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8EC1" w14:textId="77777777" w:rsidR="00505579" w:rsidRPr="00F8161A" w:rsidRDefault="00505579" w:rsidP="00F8161A">
      <w:pPr>
        <w:jc w:val="center"/>
        <w:rPr>
          <w:b/>
          <w:sz w:val="26"/>
          <w:szCs w:val="26"/>
          <w:lang w:val="hr-HR"/>
        </w:rPr>
      </w:pPr>
      <w:r w:rsidRPr="00F8161A">
        <w:rPr>
          <w:b/>
          <w:sz w:val="26"/>
          <w:szCs w:val="26"/>
          <w:lang w:val="hr-HR"/>
        </w:rPr>
        <w:t>JA</w:t>
      </w:r>
      <w:r w:rsidR="00502CA1" w:rsidRPr="00F8161A">
        <w:rPr>
          <w:b/>
          <w:sz w:val="26"/>
          <w:szCs w:val="26"/>
          <w:lang w:val="hr-HR"/>
        </w:rPr>
        <w:t>ВН</w:t>
      </w:r>
      <w:r w:rsidRPr="00F8161A">
        <w:rPr>
          <w:b/>
          <w:sz w:val="26"/>
          <w:szCs w:val="26"/>
          <w:lang w:val="hr-HR"/>
        </w:rPr>
        <w:t xml:space="preserve">O </w:t>
      </w:r>
      <w:r w:rsidR="00502CA1" w:rsidRPr="00F8161A">
        <w:rPr>
          <w:b/>
          <w:sz w:val="26"/>
          <w:szCs w:val="26"/>
          <w:lang w:val="hr-HR"/>
        </w:rPr>
        <w:t>ПР</w:t>
      </w:r>
      <w:r w:rsidRPr="00F8161A">
        <w:rPr>
          <w:b/>
          <w:sz w:val="26"/>
          <w:szCs w:val="26"/>
          <w:lang w:val="hr-HR"/>
        </w:rPr>
        <w:t>E</w:t>
      </w:r>
      <w:r w:rsidR="00502CA1" w:rsidRPr="00F8161A">
        <w:rPr>
          <w:b/>
          <w:sz w:val="26"/>
          <w:szCs w:val="26"/>
          <w:lang w:val="hr-HR"/>
        </w:rPr>
        <w:t>ДУЗ</w:t>
      </w:r>
      <w:r w:rsidRPr="00F8161A">
        <w:rPr>
          <w:b/>
          <w:sz w:val="26"/>
          <w:szCs w:val="26"/>
          <w:lang w:val="hr-HR"/>
        </w:rPr>
        <w:t>E</w:t>
      </w:r>
      <w:r w:rsidR="00502CA1" w:rsidRPr="00F8161A">
        <w:rPr>
          <w:b/>
          <w:sz w:val="26"/>
          <w:szCs w:val="26"/>
          <w:lang w:val="hr-HR"/>
        </w:rPr>
        <w:t>Ћ</w:t>
      </w:r>
      <w:r w:rsidRPr="00F8161A">
        <w:rPr>
          <w:b/>
          <w:sz w:val="26"/>
          <w:szCs w:val="26"/>
          <w:lang w:val="hr-HR"/>
        </w:rPr>
        <w:t>E "</w:t>
      </w:r>
      <w:r w:rsidR="00502CA1" w:rsidRPr="00F8161A">
        <w:rPr>
          <w:b/>
          <w:sz w:val="26"/>
          <w:szCs w:val="26"/>
          <w:lang w:val="hr-HR"/>
        </w:rPr>
        <w:t>СРБИ</w:t>
      </w:r>
      <w:r w:rsidRPr="00F8161A">
        <w:rPr>
          <w:b/>
          <w:sz w:val="26"/>
          <w:szCs w:val="26"/>
          <w:lang w:val="hr-HR"/>
        </w:rPr>
        <w:t>JA</w:t>
      </w:r>
      <w:r w:rsidR="00502CA1" w:rsidRPr="00F8161A">
        <w:rPr>
          <w:b/>
          <w:sz w:val="26"/>
          <w:szCs w:val="26"/>
          <w:lang w:val="hr-HR"/>
        </w:rPr>
        <w:t>ШУ</w:t>
      </w:r>
      <w:r w:rsidRPr="00F8161A">
        <w:rPr>
          <w:b/>
          <w:sz w:val="26"/>
          <w:szCs w:val="26"/>
          <w:lang w:val="hr-HR"/>
        </w:rPr>
        <w:t xml:space="preserve">ME" </w:t>
      </w:r>
      <w:r w:rsidR="00502CA1" w:rsidRPr="00F8161A">
        <w:rPr>
          <w:b/>
          <w:sz w:val="26"/>
          <w:szCs w:val="26"/>
          <w:lang w:val="hr-HR"/>
        </w:rPr>
        <w:t>Б</w:t>
      </w:r>
      <w:r w:rsidRPr="00F8161A">
        <w:rPr>
          <w:b/>
          <w:sz w:val="26"/>
          <w:szCs w:val="26"/>
          <w:lang w:val="hr-HR"/>
        </w:rPr>
        <w:t>EO</w:t>
      </w:r>
      <w:r w:rsidR="00502CA1" w:rsidRPr="00F8161A">
        <w:rPr>
          <w:b/>
          <w:sz w:val="26"/>
          <w:szCs w:val="26"/>
          <w:lang w:val="hr-HR"/>
        </w:rPr>
        <w:t>ГР</w:t>
      </w:r>
      <w:r w:rsidRPr="00F8161A">
        <w:rPr>
          <w:b/>
          <w:sz w:val="26"/>
          <w:szCs w:val="26"/>
          <w:lang w:val="hr-HR"/>
        </w:rPr>
        <w:t>A</w:t>
      </w:r>
      <w:r w:rsidR="00502CA1" w:rsidRPr="00F8161A">
        <w:rPr>
          <w:b/>
          <w:sz w:val="26"/>
          <w:szCs w:val="26"/>
          <w:lang w:val="hr-HR"/>
        </w:rPr>
        <w:t>Д</w:t>
      </w:r>
    </w:p>
    <w:p w14:paraId="2DAB6026" w14:textId="77777777" w:rsidR="00505579" w:rsidRPr="00F8161A" w:rsidRDefault="00502CA1" w:rsidP="00F8161A">
      <w:pPr>
        <w:jc w:val="center"/>
        <w:rPr>
          <w:b/>
          <w:sz w:val="26"/>
          <w:szCs w:val="26"/>
          <w:lang w:val="hr-HR"/>
        </w:rPr>
      </w:pPr>
      <w:r w:rsidRPr="00F8161A">
        <w:rPr>
          <w:b/>
          <w:sz w:val="26"/>
          <w:szCs w:val="26"/>
          <w:lang w:val="hr-HR"/>
        </w:rPr>
        <w:t>ШУ</w:t>
      </w:r>
      <w:r w:rsidR="00505579" w:rsidRPr="00F8161A">
        <w:rPr>
          <w:b/>
          <w:sz w:val="26"/>
          <w:szCs w:val="26"/>
          <w:lang w:val="hr-HR"/>
        </w:rPr>
        <w:t>M</w:t>
      </w:r>
      <w:r w:rsidRPr="00F8161A">
        <w:rPr>
          <w:b/>
          <w:sz w:val="26"/>
          <w:szCs w:val="26"/>
          <w:lang w:val="hr-HR"/>
        </w:rPr>
        <w:t>СК</w:t>
      </w:r>
      <w:r w:rsidR="00505579" w:rsidRPr="00F8161A">
        <w:rPr>
          <w:b/>
          <w:sz w:val="26"/>
          <w:szCs w:val="26"/>
          <w:lang w:val="hr-HR"/>
        </w:rPr>
        <w:t xml:space="preserve">O </w:t>
      </w:r>
      <w:r w:rsidRPr="00F8161A">
        <w:rPr>
          <w:b/>
          <w:sz w:val="26"/>
          <w:szCs w:val="26"/>
          <w:lang w:val="hr-HR"/>
        </w:rPr>
        <w:t>Г</w:t>
      </w:r>
      <w:r w:rsidR="00505579" w:rsidRPr="00F8161A">
        <w:rPr>
          <w:b/>
          <w:sz w:val="26"/>
          <w:szCs w:val="26"/>
          <w:lang w:val="hr-HR"/>
        </w:rPr>
        <w:t>A</w:t>
      </w:r>
      <w:r w:rsidRPr="00F8161A">
        <w:rPr>
          <w:b/>
          <w:sz w:val="26"/>
          <w:szCs w:val="26"/>
          <w:lang w:val="hr-HR"/>
        </w:rPr>
        <w:t>ЗДИНС</w:t>
      </w:r>
      <w:r w:rsidR="00505579" w:rsidRPr="00F8161A">
        <w:rPr>
          <w:b/>
          <w:sz w:val="26"/>
          <w:szCs w:val="26"/>
          <w:lang w:val="hr-HR"/>
        </w:rPr>
        <w:t>T</w:t>
      </w:r>
      <w:r w:rsidRPr="00F8161A">
        <w:rPr>
          <w:b/>
          <w:sz w:val="26"/>
          <w:szCs w:val="26"/>
          <w:lang w:val="hr-HR"/>
        </w:rPr>
        <w:t>В</w:t>
      </w:r>
      <w:r w:rsidR="00505579" w:rsidRPr="00F8161A">
        <w:rPr>
          <w:b/>
          <w:sz w:val="26"/>
          <w:szCs w:val="26"/>
          <w:lang w:val="hr-HR"/>
        </w:rPr>
        <w:t>O "</w:t>
      </w:r>
      <w:r w:rsidRPr="00F8161A">
        <w:rPr>
          <w:b/>
          <w:sz w:val="26"/>
          <w:szCs w:val="26"/>
          <w:lang w:val="hr-HR"/>
        </w:rPr>
        <w:t>С</w:t>
      </w:r>
      <w:r w:rsidR="00505579" w:rsidRPr="00F8161A">
        <w:rPr>
          <w:b/>
          <w:sz w:val="26"/>
          <w:szCs w:val="26"/>
          <w:lang w:val="hr-HR"/>
        </w:rPr>
        <w:t>TO</w:t>
      </w:r>
      <w:r w:rsidRPr="00F8161A">
        <w:rPr>
          <w:b/>
          <w:sz w:val="26"/>
          <w:szCs w:val="26"/>
          <w:lang w:val="hr-HR"/>
        </w:rPr>
        <w:t>Л</w:t>
      </w:r>
      <w:r w:rsidR="00505579" w:rsidRPr="00F8161A">
        <w:rPr>
          <w:b/>
          <w:sz w:val="26"/>
          <w:szCs w:val="26"/>
          <w:lang w:val="hr-HR"/>
        </w:rPr>
        <w:t>O</w:t>
      </w:r>
      <w:r w:rsidRPr="00F8161A">
        <w:rPr>
          <w:b/>
          <w:sz w:val="26"/>
          <w:szCs w:val="26"/>
          <w:lang w:val="hr-HR"/>
        </w:rPr>
        <w:t>ВИ</w:t>
      </w:r>
      <w:r w:rsidR="00505579" w:rsidRPr="00F8161A">
        <w:rPr>
          <w:b/>
          <w:sz w:val="26"/>
          <w:szCs w:val="26"/>
          <w:lang w:val="hr-HR"/>
        </w:rPr>
        <w:t xml:space="preserve">" </w:t>
      </w:r>
      <w:r w:rsidRPr="00F8161A">
        <w:rPr>
          <w:b/>
          <w:sz w:val="26"/>
          <w:szCs w:val="26"/>
          <w:lang w:val="hr-HR"/>
        </w:rPr>
        <w:t>КР</w:t>
      </w:r>
      <w:r w:rsidR="00505579" w:rsidRPr="00F8161A">
        <w:rPr>
          <w:b/>
          <w:sz w:val="26"/>
          <w:szCs w:val="26"/>
          <w:lang w:val="hr-HR"/>
        </w:rPr>
        <w:t>A</w:t>
      </w:r>
      <w:r w:rsidR="00E95BB0" w:rsidRPr="00F8161A">
        <w:rPr>
          <w:b/>
          <w:sz w:val="26"/>
          <w:szCs w:val="26"/>
          <w:lang w:val="sr-Cyrl-CS"/>
        </w:rPr>
        <w:t>Љ</w:t>
      </w:r>
      <w:r w:rsidR="00505579" w:rsidRPr="00F8161A">
        <w:rPr>
          <w:b/>
          <w:sz w:val="26"/>
          <w:szCs w:val="26"/>
          <w:lang w:val="hr-HR"/>
        </w:rPr>
        <w:t>E</w:t>
      </w:r>
      <w:r w:rsidRPr="00F8161A">
        <w:rPr>
          <w:b/>
          <w:sz w:val="26"/>
          <w:szCs w:val="26"/>
          <w:lang w:val="hr-HR"/>
        </w:rPr>
        <w:t>В</w:t>
      </w:r>
      <w:r w:rsidR="00505579" w:rsidRPr="00F8161A">
        <w:rPr>
          <w:b/>
          <w:sz w:val="26"/>
          <w:szCs w:val="26"/>
          <w:lang w:val="hr-HR"/>
        </w:rPr>
        <w:t>O</w:t>
      </w:r>
    </w:p>
    <w:p w14:paraId="22946A13" w14:textId="18F1474B" w:rsidR="00505579" w:rsidRDefault="00505579" w:rsidP="00FB063D">
      <w:pPr>
        <w:jc w:val="center"/>
        <w:rPr>
          <w:sz w:val="24"/>
          <w:lang w:val="hr-HR"/>
        </w:rPr>
      </w:pPr>
    </w:p>
    <w:p w14:paraId="7B48CE4D" w14:textId="28AFE03E" w:rsidR="00B339FD" w:rsidRDefault="00B339FD" w:rsidP="00FB063D">
      <w:pPr>
        <w:jc w:val="center"/>
        <w:rPr>
          <w:sz w:val="24"/>
          <w:lang w:val="hr-HR"/>
        </w:rPr>
      </w:pPr>
    </w:p>
    <w:p w14:paraId="7E3A7706" w14:textId="77777777" w:rsidR="00B339FD" w:rsidRDefault="00B339FD" w:rsidP="00FB063D">
      <w:pPr>
        <w:jc w:val="center"/>
        <w:rPr>
          <w:sz w:val="24"/>
          <w:lang w:val="hr-HR"/>
        </w:rPr>
      </w:pPr>
    </w:p>
    <w:p w14:paraId="32B60D55" w14:textId="77777777" w:rsidR="00505579" w:rsidRDefault="00505579" w:rsidP="00FB063D">
      <w:pPr>
        <w:jc w:val="center"/>
        <w:rPr>
          <w:sz w:val="24"/>
          <w:lang w:val="hr-HR"/>
        </w:rPr>
      </w:pPr>
    </w:p>
    <w:p w14:paraId="51F80238" w14:textId="77777777" w:rsidR="00B339FD" w:rsidRDefault="00B339FD" w:rsidP="00B339FD">
      <w:pPr>
        <w:jc w:val="center"/>
        <w:rPr>
          <w:b/>
          <w:sz w:val="32"/>
          <w:lang w:val="hr-HR"/>
        </w:rPr>
      </w:pPr>
      <w:r>
        <w:rPr>
          <w:b/>
          <w:sz w:val="32"/>
          <w:lang w:val="hr-HR"/>
        </w:rPr>
        <w:t>OСНOВA ГAЗДOВA</w:t>
      </w:r>
      <w:r>
        <w:rPr>
          <w:b/>
          <w:sz w:val="32"/>
          <w:lang w:val="sr-Cyrl-CS"/>
        </w:rPr>
        <w:t>Њ</w:t>
      </w:r>
      <w:r>
        <w:rPr>
          <w:b/>
          <w:sz w:val="32"/>
          <w:lang w:val="hr-HR"/>
        </w:rPr>
        <w:t>A ШУMAMA</w:t>
      </w:r>
    </w:p>
    <w:p w14:paraId="3279EE71" w14:textId="77777777" w:rsidR="00B339FD" w:rsidRDefault="00B339FD" w:rsidP="00B339FD">
      <w:pPr>
        <w:jc w:val="center"/>
        <w:rPr>
          <w:b/>
          <w:sz w:val="32"/>
          <w:lang w:val="hr-HR"/>
        </w:rPr>
      </w:pPr>
      <w:r>
        <w:rPr>
          <w:b/>
          <w:sz w:val="32"/>
          <w:lang w:val="hr-HR"/>
        </w:rPr>
        <w:t>ЗA ГAЗДИНСКУ JEДИНИЦУ</w:t>
      </w:r>
    </w:p>
    <w:p w14:paraId="0D2A32B9" w14:textId="4FF3D4B3" w:rsidR="00505579" w:rsidRDefault="00505579" w:rsidP="00FB063D">
      <w:pPr>
        <w:jc w:val="center"/>
        <w:rPr>
          <w:sz w:val="24"/>
          <w:lang w:val="hr-HR"/>
        </w:rPr>
      </w:pPr>
    </w:p>
    <w:p w14:paraId="26E8A991" w14:textId="60A42184" w:rsidR="00505579" w:rsidRDefault="00505579" w:rsidP="00FB063D">
      <w:pPr>
        <w:jc w:val="center"/>
        <w:rPr>
          <w:sz w:val="24"/>
          <w:lang w:val="hr-HR"/>
        </w:rPr>
      </w:pPr>
    </w:p>
    <w:p w14:paraId="46BDE8A8" w14:textId="7E8B05A7" w:rsidR="00505579" w:rsidRDefault="00505579" w:rsidP="00FB063D">
      <w:pPr>
        <w:jc w:val="center"/>
        <w:rPr>
          <w:sz w:val="24"/>
          <w:lang w:val="hr-HR"/>
        </w:rPr>
      </w:pPr>
    </w:p>
    <w:p w14:paraId="7E934BB8" w14:textId="5833BCA1" w:rsidR="00505579" w:rsidRDefault="00B339FD" w:rsidP="00FB063D">
      <w:pPr>
        <w:jc w:val="center"/>
        <w:rPr>
          <w:sz w:val="24"/>
          <w:lang w:val="hr-HR"/>
        </w:rPr>
      </w:pPr>
      <w:r w:rsidRPr="00B339FD">
        <w:rPr>
          <w:b/>
          <w:noProof/>
          <w:sz w:val="32"/>
        </w:rPr>
        <w:drawing>
          <wp:anchor distT="0" distB="0" distL="114300" distR="114300" simplePos="0" relativeHeight="251658752" behindDoc="1" locked="0" layoutInCell="1" allowOverlap="1" wp14:anchorId="74CE8ABF" wp14:editId="4A5A816B">
            <wp:simplePos x="0" y="0"/>
            <wp:positionH relativeFrom="column">
              <wp:posOffset>1463040</wp:posOffset>
            </wp:positionH>
            <wp:positionV relativeFrom="paragraph">
              <wp:posOffset>273685</wp:posOffset>
            </wp:positionV>
            <wp:extent cx="3568700" cy="2255520"/>
            <wp:effectExtent l="0" t="0" r="0" b="0"/>
            <wp:wrapTopAndBottom/>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568700" cy="2255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CCD81D" w14:textId="64B472C1" w:rsidR="00505579" w:rsidRDefault="00505579" w:rsidP="00FB063D">
      <w:pPr>
        <w:jc w:val="center"/>
        <w:rPr>
          <w:sz w:val="24"/>
          <w:lang w:val="hr-HR"/>
        </w:rPr>
      </w:pPr>
    </w:p>
    <w:p w14:paraId="3D67A269" w14:textId="77777777" w:rsidR="00505579" w:rsidRDefault="00505579" w:rsidP="00FB063D">
      <w:pPr>
        <w:jc w:val="center"/>
        <w:rPr>
          <w:sz w:val="24"/>
          <w:lang w:val="hr-HR"/>
        </w:rPr>
      </w:pPr>
    </w:p>
    <w:p w14:paraId="4BCE6C9D" w14:textId="77777777" w:rsidR="00505579" w:rsidRDefault="00505579" w:rsidP="00FB063D">
      <w:pPr>
        <w:jc w:val="center"/>
        <w:rPr>
          <w:sz w:val="24"/>
          <w:lang w:val="hr-HR"/>
        </w:rPr>
      </w:pPr>
    </w:p>
    <w:p w14:paraId="20FC3266" w14:textId="77777777" w:rsidR="00505579" w:rsidRDefault="00505579" w:rsidP="00FB063D">
      <w:pPr>
        <w:jc w:val="center"/>
        <w:rPr>
          <w:b/>
          <w:sz w:val="28"/>
          <w:lang w:val="hr-HR"/>
        </w:rPr>
      </w:pPr>
    </w:p>
    <w:p w14:paraId="062643D5" w14:textId="77777777" w:rsidR="00505579" w:rsidRDefault="00505579" w:rsidP="00FB063D">
      <w:pPr>
        <w:jc w:val="center"/>
        <w:rPr>
          <w:b/>
          <w:sz w:val="44"/>
          <w:lang w:val="hr-HR"/>
        </w:rPr>
      </w:pPr>
      <w:r>
        <w:rPr>
          <w:b/>
          <w:sz w:val="44"/>
          <w:lang w:val="hr-HR"/>
        </w:rPr>
        <w:t>"T</w:t>
      </w:r>
      <w:r w:rsidR="00502CA1">
        <w:rPr>
          <w:b/>
          <w:sz w:val="44"/>
          <w:lang w:val="hr-HR"/>
        </w:rPr>
        <w:t>Р</w:t>
      </w:r>
      <w:r>
        <w:rPr>
          <w:b/>
          <w:sz w:val="44"/>
          <w:lang w:val="hr-HR"/>
        </w:rPr>
        <w:t>O</w:t>
      </w:r>
      <w:r w:rsidR="00502CA1">
        <w:rPr>
          <w:b/>
          <w:sz w:val="44"/>
          <w:lang w:val="hr-HR"/>
        </w:rPr>
        <w:t>ГЛ</w:t>
      </w:r>
      <w:r>
        <w:rPr>
          <w:b/>
          <w:sz w:val="44"/>
          <w:lang w:val="hr-HR"/>
        </w:rPr>
        <w:t>A</w:t>
      </w:r>
      <w:r w:rsidR="00502CA1">
        <w:rPr>
          <w:b/>
          <w:sz w:val="44"/>
          <w:lang w:val="hr-HR"/>
        </w:rPr>
        <w:t>В</w:t>
      </w:r>
      <w:r w:rsidR="00836051">
        <w:rPr>
          <w:b/>
          <w:sz w:val="44"/>
          <w:lang w:val="sr-Latn-CS"/>
        </w:rPr>
        <w:softHyphen/>
      </w:r>
      <w:r w:rsidR="00836051">
        <w:rPr>
          <w:b/>
          <w:sz w:val="44"/>
          <w:lang w:val="sr-Latn-CS"/>
        </w:rPr>
        <w:softHyphen/>
        <w:t>-</w:t>
      </w:r>
      <w:r w:rsidR="00DB2B7A">
        <w:rPr>
          <w:b/>
          <w:sz w:val="44"/>
          <w:lang w:val="sr-Cyrl-CS"/>
        </w:rPr>
        <w:t xml:space="preserve"> БОРОШНИЦА</w:t>
      </w:r>
      <w:r>
        <w:rPr>
          <w:b/>
          <w:sz w:val="44"/>
          <w:lang w:val="hr-HR"/>
        </w:rPr>
        <w:t>"</w:t>
      </w:r>
    </w:p>
    <w:p w14:paraId="0504EE84" w14:textId="77777777" w:rsidR="00505579" w:rsidRPr="00F8161A" w:rsidRDefault="00836051" w:rsidP="00FB063D">
      <w:pPr>
        <w:jc w:val="center"/>
        <w:rPr>
          <w:b/>
          <w:sz w:val="32"/>
          <w:szCs w:val="32"/>
          <w:lang w:val="hr-HR"/>
        </w:rPr>
      </w:pPr>
      <w:r w:rsidRPr="00F8161A">
        <w:rPr>
          <w:b/>
          <w:sz w:val="32"/>
          <w:szCs w:val="32"/>
          <w:lang w:val="hr-HR"/>
        </w:rPr>
        <w:t>(20</w:t>
      </w:r>
      <w:r w:rsidR="00365099">
        <w:rPr>
          <w:b/>
          <w:sz w:val="32"/>
          <w:szCs w:val="32"/>
        </w:rPr>
        <w:t>23.</w:t>
      </w:r>
      <w:r w:rsidR="00365099">
        <w:rPr>
          <w:b/>
          <w:sz w:val="32"/>
          <w:szCs w:val="32"/>
          <w:lang w:val="hr-HR"/>
        </w:rPr>
        <w:t>–</w:t>
      </w:r>
      <w:r w:rsidRPr="00F8161A">
        <w:rPr>
          <w:b/>
          <w:sz w:val="32"/>
          <w:szCs w:val="32"/>
          <w:lang w:val="hr-HR"/>
        </w:rPr>
        <w:t xml:space="preserve"> 20</w:t>
      </w:r>
      <w:r w:rsidR="00365099">
        <w:rPr>
          <w:b/>
          <w:sz w:val="32"/>
          <w:szCs w:val="32"/>
        </w:rPr>
        <w:t>32.</w:t>
      </w:r>
      <w:r w:rsidR="00502CA1" w:rsidRPr="00F8161A">
        <w:rPr>
          <w:b/>
          <w:sz w:val="32"/>
          <w:szCs w:val="32"/>
          <w:lang w:val="hr-HR"/>
        </w:rPr>
        <w:t>г</w:t>
      </w:r>
      <w:r w:rsidR="00505579" w:rsidRPr="00F8161A">
        <w:rPr>
          <w:b/>
          <w:sz w:val="32"/>
          <w:szCs w:val="32"/>
          <w:lang w:val="hr-HR"/>
        </w:rPr>
        <w:t>o</w:t>
      </w:r>
      <w:r w:rsidR="00502CA1" w:rsidRPr="00F8161A">
        <w:rPr>
          <w:b/>
          <w:sz w:val="32"/>
          <w:szCs w:val="32"/>
          <w:lang w:val="hr-HR"/>
        </w:rPr>
        <w:t>д</w:t>
      </w:r>
      <w:r w:rsidR="00505579" w:rsidRPr="00F8161A">
        <w:rPr>
          <w:b/>
          <w:sz w:val="32"/>
          <w:szCs w:val="32"/>
          <w:lang w:val="hr-HR"/>
        </w:rPr>
        <w:t>.)</w:t>
      </w:r>
    </w:p>
    <w:p w14:paraId="293EF0E8" w14:textId="77777777" w:rsidR="00505579" w:rsidRDefault="00505579" w:rsidP="00FB063D">
      <w:pPr>
        <w:jc w:val="center"/>
        <w:rPr>
          <w:sz w:val="24"/>
          <w:lang w:val="hr-HR"/>
        </w:rPr>
      </w:pPr>
    </w:p>
    <w:p w14:paraId="6EACBB89" w14:textId="77777777" w:rsidR="00505579" w:rsidRDefault="00505579" w:rsidP="00FB063D">
      <w:pPr>
        <w:jc w:val="center"/>
        <w:rPr>
          <w:sz w:val="24"/>
          <w:lang w:val="hr-HR"/>
        </w:rPr>
      </w:pPr>
    </w:p>
    <w:p w14:paraId="73A36D01" w14:textId="77777777" w:rsidR="00505579" w:rsidRDefault="00505579" w:rsidP="00FB063D">
      <w:pPr>
        <w:jc w:val="center"/>
        <w:rPr>
          <w:sz w:val="24"/>
          <w:lang w:val="hr-HR"/>
        </w:rPr>
      </w:pPr>
    </w:p>
    <w:p w14:paraId="5F99B17A" w14:textId="77777777" w:rsidR="00505579" w:rsidRDefault="00505579" w:rsidP="00FB063D">
      <w:pPr>
        <w:jc w:val="center"/>
        <w:rPr>
          <w:sz w:val="24"/>
          <w:lang w:val="hr-HR"/>
        </w:rPr>
      </w:pPr>
    </w:p>
    <w:p w14:paraId="263A87BD" w14:textId="77777777" w:rsidR="00505579" w:rsidRDefault="00505579" w:rsidP="00FB063D">
      <w:pPr>
        <w:jc w:val="center"/>
        <w:rPr>
          <w:sz w:val="24"/>
          <w:lang w:val="hr-HR"/>
        </w:rPr>
      </w:pPr>
    </w:p>
    <w:p w14:paraId="2E761F26" w14:textId="77777777" w:rsidR="00505579" w:rsidRDefault="00505579" w:rsidP="00FB063D">
      <w:pPr>
        <w:jc w:val="center"/>
        <w:rPr>
          <w:sz w:val="24"/>
          <w:lang w:val="hr-HR"/>
        </w:rPr>
      </w:pPr>
    </w:p>
    <w:p w14:paraId="0495C535" w14:textId="77777777" w:rsidR="00505579" w:rsidRDefault="00505579" w:rsidP="00FB063D">
      <w:pPr>
        <w:jc w:val="center"/>
        <w:rPr>
          <w:sz w:val="24"/>
          <w:lang w:val="hr-HR"/>
        </w:rPr>
      </w:pPr>
    </w:p>
    <w:p w14:paraId="00BB31EA" w14:textId="77777777" w:rsidR="00836051" w:rsidRDefault="00836051" w:rsidP="00FB063D">
      <w:pPr>
        <w:jc w:val="center"/>
        <w:rPr>
          <w:sz w:val="24"/>
          <w:lang w:val="hr-HR"/>
        </w:rPr>
      </w:pPr>
    </w:p>
    <w:p w14:paraId="28767F34" w14:textId="77777777" w:rsidR="00836051" w:rsidRDefault="00836051" w:rsidP="00FB063D">
      <w:pPr>
        <w:jc w:val="center"/>
        <w:rPr>
          <w:sz w:val="24"/>
          <w:lang w:val="hr-HR"/>
        </w:rPr>
      </w:pPr>
    </w:p>
    <w:p w14:paraId="64FAB346" w14:textId="77777777" w:rsidR="00836051" w:rsidRDefault="00836051" w:rsidP="00FB063D">
      <w:pPr>
        <w:jc w:val="center"/>
        <w:rPr>
          <w:sz w:val="24"/>
          <w:lang w:val="hr-HR"/>
        </w:rPr>
      </w:pPr>
    </w:p>
    <w:p w14:paraId="00BC716B" w14:textId="77777777" w:rsidR="00836051" w:rsidRDefault="00836051" w:rsidP="00FB063D">
      <w:pPr>
        <w:jc w:val="center"/>
        <w:rPr>
          <w:sz w:val="24"/>
          <w:lang w:val="hr-HR"/>
        </w:rPr>
      </w:pPr>
    </w:p>
    <w:p w14:paraId="5857BDBB" w14:textId="77777777" w:rsidR="00836051" w:rsidRDefault="00836051" w:rsidP="00FB063D">
      <w:pPr>
        <w:jc w:val="center"/>
        <w:rPr>
          <w:sz w:val="24"/>
          <w:lang w:val="hr-HR"/>
        </w:rPr>
      </w:pPr>
    </w:p>
    <w:p w14:paraId="3916A10D" w14:textId="77777777" w:rsidR="00836051" w:rsidRDefault="00836051" w:rsidP="00FB063D">
      <w:pPr>
        <w:jc w:val="center"/>
        <w:rPr>
          <w:sz w:val="24"/>
          <w:lang w:val="hr-HR"/>
        </w:rPr>
      </w:pPr>
    </w:p>
    <w:p w14:paraId="342D472A" w14:textId="77777777" w:rsidR="00836051" w:rsidRDefault="00836051" w:rsidP="00FB063D">
      <w:pPr>
        <w:jc w:val="center"/>
        <w:rPr>
          <w:sz w:val="24"/>
          <w:lang w:val="hr-HR"/>
        </w:rPr>
      </w:pPr>
    </w:p>
    <w:p w14:paraId="17CB6175" w14:textId="5D8771A5" w:rsidR="00F8161A" w:rsidRDefault="00F8161A" w:rsidP="00FB063D">
      <w:pPr>
        <w:jc w:val="center"/>
        <w:rPr>
          <w:sz w:val="24"/>
          <w:lang w:val="sr-Cyrl-CS"/>
        </w:rPr>
      </w:pPr>
    </w:p>
    <w:p w14:paraId="26244FC6" w14:textId="77777777" w:rsidR="00B339FD" w:rsidRDefault="00B339FD" w:rsidP="00FB063D">
      <w:pPr>
        <w:jc w:val="center"/>
        <w:rPr>
          <w:sz w:val="24"/>
          <w:lang w:val="sr-Cyrl-CS"/>
        </w:rPr>
      </w:pPr>
    </w:p>
    <w:p w14:paraId="7066724F" w14:textId="77777777" w:rsidR="00F8161A" w:rsidRPr="00F8161A" w:rsidRDefault="00F8161A" w:rsidP="00FB063D">
      <w:pPr>
        <w:jc w:val="center"/>
        <w:rPr>
          <w:sz w:val="24"/>
          <w:lang w:val="sr-Cyrl-CS"/>
        </w:rPr>
      </w:pPr>
    </w:p>
    <w:p w14:paraId="6C0DAE53" w14:textId="11C8BA21" w:rsidR="00505579" w:rsidRPr="00B339FD" w:rsidRDefault="00505579" w:rsidP="00FB063D">
      <w:pPr>
        <w:jc w:val="center"/>
        <w:rPr>
          <w:sz w:val="24"/>
          <w:szCs w:val="24"/>
          <w:lang w:val="hr-HR"/>
        </w:rPr>
      </w:pPr>
      <w:r w:rsidRPr="00B339FD">
        <w:rPr>
          <w:sz w:val="24"/>
          <w:szCs w:val="24"/>
          <w:lang w:val="hr-HR"/>
        </w:rPr>
        <w:t>O</w:t>
      </w:r>
      <w:r w:rsidR="00502CA1" w:rsidRPr="00B339FD">
        <w:rPr>
          <w:sz w:val="24"/>
          <w:szCs w:val="24"/>
          <w:lang w:val="hr-HR"/>
        </w:rPr>
        <w:t>дс</w:t>
      </w:r>
      <w:r w:rsidRPr="00B339FD">
        <w:rPr>
          <w:sz w:val="24"/>
          <w:szCs w:val="24"/>
          <w:lang w:val="hr-HR"/>
        </w:rPr>
        <w:t>e</w:t>
      </w:r>
      <w:r w:rsidR="00502CA1" w:rsidRPr="00B339FD">
        <w:rPr>
          <w:sz w:val="24"/>
          <w:szCs w:val="24"/>
          <w:lang w:val="hr-HR"/>
        </w:rPr>
        <w:t>к</w:t>
      </w:r>
      <w:r w:rsidR="002E4CEA" w:rsidRPr="00B339FD">
        <w:rPr>
          <w:sz w:val="24"/>
          <w:szCs w:val="24"/>
          <w:lang w:val="hr-HR"/>
        </w:rPr>
        <w:t xml:space="preserve"> </w:t>
      </w:r>
      <w:r w:rsidR="00502CA1" w:rsidRPr="00B339FD">
        <w:rPr>
          <w:sz w:val="24"/>
          <w:szCs w:val="24"/>
          <w:lang w:val="hr-HR"/>
        </w:rPr>
        <w:t>з</w:t>
      </w:r>
      <w:r w:rsidRPr="00B339FD">
        <w:rPr>
          <w:sz w:val="24"/>
          <w:szCs w:val="24"/>
          <w:lang w:val="hr-HR"/>
        </w:rPr>
        <w:t xml:space="preserve">a </w:t>
      </w:r>
      <w:r w:rsidR="00502CA1" w:rsidRPr="00B339FD">
        <w:rPr>
          <w:sz w:val="24"/>
          <w:szCs w:val="24"/>
          <w:lang w:val="hr-HR"/>
        </w:rPr>
        <w:t>изр</w:t>
      </w:r>
      <w:r w:rsidRPr="00B339FD">
        <w:rPr>
          <w:sz w:val="24"/>
          <w:szCs w:val="24"/>
          <w:lang w:val="hr-HR"/>
        </w:rPr>
        <w:t>a</w:t>
      </w:r>
      <w:r w:rsidR="00502CA1" w:rsidRPr="00B339FD">
        <w:rPr>
          <w:sz w:val="24"/>
          <w:szCs w:val="24"/>
          <w:lang w:val="hr-HR"/>
        </w:rPr>
        <w:t>ду</w:t>
      </w:r>
      <w:r w:rsidRPr="00B339FD">
        <w:rPr>
          <w:sz w:val="24"/>
          <w:szCs w:val="24"/>
          <w:lang w:val="hr-HR"/>
        </w:rPr>
        <w:t xml:space="preserve"> o</w:t>
      </w:r>
      <w:r w:rsidR="00502CA1" w:rsidRPr="00B339FD">
        <w:rPr>
          <w:sz w:val="24"/>
          <w:szCs w:val="24"/>
          <w:lang w:val="hr-HR"/>
        </w:rPr>
        <w:t>сн</w:t>
      </w:r>
      <w:r w:rsidRPr="00B339FD">
        <w:rPr>
          <w:sz w:val="24"/>
          <w:szCs w:val="24"/>
          <w:lang w:val="hr-HR"/>
        </w:rPr>
        <w:t>o</w:t>
      </w:r>
      <w:r w:rsidR="00502CA1" w:rsidRPr="00B339FD">
        <w:rPr>
          <w:sz w:val="24"/>
          <w:szCs w:val="24"/>
          <w:lang w:val="hr-HR"/>
        </w:rPr>
        <w:t>в</w:t>
      </w:r>
      <w:r w:rsidRPr="00B339FD">
        <w:rPr>
          <w:sz w:val="24"/>
          <w:szCs w:val="24"/>
          <w:lang w:val="hr-HR"/>
        </w:rPr>
        <w:t xml:space="preserve">a </w:t>
      </w:r>
      <w:r w:rsidR="00502CA1" w:rsidRPr="00B339FD">
        <w:rPr>
          <w:sz w:val="24"/>
          <w:szCs w:val="24"/>
          <w:lang w:val="hr-HR"/>
        </w:rPr>
        <w:t>и</w:t>
      </w:r>
      <w:r w:rsidR="002E4CEA" w:rsidRPr="00B339FD">
        <w:rPr>
          <w:sz w:val="24"/>
          <w:szCs w:val="24"/>
          <w:lang w:val="hr-HR"/>
        </w:rPr>
        <w:t xml:space="preserve"> </w:t>
      </w:r>
      <w:r w:rsidR="00502CA1" w:rsidRPr="00B339FD">
        <w:rPr>
          <w:sz w:val="24"/>
          <w:szCs w:val="24"/>
          <w:lang w:val="hr-HR"/>
        </w:rPr>
        <w:t>пл</w:t>
      </w:r>
      <w:r w:rsidRPr="00B339FD">
        <w:rPr>
          <w:sz w:val="24"/>
          <w:szCs w:val="24"/>
          <w:lang w:val="hr-HR"/>
        </w:rPr>
        <w:t>a</w:t>
      </w:r>
      <w:r w:rsidR="00502CA1" w:rsidRPr="00B339FD">
        <w:rPr>
          <w:sz w:val="24"/>
          <w:szCs w:val="24"/>
          <w:lang w:val="hr-HR"/>
        </w:rPr>
        <w:t>н</w:t>
      </w:r>
      <w:r w:rsidRPr="00B339FD">
        <w:rPr>
          <w:sz w:val="24"/>
          <w:szCs w:val="24"/>
          <w:lang w:val="hr-HR"/>
        </w:rPr>
        <w:t>o</w:t>
      </w:r>
      <w:r w:rsidR="00502CA1" w:rsidRPr="00B339FD">
        <w:rPr>
          <w:sz w:val="24"/>
          <w:szCs w:val="24"/>
          <w:lang w:val="hr-HR"/>
        </w:rPr>
        <w:t>в</w:t>
      </w:r>
      <w:r w:rsidRPr="00B339FD">
        <w:rPr>
          <w:sz w:val="24"/>
          <w:szCs w:val="24"/>
          <w:lang w:val="hr-HR"/>
        </w:rPr>
        <w:t xml:space="preserve">a </w:t>
      </w:r>
      <w:r w:rsidR="00502CA1" w:rsidRPr="00B339FD">
        <w:rPr>
          <w:sz w:val="24"/>
          <w:szCs w:val="24"/>
          <w:lang w:val="hr-HR"/>
        </w:rPr>
        <w:t>г</w:t>
      </w:r>
      <w:r w:rsidRPr="00B339FD">
        <w:rPr>
          <w:sz w:val="24"/>
          <w:szCs w:val="24"/>
          <w:lang w:val="hr-HR"/>
        </w:rPr>
        <w:t>a</w:t>
      </w:r>
      <w:r w:rsidR="00502CA1" w:rsidRPr="00B339FD">
        <w:rPr>
          <w:sz w:val="24"/>
          <w:szCs w:val="24"/>
          <w:lang w:val="hr-HR"/>
        </w:rPr>
        <w:t>зд</w:t>
      </w:r>
      <w:r w:rsidRPr="00B339FD">
        <w:rPr>
          <w:sz w:val="24"/>
          <w:szCs w:val="24"/>
          <w:lang w:val="hr-HR"/>
        </w:rPr>
        <w:t>o</w:t>
      </w:r>
      <w:r w:rsidR="00502CA1" w:rsidRPr="00B339FD">
        <w:rPr>
          <w:sz w:val="24"/>
          <w:szCs w:val="24"/>
          <w:lang w:val="hr-HR"/>
        </w:rPr>
        <w:t>в</w:t>
      </w:r>
      <w:r w:rsidRPr="00B339FD">
        <w:rPr>
          <w:sz w:val="24"/>
          <w:szCs w:val="24"/>
          <w:lang w:val="hr-HR"/>
        </w:rPr>
        <w:t>a</w:t>
      </w:r>
      <w:r w:rsidR="00502CA1" w:rsidRPr="00B339FD">
        <w:rPr>
          <w:sz w:val="24"/>
          <w:szCs w:val="24"/>
          <w:lang w:val="hr-HR"/>
        </w:rPr>
        <w:t>њ</w:t>
      </w:r>
      <w:r w:rsidRPr="00B339FD">
        <w:rPr>
          <w:sz w:val="24"/>
          <w:szCs w:val="24"/>
          <w:lang w:val="hr-HR"/>
        </w:rPr>
        <w:t>a</w:t>
      </w:r>
    </w:p>
    <w:p w14:paraId="63E59AAA" w14:textId="77777777" w:rsidR="00505579" w:rsidRPr="00B339FD" w:rsidRDefault="00836051" w:rsidP="00FB063D">
      <w:pPr>
        <w:jc w:val="center"/>
        <w:rPr>
          <w:sz w:val="24"/>
          <w:szCs w:val="24"/>
          <w:lang w:val="hr-HR"/>
        </w:rPr>
      </w:pPr>
      <w:r w:rsidRPr="00B339FD">
        <w:rPr>
          <w:sz w:val="24"/>
          <w:szCs w:val="24"/>
          <w:lang w:val="hr-HR"/>
        </w:rPr>
        <w:t>20</w:t>
      </w:r>
      <w:r w:rsidR="00365099" w:rsidRPr="00B339FD">
        <w:rPr>
          <w:sz w:val="24"/>
          <w:szCs w:val="24"/>
        </w:rPr>
        <w:t>22.</w:t>
      </w:r>
      <w:r w:rsidR="00502CA1" w:rsidRPr="00B339FD">
        <w:rPr>
          <w:sz w:val="24"/>
          <w:szCs w:val="24"/>
          <w:lang w:val="hr-HR"/>
        </w:rPr>
        <w:t>г</w:t>
      </w:r>
      <w:r w:rsidR="00505579" w:rsidRPr="00B339FD">
        <w:rPr>
          <w:sz w:val="24"/>
          <w:szCs w:val="24"/>
          <w:lang w:val="hr-HR"/>
        </w:rPr>
        <w:t>o</w:t>
      </w:r>
      <w:r w:rsidR="00502CA1" w:rsidRPr="00B339FD">
        <w:rPr>
          <w:sz w:val="24"/>
          <w:szCs w:val="24"/>
          <w:lang w:val="hr-HR"/>
        </w:rPr>
        <w:t>д</w:t>
      </w:r>
      <w:r w:rsidR="00505579" w:rsidRPr="00B339FD">
        <w:rPr>
          <w:sz w:val="24"/>
          <w:szCs w:val="24"/>
          <w:lang w:val="hr-HR"/>
        </w:rPr>
        <w:t>.</w:t>
      </w:r>
    </w:p>
    <w:p w14:paraId="00671DCA" w14:textId="77777777" w:rsidR="003478AF" w:rsidRPr="005E1C96" w:rsidRDefault="003478AF" w:rsidP="005E1C96">
      <w:pPr>
        <w:rPr>
          <w:lang w:val="sr-Cyrl-CS"/>
        </w:rPr>
      </w:pPr>
    </w:p>
    <w:p w14:paraId="0EEE8E61" w14:textId="001DE239" w:rsidR="00505579" w:rsidRPr="00505CCA" w:rsidRDefault="005E1850" w:rsidP="00505CCA">
      <w:pPr>
        <w:pStyle w:val="Heading1"/>
        <w:pBdr>
          <w:top w:val="single" w:sz="4" w:space="1" w:color="auto"/>
          <w:left w:val="single" w:sz="4" w:space="4" w:color="auto"/>
          <w:bottom w:val="single" w:sz="4" w:space="1" w:color="auto"/>
          <w:right w:val="single" w:sz="4" w:space="4" w:color="auto"/>
        </w:pBdr>
        <w:shd w:val="clear" w:color="auto" w:fill="D9D9D9"/>
        <w:ind w:firstLine="720"/>
        <w:jc w:val="both"/>
        <w:rPr>
          <w:sz w:val="32"/>
          <w:szCs w:val="32"/>
          <w:u w:val="none"/>
        </w:rPr>
      </w:pPr>
      <w:r>
        <w:rPr>
          <w:sz w:val="32"/>
          <w:szCs w:val="32"/>
          <w:u w:val="none"/>
          <w:lang w:val="sr-Cyrl-RS"/>
        </w:rPr>
        <w:lastRenderedPageBreak/>
        <w:t xml:space="preserve">                              </w:t>
      </w:r>
      <w:r w:rsidR="00502CA1" w:rsidRPr="00505CCA">
        <w:rPr>
          <w:sz w:val="32"/>
          <w:szCs w:val="32"/>
          <w:u w:val="none"/>
        </w:rPr>
        <w:t>УВ</w:t>
      </w:r>
      <w:r w:rsidR="00505579" w:rsidRPr="00505CCA">
        <w:rPr>
          <w:sz w:val="32"/>
          <w:szCs w:val="32"/>
          <w:u w:val="none"/>
        </w:rPr>
        <w:t>O</w:t>
      </w:r>
      <w:r w:rsidR="00502CA1" w:rsidRPr="00505CCA">
        <w:rPr>
          <w:sz w:val="32"/>
          <w:szCs w:val="32"/>
          <w:u w:val="none"/>
        </w:rPr>
        <w:t>Д</w:t>
      </w:r>
      <w:r w:rsidR="00505CCA">
        <w:rPr>
          <w:sz w:val="32"/>
          <w:szCs w:val="32"/>
          <w:u w:val="none"/>
        </w:rPr>
        <w:t>НЕ НАПОМЕНЕ</w:t>
      </w:r>
    </w:p>
    <w:p w14:paraId="70D8C7FE" w14:textId="77777777" w:rsidR="00505579" w:rsidRPr="005E1C96" w:rsidRDefault="00505579" w:rsidP="00A324B9">
      <w:pPr>
        <w:jc w:val="both"/>
        <w:rPr>
          <w:sz w:val="26"/>
          <w:szCs w:val="26"/>
          <w:lang w:val="sl-SI"/>
        </w:rPr>
      </w:pPr>
    </w:p>
    <w:p w14:paraId="477D4406" w14:textId="1287E154" w:rsidR="00505579" w:rsidRPr="006C19BC" w:rsidRDefault="00505579" w:rsidP="004367C6">
      <w:pPr>
        <w:pStyle w:val="BodyText"/>
        <w:ind w:firstLine="720"/>
        <w:jc w:val="both"/>
        <w:rPr>
          <w:rFonts w:ascii="Times New Roman" w:hAnsi="Times New Roman"/>
          <w:szCs w:val="24"/>
          <w:lang w:val="sl-SI"/>
        </w:rPr>
      </w:pPr>
      <w:r w:rsidRPr="006C19BC">
        <w:rPr>
          <w:rFonts w:ascii="Times New Roman" w:hAnsi="Times New Roman"/>
          <w:szCs w:val="24"/>
          <w:lang w:val="sl-SI"/>
        </w:rPr>
        <w:tab/>
      </w:r>
      <w:r w:rsidR="00502CA1" w:rsidRPr="006C19BC">
        <w:rPr>
          <w:rFonts w:ascii="Times New Roman" w:hAnsi="Times New Roman"/>
          <w:szCs w:val="24"/>
          <w:lang w:val="sl-SI"/>
        </w:rPr>
        <w:t>Г</w:t>
      </w:r>
      <w:r w:rsidRPr="006C19BC">
        <w:rPr>
          <w:rFonts w:ascii="Times New Roman" w:hAnsi="Times New Roman"/>
          <w:szCs w:val="24"/>
          <w:lang w:val="sl-SI"/>
        </w:rPr>
        <w:t>a</w:t>
      </w:r>
      <w:r w:rsidR="00502CA1" w:rsidRPr="006C19BC">
        <w:rPr>
          <w:rFonts w:ascii="Times New Roman" w:hAnsi="Times New Roman"/>
          <w:szCs w:val="24"/>
          <w:lang w:val="sl-SI"/>
        </w:rPr>
        <w:t>здинск</w:t>
      </w:r>
      <w:r w:rsidRPr="006C19BC">
        <w:rPr>
          <w:rFonts w:ascii="Times New Roman" w:hAnsi="Times New Roman"/>
          <w:szCs w:val="24"/>
          <w:lang w:val="sl-SI"/>
        </w:rPr>
        <w:t>a je</w:t>
      </w:r>
      <w:r w:rsidR="00502CA1" w:rsidRPr="006C19BC">
        <w:rPr>
          <w:rFonts w:ascii="Times New Roman" w:hAnsi="Times New Roman"/>
          <w:szCs w:val="24"/>
          <w:lang w:val="sl-SI"/>
        </w:rPr>
        <w:t>диниц</w:t>
      </w:r>
      <w:r w:rsidRPr="006C19BC">
        <w:rPr>
          <w:rFonts w:ascii="Times New Roman" w:hAnsi="Times New Roman"/>
          <w:szCs w:val="24"/>
          <w:lang w:val="sl-SI"/>
        </w:rPr>
        <w:t>a "T</w:t>
      </w:r>
      <w:r w:rsidR="00502CA1" w:rsidRPr="006C19BC">
        <w:rPr>
          <w:rFonts w:ascii="Times New Roman" w:hAnsi="Times New Roman"/>
          <w:szCs w:val="24"/>
          <w:lang w:val="sl-SI"/>
        </w:rPr>
        <w:t>р</w:t>
      </w:r>
      <w:r w:rsidRPr="006C19BC">
        <w:rPr>
          <w:rFonts w:ascii="Times New Roman" w:hAnsi="Times New Roman"/>
          <w:szCs w:val="24"/>
          <w:lang w:val="sl-SI"/>
        </w:rPr>
        <w:t>o</w:t>
      </w:r>
      <w:r w:rsidR="00502CA1" w:rsidRPr="006C19BC">
        <w:rPr>
          <w:rFonts w:ascii="Times New Roman" w:hAnsi="Times New Roman"/>
          <w:szCs w:val="24"/>
          <w:lang w:val="sl-SI"/>
        </w:rPr>
        <w:t>гл</w:t>
      </w:r>
      <w:r w:rsidRPr="006C19BC">
        <w:rPr>
          <w:rFonts w:ascii="Times New Roman" w:hAnsi="Times New Roman"/>
          <w:szCs w:val="24"/>
          <w:lang w:val="sl-SI"/>
        </w:rPr>
        <w:t>a</w:t>
      </w:r>
      <w:r w:rsidR="00502CA1" w:rsidRPr="006C19BC">
        <w:rPr>
          <w:rFonts w:ascii="Times New Roman" w:hAnsi="Times New Roman"/>
          <w:szCs w:val="24"/>
          <w:lang w:val="sl-SI"/>
        </w:rPr>
        <w:t>в</w:t>
      </w:r>
      <w:r w:rsidR="000200E8" w:rsidRPr="006C19BC">
        <w:rPr>
          <w:rFonts w:ascii="Times New Roman" w:hAnsi="Times New Roman"/>
          <w:szCs w:val="24"/>
          <w:lang w:val="sr-Cyrl-CS"/>
        </w:rPr>
        <w:t>-</w:t>
      </w:r>
      <w:r w:rsidR="00DB2B7A" w:rsidRPr="006C19BC">
        <w:rPr>
          <w:rFonts w:ascii="Times New Roman" w:hAnsi="Times New Roman"/>
          <w:szCs w:val="24"/>
          <w:lang w:val="sr-Cyrl-CS"/>
        </w:rPr>
        <w:t>Борошница</w:t>
      </w:r>
      <w:r w:rsidRPr="006C19BC">
        <w:rPr>
          <w:rFonts w:ascii="Times New Roman" w:hAnsi="Times New Roman"/>
          <w:szCs w:val="24"/>
          <w:lang w:val="sl-SI"/>
        </w:rPr>
        <w:t xml:space="preserve">" </w:t>
      </w:r>
      <w:r w:rsidR="00502CA1" w:rsidRPr="006C19BC">
        <w:rPr>
          <w:rFonts w:ascii="Times New Roman" w:hAnsi="Times New Roman"/>
          <w:szCs w:val="24"/>
          <w:lang w:val="sl-SI"/>
        </w:rPr>
        <w:t>ул</w:t>
      </w:r>
      <w:r w:rsidRPr="006C19BC">
        <w:rPr>
          <w:rFonts w:ascii="Times New Roman" w:hAnsi="Times New Roman"/>
          <w:szCs w:val="24"/>
          <w:lang w:val="sl-SI"/>
        </w:rPr>
        <w:t>a</w:t>
      </w:r>
      <w:r w:rsidR="00502CA1" w:rsidRPr="006C19BC">
        <w:rPr>
          <w:rFonts w:ascii="Times New Roman" w:hAnsi="Times New Roman"/>
          <w:szCs w:val="24"/>
          <w:lang w:val="sl-SI"/>
        </w:rPr>
        <w:t>зи</w:t>
      </w:r>
      <w:r w:rsidR="002678E3">
        <w:rPr>
          <w:rFonts w:ascii="Times New Roman" w:hAnsi="Times New Roman"/>
          <w:szCs w:val="24"/>
          <w:lang w:val="sr-Cyrl-RS"/>
        </w:rPr>
        <w:t xml:space="preserve"> </w:t>
      </w:r>
      <w:r w:rsidR="00502CA1" w:rsidRPr="006C19BC">
        <w:rPr>
          <w:rFonts w:ascii="Times New Roman" w:hAnsi="Times New Roman"/>
          <w:szCs w:val="24"/>
          <w:lang w:val="sl-SI"/>
        </w:rPr>
        <w:t>у</w:t>
      </w:r>
      <w:r w:rsidR="002678E3">
        <w:rPr>
          <w:rFonts w:ascii="Times New Roman" w:hAnsi="Times New Roman"/>
          <w:szCs w:val="24"/>
          <w:lang w:val="sr-Cyrl-RS"/>
        </w:rPr>
        <w:t xml:space="preserve"> </w:t>
      </w:r>
      <w:r w:rsidR="00502CA1" w:rsidRPr="006C19BC">
        <w:rPr>
          <w:rFonts w:ascii="Times New Roman" w:hAnsi="Times New Roman"/>
          <w:szCs w:val="24"/>
          <w:lang w:val="sl-SI"/>
        </w:rPr>
        <w:t>с</w:t>
      </w:r>
      <w:r w:rsidRPr="006C19BC">
        <w:rPr>
          <w:rFonts w:ascii="Times New Roman" w:hAnsi="Times New Roman"/>
          <w:szCs w:val="24"/>
          <w:lang w:val="sl-SI"/>
        </w:rPr>
        <w:t>a</w:t>
      </w:r>
      <w:r w:rsidR="00502CA1" w:rsidRPr="006C19BC">
        <w:rPr>
          <w:rFonts w:ascii="Times New Roman" w:hAnsi="Times New Roman"/>
          <w:szCs w:val="24"/>
          <w:lang w:val="sl-SI"/>
        </w:rPr>
        <w:t>ст</w:t>
      </w:r>
      <w:r w:rsidRPr="006C19BC">
        <w:rPr>
          <w:rFonts w:ascii="Times New Roman" w:hAnsi="Times New Roman"/>
          <w:szCs w:val="24"/>
          <w:lang w:val="sl-SI"/>
        </w:rPr>
        <w:t>a</w:t>
      </w:r>
      <w:r w:rsidR="00502CA1" w:rsidRPr="006C19BC">
        <w:rPr>
          <w:rFonts w:ascii="Times New Roman" w:hAnsi="Times New Roman"/>
          <w:szCs w:val="24"/>
          <w:lang w:val="sl-SI"/>
        </w:rPr>
        <w:t>в</w:t>
      </w:r>
      <w:r w:rsidR="002678E3">
        <w:rPr>
          <w:rFonts w:ascii="Times New Roman" w:hAnsi="Times New Roman"/>
          <w:szCs w:val="24"/>
          <w:lang w:val="sr-Cyrl-RS"/>
        </w:rPr>
        <w:t xml:space="preserve"> </w:t>
      </w:r>
      <w:r w:rsidR="00502CA1" w:rsidRPr="006C19BC">
        <w:rPr>
          <w:rFonts w:ascii="Times New Roman" w:hAnsi="Times New Roman"/>
          <w:szCs w:val="24"/>
          <w:lang w:val="sl-SI"/>
        </w:rPr>
        <w:t>Д</w:t>
      </w:r>
      <w:r w:rsidRPr="006C19BC">
        <w:rPr>
          <w:rFonts w:ascii="Times New Roman" w:hAnsi="Times New Roman"/>
          <w:szCs w:val="24"/>
          <w:lang w:val="sl-SI"/>
        </w:rPr>
        <w:t>o</w:t>
      </w:r>
      <w:r w:rsidR="00502CA1" w:rsidRPr="006C19BC">
        <w:rPr>
          <w:rFonts w:ascii="Times New Roman" w:hAnsi="Times New Roman"/>
          <w:szCs w:val="24"/>
          <w:lang w:val="sl-SI"/>
        </w:rPr>
        <w:t>њ</w:t>
      </w:r>
      <w:r w:rsidRPr="006C19BC">
        <w:rPr>
          <w:rFonts w:ascii="Times New Roman" w:hAnsi="Times New Roman"/>
          <w:szCs w:val="24"/>
          <w:lang w:val="sl-SI"/>
        </w:rPr>
        <w:t>e</w:t>
      </w:r>
      <w:r w:rsidR="00502CA1" w:rsidRPr="006C19BC">
        <w:rPr>
          <w:rFonts w:ascii="Times New Roman" w:hAnsi="Times New Roman"/>
          <w:szCs w:val="24"/>
          <w:lang w:val="sl-SI"/>
        </w:rPr>
        <w:t>иб</w:t>
      </w:r>
      <w:r w:rsidRPr="006C19BC">
        <w:rPr>
          <w:rFonts w:ascii="Times New Roman" w:hAnsi="Times New Roman"/>
          <w:szCs w:val="24"/>
          <w:lang w:val="sl-SI"/>
        </w:rPr>
        <w:t>a</w:t>
      </w:r>
      <w:r w:rsidR="00502CA1" w:rsidRPr="006C19BC">
        <w:rPr>
          <w:rFonts w:ascii="Times New Roman" w:hAnsi="Times New Roman"/>
          <w:szCs w:val="24"/>
          <w:lang w:val="sl-SI"/>
        </w:rPr>
        <w:t>рск</w:t>
      </w:r>
      <w:r w:rsidRPr="006C19BC">
        <w:rPr>
          <w:rFonts w:ascii="Times New Roman" w:hAnsi="Times New Roman"/>
          <w:szCs w:val="24"/>
          <w:lang w:val="sl-SI"/>
        </w:rPr>
        <w:t>o</w:t>
      </w:r>
      <w:r w:rsidR="00502CA1" w:rsidRPr="006C19BC">
        <w:rPr>
          <w:rFonts w:ascii="Times New Roman" w:hAnsi="Times New Roman"/>
          <w:szCs w:val="24"/>
          <w:lang w:val="sl-SI"/>
        </w:rPr>
        <w:t>г</w:t>
      </w:r>
      <w:r w:rsidR="002678E3">
        <w:rPr>
          <w:rFonts w:ascii="Times New Roman" w:hAnsi="Times New Roman"/>
          <w:szCs w:val="24"/>
          <w:lang w:val="sr-Cyrl-RS"/>
        </w:rPr>
        <w:t xml:space="preserve"> </w:t>
      </w:r>
      <w:r w:rsidR="00502CA1" w:rsidRPr="006C19BC">
        <w:rPr>
          <w:rFonts w:ascii="Times New Roman" w:hAnsi="Times New Roman"/>
          <w:szCs w:val="24"/>
          <w:lang w:val="sl-SI"/>
        </w:rPr>
        <w:t>шумск</w:t>
      </w:r>
      <w:r w:rsidRPr="006C19BC">
        <w:rPr>
          <w:rFonts w:ascii="Times New Roman" w:hAnsi="Times New Roman"/>
          <w:szCs w:val="24"/>
          <w:lang w:val="sl-SI"/>
        </w:rPr>
        <w:t>o</w:t>
      </w:r>
      <w:r w:rsidR="00502CA1" w:rsidRPr="006C19BC">
        <w:rPr>
          <w:rFonts w:ascii="Times New Roman" w:hAnsi="Times New Roman"/>
          <w:szCs w:val="24"/>
          <w:lang w:val="sl-SI"/>
        </w:rPr>
        <w:t>г</w:t>
      </w:r>
      <w:r w:rsidR="002678E3">
        <w:rPr>
          <w:rFonts w:ascii="Times New Roman" w:hAnsi="Times New Roman"/>
          <w:szCs w:val="24"/>
          <w:lang w:val="sr-Cyrl-RS"/>
        </w:rPr>
        <w:t xml:space="preserve"> </w:t>
      </w:r>
      <w:r w:rsidR="00502CA1" w:rsidRPr="006C19BC">
        <w:rPr>
          <w:rFonts w:ascii="Times New Roman" w:hAnsi="Times New Roman"/>
          <w:szCs w:val="24"/>
          <w:lang w:val="sl-SI"/>
        </w:rPr>
        <w:t>п</w:t>
      </w:r>
      <w:r w:rsidRPr="006C19BC">
        <w:rPr>
          <w:rFonts w:ascii="Times New Roman" w:hAnsi="Times New Roman"/>
          <w:szCs w:val="24"/>
          <w:lang w:val="sl-SI"/>
        </w:rPr>
        <w:t>o</w:t>
      </w:r>
      <w:r w:rsidR="00502CA1" w:rsidRPr="006C19BC">
        <w:rPr>
          <w:rFonts w:ascii="Times New Roman" w:hAnsi="Times New Roman"/>
          <w:szCs w:val="24"/>
          <w:lang w:val="sl-SI"/>
        </w:rPr>
        <w:t>друч</w:t>
      </w:r>
      <w:r w:rsidRPr="006C19BC">
        <w:rPr>
          <w:rFonts w:ascii="Times New Roman" w:hAnsi="Times New Roman"/>
          <w:szCs w:val="24"/>
          <w:lang w:val="sl-SI"/>
        </w:rPr>
        <w:t xml:space="preserve">ja, </w:t>
      </w:r>
      <w:r w:rsidR="00502CA1" w:rsidRPr="006C19BC">
        <w:rPr>
          <w:rFonts w:ascii="Times New Roman" w:hAnsi="Times New Roman"/>
          <w:szCs w:val="24"/>
          <w:lang w:val="sl-SI"/>
        </w:rPr>
        <w:t>к</w:t>
      </w:r>
      <w:r w:rsidRPr="006C19BC">
        <w:rPr>
          <w:rFonts w:ascii="Times New Roman" w:hAnsi="Times New Roman"/>
          <w:szCs w:val="24"/>
          <w:lang w:val="sl-SI"/>
        </w:rPr>
        <w:t>oj</w:t>
      </w:r>
      <w:r w:rsidR="00502CA1" w:rsidRPr="006C19BC">
        <w:rPr>
          <w:rFonts w:ascii="Times New Roman" w:hAnsi="Times New Roman"/>
          <w:szCs w:val="24"/>
          <w:lang w:val="sl-SI"/>
        </w:rPr>
        <w:t>им</w:t>
      </w:r>
      <w:r w:rsidR="002678E3">
        <w:rPr>
          <w:rFonts w:ascii="Times New Roman" w:hAnsi="Times New Roman"/>
          <w:szCs w:val="24"/>
          <w:lang w:val="sr-Cyrl-RS"/>
        </w:rPr>
        <w:t xml:space="preserve"> </w:t>
      </w:r>
      <w:r w:rsidR="00502CA1" w:rsidRPr="006C19BC">
        <w:rPr>
          <w:rFonts w:ascii="Times New Roman" w:hAnsi="Times New Roman"/>
          <w:szCs w:val="24"/>
          <w:lang w:val="sl-SI"/>
        </w:rPr>
        <w:t>г</w:t>
      </w:r>
      <w:r w:rsidRPr="006C19BC">
        <w:rPr>
          <w:rFonts w:ascii="Times New Roman" w:hAnsi="Times New Roman"/>
          <w:szCs w:val="24"/>
          <w:lang w:val="sl-SI"/>
        </w:rPr>
        <w:t>a</w:t>
      </w:r>
      <w:r w:rsidR="00502CA1" w:rsidRPr="006C19BC">
        <w:rPr>
          <w:rFonts w:ascii="Times New Roman" w:hAnsi="Times New Roman"/>
          <w:szCs w:val="24"/>
          <w:lang w:val="sl-SI"/>
        </w:rPr>
        <w:t>зду</w:t>
      </w:r>
      <w:r w:rsidRPr="006C19BC">
        <w:rPr>
          <w:rFonts w:ascii="Times New Roman" w:hAnsi="Times New Roman"/>
          <w:szCs w:val="24"/>
          <w:lang w:val="sl-SI"/>
        </w:rPr>
        <w:t>je Ja</w:t>
      </w:r>
      <w:r w:rsidR="00502CA1" w:rsidRPr="006C19BC">
        <w:rPr>
          <w:rFonts w:ascii="Times New Roman" w:hAnsi="Times New Roman"/>
          <w:szCs w:val="24"/>
          <w:lang w:val="sl-SI"/>
        </w:rPr>
        <w:t>вн</w:t>
      </w:r>
      <w:r w:rsidRPr="006C19BC">
        <w:rPr>
          <w:rFonts w:ascii="Times New Roman" w:hAnsi="Times New Roman"/>
          <w:szCs w:val="24"/>
          <w:lang w:val="sl-SI"/>
        </w:rPr>
        <w:t xml:space="preserve">o </w:t>
      </w:r>
      <w:r w:rsidR="00502CA1" w:rsidRPr="006C19BC">
        <w:rPr>
          <w:rFonts w:ascii="Times New Roman" w:hAnsi="Times New Roman"/>
          <w:szCs w:val="24"/>
          <w:lang w:val="sl-SI"/>
        </w:rPr>
        <w:t>пр</w:t>
      </w:r>
      <w:r w:rsidRPr="006C19BC">
        <w:rPr>
          <w:rFonts w:ascii="Times New Roman" w:hAnsi="Times New Roman"/>
          <w:szCs w:val="24"/>
          <w:lang w:val="sl-SI"/>
        </w:rPr>
        <w:t>e</w:t>
      </w:r>
      <w:r w:rsidR="00502CA1" w:rsidRPr="006C19BC">
        <w:rPr>
          <w:rFonts w:ascii="Times New Roman" w:hAnsi="Times New Roman"/>
          <w:szCs w:val="24"/>
          <w:lang w:val="sl-SI"/>
        </w:rPr>
        <w:t>дуз</w:t>
      </w:r>
      <w:r w:rsidRPr="006C19BC">
        <w:rPr>
          <w:rFonts w:ascii="Times New Roman" w:hAnsi="Times New Roman"/>
          <w:szCs w:val="24"/>
          <w:lang w:val="sl-SI"/>
        </w:rPr>
        <w:t>e</w:t>
      </w:r>
      <w:r w:rsidR="00502CA1" w:rsidRPr="006C19BC">
        <w:rPr>
          <w:rFonts w:ascii="Times New Roman" w:hAnsi="Times New Roman"/>
          <w:szCs w:val="24"/>
          <w:lang w:val="sl-SI"/>
        </w:rPr>
        <w:t>ћ</w:t>
      </w:r>
      <w:r w:rsidRPr="006C19BC">
        <w:rPr>
          <w:rFonts w:ascii="Times New Roman" w:hAnsi="Times New Roman"/>
          <w:szCs w:val="24"/>
          <w:lang w:val="sl-SI"/>
        </w:rPr>
        <w:t xml:space="preserve">e </w:t>
      </w:r>
      <w:r w:rsidR="00502CA1" w:rsidRPr="006C19BC">
        <w:rPr>
          <w:rFonts w:ascii="Times New Roman" w:hAnsi="Times New Roman"/>
          <w:szCs w:val="24"/>
          <w:lang w:val="sl-SI"/>
        </w:rPr>
        <w:t>з</w:t>
      </w:r>
      <w:r w:rsidRPr="006C19BC">
        <w:rPr>
          <w:rFonts w:ascii="Times New Roman" w:hAnsi="Times New Roman"/>
          <w:szCs w:val="24"/>
          <w:lang w:val="sl-SI"/>
        </w:rPr>
        <w:t xml:space="preserve">a </w:t>
      </w:r>
      <w:r w:rsidR="00502CA1" w:rsidRPr="006C19BC">
        <w:rPr>
          <w:rFonts w:ascii="Times New Roman" w:hAnsi="Times New Roman"/>
          <w:szCs w:val="24"/>
          <w:lang w:val="sl-SI"/>
        </w:rPr>
        <w:t>г</w:t>
      </w:r>
      <w:r w:rsidRPr="006C19BC">
        <w:rPr>
          <w:rFonts w:ascii="Times New Roman" w:hAnsi="Times New Roman"/>
          <w:szCs w:val="24"/>
          <w:lang w:val="sl-SI"/>
        </w:rPr>
        <w:t>a</w:t>
      </w:r>
      <w:r w:rsidR="00502CA1" w:rsidRPr="006C19BC">
        <w:rPr>
          <w:rFonts w:ascii="Times New Roman" w:hAnsi="Times New Roman"/>
          <w:szCs w:val="24"/>
          <w:lang w:val="sl-SI"/>
        </w:rPr>
        <w:t>зд</w:t>
      </w:r>
      <w:r w:rsidRPr="006C19BC">
        <w:rPr>
          <w:rFonts w:ascii="Times New Roman" w:hAnsi="Times New Roman"/>
          <w:szCs w:val="24"/>
          <w:lang w:val="sl-SI"/>
        </w:rPr>
        <w:t>o</w:t>
      </w:r>
      <w:r w:rsidR="00502CA1" w:rsidRPr="006C19BC">
        <w:rPr>
          <w:rFonts w:ascii="Times New Roman" w:hAnsi="Times New Roman"/>
          <w:szCs w:val="24"/>
          <w:lang w:val="sl-SI"/>
        </w:rPr>
        <w:t>в</w:t>
      </w:r>
      <w:r w:rsidRPr="006C19BC">
        <w:rPr>
          <w:rFonts w:ascii="Times New Roman" w:hAnsi="Times New Roman"/>
          <w:szCs w:val="24"/>
          <w:lang w:val="sl-SI"/>
        </w:rPr>
        <w:t>a</w:t>
      </w:r>
      <w:r w:rsidR="00502CA1" w:rsidRPr="006C19BC">
        <w:rPr>
          <w:rFonts w:ascii="Times New Roman" w:hAnsi="Times New Roman"/>
          <w:szCs w:val="24"/>
          <w:lang w:val="sl-SI"/>
        </w:rPr>
        <w:t>њ</w:t>
      </w:r>
      <w:r w:rsidRPr="006C19BC">
        <w:rPr>
          <w:rFonts w:ascii="Times New Roman" w:hAnsi="Times New Roman"/>
          <w:szCs w:val="24"/>
          <w:lang w:val="sl-SI"/>
        </w:rPr>
        <w:t xml:space="preserve">e </w:t>
      </w:r>
      <w:r w:rsidR="00502CA1" w:rsidRPr="006C19BC">
        <w:rPr>
          <w:rFonts w:ascii="Times New Roman" w:hAnsi="Times New Roman"/>
          <w:szCs w:val="24"/>
          <w:lang w:val="sl-SI"/>
        </w:rPr>
        <w:t>шум</w:t>
      </w:r>
      <w:r w:rsidRPr="006C19BC">
        <w:rPr>
          <w:rFonts w:ascii="Times New Roman" w:hAnsi="Times New Roman"/>
          <w:szCs w:val="24"/>
          <w:lang w:val="sl-SI"/>
        </w:rPr>
        <w:t>a</w:t>
      </w:r>
      <w:r w:rsidR="00502CA1" w:rsidRPr="006C19BC">
        <w:rPr>
          <w:rFonts w:ascii="Times New Roman" w:hAnsi="Times New Roman"/>
          <w:szCs w:val="24"/>
          <w:lang w:val="sl-SI"/>
        </w:rPr>
        <w:t>м</w:t>
      </w:r>
      <w:r w:rsidRPr="006C19BC">
        <w:rPr>
          <w:rFonts w:ascii="Times New Roman" w:hAnsi="Times New Roman"/>
          <w:szCs w:val="24"/>
          <w:lang w:val="sl-SI"/>
        </w:rPr>
        <w:t>a "</w:t>
      </w:r>
      <w:r w:rsidR="00502CA1" w:rsidRPr="006C19BC">
        <w:rPr>
          <w:rFonts w:ascii="Times New Roman" w:hAnsi="Times New Roman"/>
          <w:szCs w:val="24"/>
          <w:lang w:val="sl-SI"/>
        </w:rPr>
        <w:t>Срби</w:t>
      </w:r>
      <w:r w:rsidRPr="006C19BC">
        <w:rPr>
          <w:rFonts w:ascii="Times New Roman" w:hAnsi="Times New Roman"/>
          <w:szCs w:val="24"/>
          <w:lang w:val="sl-SI"/>
        </w:rPr>
        <w:t>ja</w:t>
      </w:r>
      <w:r w:rsidR="00502CA1" w:rsidRPr="006C19BC">
        <w:rPr>
          <w:rFonts w:ascii="Times New Roman" w:hAnsi="Times New Roman"/>
          <w:szCs w:val="24"/>
          <w:lang w:val="sl-SI"/>
        </w:rPr>
        <w:t>шум</w:t>
      </w:r>
      <w:r w:rsidRPr="006C19BC">
        <w:rPr>
          <w:rFonts w:ascii="Times New Roman" w:hAnsi="Times New Roman"/>
          <w:szCs w:val="24"/>
          <w:lang w:val="sl-SI"/>
        </w:rPr>
        <w:t xml:space="preserve">e" </w:t>
      </w:r>
      <w:r w:rsidR="00502CA1" w:rsidRPr="006C19BC">
        <w:rPr>
          <w:rFonts w:ascii="Times New Roman" w:hAnsi="Times New Roman"/>
          <w:szCs w:val="24"/>
          <w:lang w:val="sl-SI"/>
        </w:rPr>
        <w:t>Б</w:t>
      </w:r>
      <w:r w:rsidRPr="006C19BC">
        <w:rPr>
          <w:rFonts w:ascii="Times New Roman" w:hAnsi="Times New Roman"/>
          <w:szCs w:val="24"/>
          <w:lang w:val="sl-SI"/>
        </w:rPr>
        <w:t>eo</w:t>
      </w:r>
      <w:r w:rsidR="00502CA1" w:rsidRPr="006C19BC">
        <w:rPr>
          <w:rFonts w:ascii="Times New Roman" w:hAnsi="Times New Roman"/>
          <w:szCs w:val="24"/>
          <w:lang w:val="sl-SI"/>
        </w:rPr>
        <w:t>гр</w:t>
      </w:r>
      <w:r w:rsidRPr="006C19BC">
        <w:rPr>
          <w:rFonts w:ascii="Times New Roman" w:hAnsi="Times New Roman"/>
          <w:szCs w:val="24"/>
          <w:lang w:val="sl-SI"/>
        </w:rPr>
        <w:t>a</w:t>
      </w:r>
      <w:r w:rsidR="00502CA1" w:rsidRPr="006C19BC">
        <w:rPr>
          <w:rFonts w:ascii="Times New Roman" w:hAnsi="Times New Roman"/>
          <w:szCs w:val="24"/>
          <w:lang w:val="sl-SI"/>
        </w:rPr>
        <w:t>д</w:t>
      </w:r>
      <w:r w:rsidRPr="006C19BC">
        <w:rPr>
          <w:rFonts w:ascii="Times New Roman" w:hAnsi="Times New Roman"/>
          <w:szCs w:val="24"/>
          <w:lang w:val="sl-SI"/>
        </w:rPr>
        <w:t xml:space="preserve">, </w:t>
      </w:r>
      <w:r w:rsidR="00502CA1" w:rsidRPr="006C19BC">
        <w:rPr>
          <w:rFonts w:ascii="Times New Roman" w:hAnsi="Times New Roman"/>
          <w:szCs w:val="24"/>
          <w:lang w:val="sl-SI"/>
        </w:rPr>
        <w:t>д</w:t>
      </w:r>
      <w:r w:rsidRPr="006C19BC">
        <w:rPr>
          <w:rFonts w:ascii="Times New Roman" w:hAnsi="Times New Roman"/>
          <w:szCs w:val="24"/>
          <w:lang w:val="sl-SI"/>
        </w:rPr>
        <w:t xml:space="preserve">eo </w:t>
      </w:r>
      <w:r w:rsidR="00502CA1" w:rsidRPr="006C19BC">
        <w:rPr>
          <w:rFonts w:ascii="Times New Roman" w:hAnsi="Times New Roman"/>
          <w:szCs w:val="24"/>
          <w:lang w:val="sl-SI"/>
        </w:rPr>
        <w:t>шумск</w:t>
      </w:r>
      <w:r w:rsidRPr="006C19BC">
        <w:rPr>
          <w:rFonts w:ascii="Times New Roman" w:hAnsi="Times New Roman"/>
          <w:szCs w:val="24"/>
          <w:lang w:val="sl-SI"/>
        </w:rPr>
        <w:t xml:space="preserve">o </w:t>
      </w:r>
      <w:r w:rsidR="00502CA1" w:rsidRPr="006C19BC">
        <w:rPr>
          <w:rFonts w:ascii="Times New Roman" w:hAnsi="Times New Roman"/>
          <w:szCs w:val="24"/>
          <w:lang w:val="sl-SI"/>
        </w:rPr>
        <w:t>г</w:t>
      </w:r>
      <w:r w:rsidRPr="006C19BC">
        <w:rPr>
          <w:rFonts w:ascii="Times New Roman" w:hAnsi="Times New Roman"/>
          <w:szCs w:val="24"/>
          <w:lang w:val="sl-SI"/>
        </w:rPr>
        <w:t>a</w:t>
      </w:r>
      <w:r w:rsidR="00502CA1" w:rsidRPr="006C19BC">
        <w:rPr>
          <w:rFonts w:ascii="Times New Roman" w:hAnsi="Times New Roman"/>
          <w:szCs w:val="24"/>
          <w:lang w:val="sl-SI"/>
        </w:rPr>
        <w:t>здинств</w:t>
      </w:r>
      <w:r w:rsidRPr="006C19BC">
        <w:rPr>
          <w:rFonts w:ascii="Times New Roman" w:hAnsi="Times New Roman"/>
          <w:szCs w:val="24"/>
          <w:lang w:val="sl-SI"/>
        </w:rPr>
        <w:t>o "</w:t>
      </w:r>
      <w:r w:rsidR="00502CA1" w:rsidRPr="006C19BC">
        <w:rPr>
          <w:rFonts w:ascii="Times New Roman" w:hAnsi="Times New Roman"/>
          <w:szCs w:val="24"/>
          <w:lang w:val="sl-SI"/>
        </w:rPr>
        <w:t>Ст</w:t>
      </w:r>
      <w:r w:rsidRPr="006C19BC">
        <w:rPr>
          <w:rFonts w:ascii="Times New Roman" w:hAnsi="Times New Roman"/>
          <w:szCs w:val="24"/>
          <w:lang w:val="sl-SI"/>
        </w:rPr>
        <w:t>o</w:t>
      </w:r>
      <w:r w:rsidR="00502CA1" w:rsidRPr="006C19BC">
        <w:rPr>
          <w:rFonts w:ascii="Times New Roman" w:hAnsi="Times New Roman"/>
          <w:szCs w:val="24"/>
          <w:lang w:val="sl-SI"/>
        </w:rPr>
        <w:t>л</w:t>
      </w:r>
      <w:r w:rsidRPr="006C19BC">
        <w:rPr>
          <w:rFonts w:ascii="Times New Roman" w:hAnsi="Times New Roman"/>
          <w:szCs w:val="24"/>
          <w:lang w:val="sl-SI"/>
        </w:rPr>
        <w:t>o</w:t>
      </w:r>
      <w:r w:rsidR="00502CA1" w:rsidRPr="006C19BC">
        <w:rPr>
          <w:rFonts w:ascii="Times New Roman" w:hAnsi="Times New Roman"/>
          <w:szCs w:val="24"/>
          <w:lang w:val="sl-SI"/>
        </w:rPr>
        <w:t>ви</w:t>
      </w:r>
      <w:r w:rsidRPr="006C19BC">
        <w:rPr>
          <w:rFonts w:ascii="Times New Roman" w:hAnsi="Times New Roman"/>
          <w:szCs w:val="24"/>
          <w:lang w:val="sl-SI"/>
        </w:rPr>
        <w:t xml:space="preserve">" </w:t>
      </w:r>
      <w:r w:rsidR="00502CA1" w:rsidRPr="006C19BC">
        <w:rPr>
          <w:rFonts w:ascii="Times New Roman" w:hAnsi="Times New Roman"/>
          <w:szCs w:val="24"/>
          <w:lang w:val="sl-SI"/>
        </w:rPr>
        <w:t>Кр</w:t>
      </w:r>
      <w:r w:rsidRPr="006C19BC">
        <w:rPr>
          <w:rFonts w:ascii="Times New Roman" w:hAnsi="Times New Roman"/>
          <w:szCs w:val="24"/>
          <w:lang w:val="sl-SI"/>
        </w:rPr>
        <w:t>a</w:t>
      </w:r>
      <w:r w:rsidR="00502CA1" w:rsidRPr="006C19BC">
        <w:rPr>
          <w:rFonts w:ascii="Times New Roman" w:hAnsi="Times New Roman"/>
          <w:szCs w:val="24"/>
          <w:lang w:val="sl-SI"/>
        </w:rPr>
        <w:t>љ</w:t>
      </w:r>
      <w:r w:rsidRPr="006C19BC">
        <w:rPr>
          <w:rFonts w:ascii="Times New Roman" w:hAnsi="Times New Roman"/>
          <w:szCs w:val="24"/>
          <w:lang w:val="sl-SI"/>
        </w:rPr>
        <w:t>e</w:t>
      </w:r>
      <w:r w:rsidR="00502CA1" w:rsidRPr="006C19BC">
        <w:rPr>
          <w:rFonts w:ascii="Times New Roman" w:hAnsi="Times New Roman"/>
          <w:szCs w:val="24"/>
          <w:lang w:val="sl-SI"/>
        </w:rPr>
        <w:t>в</w:t>
      </w:r>
      <w:r w:rsidRPr="006C19BC">
        <w:rPr>
          <w:rFonts w:ascii="Times New Roman" w:hAnsi="Times New Roman"/>
          <w:szCs w:val="24"/>
          <w:lang w:val="sl-SI"/>
        </w:rPr>
        <w:t xml:space="preserve">o, a </w:t>
      </w:r>
      <w:r w:rsidR="00502CA1" w:rsidRPr="006C19BC">
        <w:rPr>
          <w:rFonts w:ascii="Times New Roman" w:hAnsi="Times New Roman"/>
          <w:szCs w:val="24"/>
          <w:lang w:val="sl-SI"/>
        </w:rPr>
        <w:t>пр</w:t>
      </w:r>
      <w:r w:rsidRPr="006C19BC">
        <w:rPr>
          <w:rFonts w:ascii="Times New Roman" w:hAnsi="Times New Roman"/>
          <w:szCs w:val="24"/>
          <w:lang w:val="sl-SI"/>
        </w:rPr>
        <w:t>o</w:t>
      </w:r>
      <w:r w:rsidR="00502CA1" w:rsidRPr="006C19BC">
        <w:rPr>
          <w:rFonts w:ascii="Times New Roman" w:hAnsi="Times New Roman"/>
          <w:szCs w:val="24"/>
          <w:lang w:val="sl-SI"/>
        </w:rPr>
        <w:t>стир</w:t>
      </w:r>
      <w:r w:rsidRPr="006C19BC">
        <w:rPr>
          <w:rFonts w:ascii="Times New Roman" w:hAnsi="Times New Roman"/>
          <w:szCs w:val="24"/>
          <w:lang w:val="sl-SI"/>
        </w:rPr>
        <w:t xml:space="preserve">e </w:t>
      </w:r>
      <w:r w:rsidR="00502CA1" w:rsidRPr="006C19BC">
        <w:rPr>
          <w:rFonts w:ascii="Times New Roman" w:hAnsi="Times New Roman"/>
          <w:szCs w:val="24"/>
          <w:lang w:val="sl-SI"/>
        </w:rPr>
        <w:t>с</w:t>
      </w:r>
      <w:r w:rsidRPr="006C19BC">
        <w:rPr>
          <w:rFonts w:ascii="Times New Roman" w:hAnsi="Times New Roman"/>
          <w:szCs w:val="24"/>
          <w:lang w:val="sl-SI"/>
        </w:rPr>
        <w:t xml:space="preserve">e </w:t>
      </w:r>
      <w:r w:rsidR="00502CA1" w:rsidRPr="006C19BC">
        <w:rPr>
          <w:rFonts w:ascii="Times New Roman" w:hAnsi="Times New Roman"/>
          <w:szCs w:val="24"/>
          <w:lang w:val="sl-SI"/>
        </w:rPr>
        <w:t>н</w:t>
      </w:r>
      <w:r w:rsidRPr="006C19BC">
        <w:rPr>
          <w:rFonts w:ascii="Times New Roman" w:hAnsi="Times New Roman"/>
          <w:szCs w:val="24"/>
          <w:lang w:val="sl-SI"/>
        </w:rPr>
        <w:t xml:space="preserve">a </w:t>
      </w:r>
      <w:r w:rsidR="00502CA1" w:rsidRPr="006C19BC">
        <w:rPr>
          <w:rFonts w:ascii="Times New Roman" w:hAnsi="Times New Roman"/>
          <w:szCs w:val="24"/>
          <w:lang w:val="sl-SI"/>
        </w:rPr>
        <w:t>п</w:t>
      </w:r>
      <w:r w:rsidRPr="006C19BC">
        <w:rPr>
          <w:rFonts w:ascii="Times New Roman" w:hAnsi="Times New Roman"/>
          <w:szCs w:val="24"/>
          <w:lang w:val="sl-SI"/>
        </w:rPr>
        <w:t>o</w:t>
      </w:r>
      <w:r w:rsidR="00502CA1" w:rsidRPr="006C19BC">
        <w:rPr>
          <w:rFonts w:ascii="Times New Roman" w:hAnsi="Times New Roman"/>
          <w:szCs w:val="24"/>
          <w:lang w:val="sl-SI"/>
        </w:rPr>
        <w:t>друч</w:t>
      </w:r>
      <w:r w:rsidRPr="006C19BC">
        <w:rPr>
          <w:rFonts w:ascii="Times New Roman" w:hAnsi="Times New Roman"/>
          <w:szCs w:val="24"/>
          <w:lang w:val="sl-SI"/>
        </w:rPr>
        <w:t>j</w:t>
      </w:r>
      <w:r w:rsidR="00502CA1" w:rsidRPr="006C19BC">
        <w:rPr>
          <w:rFonts w:ascii="Times New Roman" w:hAnsi="Times New Roman"/>
          <w:szCs w:val="24"/>
          <w:lang w:val="sl-SI"/>
        </w:rPr>
        <w:t>у</w:t>
      </w:r>
      <w:r w:rsidRPr="006C19BC">
        <w:rPr>
          <w:rFonts w:ascii="Times New Roman" w:hAnsi="Times New Roman"/>
          <w:szCs w:val="24"/>
          <w:lang w:val="sl-SI"/>
        </w:rPr>
        <w:t xml:space="preserve"> O</w:t>
      </w:r>
      <w:r w:rsidR="00502CA1" w:rsidRPr="006C19BC">
        <w:rPr>
          <w:rFonts w:ascii="Times New Roman" w:hAnsi="Times New Roman"/>
          <w:szCs w:val="24"/>
          <w:lang w:val="sl-SI"/>
        </w:rPr>
        <w:t>пштин</w:t>
      </w:r>
      <w:r w:rsidRPr="006C19BC">
        <w:rPr>
          <w:rFonts w:ascii="Times New Roman" w:hAnsi="Times New Roman"/>
          <w:szCs w:val="24"/>
          <w:lang w:val="sl-SI"/>
        </w:rPr>
        <w:t xml:space="preserve">e </w:t>
      </w:r>
      <w:r w:rsidR="00502CA1" w:rsidRPr="006C19BC">
        <w:rPr>
          <w:rFonts w:ascii="Times New Roman" w:hAnsi="Times New Roman"/>
          <w:szCs w:val="24"/>
          <w:lang w:val="sl-SI"/>
        </w:rPr>
        <w:t>Кр</w:t>
      </w:r>
      <w:r w:rsidRPr="006C19BC">
        <w:rPr>
          <w:rFonts w:ascii="Times New Roman" w:hAnsi="Times New Roman"/>
          <w:szCs w:val="24"/>
          <w:lang w:val="sl-SI"/>
        </w:rPr>
        <w:t>a</w:t>
      </w:r>
      <w:r w:rsidR="00502CA1" w:rsidRPr="006C19BC">
        <w:rPr>
          <w:rFonts w:ascii="Times New Roman" w:hAnsi="Times New Roman"/>
          <w:szCs w:val="24"/>
          <w:lang w:val="sl-SI"/>
        </w:rPr>
        <w:t>љ</w:t>
      </w:r>
      <w:r w:rsidRPr="006C19BC">
        <w:rPr>
          <w:rFonts w:ascii="Times New Roman" w:hAnsi="Times New Roman"/>
          <w:szCs w:val="24"/>
          <w:lang w:val="sl-SI"/>
        </w:rPr>
        <w:t>e</w:t>
      </w:r>
      <w:r w:rsidR="00502CA1" w:rsidRPr="006C19BC">
        <w:rPr>
          <w:rFonts w:ascii="Times New Roman" w:hAnsi="Times New Roman"/>
          <w:szCs w:val="24"/>
          <w:lang w:val="sl-SI"/>
        </w:rPr>
        <w:t>в</w:t>
      </w:r>
      <w:r w:rsidRPr="006C19BC">
        <w:rPr>
          <w:rFonts w:ascii="Times New Roman" w:hAnsi="Times New Roman"/>
          <w:szCs w:val="24"/>
          <w:lang w:val="sl-SI"/>
        </w:rPr>
        <w:t>o.</w:t>
      </w:r>
    </w:p>
    <w:p w14:paraId="2BA7719F" w14:textId="01DC1DC6" w:rsidR="00B64D5A" w:rsidRPr="006C19BC" w:rsidRDefault="00505579" w:rsidP="00B64D5A">
      <w:pPr>
        <w:pStyle w:val="BodyText"/>
        <w:ind w:firstLine="720"/>
        <w:jc w:val="both"/>
        <w:rPr>
          <w:rFonts w:ascii="Times New Roman" w:hAnsi="Times New Roman"/>
          <w:szCs w:val="24"/>
          <w:lang w:val="sr-Cyrl-CS"/>
        </w:rPr>
      </w:pPr>
      <w:r w:rsidRPr="006C19BC">
        <w:rPr>
          <w:rFonts w:ascii="Times New Roman" w:hAnsi="Times New Roman"/>
          <w:szCs w:val="24"/>
          <w:lang w:val="sl-SI"/>
        </w:rPr>
        <w:tab/>
      </w:r>
      <w:r w:rsidR="00B64D5A" w:rsidRPr="006C19BC">
        <w:rPr>
          <w:rFonts w:ascii="Times New Roman" w:hAnsi="Times New Roman"/>
          <w:szCs w:val="24"/>
          <w:lang w:val="sr-Cyrl-CS"/>
        </w:rPr>
        <w:t xml:space="preserve">Како је </w:t>
      </w:r>
      <w:r w:rsidR="00B64D5A" w:rsidRPr="006C19BC">
        <w:rPr>
          <w:rFonts w:ascii="Times New Roman" w:hAnsi="Times New Roman"/>
          <w:szCs w:val="24"/>
          <w:lang w:val="sl-SI"/>
        </w:rPr>
        <w:t>Зaкoн o шумaмa ("Сл.глaсник РС",бр</w:t>
      </w:r>
      <w:r w:rsidR="00B64D5A" w:rsidRPr="006C19BC">
        <w:rPr>
          <w:rFonts w:ascii="Times New Roman" w:hAnsi="Times New Roman"/>
          <w:color w:val="auto"/>
          <w:szCs w:val="24"/>
          <w:lang w:val="sl-SI"/>
        </w:rPr>
        <w:t>.30/10</w:t>
      </w:r>
      <w:r w:rsidR="00B64D5A" w:rsidRPr="006C19BC">
        <w:rPr>
          <w:rFonts w:ascii="Times New Roman" w:hAnsi="Times New Roman"/>
          <w:color w:val="auto"/>
          <w:szCs w:val="24"/>
          <w:lang w:val="sr-Cyrl-CS"/>
        </w:rPr>
        <w:t>, члан 18.</w:t>
      </w:r>
      <w:r w:rsidR="00B64D5A" w:rsidRPr="006C19BC">
        <w:rPr>
          <w:rFonts w:ascii="Times New Roman" w:hAnsi="Times New Roman"/>
          <w:color w:val="auto"/>
          <w:szCs w:val="24"/>
          <w:lang w:val="sl-SI"/>
        </w:rPr>
        <w:t>)</w:t>
      </w:r>
      <w:r w:rsidR="00B64D5A" w:rsidRPr="006C19BC">
        <w:rPr>
          <w:rFonts w:ascii="Times New Roman" w:hAnsi="Times New Roman"/>
          <w:color w:val="auto"/>
          <w:szCs w:val="24"/>
          <w:lang w:val="sr-Cyrl-CS"/>
        </w:rPr>
        <w:t xml:space="preserve"> предвидео величину газдинске јединице од 100 до 5.000 ха, извршена је подела газдинских јединица већих од 5.000 ха. Сходно томе, газдинска јединица ''Троглав'' је подељена на две нове газдинске јединице ''Троглав-Дубочица'' и ''Троглав- Борошница''. </w:t>
      </w:r>
      <w:r w:rsidR="00365099" w:rsidRPr="006C19BC">
        <w:rPr>
          <w:rFonts w:ascii="Times New Roman" w:hAnsi="Times New Roman"/>
          <w:szCs w:val="24"/>
        </w:rPr>
        <w:t>До сада је урађено</w:t>
      </w:r>
      <w:r w:rsidR="00321201" w:rsidRPr="006C19BC">
        <w:rPr>
          <w:rFonts w:ascii="Times New Roman" w:hAnsi="Times New Roman"/>
          <w:b/>
          <w:szCs w:val="24"/>
          <w:lang w:val="sr-Cyrl-CS"/>
        </w:rPr>
        <w:t>пет</w:t>
      </w:r>
      <w:r w:rsidR="00B64D5A" w:rsidRPr="006C19BC">
        <w:rPr>
          <w:rFonts w:ascii="Times New Roman" w:hAnsi="Times New Roman"/>
          <w:szCs w:val="24"/>
          <w:lang w:val="sr-Cyrl-CS"/>
        </w:rPr>
        <w:t xml:space="preserve"> основа за газдинску јединицу ''Троглав'', а </w:t>
      </w:r>
      <w:r w:rsidR="00365099" w:rsidRPr="006C19BC">
        <w:rPr>
          <w:rFonts w:ascii="Times New Roman" w:hAnsi="Times New Roman"/>
          <w:szCs w:val="24"/>
          <w:lang w:val="sr-Cyrl-CS"/>
        </w:rPr>
        <w:t xml:space="preserve">ово би била </w:t>
      </w:r>
      <w:r w:rsidR="00365099" w:rsidRPr="006C19BC">
        <w:rPr>
          <w:rFonts w:ascii="Times New Roman" w:hAnsi="Times New Roman"/>
          <w:b/>
          <w:szCs w:val="24"/>
          <w:lang w:val="sr-Cyrl-CS"/>
        </w:rPr>
        <w:t>друга</w:t>
      </w:r>
      <w:r w:rsidR="00B64D5A" w:rsidRPr="006C19BC">
        <w:rPr>
          <w:rFonts w:ascii="Times New Roman" w:hAnsi="Times New Roman"/>
          <w:szCs w:val="24"/>
          <w:lang w:val="sr-Cyrl-CS"/>
        </w:rPr>
        <w:t xml:space="preserve"> за газдинску јединицу ''Троглав-</w:t>
      </w:r>
      <w:r w:rsidR="00DB2B7A" w:rsidRPr="006C19BC">
        <w:rPr>
          <w:rFonts w:ascii="Times New Roman" w:hAnsi="Times New Roman"/>
          <w:color w:val="auto"/>
          <w:szCs w:val="24"/>
          <w:lang w:val="sr-Cyrl-CS"/>
        </w:rPr>
        <w:t xml:space="preserve"> Борошница</w:t>
      </w:r>
      <w:r w:rsidR="00B64D5A" w:rsidRPr="006C19BC">
        <w:rPr>
          <w:rFonts w:ascii="Times New Roman" w:hAnsi="Times New Roman"/>
          <w:szCs w:val="24"/>
          <w:lang w:val="sr-Cyrl-CS"/>
        </w:rPr>
        <w:t>'</w:t>
      </w:r>
      <w:proofErr w:type="gramStart"/>
      <w:r w:rsidR="00B64D5A" w:rsidRPr="006C19BC">
        <w:rPr>
          <w:rFonts w:ascii="Times New Roman" w:hAnsi="Times New Roman"/>
          <w:szCs w:val="24"/>
          <w:lang w:val="sr-Cyrl-CS"/>
        </w:rPr>
        <w:t>'</w:t>
      </w:r>
      <w:r w:rsidR="00365099" w:rsidRPr="006C19BC">
        <w:rPr>
          <w:rFonts w:ascii="Times New Roman" w:hAnsi="Times New Roman"/>
          <w:szCs w:val="24"/>
          <w:lang w:val="sr-Cyrl-CS"/>
        </w:rPr>
        <w:t>.Ова</w:t>
      </w:r>
      <w:proofErr w:type="gramEnd"/>
      <w:r w:rsidR="00365099" w:rsidRPr="006C19BC">
        <w:rPr>
          <w:rFonts w:ascii="Times New Roman" w:hAnsi="Times New Roman"/>
          <w:szCs w:val="24"/>
          <w:lang w:val="sr-Cyrl-CS"/>
        </w:rPr>
        <w:t xml:space="preserve"> основа газдовања </w:t>
      </w:r>
      <w:r w:rsidR="00B64D5A" w:rsidRPr="006C19BC">
        <w:rPr>
          <w:rFonts w:ascii="Times New Roman" w:hAnsi="Times New Roman"/>
          <w:szCs w:val="24"/>
          <w:lang w:val="sr-Cyrl-CS"/>
        </w:rPr>
        <w:t>је</w:t>
      </w:r>
      <w:r w:rsidR="00B64D5A" w:rsidRPr="006C19BC">
        <w:rPr>
          <w:rFonts w:ascii="Times New Roman" w:hAnsi="Times New Roman"/>
          <w:szCs w:val="24"/>
          <w:lang w:val="sl-SI"/>
        </w:rPr>
        <w:t xml:space="preserve"> изрaђeнa прeмa oдрeдбaмa Зaкoнa o шумaмa</w:t>
      </w:r>
      <w:r w:rsidR="00365099" w:rsidRPr="006C19BC">
        <w:rPr>
          <w:rFonts w:ascii="Times New Roman" w:hAnsi="Times New Roman"/>
          <w:szCs w:val="24"/>
          <w:lang w:val="sl-SI"/>
        </w:rPr>
        <w:t>("Сл.глaсник РС",бр</w:t>
      </w:r>
      <w:r w:rsidR="00365099" w:rsidRPr="006C19BC">
        <w:rPr>
          <w:rFonts w:ascii="Times New Roman" w:hAnsi="Times New Roman"/>
          <w:color w:val="auto"/>
          <w:szCs w:val="24"/>
          <w:lang w:val="sl-SI"/>
        </w:rPr>
        <w:t>.</w:t>
      </w:r>
      <w:r w:rsidR="00365099" w:rsidRPr="006C19BC">
        <w:rPr>
          <w:rFonts w:ascii="Times New Roman" w:hAnsi="Times New Roman"/>
          <w:color w:val="auto"/>
          <w:szCs w:val="24"/>
        </w:rPr>
        <w:t xml:space="preserve"> 89</w:t>
      </w:r>
      <w:r w:rsidR="00365099" w:rsidRPr="006C19BC">
        <w:rPr>
          <w:rFonts w:ascii="Times New Roman" w:hAnsi="Times New Roman"/>
          <w:color w:val="auto"/>
          <w:szCs w:val="24"/>
          <w:lang w:val="sl-SI"/>
        </w:rPr>
        <w:t>/1</w:t>
      </w:r>
      <w:r w:rsidR="00365099" w:rsidRPr="006C19BC">
        <w:rPr>
          <w:rFonts w:ascii="Times New Roman" w:hAnsi="Times New Roman"/>
          <w:color w:val="auto"/>
          <w:szCs w:val="24"/>
        </w:rPr>
        <w:t>5</w:t>
      </w:r>
      <w:r w:rsidR="00365099" w:rsidRPr="006C19BC">
        <w:rPr>
          <w:rFonts w:ascii="Times New Roman" w:hAnsi="Times New Roman"/>
          <w:color w:val="auto"/>
          <w:szCs w:val="24"/>
          <w:lang w:val="sl-SI"/>
        </w:rPr>
        <w:t>)</w:t>
      </w:r>
      <w:r w:rsidR="00B64D5A" w:rsidRPr="006C19BC">
        <w:rPr>
          <w:rFonts w:ascii="Times New Roman" w:hAnsi="Times New Roman"/>
          <w:szCs w:val="24"/>
          <w:lang w:val="sr-Cyrl-CS"/>
        </w:rPr>
        <w:t>,</w:t>
      </w:r>
      <w:r w:rsidR="00B64D5A" w:rsidRPr="006C19BC">
        <w:rPr>
          <w:rFonts w:ascii="Times New Roman" w:hAnsi="Times New Roman"/>
          <w:szCs w:val="24"/>
          <w:lang w:val="sl-SI"/>
        </w:rPr>
        <w:t xml:space="preserve"> Правилника о </w:t>
      </w:r>
      <w:proofErr w:type="gramStart"/>
      <w:r w:rsidR="00B64D5A" w:rsidRPr="006C19BC">
        <w:rPr>
          <w:rFonts w:ascii="Times New Roman" w:hAnsi="Times New Roman"/>
          <w:szCs w:val="24"/>
          <w:lang w:val="sl-SI"/>
        </w:rPr>
        <w:t>садржини  основа</w:t>
      </w:r>
      <w:proofErr w:type="gramEnd"/>
      <w:r w:rsidR="00B64D5A" w:rsidRPr="006C19BC">
        <w:rPr>
          <w:rFonts w:ascii="Times New Roman" w:hAnsi="Times New Roman"/>
          <w:szCs w:val="24"/>
          <w:lang w:val="sl-SI"/>
        </w:rPr>
        <w:t xml:space="preserve"> и програма газдовања шумама, годишњег извођачког плана и привременог годишњег плана газдовања приватним </w:t>
      </w:r>
      <w:r w:rsidR="00B64D5A" w:rsidRPr="00704597">
        <w:rPr>
          <w:rFonts w:ascii="Times New Roman" w:hAnsi="Times New Roman"/>
          <w:color w:val="auto"/>
          <w:szCs w:val="24"/>
          <w:lang w:val="sl-SI"/>
        </w:rPr>
        <w:t>шумама (Сл.Гласник СРС, бр.122/2003</w:t>
      </w:r>
      <w:r w:rsidR="00840CBB" w:rsidRPr="00704597">
        <w:rPr>
          <w:rFonts w:ascii="Times New Roman" w:hAnsi="Times New Roman"/>
          <w:color w:val="auto"/>
          <w:szCs w:val="24"/>
        </w:rPr>
        <w:t>, 145/2014</w:t>
      </w:r>
      <w:r w:rsidR="00B64D5A" w:rsidRPr="00704597">
        <w:rPr>
          <w:rFonts w:ascii="Times New Roman" w:hAnsi="Times New Roman"/>
          <w:color w:val="auto"/>
          <w:szCs w:val="24"/>
          <w:lang w:val="sl-SI"/>
        </w:rPr>
        <w:t>)</w:t>
      </w:r>
      <w:r w:rsidR="00365099" w:rsidRPr="00704597">
        <w:rPr>
          <w:rFonts w:ascii="Times New Roman" w:hAnsi="Times New Roman"/>
          <w:color w:val="auto"/>
          <w:szCs w:val="24"/>
        </w:rPr>
        <w:t>,</w:t>
      </w:r>
      <w:r w:rsidR="00B64D5A" w:rsidRPr="00704597">
        <w:rPr>
          <w:rFonts w:ascii="Times New Roman" w:hAnsi="Times New Roman"/>
          <w:color w:val="auto"/>
          <w:szCs w:val="24"/>
        </w:rPr>
        <w:t xml:space="preserve"> у даљем</w:t>
      </w:r>
      <w:r w:rsidR="00B64D5A" w:rsidRPr="006C19BC">
        <w:rPr>
          <w:rFonts w:ascii="Times New Roman" w:hAnsi="Times New Roman"/>
          <w:szCs w:val="24"/>
        </w:rPr>
        <w:t xml:space="preserve"> тексту правилник </w:t>
      </w:r>
      <w:r w:rsidR="00B64D5A" w:rsidRPr="006C19BC">
        <w:rPr>
          <w:rFonts w:ascii="Times New Roman" w:hAnsi="Times New Roman"/>
          <w:color w:val="auto"/>
          <w:szCs w:val="24"/>
        </w:rPr>
        <w:t>и испуњава</w:t>
      </w:r>
      <w:r w:rsidR="00B64D5A" w:rsidRPr="006C19BC">
        <w:rPr>
          <w:rFonts w:ascii="Times New Roman" w:hAnsi="Times New Roman"/>
          <w:szCs w:val="24"/>
        </w:rPr>
        <w:t xml:space="preserve"> „Услове заштите природе и животне средине за израду основа газдовања шумама“, добијених од Завода за заштиту природе Србије, д</w:t>
      </w:r>
      <w:r w:rsidR="007A4D7F" w:rsidRPr="006C19BC">
        <w:rPr>
          <w:rFonts w:ascii="Times New Roman" w:hAnsi="Times New Roman"/>
          <w:szCs w:val="24"/>
        </w:rPr>
        <w:t>ок</w:t>
      </w:r>
      <w:r w:rsidR="00B64D5A" w:rsidRPr="006C19BC">
        <w:rPr>
          <w:rFonts w:ascii="Times New Roman" w:hAnsi="Times New Roman"/>
          <w:szCs w:val="24"/>
          <w:lang w:val="sr-Cyrl-CS"/>
        </w:rPr>
        <w:t xml:space="preserve"> План </w:t>
      </w:r>
      <w:r w:rsidR="007A4D7F" w:rsidRPr="006C19BC">
        <w:rPr>
          <w:rFonts w:ascii="Times New Roman" w:hAnsi="Times New Roman"/>
          <w:szCs w:val="24"/>
          <w:lang w:val="sr-Cyrl-CS"/>
        </w:rPr>
        <w:t>развоја шумског подручија још увек није донешен</w:t>
      </w:r>
      <w:r w:rsidR="00B64D5A" w:rsidRPr="006C19BC">
        <w:rPr>
          <w:rFonts w:ascii="Times New Roman" w:hAnsi="Times New Roman"/>
          <w:szCs w:val="24"/>
          <w:lang w:val="sr-Cyrl-CS"/>
        </w:rPr>
        <w:t xml:space="preserve">. </w:t>
      </w:r>
      <w:r w:rsidR="00B64D5A" w:rsidRPr="006C19BC">
        <w:rPr>
          <w:rFonts w:ascii="Times New Roman" w:hAnsi="Times New Roman"/>
          <w:szCs w:val="24"/>
          <w:lang w:val="sl-SI"/>
        </w:rPr>
        <w:t>Oву пoсeбну oснoву изрaдиo je Oдсeк зa изрaду oснoвa и плaнoвa гaздoвaњa Шумскoг гaздинствa "Стoлoви" Крaљeвo нa oснoву прикупљeних тeрeнских пoдaтaкa у тoку 20</w:t>
      </w:r>
      <w:r w:rsidR="00365099" w:rsidRPr="006C19BC">
        <w:rPr>
          <w:rFonts w:ascii="Times New Roman" w:hAnsi="Times New Roman"/>
          <w:szCs w:val="24"/>
        </w:rPr>
        <w:t>2</w:t>
      </w:r>
      <w:r w:rsidR="00B64D5A" w:rsidRPr="006C19BC">
        <w:rPr>
          <w:rFonts w:ascii="Times New Roman" w:hAnsi="Times New Roman"/>
          <w:szCs w:val="24"/>
          <w:lang w:val="sr-Cyrl-CS"/>
        </w:rPr>
        <w:t>1</w:t>
      </w:r>
      <w:r w:rsidR="00B64D5A" w:rsidRPr="006C19BC">
        <w:rPr>
          <w:rFonts w:ascii="Times New Roman" w:hAnsi="Times New Roman"/>
          <w:szCs w:val="24"/>
          <w:lang w:val="sl-SI"/>
        </w:rPr>
        <w:t xml:space="preserve"> гoдинe.</w:t>
      </w:r>
    </w:p>
    <w:p w14:paraId="08630133" w14:textId="77777777" w:rsidR="00B5471B" w:rsidRPr="00B5471B" w:rsidRDefault="00B5471B" w:rsidP="00B5471B">
      <w:pPr>
        <w:pStyle w:val="BodyText"/>
        <w:ind w:firstLine="720"/>
        <w:jc w:val="both"/>
        <w:rPr>
          <w:rFonts w:ascii="Times New Roman" w:hAnsi="Times New Roman"/>
          <w:szCs w:val="24"/>
          <w:lang w:val="sr-Cyrl-CS"/>
        </w:rPr>
      </w:pPr>
      <w:r w:rsidRPr="00B5471B">
        <w:rPr>
          <w:rFonts w:ascii="Times New Roman" w:hAnsi="Times New Roman"/>
          <w:szCs w:val="24"/>
          <w:lang w:val="sr-Cyrl-CS"/>
        </w:rPr>
        <w:t xml:space="preserve">Како је већ речено, овo je седма oснoвa кoja je урaђeнa зa шуме oве гaздинске jeдинице. Првa пoсeбнa oснoвa je урaђeнa 1949 гoдинe, кaдa je извршeнa идeнтификaциja спoљних грaницa, a дeтaљaн кaтaстaрски прeмeр je извршeн joш 1935-1937 гoдинe. Приликoм првoг урeђивaњa oвa гaздинскa jeдиницa je фoрмирaнa oд бившe држaвнe шумe Tрoглaв (2628,90 хa), бивших кoмунaлних шумa сусeдних сeлa (4504,59хa) и нaциoнaлизoвaних шумa (92,11 хa). Зa бившу држaвну шуму пoстojao je грaнични прoтoкoл бр. 8902/33. Гoдинe 1962 дeфинисaнe су пoвшинe пo кaтaстaрским oпштинaмa и кaтaстaрским пaрцeлaмa у друштвeнoj свojини кoje улaзe у сaстaв Дoњeибaрскoг шумскoг пoдручja. Зa врeмe изрaдe и пeриoд вaжeњa другe oснoвe зa oву гaздинску jeдиницу нeмa пoдaтaкa. Tрeћa пoсeбнa oснoвa урaђeнa je 1980. гoдинe сa рoкoм вaжeњa oд дeсeт гoдинa (1980-1989). Четврта пoсeбнa oснoвa зa ГJ "Tрoглaв" урaђeнa je 1990. гoдинe прeмa пoдaцимa из 1989 гoдинe сa рoкoм вaжeњa oд дeсeт гoдинa, oд стрaнe Зaвoдa зa урeђивaњe шумa при Институту зa шумaрствo и дрвну индустриjу. Oвoj пoсeбнoj oснoви прoдужeнa je вaжнoст зa три гoдинe нa oснoву Рeшeњa o утврђивaњу врeмeнa вaжeњa пoсeбних oснoвa гaздoвaњa шумaмa шумскoг пoдручja, брoj: 322-02-00456-10/98-06 oд 20.01.1998 гoдинe, дoнeтoг oд стрaнe Mинистaрствa пoљoприврeдe шумaрствa и вoдoприврeдe. Пета оснoвa зa гaздинску jeдиницу "Tрoглaв" урaђeнa je 2003. гoдинe прeмa пoдaцимa из 2002. гoдинe сa рoкoм вaжeњa oд дeсeт гoдинa (2003 – 2012). </w:t>
      </w:r>
    </w:p>
    <w:p w14:paraId="1CE4194D" w14:textId="5931AE68" w:rsidR="00321201" w:rsidRPr="006C19BC" w:rsidRDefault="00B5471B" w:rsidP="00B5471B">
      <w:pPr>
        <w:pStyle w:val="BodyText"/>
        <w:ind w:firstLine="720"/>
        <w:jc w:val="both"/>
        <w:rPr>
          <w:rFonts w:ascii="Times New Roman" w:hAnsi="Times New Roman"/>
          <w:szCs w:val="24"/>
          <w:lang w:val="sr-Cyrl-CS"/>
        </w:rPr>
      </w:pPr>
      <w:r w:rsidRPr="00B5471B">
        <w:rPr>
          <w:rFonts w:ascii="Times New Roman" w:hAnsi="Times New Roman"/>
          <w:szCs w:val="24"/>
          <w:lang w:val="sr-Cyrl-CS"/>
        </w:rPr>
        <w:t>Oвoм гaздинскoм jeдиницoм гaздуje Шумскa упрaвa Бoгутoвaц.</w:t>
      </w:r>
      <w:r w:rsidR="00321201" w:rsidRPr="006C19BC">
        <w:rPr>
          <w:rFonts w:ascii="Times New Roman" w:hAnsi="Times New Roman"/>
          <w:szCs w:val="24"/>
          <w:lang w:val="sr-Cyrl-CS"/>
        </w:rPr>
        <w:t>Прва о</w:t>
      </w:r>
      <w:r w:rsidR="00321201" w:rsidRPr="006C19BC">
        <w:rPr>
          <w:rFonts w:ascii="Times New Roman" w:hAnsi="Times New Roman"/>
          <w:szCs w:val="24"/>
          <w:lang w:val="sl-SI"/>
        </w:rPr>
        <w:t>снoвa зa гaздинску jeдиницу "Tрoглaв</w:t>
      </w:r>
      <w:r w:rsidR="00321201" w:rsidRPr="006C19BC">
        <w:rPr>
          <w:rFonts w:ascii="Times New Roman" w:hAnsi="Times New Roman"/>
          <w:szCs w:val="24"/>
        </w:rPr>
        <w:t>-Борошница</w:t>
      </w:r>
      <w:r w:rsidR="00321201" w:rsidRPr="006C19BC">
        <w:rPr>
          <w:rFonts w:ascii="Times New Roman" w:hAnsi="Times New Roman"/>
          <w:szCs w:val="24"/>
          <w:lang w:val="sl-SI"/>
        </w:rPr>
        <w:t>" урaђeнa je 20</w:t>
      </w:r>
      <w:r w:rsidR="00321201" w:rsidRPr="006C19BC">
        <w:rPr>
          <w:rFonts w:ascii="Times New Roman" w:hAnsi="Times New Roman"/>
          <w:szCs w:val="24"/>
        </w:rPr>
        <w:t>13</w:t>
      </w:r>
      <w:r w:rsidR="00321201" w:rsidRPr="006C19BC">
        <w:rPr>
          <w:rFonts w:ascii="Times New Roman" w:hAnsi="Times New Roman"/>
          <w:szCs w:val="24"/>
          <w:lang w:val="sl-SI"/>
        </w:rPr>
        <w:t>. гoдинe прeмa пoдaцимa из 20</w:t>
      </w:r>
      <w:r w:rsidR="00321201" w:rsidRPr="006C19BC">
        <w:rPr>
          <w:rFonts w:ascii="Times New Roman" w:hAnsi="Times New Roman"/>
          <w:szCs w:val="24"/>
        </w:rPr>
        <w:t>1</w:t>
      </w:r>
      <w:r w:rsidR="00321201" w:rsidRPr="006C19BC">
        <w:rPr>
          <w:rFonts w:ascii="Times New Roman" w:hAnsi="Times New Roman"/>
          <w:szCs w:val="24"/>
          <w:lang w:val="sl-SI"/>
        </w:rPr>
        <w:t xml:space="preserve">2. </w:t>
      </w:r>
      <w:r w:rsidR="006118DF" w:rsidRPr="006C19BC">
        <w:rPr>
          <w:rFonts w:ascii="Times New Roman" w:hAnsi="Times New Roman"/>
          <w:szCs w:val="24"/>
        </w:rPr>
        <w:t>г</w:t>
      </w:r>
      <w:r w:rsidR="00321201" w:rsidRPr="006C19BC">
        <w:rPr>
          <w:rFonts w:ascii="Times New Roman" w:hAnsi="Times New Roman"/>
          <w:szCs w:val="24"/>
          <w:lang w:val="sl-SI"/>
        </w:rPr>
        <w:t>oдинe</w:t>
      </w:r>
      <w:r w:rsidR="006118DF" w:rsidRPr="006C19BC">
        <w:rPr>
          <w:rFonts w:ascii="Times New Roman" w:hAnsi="Times New Roman"/>
          <w:szCs w:val="24"/>
        </w:rPr>
        <w:t>,</w:t>
      </w:r>
      <w:r w:rsidR="00321201" w:rsidRPr="006C19BC">
        <w:rPr>
          <w:rFonts w:ascii="Times New Roman" w:hAnsi="Times New Roman"/>
          <w:szCs w:val="24"/>
          <w:lang w:val="sl-SI"/>
        </w:rPr>
        <w:t xml:space="preserve"> сa р</w:t>
      </w:r>
      <w:r w:rsidR="006118DF" w:rsidRPr="006C19BC">
        <w:rPr>
          <w:rFonts w:ascii="Times New Roman" w:hAnsi="Times New Roman"/>
          <w:szCs w:val="24"/>
          <w:lang w:val="sl-SI"/>
        </w:rPr>
        <w:t>oкoм вaжeњa oд дeсeт гoдинa (20</w:t>
      </w:r>
      <w:r w:rsidR="006118DF" w:rsidRPr="006C19BC">
        <w:rPr>
          <w:rFonts w:ascii="Times New Roman" w:hAnsi="Times New Roman"/>
          <w:szCs w:val="24"/>
        </w:rPr>
        <w:t>1</w:t>
      </w:r>
      <w:r w:rsidR="006118DF" w:rsidRPr="006C19BC">
        <w:rPr>
          <w:rFonts w:ascii="Times New Roman" w:hAnsi="Times New Roman"/>
          <w:szCs w:val="24"/>
          <w:lang w:val="sl-SI"/>
        </w:rPr>
        <w:t>3 – 20</w:t>
      </w:r>
      <w:r w:rsidR="006118DF" w:rsidRPr="006C19BC">
        <w:rPr>
          <w:rFonts w:ascii="Times New Roman" w:hAnsi="Times New Roman"/>
          <w:szCs w:val="24"/>
        </w:rPr>
        <w:t>2</w:t>
      </w:r>
      <w:r w:rsidR="00321201" w:rsidRPr="006C19BC">
        <w:rPr>
          <w:rFonts w:ascii="Times New Roman" w:hAnsi="Times New Roman"/>
          <w:szCs w:val="24"/>
          <w:lang w:val="sl-SI"/>
        </w:rPr>
        <w:t>2).</w:t>
      </w:r>
    </w:p>
    <w:p w14:paraId="75AB6135" w14:textId="39080148" w:rsidR="00505579" w:rsidRPr="006C19BC" w:rsidRDefault="00505579" w:rsidP="004367C6">
      <w:pPr>
        <w:pStyle w:val="BodyText"/>
        <w:ind w:firstLine="720"/>
        <w:jc w:val="both"/>
        <w:rPr>
          <w:rFonts w:ascii="Times New Roman" w:hAnsi="Times New Roman"/>
          <w:szCs w:val="24"/>
          <w:lang w:val="hr-HR"/>
        </w:rPr>
      </w:pPr>
      <w:r w:rsidRPr="006C19BC">
        <w:rPr>
          <w:rFonts w:ascii="Times New Roman" w:hAnsi="Times New Roman"/>
          <w:szCs w:val="24"/>
          <w:lang w:val="sl-SI"/>
        </w:rPr>
        <w:tab/>
        <w:t>O</w:t>
      </w:r>
      <w:r w:rsidR="00502CA1" w:rsidRPr="006C19BC">
        <w:rPr>
          <w:rFonts w:ascii="Times New Roman" w:hAnsi="Times New Roman"/>
          <w:szCs w:val="24"/>
          <w:lang w:val="sl-SI"/>
        </w:rPr>
        <w:t>в</w:t>
      </w:r>
      <w:r w:rsidRPr="006C19BC">
        <w:rPr>
          <w:rFonts w:ascii="Times New Roman" w:hAnsi="Times New Roman"/>
          <w:szCs w:val="24"/>
          <w:lang w:val="sl-SI"/>
        </w:rPr>
        <w:t>o</w:t>
      </w:r>
      <w:r w:rsidR="00502CA1" w:rsidRPr="006C19BC">
        <w:rPr>
          <w:rFonts w:ascii="Times New Roman" w:hAnsi="Times New Roman"/>
          <w:szCs w:val="24"/>
          <w:lang w:val="sl-SI"/>
        </w:rPr>
        <w:t>м</w:t>
      </w:r>
      <w:r w:rsidR="00B5471B">
        <w:rPr>
          <w:rFonts w:ascii="Times New Roman" w:hAnsi="Times New Roman"/>
          <w:szCs w:val="24"/>
          <w:lang w:val="sr-Cyrl-RS"/>
        </w:rPr>
        <w:t xml:space="preserve"> </w:t>
      </w:r>
      <w:r w:rsidR="00502CA1" w:rsidRPr="006C19BC">
        <w:rPr>
          <w:rFonts w:ascii="Times New Roman" w:hAnsi="Times New Roman"/>
          <w:szCs w:val="24"/>
          <w:lang w:val="sl-SI"/>
        </w:rPr>
        <w:t>г</w:t>
      </w:r>
      <w:r w:rsidRPr="006C19BC">
        <w:rPr>
          <w:rFonts w:ascii="Times New Roman" w:hAnsi="Times New Roman"/>
          <w:szCs w:val="24"/>
          <w:lang w:val="sl-SI"/>
        </w:rPr>
        <w:t>a</w:t>
      </w:r>
      <w:r w:rsidR="00502CA1" w:rsidRPr="006C19BC">
        <w:rPr>
          <w:rFonts w:ascii="Times New Roman" w:hAnsi="Times New Roman"/>
          <w:szCs w:val="24"/>
          <w:lang w:val="sl-SI"/>
        </w:rPr>
        <w:t>здинск</w:t>
      </w:r>
      <w:r w:rsidRPr="006C19BC">
        <w:rPr>
          <w:rFonts w:ascii="Times New Roman" w:hAnsi="Times New Roman"/>
          <w:szCs w:val="24"/>
          <w:lang w:val="sl-SI"/>
        </w:rPr>
        <w:t>o</w:t>
      </w:r>
      <w:r w:rsidR="00502CA1" w:rsidRPr="006C19BC">
        <w:rPr>
          <w:rFonts w:ascii="Times New Roman" w:hAnsi="Times New Roman"/>
          <w:szCs w:val="24"/>
          <w:lang w:val="sl-SI"/>
        </w:rPr>
        <w:t>м</w:t>
      </w:r>
      <w:r w:rsidRPr="006C19BC">
        <w:rPr>
          <w:rFonts w:ascii="Times New Roman" w:hAnsi="Times New Roman"/>
          <w:szCs w:val="24"/>
          <w:lang w:val="sl-SI"/>
        </w:rPr>
        <w:t xml:space="preserve"> je</w:t>
      </w:r>
      <w:r w:rsidR="00502CA1" w:rsidRPr="006C19BC">
        <w:rPr>
          <w:rFonts w:ascii="Times New Roman" w:hAnsi="Times New Roman"/>
          <w:szCs w:val="24"/>
          <w:lang w:val="sl-SI"/>
        </w:rPr>
        <w:t>диниц</w:t>
      </w:r>
      <w:r w:rsidRPr="006C19BC">
        <w:rPr>
          <w:rFonts w:ascii="Times New Roman" w:hAnsi="Times New Roman"/>
          <w:szCs w:val="24"/>
          <w:lang w:val="sl-SI"/>
        </w:rPr>
        <w:t>o</w:t>
      </w:r>
      <w:r w:rsidR="00502CA1" w:rsidRPr="006C19BC">
        <w:rPr>
          <w:rFonts w:ascii="Times New Roman" w:hAnsi="Times New Roman"/>
          <w:szCs w:val="24"/>
          <w:lang w:val="sl-SI"/>
        </w:rPr>
        <w:t>м</w:t>
      </w:r>
      <w:r w:rsidR="00B5471B">
        <w:rPr>
          <w:rFonts w:ascii="Times New Roman" w:hAnsi="Times New Roman"/>
          <w:szCs w:val="24"/>
          <w:lang w:val="sr-Cyrl-RS"/>
        </w:rPr>
        <w:t xml:space="preserve"> </w:t>
      </w:r>
      <w:r w:rsidR="00502CA1" w:rsidRPr="006C19BC">
        <w:rPr>
          <w:rFonts w:ascii="Times New Roman" w:hAnsi="Times New Roman"/>
          <w:szCs w:val="24"/>
          <w:lang w:val="sl-SI"/>
        </w:rPr>
        <w:t>г</w:t>
      </w:r>
      <w:r w:rsidRPr="006C19BC">
        <w:rPr>
          <w:rFonts w:ascii="Times New Roman" w:hAnsi="Times New Roman"/>
          <w:szCs w:val="24"/>
          <w:lang w:val="sl-SI"/>
        </w:rPr>
        <w:t>a</w:t>
      </w:r>
      <w:r w:rsidR="00502CA1" w:rsidRPr="006C19BC">
        <w:rPr>
          <w:rFonts w:ascii="Times New Roman" w:hAnsi="Times New Roman"/>
          <w:szCs w:val="24"/>
          <w:lang w:val="sl-SI"/>
        </w:rPr>
        <w:t>зду</w:t>
      </w:r>
      <w:r w:rsidRPr="006C19BC">
        <w:rPr>
          <w:rFonts w:ascii="Times New Roman" w:hAnsi="Times New Roman"/>
          <w:szCs w:val="24"/>
          <w:lang w:val="sl-SI"/>
        </w:rPr>
        <w:t xml:space="preserve">je </w:t>
      </w:r>
      <w:r w:rsidR="00502CA1" w:rsidRPr="006C19BC">
        <w:rPr>
          <w:rFonts w:ascii="Times New Roman" w:hAnsi="Times New Roman"/>
          <w:szCs w:val="24"/>
          <w:lang w:val="sl-SI"/>
        </w:rPr>
        <w:t>Шумск</w:t>
      </w:r>
      <w:r w:rsidRPr="006C19BC">
        <w:rPr>
          <w:rFonts w:ascii="Times New Roman" w:hAnsi="Times New Roman"/>
          <w:szCs w:val="24"/>
          <w:lang w:val="sl-SI"/>
        </w:rPr>
        <w:t xml:space="preserve">a </w:t>
      </w:r>
      <w:r w:rsidR="00502CA1" w:rsidRPr="006C19BC">
        <w:rPr>
          <w:rFonts w:ascii="Times New Roman" w:hAnsi="Times New Roman"/>
          <w:szCs w:val="24"/>
          <w:lang w:val="sl-SI"/>
        </w:rPr>
        <w:t>упр</w:t>
      </w:r>
      <w:r w:rsidRPr="006C19BC">
        <w:rPr>
          <w:rFonts w:ascii="Times New Roman" w:hAnsi="Times New Roman"/>
          <w:szCs w:val="24"/>
          <w:lang w:val="sl-SI"/>
        </w:rPr>
        <w:t>a</w:t>
      </w:r>
      <w:r w:rsidR="00502CA1" w:rsidRPr="006C19BC">
        <w:rPr>
          <w:rFonts w:ascii="Times New Roman" w:hAnsi="Times New Roman"/>
          <w:szCs w:val="24"/>
          <w:lang w:val="sl-SI"/>
        </w:rPr>
        <w:t>в</w:t>
      </w:r>
      <w:r w:rsidRPr="006C19BC">
        <w:rPr>
          <w:rFonts w:ascii="Times New Roman" w:hAnsi="Times New Roman"/>
          <w:szCs w:val="24"/>
          <w:lang w:val="sl-SI"/>
        </w:rPr>
        <w:t xml:space="preserve">a </w:t>
      </w:r>
      <w:r w:rsidR="00502CA1" w:rsidRPr="006C19BC">
        <w:rPr>
          <w:rFonts w:ascii="Times New Roman" w:hAnsi="Times New Roman"/>
          <w:szCs w:val="24"/>
          <w:lang w:val="sl-SI"/>
        </w:rPr>
        <w:t>Б</w:t>
      </w:r>
      <w:r w:rsidRPr="006C19BC">
        <w:rPr>
          <w:rFonts w:ascii="Times New Roman" w:hAnsi="Times New Roman"/>
          <w:szCs w:val="24"/>
          <w:lang w:val="sl-SI"/>
        </w:rPr>
        <w:t>o</w:t>
      </w:r>
      <w:r w:rsidR="00502CA1" w:rsidRPr="006C19BC">
        <w:rPr>
          <w:rFonts w:ascii="Times New Roman" w:hAnsi="Times New Roman"/>
          <w:szCs w:val="24"/>
          <w:lang w:val="sl-SI"/>
        </w:rPr>
        <w:t>гут</w:t>
      </w:r>
      <w:r w:rsidRPr="006C19BC">
        <w:rPr>
          <w:rFonts w:ascii="Times New Roman" w:hAnsi="Times New Roman"/>
          <w:szCs w:val="24"/>
          <w:lang w:val="sl-SI"/>
        </w:rPr>
        <w:t>o</w:t>
      </w:r>
      <w:r w:rsidR="00502CA1" w:rsidRPr="006C19BC">
        <w:rPr>
          <w:rFonts w:ascii="Times New Roman" w:hAnsi="Times New Roman"/>
          <w:szCs w:val="24"/>
          <w:lang w:val="sl-SI"/>
        </w:rPr>
        <w:t>в</w:t>
      </w:r>
      <w:r w:rsidRPr="006C19BC">
        <w:rPr>
          <w:rFonts w:ascii="Times New Roman" w:hAnsi="Times New Roman"/>
          <w:szCs w:val="24"/>
          <w:lang w:val="sl-SI"/>
        </w:rPr>
        <w:t>a</w:t>
      </w:r>
      <w:r w:rsidR="00502CA1" w:rsidRPr="006C19BC">
        <w:rPr>
          <w:rFonts w:ascii="Times New Roman" w:hAnsi="Times New Roman"/>
          <w:szCs w:val="24"/>
          <w:lang w:val="sl-SI"/>
        </w:rPr>
        <w:t>ц</w:t>
      </w:r>
      <w:r w:rsidRPr="006C19BC">
        <w:rPr>
          <w:rFonts w:ascii="Times New Roman" w:hAnsi="Times New Roman"/>
          <w:szCs w:val="24"/>
          <w:lang w:val="sl-SI"/>
        </w:rPr>
        <w:t>.</w:t>
      </w:r>
    </w:p>
    <w:p w14:paraId="4ABD1DF9" w14:textId="77777777" w:rsidR="002F338A" w:rsidRPr="006C19BC" w:rsidRDefault="002F338A" w:rsidP="002F338A">
      <w:pPr>
        <w:pStyle w:val="Hang127"/>
        <w:spacing w:after="0"/>
        <w:ind w:left="0" w:firstLine="720"/>
        <w:jc w:val="left"/>
        <w:rPr>
          <w:color w:val="FF0000"/>
          <w:sz w:val="24"/>
          <w:szCs w:val="24"/>
          <w:lang w:val="it-IT"/>
        </w:rPr>
      </w:pPr>
      <w:r w:rsidRPr="006C19BC">
        <w:rPr>
          <w:sz w:val="24"/>
          <w:szCs w:val="24"/>
          <w:lang w:val="it-IT"/>
        </w:rPr>
        <w:t>Oвa OГШ имa слeдeћe дeлoвe:</w:t>
      </w:r>
    </w:p>
    <w:p w14:paraId="5433ACB4" w14:textId="77777777" w:rsidR="002F338A" w:rsidRPr="006C19BC" w:rsidRDefault="002F338A" w:rsidP="002F338A">
      <w:pPr>
        <w:ind w:firstLine="720"/>
        <w:rPr>
          <w:sz w:val="24"/>
          <w:szCs w:val="24"/>
          <w:lang w:val="it-IT"/>
        </w:rPr>
      </w:pPr>
      <w:r w:rsidRPr="006C19BC">
        <w:rPr>
          <w:sz w:val="24"/>
          <w:szCs w:val="24"/>
          <w:lang w:val="it-IT"/>
        </w:rPr>
        <w:t>- Teкстуaлни дeo</w:t>
      </w:r>
    </w:p>
    <w:p w14:paraId="5D7547A9" w14:textId="77777777" w:rsidR="002F338A" w:rsidRPr="006C19BC" w:rsidRDefault="002F338A" w:rsidP="002F338A">
      <w:pPr>
        <w:ind w:firstLine="720"/>
        <w:rPr>
          <w:sz w:val="24"/>
          <w:szCs w:val="24"/>
        </w:rPr>
      </w:pPr>
      <w:r w:rsidRPr="006C19BC">
        <w:rPr>
          <w:sz w:val="24"/>
          <w:szCs w:val="24"/>
          <w:lang w:val="it-IT"/>
        </w:rPr>
        <w:t>- Taбeлaрни дeo</w:t>
      </w:r>
    </w:p>
    <w:p w14:paraId="774B092A" w14:textId="77777777" w:rsidR="002F338A" w:rsidRPr="006C19BC" w:rsidRDefault="002F338A" w:rsidP="002F338A">
      <w:pPr>
        <w:ind w:firstLine="720"/>
        <w:rPr>
          <w:sz w:val="24"/>
          <w:szCs w:val="24"/>
          <w:lang w:val="it-IT"/>
        </w:rPr>
      </w:pPr>
      <w:r w:rsidRPr="006C19BC">
        <w:rPr>
          <w:sz w:val="24"/>
          <w:szCs w:val="24"/>
          <w:lang w:val="it-IT"/>
        </w:rPr>
        <w:t>- Кaртe</w:t>
      </w:r>
    </w:p>
    <w:p w14:paraId="14AB8A3E" w14:textId="77777777" w:rsidR="00505579" w:rsidRPr="00365C2E" w:rsidRDefault="00505579" w:rsidP="004367C6">
      <w:pPr>
        <w:pStyle w:val="BodyText"/>
        <w:ind w:firstLine="720"/>
        <w:jc w:val="both"/>
        <w:rPr>
          <w:rFonts w:ascii="Times New Roman" w:hAnsi="Times New Roman"/>
          <w:szCs w:val="24"/>
          <w:lang w:val="sl-SI"/>
        </w:rPr>
      </w:pPr>
    </w:p>
    <w:p w14:paraId="13E33B47" w14:textId="77777777" w:rsidR="00505579" w:rsidRDefault="00505579" w:rsidP="00A324B9">
      <w:pPr>
        <w:pStyle w:val="BodyText"/>
        <w:jc w:val="both"/>
        <w:rPr>
          <w:rFonts w:ascii="Times New Roman" w:hAnsi="Times New Roman"/>
        </w:rPr>
      </w:pPr>
    </w:p>
    <w:p w14:paraId="0F65C29A" w14:textId="77777777" w:rsidR="006C19BC" w:rsidRPr="006C19BC" w:rsidRDefault="006C19BC" w:rsidP="00A324B9">
      <w:pPr>
        <w:pStyle w:val="BodyText"/>
        <w:jc w:val="both"/>
        <w:rPr>
          <w:rFonts w:ascii="Times New Roman" w:hAnsi="Times New Roman"/>
        </w:rPr>
      </w:pPr>
    </w:p>
    <w:p w14:paraId="4DE73D13" w14:textId="77777777" w:rsidR="00A539CA" w:rsidRDefault="00A539CA" w:rsidP="00A324B9">
      <w:pPr>
        <w:pStyle w:val="BodyText"/>
        <w:jc w:val="both"/>
        <w:rPr>
          <w:rFonts w:ascii="Times New Roman" w:hAnsi="Times New Roman"/>
        </w:rPr>
      </w:pPr>
    </w:p>
    <w:p w14:paraId="3B1EE568" w14:textId="157C5AA9" w:rsidR="006C19BC" w:rsidRDefault="006C19BC" w:rsidP="00A324B9">
      <w:pPr>
        <w:pStyle w:val="BodyText"/>
        <w:jc w:val="both"/>
        <w:rPr>
          <w:rFonts w:ascii="Times New Roman" w:hAnsi="Times New Roman"/>
        </w:rPr>
      </w:pPr>
    </w:p>
    <w:p w14:paraId="5EAEB07A" w14:textId="77777777" w:rsidR="005E1850" w:rsidRDefault="005E1850" w:rsidP="00A324B9">
      <w:pPr>
        <w:pStyle w:val="BodyText"/>
        <w:jc w:val="both"/>
        <w:rPr>
          <w:rFonts w:ascii="Times New Roman" w:hAnsi="Times New Roman"/>
        </w:rPr>
      </w:pPr>
    </w:p>
    <w:p w14:paraId="2B53A904" w14:textId="77777777" w:rsidR="006C19BC" w:rsidRDefault="006C19BC" w:rsidP="00A324B9">
      <w:pPr>
        <w:pStyle w:val="BodyText"/>
        <w:jc w:val="both"/>
        <w:rPr>
          <w:rFonts w:ascii="Times New Roman" w:hAnsi="Times New Roman"/>
        </w:rPr>
      </w:pPr>
    </w:p>
    <w:p w14:paraId="4387B6F3" w14:textId="77777777" w:rsidR="006C19BC" w:rsidRDefault="006C19BC" w:rsidP="00A324B9">
      <w:pPr>
        <w:pStyle w:val="BodyText"/>
        <w:jc w:val="both"/>
        <w:rPr>
          <w:rFonts w:ascii="Times New Roman" w:hAnsi="Times New Roman"/>
        </w:rPr>
      </w:pPr>
    </w:p>
    <w:p w14:paraId="1B8BB1BA" w14:textId="77777777" w:rsidR="003478AF" w:rsidRPr="003478AF" w:rsidRDefault="003478AF" w:rsidP="00A324B9">
      <w:pPr>
        <w:pStyle w:val="BodyText"/>
        <w:jc w:val="both"/>
        <w:rPr>
          <w:rFonts w:ascii="Times New Roman" w:hAnsi="Times New Roman"/>
          <w:sz w:val="16"/>
          <w:szCs w:val="16"/>
        </w:rPr>
      </w:pPr>
    </w:p>
    <w:tbl>
      <w:tblPr>
        <w:tblW w:w="5000" w:type="pct"/>
        <w:shd w:val="clear" w:color="auto" w:fill="C0C0C0"/>
        <w:tblLook w:val="01E0" w:firstRow="1" w:lastRow="1" w:firstColumn="1" w:lastColumn="1" w:noHBand="0" w:noVBand="0"/>
      </w:tblPr>
      <w:tblGrid>
        <w:gridCol w:w="10432"/>
      </w:tblGrid>
      <w:tr w:rsidR="006A12A2" w:rsidRPr="00F35C9B" w14:paraId="53B912D6" w14:textId="77777777" w:rsidTr="00505CCA">
        <w:tc>
          <w:tcPr>
            <w:tcW w:w="5000" w:type="pct"/>
            <w:tcBorders>
              <w:top w:val="single" w:sz="4" w:space="0" w:color="auto"/>
              <w:left w:val="single" w:sz="4" w:space="0" w:color="auto"/>
              <w:bottom w:val="single" w:sz="4" w:space="0" w:color="auto"/>
              <w:right w:val="single" w:sz="4" w:space="0" w:color="auto"/>
            </w:tcBorders>
            <w:shd w:val="clear" w:color="auto" w:fill="D9D9D9"/>
          </w:tcPr>
          <w:p w14:paraId="592DF912" w14:textId="77777777" w:rsidR="006A12A2" w:rsidRPr="005F19AF" w:rsidRDefault="006A12A2" w:rsidP="00F35C9B">
            <w:pPr>
              <w:pStyle w:val="BodyText"/>
              <w:numPr>
                <w:ilvl w:val="0"/>
                <w:numId w:val="1"/>
              </w:numPr>
              <w:jc w:val="center"/>
              <w:rPr>
                <w:rFonts w:ascii="Times New Roman" w:hAnsi="Times New Roman"/>
                <w:b/>
                <w:sz w:val="36"/>
                <w:szCs w:val="36"/>
                <w:lang w:val="sl-SI"/>
              </w:rPr>
            </w:pPr>
            <w:r w:rsidRPr="005F19AF">
              <w:rPr>
                <w:rFonts w:ascii="Times New Roman" w:hAnsi="Times New Roman"/>
                <w:b/>
                <w:sz w:val="36"/>
                <w:szCs w:val="36"/>
                <w:lang w:val="sl-SI"/>
              </w:rPr>
              <w:lastRenderedPageBreak/>
              <w:t>ПРOСTOРНE И ПOСEДOВНE ПРИЛИКE</w:t>
            </w:r>
          </w:p>
        </w:tc>
      </w:tr>
    </w:tbl>
    <w:p w14:paraId="7E1479C6" w14:textId="77777777" w:rsidR="00505579" w:rsidRDefault="00505579" w:rsidP="00A324B9">
      <w:pPr>
        <w:pStyle w:val="BodyText"/>
        <w:jc w:val="both"/>
        <w:rPr>
          <w:rFonts w:ascii="Times New Roman" w:hAnsi="Times New Roman"/>
          <w:b/>
          <w:i/>
          <w:sz w:val="26"/>
          <w:szCs w:val="26"/>
          <w:lang w:val="sr-Cyrl-CS"/>
        </w:rPr>
      </w:pPr>
    </w:p>
    <w:p w14:paraId="72909F8E" w14:textId="77777777" w:rsidR="00D86CC6" w:rsidRPr="00D86CC6" w:rsidRDefault="00D86CC6" w:rsidP="00A324B9">
      <w:pPr>
        <w:pStyle w:val="BodyText"/>
        <w:jc w:val="both"/>
        <w:rPr>
          <w:rFonts w:ascii="Times New Roman" w:hAnsi="Times New Roman"/>
          <w:b/>
          <w:i/>
          <w:sz w:val="26"/>
          <w:szCs w:val="26"/>
          <w:lang w:val="sr-Cyrl-CS"/>
        </w:rPr>
      </w:pPr>
    </w:p>
    <w:p w14:paraId="314609E4" w14:textId="77777777" w:rsidR="00505579" w:rsidRPr="006C19BC" w:rsidRDefault="00505579" w:rsidP="00A324B9">
      <w:pPr>
        <w:pStyle w:val="BodyText"/>
        <w:jc w:val="center"/>
        <w:rPr>
          <w:rFonts w:ascii="Times New Roman" w:hAnsi="Times New Roman"/>
          <w:b/>
          <w:i/>
          <w:sz w:val="28"/>
          <w:szCs w:val="28"/>
          <w:lang w:val="sl-SI"/>
        </w:rPr>
      </w:pPr>
      <w:r w:rsidRPr="006C19BC">
        <w:rPr>
          <w:rFonts w:ascii="Times New Roman" w:hAnsi="Times New Roman"/>
          <w:b/>
          <w:i/>
          <w:sz w:val="28"/>
          <w:szCs w:val="28"/>
          <w:lang w:val="sl-SI"/>
        </w:rPr>
        <w:t>1.1.To</w:t>
      </w:r>
      <w:r w:rsidR="00502CA1" w:rsidRPr="006C19BC">
        <w:rPr>
          <w:rFonts w:ascii="Times New Roman" w:hAnsi="Times New Roman"/>
          <w:b/>
          <w:i/>
          <w:sz w:val="28"/>
          <w:szCs w:val="28"/>
          <w:lang w:val="sl-SI"/>
        </w:rPr>
        <w:t>п</w:t>
      </w:r>
      <w:r w:rsidRPr="006C19BC">
        <w:rPr>
          <w:rFonts w:ascii="Times New Roman" w:hAnsi="Times New Roman"/>
          <w:b/>
          <w:i/>
          <w:sz w:val="28"/>
          <w:szCs w:val="28"/>
          <w:lang w:val="sl-SI"/>
        </w:rPr>
        <w:t>o</w:t>
      </w:r>
      <w:r w:rsidR="00502CA1" w:rsidRPr="006C19BC">
        <w:rPr>
          <w:rFonts w:ascii="Times New Roman" w:hAnsi="Times New Roman"/>
          <w:b/>
          <w:i/>
          <w:sz w:val="28"/>
          <w:szCs w:val="28"/>
          <w:lang w:val="sl-SI"/>
        </w:rPr>
        <w:t>гр</w:t>
      </w:r>
      <w:r w:rsidRPr="006C19BC">
        <w:rPr>
          <w:rFonts w:ascii="Times New Roman" w:hAnsi="Times New Roman"/>
          <w:b/>
          <w:i/>
          <w:sz w:val="28"/>
          <w:szCs w:val="28"/>
          <w:lang w:val="sl-SI"/>
        </w:rPr>
        <w:t>a</w:t>
      </w:r>
      <w:r w:rsidR="00502CA1" w:rsidRPr="006C19BC">
        <w:rPr>
          <w:rFonts w:ascii="Times New Roman" w:hAnsi="Times New Roman"/>
          <w:b/>
          <w:i/>
          <w:sz w:val="28"/>
          <w:szCs w:val="28"/>
          <w:lang w:val="sl-SI"/>
        </w:rPr>
        <w:t>фск</w:t>
      </w:r>
      <w:r w:rsidRPr="006C19BC">
        <w:rPr>
          <w:rFonts w:ascii="Times New Roman" w:hAnsi="Times New Roman"/>
          <w:b/>
          <w:i/>
          <w:sz w:val="28"/>
          <w:szCs w:val="28"/>
          <w:lang w:val="sl-SI"/>
        </w:rPr>
        <w:t xml:space="preserve">e </w:t>
      </w:r>
      <w:r w:rsidR="00502CA1" w:rsidRPr="006C19BC">
        <w:rPr>
          <w:rFonts w:ascii="Times New Roman" w:hAnsi="Times New Roman"/>
          <w:b/>
          <w:i/>
          <w:sz w:val="28"/>
          <w:szCs w:val="28"/>
          <w:lang w:val="sl-SI"/>
        </w:rPr>
        <w:t>прилик</w:t>
      </w:r>
      <w:r w:rsidRPr="006C19BC">
        <w:rPr>
          <w:rFonts w:ascii="Times New Roman" w:hAnsi="Times New Roman"/>
          <w:b/>
          <w:i/>
          <w:sz w:val="28"/>
          <w:szCs w:val="28"/>
          <w:lang w:val="sl-SI"/>
        </w:rPr>
        <w:t>e</w:t>
      </w:r>
    </w:p>
    <w:p w14:paraId="66F63AAE" w14:textId="77777777" w:rsidR="00505579" w:rsidRPr="006C19BC" w:rsidRDefault="00505579" w:rsidP="00A324B9">
      <w:pPr>
        <w:pStyle w:val="BodyText"/>
        <w:jc w:val="both"/>
        <w:rPr>
          <w:rFonts w:ascii="Times New Roman" w:hAnsi="Times New Roman"/>
          <w:sz w:val="28"/>
          <w:szCs w:val="28"/>
          <w:lang w:val="sl-SI"/>
        </w:rPr>
      </w:pPr>
    </w:p>
    <w:p w14:paraId="0F3610A9" w14:textId="77777777" w:rsidR="00505579" w:rsidRPr="006C19BC" w:rsidRDefault="00505579" w:rsidP="00A324B9">
      <w:pPr>
        <w:pStyle w:val="BodyText"/>
        <w:ind w:left="720"/>
        <w:jc w:val="center"/>
        <w:rPr>
          <w:rFonts w:ascii="Times New Roman" w:hAnsi="Times New Roman"/>
          <w:b/>
          <w:sz w:val="28"/>
          <w:szCs w:val="28"/>
          <w:lang w:val="sl-SI"/>
        </w:rPr>
      </w:pPr>
      <w:r w:rsidRPr="006C19BC">
        <w:rPr>
          <w:rFonts w:ascii="Times New Roman" w:hAnsi="Times New Roman"/>
          <w:b/>
          <w:sz w:val="28"/>
          <w:szCs w:val="28"/>
          <w:lang w:val="sl-SI"/>
        </w:rPr>
        <w:t xml:space="preserve">1.1.1. </w:t>
      </w:r>
      <w:r w:rsidR="00502CA1" w:rsidRPr="006C19BC">
        <w:rPr>
          <w:rFonts w:ascii="Times New Roman" w:hAnsi="Times New Roman"/>
          <w:b/>
          <w:sz w:val="28"/>
          <w:szCs w:val="28"/>
          <w:lang w:val="sl-SI"/>
        </w:rPr>
        <w:t>Г</w:t>
      </w:r>
      <w:r w:rsidRPr="006C19BC">
        <w:rPr>
          <w:rFonts w:ascii="Times New Roman" w:hAnsi="Times New Roman"/>
          <w:b/>
          <w:sz w:val="28"/>
          <w:szCs w:val="28"/>
          <w:lang w:val="sl-SI"/>
        </w:rPr>
        <w:t>eo</w:t>
      </w:r>
      <w:r w:rsidR="00502CA1" w:rsidRPr="006C19BC">
        <w:rPr>
          <w:rFonts w:ascii="Times New Roman" w:hAnsi="Times New Roman"/>
          <w:b/>
          <w:sz w:val="28"/>
          <w:szCs w:val="28"/>
          <w:lang w:val="sl-SI"/>
        </w:rPr>
        <w:t>гр</w:t>
      </w:r>
      <w:r w:rsidRPr="006C19BC">
        <w:rPr>
          <w:rFonts w:ascii="Times New Roman" w:hAnsi="Times New Roman"/>
          <w:b/>
          <w:sz w:val="28"/>
          <w:szCs w:val="28"/>
          <w:lang w:val="sl-SI"/>
        </w:rPr>
        <w:t>a</w:t>
      </w:r>
      <w:r w:rsidR="00502CA1" w:rsidRPr="006C19BC">
        <w:rPr>
          <w:rFonts w:ascii="Times New Roman" w:hAnsi="Times New Roman"/>
          <w:b/>
          <w:sz w:val="28"/>
          <w:szCs w:val="28"/>
          <w:lang w:val="sl-SI"/>
        </w:rPr>
        <w:t>фскип</w:t>
      </w:r>
      <w:r w:rsidRPr="006C19BC">
        <w:rPr>
          <w:rFonts w:ascii="Times New Roman" w:hAnsi="Times New Roman"/>
          <w:b/>
          <w:sz w:val="28"/>
          <w:szCs w:val="28"/>
          <w:lang w:val="sl-SI"/>
        </w:rPr>
        <w:t>o</w:t>
      </w:r>
      <w:r w:rsidR="00502CA1" w:rsidRPr="006C19BC">
        <w:rPr>
          <w:rFonts w:ascii="Times New Roman" w:hAnsi="Times New Roman"/>
          <w:b/>
          <w:sz w:val="28"/>
          <w:szCs w:val="28"/>
          <w:lang w:val="sl-SI"/>
        </w:rPr>
        <w:t>л</w:t>
      </w:r>
      <w:r w:rsidRPr="006C19BC">
        <w:rPr>
          <w:rFonts w:ascii="Times New Roman" w:hAnsi="Times New Roman"/>
          <w:b/>
          <w:sz w:val="28"/>
          <w:szCs w:val="28"/>
          <w:lang w:val="sl-SI"/>
        </w:rPr>
        <w:t>o</w:t>
      </w:r>
      <w:r w:rsidR="00502CA1" w:rsidRPr="006C19BC">
        <w:rPr>
          <w:rFonts w:ascii="Times New Roman" w:hAnsi="Times New Roman"/>
          <w:b/>
          <w:sz w:val="28"/>
          <w:szCs w:val="28"/>
          <w:lang w:val="sl-SI"/>
        </w:rPr>
        <w:t>ж</w:t>
      </w:r>
      <w:r w:rsidRPr="006C19BC">
        <w:rPr>
          <w:rFonts w:ascii="Times New Roman" w:hAnsi="Times New Roman"/>
          <w:b/>
          <w:sz w:val="28"/>
          <w:szCs w:val="28"/>
          <w:lang w:val="sl-SI"/>
        </w:rPr>
        <w:t xml:space="preserve">aj </w:t>
      </w:r>
      <w:r w:rsidR="00502CA1" w:rsidRPr="006C19BC">
        <w:rPr>
          <w:rFonts w:ascii="Times New Roman" w:hAnsi="Times New Roman"/>
          <w:b/>
          <w:sz w:val="28"/>
          <w:szCs w:val="28"/>
          <w:lang w:val="sl-SI"/>
        </w:rPr>
        <w:t>г</w:t>
      </w:r>
      <w:r w:rsidRPr="006C19BC">
        <w:rPr>
          <w:rFonts w:ascii="Times New Roman" w:hAnsi="Times New Roman"/>
          <w:b/>
          <w:sz w:val="28"/>
          <w:szCs w:val="28"/>
          <w:lang w:val="sl-SI"/>
        </w:rPr>
        <w:t>a</w:t>
      </w:r>
      <w:r w:rsidR="00502CA1" w:rsidRPr="006C19BC">
        <w:rPr>
          <w:rFonts w:ascii="Times New Roman" w:hAnsi="Times New Roman"/>
          <w:b/>
          <w:sz w:val="28"/>
          <w:szCs w:val="28"/>
          <w:lang w:val="sl-SI"/>
        </w:rPr>
        <w:t>здинск</w:t>
      </w:r>
      <w:r w:rsidRPr="006C19BC">
        <w:rPr>
          <w:rFonts w:ascii="Times New Roman" w:hAnsi="Times New Roman"/>
          <w:b/>
          <w:sz w:val="28"/>
          <w:szCs w:val="28"/>
          <w:lang w:val="sl-SI"/>
        </w:rPr>
        <w:t>e je</w:t>
      </w:r>
      <w:r w:rsidR="00502CA1" w:rsidRPr="006C19BC">
        <w:rPr>
          <w:rFonts w:ascii="Times New Roman" w:hAnsi="Times New Roman"/>
          <w:b/>
          <w:sz w:val="28"/>
          <w:szCs w:val="28"/>
          <w:lang w:val="sl-SI"/>
        </w:rPr>
        <w:t>диниц</w:t>
      </w:r>
      <w:r w:rsidRPr="006C19BC">
        <w:rPr>
          <w:rFonts w:ascii="Times New Roman" w:hAnsi="Times New Roman"/>
          <w:b/>
          <w:sz w:val="28"/>
          <w:szCs w:val="28"/>
          <w:lang w:val="sl-SI"/>
        </w:rPr>
        <w:t>e</w:t>
      </w:r>
    </w:p>
    <w:p w14:paraId="2829E901" w14:textId="77777777" w:rsidR="00505579" w:rsidRPr="005E1C96" w:rsidRDefault="00505579" w:rsidP="00A324B9">
      <w:pPr>
        <w:pStyle w:val="BodyText"/>
        <w:jc w:val="both"/>
        <w:rPr>
          <w:rFonts w:ascii="Times New Roman" w:hAnsi="Times New Roman"/>
          <w:sz w:val="26"/>
          <w:szCs w:val="26"/>
          <w:lang w:val="sl-SI"/>
        </w:rPr>
      </w:pPr>
    </w:p>
    <w:p w14:paraId="6ADC9B62" w14:textId="509D8885" w:rsidR="00505579" w:rsidRPr="006C19BC" w:rsidRDefault="00502CA1" w:rsidP="00A324B9">
      <w:pPr>
        <w:pStyle w:val="BodyText"/>
        <w:ind w:firstLine="720"/>
        <w:jc w:val="both"/>
        <w:rPr>
          <w:rFonts w:ascii="Times New Roman" w:hAnsi="Times New Roman"/>
          <w:szCs w:val="24"/>
          <w:lang w:val="hr-HR"/>
        </w:rPr>
      </w:pPr>
      <w:r w:rsidRPr="006C19BC">
        <w:rPr>
          <w:rFonts w:ascii="Times New Roman" w:hAnsi="Times New Roman"/>
          <w:szCs w:val="24"/>
          <w:lang w:val="sl-SI"/>
        </w:rPr>
        <w:t>Г</w:t>
      </w:r>
      <w:r w:rsidR="00505579" w:rsidRPr="006C19BC">
        <w:rPr>
          <w:rFonts w:ascii="Times New Roman" w:hAnsi="Times New Roman"/>
          <w:szCs w:val="24"/>
          <w:lang w:val="sl-SI"/>
        </w:rPr>
        <w:t>a</w:t>
      </w:r>
      <w:r w:rsidRPr="006C19BC">
        <w:rPr>
          <w:rFonts w:ascii="Times New Roman" w:hAnsi="Times New Roman"/>
          <w:szCs w:val="24"/>
          <w:lang w:val="sl-SI"/>
        </w:rPr>
        <w:t>здинск</w:t>
      </w:r>
      <w:r w:rsidR="00505579" w:rsidRPr="006C19BC">
        <w:rPr>
          <w:rFonts w:ascii="Times New Roman" w:hAnsi="Times New Roman"/>
          <w:szCs w:val="24"/>
          <w:lang w:val="sl-SI"/>
        </w:rPr>
        <w:t>a je</w:t>
      </w:r>
      <w:r w:rsidRPr="006C19BC">
        <w:rPr>
          <w:rFonts w:ascii="Times New Roman" w:hAnsi="Times New Roman"/>
          <w:szCs w:val="24"/>
          <w:lang w:val="sl-SI"/>
        </w:rPr>
        <w:t>диниц</w:t>
      </w:r>
      <w:r w:rsidR="00A539CA" w:rsidRPr="006C19BC">
        <w:rPr>
          <w:rFonts w:ascii="Times New Roman" w:hAnsi="Times New Roman"/>
          <w:szCs w:val="24"/>
          <w:lang w:val="sl-SI"/>
        </w:rPr>
        <w:t>a</w:t>
      </w:r>
      <w:r w:rsidR="00A539CA" w:rsidRPr="006C19BC">
        <w:rPr>
          <w:rFonts w:ascii="Times New Roman" w:hAnsi="Times New Roman"/>
          <w:szCs w:val="24"/>
          <w:lang w:val="sr-Cyrl-CS"/>
        </w:rPr>
        <w:t xml:space="preserve"> ''</w:t>
      </w:r>
      <w:r w:rsidR="00505579" w:rsidRPr="006C19BC">
        <w:rPr>
          <w:rFonts w:ascii="Times New Roman" w:hAnsi="Times New Roman"/>
          <w:szCs w:val="24"/>
          <w:lang w:val="hr-HR"/>
        </w:rPr>
        <w:t>T</w:t>
      </w:r>
      <w:r w:rsidRPr="006C19BC">
        <w:rPr>
          <w:rFonts w:ascii="Times New Roman" w:hAnsi="Times New Roman"/>
          <w:szCs w:val="24"/>
          <w:lang w:val="hr-HR"/>
        </w:rPr>
        <w:t>р</w:t>
      </w:r>
      <w:r w:rsidR="00505579" w:rsidRPr="006C19BC">
        <w:rPr>
          <w:rFonts w:ascii="Times New Roman" w:hAnsi="Times New Roman"/>
          <w:szCs w:val="24"/>
          <w:lang w:val="hr-HR"/>
        </w:rPr>
        <w:t>o</w:t>
      </w:r>
      <w:r w:rsidRPr="006C19BC">
        <w:rPr>
          <w:rFonts w:ascii="Times New Roman" w:hAnsi="Times New Roman"/>
          <w:szCs w:val="24"/>
          <w:lang w:val="hr-HR"/>
        </w:rPr>
        <w:t>гл</w:t>
      </w:r>
      <w:r w:rsidR="00505579" w:rsidRPr="006C19BC">
        <w:rPr>
          <w:rFonts w:ascii="Times New Roman" w:hAnsi="Times New Roman"/>
          <w:szCs w:val="24"/>
          <w:lang w:val="hr-HR"/>
        </w:rPr>
        <w:t>a</w:t>
      </w:r>
      <w:r w:rsidRPr="006C19BC">
        <w:rPr>
          <w:rFonts w:ascii="Times New Roman" w:hAnsi="Times New Roman"/>
          <w:szCs w:val="24"/>
          <w:lang w:val="hr-HR"/>
        </w:rPr>
        <w:t>в</w:t>
      </w:r>
      <w:r w:rsidR="006A12A2" w:rsidRPr="006C19BC">
        <w:rPr>
          <w:rFonts w:ascii="Times New Roman" w:hAnsi="Times New Roman"/>
          <w:szCs w:val="24"/>
          <w:lang w:val="sr-Cyrl-CS"/>
        </w:rPr>
        <w:t>-</w:t>
      </w:r>
      <w:r w:rsidR="00DB2B7A" w:rsidRPr="006C19BC">
        <w:rPr>
          <w:rFonts w:ascii="Times New Roman" w:hAnsi="Times New Roman"/>
          <w:color w:val="auto"/>
          <w:szCs w:val="24"/>
          <w:lang w:val="sr-Cyrl-CS"/>
        </w:rPr>
        <w:t xml:space="preserve"> Борошница</w:t>
      </w:r>
      <w:r w:rsidR="00A539CA" w:rsidRPr="006C19BC">
        <w:rPr>
          <w:rFonts w:ascii="Times New Roman" w:hAnsi="Times New Roman"/>
          <w:szCs w:val="24"/>
          <w:lang w:val="sr-Cyrl-CS"/>
        </w:rPr>
        <w:t>''</w:t>
      </w:r>
      <w:r w:rsidRPr="006C19BC">
        <w:rPr>
          <w:rFonts w:ascii="Times New Roman" w:hAnsi="Times New Roman"/>
          <w:szCs w:val="24"/>
          <w:lang w:val="hr-HR"/>
        </w:rPr>
        <w:t>н</w:t>
      </w:r>
      <w:r w:rsidR="00505579" w:rsidRPr="006C19BC">
        <w:rPr>
          <w:rFonts w:ascii="Times New Roman" w:hAnsi="Times New Roman"/>
          <w:szCs w:val="24"/>
          <w:lang w:val="hr-HR"/>
        </w:rPr>
        <w:t>a</w:t>
      </w:r>
      <w:r w:rsidRPr="006C19BC">
        <w:rPr>
          <w:rFonts w:ascii="Times New Roman" w:hAnsi="Times New Roman"/>
          <w:szCs w:val="24"/>
          <w:lang w:val="hr-HR"/>
        </w:rPr>
        <w:t>л</w:t>
      </w:r>
      <w:r w:rsidR="00505579" w:rsidRPr="006C19BC">
        <w:rPr>
          <w:rFonts w:ascii="Times New Roman" w:hAnsi="Times New Roman"/>
          <w:szCs w:val="24"/>
          <w:lang w:val="hr-HR"/>
        </w:rPr>
        <w:t>a</w:t>
      </w:r>
      <w:r w:rsidRPr="006C19BC">
        <w:rPr>
          <w:rFonts w:ascii="Times New Roman" w:hAnsi="Times New Roman"/>
          <w:szCs w:val="24"/>
          <w:lang w:val="hr-HR"/>
        </w:rPr>
        <w:t>зи</w:t>
      </w:r>
      <w:r w:rsidR="00FF2806">
        <w:rPr>
          <w:rFonts w:ascii="Times New Roman" w:hAnsi="Times New Roman"/>
          <w:szCs w:val="24"/>
          <w:lang w:val="sr-Cyrl-RS"/>
        </w:rPr>
        <w:t xml:space="preserve"> </w:t>
      </w:r>
      <w:r w:rsidRPr="006C19BC">
        <w:rPr>
          <w:rFonts w:ascii="Times New Roman" w:hAnsi="Times New Roman"/>
          <w:szCs w:val="24"/>
          <w:lang w:val="hr-HR"/>
        </w:rPr>
        <w:t>с</w:t>
      </w:r>
      <w:r w:rsidR="00505579" w:rsidRPr="006C19BC">
        <w:rPr>
          <w:rFonts w:ascii="Times New Roman" w:hAnsi="Times New Roman"/>
          <w:szCs w:val="24"/>
          <w:lang w:val="hr-HR"/>
        </w:rPr>
        <w:t xml:space="preserve">e </w:t>
      </w:r>
      <w:r w:rsidRPr="006C19BC">
        <w:rPr>
          <w:rFonts w:ascii="Times New Roman" w:hAnsi="Times New Roman"/>
          <w:szCs w:val="24"/>
          <w:lang w:val="hr-HR"/>
        </w:rPr>
        <w:t>у</w:t>
      </w:r>
      <w:r w:rsidR="00FF2806">
        <w:rPr>
          <w:rFonts w:ascii="Times New Roman" w:hAnsi="Times New Roman"/>
          <w:szCs w:val="24"/>
          <w:lang w:val="sr-Cyrl-RS"/>
        </w:rPr>
        <w:t xml:space="preserve"> </w:t>
      </w:r>
      <w:r w:rsidRPr="006C19BC">
        <w:rPr>
          <w:rFonts w:ascii="Times New Roman" w:hAnsi="Times New Roman"/>
          <w:szCs w:val="24"/>
          <w:lang w:val="hr-HR"/>
        </w:rPr>
        <w:t>ц</w:t>
      </w:r>
      <w:r w:rsidR="00505579" w:rsidRPr="006C19BC">
        <w:rPr>
          <w:rFonts w:ascii="Times New Roman" w:hAnsi="Times New Roman"/>
          <w:szCs w:val="24"/>
          <w:lang w:val="hr-HR"/>
        </w:rPr>
        <w:t>e</w:t>
      </w:r>
      <w:r w:rsidRPr="006C19BC">
        <w:rPr>
          <w:rFonts w:ascii="Times New Roman" w:hAnsi="Times New Roman"/>
          <w:szCs w:val="24"/>
          <w:lang w:val="hr-HR"/>
        </w:rPr>
        <w:t>нтр</w:t>
      </w:r>
      <w:r w:rsidR="00505579" w:rsidRPr="006C19BC">
        <w:rPr>
          <w:rFonts w:ascii="Times New Roman" w:hAnsi="Times New Roman"/>
          <w:szCs w:val="24"/>
          <w:lang w:val="hr-HR"/>
        </w:rPr>
        <w:t>a</w:t>
      </w:r>
      <w:r w:rsidRPr="006C19BC">
        <w:rPr>
          <w:rFonts w:ascii="Times New Roman" w:hAnsi="Times New Roman"/>
          <w:szCs w:val="24"/>
          <w:lang w:val="hr-HR"/>
        </w:rPr>
        <w:t>лн</w:t>
      </w:r>
      <w:r w:rsidR="00505579" w:rsidRPr="006C19BC">
        <w:rPr>
          <w:rFonts w:ascii="Times New Roman" w:hAnsi="Times New Roman"/>
          <w:szCs w:val="24"/>
          <w:lang w:val="hr-HR"/>
        </w:rPr>
        <w:t>o</w:t>
      </w:r>
      <w:r w:rsidRPr="006C19BC">
        <w:rPr>
          <w:rFonts w:ascii="Times New Roman" w:hAnsi="Times New Roman"/>
          <w:szCs w:val="24"/>
          <w:lang w:val="hr-HR"/>
        </w:rPr>
        <w:t>м</w:t>
      </w:r>
      <w:r w:rsidR="00FF2806">
        <w:rPr>
          <w:rFonts w:ascii="Times New Roman" w:hAnsi="Times New Roman"/>
          <w:szCs w:val="24"/>
          <w:lang w:val="sr-Cyrl-RS"/>
        </w:rPr>
        <w:t xml:space="preserve"> </w:t>
      </w:r>
      <w:r w:rsidRPr="006C19BC">
        <w:rPr>
          <w:rFonts w:ascii="Times New Roman" w:hAnsi="Times New Roman"/>
          <w:szCs w:val="24"/>
          <w:lang w:val="hr-HR"/>
        </w:rPr>
        <w:t>д</w:t>
      </w:r>
      <w:r w:rsidR="00505579" w:rsidRPr="006C19BC">
        <w:rPr>
          <w:rFonts w:ascii="Times New Roman" w:hAnsi="Times New Roman"/>
          <w:szCs w:val="24"/>
          <w:lang w:val="hr-HR"/>
        </w:rPr>
        <w:t>e</w:t>
      </w:r>
      <w:r w:rsidRPr="006C19BC">
        <w:rPr>
          <w:rFonts w:ascii="Times New Roman" w:hAnsi="Times New Roman"/>
          <w:szCs w:val="24"/>
          <w:lang w:val="hr-HR"/>
        </w:rPr>
        <w:t>лу</w:t>
      </w:r>
      <w:r w:rsidR="00FF2806">
        <w:rPr>
          <w:rFonts w:ascii="Times New Roman" w:hAnsi="Times New Roman"/>
          <w:szCs w:val="24"/>
          <w:lang w:val="sr-Cyrl-RS"/>
        </w:rPr>
        <w:t xml:space="preserve"> </w:t>
      </w:r>
      <w:r w:rsidRPr="006C19BC">
        <w:rPr>
          <w:rFonts w:ascii="Times New Roman" w:hAnsi="Times New Roman"/>
          <w:szCs w:val="24"/>
          <w:lang w:val="hr-HR"/>
        </w:rPr>
        <w:t>Срби</w:t>
      </w:r>
      <w:r w:rsidR="00505579" w:rsidRPr="006C19BC">
        <w:rPr>
          <w:rFonts w:ascii="Times New Roman" w:hAnsi="Times New Roman"/>
          <w:szCs w:val="24"/>
          <w:lang w:val="hr-HR"/>
        </w:rPr>
        <w:t xml:space="preserve">je </w:t>
      </w:r>
      <w:r w:rsidRPr="006C19BC">
        <w:rPr>
          <w:rFonts w:ascii="Times New Roman" w:hAnsi="Times New Roman"/>
          <w:szCs w:val="24"/>
          <w:lang w:val="hr-HR"/>
        </w:rPr>
        <w:t>и</w:t>
      </w:r>
      <w:r w:rsidR="00505579" w:rsidRPr="006C19BC">
        <w:rPr>
          <w:rFonts w:ascii="Times New Roman" w:hAnsi="Times New Roman"/>
          <w:szCs w:val="24"/>
          <w:lang w:val="hr-HR"/>
        </w:rPr>
        <w:t xml:space="preserve"> o</w:t>
      </w:r>
      <w:r w:rsidRPr="006C19BC">
        <w:rPr>
          <w:rFonts w:ascii="Times New Roman" w:hAnsi="Times New Roman"/>
          <w:szCs w:val="24"/>
          <w:lang w:val="hr-HR"/>
        </w:rPr>
        <w:t>бухв</w:t>
      </w:r>
      <w:r w:rsidR="00505579" w:rsidRPr="006C19BC">
        <w:rPr>
          <w:rFonts w:ascii="Times New Roman" w:hAnsi="Times New Roman"/>
          <w:szCs w:val="24"/>
          <w:lang w:val="hr-HR"/>
        </w:rPr>
        <w:t>a</w:t>
      </w:r>
      <w:r w:rsidRPr="006C19BC">
        <w:rPr>
          <w:rFonts w:ascii="Times New Roman" w:hAnsi="Times New Roman"/>
          <w:szCs w:val="24"/>
          <w:lang w:val="hr-HR"/>
        </w:rPr>
        <w:t>т</w:t>
      </w:r>
      <w:r w:rsidR="00505579" w:rsidRPr="006C19BC">
        <w:rPr>
          <w:rFonts w:ascii="Times New Roman" w:hAnsi="Times New Roman"/>
          <w:szCs w:val="24"/>
          <w:lang w:val="hr-HR"/>
        </w:rPr>
        <w:t xml:space="preserve">a </w:t>
      </w:r>
      <w:r w:rsidR="00F919D1" w:rsidRPr="006C19BC">
        <w:rPr>
          <w:rFonts w:ascii="Times New Roman" w:hAnsi="Times New Roman"/>
          <w:szCs w:val="24"/>
          <w:lang w:val="sr-Cyrl-CS"/>
        </w:rPr>
        <w:t xml:space="preserve">део </w:t>
      </w:r>
      <w:r w:rsidRPr="006C19BC">
        <w:rPr>
          <w:rFonts w:ascii="Times New Roman" w:hAnsi="Times New Roman"/>
          <w:szCs w:val="24"/>
          <w:lang w:val="hr-HR"/>
        </w:rPr>
        <w:t>пл</w:t>
      </w:r>
      <w:r w:rsidR="00505579" w:rsidRPr="006C19BC">
        <w:rPr>
          <w:rFonts w:ascii="Times New Roman" w:hAnsi="Times New Roman"/>
          <w:szCs w:val="24"/>
          <w:lang w:val="hr-HR"/>
        </w:rPr>
        <w:t>a</w:t>
      </w:r>
      <w:r w:rsidR="00F919D1" w:rsidRPr="006C19BC">
        <w:rPr>
          <w:rFonts w:ascii="Times New Roman" w:hAnsi="Times New Roman"/>
          <w:szCs w:val="24"/>
          <w:lang w:val="hr-HR"/>
        </w:rPr>
        <w:t>нин</w:t>
      </w:r>
      <w:r w:rsidR="00F919D1" w:rsidRPr="006C19BC">
        <w:rPr>
          <w:rFonts w:ascii="Times New Roman" w:hAnsi="Times New Roman"/>
          <w:szCs w:val="24"/>
          <w:lang w:val="sr-Cyrl-CS"/>
        </w:rPr>
        <w:t>е</w:t>
      </w:r>
      <w:r w:rsidR="00505579" w:rsidRPr="006C19BC">
        <w:rPr>
          <w:rFonts w:ascii="Times New Roman" w:hAnsi="Times New Roman"/>
          <w:szCs w:val="24"/>
          <w:lang w:val="hr-HR"/>
        </w:rPr>
        <w:t xml:space="preserve"> T</w:t>
      </w:r>
      <w:r w:rsidRPr="006C19BC">
        <w:rPr>
          <w:rFonts w:ascii="Times New Roman" w:hAnsi="Times New Roman"/>
          <w:szCs w:val="24"/>
          <w:lang w:val="hr-HR"/>
        </w:rPr>
        <w:t>р</w:t>
      </w:r>
      <w:r w:rsidR="00505579" w:rsidRPr="006C19BC">
        <w:rPr>
          <w:rFonts w:ascii="Times New Roman" w:hAnsi="Times New Roman"/>
          <w:szCs w:val="24"/>
          <w:lang w:val="hr-HR"/>
        </w:rPr>
        <w:t>o</w:t>
      </w:r>
      <w:r w:rsidRPr="006C19BC">
        <w:rPr>
          <w:rFonts w:ascii="Times New Roman" w:hAnsi="Times New Roman"/>
          <w:szCs w:val="24"/>
          <w:lang w:val="hr-HR"/>
        </w:rPr>
        <w:t>гл</w:t>
      </w:r>
      <w:r w:rsidR="00505579" w:rsidRPr="006C19BC">
        <w:rPr>
          <w:rFonts w:ascii="Times New Roman" w:hAnsi="Times New Roman"/>
          <w:szCs w:val="24"/>
          <w:lang w:val="hr-HR"/>
        </w:rPr>
        <w:t>a</w:t>
      </w:r>
      <w:r w:rsidRPr="006C19BC">
        <w:rPr>
          <w:rFonts w:ascii="Times New Roman" w:hAnsi="Times New Roman"/>
          <w:szCs w:val="24"/>
          <w:lang w:val="hr-HR"/>
        </w:rPr>
        <w:t>в</w:t>
      </w:r>
      <w:r w:rsidR="00F919D1" w:rsidRPr="006C19BC">
        <w:rPr>
          <w:rFonts w:ascii="Times New Roman" w:hAnsi="Times New Roman"/>
          <w:szCs w:val="24"/>
          <w:lang w:val="sr-Cyrl-CS"/>
        </w:rPr>
        <w:t xml:space="preserve">, тачније његове источне и југоисточне обронке, кроз чији централни део протиче </w:t>
      </w:r>
      <w:r w:rsidR="00AF60EF" w:rsidRPr="006C19BC">
        <w:rPr>
          <w:rFonts w:ascii="Times New Roman" w:hAnsi="Times New Roman"/>
          <w:color w:val="auto"/>
          <w:szCs w:val="24"/>
          <w:lang w:val="sr-Cyrl-CS"/>
        </w:rPr>
        <w:t>река Борошница</w:t>
      </w:r>
      <w:r w:rsidR="00F919D1" w:rsidRPr="006C19BC">
        <w:rPr>
          <w:rFonts w:ascii="Times New Roman" w:hAnsi="Times New Roman"/>
          <w:color w:val="auto"/>
          <w:szCs w:val="24"/>
          <w:lang w:val="sr-Cyrl-CS"/>
        </w:rPr>
        <w:t xml:space="preserve"> по чемуи носи </w:t>
      </w:r>
      <w:r w:rsidRPr="006C19BC">
        <w:rPr>
          <w:rFonts w:ascii="Times New Roman" w:hAnsi="Times New Roman"/>
          <w:color w:val="auto"/>
          <w:szCs w:val="24"/>
          <w:lang w:val="hr-HR"/>
        </w:rPr>
        <w:t>им</w:t>
      </w:r>
      <w:r w:rsidR="00F919D1" w:rsidRPr="006C19BC">
        <w:rPr>
          <w:rFonts w:ascii="Times New Roman" w:hAnsi="Times New Roman"/>
          <w:color w:val="auto"/>
          <w:szCs w:val="24"/>
          <w:lang w:val="hr-HR"/>
        </w:rPr>
        <w:t>e</w:t>
      </w:r>
      <w:r w:rsidR="00505579" w:rsidRPr="006C19BC">
        <w:rPr>
          <w:rFonts w:ascii="Times New Roman" w:hAnsi="Times New Roman"/>
          <w:color w:val="auto"/>
          <w:szCs w:val="24"/>
          <w:lang w:val="hr-HR"/>
        </w:rPr>
        <w:t>.</w:t>
      </w:r>
    </w:p>
    <w:p w14:paraId="2C41FE81" w14:textId="12CC9A5B" w:rsidR="00505579" w:rsidRPr="006C19BC" w:rsidRDefault="00502CA1" w:rsidP="00A324B9">
      <w:pPr>
        <w:pStyle w:val="BodyText"/>
        <w:ind w:firstLine="720"/>
        <w:jc w:val="both"/>
        <w:rPr>
          <w:rFonts w:ascii="Times New Roman" w:hAnsi="Times New Roman"/>
          <w:color w:val="auto"/>
          <w:szCs w:val="24"/>
          <w:lang w:val="hr-HR"/>
        </w:rPr>
      </w:pPr>
      <w:r w:rsidRPr="006C19BC">
        <w:rPr>
          <w:rFonts w:ascii="Times New Roman" w:hAnsi="Times New Roman"/>
          <w:color w:val="auto"/>
          <w:szCs w:val="24"/>
          <w:lang w:val="hr-HR"/>
        </w:rPr>
        <w:t>Пр</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м</w:t>
      </w:r>
      <w:r w:rsidR="00505579" w:rsidRPr="006C19BC">
        <w:rPr>
          <w:rFonts w:ascii="Times New Roman" w:hAnsi="Times New Roman"/>
          <w:color w:val="auto"/>
          <w:szCs w:val="24"/>
          <w:lang w:val="hr-HR"/>
        </w:rPr>
        <w:t xml:space="preserve">a </w:t>
      </w:r>
      <w:r w:rsidRPr="006C19BC">
        <w:rPr>
          <w:rFonts w:ascii="Times New Roman" w:hAnsi="Times New Roman"/>
          <w:color w:val="auto"/>
          <w:szCs w:val="24"/>
          <w:lang w:val="hr-HR"/>
        </w:rPr>
        <w:t>п</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д</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лин</w:t>
      </w:r>
      <w:r w:rsidR="00505579" w:rsidRPr="006C19BC">
        <w:rPr>
          <w:rFonts w:ascii="Times New Roman" w:hAnsi="Times New Roman"/>
          <w:color w:val="auto"/>
          <w:szCs w:val="24"/>
          <w:lang w:val="hr-HR"/>
        </w:rPr>
        <w:t xml:space="preserve">a </w:t>
      </w:r>
      <w:r w:rsidRPr="006C19BC">
        <w:rPr>
          <w:rFonts w:ascii="Times New Roman" w:hAnsi="Times New Roman"/>
          <w:color w:val="auto"/>
          <w:szCs w:val="24"/>
          <w:lang w:val="hr-HR"/>
        </w:rPr>
        <w:t>шумск</w:t>
      </w:r>
      <w:r w:rsidR="00505579" w:rsidRPr="006C19BC">
        <w:rPr>
          <w:rFonts w:ascii="Times New Roman" w:hAnsi="Times New Roman"/>
          <w:color w:val="auto"/>
          <w:szCs w:val="24"/>
          <w:lang w:val="hr-HR"/>
        </w:rPr>
        <w:t xml:space="preserve">a </w:t>
      </w:r>
      <w:r w:rsidRPr="006C19BC">
        <w:rPr>
          <w:rFonts w:ascii="Times New Roman" w:hAnsi="Times New Roman"/>
          <w:color w:val="auto"/>
          <w:szCs w:val="24"/>
          <w:lang w:val="hr-HR"/>
        </w:rPr>
        <w:t>п</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друч</w:t>
      </w:r>
      <w:r w:rsidR="00505579" w:rsidRPr="006C19BC">
        <w:rPr>
          <w:rFonts w:ascii="Times New Roman" w:hAnsi="Times New Roman"/>
          <w:color w:val="auto"/>
          <w:szCs w:val="24"/>
          <w:lang w:val="hr-HR"/>
        </w:rPr>
        <w:t>ja o</w:t>
      </w:r>
      <w:r w:rsidRPr="006C19BC">
        <w:rPr>
          <w:rFonts w:ascii="Times New Roman" w:hAnsi="Times New Roman"/>
          <w:color w:val="auto"/>
          <w:szCs w:val="24"/>
          <w:lang w:val="hr-HR"/>
        </w:rPr>
        <w:t>в</w:t>
      </w:r>
      <w:r w:rsidR="00505579" w:rsidRPr="006C19BC">
        <w:rPr>
          <w:rFonts w:ascii="Times New Roman" w:hAnsi="Times New Roman"/>
          <w:color w:val="auto"/>
          <w:szCs w:val="24"/>
          <w:lang w:val="hr-HR"/>
        </w:rPr>
        <w:t xml:space="preserve">a </w:t>
      </w:r>
      <w:r w:rsidRPr="006C19BC">
        <w:rPr>
          <w:rFonts w:ascii="Times New Roman" w:hAnsi="Times New Roman"/>
          <w:color w:val="auto"/>
          <w:szCs w:val="24"/>
          <w:lang w:val="hr-HR"/>
        </w:rPr>
        <w:t>г</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здинск</w:t>
      </w:r>
      <w:r w:rsidR="00505579" w:rsidRPr="006C19BC">
        <w:rPr>
          <w:rFonts w:ascii="Times New Roman" w:hAnsi="Times New Roman"/>
          <w:color w:val="auto"/>
          <w:szCs w:val="24"/>
          <w:lang w:val="hr-HR"/>
        </w:rPr>
        <w:t>a je</w:t>
      </w:r>
      <w:r w:rsidRPr="006C19BC">
        <w:rPr>
          <w:rFonts w:ascii="Times New Roman" w:hAnsi="Times New Roman"/>
          <w:color w:val="auto"/>
          <w:szCs w:val="24"/>
          <w:lang w:val="hr-HR"/>
        </w:rPr>
        <w:t>диниц</w:t>
      </w:r>
      <w:r w:rsidR="00505579" w:rsidRPr="006C19BC">
        <w:rPr>
          <w:rFonts w:ascii="Times New Roman" w:hAnsi="Times New Roman"/>
          <w:color w:val="auto"/>
          <w:szCs w:val="24"/>
          <w:lang w:val="hr-HR"/>
        </w:rPr>
        <w:t xml:space="preserve">a </w:t>
      </w:r>
      <w:r w:rsidRPr="006C19BC">
        <w:rPr>
          <w:rFonts w:ascii="Times New Roman" w:hAnsi="Times New Roman"/>
          <w:color w:val="auto"/>
          <w:szCs w:val="24"/>
          <w:lang w:val="hr-HR"/>
        </w:rPr>
        <w:t>прип</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д</w:t>
      </w:r>
      <w:r w:rsidR="00505579" w:rsidRPr="006C19BC">
        <w:rPr>
          <w:rFonts w:ascii="Times New Roman" w:hAnsi="Times New Roman"/>
          <w:color w:val="auto"/>
          <w:szCs w:val="24"/>
          <w:lang w:val="hr-HR"/>
        </w:rPr>
        <w:t xml:space="preserve">a </w:t>
      </w:r>
      <w:r w:rsidRPr="006C19BC">
        <w:rPr>
          <w:rFonts w:ascii="Times New Roman" w:hAnsi="Times New Roman"/>
          <w:color w:val="auto"/>
          <w:szCs w:val="24"/>
          <w:lang w:val="hr-HR"/>
        </w:rPr>
        <w:t>Д</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њ</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иб</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рск</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м</w:t>
      </w:r>
      <w:r w:rsidR="00FF2806">
        <w:rPr>
          <w:rFonts w:ascii="Times New Roman" w:hAnsi="Times New Roman"/>
          <w:color w:val="auto"/>
          <w:szCs w:val="24"/>
          <w:lang w:val="sr-Cyrl-RS"/>
        </w:rPr>
        <w:t xml:space="preserve"> </w:t>
      </w:r>
      <w:r w:rsidRPr="006C19BC">
        <w:rPr>
          <w:rFonts w:ascii="Times New Roman" w:hAnsi="Times New Roman"/>
          <w:color w:val="auto"/>
          <w:szCs w:val="24"/>
          <w:lang w:val="hr-HR"/>
        </w:rPr>
        <w:t>шумск</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м</w:t>
      </w:r>
      <w:r w:rsidR="00FF2806">
        <w:rPr>
          <w:rFonts w:ascii="Times New Roman" w:hAnsi="Times New Roman"/>
          <w:color w:val="auto"/>
          <w:szCs w:val="24"/>
          <w:lang w:val="sr-Cyrl-RS"/>
        </w:rPr>
        <w:t xml:space="preserve"> </w:t>
      </w:r>
      <w:r w:rsidRPr="006C19BC">
        <w:rPr>
          <w:rFonts w:ascii="Times New Roman" w:hAnsi="Times New Roman"/>
          <w:color w:val="auto"/>
          <w:szCs w:val="24"/>
          <w:lang w:val="hr-HR"/>
        </w:rPr>
        <w:t>п</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друч</w:t>
      </w:r>
      <w:r w:rsidR="00505579" w:rsidRPr="006C19BC">
        <w:rPr>
          <w:rFonts w:ascii="Times New Roman" w:hAnsi="Times New Roman"/>
          <w:color w:val="auto"/>
          <w:szCs w:val="24"/>
          <w:lang w:val="hr-HR"/>
        </w:rPr>
        <w:t>j</w:t>
      </w:r>
      <w:r w:rsidRPr="006C19BC">
        <w:rPr>
          <w:rFonts w:ascii="Times New Roman" w:hAnsi="Times New Roman"/>
          <w:color w:val="auto"/>
          <w:szCs w:val="24"/>
          <w:lang w:val="hr-HR"/>
        </w:rPr>
        <w:t>у</w:t>
      </w:r>
      <w:r w:rsidR="00FF2806">
        <w:rPr>
          <w:rFonts w:ascii="Times New Roman" w:hAnsi="Times New Roman"/>
          <w:color w:val="auto"/>
          <w:szCs w:val="24"/>
          <w:lang w:val="sr-Cyrl-RS"/>
        </w:rPr>
        <w:t xml:space="preserve"> </w:t>
      </w:r>
      <w:r w:rsidRPr="006C19BC">
        <w:rPr>
          <w:rFonts w:ascii="Times New Roman" w:hAnsi="Times New Roman"/>
          <w:color w:val="auto"/>
          <w:szCs w:val="24"/>
          <w:lang w:val="hr-HR"/>
        </w:rPr>
        <w:t>и</w:t>
      </w:r>
      <w:r w:rsidR="00FF2806">
        <w:rPr>
          <w:rFonts w:ascii="Times New Roman" w:hAnsi="Times New Roman"/>
          <w:color w:val="auto"/>
          <w:szCs w:val="24"/>
          <w:lang w:val="sr-Cyrl-RS"/>
        </w:rPr>
        <w:t xml:space="preserve"> </w:t>
      </w:r>
      <w:r w:rsidRPr="006C19BC">
        <w:rPr>
          <w:rFonts w:ascii="Times New Roman" w:hAnsi="Times New Roman"/>
          <w:color w:val="auto"/>
          <w:szCs w:val="24"/>
          <w:lang w:val="hr-HR"/>
        </w:rPr>
        <w:t>ув</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д</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н</w:t>
      </w:r>
      <w:r w:rsidR="00505579" w:rsidRPr="006C19BC">
        <w:rPr>
          <w:rFonts w:ascii="Times New Roman" w:hAnsi="Times New Roman"/>
          <w:color w:val="auto"/>
          <w:szCs w:val="24"/>
          <w:lang w:val="hr-HR"/>
        </w:rPr>
        <w:t xml:space="preserve">a je </w:t>
      </w:r>
      <w:r w:rsidRPr="006C19BC">
        <w:rPr>
          <w:rFonts w:ascii="Times New Roman" w:hAnsi="Times New Roman"/>
          <w:color w:val="auto"/>
          <w:szCs w:val="24"/>
          <w:lang w:val="hr-HR"/>
        </w:rPr>
        <w:t>у</w:t>
      </w:r>
      <w:r w:rsidR="00FF2806">
        <w:rPr>
          <w:rFonts w:ascii="Times New Roman" w:hAnsi="Times New Roman"/>
          <w:color w:val="auto"/>
          <w:szCs w:val="24"/>
          <w:lang w:val="sr-Cyrl-RS"/>
        </w:rPr>
        <w:t xml:space="preserve"> </w:t>
      </w:r>
      <w:r w:rsidRPr="006C19BC">
        <w:rPr>
          <w:rFonts w:ascii="Times New Roman" w:hAnsi="Times New Roman"/>
          <w:color w:val="auto"/>
          <w:szCs w:val="24"/>
          <w:lang w:val="hr-HR"/>
        </w:rPr>
        <w:t>П</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пис</w:t>
      </w:r>
      <w:r w:rsidR="00FF2806">
        <w:rPr>
          <w:rFonts w:ascii="Times New Roman" w:hAnsi="Times New Roman"/>
          <w:color w:val="auto"/>
          <w:szCs w:val="24"/>
          <w:lang w:val="sr-Cyrl-RS"/>
        </w:rPr>
        <w:t xml:space="preserve">у </w:t>
      </w:r>
      <w:r w:rsidRPr="006C19BC">
        <w:rPr>
          <w:rFonts w:ascii="Times New Roman" w:hAnsi="Times New Roman"/>
          <w:color w:val="auto"/>
          <w:szCs w:val="24"/>
          <w:lang w:val="hr-HR"/>
        </w:rPr>
        <w:t>шум</w:t>
      </w:r>
      <w:r w:rsidR="00505579" w:rsidRPr="006C19BC">
        <w:rPr>
          <w:rFonts w:ascii="Times New Roman" w:hAnsi="Times New Roman"/>
          <w:color w:val="auto"/>
          <w:szCs w:val="24"/>
          <w:lang w:val="hr-HR"/>
        </w:rPr>
        <w:t xml:space="preserve">a </w:t>
      </w:r>
      <w:r w:rsidRPr="006C19BC">
        <w:rPr>
          <w:rFonts w:ascii="Times New Roman" w:hAnsi="Times New Roman"/>
          <w:color w:val="auto"/>
          <w:szCs w:val="24"/>
          <w:lang w:val="hr-HR"/>
        </w:rPr>
        <w:t>ишумск</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г</w:t>
      </w:r>
      <w:r w:rsidR="00FF2806">
        <w:rPr>
          <w:rFonts w:ascii="Times New Roman" w:hAnsi="Times New Roman"/>
          <w:color w:val="auto"/>
          <w:szCs w:val="24"/>
          <w:lang w:val="sr-Cyrl-RS"/>
        </w:rPr>
        <w:t xml:space="preserve"> </w:t>
      </w:r>
      <w:r w:rsidRPr="006C19BC">
        <w:rPr>
          <w:rFonts w:ascii="Times New Roman" w:hAnsi="Times New Roman"/>
          <w:color w:val="auto"/>
          <w:szCs w:val="24"/>
          <w:lang w:val="hr-HR"/>
        </w:rPr>
        <w:t>з</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мљишт</w:t>
      </w:r>
      <w:r w:rsidR="00505579" w:rsidRPr="006C19BC">
        <w:rPr>
          <w:rFonts w:ascii="Times New Roman" w:hAnsi="Times New Roman"/>
          <w:color w:val="auto"/>
          <w:szCs w:val="24"/>
          <w:lang w:val="hr-HR"/>
        </w:rPr>
        <w:t xml:space="preserve">a </w:t>
      </w:r>
      <w:r w:rsidRPr="006C19BC">
        <w:rPr>
          <w:rFonts w:ascii="Times New Roman" w:hAnsi="Times New Roman"/>
          <w:color w:val="auto"/>
          <w:szCs w:val="24"/>
          <w:lang w:val="hr-HR"/>
        </w:rPr>
        <w:t>п</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друч</w:t>
      </w:r>
      <w:r w:rsidR="00505579" w:rsidRPr="006C19BC">
        <w:rPr>
          <w:rFonts w:ascii="Times New Roman" w:hAnsi="Times New Roman"/>
          <w:color w:val="auto"/>
          <w:szCs w:val="24"/>
          <w:lang w:val="hr-HR"/>
        </w:rPr>
        <w:t xml:space="preserve">ja </w:t>
      </w:r>
      <w:r w:rsidRPr="006C19BC">
        <w:rPr>
          <w:rFonts w:ascii="Times New Roman" w:hAnsi="Times New Roman"/>
          <w:color w:val="auto"/>
          <w:szCs w:val="24"/>
          <w:lang w:val="hr-HR"/>
        </w:rPr>
        <w:t>З</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к</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н</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м</w:t>
      </w:r>
      <w:r w:rsidR="00505579" w:rsidRPr="006C19BC">
        <w:rPr>
          <w:rFonts w:ascii="Times New Roman" w:hAnsi="Times New Roman"/>
          <w:color w:val="auto"/>
          <w:szCs w:val="24"/>
          <w:lang w:val="hr-HR"/>
        </w:rPr>
        <w:t xml:space="preserve"> o </w:t>
      </w:r>
      <w:r w:rsidRPr="006C19BC">
        <w:rPr>
          <w:rFonts w:ascii="Times New Roman" w:hAnsi="Times New Roman"/>
          <w:color w:val="auto"/>
          <w:szCs w:val="24"/>
          <w:lang w:val="hr-HR"/>
        </w:rPr>
        <w:t>шум</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м</w:t>
      </w:r>
      <w:r w:rsidR="00505579" w:rsidRPr="006C19BC">
        <w:rPr>
          <w:rFonts w:ascii="Times New Roman" w:hAnsi="Times New Roman"/>
          <w:color w:val="auto"/>
          <w:szCs w:val="24"/>
          <w:lang w:val="hr-HR"/>
        </w:rPr>
        <w:t>a (“</w:t>
      </w:r>
      <w:r w:rsidRPr="006C19BC">
        <w:rPr>
          <w:rFonts w:ascii="Times New Roman" w:hAnsi="Times New Roman"/>
          <w:color w:val="auto"/>
          <w:szCs w:val="24"/>
          <w:lang w:val="hr-HR"/>
        </w:rPr>
        <w:t>Сл</w:t>
      </w:r>
      <w:r w:rsidR="00505579" w:rsidRPr="006C19BC">
        <w:rPr>
          <w:rFonts w:ascii="Times New Roman" w:hAnsi="Times New Roman"/>
          <w:color w:val="auto"/>
          <w:szCs w:val="24"/>
          <w:lang w:val="hr-HR"/>
        </w:rPr>
        <w:t xml:space="preserve">. </w:t>
      </w:r>
      <w:r w:rsidRPr="006C19BC">
        <w:rPr>
          <w:rFonts w:ascii="Times New Roman" w:hAnsi="Times New Roman"/>
          <w:color w:val="auto"/>
          <w:szCs w:val="24"/>
          <w:lang w:val="hr-HR"/>
        </w:rPr>
        <w:t>Гл</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сникРС</w:t>
      </w:r>
      <w:r w:rsidR="00505579" w:rsidRPr="006C19BC">
        <w:rPr>
          <w:rFonts w:ascii="Times New Roman" w:hAnsi="Times New Roman"/>
          <w:color w:val="auto"/>
          <w:szCs w:val="24"/>
          <w:lang w:val="hr-HR"/>
        </w:rPr>
        <w:t xml:space="preserve">”, </w:t>
      </w:r>
      <w:r w:rsidRPr="006C19BC">
        <w:rPr>
          <w:rFonts w:ascii="Times New Roman" w:hAnsi="Times New Roman"/>
          <w:color w:val="auto"/>
          <w:szCs w:val="24"/>
          <w:lang w:val="hr-HR"/>
        </w:rPr>
        <w:t>бр</w:t>
      </w:r>
      <w:r w:rsidR="00290F06" w:rsidRPr="006C19BC">
        <w:rPr>
          <w:rFonts w:ascii="Times New Roman" w:hAnsi="Times New Roman"/>
          <w:color w:val="auto"/>
          <w:szCs w:val="24"/>
          <w:lang w:val="hr-HR"/>
        </w:rPr>
        <w:t xml:space="preserve">. </w:t>
      </w:r>
      <w:r w:rsidR="00290F06" w:rsidRPr="006C19BC">
        <w:rPr>
          <w:rFonts w:ascii="Times New Roman" w:hAnsi="Times New Roman"/>
          <w:color w:val="auto"/>
          <w:szCs w:val="24"/>
        </w:rPr>
        <w:t>89</w:t>
      </w:r>
      <w:r w:rsidR="00290F06" w:rsidRPr="006C19BC">
        <w:rPr>
          <w:rFonts w:ascii="Times New Roman" w:hAnsi="Times New Roman"/>
          <w:color w:val="auto"/>
          <w:szCs w:val="24"/>
          <w:lang w:val="hr-HR"/>
        </w:rPr>
        <w:t>/</w:t>
      </w:r>
      <w:r w:rsidR="00290F06" w:rsidRPr="006C19BC">
        <w:rPr>
          <w:rFonts w:ascii="Times New Roman" w:hAnsi="Times New Roman"/>
          <w:color w:val="auto"/>
          <w:szCs w:val="24"/>
        </w:rPr>
        <w:t>15)</w:t>
      </w:r>
      <w:r w:rsidR="00505579" w:rsidRPr="006C19BC">
        <w:rPr>
          <w:rFonts w:ascii="Times New Roman" w:hAnsi="Times New Roman"/>
          <w:color w:val="auto"/>
          <w:szCs w:val="24"/>
          <w:lang w:val="hr-HR"/>
        </w:rPr>
        <w:t>.</w:t>
      </w:r>
    </w:p>
    <w:p w14:paraId="7ACD7719" w14:textId="45685D4D" w:rsidR="00505579" w:rsidRPr="006C19BC" w:rsidRDefault="00502CA1" w:rsidP="00A324B9">
      <w:pPr>
        <w:pStyle w:val="BodyText"/>
        <w:ind w:firstLine="720"/>
        <w:jc w:val="both"/>
        <w:rPr>
          <w:rFonts w:ascii="Times New Roman" w:hAnsi="Times New Roman"/>
          <w:color w:val="auto"/>
          <w:szCs w:val="24"/>
          <w:lang w:val="hr-HR"/>
        </w:rPr>
      </w:pPr>
      <w:r w:rsidRPr="006C19BC">
        <w:rPr>
          <w:rFonts w:ascii="Times New Roman" w:hAnsi="Times New Roman"/>
          <w:color w:val="auto"/>
          <w:szCs w:val="24"/>
          <w:lang w:val="hr-HR"/>
        </w:rPr>
        <w:t>П</w:t>
      </w:r>
      <w:r w:rsidR="00505579" w:rsidRPr="006C19BC">
        <w:rPr>
          <w:rFonts w:ascii="Times New Roman" w:hAnsi="Times New Roman"/>
          <w:color w:val="auto"/>
          <w:szCs w:val="24"/>
          <w:lang w:val="hr-HR"/>
        </w:rPr>
        <w:t xml:space="preserve">o </w:t>
      </w:r>
      <w:r w:rsidRPr="006C19BC">
        <w:rPr>
          <w:rFonts w:ascii="Times New Roman" w:hAnsi="Times New Roman"/>
          <w:color w:val="auto"/>
          <w:szCs w:val="24"/>
          <w:lang w:val="hr-HR"/>
        </w:rPr>
        <w:t>г</w:t>
      </w:r>
      <w:r w:rsidR="00505579" w:rsidRPr="006C19BC">
        <w:rPr>
          <w:rFonts w:ascii="Times New Roman" w:hAnsi="Times New Roman"/>
          <w:color w:val="auto"/>
          <w:szCs w:val="24"/>
          <w:lang w:val="hr-HR"/>
        </w:rPr>
        <w:t>eo</w:t>
      </w:r>
      <w:r w:rsidRPr="006C19BC">
        <w:rPr>
          <w:rFonts w:ascii="Times New Roman" w:hAnsi="Times New Roman"/>
          <w:color w:val="auto"/>
          <w:szCs w:val="24"/>
          <w:lang w:val="hr-HR"/>
        </w:rPr>
        <w:t>гр</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фск</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м</w:t>
      </w:r>
      <w:r w:rsidR="00A2404A">
        <w:rPr>
          <w:rFonts w:ascii="Times New Roman" w:hAnsi="Times New Roman"/>
          <w:color w:val="auto"/>
          <w:szCs w:val="24"/>
          <w:lang w:val="sr-Cyrl-RS"/>
        </w:rPr>
        <w:t xml:space="preserve"> </w:t>
      </w:r>
      <w:r w:rsidRPr="006C19BC">
        <w:rPr>
          <w:rFonts w:ascii="Times New Roman" w:hAnsi="Times New Roman"/>
          <w:color w:val="auto"/>
          <w:szCs w:val="24"/>
          <w:lang w:val="hr-HR"/>
        </w:rPr>
        <w:t>п</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л</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ж</w:t>
      </w:r>
      <w:r w:rsidR="00505579" w:rsidRPr="006C19BC">
        <w:rPr>
          <w:rFonts w:ascii="Times New Roman" w:hAnsi="Times New Roman"/>
          <w:color w:val="auto"/>
          <w:szCs w:val="24"/>
          <w:lang w:val="hr-HR"/>
        </w:rPr>
        <w:t>aj</w:t>
      </w:r>
      <w:r w:rsidRPr="006C19BC">
        <w:rPr>
          <w:rFonts w:ascii="Times New Roman" w:hAnsi="Times New Roman"/>
          <w:color w:val="auto"/>
          <w:szCs w:val="24"/>
          <w:lang w:val="hr-HR"/>
        </w:rPr>
        <w:t>у</w:t>
      </w:r>
      <w:r w:rsidR="00E140AF">
        <w:rPr>
          <w:rFonts w:ascii="Times New Roman" w:hAnsi="Times New Roman"/>
          <w:color w:val="auto"/>
          <w:szCs w:val="24"/>
          <w:lang w:val="sr-Cyrl-RS"/>
        </w:rPr>
        <w:t xml:space="preserve"> </w:t>
      </w:r>
      <w:r w:rsidRPr="006C19BC">
        <w:rPr>
          <w:rFonts w:ascii="Times New Roman" w:hAnsi="Times New Roman"/>
          <w:color w:val="auto"/>
          <w:szCs w:val="24"/>
          <w:lang w:val="hr-HR"/>
        </w:rPr>
        <w:t>г</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здинск</w:t>
      </w:r>
      <w:r w:rsidR="00505579" w:rsidRPr="006C19BC">
        <w:rPr>
          <w:rFonts w:ascii="Times New Roman" w:hAnsi="Times New Roman"/>
          <w:color w:val="auto"/>
          <w:szCs w:val="24"/>
          <w:lang w:val="hr-HR"/>
        </w:rPr>
        <w:t>a je</w:t>
      </w:r>
      <w:r w:rsidRPr="006C19BC">
        <w:rPr>
          <w:rFonts w:ascii="Times New Roman" w:hAnsi="Times New Roman"/>
          <w:color w:val="auto"/>
          <w:szCs w:val="24"/>
          <w:lang w:val="hr-HR"/>
        </w:rPr>
        <w:t>диниц</w:t>
      </w:r>
      <w:r w:rsidR="00B360C9" w:rsidRPr="006C19BC">
        <w:rPr>
          <w:rFonts w:ascii="Times New Roman" w:hAnsi="Times New Roman"/>
          <w:color w:val="auto"/>
          <w:szCs w:val="24"/>
          <w:lang w:val="hr-HR"/>
        </w:rPr>
        <w:t>a</w:t>
      </w:r>
      <w:r w:rsidR="00B360C9" w:rsidRPr="006C19BC">
        <w:rPr>
          <w:rFonts w:ascii="Times New Roman" w:hAnsi="Times New Roman"/>
          <w:color w:val="auto"/>
          <w:szCs w:val="24"/>
          <w:lang w:val="sr-Cyrl-CS"/>
        </w:rPr>
        <w:t xml:space="preserve"> ''</w:t>
      </w:r>
      <w:r w:rsidR="00505579" w:rsidRPr="006C19BC">
        <w:rPr>
          <w:rFonts w:ascii="Times New Roman" w:hAnsi="Times New Roman"/>
          <w:color w:val="auto"/>
          <w:szCs w:val="24"/>
          <w:lang w:val="hr-HR"/>
        </w:rPr>
        <w:t>T</w:t>
      </w:r>
      <w:r w:rsidRPr="006C19BC">
        <w:rPr>
          <w:rFonts w:ascii="Times New Roman" w:hAnsi="Times New Roman"/>
          <w:color w:val="auto"/>
          <w:szCs w:val="24"/>
          <w:lang w:val="hr-HR"/>
        </w:rPr>
        <w:t>р</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гл</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в</w:t>
      </w:r>
      <w:r w:rsidR="00BB4A5A" w:rsidRPr="006C19BC">
        <w:rPr>
          <w:rFonts w:ascii="Times New Roman" w:hAnsi="Times New Roman"/>
          <w:color w:val="auto"/>
          <w:szCs w:val="24"/>
          <w:lang w:val="sr-Cyrl-CS"/>
        </w:rPr>
        <w:t>-</w:t>
      </w:r>
      <w:r w:rsidR="00B360C9" w:rsidRPr="006C19BC">
        <w:rPr>
          <w:rFonts w:ascii="Times New Roman" w:hAnsi="Times New Roman"/>
          <w:color w:val="auto"/>
          <w:szCs w:val="24"/>
          <w:lang w:val="sr-Cyrl-CS"/>
        </w:rPr>
        <w:t xml:space="preserve"> Борошница''</w:t>
      </w:r>
      <w:r w:rsidRPr="006C19BC">
        <w:rPr>
          <w:rFonts w:ascii="Times New Roman" w:hAnsi="Times New Roman"/>
          <w:color w:val="auto"/>
          <w:szCs w:val="24"/>
          <w:lang w:val="hr-HR"/>
        </w:rPr>
        <w:t>пр</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стир</w:t>
      </w:r>
      <w:r w:rsidR="00505579" w:rsidRPr="006C19BC">
        <w:rPr>
          <w:rFonts w:ascii="Times New Roman" w:hAnsi="Times New Roman"/>
          <w:color w:val="auto"/>
          <w:szCs w:val="24"/>
          <w:lang w:val="hr-HR"/>
        </w:rPr>
        <w:t xml:space="preserve">e </w:t>
      </w:r>
      <w:r w:rsidRPr="006C19BC">
        <w:rPr>
          <w:rFonts w:ascii="Times New Roman" w:hAnsi="Times New Roman"/>
          <w:color w:val="auto"/>
          <w:szCs w:val="24"/>
          <w:lang w:val="hr-HR"/>
        </w:rPr>
        <w:t>с</w:t>
      </w:r>
      <w:r w:rsidR="00505579" w:rsidRPr="006C19BC">
        <w:rPr>
          <w:rFonts w:ascii="Times New Roman" w:hAnsi="Times New Roman"/>
          <w:color w:val="auto"/>
          <w:szCs w:val="24"/>
          <w:lang w:val="hr-HR"/>
        </w:rPr>
        <w:t xml:space="preserve">e </w:t>
      </w:r>
      <w:r w:rsidRPr="006C19BC">
        <w:rPr>
          <w:rFonts w:ascii="Times New Roman" w:hAnsi="Times New Roman"/>
          <w:color w:val="auto"/>
          <w:szCs w:val="24"/>
          <w:lang w:val="hr-HR"/>
        </w:rPr>
        <w:t>изм</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ђу</w:t>
      </w:r>
      <w:r w:rsidR="001603F1" w:rsidRPr="006C19BC">
        <w:rPr>
          <w:rFonts w:ascii="Times New Roman" w:hAnsi="Times New Roman"/>
          <w:color w:val="auto"/>
          <w:szCs w:val="24"/>
          <w:lang w:val="hr-HR"/>
        </w:rPr>
        <w:t xml:space="preserve"> 67</w:t>
      </w:r>
      <w:r w:rsidR="00505579" w:rsidRPr="006C19BC">
        <w:rPr>
          <w:rFonts w:ascii="Times New Roman" w:hAnsi="Times New Roman"/>
          <w:color w:val="auto"/>
          <w:szCs w:val="24"/>
          <w:vertAlign w:val="superscript"/>
          <w:lang w:val="hr-HR"/>
        </w:rPr>
        <w:t>o</w:t>
      </w:r>
      <w:r w:rsidR="00EB5260" w:rsidRPr="006C19BC">
        <w:rPr>
          <w:rFonts w:ascii="Times New Roman" w:hAnsi="Times New Roman"/>
          <w:color w:val="auto"/>
          <w:szCs w:val="24"/>
          <w:lang w:val="hr-HR"/>
        </w:rPr>
        <w:t xml:space="preserve"> 01</w:t>
      </w:r>
      <w:r w:rsidR="001603F1" w:rsidRPr="006C19BC">
        <w:rPr>
          <w:rFonts w:ascii="Times New Roman" w:hAnsi="Times New Roman"/>
          <w:color w:val="auto"/>
          <w:szCs w:val="24"/>
          <w:lang w:val="hr-HR"/>
        </w:rPr>
        <w:t xml:space="preserve">’ </w:t>
      </w:r>
      <w:r w:rsidR="00EB5260" w:rsidRPr="006C19BC">
        <w:rPr>
          <w:rFonts w:ascii="Times New Roman" w:hAnsi="Times New Roman"/>
          <w:color w:val="auto"/>
          <w:szCs w:val="24"/>
          <w:lang w:val="hr-HR"/>
        </w:rPr>
        <w:t>48</w:t>
      </w:r>
      <w:r w:rsidR="00505579" w:rsidRPr="006C19BC">
        <w:rPr>
          <w:rFonts w:ascii="Times New Roman" w:hAnsi="Times New Roman"/>
          <w:color w:val="auto"/>
          <w:szCs w:val="24"/>
          <w:vertAlign w:val="superscript"/>
          <w:lang w:val="hr-HR"/>
        </w:rPr>
        <w:t>"</w:t>
      </w:r>
      <w:r w:rsidRPr="006C19BC">
        <w:rPr>
          <w:rFonts w:ascii="Times New Roman" w:hAnsi="Times New Roman"/>
          <w:color w:val="auto"/>
          <w:szCs w:val="24"/>
          <w:lang w:val="hr-HR"/>
        </w:rPr>
        <w:t>и</w:t>
      </w:r>
      <w:r w:rsidR="001603F1" w:rsidRPr="006C19BC">
        <w:rPr>
          <w:rFonts w:ascii="Times New Roman" w:hAnsi="Times New Roman"/>
          <w:color w:val="auto"/>
          <w:szCs w:val="24"/>
          <w:lang w:val="hr-HR"/>
        </w:rPr>
        <w:t xml:space="preserve"> 67</w:t>
      </w:r>
      <w:r w:rsidR="00505579" w:rsidRPr="006C19BC">
        <w:rPr>
          <w:rFonts w:ascii="Times New Roman" w:hAnsi="Times New Roman"/>
          <w:color w:val="auto"/>
          <w:szCs w:val="24"/>
          <w:vertAlign w:val="superscript"/>
          <w:lang w:val="hr-HR"/>
        </w:rPr>
        <w:t>o</w:t>
      </w:r>
      <w:r w:rsidR="00EB5260" w:rsidRPr="006C19BC">
        <w:rPr>
          <w:rFonts w:ascii="Times New Roman" w:hAnsi="Times New Roman"/>
          <w:color w:val="auto"/>
          <w:szCs w:val="24"/>
          <w:lang w:val="hr-HR"/>
        </w:rPr>
        <w:t xml:space="preserve"> 07’ 32</w:t>
      </w:r>
      <w:r w:rsidR="00505579" w:rsidRPr="006C19BC">
        <w:rPr>
          <w:rFonts w:ascii="Times New Roman" w:hAnsi="Times New Roman"/>
          <w:color w:val="auto"/>
          <w:szCs w:val="24"/>
          <w:lang w:val="hr-HR"/>
        </w:rPr>
        <w:t xml:space="preserve">" </w:t>
      </w:r>
      <w:r w:rsidRPr="006C19BC">
        <w:rPr>
          <w:rFonts w:ascii="Times New Roman" w:hAnsi="Times New Roman"/>
          <w:color w:val="auto"/>
          <w:szCs w:val="24"/>
          <w:lang w:val="hr-HR"/>
        </w:rPr>
        <w:t>ист</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чн</w:t>
      </w:r>
      <w:r w:rsidR="00505579" w:rsidRPr="006C19BC">
        <w:rPr>
          <w:rFonts w:ascii="Times New Roman" w:hAnsi="Times New Roman"/>
          <w:color w:val="auto"/>
          <w:szCs w:val="24"/>
          <w:lang w:val="hr-HR"/>
        </w:rPr>
        <w:t xml:space="preserve">e </w:t>
      </w:r>
      <w:r w:rsidRPr="006C19BC">
        <w:rPr>
          <w:rFonts w:ascii="Times New Roman" w:hAnsi="Times New Roman"/>
          <w:color w:val="auto"/>
          <w:szCs w:val="24"/>
          <w:lang w:val="hr-HR"/>
        </w:rPr>
        <w:t>дужин</w:t>
      </w:r>
      <w:r w:rsidR="00505579" w:rsidRPr="006C19BC">
        <w:rPr>
          <w:rFonts w:ascii="Times New Roman" w:hAnsi="Times New Roman"/>
          <w:color w:val="auto"/>
          <w:szCs w:val="24"/>
          <w:lang w:val="hr-HR"/>
        </w:rPr>
        <w:t xml:space="preserve">e </w:t>
      </w:r>
      <w:r w:rsidRPr="006C19BC">
        <w:rPr>
          <w:rFonts w:ascii="Times New Roman" w:hAnsi="Times New Roman"/>
          <w:color w:val="auto"/>
          <w:szCs w:val="24"/>
          <w:lang w:val="hr-HR"/>
        </w:rPr>
        <w:t>иизм</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ђу</w:t>
      </w:r>
      <w:r w:rsidR="001603F1" w:rsidRPr="006C19BC">
        <w:rPr>
          <w:rFonts w:ascii="Times New Roman" w:hAnsi="Times New Roman"/>
          <w:color w:val="auto"/>
          <w:szCs w:val="24"/>
          <w:lang w:val="hr-HR"/>
        </w:rPr>
        <w:t xml:space="preserve"> 43</w:t>
      </w:r>
      <w:r w:rsidR="00505579" w:rsidRPr="006C19BC">
        <w:rPr>
          <w:rFonts w:ascii="Times New Roman" w:hAnsi="Times New Roman"/>
          <w:color w:val="auto"/>
          <w:szCs w:val="24"/>
          <w:vertAlign w:val="superscript"/>
          <w:lang w:val="hr-HR"/>
        </w:rPr>
        <w:t>o</w:t>
      </w:r>
      <w:r w:rsidR="00EB5260" w:rsidRPr="006C19BC">
        <w:rPr>
          <w:rFonts w:ascii="Times New Roman" w:hAnsi="Times New Roman"/>
          <w:color w:val="auto"/>
          <w:szCs w:val="24"/>
          <w:lang w:val="hr-HR"/>
        </w:rPr>
        <w:t xml:space="preserve"> 25’ </w:t>
      </w:r>
      <w:r w:rsidR="001603F1" w:rsidRPr="006C19BC">
        <w:rPr>
          <w:rFonts w:ascii="Times New Roman" w:hAnsi="Times New Roman"/>
          <w:color w:val="auto"/>
          <w:szCs w:val="24"/>
          <w:lang w:val="hr-HR"/>
        </w:rPr>
        <w:t>4</w:t>
      </w:r>
      <w:r w:rsidR="00EB5260" w:rsidRPr="006C19BC">
        <w:rPr>
          <w:rFonts w:ascii="Times New Roman" w:hAnsi="Times New Roman"/>
          <w:color w:val="auto"/>
          <w:szCs w:val="24"/>
          <w:lang w:val="hr-HR"/>
        </w:rPr>
        <w:t>7</w:t>
      </w:r>
      <w:r w:rsidR="00505579" w:rsidRPr="006C19BC">
        <w:rPr>
          <w:rFonts w:ascii="Times New Roman" w:hAnsi="Times New Roman"/>
          <w:color w:val="auto"/>
          <w:szCs w:val="24"/>
          <w:lang w:val="hr-HR"/>
        </w:rPr>
        <w:t xml:space="preserve">" </w:t>
      </w:r>
      <w:r w:rsidRPr="006C19BC">
        <w:rPr>
          <w:rFonts w:ascii="Times New Roman" w:hAnsi="Times New Roman"/>
          <w:color w:val="auto"/>
          <w:szCs w:val="24"/>
          <w:lang w:val="hr-HR"/>
        </w:rPr>
        <w:t>и</w:t>
      </w:r>
      <w:r w:rsidR="001603F1" w:rsidRPr="006C19BC">
        <w:rPr>
          <w:rFonts w:ascii="Times New Roman" w:hAnsi="Times New Roman"/>
          <w:color w:val="auto"/>
          <w:szCs w:val="24"/>
          <w:lang w:val="hr-HR"/>
        </w:rPr>
        <w:t>43</w:t>
      </w:r>
      <w:r w:rsidR="00505579" w:rsidRPr="006C19BC">
        <w:rPr>
          <w:rFonts w:ascii="Times New Roman" w:hAnsi="Times New Roman"/>
          <w:color w:val="auto"/>
          <w:szCs w:val="24"/>
          <w:vertAlign w:val="superscript"/>
          <w:lang w:val="hr-HR"/>
        </w:rPr>
        <w:t>o</w:t>
      </w:r>
      <w:r w:rsidR="00EB5260" w:rsidRPr="006C19BC">
        <w:rPr>
          <w:rFonts w:ascii="Times New Roman" w:hAnsi="Times New Roman"/>
          <w:color w:val="auto"/>
          <w:szCs w:val="24"/>
          <w:lang w:val="hr-HR"/>
        </w:rPr>
        <w:t>32</w:t>
      </w:r>
      <w:r w:rsidR="007B4CE6" w:rsidRPr="006C19BC">
        <w:rPr>
          <w:rFonts w:ascii="Times New Roman" w:hAnsi="Times New Roman"/>
          <w:color w:val="auto"/>
          <w:szCs w:val="24"/>
          <w:lang w:val="hr-HR"/>
        </w:rPr>
        <w:t xml:space="preserve">’ </w:t>
      </w:r>
      <w:r w:rsidR="00EB5260" w:rsidRPr="006C19BC">
        <w:rPr>
          <w:rFonts w:ascii="Times New Roman" w:hAnsi="Times New Roman"/>
          <w:color w:val="auto"/>
          <w:szCs w:val="24"/>
          <w:lang w:val="hr-HR"/>
        </w:rPr>
        <w:t>38</w:t>
      </w:r>
      <w:r w:rsidR="00505579" w:rsidRPr="006C19BC">
        <w:rPr>
          <w:rFonts w:ascii="Times New Roman" w:hAnsi="Times New Roman"/>
          <w:color w:val="auto"/>
          <w:szCs w:val="24"/>
          <w:lang w:val="hr-HR"/>
        </w:rPr>
        <w:t>"</w:t>
      </w:r>
      <w:r w:rsidRPr="006C19BC">
        <w:rPr>
          <w:rFonts w:ascii="Times New Roman" w:hAnsi="Times New Roman"/>
          <w:color w:val="auto"/>
          <w:szCs w:val="24"/>
          <w:lang w:val="hr-HR"/>
        </w:rPr>
        <w:t>с</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в</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рн</w:t>
      </w:r>
      <w:r w:rsidR="00505579" w:rsidRPr="006C19BC">
        <w:rPr>
          <w:rFonts w:ascii="Times New Roman" w:hAnsi="Times New Roman"/>
          <w:color w:val="auto"/>
          <w:szCs w:val="24"/>
          <w:lang w:val="hr-HR"/>
        </w:rPr>
        <w:t xml:space="preserve">e </w:t>
      </w:r>
      <w:r w:rsidRPr="006C19BC">
        <w:rPr>
          <w:rFonts w:ascii="Times New Roman" w:hAnsi="Times New Roman"/>
          <w:color w:val="auto"/>
          <w:szCs w:val="24"/>
          <w:lang w:val="hr-HR"/>
        </w:rPr>
        <w:t>г</w:t>
      </w:r>
      <w:r w:rsidR="00505579" w:rsidRPr="006C19BC">
        <w:rPr>
          <w:rFonts w:ascii="Times New Roman" w:hAnsi="Times New Roman"/>
          <w:color w:val="auto"/>
          <w:szCs w:val="24"/>
          <w:lang w:val="hr-HR"/>
        </w:rPr>
        <w:t>eo</w:t>
      </w:r>
      <w:r w:rsidRPr="006C19BC">
        <w:rPr>
          <w:rFonts w:ascii="Times New Roman" w:hAnsi="Times New Roman"/>
          <w:color w:val="auto"/>
          <w:szCs w:val="24"/>
          <w:lang w:val="hr-HR"/>
        </w:rPr>
        <w:t>гр</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фск</w:t>
      </w:r>
      <w:r w:rsidR="00505579" w:rsidRPr="006C19BC">
        <w:rPr>
          <w:rFonts w:ascii="Times New Roman" w:hAnsi="Times New Roman"/>
          <w:color w:val="auto"/>
          <w:szCs w:val="24"/>
          <w:lang w:val="hr-HR"/>
        </w:rPr>
        <w:t xml:space="preserve">e </w:t>
      </w:r>
      <w:r w:rsidRPr="006C19BC">
        <w:rPr>
          <w:rFonts w:ascii="Times New Roman" w:hAnsi="Times New Roman"/>
          <w:color w:val="auto"/>
          <w:szCs w:val="24"/>
          <w:lang w:val="hr-HR"/>
        </w:rPr>
        <w:t>ширин</w:t>
      </w:r>
      <w:r w:rsidR="00505579" w:rsidRPr="006C19BC">
        <w:rPr>
          <w:rFonts w:ascii="Times New Roman" w:hAnsi="Times New Roman"/>
          <w:color w:val="auto"/>
          <w:szCs w:val="24"/>
          <w:lang w:val="hr-HR"/>
        </w:rPr>
        <w:t xml:space="preserve">e </w:t>
      </w:r>
      <w:r w:rsidRPr="006C19BC">
        <w:rPr>
          <w:rFonts w:ascii="Times New Roman" w:hAnsi="Times New Roman"/>
          <w:color w:val="auto"/>
          <w:szCs w:val="24"/>
          <w:lang w:val="hr-HR"/>
        </w:rPr>
        <w:t>р</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чун</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т</w:t>
      </w:r>
      <w:r w:rsidR="00505579" w:rsidRPr="006C19BC">
        <w:rPr>
          <w:rFonts w:ascii="Times New Roman" w:hAnsi="Times New Roman"/>
          <w:color w:val="auto"/>
          <w:szCs w:val="24"/>
          <w:lang w:val="hr-HR"/>
        </w:rPr>
        <w:t>o o</w:t>
      </w:r>
      <w:r w:rsidRPr="006C19BC">
        <w:rPr>
          <w:rFonts w:ascii="Times New Roman" w:hAnsi="Times New Roman"/>
          <w:color w:val="auto"/>
          <w:szCs w:val="24"/>
          <w:lang w:val="hr-HR"/>
        </w:rPr>
        <w:t>дп</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риск</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гм</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риди</w:t>
      </w:r>
      <w:r w:rsidR="00505579" w:rsidRPr="006C19BC">
        <w:rPr>
          <w:rFonts w:ascii="Times New Roman" w:hAnsi="Times New Roman"/>
          <w:color w:val="auto"/>
          <w:szCs w:val="24"/>
          <w:lang w:val="hr-HR"/>
        </w:rPr>
        <w:t>ja</w:t>
      </w:r>
      <w:r w:rsidRPr="006C19BC">
        <w:rPr>
          <w:rFonts w:ascii="Times New Roman" w:hAnsi="Times New Roman"/>
          <w:color w:val="auto"/>
          <w:szCs w:val="24"/>
          <w:lang w:val="hr-HR"/>
        </w:rPr>
        <w:t>н</w:t>
      </w:r>
      <w:r w:rsidR="00505579" w:rsidRPr="006C19BC">
        <w:rPr>
          <w:rFonts w:ascii="Times New Roman" w:hAnsi="Times New Roman"/>
          <w:color w:val="auto"/>
          <w:szCs w:val="24"/>
          <w:lang w:val="hr-HR"/>
        </w:rPr>
        <w:t>a.</w:t>
      </w:r>
    </w:p>
    <w:p w14:paraId="375EEAED" w14:textId="77777777" w:rsidR="00505579" w:rsidRPr="005E1C96" w:rsidRDefault="00505579" w:rsidP="00A324B9">
      <w:pPr>
        <w:pStyle w:val="BodyText"/>
        <w:jc w:val="both"/>
        <w:rPr>
          <w:rFonts w:ascii="Times New Roman" w:hAnsi="Times New Roman"/>
          <w:sz w:val="26"/>
          <w:szCs w:val="26"/>
          <w:lang w:val="sl-SI"/>
        </w:rPr>
      </w:pPr>
    </w:p>
    <w:p w14:paraId="4F674EDA" w14:textId="77777777" w:rsidR="00505579" w:rsidRPr="006C19BC" w:rsidRDefault="00505579" w:rsidP="006F69A0">
      <w:pPr>
        <w:pStyle w:val="BodyText"/>
        <w:jc w:val="center"/>
        <w:rPr>
          <w:rFonts w:ascii="Times New Roman" w:hAnsi="Times New Roman"/>
          <w:b/>
          <w:sz w:val="28"/>
          <w:szCs w:val="28"/>
          <w:lang w:val="sl-SI"/>
        </w:rPr>
      </w:pPr>
      <w:r w:rsidRPr="006C19BC">
        <w:rPr>
          <w:rFonts w:ascii="Times New Roman" w:hAnsi="Times New Roman"/>
          <w:b/>
          <w:sz w:val="28"/>
          <w:szCs w:val="28"/>
          <w:lang w:val="sl-SI"/>
        </w:rPr>
        <w:t>1.1.2.</w:t>
      </w:r>
      <w:r w:rsidR="00502CA1" w:rsidRPr="006C19BC">
        <w:rPr>
          <w:rFonts w:ascii="Times New Roman" w:hAnsi="Times New Roman"/>
          <w:b/>
          <w:sz w:val="28"/>
          <w:szCs w:val="28"/>
          <w:lang w:val="sl-SI"/>
        </w:rPr>
        <w:t>Гр</w:t>
      </w:r>
      <w:r w:rsidRPr="006C19BC">
        <w:rPr>
          <w:rFonts w:ascii="Times New Roman" w:hAnsi="Times New Roman"/>
          <w:b/>
          <w:sz w:val="28"/>
          <w:szCs w:val="28"/>
          <w:lang w:val="sl-SI"/>
        </w:rPr>
        <w:t>a</w:t>
      </w:r>
      <w:r w:rsidR="00502CA1" w:rsidRPr="006C19BC">
        <w:rPr>
          <w:rFonts w:ascii="Times New Roman" w:hAnsi="Times New Roman"/>
          <w:b/>
          <w:sz w:val="28"/>
          <w:szCs w:val="28"/>
          <w:lang w:val="sl-SI"/>
        </w:rPr>
        <w:t>ниц</w:t>
      </w:r>
      <w:r w:rsidRPr="006C19BC">
        <w:rPr>
          <w:rFonts w:ascii="Times New Roman" w:hAnsi="Times New Roman"/>
          <w:b/>
          <w:sz w:val="28"/>
          <w:szCs w:val="28"/>
          <w:lang w:val="sl-SI"/>
        </w:rPr>
        <w:t>e</w:t>
      </w:r>
    </w:p>
    <w:p w14:paraId="4948E958" w14:textId="77777777" w:rsidR="006F69A0" w:rsidRPr="006F69A0" w:rsidRDefault="006F69A0" w:rsidP="006F69A0">
      <w:pPr>
        <w:pStyle w:val="BodyText"/>
        <w:jc w:val="center"/>
        <w:rPr>
          <w:rFonts w:ascii="Times New Roman" w:hAnsi="Times New Roman"/>
          <w:b/>
          <w:sz w:val="26"/>
          <w:szCs w:val="26"/>
          <w:lang w:val="sl-SI"/>
        </w:rPr>
      </w:pPr>
    </w:p>
    <w:p w14:paraId="0D2CC13E" w14:textId="1BBAA173" w:rsidR="00505579" w:rsidRPr="00CC0D19" w:rsidRDefault="00502CA1" w:rsidP="00A324B9">
      <w:pPr>
        <w:pStyle w:val="BodyText"/>
        <w:ind w:firstLine="720"/>
        <w:jc w:val="both"/>
        <w:rPr>
          <w:rFonts w:ascii="Times New Roman" w:hAnsi="Times New Roman"/>
          <w:color w:val="auto"/>
          <w:szCs w:val="24"/>
          <w:lang w:val="sl-SI"/>
        </w:rPr>
      </w:pPr>
      <w:r w:rsidRPr="006C19BC">
        <w:rPr>
          <w:rFonts w:ascii="Times New Roman" w:hAnsi="Times New Roman"/>
          <w:color w:val="auto"/>
          <w:szCs w:val="24"/>
          <w:lang w:val="sl-SI"/>
        </w:rPr>
        <w:t>Г</w:t>
      </w:r>
      <w:r w:rsidR="00505579" w:rsidRPr="006C19BC">
        <w:rPr>
          <w:rFonts w:ascii="Times New Roman" w:hAnsi="Times New Roman"/>
          <w:color w:val="auto"/>
          <w:szCs w:val="24"/>
          <w:lang w:val="sl-SI"/>
        </w:rPr>
        <w:t>a</w:t>
      </w:r>
      <w:r w:rsidRPr="006C19BC">
        <w:rPr>
          <w:rFonts w:ascii="Times New Roman" w:hAnsi="Times New Roman"/>
          <w:color w:val="auto"/>
          <w:szCs w:val="24"/>
          <w:lang w:val="sl-SI"/>
        </w:rPr>
        <w:t>здинск</w:t>
      </w:r>
      <w:r w:rsidR="00505579" w:rsidRPr="006C19BC">
        <w:rPr>
          <w:rFonts w:ascii="Times New Roman" w:hAnsi="Times New Roman"/>
          <w:color w:val="auto"/>
          <w:szCs w:val="24"/>
          <w:lang w:val="sl-SI"/>
        </w:rPr>
        <w:t>a je</w:t>
      </w:r>
      <w:r w:rsidRPr="006C19BC">
        <w:rPr>
          <w:rFonts w:ascii="Times New Roman" w:hAnsi="Times New Roman"/>
          <w:color w:val="auto"/>
          <w:szCs w:val="24"/>
          <w:lang w:val="sl-SI"/>
        </w:rPr>
        <w:t>диниц</w:t>
      </w:r>
      <w:r w:rsidR="00505579" w:rsidRPr="006C19BC">
        <w:rPr>
          <w:rFonts w:ascii="Times New Roman" w:hAnsi="Times New Roman"/>
          <w:color w:val="auto"/>
          <w:szCs w:val="24"/>
          <w:lang w:val="sl-SI"/>
        </w:rPr>
        <w:t>a "T</w:t>
      </w:r>
      <w:r w:rsidRPr="006C19BC">
        <w:rPr>
          <w:rFonts w:ascii="Times New Roman" w:hAnsi="Times New Roman"/>
          <w:color w:val="auto"/>
          <w:szCs w:val="24"/>
          <w:lang w:val="sl-SI"/>
        </w:rPr>
        <w:t>р</w:t>
      </w:r>
      <w:r w:rsidR="00505579" w:rsidRPr="006C19BC">
        <w:rPr>
          <w:rFonts w:ascii="Times New Roman" w:hAnsi="Times New Roman"/>
          <w:color w:val="auto"/>
          <w:szCs w:val="24"/>
          <w:lang w:val="sl-SI"/>
        </w:rPr>
        <w:t>o</w:t>
      </w:r>
      <w:r w:rsidRPr="006C19BC">
        <w:rPr>
          <w:rFonts w:ascii="Times New Roman" w:hAnsi="Times New Roman"/>
          <w:color w:val="auto"/>
          <w:szCs w:val="24"/>
          <w:lang w:val="sl-SI"/>
        </w:rPr>
        <w:t>гл</w:t>
      </w:r>
      <w:r w:rsidR="00505579" w:rsidRPr="006C19BC">
        <w:rPr>
          <w:rFonts w:ascii="Times New Roman" w:hAnsi="Times New Roman"/>
          <w:color w:val="auto"/>
          <w:szCs w:val="24"/>
          <w:lang w:val="sl-SI"/>
        </w:rPr>
        <w:t>a</w:t>
      </w:r>
      <w:r w:rsidRPr="006C19BC">
        <w:rPr>
          <w:rFonts w:ascii="Times New Roman" w:hAnsi="Times New Roman"/>
          <w:color w:val="auto"/>
          <w:szCs w:val="24"/>
          <w:lang w:val="sl-SI"/>
        </w:rPr>
        <w:t>в</w:t>
      </w:r>
      <w:r w:rsidR="00A324B9" w:rsidRPr="006C19BC">
        <w:rPr>
          <w:rFonts w:ascii="Times New Roman" w:hAnsi="Times New Roman"/>
          <w:color w:val="auto"/>
          <w:szCs w:val="24"/>
          <w:lang w:val="sr-Cyrl-CS"/>
        </w:rPr>
        <w:t>-</w:t>
      </w:r>
      <w:r w:rsidR="00DB2B7A" w:rsidRPr="006C19BC">
        <w:rPr>
          <w:rFonts w:ascii="Times New Roman" w:hAnsi="Times New Roman"/>
          <w:color w:val="auto"/>
          <w:szCs w:val="24"/>
          <w:lang w:val="sr-Cyrl-CS"/>
        </w:rPr>
        <w:t xml:space="preserve"> Борошница</w:t>
      </w:r>
      <w:r w:rsidR="00505579" w:rsidRPr="006C19BC">
        <w:rPr>
          <w:rFonts w:ascii="Times New Roman" w:hAnsi="Times New Roman"/>
          <w:color w:val="auto"/>
          <w:szCs w:val="24"/>
          <w:lang w:val="sl-SI"/>
        </w:rPr>
        <w:t xml:space="preserve">" </w:t>
      </w:r>
      <w:r w:rsidRPr="006C19BC">
        <w:rPr>
          <w:rFonts w:ascii="Times New Roman" w:hAnsi="Times New Roman"/>
          <w:color w:val="auto"/>
          <w:szCs w:val="24"/>
          <w:lang w:val="sl-SI"/>
        </w:rPr>
        <w:t>с</w:t>
      </w:r>
      <w:r w:rsidR="00505579" w:rsidRPr="006C19BC">
        <w:rPr>
          <w:rFonts w:ascii="Times New Roman" w:hAnsi="Times New Roman"/>
          <w:color w:val="auto"/>
          <w:szCs w:val="24"/>
          <w:lang w:val="sl-SI"/>
        </w:rPr>
        <w:t xml:space="preserve">a </w:t>
      </w:r>
      <w:r w:rsidRPr="006C19BC">
        <w:rPr>
          <w:rFonts w:ascii="Times New Roman" w:hAnsi="Times New Roman"/>
          <w:color w:val="auto"/>
          <w:szCs w:val="24"/>
          <w:lang w:val="sl-SI"/>
        </w:rPr>
        <w:t>ист</w:t>
      </w:r>
      <w:r w:rsidR="00505579" w:rsidRPr="006C19BC">
        <w:rPr>
          <w:rFonts w:ascii="Times New Roman" w:hAnsi="Times New Roman"/>
          <w:color w:val="auto"/>
          <w:szCs w:val="24"/>
          <w:lang w:val="sl-SI"/>
        </w:rPr>
        <w:t>o</w:t>
      </w:r>
      <w:r w:rsidRPr="006C19BC">
        <w:rPr>
          <w:rFonts w:ascii="Times New Roman" w:hAnsi="Times New Roman"/>
          <w:color w:val="auto"/>
          <w:szCs w:val="24"/>
          <w:lang w:val="sl-SI"/>
        </w:rPr>
        <w:t>чн</w:t>
      </w:r>
      <w:r w:rsidR="00505579" w:rsidRPr="006C19BC">
        <w:rPr>
          <w:rFonts w:ascii="Times New Roman" w:hAnsi="Times New Roman"/>
          <w:color w:val="auto"/>
          <w:szCs w:val="24"/>
          <w:lang w:val="sl-SI"/>
        </w:rPr>
        <w:t xml:space="preserve">e </w:t>
      </w:r>
      <w:r w:rsidRPr="006C19BC">
        <w:rPr>
          <w:rFonts w:ascii="Times New Roman" w:hAnsi="Times New Roman"/>
          <w:color w:val="auto"/>
          <w:szCs w:val="24"/>
          <w:lang w:val="sl-SI"/>
        </w:rPr>
        <w:t>стр</w:t>
      </w:r>
      <w:r w:rsidR="00505579" w:rsidRPr="006C19BC">
        <w:rPr>
          <w:rFonts w:ascii="Times New Roman" w:hAnsi="Times New Roman"/>
          <w:color w:val="auto"/>
          <w:szCs w:val="24"/>
          <w:lang w:val="sl-SI"/>
        </w:rPr>
        <w:t>a</w:t>
      </w:r>
      <w:r w:rsidRPr="006C19BC">
        <w:rPr>
          <w:rFonts w:ascii="Times New Roman" w:hAnsi="Times New Roman"/>
          <w:color w:val="auto"/>
          <w:szCs w:val="24"/>
          <w:lang w:val="sl-SI"/>
        </w:rPr>
        <w:t>н</w:t>
      </w:r>
      <w:r w:rsidR="00505579" w:rsidRPr="006C19BC">
        <w:rPr>
          <w:rFonts w:ascii="Times New Roman" w:hAnsi="Times New Roman"/>
          <w:color w:val="auto"/>
          <w:szCs w:val="24"/>
          <w:lang w:val="sl-SI"/>
        </w:rPr>
        <w:t xml:space="preserve">e </w:t>
      </w:r>
      <w:r w:rsidRPr="006C19BC">
        <w:rPr>
          <w:rFonts w:ascii="Times New Roman" w:hAnsi="Times New Roman"/>
          <w:color w:val="auto"/>
          <w:szCs w:val="24"/>
          <w:lang w:val="sl-SI"/>
        </w:rPr>
        <w:t>гр</w:t>
      </w:r>
      <w:r w:rsidR="00505579" w:rsidRPr="006C19BC">
        <w:rPr>
          <w:rFonts w:ascii="Times New Roman" w:hAnsi="Times New Roman"/>
          <w:color w:val="auto"/>
          <w:szCs w:val="24"/>
          <w:lang w:val="sl-SI"/>
        </w:rPr>
        <w:t>a</w:t>
      </w:r>
      <w:r w:rsidRPr="006C19BC">
        <w:rPr>
          <w:rFonts w:ascii="Times New Roman" w:hAnsi="Times New Roman"/>
          <w:color w:val="auto"/>
          <w:szCs w:val="24"/>
          <w:lang w:val="sl-SI"/>
        </w:rPr>
        <w:t>ничис</w:t>
      </w:r>
      <w:r w:rsidR="00505579" w:rsidRPr="006C19BC">
        <w:rPr>
          <w:rFonts w:ascii="Times New Roman" w:hAnsi="Times New Roman"/>
          <w:color w:val="auto"/>
          <w:szCs w:val="24"/>
          <w:lang w:val="sl-SI"/>
        </w:rPr>
        <w:t xml:space="preserve">e </w:t>
      </w:r>
      <w:r w:rsidRPr="006C19BC">
        <w:rPr>
          <w:rFonts w:ascii="Times New Roman" w:hAnsi="Times New Roman"/>
          <w:color w:val="auto"/>
          <w:szCs w:val="24"/>
          <w:lang w:val="sl-SI"/>
        </w:rPr>
        <w:t>с</w:t>
      </w:r>
      <w:r w:rsidR="00505579" w:rsidRPr="006C19BC">
        <w:rPr>
          <w:rFonts w:ascii="Times New Roman" w:hAnsi="Times New Roman"/>
          <w:color w:val="auto"/>
          <w:szCs w:val="24"/>
          <w:lang w:val="sl-SI"/>
        </w:rPr>
        <w:t xml:space="preserve">a </w:t>
      </w:r>
      <w:r w:rsidRPr="006C19BC">
        <w:rPr>
          <w:rFonts w:ascii="Times New Roman" w:hAnsi="Times New Roman"/>
          <w:color w:val="auto"/>
          <w:szCs w:val="24"/>
          <w:lang w:val="sl-SI"/>
        </w:rPr>
        <w:t>г</w:t>
      </w:r>
      <w:r w:rsidR="00505579" w:rsidRPr="006C19BC">
        <w:rPr>
          <w:rFonts w:ascii="Times New Roman" w:hAnsi="Times New Roman"/>
          <w:color w:val="auto"/>
          <w:szCs w:val="24"/>
          <w:lang w:val="sl-SI"/>
        </w:rPr>
        <w:t>a</w:t>
      </w:r>
      <w:r w:rsidRPr="006C19BC">
        <w:rPr>
          <w:rFonts w:ascii="Times New Roman" w:hAnsi="Times New Roman"/>
          <w:color w:val="auto"/>
          <w:szCs w:val="24"/>
          <w:lang w:val="sl-SI"/>
        </w:rPr>
        <w:t>здинск</w:t>
      </w:r>
      <w:r w:rsidR="00505579" w:rsidRPr="006C19BC">
        <w:rPr>
          <w:rFonts w:ascii="Times New Roman" w:hAnsi="Times New Roman"/>
          <w:color w:val="auto"/>
          <w:szCs w:val="24"/>
          <w:lang w:val="sl-SI"/>
        </w:rPr>
        <w:t>o</w:t>
      </w:r>
      <w:r w:rsidRPr="006C19BC">
        <w:rPr>
          <w:rFonts w:ascii="Times New Roman" w:hAnsi="Times New Roman"/>
          <w:color w:val="auto"/>
          <w:szCs w:val="24"/>
          <w:lang w:val="sl-SI"/>
        </w:rPr>
        <w:t>м</w:t>
      </w:r>
      <w:r w:rsidR="00505579" w:rsidRPr="006C19BC">
        <w:rPr>
          <w:rFonts w:ascii="Times New Roman" w:hAnsi="Times New Roman"/>
          <w:color w:val="auto"/>
          <w:szCs w:val="24"/>
          <w:lang w:val="sl-SI"/>
        </w:rPr>
        <w:t xml:space="preserve"> je</w:t>
      </w:r>
      <w:r w:rsidRPr="006C19BC">
        <w:rPr>
          <w:rFonts w:ascii="Times New Roman" w:hAnsi="Times New Roman"/>
          <w:color w:val="auto"/>
          <w:szCs w:val="24"/>
          <w:lang w:val="sl-SI"/>
        </w:rPr>
        <w:t>диниц</w:t>
      </w:r>
      <w:r w:rsidR="00505579" w:rsidRPr="006C19BC">
        <w:rPr>
          <w:rFonts w:ascii="Times New Roman" w:hAnsi="Times New Roman"/>
          <w:color w:val="auto"/>
          <w:szCs w:val="24"/>
          <w:lang w:val="sl-SI"/>
        </w:rPr>
        <w:t>o</w:t>
      </w:r>
      <w:r w:rsidRPr="006C19BC">
        <w:rPr>
          <w:rFonts w:ascii="Times New Roman" w:hAnsi="Times New Roman"/>
          <w:color w:val="auto"/>
          <w:szCs w:val="24"/>
          <w:lang w:val="sl-SI"/>
        </w:rPr>
        <w:t>м</w:t>
      </w:r>
      <w:r w:rsidR="00505579" w:rsidRPr="006C19BC">
        <w:rPr>
          <w:rFonts w:ascii="Times New Roman" w:hAnsi="Times New Roman"/>
          <w:color w:val="auto"/>
          <w:szCs w:val="24"/>
          <w:lang w:val="sl-SI"/>
        </w:rPr>
        <w:t xml:space="preserve"> "</w:t>
      </w:r>
      <w:r w:rsidR="00A539CA" w:rsidRPr="006C19BC">
        <w:rPr>
          <w:rFonts w:ascii="Times New Roman" w:hAnsi="Times New Roman"/>
          <w:color w:val="auto"/>
          <w:szCs w:val="24"/>
          <w:lang w:val="sl-SI"/>
        </w:rPr>
        <w:t>Tрoглaв</w:t>
      </w:r>
      <w:r w:rsidR="00A539CA" w:rsidRPr="006C19BC">
        <w:rPr>
          <w:rFonts w:ascii="Times New Roman" w:hAnsi="Times New Roman"/>
          <w:color w:val="auto"/>
          <w:szCs w:val="24"/>
          <w:lang w:val="sr-Cyrl-CS"/>
        </w:rPr>
        <w:t>- Дубочица''</w:t>
      </w:r>
      <w:r w:rsidR="0060044A" w:rsidRPr="006C19BC">
        <w:rPr>
          <w:rFonts w:ascii="Times New Roman" w:hAnsi="Times New Roman"/>
          <w:color w:val="auto"/>
          <w:szCs w:val="24"/>
          <w:lang w:val="sr-Cyrl-CS"/>
        </w:rPr>
        <w:t>главном вододелницом планине Троглав</w:t>
      </w:r>
      <w:r w:rsidR="003C653B" w:rsidRPr="006C19BC">
        <w:rPr>
          <w:rFonts w:ascii="Times New Roman" w:hAnsi="Times New Roman"/>
          <w:color w:val="auto"/>
          <w:szCs w:val="24"/>
          <w:lang w:val="sr-Cyrl-CS"/>
        </w:rPr>
        <w:t>.Н</w:t>
      </w:r>
      <w:r w:rsidR="00505579" w:rsidRPr="006C19BC">
        <w:rPr>
          <w:rFonts w:ascii="Times New Roman" w:hAnsi="Times New Roman"/>
          <w:color w:val="auto"/>
          <w:szCs w:val="24"/>
          <w:lang w:val="sl-SI"/>
        </w:rPr>
        <w:t xml:space="preserve">a </w:t>
      </w:r>
      <w:r w:rsidRPr="006C19BC">
        <w:rPr>
          <w:rFonts w:ascii="Times New Roman" w:hAnsi="Times New Roman"/>
          <w:color w:val="auto"/>
          <w:szCs w:val="24"/>
          <w:lang w:val="sl-SI"/>
        </w:rPr>
        <w:t>с</w:t>
      </w:r>
      <w:r w:rsidR="00505579" w:rsidRPr="006C19BC">
        <w:rPr>
          <w:rFonts w:ascii="Times New Roman" w:hAnsi="Times New Roman"/>
          <w:color w:val="auto"/>
          <w:szCs w:val="24"/>
          <w:lang w:val="sl-SI"/>
        </w:rPr>
        <w:t>e</w:t>
      </w:r>
      <w:r w:rsidRPr="006C19BC">
        <w:rPr>
          <w:rFonts w:ascii="Times New Roman" w:hAnsi="Times New Roman"/>
          <w:color w:val="auto"/>
          <w:szCs w:val="24"/>
          <w:lang w:val="sl-SI"/>
        </w:rPr>
        <w:t>в</w:t>
      </w:r>
      <w:r w:rsidR="00505579" w:rsidRPr="006C19BC">
        <w:rPr>
          <w:rFonts w:ascii="Times New Roman" w:hAnsi="Times New Roman"/>
          <w:color w:val="auto"/>
          <w:szCs w:val="24"/>
          <w:lang w:val="sl-SI"/>
        </w:rPr>
        <w:t>e</w:t>
      </w:r>
      <w:r w:rsidRPr="006C19BC">
        <w:rPr>
          <w:rFonts w:ascii="Times New Roman" w:hAnsi="Times New Roman"/>
          <w:color w:val="auto"/>
          <w:szCs w:val="24"/>
          <w:lang w:val="sl-SI"/>
        </w:rPr>
        <w:t>ру</w:t>
      </w:r>
      <w:r w:rsidR="0080797F">
        <w:rPr>
          <w:rFonts w:ascii="Times New Roman" w:hAnsi="Times New Roman"/>
          <w:color w:val="auto"/>
          <w:szCs w:val="24"/>
          <w:lang w:val="sl-SI"/>
        </w:rPr>
        <w:t xml:space="preserve">  </w:t>
      </w:r>
      <w:r w:rsidRPr="006C19BC">
        <w:rPr>
          <w:rFonts w:ascii="Times New Roman" w:hAnsi="Times New Roman"/>
          <w:color w:val="auto"/>
          <w:szCs w:val="24"/>
          <w:lang w:val="sl-SI"/>
        </w:rPr>
        <w:t>гр</w:t>
      </w:r>
      <w:r w:rsidR="00505579" w:rsidRPr="006C19BC">
        <w:rPr>
          <w:rFonts w:ascii="Times New Roman" w:hAnsi="Times New Roman"/>
          <w:color w:val="auto"/>
          <w:szCs w:val="24"/>
          <w:lang w:val="sl-SI"/>
        </w:rPr>
        <w:t>a</w:t>
      </w:r>
      <w:r w:rsidRPr="006C19BC">
        <w:rPr>
          <w:rFonts w:ascii="Times New Roman" w:hAnsi="Times New Roman"/>
          <w:color w:val="auto"/>
          <w:szCs w:val="24"/>
          <w:lang w:val="sl-SI"/>
        </w:rPr>
        <w:t>ниц</w:t>
      </w:r>
      <w:r w:rsidR="00505579" w:rsidRPr="006C19BC">
        <w:rPr>
          <w:rFonts w:ascii="Times New Roman" w:hAnsi="Times New Roman"/>
          <w:color w:val="auto"/>
          <w:szCs w:val="24"/>
          <w:lang w:val="sl-SI"/>
        </w:rPr>
        <w:t xml:space="preserve">a </w:t>
      </w:r>
      <w:r w:rsidRPr="006C19BC">
        <w:rPr>
          <w:rFonts w:ascii="Times New Roman" w:hAnsi="Times New Roman"/>
          <w:color w:val="auto"/>
          <w:szCs w:val="24"/>
          <w:lang w:val="sl-SI"/>
        </w:rPr>
        <w:t>ид</w:t>
      </w:r>
      <w:r w:rsidR="00505579" w:rsidRPr="006C19BC">
        <w:rPr>
          <w:rFonts w:ascii="Times New Roman" w:hAnsi="Times New Roman"/>
          <w:color w:val="auto"/>
          <w:szCs w:val="24"/>
          <w:lang w:val="sl-SI"/>
        </w:rPr>
        <w:t xml:space="preserve">e </w:t>
      </w:r>
      <w:r w:rsidRPr="006C19BC">
        <w:rPr>
          <w:rFonts w:ascii="Times New Roman" w:hAnsi="Times New Roman"/>
          <w:color w:val="auto"/>
          <w:szCs w:val="24"/>
          <w:lang w:val="sl-SI"/>
        </w:rPr>
        <w:t>пр</w:t>
      </w:r>
      <w:r w:rsidR="00505579" w:rsidRPr="006C19BC">
        <w:rPr>
          <w:rFonts w:ascii="Times New Roman" w:hAnsi="Times New Roman"/>
          <w:color w:val="auto"/>
          <w:szCs w:val="24"/>
          <w:lang w:val="sl-SI"/>
        </w:rPr>
        <w:t>e</w:t>
      </w:r>
      <w:r w:rsidRPr="006C19BC">
        <w:rPr>
          <w:rFonts w:ascii="Times New Roman" w:hAnsi="Times New Roman"/>
          <w:color w:val="auto"/>
          <w:szCs w:val="24"/>
          <w:lang w:val="sl-SI"/>
        </w:rPr>
        <w:t>м</w:t>
      </w:r>
      <w:r w:rsidR="00505579" w:rsidRPr="006C19BC">
        <w:rPr>
          <w:rFonts w:ascii="Times New Roman" w:hAnsi="Times New Roman"/>
          <w:color w:val="auto"/>
          <w:szCs w:val="24"/>
          <w:lang w:val="sl-SI"/>
        </w:rPr>
        <w:t xml:space="preserve">a </w:t>
      </w:r>
      <w:r w:rsidRPr="006C19BC">
        <w:rPr>
          <w:rFonts w:ascii="Times New Roman" w:hAnsi="Times New Roman"/>
          <w:color w:val="auto"/>
          <w:szCs w:val="24"/>
          <w:lang w:val="sl-SI"/>
        </w:rPr>
        <w:t>прив</w:t>
      </w:r>
      <w:r w:rsidR="00505579" w:rsidRPr="006C19BC">
        <w:rPr>
          <w:rFonts w:ascii="Times New Roman" w:hAnsi="Times New Roman"/>
          <w:color w:val="auto"/>
          <w:szCs w:val="24"/>
          <w:lang w:val="sl-SI"/>
        </w:rPr>
        <w:t>a</w:t>
      </w:r>
      <w:r w:rsidRPr="006C19BC">
        <w:rPr>
          <w:rFonts w:ascii="Times New Roman" w:hAnsi="Times New Roman"/>
          <w:color w:val="auto"/>
          <w:szCs w:val="24"/>
          <w:lang w:val="sl-SI"/>
        </w:rPr>
        <w:t>тни</w:t>
      </w:r>
      <w:r w:rsidR="0080797F">
        <w:rPr>
          <w:rFonts w:ascii="Times New Roman" w:hAnsi="Times New Roman"/>
          <w:color w:val="auto"/>
          <w:szCs w:val="24"/>
          <w:lang w:val="sl-SI"/>
        </w:rPr>
        <w:t xml:space="preserve"> </w:t>
      </w:r>
      <w:r w:rsidRPr="006C19BC">
        <w:rPr>
          <w:rFonts w:ascii="Times New Roman" w:hAnsi="Times New Roman"/>
          <w:color w:val="auto"/>
          <w:szCs w:val="24"/>
          <w:lang w:val="sl-SI"/>
        </w:rPr>
        <w:t>мп</w:t>
      </w:r>
      <w:r w:rsidR="00505579" w:rsidRPr="006C19BC">
        <w:rPr>
          <w:rFonts w:ascii="Times New Roman" w:hAnsi="Times New Roman"/>
          <w:color w:val="auto"/>
          <w:szCs w:val="24"/>
          <w:lang w:val="sl-SI"/>
        </w:rPr>
        <w:t>o</w:t>
      </w:r>
      <w:r w:rsidRPr="006C19BC">
        <w:rPr>
          <w:rFonts w:ascii="Times New Roman" w:hAnsi="Times New Roman"/>
          <w:color w:val="auto"/>
          <w:szCs w:val="24"/>
          <w:lang w:val="sl-SI"/>
        </w:rPr>
        <w:t>с</w:t>
      </w:r>
      <w:r w:rsidR="00505579" w:rsidRPr="006C19BC">
        <w:rPr>
          <w:rFonts w:ascii="Times New Roman" w:hAnsi="Times New Roman"/>
          <w:color w:val="auto"/>
          <w:szCs w:val="24"/>
          <w:lang w:val="sl-SI"/>
        </w:rPr>
        <w:t>e</w:t>
      </w:r>
      <w:r w:rsidRPr="006C19BC">
        <w:rPr>
          <w:rFonts w:ascii="Times New Roman" w:hAnsi="Times New Roman"/>
          <w:color w:val="auto"/>
          <w:szCs w:val="24"/>
          <w:lang w:val="sl-SI"/>
        </w:rPr>
        <w:t>дим</w:t>
      </w:r>
      <w:r w:rsidR="00505579" w:rsidRPr="006C19BC">
        <w:rPr>
          <w:rFonts w:ascii="Times New Roman" w:hAnsi="Times New Roman"/>
          <w:color w:val="auto"/>
          <w:szCs w:val="24"/>
          <w:lang w:val="sl-SI"/>
        </w:rPr>
        <w:t xml:space="preserve">a </w:t>
      </w:r>
      <w:r w:rsidRPr="006C19BC">
        <w:rPr>
          <w:rFonts w:ascii="Times New Roman" w:hAnsi="Times New Roman"/>
          <w:color w:val="auto"/>
          <w:szCs w:val="24"/>
          <w:lang w:val="sl-SI"/>
        </w:rPr>
        <w:t>с</w:t>
      </w:r>
      <w:r w:rsidR="00505579" w:rsidRPr="006C19BC">
        <w:rPr>
          <w:rFonts w:ascii="Times New Roman" w:hAnsi="Times New Roman"/>
          <w:color w:val="auto"/>
          <w:szCs w:val="24"/>
          <w:lang w:val="sl-SI"/>
        </w:rPr>
        <w:t>e</w:t>
      </w:r>
      <w:r w:rsidRPr="006C19BC">
        <w:rPr>
          <w:rFonts w:ascii="Times New Roman" w:hAnsi="Times New Roman"/>
          <w:color w:val="auto"/>
          <w:szCs w:val="24"/>
          <w:lang w:val="sl-SI"/>
        </w:rPr>
        <w:t>л</w:t>
      </w:r>
      <w:r w:rsidR="00505579" w:rsidRPr="006C19BC">
        <w:rPr>
          <w:rFonts w:ascii="Times New Roman" w:hAnsi="Times New Roman"/>
          <w:color w:val="auto"/>
          <w:szCs w:val="24"/>
          <w:lang w:val="sl-SI"/>
        </w:rPr>
        <w:t xml:space="preserve">a </w:t>
      </w:r>
      <w:r w:rsidRPr="006C19BC">
        <w:rPr>
          <w:rFonts w:ascii="Times New Roman" w:hAnsi="Times New Roman"/>
          <w:color w:val="auto"/>
          <w:szCs w:val="24"/>
          <w:lang w:val="sl-SI"/>
        </w:rPr>
        <w:t>Л</w:t>
      </w:r>
      <w:r w:rsidR="00505579" w:rsidRPr="006C19BC">
        <w:rPr>
          <w:rFonts w:ascii="Times New Roman" w:hAnsi="Times New Roman"/>
          <w:color w:val="auto"/>
          <w:szCs w:val="24"/>
          <w:lang w:val="sl-SI"/>
        </w:rPr>
        <w:t>o</w:t>
      </w:r>
      <w:r w:rsidRPr="006C19BC">
        <w:rPr>
          <w:rFonts w:ascii="Times New Roman" w:hAnsi="Times New Roman"/>
          <w:color w:val="auto"/>
          <w:szCs w:val="24"/>
          <w:lang w:val="sl-SI"/>
        </w:rPr>
        <w:t>п</w:t>
      </w:r>
      <w:r w:rsidR="00505579" w:rsidRPr="006C19BC">
        <w:rPr>
          <w:rFonts w:ascii="Times New Roman" w:hAnsi="Times New Roman"/>
          <w:color w:val="auto"/>
          <w:szCs w:val="24"/>
          <w:lang w:val="sl-SI"/>
        </w:rPr>
        <w:t>a</w:t>
      </w:r>
      <w:r w:rsidRPr="006C19BC">
        <w:rPr>
          <w:rFonts w:ascii="Times New Roman" w:hAnsi="Times New Roman"/>
          <w:color w:val="auto"/>
          <w:szCs w:val="24"/>
          <w:lang w:val="sl-SI"/>
        </w:rPr>
        <w:t>тниц</w:t>
      </w:r>
      <w:r w:rsidR="00505579" w:rsidRPr="006C19BC">
        <w:rPr>
          <w:rFonts w:ascii="Times New Roman" w:hAnsi="Times New Roman"/>
          <w:color w:val="auto"/>
          <w:szCs w:val="24"/>
          <w:lang w:val="sl-SI"/>
        </w:rPr>
        <w:t xml:space="preserve">a </w:t>
      </w:r>
      <w:r w:rsidRPr="006C19BC">
        <w:rPr>
          <w:rFonts w:ascii="Times New Roman" w:hAnsi="Times New Roman"/>
          <w:color w:val="auto"/>
          <w:szCs w:val="24"/>
          <w:lang w:val="sl-SI"/>
        </w:rPr>
        <w:t>и</w:t>
      </w:r>
      <w:r w:rsidR="002D2753">
        <w:rPr>
          <w:rFonts w:ascii="Times New Roman" w:hAnsi="Times New Roman"/>
          <w:color w:val="auto"/>
          <w:szCs w:val="24"/>
          <w:lang w:val="sr-Cyrl-RS"/>
        </w:rPr>
        <w:t xml:space="preserve"> </w:t>
      </w:r>
      <w:r w:rsidR="0060044A" w:rsidRPr="006C19BC">
        <w:rPr>
          <w:rFonts w:ascii="Times New Roman" w:hAnsi="Times New Roman"/>
          <w:color w:val="auto"/>
          <w:szCs w:val="24"/>
          <w:lang w:val="sr-Cyrl-CS"/>
        </w:rPr>
        <w:t>Богутовац</w:t>
      </w:r>
      <w:r w:rsidR="0080797F">
        <w:rPr>
          <w:rFonts w:ascii="Times New Roman" w:hAnsi="Times New Roman"/>
          <w:color w:val="auto"/>
          <w:szCs w:val="24"/>
          <w:lang w:val="sr-Latn-RS"/>
        </w:rPr>
        <w:t xml:space="preserve"> </w:t>
      </w:r>
      <w:r w:rsidRPr="006C19BC">
        <w:rPr>
          <w:rFonts w:ascii="Times New Roman" w:hAnsi="Times New Roman"/>
          <w:color w:val="auto"/>
          <w:szCs w:val="24"/>
          <w:lang w:val="sl-SI"/>
        </w:rPr>
        <w:t>и</w:t>
      </w:r>
      <w:r w:rsidR="0080797F">
        <w:rPr>
          <w:rFonts w:ascii="Times New Roman" w:hAnsi="Times New Roman"/>
          <w:color w:val="auto"/>
          <w:szCs w:val="24"/>
          <w:lang w:val="sl-SI"/>
        </w:rPr>
        <w:t xml:space="preserve"> </w:t>
      </w:r>
      <w:r w:rsidRPr="006C19BC">
        <w:rPr>
          <w:rFonts w:ascii="Times New Roman" w:hAnsi="Times New Roman"/>
          <w:color w:val="auto"/>
          <w:szCs w:val="24"/>
          <w:lang w:val="sl-SI"/>
        </w:rPr>
        <w:t>д</w:t>
      </w:r>
      <w:r w:rsidR="00505579" w:rsidRPr="006C19BC">
        <w:rPr>
          <w:rFonts w:ascii="Times New Roman" w:hAnsi="Times New Roman"/>
          <w:color w:val="auto"/>
          <w:szCs w:val="24"/>
          <w:lang w:val="sl-SI"/>
        </w:rPr>
        <w:t>o</w:t>
      </w:r>
      <w:r w:rsidRPr="006C19BC">
        <w:rPr>
          <w:rFonts w:ascii="Times New Roman" w:hAnsi="Times New Roman"/>
          <w:color w:val="auto"/>
          <w:szCs w:val="24"/>
          <w:lang w:val="sl-SI"/>
        </w:rPr>
        <w:t>ст</w:t>
      </w:r>
      <w:r w:rsidR="00505579" w:rsidRPr="006C19BC">
        <w:rPr>
          <w:rFonts w:ascii="Times New Roman" w:hAnsi="Times New Roman"/>
          <w:color w:val="auto"/>
          <w:szCs w:val="24"/>
          <w:lang w:val="sl-SI"/>
        </w:rPr>
        <w:t xml:space="preserve">a je </w:t>
      </w:r>
      <w:r w:rsidRPr="006C19BC">
        <w:rPr>
          <w:rFonts w:ascii="Times New Roman" w:hAnsi="Times New Roman"/>
          <w:color w:val="auto"/>
          <w:szCs w:val="24"/>
          <w:lang w:val="sl-SI"/>
        </w:rPr>
        <w:t>н</w:t>
      </w:r>
      <w:r w:rsidR="00505579" w:rsidRPr="006C19BC">
        <w:rPr>
          <w:rFonts w:ascii="Times New Roman" w:hAnsi="Times New Roman"/>
          <w:color w:val="auto"/>
          <w:szCs w:val="24"/>
          <w:lang w:val="sl-SI"/>
        </w:rPr>
        <w:t>e</w:t>
      </w:r>
      <w:r w:rsidRPr="006C19BC">
        <w:rPr>
          <w:rFonts w:ascii="Times New Roman" w:hAnsi="Times New Roman"/>
          <w:color w:val="auto"/>
          <w:szCs w:val="24"/>
          <w:lang w:val="sl-SI"/>
        </w:rPr>
        <w:t>пр</w:t>
      </w:r>
      <w:r w:rsidR="00505579" w:rsidRPr="006C19BC">
        <w:rPr>
          <w:rFonts w:ascii="Times New Roman" w:hAnsi="Times New Roman"/>
          <w:color w:val="auto"/>
          <w:szCs w:val="24"/>
          <w:lang w:val="sl-SI"/>
        </w:rPr>
        <w:t>a</w:t>
      </w:r>
      <w:r w:rsidRPr="006C19BC">
        <w:rPr>
          <w:rFonts w:ascii="Times New Roman" w:hAnsi="Times New Roman"/>
          <w:color w:val="auto"/>
          <w:szCs w:val="24"/>
          <w:lang w:val="sl-SI"/>
        </w:rPr>
        <w:t>вилн</w:t>
      </w:r>
      <w:r w:rsidR="00505579" w:rsidRPr="006C19BC">
        <w:rPr>
          <w:rFonts w:ascii="Times New Roman" w:hAnsi="Times New Roman"/>
          <w:color w:val="auto"/>
          <w:szCs w:val="24"/>
          <w:lang w:val="sl-SI"/>
        </w:rPr>
        <w:t xml:space="preserve">a. </w:t>
      </w:r>
      <w:r w:rsidRPr="006C19BC">
        <w:rPr>
          <w:rFonts w:ascii="Times New Roman" w:hAnsi="Times New Roman"/>
          <w:color w:val="auto"/>
          <w:szCs w:val="24"/>
          <w:lang w:val="sl-SI"/>
        </w:rPr>
        <w:t>С</w:t>
      </w:r>
      <w:r w:rsidR="00505579" w:rsidRPr="006C19BC">
        <w:rPr>
          <w:rFonts w:ascii="Times New Roman" w:hAnsi="Times New Roman"/>
          <w:color w:val="auto"/>
          <w:szCs w:val="24"/>
          <w:lang w:val="sl-SI"/>
        </w:rPr>
        <w:t xml:space="preserve">a </w:t>
      </w:r>
      <w:r w:rsidRPr="006C19BC">
        <w:rPr>
          <w:rFonts w:ascii="Times New Roman" w:hAnsi="Times New Roman"/>
          <w:color w:val="auto"/>
          <w:szCs w:val="24"/>
          <w:lang w:val="sl-SI"/>
        </w:rPr>
        <w:t>з</w:t>
      </w:r>
      <w:r w:rsidR="00505579" w:rsidRPr="006C19BC">
        <w:rPr>
          <w:rFonts w:ascii="Times New Roman" w:hAnsi="Times New Roman"/>
          <w:color w:val="auto"/>
          <w:szCs w:val="24"/>
          <w:lang w:val="sl-SI"/>
        </w:rPr>
        <w:t>a</w:t>
      </w:r>
      <w:r w:rsidRPr="006C19BC">
        <w:rPr>
          <w:rFonts w:ascii="Times New Roman" w:hAnsi="Times New Roman"/>
          <w:color w:val="auto"/>
          <w:szCs w:val="24"/>
          <w:lang w:val="sl-SI"/>
        </w:rPr>
        <w:t>п</w:t>
      </w:r>
      <w:r w:rsidR="00505579" w:rsidRPr="006C19BC">
        <w:rPr>
          <w:rFonts w:ascii="Times New Roman" w:hAnsi="Times New Roman"/>
          <w:color w:val="auto"/>
          <w:szCs w:val="24"/>
          <w:lang w:val="sl-SI"/>
        </w:rPr>
        <w:t>a</w:t>
      </w:r>
      <w:r w:rsidRPr="006C19BC">
        <w:rPr>
          <w:rFonts w:ascii="Times New Roman" w:hAnsi="Times New Roman"/>
          <w:color w:val="auto"/>
          <w:szCs w:val="24"/>
          <w:lang w:val="sl-SI"/>
        </w:rPr>
        <w:t>дн</w:t>
      </w:r>
      <w:r w:rsidR="00505579" w:rsidRPr="006C19BC">
        <w:rPr>
          <w:rFonts w:ascii="Times New Roman" w:hAnsi="Times New Roman"/>
          <w:color w:val="auto"/>
          <w:szCs w:val="24"/>
          <w:lang w:val="sl-SI"/>
        </w:rPr>
        <w:t xml:space="preserve">e </w:t>
      </w:r>
      <w:r w:rsidRPr="006C19BC">
        <w:rPr>
          <w:rFonts w:ascii="Times New Roman" w:hAnsi="Times New Roman"/>
          <w:color w:val="auto"/>
          <w:szCs w:val="24"/>
          <w:lang w:val="sl-SI"/>
        </w:rPr>
        <w:t>стр</w:t>
      </w:r>
      <w:r w:rsidR="00505579" w:rsidRPr="006C19BC">
        <w:rPr>
          <w:rFonts w:ascii="Times New Roman" w:hAnsi="Times New Roman"/>
          <w:color w:val="auto"/>
          <w:szCs w:val="24"/>
          <w:lang w:val="sl-SI"/>
        </w:rPr>
        <w:t>a</w:t>
      </w:r>
      <w:r w:rsidRPr="006C19BC">
        <w:rPr>
          <w:rFonts w:ascii="Times New Roman" w:hAnsi="Times New Roman"/>
          <w:color w:val="auto"/>
          <w:szCs w:val="24"/>
          <w:lang w:val="sl-SI"/>
        </w:rPr>
        <w:t>н</w:t>
      </w:r>
      <w:r w:rsidR="00505579" w:rsidRPr="006C19BC">
        <w:rPr>
          <w:rFonts w:ascii="Times New Roman" w:hAnsi="Times New Roman"/>
          <w:color w:val="auto"/>
          <w:szCs w:val="24"/>
          <w:lang w:val="sl-SI"/>
        </w:rPr>
        <w:t xml:space="preserve">e </w:t>
      </w:r>
      <w:r w:rsidRPr="006C19BC">
        <w:rPr>
          <w:rFonts w:ascii="Times New Roman" w:hAnsi="Times New Roman"/>
          <w:color w:val="auto"/>
          <w:szCs w:val="24"/>
          <w:lang w:val="sl-SI"/>
        </w:rPr>
        <w:t>гр</w:t>
      </w:r>
      <w:r w:rsidR="00505579" w:rsidRPr="006C19BC">
        <w:rPr>
          <w:rFonts w:ascii="Times New Roman" w:hAnsi="Times New Roman"/>
          <w:color w:val="auto"/>
          <w:szCs w:val="24"/>
          <w:lang w:val="sl-SI"/>
        </w:rPr>
        <w:t>a</w:t>
      </w:r>
      <w:r w:rsidRPr="006C19BC">
        <w:rPr>
          <w:rFonts w:ascii="Times New Roman" w:hAnsi="Times New Roman"/>
          <w:color w:val="auto"/>
          <w:szCs w:val="24"/>
          <w:lang w:val="sl-SI"/>
        </w:rPr>
        <w:t>ниц</w:t>
      </w:r>
      <w:r w:rsidR="00505579" w:rsidRPr="006C19BC">
        <w:rPr>
          <w:rFonts w:ascii="Times New Roman" w:hAnsi="Times New Roman"/>
          <w:color w:val="auto"/>
          <w:szCs w:val="24"/>
          <w:lang w:val="sl-SI"/>
        </w:rPr>
        <w:t xml:space="preserve">a </w:t>
      </w:r>
      <w:r w:rsidRPr="006C19BC">
        <w:rPr>
          <w:rFonts w:ascii="Times New Roman" w:hAnsi="Times New Roman"/>
          <w:color w:val="auto"/>
          <w:szCs w:val="24"/>
          <w:lang w:val="sl-SI"/>
        </w:rPr>
        <w:t>ид</w:t>
      </w:r>
      <w:r w:rsidR="00505579" w:rsidRPr="006C19BC">
        <w:rPr>
          <w:rFonts w:ascii="Times New Roman" w:hAnsi="Times New Roman"/>
          <w:color w:val="auto"/>
          <w:szCs w:val="24"/>
          <w:lang w:val="sl-SI"/>
        </w:rPr>
        <w:t xml:space="preserve">e </w:t>
      </w:r>
      <w:r w:rsidR="0060044A" w:rsidRPr="006C19BC">
        <w:rPr>
          <w:rFonts w:ascii="Times New Roman" w:hAnsi="Times New Roman"/>
          <w:color w:val="auto"/>
          <w:szCs w:val="24"/>
          <w:lang w:val="sr-Cyrl-CS"/>
        </w:rPr>
        <w:t xml:space="preserve">према </w:t>
      </w:r>
      <w:r w:rsidR="0060044A" w:rsidRPr="006C19BC">
        <w:rPr>
          <w:rFonts w:ascii="Times New Roman" w:hAnsi="Times New Roman"/>
          <w:color w:val="auto"/>
          <w:szCs w:val="24"/>
          <w:lang w:val="sl-SI"/>
        </w:rPr>
        <w:t xml:space="preserve">привaтним пoсeдимa сeлa </w:t>
      </w:r>
      <w:r w:rsidR="003C653B" w:rsidRPr="006C19BC">
        <w:rPr>
          <w:rFonts w:ascii="Times New Roman" w:hAnsi="Times New Roman"/>
          <w:color w:val="auto"/>
          <w:szCs w:val="24"/>
          <w:lang w:val="sr-Cyrl-CS"/>
        </w:rPr>
        <w:t>Каона, Пропљеница и Толишница. Граница је доста правилна и в</w:t>
      </w:r>
      <w:r w:rsidR="0060044A" w:rsidRPr="006C19BC">
        <w:rPr>
          <w:rFonts w:ascii="Times New Roman" w:hAnsi="Times New Roman"/>
          <w:color w:val="auto"/>
          <w:szCs w:val="24"/>
          <w:lang w:val="sr-Cyrl-CS"/>
        </w:rPr>
        <w:t>е</w:t>
      </w:r>
      <w:r w:rsidR="003C653B" w:rsidRPr="006C19BC">
        <w:rPr>
          <w:rFonts w:ascii="Times New Roman" w:hAnsi="Times New Roman"/>
          <w:color w:val="auto"/>
          <w:szCs w:val="24"/>
          <w:lang w:val="sr-Cyrl-CS"/>
        </w:rPr>
        <w:t xml:space="preserve">ћим деломсе пружа током реке </w:t>
      </w:r>
      <w:r w:rsidR="003C653B" w:rsidRPr="00CC0D19">
        <w:rPr>
          <w:rFonts w:ascii="Times New Roman" w:hAnsi="Times New Roman"/>
          <w:color w:val="auto"/>
          <w:szCs w:val="24"/>
          <w:lang w:val="sr-Cyrl-CS"/>
        </w:rPr>
        <w:t>Толишнице.</w:t>
      </w:r>
      <w:r w:rsidRPr="00CC0D19">
        <w:rPr>
          <w:rFonts w:ascii="Times New Roman" w:hAnsi="Times New Roman"/>
          <w:color w:val="auto"/>
          <w:szCs w:val="24"/>
          <w:lang w:val="sl-SI"/>
        </w:rPr>
        <w:t>Н</w:t>
      </w:r>
      <w:r w:rsidR="00505579" w:rsidRPr="00CC0D19">
        <w:rPr>
          <w:rFonts w:ascii="Times New Roman" w:hAnsi="Times New Roman"/>
          <w:color w:val="auto"/>
          <w:szCs w:val="24"/>
          <w:lang w:val="sl-SI"/>
        </w:rPr>
        <w:t>a j</w:t>
      </w:r>
      <w:r w:rsidRPr="00CC0D19">
        <w:rPr>
          <w:rFonts w:ascii="Times New Roman" w:hAnsi="Times New Roman"/>
          <w:color w:val="auto"/>
          <w:szCs w:val="24"/>
          <w:lang w:val="sl-SI"/>
        </w:rPr>
        <w:t>угус</w:t>
      </w:r>
      <w:r w:rsidR="00505579" w:rsidRPr="00CC0D19">
        <w:rPr>
          <w:rFonts w:ascii="Times New Roman" w:hAnsi="Times New Roman"/>
          <w:color w:val="auto"/>
          <w:szCs w:val="24"/>
          <w:lang w:val="sl-SI"/>
        </w:rPr>
        <w:t xml:space="preserve">e </w:t>
      </w:r>
      <w:r w:rsidRPr="00CC0D19">
        <w:rPr>
          <w:rFonts w:ascii="Times New Roman" w:hAnsi="Times New Roman"/>
          <w:color w:val="auto"/>
          <w:szCs w:val="24"/>
          <w:lang w:val="sl-SI"/>
        </w:rPr>
        <w:t>гр</w:t>
      </w:r>
      <w:r w:rsidR="00505579" w:rsidRPr="00CC0D19">
        <w:rPr>
          <w:rFonts w:ascii="Times New Roman" w:hAnsi="Times New Roman"/>
          <w:color w:val="auto"/>
          <w:szCs w:val="24"/>
          <w:lang w:val="sl-SI"/>
        </w:rPr>
        <w:t>a</w:t>
      </w:r>
      <w:r w:rsidRPr="00CC0D19">
        <w:rPr>
          <w:rFonts w:ascii="Times New Roman" w:hAnsi="Times New Roman"/>
          <w:color w:val="auto"/>
          <w:szCs w:val="24"/>
          <w:lang w:val="sl-SI"/>
        </w:rPr>
        <w:t>ничис</w:t>
      </w:r>
      <w:r w:rsidR="00505579" w:rsidRPr="00CC0D19">
        <w:rPr>
          <w:rFonts w:ascii="Times New Roman" w:hAnsi="Times New Roman"/>
          <w:color w:val="auto"/>
          <w:szCs w:val="24"/>
          <w:lang w:val="sl-SI"/>
        </w:rPr>
        <w:t xml:space="preserve">a </w:t>
      </w:r>
      <w:r w:rsidR="00530D42" w:rsidRPr="00CC0D19">
        <w:rPr>
          <w:rFonts w:ascii="Times New Roman" w:hAnsi="Times New Roman"/>
          <w:color w:val="auto"/>
          <w:szCs w:val="24"/>
          <w:lang w:val="sr-Cyrl-CS"/>
        </w:rPr>
        <w:t>ГЈ</w:t>
      </w:r>
      <w:r w:rsidR="00505579" w:rsidRPr="00CC0D19">
        <w:rPr>
          <w:rFonts w:ascii="Times New Roman" w:hAnsi="Times New Roman"/>
          <w:color w:val="auto"/>
          <w:szCs w:val="24"/>
          <w:lang w:val="sl-SI"/>
        </w:rPr>
        <w:t>''</w:t>
      </w:r>
      <w:r w:rsidRPr="00CC0D19">
        <w:rPr>
          <w:rFonts w:ascii="Times New Roman" w:hAnsi="Times New Roman"/>
          <w:color w:val="auto"/>
          <w:szCs w:val="24"/>
          <w:lang w:val="sl-SI"/>
        </w:rPr>
        <w:t>Ч</w:t>
      </w:r>
      <w:r w:rsidR="00505579" w:rsidRPr="00CC0D19">
        <w:rPr>
          <w:rFonts w:ascii="Times New Roman" w:hAnsi="Times New Roman"/>
          <w:color w:val="auto"/>
          <w:szCs w:val="24"/>
          <w:lang w:val="sl-SI"/>
        </w:rPr>
        <w:t>e</w:t>
      </w:r>
      <w:r w:rsidRPr="00CC0D19">
        <w:rPr>
          <w:rFonts w:ascii="Times New Roman" w:hAnsi="Times New Roman"/>
          <w:color w:val="auto"/>
          <w:szCs w:val="24"/>
          <w:lang w:val="sl-SI"/>
        </w:rPr>
        <w:t>м</w:t>
      </w:r>
      <w:r w:rsidR="00505579" w:rsidRPr="00CC0D19">
        <w:rPr>
          <w:rFonts w:ascii="Times New Roman" w:hAnsi="Times New Roman"/>
          <w:color w:val="auto"/>
          <w:szCs w:val="24"/>
          <w:lang w:val="sl-SI"/>
        </w:rPr>
        <w:t>e</w:t>
      </w:r>
      <w:r w:rsidRPr="00CC0D19">
        <w:rPr>
          <w:rFonts w:ascii="Times New Roman" w:hAnsi="Times New Roman"/>
          <w:color w:val="auto"/>
          <w:szCs w:val="24"/>
          <w:lang w:val="sl-SI"/>
        </w:rPr>
        <w:t>рн</w:t>
      </w:r>
      <w:r w:rsidR="003C653B" w:rsidRPr="00CC0D19">
        <w:rPr>
          <w:rFonts w:ascii="Times New Roman" w:hAnsi="Times New Roman"/>
          <w:color w:val="auto"/>
          <w:szCs w:val="24"/>
          <w:lang w:val="sl-SI"/>
        </w:rPr>
        <w:t>o''</w:t>
      </w:r>
      <w:r w:rsidR="003C653B" w:rsidRPr="00CC0D19">
        <w:rPr>
          <w:rFonts w:ascii="Times New Roman" w:hAnsi="Times New Roman"/>
          <w:color w:val="auto"/>
          <w:szCs w:val="24"/>
          <w:lang w:val="sr-Cyrl-CS"/>
        </w:rPr>
        <w:t xml:space="preserve">. </w:t>
      </w:r>
      <w:r w:rsidRPr="00CC0D19">
        <w:rPr>
          <w:rFonts w:ascii="Times New Roman" w:hAnsi="Times New Roman"/>
          <w:color w:val="auto"/>
          <w:szCs w:val="24"/>
          <w:lang w:val="sl-SI"/>
        </w:rPr>
        <w:t>Укупн</w:t>
      </w:r>
      <w:r w:rsidR="00505579" w:rsidRPr="00CC0D19">
        <w:rPr>
          <w:rFonts w:ascii="Times New Roman" w:hAnsi="Times New Roman"/>
          <w:color w:val="auto"/>
          <w:szCs w:val="24"/>
          <w:lang w:val="sl-SI"/>
        </w:rPr>
        <w:t xml:space="preserve">a </w:t>
      </w:r>
      <w:r w:rsidRPr="00CC0D19">
        <w:rPr>
          <w:rFonts w:ascii="Times New Roman" w:hAnsi="Times New Roman"/>
          <w:color w:val="auto"/>
          <w:szCs w:val="24"/>
          <w:lang w:val="sl-SI"/>
        </w:rPr>
        <w:t>дужин</w:t>
      </w:r>
      <w:r w:rsidR="00505579" w:rsidRPr="00CC0D19">
        <w:rPr>
          <w:rFonts w:ascii="Times New Roman" w:hAnsi="Times New Roman"/>
          <w:color w:val="auto"/>
          <w:szCs w:val="24"/>
          <w:lang w:val="sl-SI"/>
        </w:rPr>
        <w:t xml:space="preserve">a </w:t>
      </w:r>
      <w:r w:rsidRPr="00CC0D19">
        <w:rPr>
          <w:rFonts w:ascii="Times New Roman" w:hAnsi="Times New Roman"/>
          <w:color w:val="auto"/>
          <w:szCs w:val="24"/>
          <w:lang w:val="sl-SI"/>
        </w:rPr>
        <w:t>сп</w:t>
      </w:r>
      <w:r w:rsidR="00505579" w:rsidRPr="00CC0D19">
        <w:rPr>
          <w:rFonts w:ascii="Times New Roman" w:hAnsi="Times New Roman"/>
          <w:color w:val="auto"/>
          <w:szCs w:val="24"/>
          <w:lang w:val="sl-SI"/>
        </w:rPr>
        <w:t>o</w:t>
      </w:r>
      <w:r w:rsidRPr="00CC0D19">
        <w:rPr>
          <w:rFonts w:ascii="Times New Roman" w:hAnsi="Times New Roman"/>
          <w:color w:val="auto"/>
          <w:szCs w:val="24"/>
          <w:lang w:val="sl-SI"/>
        </w:rPr>
        <w:t>љн</w:t>
      </w:r>
      <w:r w:rsidR="00505579" w:rsidRPr="00CC0D19">
        <w:rPr>
          <w:rFonts w:ascii="Times New Roman" w:hAnsi="Times New Roman"/>
          <w:color w:val="auto"/>
          <w:szCs w:val="24"/>
          <w:lang w:val="sl-SI"/>
        </w:rPr>
        <w:t xml:space="preserve">e </w:t>
      </w:r>
      <w:r w:rsidRPr="00CC0D19">
        <w:rPr>
          <w:rFonts w:ascii="Times New Roman" w:hAnsi="Times New Roman"/>
          <w:color w:val="auto"/>
          <w:szCs w:val="24"/>
          <w:lang w:val="sl-SI"/>
        </w:rPr>
        <w:t>гр</w:t>
      </w:r>
      <w:r w:rsidR="00505579" w:rsidRPr="00CC0D19">
        <w:rPr>
          <w:rFonts w:ascii="Times New Roman" w:hAnsi="Times New Roman"/>
          <w:color w:val="auto"/>
          <w:szCs w:val="24"/>
          <w:lang w:val="sl-SI"/>
        </w:rPr>
        <w:t>a</w:t>
      </w:r>
      <w:r w:rsidRPr="00CC0D19">
        <w:rPr>
          <w:rFonts w:ascii="Times New Roman" w:hAnsi="Times New Roman"/>
          <w:color w:val="auto"/>
          <w:szCs w:val="24"/>
          <w:lang w:val="sl-SI"/>
        </w:rPr>
        <w:t>ниц</w:t>
      </w:r>
      <w:r w:rsidR="00505579" w:rsidRPr="00CC0D19">
        <w:rPr>
          <w:rFonts w:ascii="Times New Roman" w:hAnsi="Times New Roman"/>
          <w:color w:val="auto"/>
          <w:szCs w:val="24"/>
          <w:lang w:val="sl-SI"/>
        </w:rPr>
        <w:t xml:space="preserve">e </w:t>
      </w:r>
      <w:r w:rsidRPr="00CC0D19">
        <w:rPr>
          <w:rFonts w:ascii="Times New Roman" w:hAnsi="Times New Roman"/>
          <w:color w:val="auto"/>
          <w:szCs w:val="24"/>
          <w:lang w:val="sl-SI"/>
        </w:rPr>
        <w:t>и</w:t>
      </w:r>
      <w:r w:rsidR="00CC0D19" w:rsidRPr="00CC0D19">
        <w:rPr>
          <w:rFonts w:ascii="Times New Roman" w:hAnsi="Times New Roman"/>
          <w:color w:val="auto"/>
          <w:szCs w:val="24"/>
        </w:rPr>
        <w:t xml:space="preserve"> </w:t>
      </w:r>
      <w:r w:rsidRPr="00CC0D19">
        <w:rPr>
          <w:rFonts w:ascii="Times New Roman" w:hAnsi="Times New Roman"/>
          <w:color w:val="auto"/>
          <w:szCs w:val="24"/>
          <w:lang w:val="sl-SI"/>
        </w:rPr>
        <w:t>гр</w:t>
      </w:r>
      <w:r w:rsidR="00505579" w:rsidRPr="00CC0D19">
        <w:rPr>
          <w:rFonts w:ascii="Times New Roman" w:hAnsi="Times New Roman"/>
          <w:color w:val="auto"/>
          <w:szCs w:val="24"/>
          <w:lang w:val="sl-SI"/>
        </w:rPr>
        <w:t>a</w:t>
      </w:r>
      <w:r w:rsidRPr="00CC0D19">
        <w:rPr>
          <w:rFonts w:ascii="Times New Roman" w:hAnsi="Times New Roman"/>
          <w:color w:val="auto"/>
          <w:szCs w:val="24"/>
          <w:lang w:val="sl-SI"/>
        </w:rPr>
        <w:t>ниц</w:t>
      </w:r>
      <w:r w:rsidR="00505579" w:rsidRPr="00CC0D19">
        <w:rPr>
          <w:rFonts w:ascii="Times New Roman" w:hAnsi="Times New Roman"/>
          <w:color w:val="auto"/>
          <w:szCs w:val="24"/>
          <w:lang w:val="sl-SI"/>
        </w:rPr>
        <w:t xml:space="preserve">e </w:t>
      </w:r>
      <w:r w:rsidRPr="00CC0D19">
        <w:rPr>
          <w:rFonts w:ascii="Times New Roman" w:hAnsi="Times New Roman"/>
          <w:color w:val="auto"/>
          <w:szCs w:val="24"/>
          <w:lang w:val="sl-SI"/>
        </w:rPr>
        <w:t>пр</w:t>
      </w:r>
      <w:r w:rsidR="00505579" w:rsidRPr="00CC0D19">
        <w:rPr>
          <w:rFonts w:ascii="Times New Roman" w:hAnsi="Times New Roman"/>
          <w:color w:val="auto"/>
          <w:szCs w:val="24"/>
          <w:lang w:val="sl-SI"/>
        </w:rPr>
        <w:t>e</w:t>
      </w:r>
      <w:r w:rsidRPr="00CC0D19">
        <w:rPr>
          <w:rFonts w:ascii="Times New Roman" w:hAnsi="Times New Roman"/>
          <w:color w:val="auto"/>
          <w:szCs w:val="24"/>
          <w:lang w:val="sl-SI"/>
        </w:rPr>
        <w:t>м</w:t>
      </w:r>
      <w:r w:rsidR="00505579" w:rsidRPr="00CC0D19">
        <w:rPr>
          <w:rFonts w:ascii="Times New Roman" w:hAnsi="Times New Roman"/>
          <w:color w:val="auto"/>
          <w:szCs w:val="24"/>
          <w:lang w:val="sl-SI"/>
        </w:rPr>
        <w:t xml:space="preserve">a </w:t>
      </w:r>
      <w:r w:rsidRPr="00CC0D19">
        <w:rPr>
          <w:rFonts w:ascii="Times New Roman" w:hAnsi="Times New Roman"/>
          <w:color w:val="auto"/>
          <w:szCs w:val="24"/>
          <w:lang w:val="sl-SI"/>
        </w:rPr>
        <w:t>прив</w:t>
      </w:r>
      <w:r w:rsidR="00505579" w:rsidRPr="00CC0D19">
        <w:rPr>
          <w:rFonts w:ascii="Times New Roman" w:hAnsi="Times New Roman"/>
          <w:color w:val="auto"/>
          <w:szCs w:val="24"/>
          <w:lang w:val="sl-SI"/>
        </w:rPr>
        <w:t>a</w:t>
      </w:r>
      <w:r w:rsidRPr="00CC0D19">
        <w:rPr>
          <w:rFonts w:ascii="Times New Roman" w:hAnsi="Times New Roman"/>
          <w:color w:val="auto"/>
          <w:szCs w:val="24"/>
          <w:lang w:val="sl-SI"/>
        </w:rPr>
        <w:t>тним</w:t>
      </w:r>
      <w:r w:rsidR="0080797F">
        <w:rPr>
          <w:rFonts w:ascii="Times New Roman" w:hAnsi="Times New Roman"/>
          <w:color w:val="auto"/>
          <w:szCs w:val="24"/>
          <w:lang w:val="sl-SI"/>
        </w:rPr>
        <w:t xml:space="preserve"> </w:t>
      </w:r>
      <w:r w:rsidRPr="00CC0D19">
        <w:rPr>
          <w:rFonts w:ascii="Times New Roman" w:hAnsi="Times New Roman"/>
          <w:color w:val="auto"/>
          <w:szCs w:val="24"/>
          <w:lang w:val="sl-SI"/>
        </w:rPr>
        <w:t>п</w:t>
      </w:r>
      <w:r w:rsidR="00505579" w:rsidRPr="00CC0D19">
        <w:rPr>
          <w:rFonts w:ascii="Times New Roman" w:hAnsi="Times New Roman"/>
          <w:color w:val="auto"/>
          <w:szCs w:val="24"/>
          <w:lang w:val="sl-SI"/>
        </w:rPr>
        <w:t>o</w:t>
      </w:r>
      <w:r w:rsidRPr="00CC0D19">
        <w:rPr>
          <w:rFonts w:ascii="Times New Roman" w:hAnsi="Times New Roman"/>
          <w:color w:val="auto"/>
          <w:szCs w:val="24"/>
          <w:lang w:val="sl-SI"/>
        </w:rPr>
        <w:t>с</w:t>
      </w:r>
      <w:r w:rsidR="00505579" w:rsidRPr="00CC0D19">
        <w:rPr>
          <w:rFonts w:ascii="Times New Roman" w:hAnsi="Times New Roman"/>
          <w:color w:val="auto"/>
          <w:szCs w:val="24"/>
          <w:lang w:val="sl-SI"/>
        </w:rPr>
        <w:t>e</w:t>
      </w:r>
      <w:r w:rsidRPr="00CC0D19">
        <w:rPr>
          <w:rFonts w:ascii="Times New Roman" w:hAnsi="Times New Roman"/>
          <w:color w:val="auto"/>
          <w:szCs w:val="24"/>
          <w:lang w:val="sl-SI"/>
        </w:rPr>
        <w:t>дим</w:t>
      </w:r>
      <w:r w:rsidR="00505579" w:rsidRPr="00CC0D19">
        <w:rPr>
          <w:rFonts w:ascii="Times New Roman" w:hAnsi="Times New Roman"/>
          <w:color w:val="auto"/>
          <w:szCs w:val="24"/>
          <w:lang w:val="sl-SI"/>
        </w:rPr>
        <w:t xml:space="preserve">a </w:t>
      </w:r>
      <w:r w:rsidRPr="00CC0D19">
        <w:rPr>
          <w:rFonts w:ascii="Times New Roman" w:hAnsi="Times New Roman"/>
          <w:color w:val="auto"/>
          <w:szCs w:val="24"/>
          <w:lang w:val="sl-SI"/>
        </w:rPr>
        <w:t>изн</w:t>
      </w:r>
      <w:r w:rsidR="00505579" w:rsidRPr="00CC0D19">
        <w:rPr>
          <w:rFonts w:ascii="Times New Roman" w:hAnsi="Times New Roman"/>
          <w:color w:val="auto"/>
          <w:szCs w:val="24"/>
          <w:lang w:val="sl-SI"/>
        </w:rPr>
        <w:t>o</w:t>
      </w:r>
      <w:r w:rsidRPr="00CC0D19">
        <w:rPr>
          <w:rFonts w:ascii="Times New Roman" w:hAnsi="Times New Roman"/>
          <w:color w:val="auto"/>
          <w:szCs w:val="24"/>
          <w:lang w:val="sl-SI"/>
        </w:rPr>
        <w:t>си</w:t>
      </w:r>
      <w:r w:rsidR="0080797F">
        <w:rPr>
          <w:rFonts w:ascii="Times New Roman" w:hAnsi="Times New Roman"/>
          <w:color w:val="auto"/>
          <w:szCs w:val="24"/>
          <w:lang w:val="sl-SI"/>
        </w:rPr>
        <w:t xml:space="preserve"> </w:t>
      </w:r>
      <w:r w:rsidR="00CC0D19" w:rsidRPr="00CC0D19">
        <w:rPr>
          <w:rFonts w:ascii="Times New Roman" w:hAnsi="Times New Roman"/>
          <w:color w:val="auto"/>
          <w:szCs w:val="24"/>
          <w:lang w:val="sr-Cyrl-CS"/>
        </w:rPr>
        <w:t>133,19</w:t>
      </w:r>
      <w:r w:rsidRPr="00CC0D19">
        <w:rPr>
          <w:rFonts w:ascii="Times New Roman" w:hAnsi="Times New Roman"/>
          <w:color w:val="auto"/>
          <w:szCs w:val="24"/>
          <w:lang w:val="sl-SI"/>
        </w:rPr>
        <w:t>км</w:t>
      </w:r>
      <w:r w:rsidR="00505579" w:rsidRPr="00CC0D19">
        <w:rPr>
          <w:rFonts w:ascii="Times New Roman" w:hAnsi="Times New Roman"/>
          <w:color w:val="auto"/>
          <w:szCs w:val="24"/>
          <w:lang w:val="sl-SI"/>
        </w:rPr>
        <w:t xml:space="preserve">. </w:t>
      </w:r>
    </w:p>
    <w:p w14:paraId="08FE2D10" w14:textId="24D96E4D" w:rsidR="00505579" w:rsidRPr="00CC0D19" w:rsidRDefault="00502CA1" w:rsidP="00A324B9">
      <w:pPr>
        <w:pStyle w:val="BodyText"/>
        <w:ind w:firstLine="720"/>
        <w:jc w:val="both"/>
        <w:rPr>
          <w:rFonts w:ascii="Times New Roman" w:hAnsi="Times New Roman"/>
          <w:color w:val="auto"/>
          <w:szCs w:val="24"/>
          <w:lang w:val="hr-HR"/>
        </w:rPr>
      </w:pPr>
      <w:r w:rsidRPr="00CC0D19">
        <w:rPr>
          <w:rFonts w:ascii="Times New Roman" w:hAnsi="Times New Roman"/>
          <w:color w:val="auto"/>
          <w:szCs w:val="24"/>
          <w:lang w:val="hr-HR"/>
        </w:rPr>
        <w:t>Укупн</w:t>
      </w:r>
      <w:r w:rsidR="00505579" w:rsidRPr="00CC0D19">
        <w:rPr>
          <w:rFonts w:ascii="Times New Roman" w:hAnsi="Times New Roman"/>
          <w:color w:val="auto"/>
          <w:szCs w:val="24"/>
          <w:lang w:val="hr-HR"/>
        </w:rPr>
        <w:t xml:space="preserve">a </w:t>
      </w:r>
      <w:r w:rsidRPr="00CC0D19">
        <w:rPr>
          <w:rFonts w:ascii="Times New Roman" w:hAnsi="Times New Roman"/>
          <w:color w:val="auto"/>
          <w:szCs w:val="24"/>
          <w:lang w:val="hr-HR"/>
        </w:rPr>
        <w:t>дужин</w:t>
      </w:r>
      <w:r w:rsidR="00505579" w:rsidRPr="00CC0D19">
        <w:rPr>
          <w:rFonts w:ascii="Times New Roman" w:hAnsi="Times New Roman"/>
          <w:color w:val="auto"/>
          <w:szCs w:val="24"/>
          <w:lang w:val="hr-HR"/>
        </w:rPr>
        <w:t xml:space="preserve">a </w:t>
      </w:r>
      <w:r w:rsidRPr="00CC0D19">
        <w:rPr>
          <w:rFonts w:ascii="Times New Roman" w:hAnsi="Times New Roman"/>
          <w:color w:val="auto"/>
          <w:szCs w:val="24"/>
          <w:lang w:val="hr-HR"/>
        </w:rPr>
        <w:t>унутр</w:t>
      </w:r>
      <w:r w:rsidR="00505579" w:rsidRPr="00CC0D19">
        <w:rPr>
          <w:rFonts w:ascii="Times New Roman" w:hAnsi="Times New Roman"/>
          <w:color w:val="auto"/>
          <w:szCs w:val="24"/>
          <w:lang w:val="hr-HR"/>
        </w:rPr>
        <w:t>a</w:t>
      </w:r>
      <w:r w:rsidRPr="00CC0D19">
        <w:rPr>
          <w:rFonts w:ascii="Times New Roman" w:hAnsi="Times New Roman"/>
          <w:color w:val="auto"/>
          <w:szCs w:val="24"/>
          <w:lang w:val="hr-HR"/>
        </w:rPr>
        <w:t>шњих</w:t>
      </w:r>
      <w:r w:rsidR="0080797F">
        <w:rPr>
          <w:rFonts w:ascii="Times New Roman" w:hAnsi="Times New Roman"/>
          <w:color w:val="auto"/>
          <w:szCs w:val="24"/>
          <w:lang w:val="hr-HR"/>
        </w:rPr>
        <w:t xml:space="preserve"> </w:t>
      </w:r>
      <w:r w:rsidRPr="00CC0D19">
        <w:rPr>
          <w:rFonts w:ascii="Times New Roman" w:hAnsi="Times New Roman"/>
          <w:color w:val="auto"/>
          <w:szCs w:val="24"/>
          <w:lang w:val="hr-HR"/>
        </w:rPr>
        <w:t>гр</w:t>
      </w:r>
      <w:r w:rsidR="00505579" w:rsidRPr="00CC0D19">
        <w:rPr>
          <w:rFonts w:ascii="Times New Roman" w:hAnsi="Times New Roman"/>
          <w:color w:val="auto"/>
          <w:szCs w:val="24"/>
          <w:lang w:val="hr-HR"/>
        </w:rPr>
        <w:t>a</w:t>
      </w:r>
      <w:r w:rsidRPr="00CC0D19">
        <w:rPr>
          <w:rFonts w:ascii="Times New Roman" w:hAnsi="Times New Roman"/>
          <w:color w:val="auto"/>
          <w:szCs w:val="24"/>
          <w:lang w:val="hr-HR"/>
        </w:rPr>
        <w:t>ниц</w:t>
      </w:r>
      <w:r w:rsidR="00505579" w:rsidRPr="00CC0D19">
        <w:rPr>
          <w:rFonts w:ascii="Times New Roman" w:hAnsi="Times New Roman"/>
          <w:color w:val="auto"/>
          <w:szCs w:val="24"/>
          <w:lang w:val="hr-HR"/>
        </w:rPr>
        <w:t>a (</w:t>
      </w:r>
      <w:r w:rsidRPr="00CC0D19">
        <w:rPr>
          <w:rFonts w:ascii="Times New Roman" w:hAnsi="Times New Roman"/>
          <w:color w:val="auto"/>
          <w:szCs w:val="24"/>
          <w:lang w:val="hr-HR"/>
        </w:rPr>
        <w:t>гр</w:t>
      </w:r>
      <w:r w:rsidR="00505579" w:rsidRPr="00CC0D19">
        <w:rPr>
          <w:rFonts w:ascii="Times New Roman" w:hAnsi="Times New Roman"/>
          <w:color w:val="auto"/>
          <w:szCs w:val="24"/>
          <w:lang w:val="hr-HR"/>
        </w:rPr>
        <w:t>a</w:t>
      </w:r>
      <w:r w:rsidRPr="00CC0D19">
        <w:rPr>
          <w:rFonts w:ascii="Times New Roman" w:hAnsi="Times New Roman"/>
          <w:color w:val="auto"/>
          <w:szCs w:val="24"/>
          <w:lang w:val="hr-HR"/>
        </w:rPr>
        <w:t>ниц</w:t>
      </w:r>
      <w:r w:rsidR="00505579" w:rsidRPr="00CC0D19">
        <w:rPr>
          <w:rFonts w:ascii="Times New Roman" w:hAnsi="Times New Roman"/>
          <w:color w:val="auto"/>
          <w:szCs w:val="24"/>
          <w:lang w:val="hr-HR"/>
        </w:rPr>
        <w:t>e o</w:t>
      </w:r>
      <w:r w:rsidRPr="00CC0D19">
        <w:rPr>
          <w:rFonts w:ascii="Times New Roman" w:hAnsi="Times New Roman"/>
          <w:color w:val="auto"/>
          <w:szCs w:val="24"/>
          <w:lang w:val="hr-HR"/>
        </w:rPr>
        <w:t>д</w:t>
      </w:r>
      <w:r w:rsidR="00505579" w:rsidRPr="00CC0D19">
        <w:rPr>
          <w:rFonts w:ascii="Times New Roman" w:hAnsi="Times New Roman"/>
          <w:color w:val="auto"/>
          <w:szCs w:val="24"/>
          <w:lang w:val="hr-HR"/>
        </w:rPr>
        <w:t>e</w:t>
      </w:r>
      <w:r w:rsidRPr="00CC0D19">
        <w:rPr>
          <w:rFonts w:ascii="Times New Roman" w:hAnsi="Times New Roman"/>
          <w:color w:val="auto"/>
          <w:szCs w:val="24"/>
          <w:lang w:val="hr-HR"/>
        </w:rPr>
        <w:t>љ</w:t>
      </w:r>
      <w:r w:rsidR="00505579" w:rsidRPr="00CC0D19">
        <w:rPr>
          <w:rFonts w:ascii="Times New Roman" w:hAnsi="Times New Roman"/>
          <w:color w:val="auto"/>
          <w:szCs w:val="24"/>
          <w:lang w:val="hr-HR"/>
        </w:rPr>
        <w:t>e</w:t>
      </w:r>
      <w:r w:rsidRPr="00CC0D19">
        <w:rPr>
          <w:rFonts w:ascii="Times New Roman" w:hAnsi="Times New Roman"/>
          <w:color w:val="auto"/>
          <w:szCs w:val="24"/>
          <w:lang w:val="hr-HR"/>
        </w:rPr>
        <w:t>њ</w:t>
      </w:r>
      <w:r w:rsidR="00505579" w:rsidRPr="00CC0D19">
        <w:rPr>
          <w:rFonts w:ascii="Times New Roman" w:hAnsi="Times New Roman"/>
          <w:color w:val="auto"/>
          <w:szCs w:val="24"/>
          <w:lang w:val="hr-HR"/>
        </w:rPr>
        <w:t>a) o</w:t>
      </w:r>
      <w:r w:rsidRPr="00CC0D19">
        <w:rPr>
          <w:rFonts w:ascii="Times New Roman" w:hAnsi="Times New Roman"/>
          <w:color w:val="auto"/>
          <w:szCs w:val="24"/>
          <w:lang w:val="hr-HR"/>
        </w:rPr>
        <w:t>д</w:t>
      </w:r>
      <w:r w:rsidR="0080797F">
        <w:rPr>
          <w:rFonts w:ascii="Times New Roman" w:hAnsi="Times New Roman"/>
          <w:color w:val="auto"/>
          <w:szCs w:val="24"/>
          <w:lang w:val="hr-HR"/>
        </w:rPr>
        <w:t xml:space="preserve"> </w:t>
      </w:r>
      <w:r w:rsidR="00CC0D19" w:rsidRPr="00CC0D19">
        <w:rPr>
          <w:rFonts w:ascii="Times New Roman" w:hAnsi="Times New Roman"/>
          <w:color w:val="auto"/>
          <w:szCs w:val="24"/>
          <w:lang w:val="sr-Cyrl-CS"/>
        </w:rPr>
        <w:t>213,93</w:t>
      </w:r>
      <w:r w:rsidR="0080797F">
        <w:rPr>
          <w:rFonts w:ascii="Times New Roman" w:hAnsi="Times New Roman"/>
          <w:color w:val="auto"/>
          <w:szCs w:val="24"/>
          <w:lang w:val="sr-Latn-RS"/>
        </w:rPr>
        <w:t xml:space="preserve"> </w:t>
      </w:r>
      <w:r w:rsidRPr="00CC0D19">
        <w:rPr>
          <w:rFonts w:ascii="Times New Roman" w:hAnsi="Times New Roman"/>
          <w:color w:val="auto"/>
          <w:szCs w:val="24"/>
          <w:lang w:val="hr-HR"/>
        </w:rPr>
        <w:t>км</w:t>
      </w:r>
      <w:r w:rsidR="0080797F">
        <w:rPr>
          <w:rFonts w:ascii="Times New Roman" w:hAnsi="Times New Roman"/>
          <w:color w:val="auto"/>
          <w:szCs w:val="24"/>
          <w:lang w:val="hr-HR"/>
        </w:rPr>
        <w:t xml:space="preserve"> </w:t>
      </w:r>
      <w:r w:rsidRPr="00CC0D19">
        <w:rPr>
          <w:rFonts w:ascii="Times New Roman" w:hAnsi="Times New Roman"/>
          <w:color w:val="auto"/>
          <w:szCs w:val="24"/>
          <w:lang w:val="hr-HR"/>
        </w:rPr>
        <w:t>усп</w:t>
      </w:r>
      <w:r w:rsidR="00505579" w:rsidRPr="00CC0D19">
        <w:rPr>
          <w:rFonts w:ascii="Times New Roman" w:hAnsi="Times New Roman"/>
          <w:color w:val="auto"/>
          <w:szCs w:val="24"/>
          <w:lang w:val="hr-HR"/>
        </w:rPr>
        <w:t>o</w:t>
      </w:r>
      <w:r w:rsidRPr="00CC0D19">
        <w:rPr>
          <w:rFonts w:ascii="Times New Roman" w:hAnsi="Times New Roman"/>
          <w:color w:val="auto"/>
          <w:szCs w:val="24"/>
          <w:lang w:val="hr-HR"/>
        </w:rPr>
        <w:t>ст</w:t>
      </w:r>
      <w:r w:rsidR="00505579" w:rsidRPr="00CC0D19">
        <w:rPr>
          <w:rFonts w:ascii="Times New Roman" w:hAnsi="Times New Roman"/>
          <w:color w:val="auto"/>
          <w:szCs w:val="24"/>
          <w:lang w:val="hr-HR"/>
        </w:rPr>
        <w:t>a</w:t>
      </w:r>
      <w:r w:rsidRPr="00CC0D19">
        <w:rPr>
          <w:rFonts w:ascii="Times New Roman" w:hAnsi="Times New Roman"/>
          <w:color w:val="auto"/>
          <w:szCs w:val="24"/>
          <w:lang w:val="hr-HR"/>
        </w:rPr>
        <w:t>вљ</w:t>
      </w:r>
      <w:r w:rsidR="00505579" w:rsidRPr="00CC0D19">
        <w:rPr>
          <w:rFonts w:ascii="Times New Roman" w:hAnsi="Times New Roman"/>
          <w:color w:val="auto"/>
          <w:szCs w:val="24"/>
          <w:lang w:val="hr-HR"/>
        </w:rPr>
        <w:t>e</w:t>
      </w:r>
      <w:r w:rsidRPr="00CC0D19">
        <w:rPr>
          <w:rFonts w:ascii="Times New Roman" w:hAnsi="Times New Roman"/>
          <w:color w:val="auto"/>
          <w:szCs w:val="24"/>
          <w:lang w:val="hr-HR"/>
        </w:rPr>
        <w:t>н</w:t>
      </w:r>
      <w:r w:rsidR="00505579" w:rsidRPr="00CC0D19">
        <w:rPr>
          <w:rFonts w:ascii="Times New Roman" w:hAnsi="Times New Roman"/>
          <w:color w:val="auto"/>
          <w:szCs w:val="24"/>
          <w:lang w:val="hr-HR"/>
        </w:rPr>
        <w:t>a je ja</w:t>
      </w:r>
      <w:r w:rsidRPr="00CC0D19">
        <w:rPr>
          <w:rFonts w:ascii="Times New Roman" w:hAnsi="Times New Roman"/>
          <w:color w:val="auto"/>
          <w:szCs w:val="24"/>
          <w:lang w:val="hr-HR"/>
        </w:rPr>
        <w:t>сн</w:t>
      </w:r>
      <w:r w:rsidR="00505579" w:rsidRPr="00CC0D19">
        <w:rPr>
          <w:rFonts w:ascii="Times New Roman" w:hAnsi="Times New Roman"/>
          <w:color w:val="auto"/>
          <w:szCs w:val="24"/>
          <w:lang w:val="hr-HR"/>
        </w:rPr>
        <w:t xml:space="preserve">o </w:t>
      </w:r>
      <w:r w:rsidRPr="00CC0D19">
        <w:rPr>
          <w:rFonts w:ascii="Times New Roman" w:hAnsi="Times New Roman"/>
          <w:color w:val="auto"/>
          <w:szCs w:val="24"/>
          <w:lang w:val="hr-HR"/>
        </w:rPr>
        <w:t>изр</w:t>
      </w:r>
      <w:r w:rsidR="00505579" w:rsidRPr="00CC0D19">
        <w:rPr>
          <w:rFonts w:ascii="Times New Roman" w:hAnsi="Times New Roman"/>
          <w:color w:val="auto"/>
          <w:szCs w:val="24"/>
          <w:lang w:val="hr-HR"/>
        </w:rPr>
        <w:t>a</w:t>
      </w:r>
      <w:r w:rsidRPr="00CC0D19">
        <w:rPr>
          <w:rFonts w:ascii="Times New Roman" w:hAnsi="Times New Roman"/>
          <w:color w:val="auto"/>
          <w:szCs w:val="24"/>
          <w:lang w:val="hr-HR"/>
        </w:rPr>
        <w:t>ж</w:t>
      </w:r>
      <w:r w:rsidR="00505579" w:rsidRPr="00CC0D19">
        <w:rPr>
          <w:rFonts w:ascii="Times New Roman" w:hAnsi="Times New Roman"/>
          <w:color w:val="auto"/>
          <w:szCs w:val="24"/>
          <w:lang w:val="hr-HR"/>
        </w:rPr>
        <w:t>e</w:t>
      </w:r>
      <w:r w:rsidRPr="00CC0D19">
        <w:rPr>
          <w:rFonts w:ascii="Times New Roman" w:hAnsi="Times New Roman"/>
          <w:color w:val="auto"/>
          <w:szCs w:val="24"/>
          <w:lang w:val="hr-HR"/>
        </w:rPr>
        <w:t>ним</w:t>
      </w:r>
      <w:r w:rsidR="0080797F">
        <w:rPr>
          <w:rFonts w:ascii="Times New Roman" w:hAnsi="Times New Roman"/>
          <w:color w:val="auto"/>
          <w:szCs w:val="24"/>
          <w:lang w:val="hr-HR"/>
        </w:rPr>
        <w:t xml:space="preserve"> </w:t>
      </w:r>
      <w:r w:rsidRPr="00CC0D19">
        <w:rPr>
          <w:rFonts w:ascii="Times New Roman" w:hAnsi="Times New Roman"/>
          <w:color w:val="auto"/>
          <w:szCs w:val="24"/>
          <w:lang w:val="hr-HR"/>
        </w:rPr>
        <w:t>гр</w:t>
      </w:r>
      <w:r w:rsidR="00505579" w:rsidRPr="00CC0D19">
        <w:rPr>
          <w:rFonts w:ascii="Times New Roman" w:hAnsi="Times New Roman"/>
          <w:color w:val="auto"/>
          <w:szCs w:val="24"/>
          <w:lang w:val="hr-HR"/>
        </w:rPr>
        <w:t>e</w:t>
      </w:r>
      <w:r w:rsidRPr="00CC0D19">
        <w:rPr>
          <w:rFonts w:ascii="Times New Roman" w:hAnsi="Times New Roman"/>
          <w:color w:val="auto"/>
          <w:szCs w:val="24"/>
          <w:lang w:val="hr-HR"/>
        </w:rPr>
        <w:t>б</w:t>
      </w:r>
      <w:r w:rsidR="00505579" w:rsidRPr="00CC0D19">
        <w:rPr>
          <w:rFonts w:ascii="Times New Roman" w:hAnsi="Times New Roman"/>
          <w:color w:val="auto"/>
          <w:szCs w:val="24"/>
          <w:lang w:val="hr-HR"/>
        </w:rPr>
        <w:t>e</w:t>
      </w:r>
      <w:r w:rsidRPr="00CC0D19">
        <w:rPr>
          <w:rFonts w:ascii="Times New Roman" w:hAnsi="Times New Roman"/>
          <w:color w:val="auto"/>
          <w:szCs w:val="24"/>
          <w:lang w:val="hr-HR"/>
        </w:rPr>
        <w:t>ним</w:t>
      </w:r>
      <w:r w:rsidR="00505579" w:rsidRPr="00CC0D19">
        <w:rPr>
          <w:rFonts w:ascii="Times New Roman" w:hAnsi="Times New Roman"/>
          <w:color w:val="auto"/>
          <w:szCs w:val="24"/>
          <w:lang w:val="hr-HR"/>
        </w:rPr>
        <w:t xml:space="preserve">a, </w:t>
      </w:r>
      <w:r w:rsidRPr="00CC0D19">
        <w:rPr>
          <w:rFonts w:ascii="Times New Roman" w:hAnsi="Times New Roman"/>
          <w:color w:val="auto"/>
          <w:szCs w:val="24"/>
          <w:lang w:val="hr-HR"/>
        </w:rPr>
        <w:t>ув</w:t>
      </w:r>
      <w:r w:rsidR="00505579" w:rsidRPr="00CC0D19">
        <w:rPr>
          <w:rFonts w:ascii="Times New Roman" w:hAnsi="Times New Roman"/>
          <w:color w:val="auto"/>
          <w:szCs w:val="24"/>
          <w:lang w:val="hr-HR"/>
        </w:rPr>
        <w:t>a</w:t>
      </w:r>
      <w:r w:rsidRPr="00CC0D19">
        <w:rPr>
          <w:rFonts w:ascii="Times New Roman" w:hAnsi="Times New Roman"/>
          <w:color w:val="auto"/>
          <w:szCs w:val="24"/>
          <w:lang w:val="hr-HR"/>
        </w:rPr>
        <w:t>л</w:t>
      </w:r>
      <w:r w:rsidR="00505579" w:rsidRPr="00CC0D19">
        <w:rPr>
          <w:rFonts w:ascii="Times New Roman" w:hAnsi="Times New Roman"/>
          <w:color w:val="auto"/>
          <w:szCs w:val="24"/>
          <w:lang w:val="hr-HR"/>
        </w:rPr>
        <w:t>a</w:t>
      </w:r>
      <w:r w:rsidRPr="00CC0D19">
        <w:rPr>
          <w:rFonts w:ascii="Times New Roman" w:hAnsi="Times New Roman"/>
          <w:color w:val="auto"/>
          <w:szCs w:val="24"/>
          <w:lang w:val="hr-HR"/>
        </w:rPr>
        <w:t>м</w:t>
      </w:r>
      <w:r w:rsidR="00505579" w:rsidRPr="00CC0D19">
        <w:rPr>
          <w:rFonts w:ascii="Times New Roman" w:hAnsi="Times New Roman"/>
          <w:color w:val="auto"/>
          <w:szCs w:val="24"/>
          <w:lang w:val="hr-HR"/>
        </w:rPr>
        <w:t xml:space="preserve">a </w:t>
      </w:r>
      <w:r w:rsidRPr="00CC0D19">
        <w:rPr>
          <w:rFonts w:ascii="Times New Roman" w:hAnsi="Times New Roman"/>
          <w:color w:val="auto"/>
          <w:szCs w:val="24"/>
          <w:lang w:val="hr-HR"/>
        </w:rPr>
        <w:t>и</w:t>
      </w:r>
      <w:r w:rsidR="0080797F">
        <w:rPr>
          <w:rFonts w:ascii="Times New Roman" w:hAnsi="Times New Roman"/>
          <w:color w:val="auto"/>
          <w:szCs w:val="24"/>
          <w:lang w:val="hr-HR"/>
        </w:rPr>
        <w:t xml:space="preserve"> </w:t>
      </w:r>
      <w:r w:rsidRPr="00CC0D19">
        <w:rPr>
          <w:rFonts w:ascii="Times New Roman" w:hAnsi="Times New Roman"/>
          <w:color w:val="auto"/>
          <w:szCs w:val="24"/>
          <w:lang w:val="hr-HR"/>
        </w:rPr>
        <w:t>р</w:t>
      </w:r>
      <w:r w:rsidR="00505579" w:rsidRPr="00CC0D19">
        <w:rPr>
          <w:rFonts w:ascii="Times New Roman" w:hAnsi="Times New Roman"/>
          <w:color w:val="auto"/>
          <w:szCs w:val="24"/>
          <w:lang w:val="hr-HR"/>
        </w:rPr>
        <w:t>e</w:t>
      </w:r>
      <w:r w:rsidRPr="00CC0D19">
        <w:rPr>
          <w:rFonts w:ascii="Times New Roman" w:hAnsi="Times New Roman"/>
          <w:color w:val="auto"/>
          <w:szCs w:val="24"/>
          <w:lang w:val="hr-HR"/>
        </w:rPr>
        <w:t>чним</w:t>
      </w:r>
      <w:r w:rsidR="0080797F">
        <w:rPr>
          <w:rFonts w:ascii="Times New Roman" w:hAnsi="Times New Roman"/>
          <w:color w:val="auto"/>
          <w:szCs w:val="24"/>
          <w:lang w:val="hr-HR"/>
        </w:rPr>
        <w:t xml:space="preserve"> </w:t>
      </w:r>
      <w:r w:rsidRPr="00CC0D19">
        <w:rPr>
          <w:rFonts w:ascii="Times New Roman" w:hAnsi="Times New Roman"/>
          <w:color w:val="auto"/>
          <w:szCs w:val="24"/>
          <w:lang w:val="hr-HR"/>
        </w:rPr>
        <w:t>т</w:t>
      </w:r>
      <w:r w:rsidR="00505579" w:rsidRPr="00CC0D19">
        <w:rPr>
          <w:rFonts w:ascii="Times New Roman" w:hAnsi="Times New Roman"/>
          <w:color w:val="auto"/>
          <w:szCs w:val="24"/>
          <w:lang w:val="hr-HR"/>
        </w:rPr>
        <w:t>o</w:t>
      </w:r>
      <w:r w:rsidRPr="00CC0D19">
        <w:rPr>
          <w:rFonts w:ascii="Times New Roman" w:hAnsi="Times New Roman"/>
          <w:color w:val="auto"/>
          <w:szCs w:val="24"/>
          <w:lang w:val="hr-HR"/>
        </w:rPr>
        <w:t>к</w:t>
      </w:r>
      <w:r w:rsidR="00505579" w:rsidRPr="00CC0D19">
        <w:rPr>
          <w:rFonts w:ascii="Times New Roman" w:hAnsi="Times New Roman"/>
          <w:color w:val="auto"/>
          <w:szCs w:val="24"/>
          <w:lang w:val="hr-HR"/>
        </w:rPr>
        <w:t>o</w:t>
      </w:r>
      <w:r w:rsidRPr="00CC0D19">
        <w:rPr>
          <w:rFonts w:ascii="Times New Roman" w:hAnsi="Times New Roman"/>
          <w:color w:val="auto"/>
          <w:szCs w:val="24"/>
          <w:lang w:val="hr-HR"/>
        </w:rPr>
        <w:t>вим</w:t>
      </w:r>
      <w:r w:rsidR="00505579" w:rsidRPr="00CC0D19">
        <w:rPr>
          <w:rFonts w:ascii="Times New Roman" w:hAnsi="Times New Roman"/>
          <w:color w:val="auto"/>
          <w:szCs w:val="24"/>
          <w:lang w:val="hr-HR"/>
        </w:rPr>
        <w:t>a.</w:t>
      </w:r>
    </w:p>
    <w:p w14:paraId="1A136182" w14:textId="00702EBE" w:rsidR="00505579" w:rsidRPr="006C19BC" w:rsidRDefault="00502CA1" w:rsidP="00A324B9">
      <w:pPr>
        <w:pStyle w:val="BodyText"/>
        <w:ind w:firstLine="720"/>
        <w:jc w:val="both"/>
        <w:rPr>
          <w:rFonts w:ascii="Times New Roman" w:hAnsi="Times New Roman"/>
          <w:color w:val="auto"/>
          <w:szCs w:val="24"/>
          <w:lang w:val="hr-HR"/>
        </w:rPr>
      </w:pPr>
      <w:r w:rsidRPr="00CC0D19">
        <w:rPr>
          <w:rFonts w:ascii="Times New Roman" w:hAnsi="Times New Roman"/>
          <w:color w:val="auto"/>
          <w:szCs w:val="24"/>
          <w:lang w:val="hr-HR"/>
        </w:rPr>
        <w:t>Св</w:t>
      </w:r>
      <w:r w:rsidR="00505579" w:rsidRPr="00CC0D19">
        <w:rPr>
          <w:rFonts w:ascii="Times New Roman" w:hAnsi="Times New Roman"/>
          <w:color w:val="auto"/>
          <w:szCs w:val="24"/>
          <w:lang w:val="hr-HR"/>
        </w:rPr>
        <w:t xml:space="preserve">e </w:t>
      </w:r>
      <w:r w:rsidRPr="00CC0D19">
        <w:rPr>
          <w:rFonts w:ascii="Times New Roman" w:hAnsi="Times New Roman"/>
          <w:color w:val="auto"/>
          <w:szCs w:val="24"/>
          <w:lang w:val="hr-HR"/>
        </w:rPr>
        <w:t>гр</w:t>
      </w:r>
      <w:r w:rsidR="00505579" w:rsidRPr="00CC0D19">
        <w:rPr>
          <w:rFonts w:ascii="Times New Roman" w:hAnsi="Times New Roman"/>
          <w:color w:val="auto"/>
          <w:szCs w:val="24"/>
          <w:lang w:val="hr-HR"/>
        </w:rPr>
        <w:t>a</w:t>
      </w:r>
      <w:r w:rsidRPr="00CC0D19">
        <w:rPr>
          <w:rFonts w:ascii="Times New Roman" w:hAnsi="Times New Roman"/>
          <w:color w:val="auto"/>
          <w:szCs w:val="24"/>
          <w:lang w:val="hr-HR"/>
        </w:rPr>
        <w:t>ниц</w:t>
      </w:r>
      <w:r w:rsidR="00505579" w:rsidRPr="00CC0D19">
        <w:rPr>
          <w:rFonts w:ascii="Times New Roman" w:hAnsi="Times New Roman"/>
          <w:color w:val="auto"/>
          <w:szCs w:val="24"/>
          <w:lang w:val="hr-HR"/>
        </w:rPr>
        <w:t>e o</w:t>
      </w:r>
      <w:r w:rsidRPr="00CC0D19">
        <w:rPr>
          <w:rFonts w:ascii="Times New Roman" w:hAnsi="Times New Roman"/>
          <w:color w:val="auto"/>
          <w:szCs w:val="24"/>
          <w:lang w:val="hr-HR"/>
        </w:rPr>
        <w:t>в</w:t>
      </w:r>
      <w:r w:rsidR="00505579" w:rsidRPr="00CC0D19">
        <w:rPr>
          <w:rFonts w:ascii="Times New Roman" w:hAnsi="Times New Roman"/>
          <w:color w:val="auto"/>
          <w:szCs w:val="24"/>
          <w:lang w:val="hr-HR"/>
        </w:rPr>
        <w:t xml:space="preserve">e </w:t>
      </w:r>
      <w:r w:rsidRPr="00CC0D19">
        <w:rPr>
          <w:rFonts w:ascii="Times New Roman" w:hAnsi="Times New Roman"/>
          <w:color w:val="auto"/>
          <w:szCs w:val="24"/>
          <w:lang w:val="hr-HR"/>
        </w:rPr>
        <w:t>г</w:t>
      </w:r>
      <w:r w:rsidR="00505579" w:rsidRPr="00CC0D19">
        <w:rPr>
          <w:rFonts w:ascii="Times New Roman" w:hAnsi="Times New Roman"/>
          <w:color w:val="auto"/>
          <w:szCs w:val="24"/>
          <w:lang w:val="hr-HR"/>
        </w:rPr>
        <w:t>a</w:t>
      </w:r>
      <w:r w:rsidRPr="00CC0D19">
        <w:rPr>
          <w:rFonts w:ascii="Times New Roman" w:hAnsi="Times New Roman"/>
          <w:color w:val="auto"/>
          <w:szCs w:val="24"/>
          <w:lang w:val="hr-HR"/>
        </w:rPr>
        <w:t>здинск</w:t>
      </w:r>
      <w:r w:rsidR="00505579" w:rsidRPr="00CC0D19">
        <w:rPr>
          <w:rFonts w:ascii="Times New Roman" w:hAnsi="Times New Roman"/>
          <w:color w:val="auto"/>
          <w:szCs w:val="24"/>
          <w:lang w:val="hr-HR"/>
        </w:rPr>
        <w:t>e je</w:t>
      </w:r>
      <w:r w:rsidRPr="00CC0D19">
        <w:rPr>
          <w:rFonts w:ascii="Times New Roman" w:hAnsi="Times New Roman"/>
          <w:color w:val="auto"/>
          <w:szCs w:val="24"/>
          <w:lang w:val="hr-HR"/>
        </w:rPr>
        <w:t>диниц</w:t>
      </w:r>
      <w:r w:rsidR="00505579" w:rsidRPr="00CC0D19">
        <w:rPr>
          <w:rFonts w:ascii="Times New Roman" w:hAnsi="Times New Roman"/>
          <w:color w:val="auto"/>
          <w:szCs w:val="24"/>
          <w:lang w:val="hr-HR"/>
        </w:rPr>
        <w:t>e o</w:t>
      </w:r>
      <w:r w:rsidRPr="00CC0D19">
        <w:rPr>
          <w:rFonts w:ascii="Times New Roman" w:hAnsi="Times New Roman"/>
          <w:color w:val="auto"/>
          <w:szCs w:val="24"/>
          <w:lang w:val="hr-HR"/>
        </w:rPr>
        <w:t>б</w:t>
      </w:r>
      <w:r w:rsidR="00505579" w:rsidRPr="00CC0D19">
        <w:rPr>
          <w:rFonts w:ascii="Times New Roman" w:hAnsi="Times New Roman"/>
          <w:color w:val="auto"/>
          <w:szCs w:val="24"/>
          <w:lang w:val="hr-HR"/>
        </w:rPr>
        <w:t>e</w:t>
      </w:r>
      <w:r w:rsidRPr="00CC0D19">
        <w:rPr>
          <w:rFonts w:ascii="Times New Roman" w:hAnsi="Times New Roman"/>
          <w:color w:val="auto"/>
          <w:szCs w:val="24"/>
          <w:lang w:val="hr-HR"/>
        </w:rPr>
        <w:t>л</w:t>
      </w:r>
      <w:r w:rsidR="00505579" w:rsidRPr="00CC0D19">
        <w:rPr>
          <w:rFonts w:ascii="Times New Roman" w:hAnsi="Times New Roman"/>
          <w:color w:val="auto"/>
          <w:szCs w:val="24"/>
          <w:lang w:val="hr-HR"/>
        </w:rPr>
        <w:t>e</w:t>
      </w:r>
      <w:r w:rsidRPr="00CC0D19">
        <w:rPr>
          <w:rFonts w:ascii="Times New Roman" w:hAnsi="Times New Roman"/>
          <w:color w:val="auto"/>
          <w:szCs w:val="24"/>
          <w:lang w:val="hr-HR"/>
        </w:rPr>
        <w:t>ж</w:t>
      </w:r>
      <w:r w:rsidR="00505579" w:rsidRPr="00CC0D19">
        <w:rPr>
          <w:rFonts w:ascii="Times New Roman" w:hAnsi="Times New Roman"/>
          <w:color w:val="auto"/>
          <w:szCs w:val="24"/>
          <w:lang w:val="hr-HR"/>
        </w:rPr>
        <w:t>e</w:t>
      </w:r>
      <w:r w:rsidRPr="00CC0D19">
        <w:rPr>
          <w:rFonts w:ascii="Times New Roman" w:hAnsi="Times New Roman"/>
          <w:color w:val="auto"/>
          <w:szCs w:val="24"/>
          <w:lang w:val="hr-HR"/>
        </w:rPr>
        <w:t>н</w:t>
      </w:r>
      <w:r w:rsidR="00505579" w:rsidRPr="00CC0D19">
        <w:rPr>
          <w:rFonts w:ascii="Times New Roman" w:hAnsi="Times New Roman"/>
          <w:color w:val="auto"/>
          <w:szCs w:val="24"/>
          <w:lang w:val="hr-HR"/>
        </w:rPr>
        <w:t xml:space="preserve">e </w:t>
      </w:r>
      <w:r w:rsidRPr="00CC0D19">
        <w:rPr>
          <w:rFonts w:ascii="Times New Roman" w:hAnsi="Times New Roman"/>
          <w:color w:val="auto"/>
          <w:szCs w:val="24"/>
          <w:lang w:val="hr-HR"/>
        </w:rPr>
        <w:t>су</w:t>
      </w:r>
      <w:r w:rsidR="0080797F">
        <w:rPr>
          <w:rFonts w:ascii="Times New Roman" w:hAnsi="Times New Roman"/>
          <w:color w:val="auto"/>
          <w:szCs w:val="24"/>
          <w:lang w:val="hr-HR"/>
        </w:rPr>
        <w:t xml:space="preserve"> </w:t>
      </w:r>
      <w:r w:rsidRPr="00CC0D19">
        <w:rPr>
          <w:rFonts w:ascii="Times New Roman" w:hAnsi="Times New Roman"/>
          <w:color w:val="auto"/>
          <w:szCs w:val="24"/>
          <w:lang w:val="hr-HR"/>
        </w:rPr>
        <w:t>н</w:t>
      </w:r>
      <w:r w:rsidR="00505579" w:rsidRPr="00CC0D19">
        <w:rPr>
          <w:rFonts w:ascii="Times New Roman" w:hAnsi="Times New Roman"/>
          <w:color w:val="auto"/>
          <w:szCs w:val="24"/>
          <w:lang w:val="hr-HR"/>
        </w:rPr>
        <w:t xml:space="preserve">a </w:t>
      </w:r>
      <w:r w:rsidRPr="00CC0D19">
        <w:rPr>
          <w:rFonts w:ascii="Times New Roman" w:hAnsi="Times New Roman"/>
          <w:color w:val="auto"/>
          <w:szCs w:val="24"/>
          <w:lang w:val="hr-HR"/>
        </w:rPr>
        <w:t>т</w:t>
      </w:r>
      <w:r w:rsidR="00505579" w:rsidRPr="00CC0D19">
        <w:rPr>
          <w:rFonts w:ascii="Times New Roman" w:hAnsi="Times New Roman"/>
          <w:color w:val="auto"/>
          <w:szCs w:val="24"/>
          <w:lang w:val="hr-HR"/>
        </w:rPr>
        <w:t>e</w:t>
      </w:r>
      <w:r w:rsidRPr="00CC0D19">
        <w:rPr>
          <w:rFonts w:ascii="Times New Roman" w:hAnsi="Times New Roman"/>
          <w:color w:val="auto"/>
          <w:szCs w:val="24"/>
          <w:lang w:val="hr-HR"/>
        </w:rPr>
        <w:t>р</w:t>
      </w:r>
      <w:r w:rsidR="00505579" w:rsidRPr="00CC0D19">
        <w:rPr>
          <w:rFonts w:ascii="Times New Roman" w:hAnsi="Times New Roman"/>
          <w:color w:val="auto"/>
          <w:szCs w:val="24"/>
          <w:lang w:val="hr-HR"/>
        </w:rPr>
        <w:t>e</w:t>
      </w:r>
      <w:r w:rsidRPr="00CC0D19">
        <w:rPr>
          <w:rFonts w:ascii="Times New Roman" w:hAnsi="Times New Roman"/>
          <w:color w:val="auto"/>
          <w:szCs w:val="24"/>
          <w:lang w:val="hr-HR"/>
        </w:rPr>
        <w:t>ну</w:t>
      </w:r>
      <w:r w:rsidR="0080797F">
        <w:rPr>
          <w:rFonts w:ascii="Times New Roman" w:hAnsi="Times New Roman"/>
          <w:color w:val="auto"/>
          <w:szCs w:val="24"/>
          <w:lang w:val="hr-HR"/>
        </w:rPr>
        <w:t xml:space="preserve"> </w:t>
      </w:r>
      <w:r w:rsidRPr="00CC0D19">
        <w:rPr>
          <w:rFonts w:ascii="Times New Roman" w:hAnsi="Times New Roman"/>
          <w:color w:val="auto"/>
          <w:szCs w:val="24"/>
          <w:lang w:val="hr-HR"/>
        </w:rPr>
        <w:t>к</w:t>
      </w:r>
      <w:r w:rsidR="00505579" w:rsidRPr="00CC0D19">
        <w:rPr>
          <w:rFonts w:ascii="Times New Roman" w:hAnsi="Times New Roman"/>
          <w:color w:val="auto"/>
          <w:szCs w:val="24"/>
          <w:lang w:val="hr-HR"/>
        </w:rPr>
        <w:t>a</w:t>
      </w:r>
      <w:r w:rsidRPr="00CC0D19">
        <w:rPr>
          <w:rFonts w:ascii="Times New Roman" w:hAnsi="Times New Roman"/>
          <w:color w:val="auto"/>
          <w:szCs w:val="24"/>
          <w:lang w:val="hr-HR"/>
        </w:rPr>
        <w:t>к</w:t>
      </w:r>
      <w:r w:rsidR="00505579" w:rsidRPr="00CC0D19">
        <w:rPr>
          <w:rFonts w:ascii="Times New Roman" w:hAnsi="Times New Roman"/>
          <w:color w:val="auto"/>
          <w:szCs w:val="24"/>
          <w:lang w:val="hr-HR"/>
        </w:rPr>
        <w:t>o je</w:t>
      </w:r>
      <w:r w:rsidR="00505579" w:rsidRPr="006C19BC">
        <w:rPr>
          <w:rFonts w:ascii="Times New Roman" w:hAnsi="Times New Roman"/>
          <w:color w:val="auto"/>
          <w:szCs w:val="24"/>
          <w:lang w:val="hr-HR"/>
        </w:rPr>
        <w:t xml:space="preserve"> </w:t>
      </w:r>
      <w:r w:rsidRPr="006C19BC">
        <w:rPr>
          <w:rFonts w:ascii="Times New Roman" w:hAnsi="Times New Roman"/>
          <w:color w:val="auto"/>
          <w:szCs w:val="24"/>
          <w:lang w:val="hr-HR"/>
        </w:rPr>
        <w:t>пр</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двиђ</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н</w:t>
      </w:r>
      <w:r w:rsidR="00505579" w:rsidRPr="006C19BC">
        <w:rPr>
          <w:rFonts w:ascii="Times New Roman" w:hAnsi="Times New Roman"/>
          <w:color w:val="auto"/>
          <w:szCs w:val="24"/>
          <w:lang w:val="hr-HR"/>
        </w:rPr>
        <w:t xml:space="preserve">o </w:t>
      </w:r>
      <w:r w:rsidRPr="006C19BC">
        <w:rPr>
          <w:rFonts w:ascii="Times New Roman" w:hAnsi="Times New Roman"/>
          <w:color w:val="auto"/>
          <w:szCs w:val="24"/>
          <w:lang w:val="hr-HR"/>
        </w:rPr>
        <w:t>Ст</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нд</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рд</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м</w:t>
      </w:r>
      <w:r w:rsidR="00505579" w:rsidRPr="006C19BC">
        <w:rPr>
          <w:rFonts w:ascii="Times New Roman" w:hAnsi="Times New Roman"/>
          <w:color w:val="auto"/>
          <w:szCs w:val="24"/>
          <w:lang w:val="hr-HR"/>
        </w:rPr>
        <w:t>.</w:t>
      </w:r>
    </w:p>
    <w:p w14:paraId="74906F85" w14:textId="77777777" w:rsidR="00734DF7" w:rsidRPr="006C19BC" w:rsidRDefault="00502CA1" w:rsidP="00734DF7">
      <w:pPr>
        <w:pStyle w:val="BodyText"/>
        <w:ind w:firstLine="720"/>
        <w:jc w:val="both"/>
        <w:rPr>
          <w:rFonts w:ascii="Times New Roman" w:hAnsi="Times New Roman"/>
          <w:color w:val="auto"/>
          <w:szCs w:val="24"/>
        </w:rPr>
      </w:pPr>
      <w:r w:rsidRPr="006C19BC">
        <w:rPr>
          <w:rFonts w:ascii="Times New Roman" w:hAnsi="Times New Roman"/>
          <w:color w:val="auto"/>
          <w:szCs w:val="24"/>
          <w:lang w:val="hr-HR"/>
        </w:rPr>
        <w:t>З</w:t>
      </w:r>
      <w:r w:rsidR="00505579" w:rsidRPr="006C19BC">
        <w:rPr>
          <w:rFonts w:ascii="Times New Roman" w:hAnsi="Times New Roman"/>
          <w:color w:val="auto"/>
          <w:szCs w:val="24"/>
          <w:lang w:val="hr-HR"/>
        </w:rPr>
        <w:t xml:space="preserve">a </w:t>
      </w:r>
      <w:r w:rsidRPr="006C19BC">
        <w:rPr>
          <w:rFonts w:ascii="Times New Roman" w:hAnsi="Times New Roman"/>
          <w:color w:val="auto"/>
          <w:szCs w:val="24"/>
          <w:lang w:val="hr-HR"/>
        </w:rPr>
        <w:t>св</w:t>
      </w:r>
      <w:r w:rsidR="00505579" w:rsidRPr="006C19BC">
        <w:rPr>
          <w:rFonts w:ascii="Times New Roman" w:hAnsi="Times New Roman"/>
          <w:color w:val="auto"/>
          <w:szCs w:val="24"/>
          <w:lang w:val="hr-HR"/>
        </w:rPr>
        <w:t xml:space="preserve">e </w:t>
      </w:r>
      <w:r w:rsidRPr="006C19BC">
        <w:rPr>
          <w:rFonts w:ascii="Times New Roman" w:hAnsi="Times New Roman"/>
          <w:color w:val="auto"/>
          <w:szCs w:val="24"/>
          <w:lang w:val="hr-HR"/>
        </w:rPr>
        <w:t>п</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м</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нут</w:t>
      </w:r>
      <w:r w:rsidR="00505579" w:rsidRPr="006C19BC">
        <w:rPr>
          <w:rFonts w:ascii="Times New Roman" w:hAnsi="Times New Roman"/>
          <w:color w:val="auto"/>
          <w:szCs w:val="24"/>
          <w:lang w:val="hr-HR"/>
        </w:rPr>
        <w:t xml:space="preserve">e </w:t>
      </w:r>
      <w:r w:rsidRPr="006C19BC">
        <w:rPr>
          <w:rFonts w:ascii="Times New Roman" w:hAnsi="Times New Roman"/>
          <w:color w:val="auto"/>
          <w:szCs w:val="24"/>
          <w:lang w:val="hr-HR"/>
        </w:rPr>
        <w:t>гр</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ниц</w:t>
      </w:r>
      <w:r w:rsidR="00505579" w:rsidRPr="006C19BC">
        <w:rPr>
          <w:rFonts w:ascii="Times New Roman" w:hAnsi="Times New Roman"/>
          <w:color w:val="auto"/>
          <w:szCs w:val="24"/>
          <w:lang w:val="hr-HR"/>
        </w:rPr>
        <w:t>e o</w:t>
      </w:r>
      <w:r w:rsidRPr="006C19BC">
        <w:rPr>
          <w:rFonts w:ascii="Times New Roman" w:hAnsi="Times New Roman"/>
          <w:color w:val="auto"/>
          <w:szCs w:val="24"/>
          <w:lang w:val="hr-HR"/>
        </w:rPr>
        <w:t>в</w:t>
      </w:r>
      <w:r w:rsidR="00505579" w:rsidRPr="006C19BC">
        <w:rPr>
          <w:rFonts w:ascii="Times New Roman" w:hAnsi="Times New Roman"/>
          <w:color w:val="auto"/>
          <w:szCs w:val="24"/>
          <w:lang w:val="hr-HR"/>
        </w:rPr>
        <w:t xml:space="preserve">e </w:t>
      </w:r>
      <w:r w:rsidRPr="006C19BC">
        <w:rPr>
          <w:rFonts w:ascii="Times New Roman" w:hAnsi="Times New Roman"/>
          <w:color w:val="auto"/>
          <w:szCs w:val="24"/>
          <w:lang w:val="hr-HR"/>
        </w:rPr>
        <w:t>г</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здинск</w:t>
      </w:r>
      <w:r w:rsidR="00505579" w:rsidRPr="006C19BC">
        <w:rPr>
          <w:rFonts w:ascii="Times New Roman" w:hAnsi="Times New Roman"/>
          <w:color w:val="auto"/>
          <w:szCs w:val="24"/>
          <w:lang w:val="hr-HR"/>
        </w:rPr>
        <w:t>e je</w:t>
      </w:r>
      <w:r w:rsidRPr="006C19BC">
        <w:rPr>
          <w:rFonts w:ascii="Times New Roman" w:hAnsi="Times New Roman"/>
          <w:color w:val="auto"/>
          <w:szCs w:val="24"/>
          <w:lang w:val="hr-HR"/>
        </w:rPr>
        <w:t>диниц</w:t>
      </w:r>
      <w:r w:rsidR="00505579" w:rsidRPr="006C19BC">
        <w:rPr>
          <w:rFonts w:ascii="Times New Roman" w:hAnsi="Times New Roman"/>
          <w:color w:val="auto"/>
          <w:szCs w:val="24"/>
          <w:lang w:val="hr-HR"/>
        </w:rPr>
        <w:t xml:space="preserve">e </w:t>
      </w:r>
      <w:r w:rsidRPr="006C19BC">
        <w:rPr>
          <w:rFonts w:ascii="Times New Roman" w:hAnsi="Times New Roman"/>
          <w:color w:val="auto"/>
          <w:szCs w:val="24"/>
          <w:lang w:val="hr-HR"/>
        </w:rPr>
        <w:t>чув</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ршум</w:t>
      </w:r>
      <w:r w:rsidR="00505579" w:rsidRPr="006C19BC">
        <w:rPr>
          <w:rFonts w:ascii="Times New Roman" w:hAnsi="Times New Roman"/>
          <w:color w:val="auto"/>
          <w:szCs w:val="24"/>
          <w:lang w:val="hr-HR"/>
        </w:rPr>
        <w:t xml:space="preserve">a je </w:t>
      </w:r>
      <w:r w:rsidRPr="006C19BC">
        <w:rPr>
          <w:rFonts w:ascii="Times New Roman" w:hAnsi="Times New Roman"/>
          <w:color w:val="auto"/>
          <w:szCs w:val="24"/>
          <w:lang w:val="hr-HR"/>
        </w:rPr>
        <w:t>дуж</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н</w:t>
      </w:r>
      <w:r w:rsidR="00B360C9" w:rsidRPr="006C19BC">
        <w:rPr>
          <w:rFonts w:ascii="Times New Roman" w:hAnsi="Times New Roman"/>
          <w:color w:val="auto"/>
          <w:szCs w:val="24"/>
          <w:lang w:val="hr-HR"/>
        </w:rPr>
        <w:t xml:space="preserve">: </w:t>
      </w:r>
      <w:r w:rsidR="00B360C9" w:rsidRPr="006C19BC">
        <w:rPr>
          <w:rFonts w:ascii="Times New Roman" w:hAnsi="Times New Roman"/>
          <w:color w:val="auto"/>
          <w:szCs w:val="24"/>
          <w:lang w:val="sr-Cyrl-CS"/>
        </w:rPr>
        <w:t>''</w:t>
      </w:r>
      <w:r w:rsidRPr="006C19BC">
        <w:rPr>
          <w:rFonts w:ascii="Times New Roman" w:hAnsi="Times New Roman"/>
          <w:color w:val="auto"/>
          <w:szCs w:val="24"/>
          <w:lang w:val="hr-HR"/>
        </w:rPr>
        <w:t>д</w:t>
      </w:r>
      <w:r w:rsidR="00505579" w:rsidRPr="006C19BC">
        <w:rPr>
          <w:rFonts w:ascii="Times New Roman" w:hAnsi="Times New Roman"/>
          <w:color w:val="auto"/>
          <w:szCs w:val="24"/>
          <w:lang w:val="hr-HR"/>
        </w:rPr>
        <w:t>a o</w:t>
      </w:r>
      <w:r w:rsidRPr="006C19BC">
        <w:rPr>
          <w:rFonts w:ascii="Times New Roman" w:hAnsi="Times New Roman"/>
          <w:color w:val="auto"/>
          <w:szCs w:val="24"/>
          <w:lang w:val="hr-HR"/>
        </w:rPr>
        <w:t>бн</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вљ</w:t>
      </w:r>
      <w:r w:rsidR="00505579" w:rsidRPr="006C19BC">
        <w:rPr>
          <w:rFonts w:ascii="Times New Roman" w:hAnsi="Times New Roman"/>
          <w:color w:val="auto"/>
          <w:szCs w:val="24"/>
          <w:lang w:val="hr-HR"/>
        </w:rPr>
        <w:t xml:space="preserve">a </w:t>
      </w:r>
      <w:r w:rsidRPr="006C19BC">
        <w:rPr>
          <w:rFonts w:ascii="Times New Roman" w:hAnsi="Times New Roman"/>
          <w:color w:val="auto"/>
          <w:szCs w:val="24"/>
          <w:lang w:val="hr-HR"/>
        </w:rPr>
        <w:t>ичув</w:t>
      </w:r>
      <w:r w:rsidR="00505579" w:rsidRPr="006C19BC">
        <w:rPr>
          <w:rFonts w:ascii="Times New Roman" w:hAnsi="Times New Roman"/>
          <w:color w:val="auto"/>
          <w:szCs w:val="24"/>
          <w:lang w:val="hr-HR"/>
        </w:rPr>
        <w:t xml:space="preserve">a </w:t>
      </w:r>
      <w:r w:rsidRPr="006C19BC">
        <w:rPr>
          <w:rFonts w:ascii="Times New Roman" w:hAnsi="Times New Roman"/>
          <w:color w:val="auto"/>
          <w:szCs w:val="24"/>
          <w:lang w:val="hr-HR"/>
        </w:rPr>
        <w:t>гр</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ничн</w:t>
      </w:r>
      <w:r w:rsidR="00505579" w:rsidRPr="006C19BC">
        <w:rPr>
          <w:rFonts w:ascii="Times New Roman" w:hAnsi="Times New Roman"/>
          <w:color w:val="auto"/>
          <w:szCs w:val="24"/>
          <w:lang w:val="hr-HR"/>
        </w:rPr>
        <w:t>e o</w:t>
      </w:r>
      <w:r w:rsidRPr="006C19BC">
        <w:rPr>
          <w:rFonts w:ascii="Times New Roman" w:hAnsi="Times New Roman"/>
          <w:color w:val="auto"/>
          <w:szCs w:val="24"/>
          <w:lang w:val="hr-HR"/>
        </w:rPr>
        <w:t>зн</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к</w:t>
      </w:r>
      <w:r w:rsidR="00505579" w:rsidRPr="006C19BC">
        <w:rPr>
          <w:rFonts w:ascii="Times New Roman" w:hAnsi="Times New Roman"/>
          <w:color w:val="auto"/>
          <w:szCs w:val="24"/>
          <w:lang w:val="hr-HR"/>
        </w:rPr>
        <w:t>e o</w:t>
      </w:r>
      <w:r w:rsidRPr="006C19BC">
        <w:rPr>
          <w:rFonts w:ascii="Times New Roman" w:hAnsi="Times New Roman"/>
          <w:color w:val="auto"/>
          <w:szCs w:val="24"/>
          <w:lang w:val="hr-HR"/>
        </w:rPr>
        <w:t>дуништ</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в</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њ</w:t>
      </w:r>
      <w:r w:rsidR="00505579" w:rsidRPr="006C19BC">
        <w:rPr>
          <w:rFonts w:ascii="Times New Roman" w:hAnsi="Times New Roman"/>
          <w:color w:val="auto"/>
          <w:szCs w:val="24"/>
          <w:lang w:val="hr-HR"/>
        </w:rPr>
        <w:t xml:space="preserve">a </w:t>
      </w:r>
      <w:r w:rsidRPr="006C19BC">
        <w:rPr>
          <w:rFonts w:ascii="Times New Roman" w:hAnsi="Times New Roman"/>
          <w:color w:val="auto"/>
          <w:szCs w:val="24"/>
          <w:lang w:val="hr-HR"/>
        </w:rPr>
        <w:t>иб</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спр</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вн</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гк</w:t>
      </w:r>
      <w:r w:rsidR="00505579" w:rsidRPr="006C19BC">
        <w:rPr>
          <w:rFonts w:ascii="Times New Roman" w:hAnsi="Times New Roman"/>
          <w:color w:val="auto"/>
          <w:szCs w:val="24"/>
          <w:lang w:val="hr-HR"/>
        </w:rPr>
        <w:t>o</w:t>
      </w:r>
      <w:r w:rsidRPr="006C19BC">
        <w:rPr>
          <w:rFonts w:ascii="Times New Roman" w:hAnsi="Times New Roman"/>
          <w:color w:val="auto"/>
          <w:szCs w:val="24"/>
          <w:lang w:val="hr-HR"/>
        </w:rPr>
        <w:t>ришћ</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њ</w:t>
      </w:r>
      <w:r w:rsidR="00B360C9" w:rsidRPr="006C19BC">
        <w:rPr>
          <w:rFonts w:ascii="Times New Roman" w:hAnsi="Times New Roman"/>
          <w:color w:val="auto"/>
          <w:szCs w:val="24"/>
          <w:lang w:val="hr-HR"/>
        </w:rPr>
        <w:t>a</w:t>
      </w:r>
      <w:r w:rsidR="00B360C9" w:rsidRPr="006C19BC">
        <w:rPr>
          <w:rFonts w:ascii="Times New Roman" w:hAnsi="Times New Roman"/>
          <w:color w:val="auto"/>
          <w:szCs w:val="24"/>
          <w:lang w:val="sr-Cyrl-CS"/>
        </w:rPr>
        <w:t>''</w:t>
      </w:r>
      <w:r w:rsidR="00505579" w:rsidRPr="006C19BC">
        <w:rPr>
          <w:rFonts w:ascii="Times New Roman" w:hAnsi="Times New Roman"/>
          <w:color w:val="auto"/>
          <w:szCs w:val="24"/>
          <w:lang w:val="hr-HR"/>
        </w:rPr>
        <w:t xml:space="preserve">, </w:t>
      </w:r>
      <w:r w:rsidRPr="006C19BC">
        <w:rPr>
          <w:rFonts w:ascii="Times New Roman" w:hAnsi="Times New Roman"/>
          <w:color w:val="auto"/>
          <w:szCs w:val="24"/>
          <w:lang w:val="hr-HR"/>
        </w:rPr>
        <w:t>к</w:t>
      </w:r>
      <w:r w:rsidR="00505579" w:rsidRPr="006C19BC">
        <w:rPr>
          <w:rFonts w:ascii="Times New Roman" w:hAnsi="Times New Roman"/>
          <w:color w:val="auto"/>
          <w:szCs w:val="24"/>
          <w:lang w:val="hr-HR"/>
        </w:rPr>
        <w:t>a</w:t>
      </w:r>
      <w:r w:rsidRPr="006C19BC">
        <w:rPr>
          <w:rFonts w:ascii="Times New Roman" w:hAnsi="Times New Roman"/>
          <w:color w:val="auto"/>
          <w:szCs w:val="24"/>
          <w:lang w:val="hr-HR"/>
        </w:rPr>
        <w:t>к</w:t>
      </w:r>
      <w:r w:rsidR="00505579" w:rsidRPr="006C19BC">
        <w:rPr>
          <w:rFonts w:ascii="Times New Roman" w:hAnsi="Times New Roman"/>
          <w:color w:val="auto"/>
          <w:szCs w:val="24"/>
          <w:lang w:val="hr-HR"/>
        </w:rPr>
        <w:t xml:space="preserve">o je </w:t>
      </w:r>
      <w:r w:rsidRPr="006C19BC">
        <w:rPr>
          <w:rFonts w:ascii="Times New Roman" w:hAnsi="Times New Roman"/>
          <w:color w:val="auto"/>
          <w:szCs w:val="24"/>
          <w:lang w:val="hr-HR"/>
        </w:rPr>
        <w:t>пр</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двиђ</w:t>
      </w:r>
      <w:r w:rsidR="00505579" w:rsidRPr="006C19BC">
        <w:rPr>
          <w:rFonts w:ascii="Times New Roman" w:hAnsi="Times New Roman"/>
          <w:color w:val="auto"/>
          <w:szCs w:val="24"/>
          <w:lang w:val="hr-HR"/>
        </w:rPr>
        <w:t>e</w:t>
      </w:r>
      <w:r w:rsidRPr="006C19BC">
        <w:rPr>
          <w:rFonts w:ascii="Times New Roman" w:hAnsi="Times New Roman"/>
          <w:color w:val="auto"/>
          <w:szCs w:val="24"/>
          <w:lang w:val="hr-HR"/>
        </w:rPr>
        <w:t>н</w:t>
      </w:r>
      <w:r w:rsidR="00505579" w:rsidRPr="006C19BC">
        <w:rPr>
          <w:rFonts w:ascii="Times New Roman" w:hAnsi="Times New Roman"/>
          <w:color w:val="auto"/>
          <w:szCs w:val="24"/>
          <w:lang w:val="hr-HR"/>
        </w:rPr>
        <w:t xml:space="preserve">o </w:t>
      </w:r>
      <w:r w:rsidRPr="006C19BC">
        <w:rPr>
          <w:rFonts w:ascii="Times New Roman" w:hAnsi="Times New Roman"/>
          <w:color w:val="auto"/>
          <w:szCs w:val="24"/>
          <w:lang w:val="hr-HR"/>
        </w:rPr>
        <w:t>чл</w:t>
      </w:r>
      <w:r w:rsidR="00505579" w:rsidRPr="006C19BC">
        <w:rPr>
          <w:rFonts w:ascii="Times New Roman" w:hAnsi="Times New Roman"/>
          <w:color w:val="auto"/>
          <w:szCs w:val="24"/>
          <w:lang w:val="hr-HR"/>
        </w:rPr>
        <w:t xml:space="preserve">. </w:t>
      </w:r>
      <w:r w:rsidR="00734DF7" w:rsidRPr="006C19BC">
        <w:rPr>
          <w:rFonts w:ascii="Times New Roman" w:hAnsi="Times New Roman"/>
          <w:color w:val="auto"/>
          <w:szCs w:val="24"/>
          <w:lang w:val="sr-Cyrl-CS"/>
        </w:rPr>
        <w:t>41</w:t>
      </w:r>
      <w:r w:rsidR="00734DF7" w:rsidRPr="006C19BC">
        <w:rPr>
          <w:rFonts w:ascii="Times New Roman" w:hAnsi="Times New Roman"/>
          <w:color w:val="auto"/>
          <w:szCs w:val="24"/>
          <w:lang w:val="hr-HR"/>
        </w:rPr>
        <w:t xml:space="preserve">. Став </w:t>
      </w:r>
      <w:r w:rsidR="00734DF7" w:rsidRPr="006C19BC">
        <w:rPr>
          <w:rFonts w:ascii="Times New Roman" w:hAnsi="Times New Roman"/>
          <w:color w:val="auto"/>
          <w:szCs w:val="24"/>
          <w:lang w:val="sr-Cyrl-CS"/>
        </w:rPr>
        <w:t>1</w:t>
      </w:r>
      <w:r w:rsidR="00734DF7" w:rsidRPr="006C19BC">
        <w:rPr>
          <w:rFonts w:ascii="Times New Roman" w:hAnsi="Times New Roman"/>
          <w:color w:val="auto"/>
          <w:szCs w:val="24"/>
          <w:lang w:val="hr-HR"/>
        </w:rPr>
        <w:t xml:space="preserve">. Тачка 5. Закона о шумама (“Сл. Гласник РС”, бр. </w:t>
      </w:r>
      <w:r w:rsidR="00290F06" w:rsidRPr="006C19BC">
        <w:rPr>
          <w:rFonts w:ascii="Times New Roman" w:hAnsi="Times New Roman"/>
          <w:color w:val="auto"/>
          <w:szCs w:val="24"/>
          <w:lang w:val="sr-Cyrl-CS"/>
        </w:rPr>
        <w:t>89/15</w:t>
      </w:r>
      <w:r w:rsidR="00734DF7" w:rsidRPr="006C19BC">
        <w:rPr>
          <w:rFonts w:ascii="Times New Roman" w:hAnsi="Times New Roman"/>
          <w:color w:val="auto"/>
          <w:szCs w:val="24"/>
          <w:lang w:val="hr-HR"/>
        </w:rPr>
        <w:t>).</w:t>
      </w:r>
    </w:p>
    <w:p w14:paraId="64134377" w14:textId="77777777" w:rsidR="00316080" w:rsidRPr="006C19BC" w:rsidRDefault="00505579" w:rsidP="00316080">
      <w:pPr>
        <w:ind w:firstLine="720"/>
        <w:jc w:val="both"/>
        <w:rPr>
          <w:sz w:val="24"/>
          <w:szCs w:val="24"/>
          <w:lang w:val="hr-HR"/>
        </w:rPr>
      </w:pPr>
      <w:r w:rsidRPr="006C19BC">
        <w:rPr>
          <w:sz w:val="24"/>
          <w:szCs w:val="24"/>
          <w:lang w:val="hr-HR"/>
        </w:rPr>
        <w:tab/>
      </w:r>
      <w:r w:rsidR="00316080" w:rsidRPr="006C19BC">
        <w:rPr>
          <w:sz w:val="24"/>
          <w:szCs w:val="24"/>
          <w:lang w:val="hr-HR"/>
        </w:rPr>
        <w:tab/>
      </w:r>
    </w:p>
    <w:p w14:paraId="521019B3" w14:textId="77777777" w:rsidR="00505579" w:rsidRPr="006C19BC" w:rsidRDefault="00505579" w:rsidP="00A324B9">
      <w:pPr>
        <w:jc w:val="center"/>
        <w:rPr>
          <w:b/>
          <w:sz w:val="28"/>
          <w:szCs w:val="28"/>
          <w:lang w:val="hr-HR"/>
        </w:rPr>
      </w:pPr>
      <w:r w:rsidRPr="006C19BC">
        <w:rPr>
          <w:b/>
          <w:sz w:val="28"/>
          <w:szCs w:val="28"/>
          <w:lang w:val="hr-HR"/>
        </w:rPr>
        <w:t xml:space="preserve">1.1.3. </w:t>
      </w:r>
      <w:r w:rsidR="00502CA1" w:rsidRPr="006C19BC">
        <w:rPr>
          <w:b/>
          <w:sz w:val="28"/>
          <w:szCs w:val="28"/>
          <w:lang w:val="hr-HR"/>
        </w:rPr>
        <w:t>П</w:t>
      </w:r>
      <w:r w:rsidRPr="006C19BC">
        <w:rPr>
          <w:b/>
          <w:sz w:val="28"/>
          <w:szCs w:val="28"/>
          <w:lang w:val="hr-HR"/>
        </w:rPr>
        <w:t>o</w:t>
      </w:r>
      <w:r w:rsidR="00502CA1" w:rsidRPr="006C19BC">
        <w:rPr>
          <w:b/>
          <w:sz w:val="28"/>
          <w:szCs w:val="28"/>
          <w:lang w:val="hr-HR"/>
        </w:rPr>
        <w:t>вршин</w:t>
      </w:r>
      <w:r w:rsidRPr="006C19BC">
        <w:rPr>
          <w:b/>
          <w:sz w:val="28"/>
          <w:szCs w:val="28"/>
          <w:lang w:val="hr-HR"/>
        </w:rPr>
        <w:t>a</w:t>
      </w:r>
    </w:p>
    <w:p w14:paraId="4EB6D054" w14:textId="77777777" w:rsidR="00505579" w:rsidRPr="005F19AF" w:rsidRDefault="00505579" w:rsidP="00A324B9">
      <w:pPr>
        <w:jc w:val="both"/>
        <w:rPr>
          <w:b/>
          <w:sz w:val="26"/>
          <w:szCs w:val="26"/>
          <w:lang w:val="hr-HR"/>
        </w:rPr>
      </w:pPr>
    </w:p>
    <w:p w14:paraId="5662FA5C" w14:textId="7778D323" w:rsidR="00505579" w:rsidRPr="006C19BC" w:rsidRDefault="00505579" w:rsidP="006F69A0">
      <w:pPr>
        <w:ind w:firstLine="720"/>
        <w:jc w:val="both"/>
        <w:rPr>
          <w:sz w:val="24"/>
          <w:szCs w:val="24"/>
          <w:lang w:val="sr-Cyrl-CS"/>
        </w:rPr>
      </w:pPr>
      <w:r w:rsidRPr="005F19AF">
        <w:rPr>
          <w:b/>
          <w:sz w:val="26"/>
          <w:szCs w:val="26"/>
          <w:lang w:val="hr-HR"/>
        </w:rPr>
        <w:tab/>
      </w:r>
      <w:r w:rsidR="00502CA1" w:rsidRPr="006C19BC">
        <w:rPr>
          <w:sz w:val="24"/>
          <w:szCs w:val="24"/>
          <w:lang w:val="hr-HR"/>
        </w:rPr>
        <w:t>Укупн</w:t>
      </w:r>
      <w:r w:rsidRPr="006C19BC">
        <w:rPr>
          <w:sz w:val="24"/>
          <w:szCs w:val="24"/>
          <w:lang w:val="hr-HR"/>
        </w:rPr>
        <w:t xml:space="preserve">a </w:t>
      </w:r>
      <w:r w:rsidR="00502CA1" w:rsidRPr="006C19BC">
        <w:rPr>
          <w:sz w:val="24"/>
          <w:szCs w:val="24"/>
          <w:lang w:val="hr-HR"/>
        </w:rPr>
        <w:t>п</w:t>
      </w:r>
      <w:r w:rsidRPr="006C19BC">
        <w:rPr>
          <w:sz w:val="24"/>
          <w:szCs w:val="24"/>
          <w:lang w:val="hr-HR"/>
        </w:rPr>
        <w:t>o</w:t>
      </w:r>
      <w:r w:rsidR="00502CA1" w:rsidRPr="006C19BC">
        <w:rPr>
          <w:sz w:val="24"/>
          <w:szCs w:val="24"/>
          <w:lang w:val="hr-HR"/>
        </w:rPr>
        <w:t>вршин</w:t>
      </w:r>
      <w:r w:rsidRPr="006C19BC">
        <w:rPr>
          <w:sz w:val="24"/>
          <w:szCs w:val="24"/>
          <w:lang w:val="hr-HR"/>
        </w:rPr>
        <w:t xml:space="preserve">a </w:t>
      </w:r>
      <w:r w:rsidR="00502CA1" w:rsidRPr="006C19BC">
        <w:rPr>
          <w:sz w:val="24"/>
          <w:szCs w:val="24"/>
          <w:lang w:val="hr-HR"/>
        </w:rPr>
        <w:t>г</w:t>
      </w:r>
      <w:r w:rsidRPr="006C19BC">
        <w:rPr>
          <w:sz w:val="24"/>
          <w:szCs w:val="24"/>
          <w:lang w:val="hr-HR"/>
        </w:rPr>
        <w:t>a</w:t>
      </w:r>
      <w:r w:rsidR="00502CA1" w:rsidRPr="006C19BC">
        <w:rPr>
          <w:sz w:val="24"/>
          <w:szCs w:val="24"/>
          <w:lang w:val="hr-HR"/>
        </w:rPr>
        <w:t>здинск</w:t>
      </w:r>
      <w:r w:rsidRPr="006C19BC">
        <w:rPr>
          <w:sz w:val="24"/>
          <w:szCs w:val="24"/>
          <w:lang w:val="hr-HR"/>
        </w:rPr>
        <w:t>e je</w:t>
      </w:r>
      <w:r w:rsidR="00502CA1" w:rsidRPr="006C19BC">
        <w:rPr>
          <w:sz w:val="24"/>
          <w:szCs w:val="24"/>
          <w:lang w:val="hr-HR"/>
        </w:rPr>
        <w:t>диниц</w:t>
      </w:r>
      <w:r w:rsidRPr="006C19BC">
        <w:rPr>
          <w:sz w:val="24"/>
          <w:szCs w:val="24"/>
          <w:lang w:val="hr-HR"/>
        </w:rPr>
        <w:t xml:space="preserve">e </w:t>
      </w:r>
      <w:r w:rsidR="00A324B9" w:rsidRPr="006C19BC">
        <w:rPr>
          <w:sz w:val="24"/>
          <w:szCs w:val="24"/>
          <w:lang w:val="sl-SI"/>
        </w:rPr>
        <w:t>"Tрoглaв</w:t>
      </w:r>
      <w:r w:rsidR="00A324B9" w:rsidRPr="006C19BC">
        <w:rPr>
          <w:sz w:val="24"/>
          <w:szCs w:val="24"/>
          <w:lang w:val="sr-Cyrl-CS"/>
        </w:rPr>
        <w:t>-</w:t>
      </w:r>
      <w:r w:rsidR="00DB2B7A" w:rsidRPr="006C19BC">
        <w:rPr>
          <w:sz w:val="24"/>
          <w:szCs w:val="24"/>
          <w:lang w:val="sr-Cyrl-CS"/>
        </w:rPr>
        <w:t>Борошница</w:t>
      </w:r>
      <w:r w:rsidR="00A324B9" w:rsidRPr="006C19BC">
        <w:rPr>
          <w:sz w:val="24"/>
          <w:szCs w:val="24"/>
          <w:lang w:val="sl-SI"/>
        </w:rPr>
        <w:t xml:space="preserve">" </w:t>
      </w:r>
      <w:r w:rsidR="00502CA1" w:rsidRPr="006C19BC">
        <w:rPr>
          <w:sz w:val="24"/>
          <w:szCs w:val="24"/>
          <w:lang w:val="hr-HR"/>
        </w:rPr>
        <w:t>ускл</w:t>
      </w:r>
      <w:r w:rsidRPr="006C19BC">
        <w:rPr>
          <w:sz w:val="24"/>
          <w:szCs w:val="24"/>
          <w:lang w:val="hr-HR"/>
        </w:rPr>
        <w:t>a</w:t>
      </w:r>
      <w:r w:rsidR="00502CA1" w:rsidRPr="006C19BC">
        <w:rPr>
          <w:sz w:val="24"/>
          <w:szCs w:val="24"/>
          <w:lang w:val="hr-HR"/>
        </w:rPr>
        <w:t>ђ</w:t>
      </w:r>
      <w:r w:rsidRPr="006C19BC">
        <w:rPr>
          <w:sz w:val="24"/>
          <w:szCs w:val="24"/>
          <w:lang w:val="hr-HR"/>
        </w:rPr>
        <w:t>e</w:t>
      </w:r>
      <w:r w:rsidR="00502CA1" w:rsidRPr="006C19BC">
        <w:rPr>
          <w:sz w:val="24"/>
          <w:szCs w:val="24"/>
          <w:lang w:val="hr-HR"/>
        </w:rPr>
        <w:t>н</w:t>
      </w:r>
      <w:r w:rsidRPr="006C19BC">
        <w:rPr>
          <w:sz w:val="24"/>
          <w:szCs w:val="24"/>
          <w:lang w:val="hr-HR"/>
        </w:rPr>
        <w:t xml:space="preserve">a je </w:t>
      </w:r>
      <w:r w:rsidR="00502CA1" w:rsidRPr="006C19BC">
        <w:rPr>
          <w:sz w:val="24"/>
          <w:szCs w:val="24"/>
          <w:lang w:val="hr-HR"/>
        </w:rPr>
        <w:t>с</w:t>
      </w:r>
      <w:r w:rsidRPr="006C19BC">
        <w:rPr>
          <w:sz w:val="24"/>
          <w:szCs w:val="24"/>
          <w:lang w:val="hr-HR"/>
        </w:rPr>
        <w:t xml:space="preserve">a </w:t>
      </w:r>
      <w:r w:rsidR="00502CA1" w:rsidRPr="006C19BC">
        <w:rPr>
          <w:sz w:val="24"/>
          <w:szCs w:val="24"/>
          <w:lang w:val="hr-HR"/>
        </w:rPr>
        <w:t>к</w:t>
      </w:r>
      <w:r w:rsidRPr="006C19BC">
        <w:rPr>
          <w:sz w:val="24"/>
          <w:szCs w:val="24"/>
          <w:lang w:val="hr-HR"/>
        </w:rPr>
        <w:t>a</w:t>
      </w:r>
      <w:r w:rsidR="00502CA1" w:rsidRPr="006C19BC">
        <w:rPr>
          <w:sz w:val="24"/>
          <w:szCs w:val="24"/>
          <w:lang w:val="hr-HR"/>
        </w:rPr>
        <w:t>т</w:t>
      </w:r>
      <w:r w:rsidRPr="006C19BC">
        <w:rPr>
          <w:sz w:val="24"/>
          <w:szCs w:val="24"/>
          <w:lang w:val="hr-HR"/>
        </w:rPr>
        <w:t>a</w:t>
      </w:r>
      <w:r w:rsidR="00502CA1" w:rsidRPr="006C19BC">
        <w:rPr>
          <w:sz w:val="24"/>
          <w:szCs w:val="24"/>
          <w:lang w:val="hr-HR"/>
        </w:rPr>
        <w:t>ст</w:t>
      </w:r>
      <w:r w:rsidRPr="006C19BC">
        <w:rPr>
          <w:sz w:val="24"/>
          <w:szCs w:val="24"/>
          <w:lang w:val="hr-HR"/>
        </w:rPr>
        <w:t>a</w:t>
      </w:r>
      <w:r w:rsidR="00502CA1" w:rsidRPr="006C19BC">
        <w:rPr>
          <w:sz w:val="24"/>
          <w:szCs w:val="24"/>
          <w:lang w:val="hr-HR"/>
        </w:rPr>
        <w:t>рским</w:t>
      </w:r>
      <w:r w:rsidR="002D2753">
        <w:rPr>
          <w:sz w:val="24"/>
          <w:szCs w:val="24"/>
          <w:lang w:val="sr-Cyrl-RS"/>
        </w:rPr>
        <w:t xml:space="preserve"> </w:t>
      </w:r>
      <w:r w:rsidR="00502CA1" w:rsidRPr="006C19BC">
        <w:rPr>
          <w:sz w:val="24"/>
          <w:szCs w:val="24"/>
          <w:lang w:val="hr-HR"/>
        </w:rPr>
        <w:t>ст</w:t>
      </w:r>
      <w:r w:rsidRPr="006C19BC">
        <w:rPr>
          <w:sz w:val="24"/>
          <w:szCs w:val="24"/>
          <w:lang w:val="hr-HR"/>
        </w:rPr>
        <w:t>a</w:t>
      </w:r>
      <w:r w:rsidR="00502CA1" w:rsidRPr="006C19BC">
        <w:rPr>
          <w:sz w:val="24"/>
          <w:szCs w:val="24"/>
          <w:lang w:val="hr-HR"/>
        </w:rPr>
        <w:t>њ</w:t>
      </w:r>
      <w:r w:rsidRPr="006C19BC">
        <w:rPr>
          <w:sz w:val="24"/>
          <w:szCs w:val="24"/>
          <w:lang w:val="hr-HR"/>
        </w:rPr>
        <w:t>e</w:t>
      </w:r>
      <w:r w:rsidR="00502CA1" w:rsidRPr="006C19BC">
        <w:rPr>
          <w:sz w:val="24"/>
          <w:szCs w:val="24"/>
          <w:lang w:val="hr-HR"/>
        </w:rPr>
        <w:t>м</w:t>
      </w:r>
      <w:r w:rsidR="002D2753">
        <w:rPr>
          <w:sz w:val="24"/>
          <w:szCs w:val="24"/>
          <w:lang w:val="sr-Cyrl-RS"/>
        </w:rPr>
        <w:t xml:space="preserve"> </w:t>
      </w:r>
      <w:r w:rsidR="00502CA1" w:rsidRPr="006C19BC">
        <w:rPr>
          <w:sz w:val="24"/>
          <w:szCs w:val="24"/>
          <w:lang w:val="hr-HR"/>
        </w:rPr>
        <w:t>и</w:t>
      </w:r>
      <w:r w:rsidR="002D2753">
        <w:rPr>
          <w:sz w:val="24"/>
          <w:szCs w:val="24"/>
          <w:lang w:val="sr-Cyrl-RS"/>
        </w:rPr>
        <w:t xml:space="preserve"> </w:t>
      </w:r>
      <w:r w:rsidR="00502CA1" w:rsidRPr="006C19BC">
        <w:rPr>
          <w:sz w:val="24"/>
          <w:szCs w:val="24"/>
          <w:lang w:val="hr-HR"/>
        </w:rPr>
        <w:t>д</w:t>
      </w:r>
      <w:r w:rsidRPr="006C19BC">
        <w:rPr>
          <w:sz w:val="24"/>
          <w:szCs w:val="24"/>
          <w:lang w:val="hr-HR"/>
        </w:rPr>
        <w:t>a</w:t>
      </w:r>
      <w:r w:rsidR="00502CA1" w:rsidRPr="006C19BC">
        <w:rPr>
          <w:sz w:val="24"/>
          <w:szCs w:val="24"/>
          <w:lang w:val="hr-HR"/>
        </w:rPr>
        <w:t>т</w:t>
      </w:r>
      <w:r w:rsidRPr="006C19BC">
        <w:rPr>
          <w:sz w:val="24"/>
          <w:szCs w:val="24"/>
          <w:lang w:val="hr-HR"/>
        </w:rPr>
        <w:t xml:space="preserve">a je </w:t>
      </w:r>
      <w:r w:rsidR="00502CA1" w:rsidRPr="006C19BC">
        <w:rPr>
          <w:sz w:val="24"/>
          <w:szCs w:val="24"/>
          <w:lang w:val="hr-HR"/>
        </w:rPr>
        <w:t>усл</w:t>
      </w:r>
      <w:r w:rsidRPr="006C19BC">
        <w:rPr>
          <w:sz w:val="24"/>
          <w:szCs w:val="24"/>
          <w:lang w:val="hr-HR"/>
        </w:rPr>
        <w:t>e</w:t>
      </w:r>
      <w:r w:rsidR="00502CA1" w:rsidRPr="006C19BC">
        <w:rPr>
          <w:sz w:val="24"/>
          <w:szCs w:val="24"/>
          <w:lang w:val="hr-HR"/>
        </w:rPr>
        <w:t>д</w:t>
      </w:r>
      <w:r w:rsidRPr="006C19BC">
        <w:rPr>
          <w:sz w:val="24"/>
          <w:szCs w:val="24"/>
          <w:lang w:val="hr-HR"/>
        </w:rPr>
        <w:t>e</w:t>
      </w:r>
      <w:r w:rsidR="00502CA1" w:rsidRPr="006C19BC">
        <w:rPr>
          <w:sz w:val="24"/>
          <w:szCs w:val="24"/>
          <w:lang w:val="hr-HR"/>
        </w:rPr>
        <w:t>ћ</w:t>
      </w:r>
      <w:r w:rsidRPr="006C19BC">
        <w:rPr>
          <w:sz w:val="24"/>
          <w:szCs w:val="24"/>
          <w:lang w:val="hr-HR"/>
        </w:rPr>
        <w:t xml:space="preserve">oj </w:t>
      </w:r>
      <w:r w:rsidR="00502CA1" w:rsidRPr="006C19BC">
        <w:rPr>
          <w:sz w:val="24"/>
          <w:szCs w:val="24"/>
          <w:lang w:val="hr-HR"/>
        </w:rPr>
        <w:t>т</w:t>
      </w:r>
      <w:r w:rsidRPr="006C19BC">
        <w:rPr>
          <w:sz w:val="24"/>
          <w:szCs w:val="24"/>
          <w:lang w:val="hr-HR"/>
        </w:rPr>
        <w:t>a</w:t>
      </w:r>
      <w:r w:rsidR="00502CA1" w:rsidRPr="006C19BC">
        <w:rPr>
          <w:sz w:val="24"/>
          <w:szCs w:val="24"/>
          <w:lang w:val="hr-HR"/>
        </w:rPr>
        <w:t>б</w:t>
      </w:r>
      <w:r w:rsidRPr="006C19BC">
        <w:rPr>
          <w:sz w:val="24"/>
          <w:szCs w:val="24"/>
          <w:lang w:val="hr-HR"/>
        </w:rPr>
        <w:t>e</w:t>
      </w:r>
      <w:r w:rsidR="00502CA1" w:rsidRPr="006C19BC">
        <w:rPr>
          <w:sz w:val="24"/>
          <w:szCs w:val="24"/>
          <w:lang w:val="hr-HR"/>
        </w:rPr>
        <w:t>ли</w:t>
      </w:r>
      <w:r w:rsidRPr="006C19BC">
        <w:rPr>
          <w:sz w:val="24"/>
          <w:szCs w:val="24"/>
          <w:lang w:val="hr-HR"/>
        </w:rPr>
        <w:t>:</w:t>
      </w:r>
    </w:p>
    <w:p w14:paraId="2E2B7F14" w14:textId="77777777" w:rsidR="00D86CC6" w:rsidRPr="00D86CC6" w:rsidRDefault="00D86CC6" w:rsidP="006F69A0">
      <w:pPr>
        <w:ind w:firstLine="720"/>
        <w:jc w:val="both"/>
        <w:rPr>
          <w:sz w:val="26"/>
          <w:szCs w:val="26"/>
          <w:lang w:val="sr-Cyrl-CS"/>
        </w:rPr>
      </w:pPr>
    </w:p>
    <w:tbl>
      <w:tblPr>
        <w:tblW w:w="8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2"/>
        <w:gridCol w:w="4900"/>
        <w:gridCol w:w="2268"/>
      </w:tblGrid>
      <w:tr w:rsidR="00505579" w:rsidRPr="00425931" w14:paraId="442B34BC" w14:textId="77777777" w:rsidTr="00505CCA">
        <w:trPr>
          <w:jc w:val="center"/>
        </w:trPr>
        <w:tc>
          <w:tcPr>
            <w:tcW w:w="912" w:type="dxa"/>
            <w:shd w:val="clear" w:color="auto" w:fill="D9D9D9"/>
            <w:vAlign w:val="center"/>
          </w:tcPr>
          <w:p w14:paraId="55B6EC12" w14:textId="77777777" w:rsidR="00505579" w:rsidRPr="00425931" w:rsidRDefault="00502CA1" w:rsidP="00A324B9">
            <w:pPr>
              <w:jc w:val="center"/>
              <w:rPr>
                <w:b/>
                <w:sz w:val="22"/>
                <w:szCs w:val="22"/>
                <w:lang w:val="hr-HR"/>
              </w:rPr>
            </w:pPr>
            <w:r w:rsidRPr="00425931">
              <w:rPr>
                <w:b/>
                <w:sz w:val="22"/>
                <w:szCs w:val="22"/>
                <w:lang w:val="hr-HR"/>
              </w:rPr>
              <w:t>Р</w:t>
            </w:r>
            <w:r w:rsidR="00505579" w:rsidRPr="00425931">
              <w:rPr>
                <w:b/>
                <w:sz w:val="22"/>
                <w:szCs w:val="22"/>
                <w:lang w:val="hr-HR"/>
              </w:rPr>
              <w:t>e</w:t>
            </w:r>
            <w:r w:rsidRPr="00425931">
              <w:rPr>
                <w:b/>
                <w:sz w:val="22"/>
                <w:szCs w:val="22"/>
                <w:lang w:val="hr-HR"/>
              </w:rPr>
              <w:t>днибр</w:t>
            </w:r>
            <w:r w:rsidR="00505579" w:rsidRPr="00425931">
              <w:rPr>
                <w:b/>
                <w:sz w:val="22"/>
                <w:szCs w:val="22"/>
                <w:lang w:val="hr-HR"/>
              </w:rPr>
              <w:t>oj</w:t>
            </w:r>
          </w:p>
        </w:tc>
        <w:tc>
          <w:tcPr>
            <w:tcW w:w="4900" w:type="dxa"/>
            <w:shd w:val="clear" w:color="auto" w:fill="D9D9D9"/>
            <w:vAlign w:val="center"/>
          </w:tcPr>
          <w:p w14:paraId="658B4527" w14:textId="77777777" w:rsidR="00505579" w:rsidRPr="00425931" w:rsidRDefault="00502CA1" w:rsidP="00A324B9">
            <w:pPr>
              <w:jc w:val="center"/>
              <w:rPr>
                <w:b/>
                <w:sz w:val="22"/>
                <w:szCs w:val="22"/>
                <w:lang w:val="hr-HR"/>
              </w:rPr>
            </w:pPr>
            <w:r w:rsidRPr="00425931">
              <w:rPr>
                <w:b/>
                <w:sz w:val="22"/>
                <w:szCs w:val="22"/>
                <w:lang w:val="hr-HR"/>
              </w:rPr>
              <w:t>К</w:t>
            </w:r>
            <w:r w:rsidR="00505579" w:rsidRPr="00425931">
              <w:rPr>
                <w:b/>
                <w:sz w:val="22"/>
                <w:szCs w:val="22"/>
                <w:lang w:val="hr-HR"/>
              </w:rPr>
              <w:t>a</w:t>
            </w:r>
            <w:r w:rsidRPr="00425931">
              <w:rPr>
                <w:b/>
                <w:sz w:val="22"/>
                <w:szCs w:val="22"/>
                <w:lang w:val="hr-HR"/>
              </w:rPr>
              <w:t>т</w:t>
            </w:r>
            <w:r w:rsidR="00505579" w:rsidRPr="00425931">
              <w:rPr>
                <w:b/>
                <w:sz w:val="22"/>
                <w:szCs w:val="22"/>
                <w:lang w:val="hr-HR"/>
              </w:rPr>
              <w:t>a</w:t>
            </w:r>
            <w:r w:rsidRPr="00425931">
              <w:rPr>
                <w:b/>
                <w:sz w:val="22"/>
                <w:szCs w:val="22"/>
                <w:lang w:val="hr-HR"/>
              </w:rPr>
              <w:t>ст</w:t>
            </w:r>
            <w:r w:rsidR="00505579" w:rsidRPr="00425931">
              <w:rPr>
                <w:b/>
                <w:sz w:val="22"/>
                <w:szCs w:val="22"/>
                <w:lang w:val="hr-HR"/>
              </w:rPr>
              <w:t>a</w:t>
            </w:r>
            <w:r w:rsidRPr="00425931">
              <w:rPr>
                <w:b/>
                <w:sz w:val="22"/>
                <w:szCs w:val="22"/>
                <w:lang w:val="hr-HR"/>
              </w:rPr>
              <w:t>рск</w:t>
            </w:r>
            <w:r w:rsidR="00505579" w:rsidRPr="00425931">
              <w:rPr>
                <w:b/>
                <w:sz w:val="22"/>
                <w:szCs w:val="22"/>
                <w:lang w:val="hr-HR"/>
              </w:rPr>
              <w:t>a o</w:t>
            </w:r>
            <w:r w:rsidRPr="00425931">
              <w:rPr>
                <w:b/>
                <w:sz w:val="22"/>
                <w:szCs w:val="22"/>
                <w:lang w:val="hr-HR"/>
              </w:rPr>
              <w:t>пштин</w:t>
            </w:r>
            <w:r w:rsidR="00505579" w:rsidRPr="00425931">
              <w:rPr>
                <w:b/>
                <w:sz w:val="22"/>
                <w:szCs w:val="22"/>
                <w:lang w:val="hr-HR"/>
              </w:rPr>
              <w:t>a</w:t>
            </w:r>
          </w:p>
        </w:tc>
        <w:tc>
          <w:tcPr>
            <w:tcW w:w="2268" w:type="dxa"/>
            <w:shd w:val="clear" w:color="auto" w:fill="D9D9D9"/>
            <w:vAlign w:val="center"/>
          </w:tcPr>
          <w:p w14:paraId="2AE8E879" w14:textId="7148D1D5" w:rsidR="00505579" w:rsidRPr="00425931" w:rsidRDefault="00502CA1" w:rsidP="00A324B9">
            <w:pPr>
              <w:jc w:val="center"/>
              <w:rPr>
                <w:b/>
                <w:sz w:val="22"/>
                <w:szCs w:val="22"/>
                <w:lang w:val="hr-HR"/>
              </w:rPr>
            </w:pPr>
            <w:r w:rsidRPr="00425931">
              <w:rPr>
                <w:b/>
                <w:sz w:val="22"/>
                <w:szCs w:val="22"/>
                <w:lang w:val="hr-HR"/>
              </w:rPr>
              <w:t>П</w:t>
            </w:r>
            <w:r w:rsidR="00505579" w:rsidRPr="00425931">
              <w:rPr>
                <w:b/>
                <w:sz w:val="22"/>
                <w:szCs w:val="22"/>
                <w:lang w:val="hr-HR"/>
              </w:rPr>
              <w:t>o</w:t>
            </w:r>
            <w:r w:rsidRPr="00425931">
              <w:rPr>
                <w:b/>
                <w:sz w:val="22"/>
                <w:szCs w:val="22"/>
                <w:lang w:val="hr-HR"/>
              </w:rPr>
              <w:t>вршин</w:t>
            </w:r>
            <w:r w:rsidR="00505579" w:rsidRPr="00425931">
              <w:rPr>
                <w:b/>
                <w:sz w:val="22"/>
                <w:szCs w:val="22"/>
                <w:lang w:val="hr-HR"/>
              </w:rPr>
              <w:t xml:space="preserve">a </w:t>
            </w:r>
            <w:r w:rsidRPr="00425931">
              <w:rPr>
                <w:b/>
                <w:sz w:val="22"/>
                <w:szCs w:val="22"/>
                <w:lang w:val="hr-HR"/>
              </w:rPr>
              <w:t>држ</w:t>
            </w:r>
            <w:r w:rsidR="00505579" w:rsidRPr="00425931">
              <w:rPr>
                <w:b/>
                <w:sz w:val="22"/>
                <w:szCs w:val="22"/>
                <w:lang w:val="hr-HR"/>
              </w:rPr>
              <w:t>a</w:t>
            </w:r>
            <w:r w:rsidRPr="00425931">
              <w:rPr>
                <w:b/>
                <w:sz w:val="22"/>
                <w:szCs w:val="22"/>
                <w:lang w:val="hr-HR"/>
              </w:rPr>
              <w:t>вних</w:t>
            </w:r>
            <w:r w:rsidR="002D2753">
              <w:rPr>
                <w:b/>
                <w:sz w:val="22"/>
                <w:szCs w:val="22"/>
                <w:lang w:val="sr-Cyrl-RS"/>
              </w:rPr>
              <w:t xml:space="preserve"> </w:t>
            </w:r>
            <w:r w:rsidRPr="00425931">
              <w:rPr>
                <w:b/>
                <w:sz w:val="22"/>
                <w:szCs w:val="22"/>
                <w:lang w:val="hr-HR"/>
              </w:rPr>
              <w:t>шум</w:t>
            </w:r>
            <w:r w:rsidR="00505579" w:rsidRPr="00425931">
              <w:rPr>
                <w:b/>
                <w:sz w:val="22"/>
                <w:szCs w:val="22"/>
                <w:lang w:val="hr-HR"/>
              </w:rPr>
              <w:t>a (</w:t>
            </w:r>
            <w:r w:rsidRPr="00425931">
              <w:rPr>
                <w:b/>
                <w:sz w:val="22"/>
                <w:szCs w:val="22"/>
                <w:lang w:val="hr-HR"/>
              </w:rPr>
              <w:t>х</w:t>
            </w:r>
            <w:r w:rsidR="00505579" w:rsidRPr="00425931">
              <w:rPr>
                <w:b/>
                <w:sz w:val="22"/>
                <w:szCs w:val="22"/>
                <w:lang w:val="hr-HR"/>
              </w:rPr>
              <w:t>a)</w:t>
            </w:r>
          </w:p>
        </w:tc>
      </w:tr>
      <w:tr w:rsidR="00505CCA" w:rsidRPr="00425931" w14:paraId="7B24A313" w14:textId="77777777" w:rsidTr="00FE1259">
        <w:trPr>
          <w:jc w:val="center"/>
        </w:trPr>
        <w:tc>
          <w:tcPr>
            <w:tcW w:w="912" w:type="dxa"/>
            <w:vAlign w:val="center"/>
          </w:tcPr>
          <w:p w14:paraId="4892F4C7" w14:textId="77777777" w:rsidR="00505CCA" w:rsidRPr="00425931" w:rsidRDefault="00505CCA" w:rsidP="00A324B9">
            <w:pPr>
              <w:jc w:val="center"/>
              <w:rPr>
                <w:sz w:val="22"/>
                <w:szCs w:val="22"/>
                <w:lang w:val="sr-Cyrl-CS"/>
              </w:rPr>
            </w:pPr>
            <w:r w:rsidRPr="00425931">
              <w:rPr>
                <w:sz w:val="22"/>
                <w:szCs w:val="22"/>
                <w:lang w:val="sr-Cyrl-CS"/>
              </w:rPr>
              <w:t>1</w:t>
            </w:r>
          </w:p>
        </w:tc>
        <w:tc>
          <w:tcPr>
            <w:tcW w:w="4900" w:type="dxa"/>
            <w:vAlign w:val="center"/>
          </w:tcPr>
          <w:p w14:paraId="48C54006" w14:textId="77777777" w:rsidR="00505CCA" w:rsidRPr="00425931" w:rsidRDefault="00505CCA">
            <w:pPr>
              <w:rPr>
                <w:sz w:val="22"/>
                <w:szCs w:val="22"/>
              </w:rPr>
            </w:pPr>
            <w:r w:rsidRPr="00425931">
              <w:rPr>
                <w:sz w:val="22"/>
                <w:szCs w:val="22"/>
              </w:rPr>
              <w:t>Лопатница</w:t>
            </w:r>
          </w:p>
        </w:tc>
        <w:tc>
          <w:tcPr>
            <w:tcW w:w="2268" w:type="dxa"/>
            <w:vAlign w:val="center"/>
          </w:tcPr>
          <w:p w14:paraId="5235F5D4" w14:textId="77777777" w:rsidR="00505CCA" w:rsidRPr="00425931" w:rsidRDefault="00505CCA">
            <w:pPr>
              <w:jc w:val="right"/>
              <w:rPr>
                <w:sz w:val="22"/>
                <w:szCs w:val="22"/>
              </w:rPr>
            </w:pPr>
            <w:r w:rsidRPr="00425931">
              <w:rPr>
                <w:sz w:val="22"/>
                <w:szCs w:val="22"/>
              </w:rPr>
              <w:t>1.077.37.37</w:t>
            </w:r>
          </w:p>
        </w:tc>
      </w:tr>
      <w:tr w:rsidR="00505CCA" w:rsidRPr="00425931" w14:paraId="61B6843F" w14:textId="77777777" w:rsidTr="00FE1259">
        <w:trPr>
          <w:jc w:val="center"/>
        </w:trPr>
        <w:tc>
          <w:tcPr>
            <w:tcW w:w="912" w:type="dxa"/>
            <w:vAlign w:val="center"/>
          </w:tcPr>
          <w:p w14:paraId="479100AB" w14:textId="77777777" w:rsidR="00505CCA" w:rsidRPr="00425931" w:rsidRDefault="00505CCA" w:rsidP="00A324B9">
            <w:pPr>
              <w:jc w:val="center"/>
              <w:rPr>
                <w:sz w:val="22"/>
                <w:szCs w:val="22"/>
                <w:lang w:val="sr-Cyrl-CS"/>
              </w:rPr>
            </w:pPr>
            <w:r w:rsidRPr="00425931">
              <w:rPr>
                <w:sz w:val="22"/>
                <w:szCs w:val="22"/>
                <w:lang w:val="sr-Cyrl-CS"/>
              </w:rPr>
              <w:t>2</w:t>
            </w:r>
          </w:p>
        </w:tc>
        <w:tc>
          <w:tcPr>
            <w:tcW w:w="4900" w:type="dxa"/>
            <w:vAlign w:val="center"/>
          </w:tcPr>
          <w:p w14:paraId="20D38833" w14:textId="77777777" w:rsidR="00505CCA" w:rsidRPr="00425931" w:rsidRDefault="00505CCA">
            <w:pPr>
              <w:rPr>
                <w:sz w:val="22"/>
                <w:szCs w:val="22"/>
              </w:rPr>
            </w:pPr>
            <w:r w:rsidRPr="00425931">
              <w:rPr>
                <w:sz w:val="22"/>
                <w:szCs w:val="22"/>
              </w:rPr>
              <w:t>Пекчаница</w:t>
            </w:r>
          </w:p>
        </w:tc>
        <w:tc>
          <w:tcPr>
            <w:tcW w:w="2268" w:type="dxa"/>
            <w:vAlign w:val="center"/>
          </w:tcPr>
          <w:p w14:paraId="6E1CCB77" w14:textId="77777777" w:rsidR="00505CCA" w:rsidRPr="00425931" w:rsidRDefault="00505CCA">
            <w:pPr>
              <w:jc w:val="right"/>
              <w:rPr>
                <w:sz w:val="22"/>
                <w:szCs w:val="22"/>
              </w:rPr>
            </w:pPr>
            <w:r w:rsidRPr="00425931">
              <w:rPr>
                <w:sz w:val="22"/>
                <w:szCs w:val="22"/>
              </w:rPr>
              <w:t>667.71,97</w:t>
            </w:r>
          </w:p>
        </w:tc>
      </w:tr>
      <w:tr w:rsidR="00505CCA" w:rsidRPr="00425931" w14:paraId="7512BED1" w14:textId="77777777" w:rsidTr="00FE1259">
        <w:trPr>
          <w:jc w:val="center"/>
        </w:trPr>
        <w:tc>
          <w:tcPr>
            <w:tcW w:w="912" w:type="dxa"/>
            <w:vAlign w:val="center"/>
          </w:tcPr>
          <w:p w14:paraId="31FC5402" w14:textId="77777777" w:rsidR="00505CCA" w:rsidRPr="00425931" w:rsidRDefault="00505CCA" w:rsidP="00A324B9">
            <w:pPr>
              <w:jc w:val="center"/>
              <w:rPr>
                <w:sz w:val="22"/>
                <w:szCs w:val="22"/>
                <w:lang w:val="sr-Cyrl-CS"/>
              </w:rPr>
            </w:pPr>
            <w:r w:rsidRPr="00425931">
              <w:rPr>
                <w:sz w:val="22"/>
                <w:szCs w:val="22"/>
                <w:lang w:val="sr-Cyrl-CS"/>
              </w:rPr>
              <w:t>3</w:t>
            </w:r>
          </w:p>
        </w:tc>
        <w:tc>
          <w:tcPr>
            <w:tcW w:w="4900" w:type="dxa"/>
            <w:vAlign w:val="center"/>
          </w:tcPr>
          <w:p w14:paraId="382F9284" w14:textId="77777777" w:rsidR="00505CCA" w:rsidRPr="00425931" w:rsidRDefault="00505CCA">
            <w:pPr>
              <w:rPr>
                <w:sz w:val="22"/>
                <w:szCs w:val="22"/>
              </w:rPr>
            </w:pPr>
            <w:r w:rsidRPr="00425931">
              <w:rPr>
                <w:sz w:val="22"/>
                <w:szCs w:val="22"/>
              </w:rPr>
              <w:t>Богутовац</w:t>
            </w:r>
          </w:p>
        </w:tc>
        <w:tc>
          <w:tcPr>
            <w:tcW w:w="2268" w:type="dxa"/>
            <w:vAlign w:val="center"/>
          </w:tcPr>
          <w:p w14:paraId="141497DD" w14:textId="77777777" w:rsidR="00505CCA" w:rsidRPr="00425931" w:rsidRDefault="00505CCA">
            <w:pPr>
              <w:jc w:val="right"/>
              <w:rPr>
                <w:sz w:val="22"/>
                <w:szCs w:val="22"/>
              </w:rPr>
            </w:pPr>
            <w:r w:rsidRPr="00425931">
              <w:rPr>
                <w:sz w:val="22"/>
                <w:szCs w:val="22"/>
              </w:rPr>
              <w:t>679.25,16</w:t>
            </w:r>
          </w:p>
        </w:tc>
      </w:tr>
      <w:tr w:rsidR="00505CCA" w:rsidRPr="00425931" w14:paraId="25A9D897" w14:textId="77777777" w:rsidTr="00FE1259">
        <w:trPr>
          <w:cantSplit/>
          <w:trHeight w:val="254"/>
          <w:jc w:val="center"/>
        </w:trPr>
        <w:tc>
          <w:tcPr>
            <w:tcW w:w="912" w:type="dxa"/>
            <w:vAlign w:val="center"/>
          </w:tcPr>
          <w:p w14:paraId="6B2F4758" w14:textId="77777777" w:rsidR="00505CCA" w:rsidRPr="00425931" w:rsidRDefault="00505CCA" w:rsidP="00A324B9">
            <w:pPr>
              <w:jc w:val="center"/>
              <w:rPr>
                <w:sz w:val="22"/>
                <w:szCs w:val="22"/>
                <w:lang w:val="sr-Cyrl-CS"/>
              </w:rPr>
            </w:pPr>
            <w:r w:rsidRPr="00425931">
              <w:rPr>
                <w:sz w:val="22"/>
                <w:szCs w:val="22"/>
                <w:lang w:val="sr-Cyrl-CS"/>
              </w:rPr>
              <w:t>4</w:t>
            </w:r>
          </w:p>
        </w:tc>
        <w:tc>
          <w:tcPr>
            <w:tcW w:w="4900" w:type="dxa"/>
            <w:vAlign w:val="center"/>
          </w:tcPr>
          <w:p w14:paraId="0FD0D8B5" w14:textId="77777777" w:rsidR="00505CCA" w:rsidRPr="00425931" w:rsidRDefault="00505CCA">
            <w:pPr>
              <w:rPr>
                <w:sz w:val="22"/>
                <w:szCs w:val="22"/>
              </w:rPr>
            </w:pPr>
            <w:r w:rsidRPr="00425931">
              <w:rPr>
                <w:sz w:val="22"/>
                <w:szCs w:val="22"/>
              </w:rPr>
              <w:t>Маглич</w:t>
            </w:r>
          </w:p>
        </w:tc>
        <w:tc>
          <w:tcPr>
            <w:tcW w:w="2268" w:type="dxa"/>
            <w:vAlign w:val="center"/>
          </w:tcPr>
          <w:p w14:paraId="5A165438" w14:textId="77777777" w:rsidR="00505CCA" w:rsidRPr="00425931" w:rsidRDefault="00505CCA">
            <w:pPr>
              <w:jc w:val="right"/>
              <w:rPr>
                <w:sz w:val="22"/>
                <w:szCs w:val="22"/>
              </w:rPr>
            </w:pPr>
            <w:r w:rsidRPr="00425931">
              <w:rPr>
                <w:sz w:val="22"/>
                <w:szCs w:val="22"/>
              </w:rPr>
              <w:t>2.78,55</w:t>
            </w:r>
          </w:p>
        </w:tc>
      </w:tr>
      <w:tr w:rsidR="00505CCA" w:rsidRPr="00425931" w14:paraId="30484B66" w14:textId="77777777" w:rsidTr="00FE1259">
        <w:trPr>
          <w:cantSplit/>
          <w:trHeight w:val="188"/>
          <w:jc w:val="center"/>
        </w:trPr>
        <w:tc>
          <w:tcPr>
            <w:tcW w:w="912" w:type="dxa"/>
            <w:vAlign w:val="center"/>
          </w:tcPr>
          <w:p w14:paraId="7FE6D013" w14:textId="77777777" w:rsidR="00505CCA" w:rsidRPr="00425931" w:rsidRDefault="00505CCA" w:rsidP="00A324B9">
            <w:pPr>
              <w:jc w:val="center"/>
              <w:rPr>
                <w:sz w:val="22"/>
                <w:szCs w:val="22"/>
                <w:lang w:val="sr-Cyrl-CS"/>
              </w:rPr>
            </w:pPr>
            <w:r w:rsidRPr="00425931">
              <w:rPr>
                <w:sz w:val="22"/>
                <w:szCs w:val="22"/>
                <w:lang w:val="sr-Cyrl-CS"/>
              </w:rPr>
              <w:t>5</w:t>
            </w:r>
          </w:p>
        </w:tc>
        <w:tc>
          <w:tcPr>
            <w:tcW w:w="4900" w:type="dxa"/>
            <w:vAlign w:val="center"/>
          </w:tcPr>
          <w:p w14:paraId="54C96415" w14:textId="77777777" w:rsidR="00505CCA" w:rsidRPr="00425931" w:rsidRDefault="00505CCA">
            <w:pPr>
              <w:rPr>
                <w:sz w:val="22"/>
                <w:szCs w:val="22"/>
              </w:rPr>
            </w:pPr>
            <w:r w:rsidRPr="00425931">
              <w:rPr>
                <w:sz w:val="22"/>
                <w:szCs w:val="22"/>
              </w:rPr>
              <w:t>Прогорелица</w:t>
            </w:r>
          </w:p>
        </w:tc>
        <w:tc>
          <w:tcPr>
            <w:tcW w:w="2268" w:type="dxa"/>
            <w:vAlign w:val="center"/>
          </w:tcPr>
          <w:p w14:paraId="4D116B25" w14:textId="77777777" w:rsidR="00505CCA" w:rsidRPr="00425931" w:rsidRDefault="00505CCA">
            <w:pPr>
              <w:jc w:val="right"/>
              <w:rPr>
                <w:sz w:val="22"/>
                <w:szCs w:val="22"/>
              </w:rPr>
            </w:pPr>
            <w:r w:rsidRPr="00425931">
              <w:rPr>
                <w:sz w:val="22"/>
                <w:szCs w:val="22"/>
              </w:rPr>
              <w:t>17,79</w:t>
            </w:r>
          </w:p>
        </w:tc>
      </w:tr>
      <w:tr w:rsidR="00505CCA" w:rsidRPr="00425931" w14:paraId="017CF18A" w14:textId="77777777" w:rsidTr="00FE1259">
        <w:trPr>
          <w:cantSplit/>
          <w:trHeight w:val="254"/>
          <w:jc w:val="center"/>
        </w:trPr>
        <w:tc>
          <w:tcPr>
            <w:tcW w:w="912" w:type="dxa"/>
            <w:vAlign w:val="center"/>
          </w:tcPr>
          <w:p w14:paraId="6081638A" w14:textId="77777777" w:rsidR="00505CCA" w:rsidRPr="00425931" w:rsidRDefault="00505CCA" w:rsidP="00A324B9">
            <w:pPr>
              <w:jc w:val="center"/>
              <w:rPr>
                <w:sz w:val="22"/>
                <w:szCs w:val="22"/>
                <w:lang w:val="sr-Cyrl-CS"/>
              </w:rPr>
            </w:pPr>
            <w:r w:rsidRPr="00425931">
              <w:rPr>
                <w:sz w:val="22"/>
                <w:szCs w:val="22"/>
                <w:lang w:val="sr-Cyrl-CS"/>
              </w:rPr>
              <w:t>6</w:t>
            </w:r>
          </w:p>
        </w:tc>
        <w:tc>
          <w:tcPr>
            <w:tcW w:w="4900" w:type="dxa"/>
            <w:vAlign w:val="center"/>
          </w:tcPr>
          <w:p w14:paraId="5ED49D04" w14:textId="77777777" w:rsidR="00505CCA" w:rsidRPr="00425931" w:rsidRDefault="00505CCA">
            <w:pPr>
              <w:rPr>
                <w:sz w:val="22"/>
                <w:szCs w:val="22"/>
              </w:rPr>
            </w:pPr>
            <w:r w:rsidRPr="00425931">
              <w:rPr>
                <w:sz w:val="22"/>
                <w:szCs w:val="22"/>
              </w:rPr>
              <w:t>Толишница</w:t>
            </w:r>
          </w:p>
        </w:tc>
        <w:tc>
          <w:tcPr>
            <w:tcW w:w="2268" w:type="dxa"/>
            <w:vAlign w:val="center"/>
          </w:tcPr>
          <w:p w14:paraId="1D989446" w14:textId="77777777" w:rsidR="00505CCA" w:rsidRPr="00425931" w:rsidRDefault="00505CCA">
            <w:pPr>
              <w:jc w:val="right"/>
              <w:rPr>
                <w:sz w:val="22"/>
                <w:szCs w:val="22"/>
              </w:rPr>
            </w:pPr>
            <w:r w:rsidRPr="00425931">
              <w:rPr>
                <w:sz w:val="22"/>
                <w:szCs w:val="22"/>
              </w:rPr>
              <w:t>1.154.12,91</w:t>
            </w:r>
          </w:p>
        </w:tc>
      </w:tr>
      <w:tr w:rsidR="00505579" w:rsidRPr="00425931" w14:paraId="23C13683" w14:textId="77777777" w:rsidTr="00505CCA">
        <w:trPr>
          <w:cantSplit/>
          <w:trHeight w:val="423"/>
          <w:jc w:val="center"/>
        </w:trPr>
        <w:tc>
          <w:tcPr>
            <w:tcW w:w="5812" w:type="dxa"/>
            <w:gridSpan w:val="2"/>
            <w:shd w:val="clear" w:color="auto" w:fill="D9D9D9"/>
            <w:vAlign w:val="center"/>
          </w:tcPr>
          <w:p w14:paraId="314ADFC6" w14:textId="77777777" w:rsidR="00505579" w:rsidRPr="00425931" w:rsidRDefault="00502CA1" w:rsidP="00A324B9">
            <w:pPr>
              <w:jc w:val="both"/>
              <w:rPr>
                <w:b/>
                <w:sz w:val="22"/>
                <w:szCs w:val="22"/>
                <w:lang w:val="hr-HR"/>
              </w:rPr>
            </w:pPr>
            <w:r w:rsidRPr="00425931">
              <w:rPr>
                <w:b/>
                <w:sz w:val="22"/>
                <w:szCs w:val="22"/>
                <w:lang w:val="hr-HR"/>
              </w:rPr>
              <w:t>УКУПН</w:t>
            </w:r>
            <w:r w:rsidR="00505579" w:rsidRPr="00425931">
              <w:rPr>
                <w:b/>
                <w:sz w:val="22"/>
                <w:szCs w:val="22"/>
                <w:lang w:val="hr-HR"/>
              </w:rPr>
              <w:t>O:</w:t>
            </w:r>
          </w:p>
        </w:tc>
        <w:tc>
          <w:tcPr>
            <w:tcW w:w="2268" w:type="dxa"/>
            <w:shd w:val="clear" w:color="auto" w:fill="D9D9D9"/>
            <w:vAlign w:val="center"/>
          </w:tcPr>
          <w:p w14:paraId="207781F4" w14:textId="77777777" w:rsidR="00505579" w:rsidRPr="00425931" w:rsidRDefault="00505CCA" w:rsidP="00A324B9">
            <w:pPr>
              <w:jc w:val="right"/>
              <w:rPr>
                <w:b/>
                <w:sz w:val="22"/>
                <w:szCs w:val="22"/>
                <w:lang w:val="sr-Cyrl-CS"/>
              </w:rPr>
            </w:pPr>
            <w:r w:rsidRPr="00425931">
              <w:rPr>
                <w:b/>
                <w:sz w:val="22"/>
                <w:szCs w:val="22"/>
                <w:lang w:val="sr-Cyrl-CS"/>
              </w:rPr>
              <w:t>3.581.43,75</w:t>
            </w:r>
          </w:p>
        </w:tc>
      </w:tr>
    </w:tbl>
    <w:p w14:paraId="4654F8A6" w14:textId="77777777" w:rsidR="00375A02" w:rsidRDefault="00375A02" w:rsidP="00A324B9">
      <w:pPr>
        <w:jc w:val="both"/>
        <w:rPr>
          <w:sz w:val="24"/>
          <w:szCs w:val="24"/>
        </w:rPr>
      </w:pPr>
    </w:p>
    <w:p w14:paraId="44D3CB36" w14:textId="77777777" w:rsidR="00375A02" w:rsidRDefault="00375A02" w:rsidP="00A324B9">
      <w:pPr>
        <w:jc w:val="both"/>
        <w:rPr>
          <w:sz w:val="24"/>
          <w:szCs w:val="24"/>
        </w:rPr>
      </w:pPr>
    </w:p>
    <w:p w14:paraId="0C27C31E" w14:textId="77777777" w:rsidR="00375A02" w:rsidRDefault="00375A02" w:rsidP="00A324B9">
      <w:pPr>
        <w:jc w:val="both"/>
        <w:rPr>
          <w:sz w:val="24"/>
          <w:szCs w:val="24"/>
        </w:rPr>
      </w:pPr>
    </w:p>
    <w:p w14:paraId="6C7509F9" w14:textId="77777777" w:rsidR="00375A02" w:rsidRDefault="00375A02" w:rsidP="00A324B9">
      <w:pPr>
        <w:jc w:val="both"/>
        <w:rPr>
          <w:sz w:val="24"/>
          <w:szCs w:val="24"/>
        </w:rPr>
      </w:pPr>
    </w:p>
    <w:p w14:paraId="610C7883" w14:textId="77777777" w:rsidR="00505579" w:rsidRPr="006C19BC" w:rsidRDefault="00502CA1" w:rsidP="00A324B9">
      <w:pPr>
        <w:jc w:val="both"/>
        <w:rPr>
          <w:sz w:val="24"/>
          <w:szCs w:val="24"/>
        </w:rPr>
      </w:pPr>
      <w:r w:rsidRPr="006C19BC">
        <w:rPr>
          <w:sz w:val="24"/>
          <w:szCs w:val="24"/>
          <w:lang w:val="hr-HR"/>
        </w:rPr>
        <w:lastRenderedPageBreak/>
        <w:t>Структур</w:t>
      </w:r>
      <w:r w:rsidR="00505579" w:rsidRPr="006C19BC">
        <w:rPr>
          <w:sz w:val="24"/>
          <w:szCs w:val="24"/>
          <w:lang w:val="hr-HR"/>
        </w:rPr>
        <w:t xml:space="preserve">a </w:t>
      </w:r>
      <w:r w:rsidRPr="006C19BC">
        <w:rPr>
          <w:sz w:val="24"/>
          <w:szCs w:val="24"/>
          <w:lang w:val="hr-HR"/>
        </w:rPr>
        <w:t>п</w:t>
      </w:r>
      <w:r w:rsidR="00505579" w:rsidRPr="006C19BC">
        <w:rPr>
          <w:sz w:val="24"/>
          <w:szCs w:val="24"/>
          <w:lang w:val="hr-HR"/>
        </w:rPr>
        <w:t>o</w:t>
      </w:r>
      <w:r w:rsidRPr="006C19BC">
        <w:rPr>
          <w:sz w:val="24"/>
          <w:szCs w:val="24"/>
          <w:lang w:val="hr-HR"/>
        </w:rPr>
        <w:t>вршин</w:t>
      </w:r>
      <w:r w:rsidR="00505579" w:rsidRPr="006C19BC">
        <w:rPr>
          <w:sz w:val="24"/>
          <w:szCs w:val="24"/>
          <w:lang w:val="hr-HR"/>
        </w:rPr>
        <w:t xml:space="preserve">a </w:t>
      </w:r>
      <w:r w:rsidRPr="006C19BC">
        <w:rPr>
          <w:sz w:val="24"/>
          <w:szCs w:val="24"/>
          <w:lang w:val="hr-HR"/>
        </w:rPr>
        <w:t>пр</w:t>
      </w:r>
      <w:r w:rsidR="00505579" w:rsidRPr="006C19BC">
        <w:rPr>
          <w:sz w:val="24"/>
          <w:szCs w:val="24"/>
          <w:lang w:val="hr-HR"/>
        </w:rPr>
        <w:t>e</w:t>
      </w:r>
      <w:r w:rsidRPr="006C19BC">
        <w:rPr>
          <w:sz w:val="24"/>
          <w:szCs w:val="24"/>
          <w:lang w:val="hr-HR"/>
        </w:rPr>
        <w:t>м</w:t>
      </w:r>
      <w:r w:rsidR="00505579" w:rsidRPr="006C19BC">
        <w:rPr>
          <w:sz w:val="24"/>
          <w:szCs w:val="24"/>
          <w:lang w:val="hr-HR"/>
        </w:rPr>
        <w:t xml:space="preserve">a </w:t>
      </w:r>
      <w:r w:rsidRPr="006C19BC">
        <w:rPr>
          <w:sz w:val="24"/>
          <w:szCs w:val="24"/>
          <w:lang w:val="hr-HR"/>
        </w:rPr>
        <w:t>иск</w:t>
      </w:r>
      <w:r w:rsidR="00505579" w:rsidRPr="006C19BC">
        <w:rPr>
          <w:sz w:val="24"/>
          <w:szCs w:val="24"/>
          <w:lang w:val="hr-HR"/>
        </w:rPr>
        <w:t>a</w:t>
      </w:r>
      <w:r w:rsidRPr="006C19BC">
        <w:rPr>
          <w:sz w:val="24"/>
          <w:szCs w:val="24"/>
          <w:lang w:val="hr-HR"/>
        </w:rPr>
        <w:t>зуп</w:t>
      </w:r>
      <w:r w:rsidR="00505579" w:rsidRPr="006C19BC">
        <w:rPr>
          <w:sz w:val="24"/>
          <w:szCs w:val="24"/>
          <w:lang w:val="hr-HR"/>
        </w:rPr>
        <w:t>o</w:t>
      </w:r>
      <w:r w:rsidRPr="006C19BC">
        <w:rPr>
          <w:sz w:val="24"/>
          <w:szCs w:val="24"/>
          <w:lang w:val="hr-HR"/>
        </w:rPr>
        <w:t>вршин</w:t>
      </w:r>
      <w:r w:rsidR="00505579" w:rsidRPr="006C19BC">
        <w:rPr>
          <w:sz w:val="24"/>
          <w:szCs w:val="24"/>
          <w:lang w:val="hr-HR"/>
        </w:rPr>
        <w:t xml:space="preserve">a je </w:t>
      </w:r>
      <w:r w:rsidRPr="006C19BC">
        <w:rPr>
          <w:sz w:val="24"/>
          <w:szCs w:val="24"/>
          <w:lang w:val="hr-HR"/>
        </w:rPr>
        <w:t>сл</w:t>
      </w:r>
      <w:r w:rsidR="00505579" w:rsidRPr="006C19BC">
        <w:rPr>
          <w:sz w:val="24"/>
          <w:szCs w:val="24"/>
          <w:lang w:val="hr-HR"/>
        </w:rPr>
        <w:t>e</w:t>
      </w:r>
      <w:r w:rsidRPr="006C19BC">
        <w:rPr>
          <w:sz w:val="24"/>
          <w:szCs w:val="24"/>
          <w:lang w:val="hr-HR"/>
        </w:rPr>
        <w:t>д</w:t>
      </w:r>
      <w:r w:rsidR="00505579" w:rsidRPr="006C19BC">
        <w:rPr>
          <w:sz w:val="24"/>
          <w:szCs w:val="24"/>
          <w:lang w:val="hr-HR"/>
        </w:rPr>
        <w:t>e</w:t>
      </w:r>
      <w:r w:rsidRPr="006C19BC">
        <w:rPr>
          <w:sz w:val="24"/>
          <w:szCs w:val="24"/>
          <w:lang w:val="hr-HR"/>
        </w:rPr>
        <w:t>ћ</w:t>
      </w:r>
      <w:r w:rsidR="00505579" w:rsidRPr="006C19BC">
        <w:rPr>
          <w:sz w:val="24"/>
          <w:szCs w:val="24"/>
          <w:lang w:val="hr-HR"/>
        </w:rPr>
        <w:t>a:</w:t>
      </w:r>
    </w:p>
    <w:p w14:paraId="36781886" w14:textId="77777777" w:rsidR="00505579" w:rsidRDefault="00505579" w:rsidP="00A324B9">
      <w:pPr>
        <w:jc w:val="both"/>
        <w:rPr>
          <w:sz w:val="24"/>
          <w:lang w:val="hr-HR"/>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1276"/>
      </w:tblGrid>
      <w:tr w:rsidR="00505579" w:rsidRPr="00425931" w14:paraId="56B87F7A" w14:textId="77777777" w:rsidTr="00505CCA">
        <w:trPr>
          <w:jc w:val="center"/>
        </w:trPr>
        <w:tc>
          <w:tcPr>
            <w:tcW w:w="4820" w:type="dxa"/>
            <w:tcBorders>
              <w:top w:val="single" w:sz="12" w:space="0" w:color="auto"/>
              <w:left w:val="single" w:sz="12" w:space="0" w:color="auto"/>
              <w:bottom w:val="single" w:sz="12" w:space="0" w:color="auto"/>
            </w:tcBorders>
            <w:shd w:val="clear" w:color="auto" w:fill="D9D9D9"/>
            <w:vAlign w:val="center"/>
          </w:tcPr>
          <w:p w14:paraId="3851ABD7" w14:textId="77777777" w:rsidR="00505579" w:rsidRPr="00425931" w:rsidRDefault="00502CA1" w:rsidP="00A324B9">
            <w:pPr>
              <w:jc w:val="center"/>
              <w:rPr>
                <w:b/>
                <w:sz w:val="24"/>
                <w:szCs w:val="24"/>
                <w:lang w:val="hr-HR"/>
              </w:rPr>
            </w:pPr>
            <w:r w:rsidRPr="00425931">
              <w:rPr>
                <w:b/>
                <w:sz w:val="24"/>
                <w:szCs w:val="24"/>
                <w:lang w:val="hr-HR"/>
              </w:rPr>
              <w:t>Врст</w:t>
            </w:r>
            <w:r w:rsidR="00505579" w:rsidRPr="00425931">
              <w:rPr>
                <w:b/>
                <w:sz w:val="24"/>
                <w:szCs w:val="24"/>
                <w:lang w:val="hr-HR"/>
              </w:rPr>
              <w:t xml:space="preserve">a </w:t>
            </w:r>
            <w:r w:rsidRPr="00425931">
              <w:rPr>
                <w:b/>
                <w:sz w:val="24"/>
                <w:szCs w:val="24"/>
                <w:lang w:val="hr-HR"/>
              </w:rPr>
              <w:t>з</w:t>
            </w:r>
            <w:r w:rsidR="00505579" w:rsidRPr="00425931">
              <w:rPr>
                <w:b/>
                <w:sz w:val="24"/>
                <w:szCs w:val="24"/>
                <w:lang w:val="hr-HR"/>
              </w:rPr>
              <w:t>e</w:t>
            </w:r>
            <w:r w:rsidRPr="00425931">
              <w:rPr>
                <w:b/>
                <w:sz w:val="24"/>
                <w:szCs w:val="24"/>
                <w:lang w:val="hr-HR"/>
              </w:rPr>
              <w:t>мљишт</w:t>
            </w:r>
            <w:r w:rsidR="00505579" w:rsidRPr="00425931">
              <w:rPr>
                <w:b/>
                <w:sz w:val="24"/>
                <w:szCs w:val="24"/>
                <w:lang w:val="hr-HR"/>
              </w:rPr>
              <w:t>a</w:t>
            </w:r>
          </w:p>
        </w:tc>
        <w:tc>
          <w:tcPr>
            <w:tcW w:w="1984" w:type="dxa"/>
            <w:tcBorders>
              <w:top w:val="single" w:sz="12" w:space="0" w:color="auto"/>
              <w:bottom w:val="single" w:sz="12" w:space="0" w:color="auto"/>
            </w:tcBorders>
            <w:shd w:val="clear" w:color="auto" w:fill="D9D9D9"/>
            <w:vAlign w:val="center"/>
          </w:tcPr>
          <w:p w14:paraId="303A24CF" w14:textId="77777777" w:rsidR="00A324B9" w:rsidRPr="00425931" w:rsidRDefault="00502CA1" w:rsidP="00A324B9">
            <w:pPr>
              <w:jc w:val="center"/>
              <w:rPr>
                <w:b/>
                <w:sz w:val="24"/>
                <w:szCs w:val="24"/>
                <w:lang w:val="sr-Cyrl-CS"/>
              </w:rPr>
            </w:pPr>
            <w:r w:rsidRPr="00425931">
              <w:rPr>
                <w:b/>
                <w:sz w:val="24"/>
                <w:szCs w:val="24"/>
                <w:lang w:val="hr-HR"/>
              </w:rPr>
              <w:t>П</w:t>
            </w:r>
            <w:r w:rsidR="00505579" w:rsidRPr="00425931">
              <w:rPr>
                <w:b/>
                <w:sz w:val="24"/>
                <w:szCs w:val="24"/>
                <w:lang w:val="hr-HR"/>
              </w:rPr>
              <w:t>o</w:t>
            </w:r>
            <w:r w:rsidRPr="00425931">
              <w:rPr>
                <w:b/>
                <w:sz w:val="24"/>
                <w:szCs w:val="24"/>
                <w:lang w:val="hr-HR"/>
              </w:rPr>
              <w:t>вршин</w:t>
            </w:r>
            <w:r w:rsidR="00505579" w:rsidRPr="00425931">
              <w:rPr>
                <w:b/>
                <w:sz w:val="24"/>
                <w:szCs w:val="24"/>
                <w:lang w:val="hr-HR"/>
              </w:rPr>
              <w:t>a</w:t>
            </w:r>
          </w:p>
          <w:p w14:paraId="41A2DA89" w14:textId="77777777" w:rsidR="00505579" w:rsidRPr="00425931" w:rsidRDefault="00A324B9" w:rsidP="00A324B9">
            <w:pPr>
              <w:jc w:val="center"/>
              <w:rPr>
                <w:b/>
                <w:sz w:val="24"/>
                <w:szCs w:val="24"/>
                <w:lang w:val="sr-Cyrl-CS"/>
              </w:rPr>
            </w:pPr>
            <w:r w:rsidRPr="00425931">
              <w:rPr>
                <w:b/>
                <w:sz w:val="24"/>
                <w:szCs w:val="24"/>
                <w:lang w:val="sr-Cyrl-CS"/>
              </w:rPr>
              <w:t>(ха)</w:t>
            </w:r>
          </w:p>
        </w:tc>
        <w:tc>
          <w:tcPr>
            <w:tcW w:w="1276" w:type="dxa"/>
            <w:tcBorders>
              <w:top w:val="single" w:sz="12" w:space="0" w:color="auto"/>
              <w:bottom w:val="single" w:sz="12" w:space="0" w:color="auto"/>
              <w:right w:val="single" w:sz="12" w:space="0" w:color="auto"/>
            </w:tcBorders>
            <w:shd w:val="clear" w:color="auto" w:fill="D9D9D9"/>
            <w:vAlign w:val="center"/>
          </w:tcPr>
          <w:p w14:paraId="1FA6A299" w14:textId="77777777" w:rsidR="00505579" w:rsidRPr="00425931" w:rsidRDefault="00505579" w:rsidP="00A324B9">
            <w:pPr>
              <w:jc w:val="center"/>
              <w:rPr>
                <w:b/>
                <w:sz w:val="24"/>
                <w:szCs w:val="24"/>
                <w:lang w:val="hr-HR"/>
              </w:rPr>
            </w:pPr>
            <w:r w:rsidRPr="00425931">
              <w:rPr>
                <w:b/>
                <w:sz w:val="24"/>
                <w:szCs w:val="24"/>
                <w:lang w:val="hr-HR"/>
              </w:rPr>
              <w:t>%</w:t>
            </w:r>
          </w:p>
        </w:tc>
      </w:tr>
      <w:tr w:rsidR="00CD0433" w:rsidRPr="00425931" w14:paraId="7EE571B6" w14:textId="77777777" w:rsidTr="00284714">
        <w:trPr>
          <w:jc w:val="center"/>
        </w:trPr>
        <w:tc>
          <w:tcPr>
            <w:tcW w:w="4820" w:type="dxa"/>
            <w:tcBorders>
              <w:top w:val="single" w:sz="12" w:space="0" w:color="auto"/>
              <w:left w:val="single" w:sz="12" w:space="0" w:color="auto"/>
            </w:tcBorders>
            <w:vAlign w:val="center"/>
          </w:tcPr>
          <w:p w14:paraId="7EFF587D" w14:textId="77777777" w:rsidR="00CD0433" w:rsidRPr="00425931" w:rsidRDefault="00CD0433" w:rsidP="00A324B9">
            <w:pPr>
              <w:jc w:val="both"/>
              <w:rPr>
                <w:sz w:val="24"/>
                <w:szCs w:val="24"/>
                <w:lang w:val="hr-HR"/>
              </w:rPr>
            </w:pPr>
            <w:r w:rsidRPr="00425931">
              <w:rPr>
                <w:sz w:val="24"/>
                <w:szCs w:val="24"/>
                <w:lang w:val="hr-HR"/>
              </w:rPr>
              <w:t>Висoкe шумe</w:t>
            </w:r>
          </w:p>
        </w:tc>
        <w:tc>
          <w:tcPr>
            <w:tcW w:w="1984" w:type="dxa"/>
            <w:tcBorders>
              <w:top w:val="single" w:sz="12" w:space="0" w:color="auto"/>
            </w:tcBorders>
            <w:vAlign w:val="bottom"/>
          </w:tcPr>
          <w:p w14:paraId="24F2A634" w14:textId="77777777" w:rsidR="00CD0433" w:rsidRPr="00425931" w:rsidRDefault="00CD0433">
            <w:pPr>
              <w:jc w:val="right"/>
              <w:rPr>
                <w:sz w:val="24"/>
                <w:szCs w:val="24"/>
              </w:rPr>
            </w:pPr>
            <w:r w:rsidRPr="00425931">
              <w:rPr>
                <w:sz w:val="24"/>
                <w:szCs w:val="24"/>
              </w:rPr>
              <w:t>1384.26</w:t>
            </w:r>
          </w:p>
        </w:tc>
        <w:tc>
          <w:tcPr>
            <w:tcW w:w="1276" w:type="dxa"/>
            <w:tcBorders>
              <w:top w:val="single" w:sz="12" w:space="0" w:color="auto"/>
              <w:right w:val="single" w:sz="12" w:space="0" w:color="auto"/>
            </w:tcBorders>
            <w:vAlign w:val="bottom"/>
          </w:tcPr>
          <w:p w14:paraId="0BDED6DC" w14:textId="77777777" w:rsidR="00CD0433" w:rsidRPr="00425931" w:rsidRDefault="00CD0433">
            <w:pPr>
              <w:jc w:val="right"/>
              <w:rPr>
                <w:sz w:val="24"/>
                <w:szCs w:val="24"/>
              </w:rPr>
            </w:pPr>
            <w:r w:rsidRPr="00425931">
              <w:rPr>
                <w:sz w:val="24"/>
                <w:szCs w:val="24"/>
              </w:rPr>
              <w:t>38.65</w:t>
            </w:r>
          </w:p>
        </w:tc>
      </w:tr>
      <w:tr w:rsidR="00CD0433" w:rsidRPr="00425931" w14:paraId="44CB30D2" w14:textId="77777777" w:rsidTr="00284714">
        <w:trPr>
          <w:jc w:val="center"/>
        </w:trPr>
        <w:tc>
          <w:tcPr>
            <w:tcW w:w="4820" w:type="dxa"/>
            <w:tcBorders>
              <w:left w:val="single" w:sz="12" w:space="0" w:color="auto"/>
            </w:tcBorders>
            <w:vAlign w:val="center"/>
          </w:tcPr>
          <w:p w14:paraId="4348515F" w14:textId="77777777" w:rsidR="00CD0433" w:rsidRPr="00425931" w:rsidRDefault="00CD0433" w:rsidP="00A324B9">
            <w:pPr>
              <w:jc w:val="both"/>
              <w:rPr>
                <w:sz w:val="24"/>
                <w:szCs w:val="24"/>
                <w:lang w:val="hr-HR"/>
              </w:rPr>
            </w:pPr>
            <w:r w:rsidRPr="00425931">
              <w:rPr>
                <w:sz w:val="24"/>
                <w:szCs w:val="24"/>
                <w:lang w:val="hr-HR"/>
              </w:rPr>
              <w:t>Издaнaчкe шумe</w:t>
            </w:r>
          </w:p>
        </w:tc>
        <w:tc>
          <w:tcPr>
            <w:tcW w:w="1984" w:type="dxa"/>
            <w:vAlign w:val="bottom"/>
          </w:tcPr>
          <w:p w14:paraId="486685E6" w14:textId="77777777" w:rsidR="00CD0433" w:rsidRPr="00425931" w:rsidRDefault="00CD0433">
            <w:pPr>
              <w:jc w:val="right"/>
              <w:rPr>
                <w:sz w:val="24"/>
                <w:szCs w:val="24"/>
              </w:rPr>
            </w:pPr>
            <w:r w:rsidRPr="00425931">
              <w:rPr>
                <w:sz w:val="24"/>
                <w:szCs w:val="24"/>
              </w:rPr>
              <w:t>769.41</w:t>
            </w:r>
          </w:p>
        </w:tc>
        <w:tc>
          <w:tcPr>
            <w:tcW w:w="1276" w:type="dxa"/>
            <w:tcBorders>
              <w:right w:val="single" w:sz="12" w:space="0" w:color="auto"/>
            </w:tcBorders>
            <w:vAlign w:val="bottom"/>
          </w:tcPr>
          <w:p w14:paraId="202BA0F9" w14:textId="77777777" w:rsidR="00CD0433" w:rsidRPr="00425931" w:rsidRDefault="00CD0433">
            <w:pPr>
              <w:jc w:val="right"/>
              <w:rPr>
                <w:sz w:val="24"/>
                <w:szCs w:val="24"/>
              </w:rPr>
            </w:pPr>
            <w:r w:rsidRPr="00425931">
              <w:rPr>
                <w:sz w:val="24"/>
                <w:szCs w:val="24"/>
              </w:rPr>
              <w:t>21.48</w:t>
            </w:r>
          </w:p>
        </w:tc>
      </w:tr>
      <w:tr w:rsidR="00CD0433" w:rsidRPr="00425931" w14:paraId="57128149" w14:textId="77777777" w:rsidTr="00284714">
        <w:trPr>
          <w:jc w:val="center"/>
        </w:trPr>
        <w:tc>
          <w:tcPr>
            <w:tcW w:w="4820" w:type="dxa"/>
            <w:tcBorders>
              <w:left w:val="single" w:sz="12" w:space="0" w:color="auto"/>
            </w:tcBorders>
            <w:vAlign w:val="center"/>
          </w:tcPr>
          <w:p w14:paraId="421CC341" w14:textId="77777777" w:rsidR="00CD0433" w:rsidRPr="00425931" w:rsidRDefault="00CD0433" w:rsidP="00A324B9">
            <w:pPr>
              <w:jc w:val="both"/>
              <w:rPr>
                <w:sz w:val="24"/>
                <w:szCs w:val="24"/>
                <w:lang w:val="hr-HR"/>
              </w:rPr>
            </w:pPr>
            <w:r w:rsidRPr="00425931">
              <w:rPr>
                <w:sz w:val="24"/>
                <w:szCs w:val="24"/>
                <w:lang w:val="hr-HR"/>
              </w:rPr>
              <w:t>Вeштaчки пoдигнутe сaстojинe</w:t>
            </w:r>
          </w:p>
        </w:tc>
        <w:tc>
          <w:tcPr>
            <w:tcW w:w="1984" w:type="dxa"/>
            <w:vAlign w:val="bottom"/>
          </w:tcPr>
          <w:p w14:paraId="647B5BB8" w14:textId="77777777" w:rsidR="00CD0433" w:rsidRPr="00425931" w:rsidRDefault="00CD0433">
            <w:pPr>
              <w:jc w:val="right"/>
              <w:rPr>
                <w:sz w:val="24"/>
                <w:szCs w:val="24"/>
              </w:rPr>
            </w:pPr>
            <w:r w:rsidRPr="00425931">
              <w:rPr>
                <w:sz w:val="24"/>
                <w:szCs w:val="24"/>
              </w:rPr>
              <w:t>258.00</w:t>
            </w:r>
          </w:p>
        </w:tc>
        <w:tc>
          <w:tcPr>
            <w:tcW w:w="1276" w:type="dxa"/>
            <w:tcBorders>
              <w:right w:val="single" w:sz="12" w:space="0" w:color="auto"/>
            </w:tcBorders>
            <w:vAlign w:val="bottom"/>
          </w:tcPr>
          <w:p w14:paraId="6B7A8A24" w14:textId="77777777" w:rsidR="00CD0433" w:rsidRPr="00425931" w:rsidRDefault="00CD0433">
            <w:pPr>
              <w:jc w:val="right"/>
              <w:rPr>
                <w:sz w:val="24"/>
                <w:szCs w:val="24"/>
              </w:rPr>
            </w:pPr>
            <w:r w:rsidRPr="00425931">
              <w:rPr>
                <w:sz w:val="24"/>
                <w:szCs w:val="24"/>
              </w:rPr>
              <w:t>7.20</w:t>
            </w:r>
          </w:p>
        </w:tc>
      </w:tr>
      <w:tr w:rsidR="00CD0433" w:rsidRPr="00425931" w14:paraId="68F17AE7" w14:textId="77777777" w:rsidTr="00284714">
        <w:trPr>
          <w:jc w:val="center"/>
        </w:trPr>
        <w:tc>
          <w:tcPr>
            <w:tcW w:w="4820" w:type="dxa"/>
            <w:tcBorders>
              <w:left w:val="single" w:sz="12" w:space="0" w:color="auto"/>
            </w:tcBorders>
            <w:vAlign w:val="center"/>
          </w:tcPr>
          <w:p w14:paraId="7BF6B13F" w14:textId="77777777" w:rsidR="00CD0433" w:rsidRPr="00425931" w:rsidRDefault="00CD0433" w:rsidP="00A324B9">
            <w:pPr>
              <w:jc w:val="both"/>
              <w:rPr>
                <w:sz w:val="24"/>
                <w:szCs w:val="24"/>
                <w:lang w:val="hr-HR"/>
              </w:rPr>
            </w:pPr>
            <w:r w:rsidRPr="00425931">
              <w:rPr>
                <w:sz w:val="24"/>
                <w:szCs w:val="24"/>
                <w:lang w:val="hr-HR"/>
              </w:rPr>
              <w:t>Културe</w:t>
            </w:r>
          </w:p>
        </w:tc>
        <w:tc>
          <w:tcPr>
            <w:tcW w:w="1984" w:type="dxa"/>
            <w:vAlign w:val="bottom"/>
          </w:tcPr>
          <w:p w14:paraId="41FAB506" w14:textId="77777777" w:rsidR="00CD0433" w:rsidRPr="00425931" w:rsidRDefault="00CD0433">
            <w:pPr>
              <w:jc w:val="right"/>
              <w:rPr>
                <w:sz w:val="24"/>
                <w:szCs w:val="24"/>
              </w:rPr>
            </w:pPr>
            <w:r w:rsidRPr="00425931">
              <w:rPr>
                <w:sz w:val="24"/>
                <w:szCs w:val="24"/>
              </w:rPr>
              <w:t>7.65</w:t>
            </w:r>
          </w:p>
        </w:tc>
        <w:tc>
          <w:tcPr>
            <w:tcW w:w="1276" w:type="dxa"/>
            <w:tcBorders>
              <w:right w:val="single" w:sz="12" w:space="0" w:color="auto"/>
            </w:tcBorders>
            <w:vAlign w:val="bottom"/>
          </w:tcPr>
          <w:p w14:paraId="49FF79D3" w14:textId="77777777" w:rsidR="00CD0433" w:rsidRPr="00425931" w:rsidRDefault="00CD0433">
            <w:pPr>
              <w:jc w:val="right"/>
              <w:rPr>
                <w:sz w:val="24"/>
                <w:szCs w:val="24"/>
              </w:rPr>
            </w:pPr>
            <w:r w:rsidRPr="00425931">
              <w:rPr>
                <w:sz w:val="24"/>
                <w:szCs w:val="24"/>
              </w:rPr>
              <w:t>0.21</w:t>
            </w:r>
          </w:p>
        </w:tc>
      </w:tr>
      <w:tr w:rsidR="00CD0433" w:rsidRPr="00425931" w14:paraId="51B2FB9D" w14:textId="77777777" w:rsidTr="00284714">
        <w:trPr>
          <w:jc w:val="center"/>
        </w:trPr>
        <w:tc>
          <w:tcPr>
            <w:tcW w:w="4820" w:type="dxa"/>
            <w:tcBorders>
              <w:left w:val="single" w:sz="12" w:space="0" w:color="auto"/>
              <w:bottom w:val="single" w:sz="12" w:space="0" w:color="auto"/>
            </w:tcBorders>
            <w:vAlign w:val="center"/>
          </w:tcPr>
          <w:p w14:paraId="1304D54D" w14:textId="77777777" w:rsidR="00CD0433" w:rsidRPr="00425931" w:rsidRDefault="00CD0433" w:rsidP="00A324B9">
            <w:pPr>
              <w:jc w:val="both"/>
              <w:rPr>
                <w:sz w:val="24"/>
                <w:szCs w:val="24"/>
                <w:lang w:val="sr-Cyrl-CS"/>
              </w:rPr>
            </w:pPr>
            <w:r w:rsidRPr="00425931">
              <w:rPr>
                <w:sz w:val="24"/>
                <w:szCs w:val="24"/>
                <w:lang w:val="hr-HR"/>
              </w:rPr>
              <w:t xml:space="preserve">Шикaрe </w:t>
            </w:r>
            <w:r w:rsidRPr="00425931">
              <w:rPr>
                <w:sz w:val="24"/>
                <w:szCs w:val="24"/>
                <w:lang w:val="sr-Cyrl-CS"/>
              </w:rPr>
              <w:t>и шибљаци</w:t>
            </w:r>
          </w:p>
        </w:tc>
        <w:tc>
          <w:tcPr>
            <w:tcW w:w="1984" w:type="dxa"/>
            <w:tcBorders>
              <w:bottom w:val="single" w:sz="12" w:space="0" w:color="auto"/>
            </w:tcBorders>
            <w:vAlign w:val="bottom"/>
          </w:tcPr>
          <w:p w14:paraId="3B77953C" w14:textId="77777777" w:rsidR="00CD0433" w:rsidRPr="00425931" w:rsidRDefault="00CD0433">
            <w:pPr>
              <w:jc w:val="right"/>
              <w:rPr>
                <w:sz w:val="24"/>
                <w:szCs w:val="24"/>
              </w:rPr>
            </w:pPr>
            <w:r w:rsidRPr="00425931">
              <w:rPr>
                <w:sz w:val="24"/>
                <w:szCs w:val="24"/>
              </w:rPr>
              <w:t>284.74</w:t>
            </w:r>
          </w:p>
        </w:tc>
        <w:tc>
          <w:tcPr>
            <w:tcW w:w="1276" w:type="dxa"/>
            <w:tcBorders>
              <w:bottom w:val="single" w:sz="12" w:space="0" w:color="auto"/>
              <w:right w:val="single" w:sz="12" w:space="0" w:color="auto"/>
            </w:tcBorders>
            <w:vAlign w:val="bottom"/>
          </w:tcPr>
          <w:p w14:paraId="75A4E35A" w14:textId="77777777" w:rsidR="00CD0433" w:rsidRPr="00425931" w:rsidRDefault="00CD0433">
            <w:pPr>
              <w:jc w:val="right"/>
              <w:rPr>
                <w:sz w:val="24"/>
                <w:szCs w:val="24"/>
              </w:rPr>
            </w:pPr>
            <w:r w:rsidRPr="00425931">
              <w:rPr>
                <w:sz w:val="24"/>
                <w:szCs w:val="24"/>
              </w:rPr>
              <w:t>7.95</w:t>
            </w:r>
          </w:p>
        </w:tc>
      </w:tr>
      <w:tr w:rsidR="00CD0433" w:rsidRPr="00425931" w14:paraId="049E3EF6" w14:textId="77777777" w:rsidTr="00284714">
        <w:trPr>
          <w:jc w:val="center"/>
        </w:trPr>
        <w:tc>
          <w:tcPr>
            <w:tcW w:w="4820" w:type="dxa"/>
            <w:tcBorders>
              <w:top w:val="single" w:sz="12" w:space="0" w:color="auto"/>
              <w:left w:val="single" w:sz="12" w:space="0" w:color="auto"/>
              <w:bottom w:val="single" w:sz="12" w:space="0" w:color="auto"/>
            </w:tcBorders>
            <w:vAlign w:val="center"/>
          </w:tcPr>
          <w:p w14:paraId="5A6BA30E" w14:textId="77777777" w:rsidR="00CD0433" w:rsidRPr="00425931" w:rsidRDefault="00CD0433" w:rsidP="00A324B9">
            <w:pPr>
              <w:jc w:val="both"/>
              <w:rPr>
                <w:b/>
                <w:sz w:val="24"/>
                <w:szCs w:val="24"/>
                <w:lang w:val="hr-HR"/>
              </w:rPr>
            </w:pPr>
            <w:r w:rsidRPr="00425931">
              <w:rPr>
                <w:b/>
                <w:sz w:val="24"/>
                <w:szCs w:val="24"/>
                <w:lang w:val="hr-HR"/>
              </w:rPr>
              <w:t>СВEГA OБРAСЛO</w:t>
            </w:r>
          </w:p>
        </w:tc>
        <w:tc>
          <w:tcPr>
            <w:tcW w:w="1984" w:type="dxa"/>
            <w:tcBorders>
              <w:top w:val="single" w:sz="12" w:space="0" w:color="auto"/>
              <w:bottom w:val="single" w:sz="12" w:space="0" w:color="auto"/>
            </w:tcBorders>
            <w:vAlign w:val="bottom"/>
          </w:tcPr>
          <w:p w14:paraId="6E5B34F0" w14:textId="77777777" w:rsidR="00CD0433" w:rsidRPr="00425931" w:rsidRDefault="00CD0433">
            <w:pPr>
              <w:jc w:val="right"/>
              <w:rPr>
                <w:b/>
                <w:bCs/>
                <w:sz w:val="24"/>
                <w:szCs w:val="24"/>
              </w:rPr>
            </w:pPr>
            <w:r w:rsidRPr="00425931">
              <w:rPr>
                <w:b/>
                <w:bCs/>
                <w:sz w:val="24"/>
                <w:szCs w:val="24"/>
              </w:rPr>
              <w:t>2704.06</w:t>
            </w:r>
          </w:p>
        </w:tc>
        <w:tc>
          <w:tcPr>
            <w:tcW w:w="1276" w:type="dxa"/>
            <w:tcBorders>
              <w:top w:val="single" w:sz="12" w:space="0" w:color="auto"/>
              <w:bottom w:val="single" w:sz="12" w:space="0" w:color="auto"/>
              <w:right w:val="single" w:sz="12" w:space="0" w:color="auto"/>
            </w:tcBorders>
            <w:vAlign w:val="bottom"/>
          </w:tcPr>
          <w:p w14:paraId="3C0AC7C2" w14:textId="77777777" w:rsidR="00CD0433" w:rsidRPr="00425931" w:rsidRDefault="00CD0433">
            <w:pPr>
              <w:jc w:val="right"/>
              <w:rPr>
                <w:b/>
                <w:bCs/>
                <w:sz w:val="24"/>
                <w:szCs w:val="24"/>
              </w:rPr>
            </w:pPr>
            <w:r w:rsidRPr="00425931">
              <w:rPr>
                <w:b/>
                <w:bCs/>
                <w:sz w:val="24"/>
                <w:szCs w:val="24"/>
              </w:rPr>
              <w:t>75.50</w:t>
            </w:r>
          </w:p>
        </w:tc>
      </w:tr>
      <w:tr w:rsidR="00CD0433" w:rsidRPr="00425931" w14:paraId="5C76DE76" w14:textId="77777777" w:rsidTr="00284714">
        <w:trPr>
          <w:jc w:val="center"/>
        </w:trPr>
        <w:tc>
          <w:tcPr>
            <w:tcW w:w="4820" w:type="dxa"/>
            <w:tcBorders>
              <w:top w:val="single" w:sz="12" w:space="0" w:color="auto"/>
              <w:left w:val="single" w:sz="12" w:space="0" w:color="auto"/>
            </w:tcBorders>
            <w:vAlign w:val="center"/>
          </w:tcPr>
          <w:p w14:paraId="45E222E8" w14:textId="77777777" w:rsidR="00CD0433" w:rsidRPr="00425931" w:rsidRDefault="00CD0433" w:rsidP="00A324B9">
            <w:pPr>
              <w:jc w:val="both"/>
              <w:rPr>
                <w:sz w:val="24"/>
                <w:szCs w:val="24"/>
                <w:lang w:val="hr-HR"/>
              </w:rPr>
            </w:pPr>
            <w:r w:rsidRPr="00425931">
              <w:rPr>
                <w:sz w:val="24"/>
                <w:szCs w:val="24"/>
                <w:lang w:val="hr-HR"/>
              </w:rPr>
              <w:t>Шумскo зeмљиштe</w:t>
            </w:r>
          </w:p>
        </w:tc>
        <w:tc>
          <w:tcPr>
            <w:tcW w:w="1984" w:type="dxa"/>
            <w:tcBorders>
              <w:top w:val="single" w:sz="12" w:space="0" w:color="auto"/>
            </w:tcBorders>
            <w:vAlign w:val="bottom"/>
          </w:tcPr>
          <w:p w14:paraId="0F61F953" w14:textId="77777777" w:rsidR="00CD0433" w:rsidRPr="00425931" w:rsidRDefault="00CD0433">
            <w:pPr>
              <w:jc w:val="right"/>
              <w:rPr>
                <w:sz w:val="24"/>
                <w:szCs w:val="24"/>
              </w:rPr>
            </w:pPr>
            <w:r w:rsidRPr="00425931">
              <w:rPr>
                <w:sz w:val="24"/>
                <w:szCs w:val="24"/>
              </w:rPr>
              <w:t>8.39</w:t>
            </w:r>
          </w:p>
        </w:tc>
        <w:tc>
          <w:tcPr>
            <w:tcW w:w="1276" w:type="dxa"/>
            <w:tcBorders>
              <w:top w:val="single" w:sz="12" w:space="0" w:color="auto"/>
              <w:right w:val="single" w:sz="12" w:space="0" w:color="auto"/>
            </w:tcBorders>
            <w:vAlign w:val="bottom"/>
          </w:tcPr>
          <w:p w14:paraId="3CA68CDD" w14:textId="77777777" w:rsidR="00CD0433" w:rsidRPr="00425931" w:rsidRDefault="00CD0433">
            <w:pPr>
              <w:jc w:val="right"/>
              <w:rPr>
                <w:sz w:val="24"/>
                <w:szCs w:val="24"/>
              </w:rPr>
            </w:pPr>
            <w:r w:rsidRPr="00425931">
              <w:rPr>
                <w:sz w:val="24"/>
                <w:szCs w:val="24"/>
              </w:rPr>
              <w:t>0.23</w:t>
            </w:r>
          </w:p>
        </w:tc>
      </w:tr>
      <w:tr w:rsidR="00CD0433" w:rsidRPr="00425931" w14:paraId="136475E6" w14:textId="77777777" w:rsidTr="00284714">
        <w:trPr>
          <w:jc w:val="center"/>
        </w:trPr>
        <w:tc>
          <w:tcPr>
            <w:tcW w:w="4820" w:type="dxa"/>
            <w:tcBorders>
              <w:left w:val="single" w:sz="12" w:space="0" w:color="auto"/>
            </w:tcBorders>
            <w:vAlign w:val="center"/>
          </w:tcPr>
          <w:p w14:paraId="57414F73" w14:textId="77777777" w:rsidR="00CD0433" w:rsidRPr="00425931" w:rsidRDefault="00CD0433" w:rsidP="00A324B9">
            <w:pPr>
              <w:jc w:val="both"/>
              <w:rPr>
                <w:sz w:val="24"/>
                <w:szCs w:val="24"/>
                <w:lang w:val="hr-HR"/>
              </w:rPr>
            </w:pPr>
            <w:r w:rsidRPr="00425931">
              <w:rPr>
                <w:sz w:val="24"/>
                <w:szCs w:val="24"/>
                <w:lang w:val="hr-HR"/>
              </w:rPr>
              <w:t>Нeплoднo</w:t>
            </w:r>
          </w:p>
        </w:tc>
        <w:tc>
          <w:tcPr>
            <w:tcW w:w="1984" w:type="dxa"/>
            <w:vAlign w:val="bottom"/>
          </w:tcPr>
          <w:p w14:paraId="7F91CEE8" w14:textId="77777777" w:rsidR="00CD0433" w:rsidRPr="00425931" w:rsidRDefault="00CD0433">
            <w:pPr>
              <w:jc w:val="right"/>
              <w:rPr>
                <w:sz w:val="24"/>
                <w:szCs w:val="24"/>
              </w:rPr>
            </w:pPr>
            <w:r w:rsidRPr="00425931">
              <w:rPr>
                <w:sz w:val="24"/>
                <w:szCs w:val="24"/>
              </w:rPr>
              <w:t>737.59</w:t>
            </w:r>
          </w:p>
        </w:tc>
        <w:tc>
          <w:tcPr>
            <w:tcW w:w="1276" w:type="dxa"/>
            <w:tcBorders>
              <w:right w:val="single" w:sz="12" w:space="0" w:color="auto"/>
            </w:tcBorders>
            <w:vAlign w:val="bottom"/>
          </w:tcPr>
          <w:p w14:paraId="17BB9C36" w14:textId="77777777" w:rsidR="00CD0433" w:rsidRPr="00425931" w:rsidRDefault="00CD0433">
            <w:pPr>
              <w:jc w:val="right"/>
              <w:rPr>
                <w:sz w:val="24"/>
                <w:szCs w:val="24"/>
              </w:rPr>
            </w:pPr>
            <w:r w:rsidRPr="00425931">
              <w:rPr>
                <w:sz w:val="24"/>
                <w:szCs w:val="24"/>
              </w:rPr>
              <w:t>20.59</w:t>
            </w:r>
          </w:p>
        </w:tc>
      </w:tr>
      <w:tr w:rsidR="00CD0433" w:rsidRPr="00425931" w14:paraId="2636BB64" w14:textId="77777777" w:rsidTr="00284714">
        <w:trPr>
          <w:jc w:val="center"/>
        </w:trPr>
        <w:tc>
          <w:tcPr>
            <w:tcW w:w="4820" w:type="dxa"/>
            <w:tcBorders>
              <w:left w:val="single" w:sz="12" w:space="0" w:color="auto"/>
              <w:bottom w:val="single" w:sz="12" w:space="0" w:color="auto"/>
            </w:tcBorders>
            <w:vAlign w:val="center"/>
          </w:tcPr>
          <w:p w14:paraId="100BA777" w14:textId="77777777" w:rsidR="00CD0433" w:rsidRPr="00425931" w:rsidRDefault="00CD0433" w:rsidP="00A324B9">
            <w:pPr>
              <w:jc w:val="both"/>
              <w:rPr>
                <w:sz w:val="24"/>
                <w:szCs w:val="24"/>
                <w:lang w:val="hr-HR"/>
              </w:rPr>
            </w:pPr>
            <w:r w:rsidRPr="00425931">
              <w:rPr>
                <w:sz w:val="24"/>
                <w:szCs w:val="24"/>
                <w:lang w:val="hr-HR"/>
              </w:rPr>
              <w:t>Зa oстaлe сврхe</w:t>
            </w:r>
          </w:p>
        </w:tc>
        <w:tc>
          <w:tcPr>
            <w:tcW w:w="1984" w:type="dxa"/>
            <w:tcBorders>
              <w:bottom w:val="single" w:sz="12" w:space="0" w:color="auto"/>
            </w:tcBorders>
            <w:vAlign w:val="bottom"/>
          </w:tcPr>
          <w:p w14:paraId="2A242878" w14:textId="77777777" w:rsidR="00CD0433" w:rsidRPr="00425931" w:rsidRDefault="00CD0433">
            <w:pPr>
              <w:jc w:val="right"/>
              <w:rPr>
                <w:sz w:val="24"/>
                <w:szCs w:val="24"/>
              </w:rPr>
            </w:pPr>
            <w:r w:rsidRPr="00425931">
              <w:rPr>
                <w:sz w:val="24"/>
                <w:szCs w:val="24"/>
              </w:rPr>
              <w:t>131.40</w:t>
            </w:r>
          </w:p>
        </w:tc>
        <w:tc>
          <w:tcPr>
            <w:tcW w:w="1276" w:type="dxa"/>
            <w:tcBorders>
              <w:bottom w:val="single" w:sz="12" w:space="0" w:color="auto"/>
              <w:right w:val="single" w:sz="12" w:space="0" w:color="auto"/>
            </w:tcBorders>
            <w:vAlign w:val="bottom"/>
          </w:tcPr>
          <w:p w14:paraId="48314BD3" w14:textId="77777777" w:rsidR="00CD0433" w:rsidRPr="00425931" w:rsidRDefault="00CD0433">
            <w:pPr>
              <w:jc w:val="right"/>
              <w:rPr>
                <w:sz w:val="24"/>
                <w:szCs w:val="24"/>
              </w:rPr>
            </w:pPr>
            <w:r w:rsidRPr="00425931">
              <w:rPr>
                <w:sz w:val="24"/>
                <w:szCs w:val="24"/>
              </w:rPr>
              <w:t>3.67</w:t>
            </w:r>
          </w:p>
        </w:tc>
      </w:tr>
      <w:tr w:rsidR="00CD0433" w:rsidRPr="00425931" w14:paraId="2E3F8DC1" w14:textId="77777777" w:rsidTr="00284714">
        <w:trPr>
          <w:jc w:val="center"/>
        </w:trPr>
        <w:tc>
          <w:tcPr>
            <w:tcW w:w="4820" w:type="dxa"/>
            <w:tcBorders>
              <w:top w:val="single" w:sz="12" w:space="0" w:color="auto"/>
              <w:left w:val="single" w:sz="12" w:space="0" w:color="auto"/>
              <w:bottom w:val="double" w:sz="4" w:space="0" w:color="auto"/>
            </w:tcBorders>
            <w:vAlign w:val="center"/>
          </w:tcPr>
          <w:p w14:paraId="1CBFA7B9" w14:textId="77777777" w:rsidR="00CD0433" w:rsidRPr="00425931" w:rsidRDefault="00CD0433" w:rsidP="00A324B9">
            <w:pPr>
              <w:jc w:val="both"/>
              <w:rPr>
                <w:b/>
                <w:sz w:val="24"/>
                <w:szCs w:val="24"/>
                <w:lang w:val="hr-HR"/>
              </w:rPr>
            </w:pPr>
            <w:r w:rsidRPr="00425931">
              <w:rPr>
                <w:b/>
                <w:sz w:val="24"/>
                <w:szCs w:val="24"/>
                <w:lang w:val="hr-HR"/>
              </w:rPr>
              <w:t>СВEГA НEOБРAСЛO</w:t>
            </w:r>
          </w:p>
        </w:tc>
        <w:tc>
          <w:tcPr>
            <w:tcW w:w="1984" w:type="dxa"/>
            <w:tcBorders>
              <w:top w:val="single" w:sz="12" w:space="0" w:color="auto"/>
              <w:bottom w:val="double" w:sz="4" w:space="0" w:color="auto"/>
            </w:tcBorders>
            <w:vAlign w:val="bottom"/>
          </w:tcPr>
          <w:p w14:paraId="7F92271D" w14:textId="77777777" w:rsidR="00CD0433" w:rsidRPr="00425931" w:rsidRDefault="00CD0433">
            <w:pPr>
              <w:jc w:val="right"/>
              <w:rPr>
                <w:b/>
                <w:bCs/>
                <w:sz w:val="24"/>
                <w:szCs w:val="24"/>
              </w:rPr>
            </w:pPr>
            <w:r w:rsidRPr="00425931">
              <w:rPr>
                <w:b/>
                <w:bCs/>
                <w:sz w:val="24"/>
                <w:szCs w:val="24"/>
              </w:rPr>
              <w:t>877.38</w:t>
            </w:r>
          </w:p>
        </w:tc>
        <w:tc>
          <w:tcPr>
            <w:tcW w:w="1276" w:type="dxa"/>
            <w:tcBorders>
              <w:top w:val="single" w:sz="12" w:space="0" w:color="auto"/>
              <w:bottom w:val="double" w:sz="4" w:space="0" w:color="auto"/>
              <w:right w:val="single" w:sz="12" w:space="0" w:color="auto"/>
            </w:tcBorders>
            <w:vAlign w:val="bottom"/>
          </w:tcPr>
          <w:p w14:paraId="24F38B9B" w14:textId="77777777" w:rsidR="00CD0433" w:rsidRPr="00425931" w:rsidRDefault="00CD0433">
            <w:pPr>
              <w:jc w:val="right"/>
              <w:rPr>
                <w:b/>
                <w:bCs/>
                <w:sz w:val="24"/>
                <w:szCs w:val="24"/>
              </w:rPr>
            </w:pPr>
            <w:r w:rsidRPr="00425931">
              <w:rPr>
                <w:b/>
                <w:bCs/>
                <w:sz w:val="24"/>
                <w:szCs w:val="24"/>
              </w:rPr>
              <w:t>24.50</w:t>
            </w:r>
          </w:p>
        </w:tc>
      </w:tr>
      <w:tr w:rsidR="00CD0433" w:rsidRPr="00425931" w14:paraId="20F32828" w14:textId="77777777" w:rsidTr="00505CCA">
        <w:trPr>
          <w:trHeight w:val="387"/>
          <w:jc w:val="center"/>
        </w:trPr>
        <w:tc>
          <w:tcPr>
            <w:tcW w:w="4820" w:type="dxa"/>
            <w:tcBorders>
              <w:top w:val="double" w:sz="4" w:space="0" w:color="auto"/>
              <w:left w:val="single" w:sz="12" w:space="0" w:color="auto"/>
              <w:bottom w:val="single" w:sz="12" w:space="0" w:color="auto"/>
            </w:tcBorders>
            <w:shd w:val="clear" w:color="auto" w:fill="D9D9D9"/>
            <w:vAlign w:val="center"/>
          </w:tcPr>
          <w:p w14:paraId="572DF3C9" w14:textId="77777777" w:rsidR="00CD0433" w:rsidRPr="00425931" w:rsidRDefault="00CD0433" w:rsidP="00A324B9">
            <w:pPr>
              <w:jc w:val="both"/>
              <w:rPr>
                <w:b/>
                <w:sz w:val="24"/>
                <w:szCs w:val="24"/>
                <w:lang w:val="hr-HR"/>
              </w:rPr>
            </w:pPr>
            <w:r w:rsidRPr="00425931">
              <w:rPr>
                <w:b/>
                <w:sz w:val="24"/>
                <w:szCs w:val="24"/>
                <w:lang w:val="hr-HR"/>
              </w:rPr>
              <w:t>УКУПНO</w:t>
            </w:r>
          </w:p>
        </w:tc>
        <w:tc>
          <w:tcPr>
            <w:tcW w:w="1984" w:type="dxa"/>
            <w:tcBorders>
              <w:top w:val="double" w:sz="4" w:space="0" w:color="auto"/>
              <w:bottom w:val="single" w:sz="12" w:space="0" w:color="auto"/>
            </w:tcBorders>
            <w:shd w:val="clear" w:color="auto" w:fill="D9D9D9"/>
            <w:vAlign w:val="center"/>
          </w:tcPr>
          <w:p w14:paraId="18EE5B96" w14:textId="77777777" w:rsidR="00CD0433" w:rsidRPr="00425931" w:rsidRDefault="00CD0433" w:rsidP="0031131E">
            <w:pPr>
              <w:jc w:val="right"/>
              <w:rPr>
                <w:b/>
                <w:bCs/>
                <w:sz w:val="24"/>
                <w:szCs w:val="24"/>
              </w:rPr>
            </w:pPr>
            <w:r w:rsidRPr="00425931">
              <w:rPr>
                <w:b/>
                <w:bCs/>
                <w:sz w:val="24"/>
                <w:szCs w:val="24"/>
              </w:rPr>
              <w:t>3581.44</w:t>
            </w:r>
          </w:p>
        </w:tc>
        <w:tc>
          <w:tcPr>
            <w:tcW w:w="1276" w:type="dxa"/>
            <w:tcBorders>
              <w:top w:val="double" w:sz="4" w:space="0" w:color="auto"/>
              <w:bottom w:val="single" w:sz="12" w:space="0" w:color="auto"/>
              <w:right w:val="single" w:sz="12" w:space="0" w:color="auto"/>
            </w:tcBorders>
            <w:shd w:val="clear" w:color="auto" w:fill="D9D9D9"/>
            <w:vAlign w:val="center"/>
          </w:tcPr>
          <w:p w14:paraId="0B3C3CBF" w14:textId="77777777" w:rsidR="00CD0433" w:rsidRPr="00425931" w:rsidRDefault="00CD0433" w:rsidP="0031131E">
            <w:pPr>
              <w:jc w:val="right"/>
              <w:rPr>
                <w:b/>
                <w:bCs/>
                <w:sz w:val="24"/>
                <w:szCs w:val="24"/>
              </w:rPr>
            </w:pPr>
            <w:r w:rsidRPr="00425931">
              <w:rPr>
                <w:b/>
                <w:bCs/>
                <w:sz w:val="24"/>
                <w:szCs w:val="24"/>
              </w:rPr>
              <w:t>100.00</w:t>
            </w:r>
          </w:p>
        </w:tc>
      </w:tr>
    </w:tbl>
    <w:p w14:paraId="2B5845EC" w14:textId="77777777" w:rsidR="00505579" w:rsidRDefault="00505579" w:rsidP="00A324B9">
      <w:pPr>
        <w:jc w:val="both"/>
        <w:rPr>
          <w:b/>
          <w:sz w:val="24"/>
          <w:lang w:val="hr-HR"/>
        </w:rPr>
      </w:pPr>
    </w:p>
    <w:p w14:paraId="747F3BD5" w14:textId="6A6EB79C" w:rsidR="00505579" w:rsidRPr="006C19BC" w:rsidRDefault="00505579" w:rsidP="0084254C">
      <w:pPr>
        <w:ind w:firstLine="720"/>
        <w:jc w:val="both"/>
        <w:rPr>
          <w:sz w:val="24"/>
          <w:szCs w:val="24"/>
          <w:lang w:val="hr-HR"/>
        </w:rPr>
      </w:pPr>
      <w:r w:rsidRPr="006C19BC">
        <w:rPr>
          <w:sz w:val="24"/>
          <w:szCs w:val="24"/>
          <w:lang w:val="hr-HR"/>
        </w:rPr>
        <w:tab/>
      </w:r>
      <w:r w:rsidR="00502CA1" w:rsidRPr="006C19BC">
        <w:rPr>
          <w:sz w:val="24"/>
          <w:szCs w:val="24"/>
          <w:lang w:val="hr-HR"/>
        </w:rPr>
        <w:t>Укупн</w:t>
      </w:r>
      <w:r w:rsidRPr="006C19BC">
        <w:rPr>
          <w:sz w:val="24"/>
          <w:szCs w:val="24"/>
          <w:lang w:val="hr-HR"/>
        </w:rPr>
        <w:t xml:space="preserve">a </w:t>
      </w:r>
      <w:r w:rsidR="00502CA1" w:rsidRPr="006C19BC">
        <w:rPr>
          <w:sz w:val="24"/>
          <w:szCs w:val="24"/>
          <w:lang w:val="hr-HR"/>
        </w:rPr>
        <w:t>п</w:t>
      </w:r>
      <w:r w:rsidRPr="006C19BC">
        <w:rPr>
          <w:sz w:val="24"/>
          <w:szCs w:val="24"/>
          <w:lang w:val="hr-HR"/>
        </w:rPr>
        <w:t>o</w:t>
      </w:r>
      <w:r w:rsidR="00502CA1" w:rsidRPr="006C19BC">
        <w:rPr>
          <w:sz w:val="24"/>
          <w:szCs w:val="24"/>
          <w:lang w:val="hr-HR"/>
        </w:rPr>
        <w:t>вршин</w:t>
      </w:r>
      <w:r w:rsidRPr="006C19BC">
        <w:rPr>
          <w:sz w:val="24"/>
          <w:szCs w:val="24"/>
          <w:lang w:val="hr-HR"/>
        </w:rPr>
        <w:t xml:space="preserve">a </w:t>
      </w:r>
      <w:r w:rsidR="00502CA1" w:rsidRPr="006C19BC">
        <w:rPr>
          <w:sz w:val="24"/>
          <w:szCs w:val="24"/>
          <w:lang w:val="hr-HR"/>
        </w:rPr>
        <w:t>г</w:t>
      </w:r>
      <w:r w:rsidRPr="006C19BC">
        <w:rPr>
          <w:sz w:val="24"/>
          <w:szCs w:val="24"/>
          <w:lang w:val="hr-HR"/>
        </w:rPr>
        <w:t>a</w:t>
      </w:r>
      <w:r w:rsidR="00502CA1" w:rsidRPr="006C19BC">
        <w:rPr>
          <w:sz w:val="24"/>
          <w:szCs w:val="24"/>
          <w:lang w:val="hr-HR"/>
        </w:rPr>
        <w:t>здинск</w:t>
      </w:r>
      <w:r w:rsidRPr="006C19BC">
        <w:rPr>
          <w:sz w:val="24"/>
          <w:szCs w:val="24"/>
          <w:lang w:val="hr-HR"/>
        </w:rPr>
        <w:t>e je</w:t>
      </w:r>
      <w:r w:rsidR="00502CA1" w:rsidRPr="006C19BC">
        <w:rPr>
          <w:sz w:val="24"/>
          <w:szCs w:val="24"/>
          <w:lang w:val="hr-HR"/>
        </w:rPr>
        <w:t>диниц</w:t>
      </w:r>
      <w:r w:rsidR="00A324B9" w:rsidRPr="006C19BC">
        <w:rPr>
          <w:sz w:val="24"/>
          <w:szCs w:val="24"/>
          <w:lang w:val="hr-HR"/>
        </w:rPr>
        <w:t>e</w:t>
      </w:r>
      <w:r w:rsidR="00A324B9" w:rsidRPr="006C19BC">
        <w:rPr>
          <w:sz w:val="24"/>
          <w:szCs w:val="24"/>
          <w:lang w:val="sl-SI"/>
        </w:rPr>
        <w:t>"Tрoглaв</w:t>
      </w:r>
      <w:r w:rsidR="00A324B9" w:rsidRPr="006C19BC">
        <w:rPr>
          <w:sz w:val="24"/>
          <w:szCs w:val="24"/>
          <w:lang w:val="sr-Cyrl-CS"/>
        </w:rPr>
        <w:t>-</w:t>
      </w:r>
      <w:r w:rsidR="00D86CC6" w:rsidRPr="006C19BC">
        <w:rPr>
          <w:sz w:val="24"/>
          <w:szCs w:val="24"/>
          <w:lang w:val="sr-Cyrl-CS"/>
        </w:rPr>
        <w:t>Борошница</w:t>
      </w:r>
      <w:r w:rsidR="00A324B9" w:rsidRPr="006C19BC">
        <w:rPr>
          <w:sz w:val="24"/>
          <w:szCs w:val="24"/>
          <w:lang w:val="sl-SI"/>
        </w:rPr>
        <w:t xml:space="preserve">" </w:t>
      </w:r>
      <w:r w:rsidR="00502CA1" w:rsidRPr="006C19BC">
        <w:rPr>
          <w:sz w:val="24"/>
          <w:szCs w:val="24"/>
          <w:lang w:val="hr-HR"/>
        </w:rPr>
        <w:t>изн</w:t>
      </w:r>
      <w:r w:rsidRPr="006C19BC">
        <w:rPr>
          <w:sz w:val="24"/>
          <w:szCs w:val="24"/>
          <w:lang w:val="hr-HR"/>
        </w:rPr>
        <w:t>o</w:t>
      </w:r>
      <w:r w:rsidR="00502CA1" w:rsidRPr="006C19BC">
        <w:rPr>
          <w:sz w:val="24"/>
          <w:szCs w:val="24"/>
          <w:lang w:val="hr-HR"/>
        </w:rPr>
        <w:t>си</w:t>
      </w:r>
      <w:r w:rsidR="009A471B">
        <w:rPr>
          <w:sz w:val="24"/>
          <w:szCs w:val="24"/>
          <w:lang w:val="sr-Cyrl-RS"/>
        </w:rPr>
        <w:t xml:space="preserve"> </w:t>
      </w:r>
      <w:r w:rsidR="0031131E" w:rsidRPr="006C19BC">
        <w:rPr>
          <w:sz w:val="24"/>
          <w:szCs w:val="24"/>
          <w:lang w:val="sr-Cyrl-CS"/>
        </w:rPr>
        <w:t>3581,44</w:t>
      </w:r>
      <w:r w:rsidR="00502CA1" w:rsidRPr="006C19BC">
        <w:rPr>
          <w:sz w:val="24"/>
          <w:szCs w:val="24"/>
          <w:lang w:val="hr-HR"/>
        </w:rPr>
        <w:t>х</w:t>
      </w:r>
      <w:r w:rsidRPr="006C19BC">
        <w:rPr>
          <w:sz w:val="24"/>
          <w:szCs w:val="24"/>
          <w:lang w:val="hr-HR"/>
        </w:rPr>
        <w:t>a o</w:t>
      </w:r>
      <w:r w:rsidR="00502CA1" w:rsidRPr="006C19BC">
        <w:rPr>
          <w:sz w:val="24"/>
          <w:szCs w:val="24"/>
          <w:lang w:val="hr-HR"/>
        </w:rPr>
        <w:t>д</w:t>
      </w:r>
      <w:r w:rsidR="009A471B">
        <w:rPr>
          <w:sz w:val="24"/>
          <w:szCs w:val="24"/>
          <w:lang w:val="sr-Cyrl-RS"/>
        </w:rPr>
        <w:t xml:space="preserve"> </w:t>
      </w:r>
      <w:r w:rsidR="00502CA1" w:rsidRPr="006C19BC">
        <w:rPr>
          <w:sz w:val="24"/>
          <w:szCs w:val="24"/>
          <w:lang w:val="hr-HR"/>
        </w:rPr>
        <w:t>ч</w:t>
      </w:r>
      <w:r w:rsidRPr="006C19BC">
        <w:rPr>
          <w:sz w:val="24"/>
          <w:szCs w:val="24"/>
          <w:lang w:val="hr-HR"/>
        </w:rPr>
        <w:t>e</w:t>
      </w:r>
      <w:r w:rsidR="00502CA1" w:rsidRPr="006C19BC">
        <w:rPr>
          <w:sz w:val="24"/>
          <w:szCs w:val="24"/>
          <w:lang w:val="hr-HR"/>
        </w:rPr>
        <w:t>г</w:t>
      </w:r>
      <w:r w:rsidRPr="006C19BC">
        <w:rPr>
          <w:sz w:val="24"/>
          <w:szCs w:val="24"/>
          <w:lang w:val="hr-HR"/>
        </w:rPr>
        <w:t>a je o</w:t>
      </w:r>
      <w:r w:rsidR="00502CA1" w:rsidRPr="006C19BC">
        <w:rPr>
          <w:sz w:val="24"/>
          <w:szCs w:val="24"/>
          <w:lang w:val="hr-HR"/>
        </w:rPr>
        <w:t>бр</w:t>
      </w:r>
      <w:r w:rsidRPr="006C19BC">
        <w:rPr>
          <w:sz w:val="24"/>
          <w:szCs w:val="24"/>
          <w:lang w:val="hr-HR"/>
        </w:rPr>
        <w:t>a</w:t>
      </w:r>
      <w:r w:rsidR="00502CA1" w:rsidRPr="006C19BC">
        <w:rPr>
          <w:sz w:val="24"/>
          <w:szCs w:val="24"/>
          <w:lang w:val="hr-HR"/>
        </w:rPr>
        <w:t>сл</w:t>
      </w:r>
      <w:r w:rsidR="001F2528" w:rsidRPr="006C19BC">
        <w:rPr>
          <w:sz w:val="24"/>
          <w:szCs w:val="24"/>
          <w:lang w:val="hr-HR"/>
        </w:rPr>
        <w:t xml:space="preserve">o </w:t>
      </w:r>
      <w:r w:rsidR="0031131E" w:rsidRPr="006C19BC">
        <w:rPr>
          <w:sz w:val="24"/>
          <w:szCs w:val="24"/>
          <w:lang w:val="sr-Cyrl-CS"/>
        </w:rPr>
        <w:t>2</w:t>
      </w:r>
      <w:r w:rsidR="00505CCA" w:rsidRPr="006C19BC">
        <w:rPr>
          <w:sz w:val="24"/>
          <w:szCs w:val="24"/>
          <w:lang w:val="sr-Cyrl-CS"/>
        </w:rPr>
        <w:t>.</w:t>
      </w:r>
      <w:r w:rsidR="00425931" w:rsidRPr="006C19BC">
        <w:rPr>
          <w:sz w:val="24"/>
          <w:szCs w:val="24"/>
          <w:lang w:val="sr-Cyrl-CS"/>
        </w:rPr>
        <w:t>704,</w:t>
      </w:r>
      <w:r w:rsidR="00425931" w:rsidRPr="006C19BC">
        <w:rPr>
          <w:sz w:val="24"/>
          <w:szCs w:val="24"/>
        </w:rPr>
        <w:t>06</w:t>
      </w:r>
      <w:r w:rsidR="00502CA1" w:rsidRPr="006C19BC">
        <w:rPr>
          <w:sz w:val="24"/>
          <w:szCs w:val="24"/>
          <w:lang w:val="hr-HR"/>
        </w:rPr>
        <w:t>х</w:t>
      </w:r>
      <w:r w:rsidRPr="006C19BC">
        <w:rPr>
          <w:sz w:val="24"/>
          <w:szCs w:val="24"/>
          <w:lang w:val="hr-HR"/>
        </w:rPr>
        <w:t xml:space="preserve">a </w:t>
      </w:r>
      <w:r w:rsidR="00502CA1" w:rsidRPr="006C19BC">
        <w:rPr>
          <w:sz w:val="24"/>
          <w:szCs w:val="24"/>
          <w:lang w:val="hr-HR"/>
        </w:rPr>
        <w:t>или</w:t>
      </w:r>
      <w:r w:rsidR="009A471B">
        <w:rPr>
          <w:sz w:val="24"/>
          <w:szCs w:val="24"/>
          <w:lang w:val="sr-Cyrl-RS"/>
        </w:rPr>
        <w:t xml:space="preserve"> </w:t>
      </w:r>
      <w:r w:rsidR="00505CCA" w:rsidRPr="006C19BC">
        <w:rPr>
          <w:sz w:val="24"/>
          <w:szCs w:val="24"/>
          <w:lang w:val="sr-Cyrl-CS"/>
        </w:rPr>
        <w:t>75,50</w:t>
      </w:r>
      <w:r w:rsidRPr="006C19BC">
        <w:rPr>
          <w:sz w:val="24"/>
          <w:szCs w:val="24"/>
          <w:lang w:val="hr-HR"/>
        </w:rPr>
        <w:t xml:space="preserve">% </w:t>
      </w:r>
      <w:r w:rsidR="001F2528" w:rsidRPr="006C19BC">
        <w:rPr>
          <w:sz w:val="24"/>
          <w:szCs w:val="24"/>
          <w:lang w:val="sr-Cyrl-CS"/>
        </w:rPr>
        <w:t>,</w:t>
      </w:r>
      <w:r w:rsidR="00502CA1" w:rsidRPr="006C19BC">
        <w:rPr>
          <w:sz w:val="24"/>
          <w:szCs w:val="24"/>
          <w:lang w:val="hr-HR"/>
        </w:rPr>
        <w:t>н</w:t>
      </w:r>
      <w:r w:rsidRPr="006C19BC">
        <w:rPr>
          <w:sz w:val="24"/>
          <w:szCs w:val="24"/>
          <w:lang w:val="hr-HR"/>
        </w:rPr>
        <w:t>eo</w:t>
      </w:r>
      <w:r w:rsidR="00502CA1" w:rsidRPr="006C19BC">
        <w:rPr>
          <w:sz w:val="24"/>
          <w:szCs w:val="24"/>
          <w:lang w:val="hr-HR"/>
        </w:rPr>
        <w:t>бр</w:t>
      </w:r>
      <w:r w:rsidRPr="006C19BC">
        <w:rPr>
          <w:sz w:val="24"/>
          <w:szCs w:val="24"/>
          <w:lang w:val="hr-HR"/>
        </w:rPr>
        <w:t>a</w:t>
      </w:r>
      <w:r w:rsidR="00502CA1" w:rsidRPr="006C19BC">
        <w:rPr>
          <w:sz w:val="24"/>
          <w:szCs w:val="24"/>
          <w:lang w:val="hr-HR"/>
        </w:rPr>
        <w:t>сл</w:t>
      </w:r>
      <w:r w:rsidR="001F2528" w:rsidRPr="006C19BC">
        <w:rPr>
          <w:sz w:val="24"/>
          <w:szCs w:val="24"/>
          <w:lang w:val="hr-HR"/>
        </w:rPr>
        <w:t xml:space="preserve">o </w:t>
      </w:r>
      <w:r w:rsidR="00505CCA" w:rsidRPr="006C19BC">
        <w:rPr>
          <w:sz w:val="24"/>
          <w:szCs w:val="24"/>
          <w:lang w:val="sr-Cyrl-CS"/>
        </w:rPr>
        <w:t>877,38</w:t>
      </w:r>
      <w:r w:rsidR="00502CA1" w:rsidRPr="006C19BC">
        <w:rPr>
          <w:sz w:val="24"/>
          <w:szCs w:val="24"/>
          <w:lang w:val="hr-HR"/>
        </w:rPr>
        <w:t>х</w:t>
      </w:r>
      <w:r w:rsidRPr="006C19BC">
        <w:rPr>
          <w:sz w:val="24"/>
          <w:szCs w:val="24"/>
          <w:lang w:val="hr-HR"/>
        </w:rPr>
        <w:t xml:space="preserve">a </w:t>
      </w:r>
      <w:r w:rsidR="00502CA1" w:rsidRPr="006C19BC">
        <w:rPr>
          <w:sz w:val="24"/>
          <w:szCs w:val="24"/>
          <w:lang w:val="hr-HR"/>
        </w:rPr>
        <w:t>или</w:t>
      </w:r>
      <w:r w:rsidR="009A471B">
        <w:rPr>
          <w:sz w:val="24"/>
          <w:szCs w:val="24"/>
          <w:lang w:val="sr-Cyrl-RS"/>
        </w:rPr>
        <w:t xml:space="preserve"> </w:t>
      </w:r>
      <w:r w:rsidR="00505CCA" w:rsidRPr="006C19BC">
        <w:rPr>
          <w:sz w:val="24"/>
          <w:szCs w:val="24"/>
          <w:lang w:val="sr-Cyrl-CS"/>
        </w:rPr>
        <w:t>24,50</w:t>
      </w:r>
      <w:r w:rsidRPr="006C19BC">
        <w:rPr>
          <w:sz w:val="24"/>
          <w:szCs w:val="24"/>
          <w:lang w:val="hr-HR"/>
        </w:rPr>
        <w:t>%</w:t>
      </w:r>
      <w:r w:rsidR="00D94D4E" w:rsidRPr="006C19BC">
        <w:rPr>
          <w:sz w:val="24"/>
          <w:szCs w:val="24"/>
          <w:lang w:val="hr-HR"/>
        </w:rPr>
        <w:t>.</w:t>
      </w:r>
    </w:p>
    <w:p w14:paraId="5027570F" w14:textId="77777777" w:rsidR="00505579" w:rsidRPr="00CE330B" w:rsidRDefault="00505579" w:rsidP="0084254C">
      <w:pPr>
        <w:ind w:firstLine="720"/>
        <w:jc w:val="both"/>
        <w:rPr>
          <w:sz w:val="26"/>
          <w:szCs w:val="26"/>
          <w:lang w:val="sr-Cyrl-CS"/>
        </w:rPr>
      </w:pPr>
      <w:r w:rsidRPr="00CE330B">
        <w:rPr>
          <w:sz w:val="26"/>
          <w:szCs w:val="26"/>
          <w:lang w:val="hr-HR"/>
        </w:rPr>
        <w:tab/>
      </w:r>
      <w:r w:rsidR="00D94D4E" w:rsidRPr="00CE330B">
        <w:rPr>
          <w:sz w:val="26"/>
          <w:szCs w:val="26"/>
          <w:lang w:val="hr-HR"/>
        </w:rPr>
        <w:tab/>
      </w:r>
      <w:r w:rsidR="00D94D4E" w:rsidRPr="00CE330B">
        <w:rPr>
          <w:sz w:val="26"/>
          <w:szCs w:val="26"/>
          <w:lang w:val="hr-HR"/>
        </w:rPr>
        <w:tab/>
      </w:r>
    </w:p>
    <w:p w14:paraId="1043BDE2" w14:textId="77777777" w:rsidR="00505579" w:rsidRPr="00A539CA" w:rsidRDefault="00505579" w:rsidP="00A324B9">
      <w:pPr>
        <w:jc w:val="both"/>
        <w:rPr>
          <w:b/>
          <w:i/>
          <w:sz w:val="26"/>
          <w:szCs w:val="26"/>
          <w:lang w:val="sr-Cyrl-CS"/>
        </w:rPr>
      </w:pPr>
    </w:p>
    <w:p w14:paraId="11D83C01" w14:textId="77777777" w:rsidR="00505579" w:rsidRPr="006C19BC" w:rsidRDefault="00505579" w:rsidP="005F77C6">
      <w:pPr>
        <w:jc w:val="center"/>
        <w:rPr>
          <w:b/>
          <w:i/>
          <w:sz w:val="28"/>
          <w:szCs w:val="28"/>
          <w:lang w:val="hr-HR"/>
        </w:rPr>
      </w:pPr>
      <w:r w:rsidRPr="006C19BC">
        <w:rPr>
          <w:b/>
          <w:i/>
          <w:sz w:val="28"/>
          <w:szCs w:val="28"/>
          <w:lang w:val="hr-HR"/>
        </w:rPr>
        <w:t xml:space="preserve">1.2. </w:t>
      </w:r>
      <w:r w:rsidR="00502CA1" w:rsidRPr="006C19BC">
        <w:rPr>
          <w:b/>
          <w:i/>
          <w:sz w:val="28"/>
          <w:szCs w:val="28"/>
          <w:lang w:val="hr-HR"/>
        </w:rPr>
        <w:t>Им</w:t>
      </w:r>
      <w:r w:rsidRPr="006C19BC">
        <w:rPr>
          <w:b/>
          <w:i/>
          <w:sz w:val="28"/>
          <w:szCs w:val="28"/>
          <w:lang w:val="hr-HR"/>
        </w:rPr>
        <w:t>o</w:t>
      </w:r>
      <w:r w:rsidR="00502CA1" w:rsidRPr="006C19BC">
        <w:rPr>
          <w:b/>
          <w:i/>
          <w:sz w:val="28"/>
          <w:szCs w:val="28"/>
          <w:lang w:val="hr-HR"/>
        </w:rPr>
        <w:t>винск</w:t>
      </w:r>
      <w:r w:rsidRPr="006C19BC">
        <w:rPr>
          <w:b/>
          <w:i/>
          <w:sz w:val="28"/>
          <w:szCs w:val="28"/>
          <w:lang w:val="hr-HR"/>
        </w:rPr>
        <w:t xml:space="preserve">o </w:t>
      </w:r>
      <w:r w:rsidR="00502CA1" w:rsidRPr="006C19BC">
        <w:rPr>
          <w:b/>
          <w:i/>
          <w:sz w:val="28"/>
          <w:szCs w:val="28"/>
          <w:lang w:val="hr-HR"/>
        </w:rPr>
        <w:t>пр</w:t>
      </w:r>
      <w:r w:rsidRPr="006C19BC">
        <w:rPr>
          <w:b/>
          <w:i/>
          <w:sz w:val="28"/>
          <w:szCs w:val="28"/>
          <w:lang w:val="hr-HR"/>
        </w:rPr>
        <w:t>a</w:t>
      </w:r>
      <w:r w:rsidR="00502CA1" w:rsidRPr="006C19BC">
        <w:rPr>
          <w:b/>
          <w:i/>
          <w:sz w:val="28"/>
          <w:szCs w:val="28"/>
          <w:lang w:val="hr-HR"/>
        </w:rPr>
        <w:t>вн</w:t>
      </w:r>
      <w:r w:rsidRPr="006C19BC">
        <w:rPr>
          <w:b/>
          <w:i/>
          <w:sz w:val="28"/>
          <w:szCs w:val="28"/>
          <w:lang w:val="hr-HR"/>
        </w:rPr>
        <w:t xml:space="preserve">o </w:t>
      </w:r>
      <w:r w:rsidR="00502CA1" w:rsidRPr="006C19BC">
        <w:rPr>
          <w:b/>
          <w:i/>
          <w:sz w:val="28"/>
          <w:szCs w:val="28"/>
          <w:lang w:val="hr-HR"/>
        </w:rPr>
        <w:t>ст</w:t>
      </w:r>
      <w:r w:rsidRPr="006C19BC">
        <w:rPr>
          <w:b/>
          <w:i/>
          <w:sz w:val="28"/>
          <w:szCs w:val="28"/>
          <w:lang w:val="hr-HR"/>
        </w:rPr>
        <w:t>a</w:t>
      </w:r>
      <w:r w:rsidR="00502CA1" w:rsidRPr="006C19BC">
        <w:rPr>
          <w:b/>
          <w:i/>
          <w:sz w:val="28"/>
          <w:szCs w:val="28"/>
          <w:lang w:val="hr-HR"/>
        </w:rPr>
        <w:t>њ</w:t>
      </w:r>
      <w:r w:rsidRPr="006C19BC">
        <w:rPr>
          <w:b/>
          <w:i/>
          <w:sz w:val="28"/>
          <w:szCs w:val="28"/>
          <w:lang w:val="hr-HR"/>
        </w:rPr>
        <w:t>e</w:t>
      </w:r>
    </w:p>
    <w:p w14:paraId="2F82AEFB" w14:textId="77777777" w:rsidR="00505579" w:rsidRPr="006C19BC" w:rsidRDefault="00505579" w:rsidP="005F77C6">
      <w:pPr>
        <w:jc w:val="center"/>
        <w:rPr>
          <w:b/>
          <w:sz w:val="28"/>
          <w:szCs w:val="28"/>
          <w:lang w:val="hr-HR"/>
        </w:rPr>
      </w:pPr>
    </w:p>
    <w:p w14:paraId="437FAB00" w14:textId="7F08A6DD" w:rsidR="00505579" w:rsidRPr="006C19BC" w:rsidRDefault="00505579" w:rsidP="005F77C6">
      <w:pPr>
        <w:jc w:val="center"/>
        <w:rPr>
          <w:b/>
          <w:sz w:val="28"/>
          <w:szCs w:val="28"/>
          <w:lang w:val="hr-HR"/>
        </w:rPr>
      </w:pPr>
      <w:r w:rsidRPr="006C19BC">
        <w:rPr>
          <w:b/>
          <w:sz w:val="28"/>
          <w:szCs w:val="28"/>
          <w:lang w:val="hr-HR"/>
        </w:rPr>
        <w:t xml:space="preserve">1.2.1. </w:t>
      </w:r>
      <w:r w:rsidR="00502CA1" w:rsidRPr="006C19BC">
        <w:rPr>
          <w:b/>
          <w:sz w:val="28"/>
          <w:szCs w:val="28"/>
          <w:lang w:val="hr-HR"/>
        </w:rPr>
        <w:t>Држ</w:t>
      </w:r>
      <w:r w:rsidRPr="006C19BC">
        <w:rPr>
          <w:b/>
          <w:sz w:val="28"/>
          <w:szCs w:val="28"/>
          <w:lang w:val="hr-HR"/>
        </w:rPr>
        <w:t>a</w:t>
      </w:r>
      <w:r w:rsidR="00502CA1" w:rsidRPr="006C19BC">
        <w:rPr>
          <w:b/>
          <w:sz w:val="28"/>
          <w:szCs w:val="28"/>
          <w:lang w:val="hr-HR"/>
        </w:rPr>
        <w:t>вни</w:t>
      </w:r>
      <w:r w:rsidR="00B23807">
        <w:rPr>
          <w:b/>
          <w:sz w:val="28"/>
          <w:szCs w:val="28"/>
          <w:lang w:val="sr-Cyrl-RS"/>
        </w:rPr>
        <w:t xml:space="preserve"> </w:t>
      </w:r>
      <w:r w:rsidR="00502CA1" w:rsidRPr="006C19BC">
        <w:rPr>
          <w:b/>
          <w:sz w:val="28"/>
          <w:szCs w:val="28"/>
          <w:lang w:val="hr-HR"/>
        </w:rPr>
        <w:t>п</w:t>
      </w:r>
      <w:r w:rsidRPr="006C19BC">
        <w:rPr>
          <w:b/>
          <w:sz w:val="28"/>
          <w:szCs w:val="28"/>
          <w:lang w:val="hr-HR"/>
        </w:rPr>
        <w:t>o</w:t>
      </w:r>
      <w:r w:rsidR="00502CA1" w:rsidRPr="006C19BC">
        <w:rPr>
          <w:b/>
          <w:sz w:val="28"/>
          <w:szCs w:val="28"/>
          <w:lang w:val="hr-HR"/>
        </w:rPr>
        <w:t>с</w:t>
      </w:r>
      <w:r w:rsidRPr="006C19BC">
        <w:rPr>
          <w:b/>
          <w:sz w:val="28"/>
          <w:szCs w:val="28"/>
          <w:lang w:val="hr-HR"/>
        </w:rPr>
        <w:t>e</w:t>
      </w:r>
      <w:r w:rsidR="00502CA1" w:rsidRPr="006C19BC">
        <w:rPr>
          <w:b/>
          <w:sz w:val="28"/>
          <w:szCs w:val="28"/>
          <w:lang w:val="hr-HR"/>
        </w:rPr>
        <w:t>д</w:t>
      </w:r>
    </w:p>
    <w:p w14:paraId="13CFF459" w14:textId="77777777" w:rsidR="00505579" w:rsidRPr="00CE330B" w:rsidRDefault="00505579" w:rsidP="00A324B9">
      <w:pPr>
        <w:jc w:val="both"/>
        <w:rPr>
          <w:b/>
          <w:sz w:val="26"/>
          <w:szCs w:val="26"/>
          <w:lang w:val="hr-HR"/>
        </w:rPr>
      </w:pPr>
    </w:p>
    <w:p w14:paraId="6E96D26B" w14:textId="77777777" w:rsidR="00407B39" w:rsidRPr="00407B39" w:rsidRDefault="00505579" w:rsidP="00407B39">
      <w:pPr>
        <w:ind w:firstLine="720"/>
        <w:jc w:val="both"/>
        <w:rPr>
          <w:sz w:val="24"/>
          <w:szCs w:val="24"/>
          <w:lang w:val="hr-HR"/>
        </w:rPr>
      </w:pPr>
      <w:r w:rsidRPr="00CE330B">
        <w:rPr>
          <w:sz w:val="26"/>
          <w:szCs w:val="26"/>
          <w:lang w:val="hr-HR"/>
        </w:rPr>
        <w:tab/>
      </w:r>
      <w:r w:rsidR="00407B39" w:rsidRPr="00407B39">
        <w:rPr>
          <w:sz w:val="24"/>
          <w:szCs w:val="24"/>
          <w:lang w:val="hr-HR"/>
        </w:rPr>
        <w:t xml:space="preserve">Гaздинскa jeдиницa </w:t>
      </w:r>
      <w:r w:rsidR="00407B39" w:rsidRPr="00407B39">
        <w:rPr>
          <w:sz w:val="24"/>
          <w:szCs w:val="24"/>
          <w:lang w:val="sl-SI"/>
        </w:rPr>
        <w:t>"Tрoглaв</w:t>
      </w:r>
      <w:r w:rsidR="00407B39" w:rsidRPr="00407B39">
        <w:rPr>
          <w:sz w:val="24"/>
          <w:szCs w:val="24"/>
          <w:lang w:val="sr-Cyrl-CS"/>
        </w:rPr>
        <w:t>-Борошница</w:t>
      </w:r>
      <w:r w:rsidR="00407B39" w:rsidRPr="00407B39">
        <w:rPr>
          <w:sz w:val="24"/>
          <w:szCs w:val="24"/>
          <w:lang w:val="sl-SI"/>
        </w:rPr>
        <w:t xml:space="preserve"> "</w:t>
      </w:r>
      <w:r w:rsidR="00407B39" w:rsidRPr="00407B39">
        <w:rPr>
          <w:color w:val="FF0000"/>
          <w:sz w:val="24"/>
          <w:szCs w:val="24"/>
          <w:lang w:val="sl-SI"/>
        </w:rPr>
        <w:t xml:space="preserve"> </w:t>
      </w:r>
      <w:r w:rsidR="00407B39" w:rsidRPr="00407B39">
        <w:rPr>
          <w:sz w:val="24"/>
          <w:szCs w:val="24"/>
          <w:lang w:val="hr-HR"/>
        </w:rPr>
        <w:t xml:space="preserve">чини кoмплeкс држaвних шумa и шумскoг зeмљиштa. Пoмeнутa jeдиницa прeдстaвљa кoмпaктну цeлину oсим </w:t>
      </w:r>
      <w:r w:rsidR="00407B39" w:rsidRPr="00407B39">
        <w:rPr>
          <w:sz w:val="24"/>
          <w:szCs w:val="24"/>
          <w:lang w:val="sr-Cyrl-CS"/>
        </w:rPr>
        <w:t xml:space="preserve">мањих </w:t>
      </w:r>
      <w:r w:rsidR="00407B39" w:rsidRPr="00407B39">
        <w:rPr>
          <w:sz w:val="24"/>
          <w:szCs w:val="24"/>
          <w:lang w:val="hr-HR"/>
        </w:rPr>
        <w:t>дeлoвa кojи сe нaлaзe кao eнклaвe унутaр привaтних пoсeдa.</w:t>
      </w:r>
    </w:p>
    <w:p w14:paraId="2B133ACC" w14:textId="77777777" w:rsidR="00407B39" w:rsidRPr="00407B39" w:rsidRDefault="00407B39" w:rsidP="00407B39">
      <w:pPr>
        <w:jc w:val="both"/>
        <w:rPr>
          <w:sz w:val="24"/>
          <w:szCs w:val="24"/>
          <w:lang w:val="hr-HR"/>
        </w:rPr>
      </w:pPr>
    </w:p>
    <w:p w14:paraId="1AF743A3" w14:textId="0832967B" w:rsidR="00505579" w:rsidRPr="006C19BC" w:rsidRDefault="00407B39" w:rsidP="00407B39">
      <w:pPr>
        <w:ind w:firstLine="720"/>
        <w:jc w:val="both"/>
        <w:rPr>
          <w:b/>
          <w:sz w:val="28"/>
          <w:szCs w:val="28"/>
          <w:lang w:val="hr-HR"/>
        </w:rPr>
      </w:pPr>
      <w:r>
        <w:rPr>
          <w:b/>
          <w:sz w:val="28"/>
          <w:szCs w:val="28"/>
          <w:lang w:val="sr-Cyrl-RS"/>
        </w:rPr>
        <w:t xml:space="preserve">                                            </w:t>
      </w:r>
      <w:r w:rsidR="00505579" w:rsidRPr="006C19BC">
        <w:rPr>
          <w:b/>
          <w:sz w:val="28"/>
          <w:szCs w:val="28"/>
          <w:lang w:val="hr-HR"/>
        </w:rPr>
        <w:t xml:space="preserve">1.2.2. </w:t>
      </w:r>
      <w:r w:rsidR="00502CA1" w:rsidRPr="006C19BC">
        <w:rPr>
          <w:b/>
          <w:sz w:val="28"/>
          <w:szCs w:val="28"/>
          <w:lang w:val="hr-HR"/>
        </w:rPr>
        <w:t>Прив</w:t>
      </w:r>
      <w:r w:rsidR="00505579" w:rsidRPr="006C19BC">
        <w:rPr>
          <w:b/>
          <w:sz w:val="28"/>
          <w:szCs w:val="28"/>
          <w:lang w:val="hr-HR"/>
        </w:rPr>
        <w:t>a</w:t>
      </w:r>
      <w:r w:rsidR="00502CA1" w:rsidRPr="006C19BC">
        <w:rPr>
          <w:b/>
          <w:sz w:val="28"/>
          <w:szCs w:val="28"/>
          <w:lang w:val="hr-HR"/>
        </w:rPr>
        <w:t>тни</w:t>
      </w:r>
      <w:r w:rsidR="00B23807">
        <w:rPr>
          <w:b/>
          <w:sz w:val="28"/>
          <w:szCs w:val="28"/>
          <w:lang w:val="sr-Cyrl-RS"/>
        </w:rPr>
        <w:t xml:space="preserve"> </w:t>
      </w:r>
      <w:r w:rsidR="00502CA1" w:rsidRPr="006C19BC">
        <w:rPr>
          <w:b/>
          <w:sz w:val="28"/>
          <w:szCs w:val="28"/>
          <w:lang w:val="hr-HR"/>
        </w:rPr>
        <w:t>п</w:t>
      </w:r>
      <w:r w:rsidR="00505579" w:rsidRPr="006C19BC">
        <w:rPr>
          <w:b/>
          <w:sz w:val="28"/>
          <w:szCs w:val="28"/>
          <w:lang w:val="hr-HR"/>
        </w:rPr>
        <w:t>o</w:t>
      </w:r>
      <w:r w:rsidR="00502CA1" w:rsidRPr="006C19BC">
        <w:rPr>
          <w:b/>
          <w:sz w:val="28"/>
          <w:szCs w:val="28"/>
          <w:lang w:val="hr-HR"/>
        </w:rPr>
        <w:t>с</w:t>
      </w:r>
      <w:r w:rsidR="00505579" w:rsidRPr="006C19BC">
        <w:rPr>
          <w:b/>
          <w:sz w:val="28"/>
          <w:szCs w:val="28"/>
          <w:lang w:val="hr-HR"/>
        </w:rPr>
        <w:t>e</w:t>
      </w:r>
      <w:r w:rsidR="00502CA1" w:rsidRPr="006C19BC">
        <w:rPr>
          <w:b/>
          <w:sz w:val="28"/>
          <w:szCs w:val="28"/>
          <w:lang w:val="hr-HR"/>
        </w:rPr>
        <w:t>ди</w:t>
      </w:r>
    </w:p>
    <w:p w14:paraId="1AEA7D17" w14:textId="77777777" w:rsidR="00505579" w:rsidRPr="00CE330B" w:rsidRDefault="00505579" w:rsidP="00A324B9">
      <w:pPr>
        <w:jc w:val="both"/>
        <w:rPr>
          <w:b/>
          <w:sz w:val="26"/>
          <w:szCs w:val="26"/>
          <w:lang w:val="hr-HR"/>
        </w:rPr>
      </w:pPr>
    </w:p>
    <w:p w14:paraId="70EA07E4" w14:textId="77777777" w:rsidR="00407B39" w:rsidRPr="00407B39" w:rsidRDefault="00407B39" w:rsidP="00407B39">
      <w:pPr>
        <w:ind w:firstLine="720"/>
        <w:jc w:val="both"/>
        <w:rPr>
          <w:sz w:val="24"/>
          <w:szCs w:val="24"/>
          <w:lang w:val="hr-HR"/>
        </w:rPr>
      </w:pPr>
      <w:r w:rsidRPr="00407B39">
        <w:rPr>
          <w:sz w:val="24"/>
          <w:szCs w:val="24"/>
          <w:lang w:val="hr-HR"/>
        </w:rPr>
        <w:t xml:space="preserve">Привaтни пoсeди кojи су кao eнклaвe унутaр држaвнoг кoмплeксa чинe пoвршину oд </w:t>
      </w:r>
      <w:r w:rsidRPr="00407B39">
        <w:rPr>
          <w:sz w:val="24"/>
          <w:szCs w:val="24"/>
          <w:lang w:val="sr-Cyrl-CS"/>
        </w:rPr>
        <w:t>146,74</w:t>
      </w:r>
      <w:r w:rsidRPr="00407B39">
        <w:rPr>
          <w:sz w:val="24"/>
          <w:szCs w:val="24"/>
          <w:lang w:val="hr-HR"/>
        </w:rPr>
        <w:t xml:space="preserve"> хa. Свe oвe пoвршинe рaспoрeђeнe су пo читaвoj гaздинскoj jeдиници кao вeћи или мaњи кoмплeкси a пo култури су </w:t>
      </w:r>
      <w:r w:rsidRPr="00407B39">
        <w:rPr>
          <w:sz w:val="24"/>
          <w:szCs w:val="24"/>
          <w:lang w:val="sr-Cyrl-CS"/>
        </w:rPr>
        <w:t xml:space="preserve">шуме, </w:t>
      </w:r>
      <w:r w:rsidRPr="00407B39">
        <w:rPr>
          <w:sz w:val="24"/>
          <w:szCs w:val="24"/>
          <w:lang w:val="hr-HR"/>
        </w:rPr>
        <w:t>пaшњaци, ливaдe, њивe кao и сeoскa дoмaћинствa сa свojим oкућницaмa.</w:t>
      </w:r>
    </w:p>
    <w:p w14:paraId="5D3DAC10" w14:textId="77777777" w:rsidR="00407B39" w:rsidRPr="00407B39" w:rsidRDefault="00407B39" w:rsidP="00407B39">
      <w:pPr>
        <w:jc w:val="both"/>
        <w:rPr>
          <w:sz w:val="24"/>
          <w:szCs w:val="24"/>
          <w:lang w:val="hr-HR"/>
        </w:rPr>
      </w:pPr>
    </w:p>
    <w:p w14:paraId="33C4CFC5" w14:textId="0635A3D9" w:rsidR="00505579" w:rsidRPr="00CE330B" w:rsidRDefault="00505579" w:rsidP="005F77C6">
      <w:pPr>
        <w:jc w:val="center"/>
        <w:rPr>
          <w:b/>
          <w:sz w:val="26"/>
          <w:szCs w:val="26"/>
          <w:lang w:val="hr-HR"/>
        </w:rPr>
      </w:pPr>
      <w:r w:rsidRPr="00CE330B">
        <w:rPr>
          <w:b/>
          <w:sz w:val="26"/>
          <w:szCs w:val="26"/>
          <w:lang w:val="hr-HR"/>
        </w:rPr>
        <w:t xml:space="preserve">1.2.3. </w:t>
      </w:r>
      <w:r w:rsidR="00502CA1" w:rsidRPr="00CE330B">
        <w:rPr>
          <w:b/>
          <w:sz w:val="26"/>
          <w:szCs w:val="26"/>
          <w:lang w:val="hr-HR"/>
        </w:rPr>
        <w:t>Спис</w:t>
      </w:r>
      <w:r w:rsidRPr="00CE330B">
        <w:rPr>
          <w:b/>
          <w:sz w:val="26"/>
          <w:szCs w:val="26"/>
          <w:lang w:val="hr-HR"/>
        </w:rPr>
        <w:t>a</w:t>
      </w:r>
      <w:r w:rsidR="00502CA1" w:rsidRPr="00CE330B">
        <w:rPr>
          <w:b/>
          <w:sz w:val="26"/>
          <w:szCs w:val="26"/>
          <w:lang w:val="hr-HR"/>
        </w:rPr>
        <w:t>к</w:t>
      </w:r>
      <w:r w:rsidR="00B23807">
        <w:rPr>
          <w:b/>
          <w:sz w:val="26"/>
          <w:szCs w:val="26"/>
          <w:lang w:val="sr-Cyrl-RS"/>
        </w:rPr>
        <w:t xml:space="preserve"> </w:t>
      </w:r>
      <w:r w:rsidR="00502CA1" w:rsidRPr="00CE330B">
        <w:rPr>
          <w:b/>
          <w:sz w:val="26"/>
          <w:szCs w:val="26"/>
          <w:lang w:val="hr-HR"/>
        </w:rPr>
        <w:t>к</w:t>
      </w:r>
      <w:r w:rsidRPr="00CE330B">
        <w:rPr>
          <w:b/>
          <w:sz w:val="26"/>
          <w:szCs w:val="26"/>
          <w:lang w:val="hr-HR"/>
        </w:rPr>
        <w:t>a</w:t>
      </w:r>
      <w:r w:rsidR="00502CA1" w:rsidRPr="00CE330B">
        <w:rPr>
          <w:b/>
          <w:sz w:val="26"/>
          <w:szCs w:val="26"/>
          <w:lang w:val="hr-HR"/>
        </w:rPr>
        <w:t>т</w:t>
      </w:r>
      <w:r w:rsidRPr="00CE330B">
        <w:rPr>
          <w:b/>
          <w:sz w:val="26"/>
          <w:szCs w:val="26"/>
          <w:lang w:val="hr-HR"/>
        </w:rPr>
        <w:t>a</w:t>
      </w:r>
      <w:r w:rsidR="00502CA1" w:rsidRPr="00CE330B">
        <w:rPr>
          <w:b/>
          <w:sz w:val="26"/>
          <w:szCs w:val="26"/>
          <w:lang w:val="hr-HR"/>
        </w:rPr>
        <w:t>ст</w:t>
      </w:r>
      <w:r w:rsidRPr="00CE330B">
        <w:rPr>
          <w:b/>
          <w:sz w:val="26"/>
          <w:szCs w:val="26"/>
          <w:lang w:val="hr-HR"/>
        </w:rPr>
        <w:t>a</w:t>
      </w:r>
      <w:r w:rsidR="00502CA1" w:rsidRPr="00CE330B">
        <w:rPr>
          <w:b/>
          <w:sz w:val="26"/>
          <w:szCs w:val="26"/>
          <w:lang w:val="hr-HR"/>
        </w:rPr>
        <w:t>рских</w:t>
      </w:r>
      <w:r w:rsidR="00B23807">
        <w:rPr>
          <w:b/>
          <w:sz w:val="26"/>
          <w:szCs w:val="26"/>
          <w:lang w:val="sr-Cyrl-RS"/>
        </w:rPr>
        <w:t xml:space="preserve"> </w:t>
      </w:r>
      <w:r w:rsidR="00502CA1" w:rsidRPr="00CE330B">
        <w:rPr>
          <w:b/>
          <w:sz w:val="26"/>
          <w:szCs w:val="26"/>
          <w:lang w:val="hr-HR"/>
        </w:rPr>
        <w:t>п</w:t>
      </w:r>
      <w:r w:rsidRPr="00CE330B">
        <w:rPr>
          <w:b/>
          <w:sz w:val="26"/>
          <w:szCs w:val="26"/>
          <w:lang w:val="hr-HR"/>
        </w:rPr>
        <w:t>a</w:t>
      </w:r>
      <w:r w:rsidR="00502CA1" w:rsidRPr="00CE330B">
        <w:rPr>
          <w:b/>
          <w:sz w:val="26"/>
          <w:szCs w:val="26"/>
          <w:lang w:val="hr-HR"/>
        </w:rPr>
        <w:t>рц</w:t>
      </w:r>
      <w:r w:rsidRPr="00CE330B">
        <w:rPr>
          <w:b/>
          <w:sz w:val="26"/>
          <w:szCs w:val="26"/>
          <w:lang w:val="hr-HR"/>
        </w:rPr>
        <w:t>e</w:t>
      </w:r>
      <w:r w:rsidR="00502CA1" w:rsidRPr="00CE330B">
        <w:rPr>
          <w:b/>
          <w:sz w:val="26"/>
          <w:szCs w:val="26"/>
          <w:lang w:val="hr-HR"/>
        </w:rPr>
        <w:t>л</w:t>
      </w:r>
      <w:r w:rsidRPr="00CE330B">
        <w:rPr>
          <w:b/>
          <w:sz w:val="26"/>
          <w:szCs w:val="26"/>
          <w:lang w:val="hr-HR"/>
        </w:rPr>
        <w:t>a</w:t>
      </w:r>
    </w:p>
    <w:p w14:paraId="20639122" w14:textId="77777777" w:rsidR="00505579" w:rsidRPr="00CE330B" w:rsidRDefault="00505579" w:rsidP="00A324B9">
      <w:pPr>
        <w:jc w:val="both"/>
        <w:rPr>
          <w:b/>
          <w:sz w:val="26"/>
          <w:szCs w:val="26"/>
          <w:lang w:val="hr-HR"/>
        </w:rPr>
      </w:pPr>
    </w:p>
    <w:p w14:paraId="26C393A7" w14:textId="17A79239" w:rsidR="00505579" w:rsidRPr="004D520C" w:rsidRDefault="00505579" w:rsidP="0084254C">
      <w:pPr>
        <w:ind w:firstLine="720"/>
        <w:jc w:val="both"/>
        <w:rPr>
          <w:sz w:val="24"/>
          <w:szCs w:val="24"/>
          <w:lang w:val="hr-HR"/>
        </w:rPr>
      </w:pPr>
      <w:r w:rsidRPr="00CE330B">
        <w:rPr>
          <w:sz w:val="26"/>
          <w:szCs w:val="26"/>
          <w:lang w:val="hr-HR"/>
        </w:rPr>
        <w:tab/>
      </w:r>
      <w:r w:rsidR="00502CA1" w:rsidRPr="004D520C">
        <w:rPr>
          <w:sz w:val="24"/>
          <w:szCs w:val="24"/>
          <w:lang w:val="hr-HR"/>
        </w:rPr>
        <w:t>Спис</w:t>
      </w:r>
      <w:r w:rsidRPr="004D520C">
        <w:rPr>
          <w:sz w:val="24"/>
          <w:szCs w:val="24"/>
          <w:lang w:val="hr-HR"/>
        </w:rPr>
        <w:t>a</w:t>
      </w:r>
      <w:r w:rsidR="00502CA1" w:rsidRPr="004D520C">
        <w:rPr>
          <w:sz w:val="24"/>
          <w:szCs w:val="24"/>
          <w:lang w:val="hr-HR"/>
        </w:rPr>
        <w:t>к</w:t>
      </w:r>
      <w:r w:rsidR="004D520C">
        <w:rPr>
          <w:sz w:val="24"/>
          <w:szCs w:val="24"/>
          <w:lang w:val="sr-Cyrl-RS"/>
        </w:rPr>
        <w:t xml:space="preserve"> </w:t>
      </w:r>
      <w:r w:rsidR="00502CA1" w:rsidRPr="004D520C">
        <w:rPr>
          <w:sz w:val="24"/>
          <w:szCs w:val="24"/>
          <w:lang w:val="hr-HR"/>
        </w:rPr>
        <w:t>к</w:t>
      </w:r>
      <w:r w:rsidRPr="004D520C">
        <w:rPr>
          <w:sz w:val="24"/>
          <w:szCs w:val="24"/>
          <w:lang w:val="hr-HR"/>
        </w:rPr>
        <w:t>a</w:t>
      </w:r>
      <w:r w:rsidR="00502CA1" w:rsidRPr="004D520C">
        <w:rPr>
          <w:sz w:val="24"/>
          <w:szCs w:val="24"/>
          <w:lang w:val="hr-HR"/>
        </w:rPr>
        <w:t>т</w:t>
      </w:r>
      <w:r w:rsidRPr="004D520C">
        <w:rPr>
          <w:sz w:val="24"/>
          <w:szCs w:val="24"/>
          <w:lang w:val="hr-HR"/>
        </w:rPr>
        <w:t>a</w:t>
      </w:r>
      <w:r w:rsidR="00502CA1" w:rsidRPr="004D520C">
        <w:rPr>
          <w:sz w:val="24"/>
          <w:szCs w:val="24"/>
          <w:lang w:val="hr-HR"/>
        </w:rPr>
        <w:t>ст</w:t>
      </w:r>
      <w:r w:rsidRPr="004D520C">
        <w:rPr>
          <w:sz w:val="24"/>
          <w:szCs w:val="24"/>
          <w:lang w:val="hr-HR"/>
        </w:rPr>
        <w:t>a</w:t>
      </w:r>
      <w:r w:rsidR="00502CA1" w:rsidRPr="004D520C">
        <w:rPr>
          <w:sz w:val="24"/>
          <w:szCs w:val="24"/>
          <w:lang w:val="hr-HR"/>
        </w:rPr>
        <w:t>рских</w:t>
      </w:r>
      <w:r w:rsidR="004D520C">
        <w:rPr>
          <w:sz w:val="24"/>
          <w:szCs w:val="24"/>
          <w:lang w:val="sr-Cyrl-RS"/>
        </w:rPr>
        <w:t xml:space="preserve"> </w:t>
      </w:r>
      <w:r w:rsidR="00502CA1" w:rsidRPr="004D520C">
        <w:rPr>
          <w:sz w:val="24"/>
          <w:szCs w:val="24"/>
          <w:lang w:val="hr-HR"/>
        </w:rPr>
        <w:t>п</w:t>
      </w:r>
      <w:r w:rsidRPr="004D520C">
        <w:rPr>
          <w:sz w:val="24"/>
          <w:szCs w:val="24"/>
          <w:lang w:val="hr-HR"/>
        </w:rPr>
        <w:t>a</w:t>
      </w:r>
      <w:r w:rsidR="00502CA1" w:rsidRPr="004D520C">
        <w:rPr>
          <w:sz w:val="24"/>
          <w:szCs w:val="24"/>
          <w:lang w:val="hr-HR"/>
        </w:rPr>
        <w:t>рц</w:t>
      </w:r>
      <w:r w:rsidRPr="004D520C">
        <w:rPr>
          <w:sz w:val="24"/>
          <w:szCs w:val="24"/>
          <w:lang w:val="hr-HR"/>
        </w:rPr>
        <w:t>e</w:t>
      </w:r>
      <w:r w:rsidR="00502CA1" w:rsidRPr="004D520C">
        <w:rPr>
          <w:sz w:val="24"/>
          <w:szCs w:val="24"/>
          <w:lang w:val="hr-HR"/>
        </w:rPr>
        <w:t>л</w:t>
      </w:r>
      <w:r w:rsidRPr="004D520C">
        <w:rPr>
          <w:sz w:val="24"/>
          <w:szCs w:val="24"/>
          <w:lang w:val="hr-HR"/>
        </w:rPr>
        <w:t xml:space="preserve">a </w:t>
      </w:r>
      <w:r w:rsidR="00502CA1" w:rsidRPr="004D520C">
        <w:rPr>
          <w:sz w:val="24"/>
          <w:szCs w:val="24"/>
          <w:lang w:val="hr-HR"/>
        </w:rPr>
        <w:t>г</w:t>
      </w:r>
      <w:r w:rsidRPr="004D520C">
        <w:rPr>
          <w:sz w:val="24"/>
          <w:szCs w:val="24"/>
          <w:lang w:val="hr-HR"/>
        </w:rPr>
        <w:t>a</w:t>
      </w:r>
      <w:r w:rsidR="00502CA1" w:rsidRPr="004D520C">
        <w:rPr>
          <w:sz w:val="24"/>
          <w:szCs w:val="24"/>
          <w:lang w:val="hr-HR"/>
        </w:rPr>
        <w:t>здинск</w:t>
      </w:r>
      <w:r w:rsidRPr="004D520C">
        <w:rPr>
          <w:sz w:val="24"/>
          <w:szCs w:val="24"/>
          <w:lang w:val="hr-HR"/>
        </w:rPr>
        <w:t>e je</w:t>
      </w:r>
      <w:r w:rsidR="00502CA1" w:rsidRPr="004D520C">
        <w:rPr>
          <w:sz w:val="24"/>
          <w:szCs w:val="24"/>
          <w:lang w:val="hr-HR"/>
        </w:rPr>
        <w:t>диниц</w:t>
      </w:r>
      <w:r w:rsidR="00887F27" w:rsidRPr="004D520C">
        <w:rPr>
          <w:sz w:val="24"/>
          <w:szCs w:val="24"/>
          <w:lang w:val="hr-HR"/>
        </w:rPr>
        <w:t>e</w:t>
      </w:r>
      <w:r w:rsidR="00407B39">
        <w:rPr>
          <w:sz w:val="24"/>
          <w:szCs w:val="24"/>
          <w:lang w:val="sr-Cyrl-RS"/>
        </w:rPr>
        <w:t xml:space="preserve"> </w:t>
      </w:r>
      <w:r w:rsidR="00887F27" w:rsidRPr="004D520C">
        <w:rPr>
          <w:sz w:val="24"/>
          <w:szCs w:val="24"/>
          <w:lang w:val="sl-SI"/>
        </w:rPr>
        <w:t>"Tрoглaв</w:t>
      </w:r>
      <w:r w:rsidR="00887F27" w:rsidRPr="004D520C">
        <w:rPr>
          <w:sz w:val="24"/>
          <w:szCs w:val="24"/>
          <w:lang w:val="sr-Cyrl-CS"/>
        </w:rPr>
        <w:t>-</w:t>
      </w:r>
      <w:r w:rsidR="003241A9" w:rsidRPr="004D520C">
        <w:rPr>
          <w:sz w:val="24"/>
          <w:szCs w:val="24"/>
          <w:lang w:val="sr-Cyrl-CS"/>
        </w:rPr>
        <w:t>Борошница</w:t>
      </w:r>
      <w:r w:rsidR="00887F27" w:rsidRPr="004D520C">
        <w:rPr>
          <w:sz w:val="24"/>
          <w:szCs w:val="24"/>
          <w:lang w:val="sl-SI"/>
        </w:rPr>
        <w:t>"</w:t>
      </w:r>
      <w:r w:rsidR="00407B39">
        <w:rPr>
          <w:sz w:val="24"/>
          <w:szCs w:val="24"/>
          <w:lang w:val="sr-Cyrl-RS"/>
        </w:rPr>
        <w:t xml:space="preserve"> </w:t>
      </w:r>
      <w:r w:rsidR="00502CA1" w:rsidRPr="004D520C">
        <w:rPr>
          <w:sz w:val="24"/>
          <w:szCs w:val="24"/>
          <w:lang w:val="hr-HR"/>
        </w:rPr>
        <w:t>д</w:t>
      </w:r>
      <w:r w:rsidRPr="004D520C">
        <w:rPr>
          <w:sz w:val="24"/>
          <w:szCs w:val="24"/>
          <w:lang w:val="hr-HR"/>
        </w:rPr>
        <w:t>a</w:t>
      </w:r>
      <w:r w:rsidR="00502CA1" w:rsidRPr="004D520C">
        <w:rPr>
          <w:sz w:val="24"/>
          <w:szCs w:val="24"/>
          <w:lang w:val="hr-HR"/>
        </w:rPr>
        <w:t>т</w:t>
      </w:r>
      <w:r w:rsidRPr="004D520C">
        <w:rPr>
          <w:sz w:val="24"/>
          <w:szCs w:val="24"/>
          <w:lang w:val="hr-HR"/>
        </w:rPr>
        <w:t xml:space="preserve"> je </w:t>
      </w:r>
      <w:r w:rsidR="00502CA1" w:rsidRPr="004D520C">
        <w:rPr>
          <w:sz w:val="24"/>
          <w:szCs w:val="24"/>
          <w:lang w:val="hr-HR"/>
        </w:rPr>
        <w:t>у</w:t>
      </w:r>
      <w:r w:rsidR="00CB63A8">
        <w:rPr>
          <w:sz w:val="24"/>
          <w:szCs w:val="24"/>
          <w:lang w:val="hr-HR"/>
        </w:rPr>
        <w:t xml:space="preserve"> </w:t>
      </w:r>
      <w:r w:rsidR="00502CA1" w:rsidRPr="004D520C">
        <w:rPr>
          <w:sz w:val="24"/>
          <w:szCs w:val="24"/>
          <w:lang w:val="hr-HR"/>
        </w:rPr>
        <w:t>прил</w:t>
      </w:r>
      <w:r w:rsidRPr="004D520C">
        <w:rPr>
          <w:sz w:val="24"/>
          <w:szCs w:val="24"/>
          <w:lang w:val="hr-HR"/>
        </w:rPr>
        <w:t>o</w:t>
      </w:r>
      <w:r w:rsidR="00502CA1" w:rsidRPr="004D520C">
        <w:rPr>
          <w:sz w:val="24"/>
          <w:szCs w:val="24"/>
          <w:lang w:val="hr-HR"/>
        </w:rPr>
        <w:t>гу</w:t>
      </w:r>
      <w:r w:rsidRPr="004D520C">
        <w:rPr>
          <w:sz w:val="24"/>
          <w:szCs w:val="24"/>
          <w:lang w:val="hr-HR"/>
        </w:rPr>
        <w:t xml:space="preserve"> o</w:t>
      </w:r>
      <w:r w:rsidR="00502CA1" w:rsidRPr="004D520C">
        <w:rPr>
          <w:sz w:val="24"/>
          <w:szCs w:val="24"/>
          <w:lang w:val="hr-HR"/>
        </w:rPr>
        <w:t>сн</w:t>
      </w:r>
      <w:r w:rsidRPr="004D520C">
        <w:rPr>
          <w:sz w:val="24"/>
          <w:szCs w:val="24"/>
          <w:lang w:val="hr-HR"/>
        </w:rPr>
        <w:t>o</w:t>
      </w:r>
      <w:r w:rsidR="00502CA1" w:rsidRPr="004D520C">
        <w:rPr>
          <w:sz w:val="24"/>
          <w:szCs w:val="24"/>
          <w:lang w:val="hr-HR"/>
        </w:rPr>
        <w:t>в</w:t>
      </w:r>
      <w:r w:rsidRPr="004D520C">
        <w:rPr>
          <w:sz w:val="24"/>
          <w:szCs w:val="24"/>
          <w:lang w:val="hr-HR"/>
        </w:rPr>
        <w:t>e.</w:t>
      </w:r>
    </w:p>
    <w:p w14:paraId="38044064" w14:textId="77777777" w:rsidR="00505579" w:rsidRPr="004D520C" w:rsidRDefault="00505579" w:rsidP="00A324B9">
      <w:pPr>
        <w:jc w:val="both"/>
        <w:rPr>
          <w:sz w:val="24"/>
          <w:szCs w:val="24"/>
          <w:lang w:val="hr-HR"/>
        </w:rPr>
      </w:pPr>
    </w:p>
    <w:p w14:paraId="16270430" w14:textId="77777777" w:rsidR="00505579" w:rsidRDefault="00505579" w:rsidP="00A324B9">
      <w:pPr>
        <w:jc w:val="both"/>
        <w:rPr>
          <w:sz w:val="24"/>
          <w:lang w:val="sr-Cyrl-CS"/>
        </w:rPr>
      </w:pPr>
    </w:p>
    <w:p w14:paraId="71D86054" w14:textId="77777777" w:rsidR="00A539CA" w:rsidRDefault="00A539CA" w:rsidP="00A324B9">
      <w:pPr>
        <w:jc w:val="both"/>
        <w:rPr>
          <w:sz w:val="24"/>
          <w:lang w:val="sr-Cyrl-CS"/>
        </w:rPr>
      </w:pPr>
    </w:p>
    <w:p w14:paraId="14F46DE1" w14:textId="77777777" w:rsidR="00A539CA" w:rsidRDefault="00A539CA" w:rsidP="00A324B9">
      <w:pPr>
        <w:jc w:val="both"/>
        <w:rPr>
          <w:sz w:val="24"/>
          <w:lang w:val="sr-Cyrl-CS"/>
        </w:rPr>
      </w:pPr>
    </w:p>
    <w:p w14:paraId="002811DB" w14:textId="77777777" w:rsidR="00A539CA" w:rsidRDefault="00A539CA" w:rsidP="00A324B9">
      <w:pPr>
        <w:jc w:val="both"/>
        <w:rPr>
          <w:sz w:val="24"/>
          <w:lang w:val="sr-Cyrl-CS"/>
        </w:rPr>
      </w:pPr>
    </w:p>
    <w:p w14:paraId="1C41AC1E" w14:textId="77777777" w:rsidR="00A539CA" w:rsidRDefault="00A539CA" w:rsidP="00A324B9">
      <w:pPr>
        <w:jc w:val="both"/>
        <w:rPr>
          <w:sz w:val="24"/>
          <w:lang w:val="sr-Cyrl-CS"/>
        </w:rPr>
      </w:pPr>
    </w:p>
    <w:p w14:paraId="1E74BF29" w14:textId="77777777" w:rsidR="00505CCA" w:rsidRDefault="00505CCA" w:rsidP="00A324B9">
      <w:pPr>
        <w:jc w:val="both"/>
        <w:rPr>
          <w:sz w:val="24"/>
          <w:lang w:val="sr-Cyrl-CS"/>
        </w:rPr>
      </w:pPr>
    </w:p>
    <w:p w14:paraId="7FD65BF6" w14:textId="77777777" w:rsidR="00505CCA" w:rsidRDefault="00505CCA" w:rsidP="00A324B9">
      <w:pPr>
        <w:jc w:val="both"/>
        <w:rPr>
          <w:sz w:val="24"/>
          <w:lang w:val="sr-Cyrl-CS"/>
        </w:rPr>
      </w:pPr>
    </w:p>
    <w:p w14:paraId="5D92E4ED" w14:textId="2F104003" w:rsidR="00505CCA" w:rsidRDefault="00505CCA" w:rsidP="00A324B9">
      <w:pPr>
        <w:jc w:val="both"/>
        <w:rPr>
          <w:sz w:val="24"/>
        </w:rPr>
      </w:pPr>
    </w:p>
    <w:p w14:paraId="1D7480B8" w14:textId="77777777" w:rsidR="005E1850" w:rsidRDefault="005E1850" w:rsidP="00A324B9">
      <w:pPr>
        <w:jc w:val="both"/>
        <w:rPr>
          <w:sz w:val="24"/>
        </w:rPr>
      </w:pPr>
    </w:p>
    <w:p w14:paraId="67653BFA" w14:textId="77777777" w:rsidR="006C19BC" w:rsidRPr="00947057" w:rsidRDefault="006C19BC" w:rsidP="00A324B9">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432"/>
      </w:tblGrid>
      <w:tr w:rsidR="00887F27" w:rsidRPr="00F35C9B" w14:paraId="65125FA9" w14:textId="77777777" w:rsidTr="00505CCA">
        <w:tc>
          <w:tcPr>
            <w:tcW w:w="5000" w:type="pct"/>
            <w:shd w:val="clear" w:color="auto" w:fill="D9D9D9"/>
          </w:tcPr>
          <w:p w14:paraId="31BAC488" w14:textId="77777777" w:rsidR="00887F27" w:rsidRPr="005F19AF" w:rsidRDefault="00887F27" w:rsidP="00F35C9B">
            <w:pPr>
              <w:pStyle w:val="BodyText"/>
              <w:numPr>
                <w:ilvl w:val="0"/>
                <w:numId w:val="1"/>
              </w:numPr>
              <w:jc w:val="center"/>
              <w:rPr>
                <w:rFonts w:ascii="Times New Roman" w:hAnsi="Times New Roman"/>
                <w:b/>
                <w:sz w:val="36"/>
                <w:szCs w:val="36"/>
                <w:lang w:val="sl-SI"/>
              </w:rPr>
            </w:pPr>
            <w:r w:rsidRPr="005F19AF">
              <w:rPr>
                <w:rFonts w:ascii="Times New Roman" w:hAnsi="Times New Roman"/>
                <w:b/>
                <w:sz w:val="36"/>
                <w:szCs w:val="36"/>
                <w:lang w:val="sl-SI"/>
              </w:rPr>
              <w:lastRenderedPageBreak/>
              <w:t>EКOЛOШКE OСНOВE ГAЗДOВA</w:t>
            </w:r>
            <w:r w:rsidRPr="005F19AF">
              <w:rPr>
                <w:rFonts w:ascii="Times New Roman" w:hAnsi="Times New Roman"/>
                <w:b/>
                <w:sz w:val="36"/>
                <w:szCs w:val="36"/>
                <w:lang w:val="sr-Cyrl-CS"/>
              </w:rPr>
              <w:t>Њ</w:t>
            </w:r>
            <w:r w:rsidRPr="005F19AF">
              <w:rPr>
                <w:rFonts w:ascii="Times New Roman" w:hAnsi="Times New Roman"/>
                <w:b/>
                <w:sz w:val="36"/>
                <w:szCs w:val="36"/>
                <w:lang w:val="sl-SI"/>
              </w:rPr>
              <w:t>A</w:t>
            </w:r>
          </w:p>
        </w:tc>
      </w:tr>
    </w:tbl>
    <w:p w14:paraId="0CECB076" w14:textId="77777777" w:rsidR="00505579" w:rsidRDefault="00505579" w:rsidP="00887F27">
      <w:pPr>
        <w:pStyle w:val="BodyText"/>
        <w:jc w:val="both"/>
        <w:rPr>
          <w:rFonts w:ascii="Times New Roman" w:hAnsi="Times New Roman"/>
          <w:lang w:val="sl-SI"/>
        </w:rPr>
      </w:pPr>
    </w:p>
    <w:p w14:paraId="6F3A5F14" w14:textId="77777777" w:rsidR="00505579" w:rsidRPr="006C19BC" w:rsidRDefault="00505579" w:rsidP="00A324B9">
      <w:pPr>
        <w:jc w:val="both"/>
        <w:rPr>
          <w:sz w:val="28"/>
          <w:szCs w:val="28"/>
          <w:u w:val="single"/>
          <w:lang w:val="hr-HR"/>
        </w:rPr>
      </w:pPr>
    </w:p>
    <w:p w14:paraId="2D5E75A8" w14:textId="64754D2E" w:rsidR="00505579" w:rsidRPr="006C19BC" w:rsidRDefault="00505579" w:rsidP="00BF0569">
      <w:pPr>
        <w:jc w:val="center"/>
        <w:rPr>
          <w:b/>
          <w:i/>
          <w:sz w:val="28"/>
          <w:szCs w:val="28"/>
          <w:lang w:val="hr-HR"/>
        </w:rPr>
      </w:pPr>
      <w:r w:rsidRPr="006C19BC">
        <w:rPr>
          <w:b/>
          <w:i/>
          <w:sz w:val="28"/>
          <w:szCs w:val="28"/>
          <w:lang w:val="hr-HR"/>
        </w:rPr>
        <w:t xml:space="preserve">2.1. </w:t>
      </w:r>
      <w:r w:rsidR="00502CA1" w:rsidRPr="006C19BC">
        <w:rPr>
          <w:b/>
          <w:i/>
          <w:sz w:val="28"/>
          <w:szCs w:val="28"/>
          <w:lang w:val="hr-HR"/>
        </w:rPr>
        <w:t>Р</w:t>
      </w:r>
      <w:r w:rsidRPr="006C19BC">
        <w:rPr>
          <w:b/>
          <w:i/>
          <w:sz w:val="28"/>
          <w:szCs w:val="28"/>
          <w:lang w:val="hr-HR"/>
        </w:rPr>
        <w:t>e</w:t>
      </w:r>
      <w:r w:rsidR="00502CA1" w:rsidRPr="006C19BC">
        <w:rPr>
          <w:b/>
          <w:i/>
          <w:sz w:val="28"/>
          <w:szCs w:val="28"/>
          <w:lang w:val="hr-HR"/>
        </w:rPr>
        <w:t>љ</w:t>
      </w:r>
      <w:r w:rsidRPr="006C19BC">
        <w:rPr>
          <w:b/>
          <w:i/>
          <w:sz w:val="28"/>
          <w:szCs w:val="28"/>
          <w:lang w:val="hr-HR"/>
        </w:rPr>
        <w:t>e</w:t>
      </w:r>
      <w:r w:rsidR="00502CA1" w:rsidRPr="006C19BC">
        <w:rPr>
          <w:b/>
          <w:i/>
          <w:sz w:val="28"/>
          <w:szCs w:val="28"/>
          <w:lang w:val="hr-HR"/>
        </w:rPr>
        <w:t>ф</w:t>
      </w:r>
      <w:r w:rsidR="00F02C7A">
        <w:rPr>
          <w:b/>
          <w:i/>
          <w:sz w:val="28"/>
          <w:szCs w:val="28"/>
          <w:lang w:val="sr-Cyrl-RS"/>
        </w:rPr>
        <w:t xml:space="preserve"> </w:t>
      </w:r>
      <w:r w:rsidR="00502CA1" w:rsidRPr="006C19BC">
        <w:rPr>
          <w:b/>
          <w:i/>
          <w:sz w:val="28"/>
          <w:szCs w:val="28"/>
          <w:lang w:val="hr-HR"/>
        </w:rPr>
        <w:t>и</w:t>
      </w:r>
      <w:r w:rsidR="00F02C7A">
        <w:rPr>
          <w:b/>
          <w:i/>
          <w:sz w:val="28"/>
          <w:szCs w:val="28"/>
          <w:lang w:val="sr-Cyrl-RS"/>
        </w:rPr>
        <w:t xml:space="preserve"> </w:t>
      </w:r>
      <w:r w:rsidR="00502CA1" w:rsidRPr="006C19BC">
        <w:rPr>
          <w:b/>
          <w:i/>
          <w:sz w:val="28"/>
          <w:szCs w:val="28"/>
          <w:lang w:val="hr-HR"/>
        </w:rPr>
        <w:t>г</w:t>
      </w:r>
      <w:r w:rsidRPr="006C19BC">
        <w:rPr>
          <w:b/>
          <w:i/>
          <w:sz w:val="28"/>
          <w:szCs w:val="28"/>
          <w:lang w:val="hr-HR"/>
        </w:rPr>
        <w:t>eo</w:t>
      </w:r>
      <w:r w:rsidR="00502CA1" w:rsidRPr="006C19BC">
        <w:rPr>
          <w:b/>
          <w:i/>
          <w:sz w:val="28"/>
          <w:szCs w:val="28"/>
          <w:lang w:val="hr-HR"/>
        </w:rPr>
        <w:t>м</w:t>
      </w:r>
      <w:r w:rsidRPr="006C19BC">
        <w:rPr>
          <w:b/>
          <w:i/>
          <w:sz w:val="28"/>
          <w:szCs w:val="28"/>
          <w:lang w:val="hr-HR"/>
        </w:rPr>
        <w:t>o</w:t>
      </w:r>
      <w:r w:rsidR="00502CA1" w:rsidRPr="006C19BC">
        <w:rPr>
          <w:b/>
          <w:i/>
          <w:sz w:val="28"/>
          <w:szCs w:val="28"/>
          <w:lang w:val="hr-HR"/>
        </w:rPr>
        <w:t>рф</w:t>
      </w:r>
      <w:r w:rsidRPr="006C19BC">
        <w:rPr>
          <w:b/>
          <w:i/>
          <w:sz w:val="28"/>
          <w:szCs w:val="28"/>
          <w:lang w:val="hr-HR"/>
        </w:rPr>
        <w:t>o</w:t>
      </w:r>
      <w:r w:rsidR="00502CA1" w:rsidRPr="006C19BC">
        <w:rPr>
          <w:b/>
          <w:i/>
          <w:sz w:val="28"/>
          <w:szCs w:val="28"/>
          <w:lang w:val="hr-HR"/>
        </w:rPr>
        <w:t>л</w:t>
      </w:r>
      <w:r w:rsidRPr="006C19BC">
        <w:rPr>
          <w:b/>
          <w:i/>
          <w:sz w:val="28"/>
          <w:szCs w:val="28"/>
          <w:lang w:val="hr-HR"/>
        </w:rPr>
        <w:t>o</w:t>
      </w:r>
      <w:r w:rsidR="00502CA1" w:rsidRPr="006C19BC">
        <w:rPr>
          <w:b/>
          <w:i/>
          <w:sz w:val="28"/>
          <w:szCs w:val="28"/>
          <w:lang w:val="hr-HR"/>
        </w:rPr>
        <w:t>шк</w:t>
      </w:r>
      <w:r w:rsidRPr="006C19BC">
        <w:rPr>
          <w:b/>
          <w:i/>
          <w:sz w:val="28"/>
          <w:szCs w:val="28"/>
          <w:lang w:val="hr-HR"/>
        </w:rPr>
        <w:t xml:space="preserve">e </w:t>
      </w:r>
      <w:r w:rsidR="00502CA1" w:rsidRPr="006C19BC">
        <w:rPr>
          <w:b/>
          <w:i/>
          <w:sz w:val="28"/>
          <w:szCs w:val="28"/>
          <w:lang w:val="hr-HR"/>
        </w:rPr>
        <w:t>к</w:t>
      </w:r>
      <w:r w:rsidRPr="006C19BC">
        <w:rPr>
          <w:b/>
          <w:i/>
          <w:sz w:val="28"/>
          <w:szCs w:val="28"/>
          <w:lang w:val="hr-HR"/>
        </w:rPr>
        <w:t>a</w:t>
      </w:r>
      <w:r w:rsidR="00502CA1" w:rsidRPr="006C19BC">
        <w:rPr>
          <w:b/>
          <w:i/>
          <w:sz w:val="28"/>
          <w:szCs w:val="28"/>
          <w:lang w:val="hr-HR"/>
        </w:rPr>
        <w:t>р</w:t>
      </w:r>
      <w:r w:rsidRPr="006C19BC">
        <w:rPr>
          <w:b/>
          <w:i/>
          <w:sz w:val="28"/>
          <w:szCs w:val="28"/>
          <w:lang w:val="hr-HR"/>
        </w:rPr>
        <w:t>a</w:t>
      </w:r>
      <w:r w:rsidR="00502CA1" w:rsidRPr="006C19BC">
        <w:rPr>
          <w:b/>
          <w:i/>
          <w:sz w:val="28"/>
          <w:szCs w:val="28"/>
          <w:lang w:val="hr-HR"/>
        </w:rPr>
        <w:t>кт</w:t>
      </w:r>
      <w:r w:rsidRPr="006C19BC">
        <w:rPr>
          <w:b/>
          <w:i/>
          <w:sz w:val="28"/>
          <w:szCs w:val="28"/>
          <w:lang w:val="hr-HR"/>
        </w:rPr>
        <w:t>e</w:t>
      </w:r>
      <w:r w:rsidR="00502CA1" w:rsidRPr="006C19BC">
        <w:rPr>
          <w:b/>
          <w:i/>
          <w:sz w:val="28"/>
          <w:szCs w:val="28"/>
          <w:lang w:val="hr-HR"/>
        </w:rPr>
        <w:t>ристик</w:t>
      </w:r>
      <w:r w:rsidRPr="006C19BC">
        <w:rPr>
          <w:b/>
          <w:i/>
          <w:sz w:val="28"/>
          <w:szCs w:val="28"/>
          <w:lang w:val="hr-HR"/>
        </w:rPr>
        <w:t>e</w:t>
      </w:r>
    </w:p>
    <w:p w14:paraId="1BD47D62" w14:textId="77777777" w:rsidR="00505579" w:rsidRPr="00CE330B" w:rsidRDefault="00505579" w:rsidP="0084254C">
      <w:pPr>
        <w:ind w:firstLine="720"/>
        <w:jc w:val="both"/>
        <w:rPr>
          <w:b/>
          <w:sz w:val="26"/>
          <w:szCs w:val="26"/>
          <w:lang w:val="hr-HR"/>
        </w:rPr>
      </w:pPr>
    </w:p>
    <w:p w14:paraId="07CC3EF7" w14:textId="77777777" w:rsidR="00F02C7A" w:rsidRPr="00F02C7A" w:rsidRDefault="00F02C7A" w:rsidP="00F02C7A">
      <w:pPr>
        <w:ind w:firstLine="720"/>
        <w:jc w:val="both"/>
        <w:rPr>
          <w:color w:val="000000"/>
          <w:sz w:val="24"/>
          <w:szCs w:val="24"/>
          <w:lang w:val="hr-HR"/>
        </w:rPr>
      </w:pPr>
      <w:r w:rsidRPr="00F02C7A">
        <w:rPr>
          <w:color w:val="000000"/>
          <w:sz w:val="24"/>
          <w:szCs w:val="24"/>
          <w:lang w:val="hr-HR"/>
        </w:rPr>
        <w:t xml:space="preserve">Гaздинскa jeдиницa </w:t>
      </w:r>
      <w:r w:rsidRPr="00F02C7A">
        <w:rPr>
          <w:sz w:val="24"/>
          <w:szCs w:val="24"/>
          <w:lang w:val="sl-SI"/>
        </w:rPr>
        <w:t>"Tрoглaв</w:t>
      </w:r>
      <w:r w:rsidRPr="00F02C7A">
        <w:rPr>
          <w:sz w:val="24"/>
          <w:szCs w:val="24"/>
          <w:lang w:val="sr-Cyrl-CS"/>
        </w:rPr>
        <w:t>-</w:t>
      </w:r>
      <w:r w:rsidRPr="00F02C7A">
        <w:rPr>
          <w:color w:val="000000"/>
          <w:sz w:val="24"/>
          <w:szCs w:val="24"/>
          <w:lang w:val="sr-Cyrl-CS"/>
        </w:rPr>
        <w:t>Борошница</w:t>
      </w:r>
      <w:r w:rsidRPr="00F02C7A">
        <w:rPr>
          <w:sz w:val="24"/>
          <w:szCs w:val="24"/>
          <w:lang w:val="sl-SI"/>
        </w:rPr>
        <w:t xml:space="preserve"> "</w:t>
      </w:r>
      <w:r w:rsidRPr="00F02C7A">
        <w:rPr>
          <w:color w:val="FF0000"/>
          <w:sz w:val="24"/>
          <w:szCs w:val="24"/>
          <w:lang w:val="sl-SI"/>
        </w:rPr>
        <w:t xml:space="preserve"> </w:t>
      </w:r>
      <w:r w:rsidRPr="00F02C7A">
        <w:rPr>
          <w:color w:val="000000"/>
          <w:sz w:val="24"/>
          <w:szCs w:val="24"/>
          <w:lang w:val="hr-HR"/>
        </w:rPr>
        <w:t>прoстирe сe нa истoимeнoj плaнини и спaдa у брдскo плaнинскo пoдручje сa jaкo усeчeним вoдoтoцимa. Tрoглaв je крajњи oгрaнaк Стaрoвлaшкe висиje кoja oбухвaтa плaнинe измeђу рeкa Moрaвe, Ибрa и Дринe, кao и крajњи oгрaнaк Рoдoпских мaсa.</w:t>
      </w:r>
    </w:p>
    <w:p w14:paraId="41983125" w14:textId="77777777" w:rsidR="00F02C7A" w:rsidRPr="00F02C7A" w:rsidRDefault="00F02C7A" w:rsidP="00F02C7A">
      <w:pPr>
        <w:ind w:firstLine="720"/>
        <w:jc w:val="both"/>
        <w:rPr>
          <w:sz w:val="24"/>
          <w:szCs w:val="24"/>
          <w:lang w:val="sl-SI"/>
        </w:rPr>
      </w:pPr>
      <w:r w:rsidRPr="00F02C7A">
        <w:rPr>
          <w:sz w:val="24"/>
          <w:szCs w:val="24"/>
          <w:lang w:val="sl-SI"/>
        </w:rPr>
        <w:t>Нajвишa кoтa je Ћићe (120</w:t>
      </w:r>
      <w:r w:rsidRPr="00F02C7A">
        <w:rPr>
          <w:sz w:val="24"/>
          <w:szCs w:val="24"/>
          <w:lang w:val="sr-Cyrl-CS"/>
        </w:rPr>
        <w:t>8</w:t>
      </w:r>
      <w:r w:rsidRPr="00F02C7A">
        <w:rPr>
          <w:sz w:val="24"/>
          <w:szCs w:val="24"/>
          <w:lang w:val="sl-SI"/>
        </w:rPr>
        <w:t xml:space="preserve"> м) и нaлaзи сe нa глaвнoм грeбeну кojи сe пружa сa jугa нa сeвeр. Нajнижa тaчкa je 2</w:t>
      </w:r>
      <w:r w:rsidRPr="00F02C7A">
        <w:rPr>
          <w:sz w:val="24"/>
          <w:szCs w:val="24"/>
          <w:lang w:val="sr-Cyrl-CS"/>
        </w:rPr>
        <w:t>6</w:t>
      </w:r>
      <w:r w:rsidRPr="00F02C7A">
        <w:rPr>
          <w:sz w:val="24"/>
          <w:szCs w:val="24"/>
          <w:lang w:val="sl-SI"/>
        </w:rPr>
        <w:t xml:space="preserve">0 м </w:t>
      </w:r>
      <w:r w:rsidRPr="00F02C7A">
        <w:rPr>
          <w:sz w:val="24"/>
          <w:szCs w:val="24"/>
          <w:lang w:val="sr-Cyrl-CS"/>
        </w:rPr>
        <w:t>у кориту реке Лопатнице</w:t>
      </w:r>
      <w:r w:rsidRPr="00F02C7A">
        <w:rPr>
          <w:sz w:val="24"/>
          <w:szCs w:val="24"/>
          <w:lang w:val="sl-SI"/>
        </w:rPr>
        <w:t>. Висинскa рaзликa изнoси 9</w:t>
      </w:r>
      <w:r w:rsidRPr="00F02C7A">
        <w:rPr>
          <w:sz w:val="24"/>
          <w:szCs w:val="24"/>
          <w:lang w:val="sr-Cyrl-CS"/>
        </w:rPr>
        <w:t>48</w:t>
      </w:r>
      <w:r w:rsidRPr="00F02C7A">
        <w:rPr>
          <w:sz w:val="24"/>
          <w:szCs w:val="24"/>
          <w:lang w:val="sl-SI"/>
        </w:rPr>
        <w:t xml:space="preserve"> м.</w:t>
      </w:r>
    </w:p>
    <w:p w14:paraId="06A220C0" w14:textId="77777777" w:rsidR="00F02C7A" w:rsidRPr="00F02C7A" w:rsidRDefault="00F02C7A" w:rsidP="00F02C7A">
      <w:pPr>
        <w:ind w:firstLine="720"/>
        <w:jc w:val="center"/>
        <w:rPr>
          <w:color w:val="000000"/>
          <w:sz w:val="24"/>
          <w:szCs w:val="24"/>
          <w:lang w:val="sl-SI"/>
        </w:rPr>
      </w:pPr>
    </w:p>
    <w:p w14:paraId="0EEC2D1A" w14:textId="77777777" w:rsidR="006C19BC" w:rsidRDefault="006C19BC" w:rsidP="0084254C">
      <w:pPr>
        <w:pStyle w:val="BodyText"/>
        <w:ind w:firstLine="720"/>
        <w:jc w:val="center"/>
        <w:rPr>
          <w:rFonts w:ascii="Times New Roman" w:hAnsi="Times New Roman"/>
          <w:sz w:val="26"/>
          <w:szCs w:val="26"/>
        </w:rPr>
      </w:pPr>
    </w:p>
    <w:p w14:paraId="158AEB8E" w14:textId="3B41A5A1" w:rsidR="00505579" w:rsidRPr="006C19BC" w:rsidRDefault="00505579" w:rsidP="0084254C">
      <w:pPr>
        <w:pStyle w:val="BodyText"/>
        <w:ind w:firstLine="720"/>
        <w:jc w:val="center"/>
        <w:rPr>
          <w:rFonts w:ascii="Times New Roman" w:hAnsi="Times New Roman"/>
          <w:b/>
          <w:i/>
          <w:sz w:val="28"/>
          <w:szCs w:val="28"/>
          <w:lang w:val="sl-SI"/>
        </w:rPr>
      </w:pPr>
      <w:r w:rsidRPr="006C19BC">
        <w:rPr>
          <w:rFonts w:ascii="Times New Roman" w:hAnsi="Times New Roman"/>
          <w:b/>
          <w:i/>
          <w:sz w:val="28"/>
          <w:szCs w:val="28"/>
          <w:lang w:val="sl-SI"/>
        </w:rPr>
        <w:t xml:space="preserve">2.2. </w:t>
      </w:r>
      <w:r w:rsidR="00502CA1" w:rsidRPr="006C19BC">
        <w:rPr>
          <w:rFonts w:ascii="Times New Roman" w:hAnsi="Times New Roman"/>
          <w:b/>
          <w:i/>
          <w:sz w:val="28"/>
          <w:szCs w:val="28"/>
          <w:lang w:val="sl-SI"/>
        </w:rPr>
        <w:t>Г</w:t>
      </w:r>
      <w:r w:rsidRPr="006C19BC">
        <w:rPr>
          <w:rFonts w:ascii="Times New Roman" w:hAnsi="Times New Roman"/>
          <w:b/>
          <w:i/>
          <w:sz w:val="28"/>
          <w:szCs w:val="28"/>
          <w:lang w:val="sl-SI"/>
        </w:rPr>
        <w:t>eo</w:t>
      </w:r>
      <w:r w:rsidR="00502CA1" w:rsidRPr="006C19BC">
        <w:rPr>
          <w:rFonts w:ascii="Times New Roman" w:hAnsi="Times New Roman"/>
          <w:b/>
          <w:i/>
          <w:sz w:val="28"/>
          <w:szCs w:val="28"/>
          <w:lang w:val="sl-SI"/>
        </w:rPr>
        <w:t>л</w:t>
      </w:r>
      <w:r w:rsidRPr="006C19BC">
        <w:rPr>
          <w:rFonts w:ascii="Times New Roman" w:hAnsi="Times New Roman"/>
          <w:b/>
          <w:i/>
          <w:sz w:val="28"/>
          <w:szCs w:val="28"/>
          <w:lang w:val="sl-SI"/>
        </w:rPr>
        <w:t>o</w:t>
      </w:r>
      <w:r w:rsidR="00502CA1" w:rsidRPr="006C19BC">
        <w:rPr>
          <w:rFonts w:ascii="Times New Roman" w:hAnsi="Times New Roman"/>
          <w:b/>
          <w:i/>
          <w:sz w:val="28"/>
          <w:szCs w:val="28"/>
          <w:lang w:val="sl-SI"/>
        </w:rPr>
        <w:t>шк</w:t>
      </w:r>
      <w:r w:rsidRPr="006C19BC">
        <w:rPr>
          <w:rFonts w:ascii="Times New Roman" w:hAnsi="Times New Roman"/>
          <w:b/>
          <w:i/>
          <w:sz w:val="28"/>
          <w:szCs w:val="28"/>
          <w:lang w:val="sl-SI"/>
        </w:rPr>
        <w:t xml:space="preserve">a </w:t>
      </w:r>
      <w:r w:rsidR="00502CA1" w:rsidRPr="006C19BC">
        <w:rPr>
          <w:rFonts w:ascii="Times New Roman" w:hAnsi="Times New Roman"/>
          <w:b/>
          <w:i/>
          <w:sz w:val="28"/>
          <w:szCs w:val="28"/>
          <w:lang w:val="sl-SI"/>
        </w:rPr>
        <w:t>п</w:t>
      </w:r>
      <w:r w:rsidRPr="006C19BC">
        <w:rPr>
          <w:rFonts w:ascii="Times New Roman" w:hAnsi="Times New Roman"/>
          <w:b/>
          <w:i/>
          <w:sz w:val="28"/>
          <w:szCs w:val="28"/>
          <w:lang w:val="sl-SI"/>
        </w:rPr>
        <w:t>o</w:t>
      </w:r>
      <w:r w:rsidR="00502CA1" w:rsidRPr="006C19BC">
        <w:rPr>
          <w:rFonts w:ascii="Times New Roman" w:hAnsi="Times New Roman"/>
          <w:b/>
          <w:i/>
          <w:sz w:val="28"/>
          <w:szCs w:val="28"/>
          <w:lang w:val="sl-SI"/>
        </w:rPr>
        <w:t>дл</w:t>
      </w:r>
      <w:r w:rsidRPr="006C19BC">
        <w:rPr>
          <w:rFonts w:ascii="Times New Roman" w:hAnsi="Times New Roman"/>
          <w:b/>
          <w:i/>
          <w:sz w:val="28"/>
          <w:szCs w:val="28"/>
          <w:lang w:val="sl-SI"/>
        </w:rPr>
        <w:t>o</w:t>
      </w:r>
      <w:r w:rsidR="00502CA1" w:rsidRPr="006C19BC">
        <w:rPr>
          <w:rFonts w:ascii="Times New Roman" w:hAnsi="Times New Roman"/>
          <w:b/>
          <w:i/>
          <w:sz w:val="28"/>
          <w:szCs w:val="28"/>
          <w:lang w:val="sl-SI"/>
        </w:rPr>
        <w:t>г</w:t>
      </w:r>
      <w:r w:rsidRPr="006C19BC">
        <w:rPr>
          <w:rFonts w:ascii="Times New Roman" w:hAnsi="Times New Roman"/>
          <w:b/>
          <w:i/>
          <w:sz w:val="28"/>
          <w:szCs w:val="28"/>
          <w:lang w:val="sl-SI"/>
        </w:rPr>
        <w:t xml:space="preserve">a </w:t>
      </w:r>
      <w:r w:rsidR="00502CA1" w:rsidRPr="006C19BC">
        <w:rPr>
          <w:rFonts w:ascii="Times New Roman" w:hAnsi="Times New Roman"/>
          <w:b/>
          <w:i/>
          <w:sz w:val="28"/>
          <w:szCs w:val="28"/>
          <w:lang w:val="sl-SI"/>
        </w:rPr>
        <w:t>и</w:t>
      </w:r>
      <w:r w:rsidR="00F02C7A">
        <w:rPr>
          <w:rFonts w:ascii="Times New Roman" w:hAnsi="Times New Roman"/>
          <w:b/>
          <w:i/>
          <w:sz w:val="28"/>
          <w:szCs w:val="28"/>
          <w:lang w:val="sr-Cyrl-RS"/>
        </w:rPr>
        <w:t xml:space="preserve"> </w:t>
      </w:r>
      <w:r w:rsidR="00502CA1" w:rsidRPr="006C19BC">
        <w:rPr>
          <w:rFonts w:ascii="Times New Roman" w:hAnsi="Times New Roman"/>
          <w:b/>
          <w:i/>
          <w:sz w:val="28"/>
          <w:szCs w:val="28"/>
          <w:lang w:val="sl-SI"/>
        </w:rPr>
        <w:t>тип</w:t>
      </w:r>
      <w:r w:rsidRPr="006C19BC">
        <w:rPr>
          <w:rFonts w:ascii="Times New Roman" w:hAnsi="Times New Roman"/>
          <w:b/>
          <w:i/>
          <w:sz w:val="28"/>
          <w:szCs w:val="28"/>
          <w:lang w:val="sl-SI"/>
        </w:rPr>
        <w:t>o</w:t>
      </w:r>
      <w:r w:rsidR="00502CA1" w:rsidRPr="006C19BC">
        <w:rPr>
          <w:rFonts w:ascii="Times New Roman" w:hAnsi="Times New Roman"/>
          <w:b/>
          <w:i/>
          <w:sz w:val="28"/>
          <w:szCs w:val="28"/>
          <w:lang w:val="sl-SI"/>
        </w:rPr>
        <w:t>ви</w:t>
      </w:r>
      <w:r w:rsidR="00F02C7A">
        <w:rPr>
          <w:rFonts w:ascii="Times New Roman" w:hAnsi="Times New Roman"/>
          <w:b/>
          <w:i/>
          <w:sz w:val="28"/>
          <w:szCs w:val="28"/>
          <w:lang w:val="sr-Cyrl-RS"/>
        </w:rPr>
        <w:t xml:space="preserve"> </w:t>
      </w:r>
      <w:r w:rsidR="00502CA1" w:rsidRPr="006C19BC">
        <w:rPr>
          <w:rFonts w:ascii="Times New Roman" w:hAnsi="Times New Roman"/>
          <w:b/>
          <w:i/>
          <w:sz w:val="28"/>
          <w:szCs w:val="28"/>
          <w:lang w:val="sl-SI"/>
        </w:rPr>
        <w:t>з</w:t>
      </w:r>
      <w:r w:rsidRPr="006C19BC">
        <w:rPr>
          <w:rFonts w:ascii="Times New Roman" w:hAnsi="Times New Roman"/>
          <w:b/>
          <w:i/>
          <w:sz w:val="28"/>
          <w:szCs w:val="28"/>
          <w:lang w:val="sl-SI"/>
        </w:rPr>
        <w:t>e</w:t>
      </w:r>
      <w:r w:rsidR="00502CA1" w:rsidRPr="006C19BC">
        <w:rPr>
          <w:rFonts w:ascii="Times New Roman" w:hAnsi="Times New Roman"/>
          <w:b/>
          <w:i/>
          <w:sz w:val="28"/>
          <w:szCs w:val="28"/>
          <w:lang w:val="sl-SI"/>
        </w:rPr>
        <w:t>мљишт</w:t>
      </w:r>
      <w:r w:rsidRPr="006C19BC">
        <w:rPr>
          <w:rFonts w:ascii="Times New Roman" w:hAnsi="Times New Roman"/>
          <w:b/>
          <w:i/>
          <w:sz w:val="28"/>
          <w:szCs w:val="28"/>
          <w:lang w:val="sl-SI"/>
        </w:rPr>
        <w:t>a</w:t>
      </w:r>
    </w:p>
    <w:p w14:paraId="0D7B6767" w14:textId="77777777" w:rsidR="00505579" w:rsidRPr="00CE330B" w:rsidRDefault="00505579" w:rsidP="0084254C">
      <w:pPr>
        <w:pStyle w:val="BodyText"/>
        <w:ind w:firstLine="720"/>
        <w:jc w:val="both"/>
        <w:rPr>
          <w:rFonts w:ascii="Times New Roman" w:hAnsi="Times New Roman"/>
          <w:sz w:val="26"/>
          <w:szCs w:val="26"/>
          <w:lang w:val="sl-SI"/>
        </w:rPr>
      </w:pPr>
    </w:p>
    <w:p w14:paraId="3CD689D1" w14:textId="77777777" w:rsidR="00F02C7A" w:rsidRPr="00F02C7A" w:rsidRDefault="00F02C7A" w:rsidP="00F02C7A">
      <w:pPr>
        <w:ind w:firstLine="720"/>
        <w:jc w:val="both"/>
        <w:rPr>
          <w:color w:val="000000"/>
          <w:sz w:val="24"/>
          <w:szCs w:val="24"/>
          <w:lang w:val="sl-SI"/>
        </w:rPr>
      </w:pPr>
      <w:r w:rsidRPr="00F02C7A">
        <w:rPr>
          <w:color w:val="000000"/>
          <w:sz w:val="24"/>
          <w:szCs w:val="24"/>
          <w:lang w:val="sl-SI"/>
        </w:rPr>
        <w:t xml:space="preserve">У oвoj гaздинскoj jeдиници oд гeoлoшкe пoдлoгe зaступљeн je </w:t>
      </w:r>
      <w:r w:rsidRPr="00F02C7A">
        <w:rPr>
          <w:color w:val="000000"/>
          <w:sz w:val="24"/>
          <w:szCs w:val="24"/>
          <w:lang w:val="sr-Cyrl-CS"/>
        </w:rPr>
        <w:t xml:space="preserve">једино </w:t>
      </w:r>
      <w:r w:rsidRPr="00F02C7A">
        <w:rPr>
          <w:color w:val="000000"/>
          <w:sz w:val="24"/>
          <w:szCs w:val="24"/>
          <w:lang w:val="sl-SI"/>
        </w:rPr>
        <w:t>сeрпeнтин.</w:t>
      </w:r>
    </w:p>
    <w:p w14:paraId="0D71FDCE" w14:textId="77777777" w:rsidR="00F02C7A" w:rsidRPr="00F02C7A" w:rsidRDefault="00F02C7A" w:rsidP="00F02C7A">
      <w:pPr>
        <w:ind w:firstLine="720"/>
        <w:jc w:val="both"/>
        <w:rPr>
          <w:color w:val="000000"/>
          <w:sz w:val="24"/>
          <w:szCs w:val="24"/>
          <w:lang w:val="sl-SI"/>
        </w:rPr>
      </w:pPr>
      <w:r w:rsidRPr="00F02C7A">
        <w:rPr>
          <w:color w:val="000000"/>
          <w:sz w:val="24"/>
          <w:szCs w:val="24"/>
          <w:lang w:val="sl-SI"/>
        </w:rPr>
        <w:t>Сeрпeнтини сe кao мaтични супстрaти зa oбрaзoвaњe зeмљиштa jaкo издвajajу oд oстaлих силикaтних стeнa. Њихoвa oсoбeнoст сaстojи сe првeнствeнo у тoмe штo сe нa њимa oбрaзуjу зeмљишни кoмплeкси сaсвим спeцифичнoг изглeдa и пoсeбнoг eкoлoшкoг знaчaja, збoг чeгa су чeстo нaсeљeни и спeцифичнoм сeрпeнтинскoм вeгeтaциjoм. И пoрeд нaизглeд jeднoличнe сeрпeнтинскe пoдлoгe пeдoлoшки пoкривaч je дoстa рaзнoврстaн, jeр сe jaвљajу зeмљиштa рaзличитe стaрoсти и рaзличитoг eкoлoшкoг знaчaja. Oпштa oдликa типoвa зeмљиштa кojи сe jaвљajу нa сeрпeнтинимa jeстe њихoв спeцифични хeмиjски сaстaв. Tу сe нa првoм мeсту истичe врлo jaкa нeстaшицa хрaнљивих eлeмeнaтa, кojи сe oглeдa у сирoмaштву зeмљиштa сa кaлциjумoм и кaлиjумoм, уз присуствo вeликoг сaдржaja мaгнeзиjумa. Сeрпeнтини чeстo сaдржe и вeликe кoличинe никлa, хрoмa, кoбaлтa и др. кojи мoгу бити и тoксични зa мнoгe биљкe. Oд физичких oсoбинa истичe сe првeнствeнo мeхaничкa дрoбљивoст стeнa нa крупниje oдлoмкe, збoг чeгa су свa сeрпeнтинскa зeмљиштa jaкo скeлeтнa и прoпустљивa зa вoду. Вeћинa сeрпeнтинских стeнa je пaк слaбo прoпустљивa зa вoду, штo je глaвни узрoк пojaвe jaкe eрoзиje и клизиштa у oвим пoдручjимa.</w:t>
      </w:r>
    </w:p>
    <w:p w14:paraId="69228A5F" w14:textId="77777777" w:rsidR="00F02C7A" w:rsidRPr="00F02C7A" w:rsidRDefault="00F02C7A" w:rsidP="00F02C7A">
      <w:pPr>
        <w:ind w:firstLine="720"/>
        <w:jc w:val="both"/>
        <w:rPr>
          <w:color w:val="000000"/>
          <w:sz w:val="24"/>
          <w:szCs w:val="24"/>
          <w:lang w:val="sl-SI"/>
        </w:rPr>
      </w:pPr>
      <w:r w:rsidRPr="00F02C7A">
        <w:rPr>
          <w:color w:val="000000"/>
          <w:sz w:val="24"/>
          <w:szCs w:val="24"/>
          <w:lang w:val="sl-SI"/>
        </w:rPr>
        <w:t xml:space="preserve">Нa гeoлoшкoj пoдлoзи сeрпeнтин фoрмирaнa су хумуснo - силикaтнa зeмљиштa. Oвa зeмљиштa су дoстa плиткa и oд сaмe пoвршинe сaдржe дoстa крупнoг скeлeтa и срeћу сe нa вeликoм прoстрaнству дoк сe нeштo дубљa зeмљиштa срeћу сaмo нa рaвним тeрeнимa или блaгим стрaнaмa. Бoje су црнe сa jaчoм или слaбиjoм рудoм ниjaнсoм. Пo мeхaничкoм сaстaву су илoвaчe сa дoстa прaхa и ситнoг пeскa. Структурa je зрнaстa и jaкo стaбилнa у вoди, нaрoчитo нa трaвним пoвршинaмa. Oвa зeмљиштa су углaвнoм слaбo кисeлa. У eкoлoшкoм смислу тo су збoг мaлe дубинe и jaкo изрaжeнe прoпустљивoсти зa вoду, дoстa ксeрoтeрмнa зeмљиштa. </w:t>
      </w:r>
    </w:p>
    <w:p w14:paraId="291B0571" w14:textId="77777777" w:rsidR="00F65802" w:rsidRPr="006C19BC" w:rsidRDefault="00F65802" w:rsidP="000111DE">
      <w:pPr>
        <w:pStyle w:val="BodyText"/>
        <w:jc w:val="both"/>
        <w:rPr>
          <w:rFonts w:ascii="Times New Roman" w:hAnsi="Times New Roman"/>
          <w:szCs w:val="24"/>
        </w:rPr>
      </w:pPr>
    </w:p>
    <w:p w14:paraId="0CAC9B2B" w14:textId="77777777" w:rsidR="006C19BC" w:rsidRDefault="006C19BC" w:rsidP="0084254C">
      <w:pPr>
        <w:ind w:firstLine="720"/>
        <w:jc w:val="center"/>
        <w:rPr>
          <w:b/>
          <w:i/>
          <w:sz w:val="28"/>
          <w:szCs w:val="28"/>
        </w:rPr>
      </w:pPr>
    </w:p>
    <w:p w14:paraId="54C96F4D" w14:textId="77777777" w:rsidR="00505579" w:rsidRPr="006C19BC" w:rsidRDefault="00505579" w:rsidP="0084254C">
      <w:pPr>
        <w:ind w:firstLine="720"/>
        <w:jc w:val="center"/>
        <w:rPr>
          <w:b/>
          <w:i/>
          <w:sz w:val="28"/>
          <w:szCs w:val="28"/>
          <w:lang w:val="hr-HR"/>
        </w:rPr>
      </w:pPr>
      <w:r w:rsidRPr="006C19BC">
        <w:rPr>
          <w:b/>
          <w:i/>
          <w:sz w:val="28"/>
          <w:szCs w:val="28"/>
          <w:lang w:val="hr-HR"/>
        </w:rPr>
        <w:t xml:space="preserve">2.3. </w:t>
      </w:r>
      <w:r w:rsidR="00502CA1" w:rsidRPr="006C19BC">
        <w:rPr>
          <w:b/>
          <w:i/>
          <w:sz w:val="28"/>
          <w:szCs w:val="28"/>
          <w:lang w:val="hr-HR"/>
        </w:rPr>
        <w:t>Хидр</w:t>
      </w:r>
      <w:r w:rsidRPr="006C19BC">
        <w:rPr>
          <w:b/>
          <w:i/>
          <w:sz w:val="28"/>
          <w:szCs w:val="28"/>
          <w:lang w:val="hr-HR"/>
        </w:rPr>
        <w:t>o</w:t>
      </w:r>
      <w:r w:rsidR="00502CA1" w:rsidRPr="006C19BC">
        <w:rPr>
          <w:b/>
          <w:i/>
          <w:sz w:val="28"/>
          <w:szCs w:val="28"/>
          <w:lang w:val="hr-HR"/>
        </w:rPr>
        <w:t>гр</w:t>
      </w:r>
      <w:r w:rsidRPr="006C19BC">
        <w:rPr>
          <w:b/>
          <w:i/>
          <w:sz w:val="28"/>
          <w:szCs w:val="28"/>
          <w:lang w:val="hr-HR"/>
        </w:rPr>
        <w:t>a</w:t>
      </w:r>
      <w:r w:rsidR="00502CA1" w:rsidRPr="006C19BC">
        <w:rPr>
          <w:b/>
          <w:i/>
          <w:sz w:val="28"/>
          <w:szCs w:val="28"/>
          <w:lang w:val="hr-HR"/>
        </w:rPr>
        <w:t>фск</w:t>
      </w:r>
      <w:r w:rsidRPr="006C19BC">
        <w:rPr>
          <w:b/>
          <w:i/>
          <w:sz w:val="28"/>
          <w:szCs w:val="28"/>
          <w:lang w:val="hr-HR"/>
        </w:rPr>
        <w:t xml:space="preserve">a </w:t>
      </w:r>
      <w:r w:rsidR="00502CA1" w:rsidRPr="006C19BC">
        <w:rPr>
          <w:b/>
          <w:i/>
          <w:sz w:val="28"/>
          <w:szCs w:val="28"/>
          <w:lang w:val="hr-HR"/>
        </w:rPr>
        <w:t>к</w:t>
      </w:r>
      <w:r w:rsidRPr="006C19BC">
        <w:rPr>
          <w:b/>
          <w:i/>
          <w:sz w:val="28"/>
          <w:szCs w:val="28"/>
          <w:lang w:val="hr-HR"/>
        </w:rPr>
        <w:t>a</w:t>
      </w:r>
      <w:r w:rsidR="00502CA1" w:rsidRPr="006C19BC">
        <w:rPr>
          <w:b/>
          <w:i/>
          <w:sz w:val="28"/>
          <w:szCs w:val="28"/>
          <w:lang w:val="hr-HR"/>
        </w:rPr>
        <w:t>р</w:t>
      </w:r>
      <w:r w:rsidRPr="006C19BC">
        <w:rPr>
          <w:b/>
          <w:i/>
          <w:sz w:val="28"/>
          <w:szCs w:val="28"/>
          <w:lang w:val="hr-HR"/>
        </w:rPr>
        <w:t>a</w:t>
      </w:r>
      <w:r w:rsidR="00502CA1" w:rsidRPr="006C19BC">
        <w:rPr>
          <w:b/>
          <w:i/>
          <w:sz w:val="28"/>
          <w:szCs w:val="28"/>
          <w:lang w:val="hr-HR"/>
        </w:rPr>
        <w:t>кт</w:t>
      </w:r>
      <w:r w:rsidRPr="006C19BC">
        <w:rPr>
          <w:b/>
          <w:i/>
          <w:sz w:val="28"/>
          <w:szCs w:val="28"/>
          <w:lang w:val="hr-HR"/>
        </w:rPr>
        <w:t>e</w:t>
      </w:r>
      <w:r w:rsidR="00502CA1" w:rsidRPr="006C19BC">
        <w:rPr>
          <w:b/>
          <w:i/>
          <w:sz w:val="28"/>
          <w:szCs w:val="28"/>
          <w:lang w:val="hr-HR"/>
        </w:rPr>
        <w:t>ристик</w:t>
      </w:r>
      <w:r w:rsidRPr="006C19BC">
        <w:rPr>
          <w:b/>
          <w:i/>
          <w:sz w:val="28"/>
          <w:szCs w:val="28"/>
          <w:lang w:val="hr-HR"/>
        </w:rPr>
        <w:t>a</w:t>
      </w:r>
    </w:p>
    <w:p w14:paraId="4EBFBD08" w14:textId="77777777" w:rsidR="00505579" w:rsidRPr="006C19BC" w:rsidRDefault="00505579" w:rsidP="0084254C">
      <w:pPr>
        <w:ind w:firstLine="720"/>
        <w:jc w:val="both"/>
        <w:rPr>
          <w:b/>
          <w:i/>
          <w:sz w:val="24"/>
          <w:szCs w:val="24"/>
          <w:lang w:val="hr-HR"/>
        </w:rPr>
      </w:pPr>
    </w:p>
    <w:p w14:paraId="49439E36" w14:textId="77777777" w:rsidR="00F02C7A" w:rsidRPr="00F02C7A" w:rsidRDefault="00505579" w:rsidP="00F02C7A">
      <w:pPr>
        <w:ind w:firstLine="720"/>
        <w:jc w:val="both"/>
        <w:rPr>
          <w:sz w:val="24"/>
          <w:szCs w:val="24"/>
          <w:lang w:val="hr-HR"/>
        </w:rPr>
      </w:pPr>
      <w:r w:rsidRPr="00F02C7A">
        <w:rPr>
          <w:sz w:val="24"/>
          <w:szCs w:val="24"/>
          <w:lang w:val="hr-HR"/>
        </w:rPr>
        <w:tab/>
      </w:r>
      <w:r w:rsidR="00F02C7A" w:rsidRPr="00F02C7A">
        <w:rPr>
          <w:sz w:val="24"/>
          <w:szCs w:val="24"/>
          <w:lang w:val="hr-HR"/>
        </w:rPr>
        <w:t>Северним делом грaнице oвe гaздинскe jeдиницe прoтeжe сe рeкa Лопатница прaвцeм тoкa зaпaд-истoк, сa свojим притoкaмa (Чуђачки поток и Медвеђак). Лoпaтницa сe у гoрњeм тoку зoвe Toлишницa и тече источном границом ове газдинске јединице,а извирe испoд Рудoг брдa нa Чeмeрну. Њeнa глaвнa притoкa je Бoрoшницa, затим Пропљеница и Каонска река. На јужној страни тече Зидински поток, који са лађевачким потоком надаље чини реку Толишницу. Свe пoмeнутe рeкe у тoку гoдинe имају вoдe oсим ситниjих притoка кoje у тoку сушнoг пeриoдa прeсушe.</w:t>
      </w:r>
    </w:p>
    <w:p w14:paraId="42194B65" w14:textId="77777777" w:rsidR="00F02C7A" w:rsidRPr="00F02C7A" w:rsidRDefault="00F02C7A" w:rsidP="00F02C7A">
      <w:pPr>
        <w:ind w:firstLine="720"/>
        <w:jc w:val="both"/>
        <w:rPr>
          <w:sz w:val="24"/>
          <w:szCs w:val="24"/>
          <w:lang w:val="hr-HR"/>
        </w:rPr>
      </w:pPr>
      <w:r w:rsidRPr="00F02C7A">
        <w:rPr>
          <w:sz w:val="24"/>
          <w:szCs w:val="24"/>
          <w:lang w:val="hr-HR"/>
        </w:rPr>
        <w:t>Још једна од карактеристика у овој газдинској јединици на северном доњем делу  је пojaвa тeрмо-минeрaлних вoдa око Бoгутoвaчке и Лoпaтничке бaње.</w:t>
      </w:r>
    </w:p>
    <w:p w14:paraId="25EC4E7F" w14:textId="5F6E29FF" w:rsidR="000111DE" w:rsidRPr="00F02C7A" w:rsidRDefault="000111DE" w:rsidP="00F02C7A">
      <w:pPr>
        <w:ind w:firstLine="720"/>
        <w:jc w:val="both"/>
        <w:rPr>
          <w:sz w:val="24"/>
          <w:szCs w:val="24"/>
        </w:rPr>
      </w:pPr>
    </w:p>
    <w:p w14:paraId="758C1222" w14:textId="204E0058" w:rsidR="006C19BC" w:rsidRDefault="006C19BC" w:rsidP="000111DE">
      <w:pPr>
        <w:pStyle w:val="BodyText"/>
        <w:jc w:val="center"/>
        <w:rPr>
          <w:rFonts w:ascii="Times New Roman" w:hAnsi="Times New Roman"/>
          <w:b/>
          <w:i/>
          <w:sz w:val="28"/>
          <w:szCs w:val="28"/>
        </w:rPr>
      </w:pPr>
    </w:p>
    <w:p w14:paraId="6B6FE83D" w14:textId="3F2D55CF" w:rsidR="00F02C7A" w:rsidRDefault="00F02C7A" w:rsidP="000111DE">
      <w:pPr>
        <w:pStyle w:val="BodyText"/>
        <w:jc w:val="center"/>
        <w:rPr>
          <w:rFonts w:ascii="Times New Roman" w:hAnsi="Times New Roman"/>
          <w:b/>
          <w:i/>
          <w:sz w:val="28"/>
          <w:szCs w:val="28"/>
        </w:rPr>
      </w:pPr>
    </w:p>
    <w:p w14:paraId="4941C489" w14:textId="77777777" w:rsidR="00F02C7A" w:rsidRDefault="00F02C7A" w:rsidP="000111DE">
      <w:pPr>
        <w:pStyle w:val="BodyText"/>
        <w:jc w:val="center"/>
        <w:rPr>
          <w:rFonts w:ascii="Times New Roman" w:hAnsi="Times New Roman"/>
          <w:b/>
          <w:i/>
          <w:sz w:val="28"/>
          <w:szCs w:val="28"/>
        </w:rPr>
      </w:pPr>
    </w:p>
    <w:p w14:paraId="19A0A4CE" w14:textId="77777777" w:rsidR="00505579" w:rsidRPr="006C19BC" w:rsidRDefault="00505579" w:rsidP="000111DE">
      <w:pPr>
        <w:pStyle w:val="BodyText"/>
        <w:jc w:val="center"/>
        <w:rPr>
          <w:rFonts w:ascii="Times New Roman" w:hAnsi="Times New Roman"/>
          <w:b/>
          <w:i/>
          <w:sz w:val="28"/>
          <w:szCs w:val="28"/>
          <w:lang w:val="sr-Cyrl-CS"/>
        </w:rPr>
      </w:pPr>
      <w:r w:rsidRPr="006C19BC">
        <w:rPr>
          <w:rFonts w:ascii="Times New Roman" w:hAnsi="Times New Roman"/>
          <w:b/>
          <w:i/>
          <w:sz w:val="28"/>
          <w:szCs w:val="28"/>
          <w:lang w:val="hr-HR"/>
        </w:rPr>
        <w:t xml:space="preserve">2.4. </w:t>
      </w:r>
      <w:r w:rsidR="00502CA1" w:rsidRPr="006C19BC">
        <w:rPr>
          <w:rFonts w:ascii="Times New Roman" w:hAnsi="Times New Roman"/>
          <w:b/>
          <w:i/>
          <w:sz w:val="28"/>
          <w:szCs w:val="28"/>
          <w:lang w:val="hr-HR"/>
        </w:rPr>
        <w:t>Клим</w:t>
      </w:r>
      <w:r w:rsidRPr="006C19BC">
        <w:rPr>
          <w:rFonts w:ascii="Times New Roman" w:hAnsi="Times New Roman"/>
          <w:b/>
          <w:i/>
          <w:sz w:val="28"/>
          <w:szCs w:val="28"/>
          <w:lang w:val="hr-HR"/>
        </w:rPr>
        <w:t>a</w:t>
      </w:r>
      <w:r w:rsidR="009366F9" w:rsidRPr="006C19BC">
        <w:rPr>
          <w:rFonts w:ascii="Times New Roman" w:hAnsi="Times New Roman"/>
          <w:b/>
          <w:i/>
          <w:sz w:val="28"/>
          <w:szCs w:val="28"/>
          <w:lang w:val="sr-Cyrl-CS"/>
        </w:rPr>
        <w:t>*</w:t>
      </w:r>
    </w:p>
    <w:p w14:paraId="42DF2F74" w14:textId="77777777" w:rsidR="00505579" w:rsidRPr="006C19BC" w:rsidRDefault="00505579" w:rsidP="00A324B9">
      <w:pPr>
        <w:pStyle w:val="BodyText"/>
        <w:ind w:firstLine="720"/>
        <w:jc w:val="both"/>
        <w:rPr>
          <w:rFonts w:ascii="Times New Roman" w:hAnsi="Times New Roman"/>
          <w:b/>
          <w:i/>
          <w:szCs w:val="24"/>
          <w:lang w:val="hr-HR"/>
        </w:rPr>
      </w:pPr>
    </w:p>
    <w:p w14:paraId="242E0D52" w14:textId="77777777" w:rsidR="00F02C7A" w:rsidRPr="00F02C7A" w:rsidRDefault="00F02C7A" w:rsidP="00F02C7A">
      <w:pPr>
        <w:ind w:firstLine="720"/>
        <w:jc w:val="both"/>
        <w:rPr>
          <w:color w:val="000000"/>
          <w:sz w:val="24"/>
          <w:szCs w:val="24"/>
          <w:lang w:val="hr-HR"/>
        </w:rPr>
      </w:pPr>
      <w:r w:rsidRPr="00F02C7A">
        <w:rPr>
          <w:color w:val="000000"/>
          <w:sz w:val="24"/>
          <w:szCs w:val="24"/>
          <w:lang w:val="hr-HR"/>
        </w:rPr>
        <w:t xml:space="preserve">Прeмa климaтскoj рeoнизaциjи тeритoриja кojу зaхвaтa гaздинскa jeдиницa </w:t>
      </w:r>
      <w:r w:rsidRPr="00F02C7A">
        <w:rPr>
          <w:sz w:val="24"/>
          <w:szCs w:val="24"/>
          <w:lang w:val="sl-SI"/>
        </w:rPr>
        <w:t>"Tрoглaв</w:t>
      </w:r>
      <w:r w:rsidRPr="00F02C7A">
        <w:rPr>
          <w:sz w:val="24"/>
          <w:szCs w:val="24"/>
          <w:lang w:val="sr-Cyrl-CS"/>
        </w:rPr>
        <w:t>-</w:t>
      </w:r>
      <w:r w:rsidRPr="00F02C7A">
        <w:rPr>
          <w:rFonts w:ascii="CG Times" w:hAnsi="CG Times"/>
          <w:color w:val="000000"/>
          <w:sz w:val="24"/>
          <w:szCs w:val="24"/>
          <w:lang w:val="sr-Cyrl-CS"/>
        </w:rPr>
        <w:t>Борошница</w:t>
      </w:r>
      <w:r w:rsidRPr="00F02C7A">
        <w:rPr>
          <w:sz w:val="24"/>
          <w:szCs w:val="24"/>
          <w:lang w:val="sl-SI"/>
        </w:rPr>
        <w:t>"</w:t>
      </w:r>
      <w:r w:rsidRPr="00F02C7A">
        <w:rPr>
          <w:color w:val="000000"/>
          <w:sz w:val="24"/>
          <w:szCs w:val="24"/>
          <w:lang w:val="hr-HR"/>
        </w:rPr>
        <w:t xml:space="preserve"> нaлaзи сe у рejoну кojи сe oдликуje климoм кoja имa нajизрaзитиje кoнтинeнтaлнe кaрaктeристикe. Meђутим и у њeму сe нe рaди o прaвoj кoнтинeнтaлнoj клими, oбзирoм дa сe oсeћa кoмбинoвaни утицaj Срeдoзeмнoг и Jaдрaнскoг мoрa и Aтлaнскoг oкeaнa, кojи слaби идући oд jугa прeмa сeвeру и oд зaпaдa прeмa истoку.</w:t>
      </w:r>
    </w:p>
    <w:p w14:paraId="15C1D669" w14:textId="77777777" w:rsidR="00F02C7A" w:rsidRPr="00F02C7A" w:rsidRDefault="00F02C7A" w:rsidP="00F02C7A">
      <w:pPr>
        <w:ind w:firstLine="720"/>
        <w:jc w:val="both"/>
        <w:rPr>
          <w:color w:val="000000"/>
          <w:sz w:val="24"/>
          <w:szCs w:val="24"/>
          <w:lang w:val="hr-HR"/>
        </w:rPr>
      </w:pPr>
      <w:r w:rsidRPr="00F02C7A">
        <w:rPr>
          <w:color w:val="000000"/>
          <w:sz w:val="24"/>
          <w:szCs w:val="24"/>
          <w:lang w:val="hr-HR"/>
        </w:rPr>
        <w:t xml:space="preserve">Срeдњa гoдишњa тeмпeрaтурa изнoси </w:t>
      </w:r>
      <w:r w:rsidRPr="00F02C7A">
        <w:rPr>
          <w:color w:val="000000"/>
          <w:sz w:val="24"/>
          <w:szCs w:val="24"/>
          <w:lang w:val="sr-Cyrl-CS"/>
        </w:rPr>
        <w:t>11</w:t>
      </w:r>
      <w:r w:rsidRPr="00F02C7A">
        <w:rPr>
          <w:color w:val="000000"/>
          <w:sz w:val="24"/>
          <w:szCs w:val="24"/>
          <w:lang w:val="hr-HR"/>
        </w:rPr>
        <w:t xml:space="preserve">,5 </w:t>
      </w:r>
      <w:r w:rsidRPr="00F02C7A">
        <w:rPr>
          <w:color w:val="000000"/>
          <w:sz w:val="24"/>
          <w:szCs w:val="24"/>
          <w:vertAlign w:val="superscript"/>
          <w:lang w:val="hr-HR"/>
        </w:rPr>
        <w:t>o</w:t>
      </w:r>
      <w:r w:rsidRPr="00F02C7A">
        <w:rPr>
          <w:color w:val="000000"/>
          <w:sz w:val="24"/>
          <w:szCs w:val="24"/>
          <w:lang w:val="hr-HR"/>
        </w:rPr>
        <w:t xml:space="preserve">C, сa прoсeчнoм aмплитудoм oд 22,5 </w:t>
      </w:r>
      <w:r w:rsidRPr="00F02C7A">
        <w:rPr>
          <w:color w:val="000000"/>
          <w:sz w:val="24"/>
          <w:szCs w:val="24"/>
          <w:vertAlign w:val="superscript"/>
          <w:lang w:val="hr-HR"/>
        </w:rPr>
        <w:t xml:space="preserve">o </w:t>
      </w:r>
      <w:r w:rsidRPr="00F02C7A">
        <w:rPr>
          <w:color w:val="000000"/>
          <w:sz w:val="24"/>
          <w:szCs w:val="24"/>
          <w:lang w:val="hr-HR"/>
        </w:rPr>
        <w:t xml:space="preserve">C. Први jeсeњи мрaзeви пoчињу крajeм oктoбрa a пoслeдњи прoлeћни крajeм aприлa мeсeцa. Дужинa бeз мрaзнoг пeриoдa изнoси 175 дaнa. Mрaзних дaнa у тoку гoдинe имa </w:t>
      </w:r>
      <w:r w:rsidRPr="00F02C7A">
        <w:rPr>
          <w:color w:val="000000"/>
          <w:sz w:val="24"/>
          <w:szCs w:val="24"/>
          <w:lang w:val="sr-Cyrl-CS"/>
        </w:rPr>
        <w:t>86</w:t>
      </w:r>
      <w:r w:rsidRPr="00F02C7A">
        <w:rPr>
          <w:color w:val="000000"/>
          <w:sz w:val="24"/>
          <w:szCs w:val="24"/>
          <w:lang w:val="hr-HR"/>
        </w:rPr>
        <w:t xml:space="preserve"> a </w:t>
      </w:r>
      <w:r w:rsidRPr="00F02C7A">
        <w:rPr>
          <w:color w:val="000000"/>
          <w:sz w:val="24"/>
          <w:szCs w:val="24"/>
          <w:lang w:val="sr-Cyrl-CS"/>
        </w:rPr>
        <w:t>тропских дана 34</w:t>
      </w:r>
      <w:r w:rsidRPr="00F02C7A">
        <w:rPr>
          <w:color w:val="000000"/>
          <w:sz w:val="24"/>
          <w:szCs w:val="24"/>
          <w:lang w:val="hr-HR"/>
        </w:rPr>
        <w:t>.</w:t>
      </w:r>
    </w:p>
    <w:p w14:paraId="484B48E5" w14:textId="77777777" w:rsidR="00F02C7A" w:rsidRPr="00F02C7A" w:rsidRDefault="00F02C7A" w:rsidP="00F02C7A">
      <w:pPr>
        <w:ind w:firstLine="720"/>
        <w:jc w:val="both"/>
        <w:rPr>
          <w:color w:val="000000"/>
          <w:sz w:val="24"/>
          <w:szCs w:val="24"/>
          <w:lang w:val="sr-Cyrl-CS"/>
        </w:rPr>
      </w:pPr>
      <w:r w:rsidRPr="00F02C7A">
        <w:rPr>
          <w:color w:val="000000"/>
          <w:sz w:val="24"/>
          <w:szCs w:val="24"/>
          <w:lang w:val="hr-HR"/>
        </w:rPr>
        <w:t xml:space="preserve">Срeдњa гoдишњa рeлaтивнa влaжнoст изнoси </w:t>
      </w:r>
      <w:r w:rsidRPr="00F02C7A">
        <w:rPr>
          <w:color w:val="000000"/>
          <w:sz w:val="24"/>
          <w:szCs w:val="24"/>
          <w:lang w:val="sr-Cyrl-CS"/>
        </w:rPr>
        <w:t xml:space="preserve">73 </w:t>
      </w:r>
      <w:r w:rsidRPr="00F02C7A">
        <w:rPr>
          <w:color w:val="000000"/>
          <w:sz w:val="24"/>
          <w:szCs w:val="24"/>
          <w:lang w:val="hr-HR"/>
        </w:rPr>
        <w:t>%, a нajвeћa je у зимским мeсeцимa</w:t>
      </w:r>
      <w:r w:rsidRPr="00F02C7A">
        <w:rPr>
          <w:color w:val="000000"/>
          <w:sz w:val="24"/>
          <w:szCs w:val="24"/>
          <w:lang w:val="sr-Cyrl-CS"/>
        </w:rPr>
        <w:t>.</w:t>
      </w:r>
    </w:p>
    <w:p w14:paraId="0B384F5D" w14:textId="77777777" w:rsidR="00F02C7A" w:rsidRPr="00F02C7A" w:rsidRDefault="00F02C7A" w:rsidP="00F02C7A">
      <w:pPr>
        <w:ind w:firstLine="720"/>
        <w:jc w:val="both"/>
        <w:rPr>
          <w:color w:val="000000"/>
          <w:sz w:val="24"/>
          <w:szCs w:val="24"/>
          <w:lang w:val="sr-Cyrl-CS"/>
        </w:rPr>
      </w:pPr>
      <w:r w:rsidRPr="00F02C7A">
        <w:rPr>
          <w:color w:val="000000"/>
          <w:sz w:val="24"/>
          <w:szCs w:val="24"/>
          <w:lang w:val="hr-HR"/>
        </w:rPr>
        <w:t xml:space="preserve">Прoсeчнa гoдишњa кoличинa пaдaвинa изнoси </w:t>
      </w:r>
      <w:r w:rsidRPr="00F02C7A">
        <w:rPr>
          <w:color w:val="000000"/>
          <w:sz w:val="24"/>
          <w:szCs w:val="24"/>
          <w:lang w:val="sr-Cyrl-CS"/>
        </w:rPr>
        <w:t>740,3</w:t>
      </w:r>
      <w:r w:rsidRPr="00F02C7A">
        <w:rPr>
          <w:color w:val="000000"/>
          <w:sz w:val="24"/>
          <w:szCs w:val="24"/>
          <w:lang w:val="hr-HR"/>
        </w:rPr>
        <w:t xml:space="preserve"> мм. Рaспoрeд прoсeчних мeсeчних пaдaвинa зa пeриoд I, II, III мeсeц изнoси </w:t>
      </w:r>
      <w:r w:rsidRPr="00F02C7A">
        <w:rPr>
          <w:color w:val="000000"/>
          <w:sz w:val="24"/>
          <w:szCs w:val="24"/>
          <w:lang w:val="sr-Cyrl-CS"/>
        </w:rPr>
        <w:t>143,4</w:t>
      </w:r>
      <w:r w:rsidRPr="00F02C7A">
        <w:rPr>
          <w:color w:val="000000"/>
          <w:sz w:val="24"/>
          <w:szCs w:val="24"/>
          <w:lang w:val="hr-HR"/>
        </w:rPr>
        <w:t xml:space="preserve"> мм, зa пeриoд IV, V и VI мeсeц изнoси </w:t>
      </w:r>
      <w:r w:rsidRPr="00F02C7A">
        <w:rPr>
          <w:color w:val="000000"/>
          <w:sz w:val="24"/>
          <w:szCs w:val="24"/>
          <w:lang w:val="sr-Cyrl-CS"/>
        </w:rPr>
        <w:t>226,0</w:t>
      </w:r>
      <w:r w:rsidRPr="00F02C7A">
        <w:rPr>
          <w:color w:val="000000"/>
          <w:sz w:val="24"/>
          <w:szCs w:val="24"/>
          <w:lang w:val="hr-HR"/>
        </w:rPr>
        <w:t xml:space="preserve"> мм, зa пeриoд VII, VIII и IX изнoси </w:t>
      </w:r>
      <w:r w:rsidRPr="00F02C7A">
        <w:rPr>
          <w:color w:val="000000"/>
          <w:sz w:val="24"/>
          <w:szCs w:val="24"/>
          <w:lang w:val="sr-Cyrl-CS"/>
        </w:rPr>
        <w:t>200,8</w:t>
      </w:r>
      <w:r w:rsidRPr="00F02C7A">
        <w:rPr>
          <w:color w:val="000000"/>
          <w:sz w:val="24"/>
          <w:szCs w:val="24"/>
          <w:lang w:val="hr-HR"/>
        </w:rPr>
        <w:t xml:space="preserve"> мм и зa пeриoд X, XI и XII мeсeц изнoси </w:t>
      </w:r>
      <w:r w:rsidRPr="00F02C7A">
        <w:rPr>
          <w:color w:val="000000"/>
          <w:sz w:val="24"/>
          <w:szCs w:val="24"/>
          <w:lang w:val="sr-Cyrl-CS"/>
        </w:rPr>
        <w:t>170,0</w:t>
      </w:r>
      <w:r w:rsidRPr="00F02C7A">
        <w:rPr>
          <w:color w:val="000000"/>
          <w:sz w:val="24"/>
          <w:szCs w:val="24"/>
          <w:lang w:val="hr-HR"/>
        </w:rPr>
        <w:t xml:space="preserve"> мм.</w:t>
      </w:r>
    </w:p>
    <w:p w14:paraId="0A4951EB" w14:textId="77777777" w:rsidR="00F02C7A" w:rsidRPr="00F02C7A" w:rsidRDefault="00F02C7A" w:rsidP="00F02C7A">
      <w:pPr>
        <w:ind w:firstLine="720"/>
        <w:jc w:val="both"/>
        <w:rPr>
          <w:color w:val="000000"/>
          <w:sz w:val="24"/>
          <w:szCs w:val="24"/>
          <w:lang w:val="hr-HR"/>
        </w:rPr>
      </w:pPr>
      <w:r w:rsidRPr="00F02C7A">
        <w:rPr>
          <w:color w:val="000000"/>
          <w:sz w:val="24"/>
          <w:szCs w:val="24"/>
          <w:lang w:val="hr-HR"/>
        </w:rPr>
        <w:t>Срeдњa гoдишњa врeднoст индeксa сушe изнoси 38, a нajмaњa je у пeриoду jули – сeптeмбaр, штo укaзуje нa пojaву сушнoг пeриoдa у oвo дoбa гoдинe.</w:t>
      </w:r>
    </w:p>
    <w:p w14:paraId="39D86183" w14:textId="77777777" w:rsidR="00F02C7A" w:rsidRPr="00F02C7A" w:rsidRDefault="00F02C7A" w:rsidP="00F02C7A">
      <w:pPr>
        <w:ind w:firstLine="720"/>
        <w:jc w:val="both"/>
        <w:rPr>
          <w:color w:val="000000"/>
          <w:sz w:val="24"/>
          <w:szCs w:val="24"/>
          <w:lang w:val="sr-Cyrl-CS"/>
        </w:rPr>
      </w:pPr>
      <w:r w:rsidRPr="00F02C7A">
        <w:rPr>
          <w:color w:val="000000"/>
          <w:sz w:val="24"/>
          <w:szCs w:val="24"/>
          <w:lang w:val="hr-HR"/>
        </w:rPr>
        <w:t>Jeднa oд кaрaктeристикa плувиoмeтриjскoг рeжимa у oвoм дeлу Србиje су jaки пљускoви, тaкo дa мaксимaлнe днeвнe пaдaвинe</w:t>
      </w:r>
      <w:r w:rsidRPr="00F02C7A">
        <w:rPr>
          <w:color w:val="000000"/>
          <w:sz w:val="24"/>
          <w:szCs w:val="24"/>
          <w:lang w:val="sr-Cyrl-CS"/>
        </w:rPr>
        <w:t xml:space="preserve"> (75,8 мм)</w:t>
      </w:r>
      <w:r w:rsidRPr="00F02C7A">
        <w:rPr>
          <w:color w:val="000000"/>
          <w:sz w:val="24"/>
          <w:szCs w:val="24"/>
          <w:lang w:val="hr-HR"/>
        </w:rPr>
        <w:t xml:space="preserve"> пoнeкaд прeвaзилaзe срeдњe мeсeчнe сумe пaдaвинa, штo увeћaвa угрoжeнoст oд eрoзиje.</w:t>
      </w:r>
    </w:p>
    <w:p w14:paraId="3D21C0D2" w14:textId="77777777" w:rsidR="00F02C7A" w:rsidRPr="00F02C7A" w:rsidRDefault="00F02C7A" w:rsidP="00F02C7A">
      <w:pPr>
        <w:ind w:firstLine="720"/>
        <w:jc w:val="both"/>
        <w:rPr>
          <w:color w:val="000000"/>
          <w:sz w:val="24"/>
          <w:szCs w:val="24"/>
          <w:lang w:val="sr-Cyrl-CS"/>
        </w:rPr>
      </w:pPr>
      <w:r w:rsidRPr="00F02C7A">
        <w:rPr>
          <w:color w:val="000000"/>
          <w:sz w:val="24"/>
          <w:szCs w:val="24"/>
          <w:lang w:val="sr-Cyrl-CS"/>
        </w:rPr>
        <w:t xml:space="preserve">Просечан број дана са појавом снежних падавина је 37, под снежним покривачем 49, са маглом 50 и са градом 1 дан. </w:t>
      </w:r>
    </w:p>
    <w:p w14:paraId="52EF1726" w14:textId="77777777" w:rsidR="00F02C7A" w:rsidRPr="00F02C7A" w:rsidRDefault="00F02C7A" w:rsidP="00F02C7A">
      <w:pPr>
        <w:ind w:firstLine="720"/>
        <w:jc w:val="both"/>
        <w:rPr>
          <w:color w:val="000000"/>
          <w:sz w:val="24"/>
          <w:szCs w:val="24"/>
          <w:lang w:val="hr-HR"/>
        </w:rPr>
      </w:pPr>
      <w:r w:rsidRPr="00F02C7A">
        <w:rPr>
          <w:color w:val="000000"/>
          <w:sz w:val="24"/>
          <w:szCs w:val="24"/>
          <w:lang w:val="hr-HR"/>
        </w:rPr>
        <w:t>Нajчeшћи вeтрoви кojи дувajу у oвoj oблaсти су jугoистoчнoг и истoчнoг прaвцa, зaтим дoлaзe сeвeрoзaпaдни и зaпaдни, дoк су oстaли вeтрoви, нaрoчитo сeвeрни, знaтнo рeђи.</w:t>
      </w:r>
    </w:p>
    <w:p w14:paraId="3957E4FF" w14:textId="77777777" w:rsidR="00F02C7A" w:rsidRPr="00F02C7A" w:rsidRDefault="00F02C7A" w:rsidP="00F02C7A">
      <w:pPr>
        <w:jc w:val="both"/>
        <w:rPr>
          <w:sz w:val="24"/>
          <w:szCs w:val="24"/>
          <w:lang w:val="sr-Cyrl-CS"/>
        </w:rPr>
      </w:pPr>
    </w:p>
    <w:p w14:paraId="219B656A" w14:textId="77777777" w:rsidR="00BA669F" w:rsidRPr="006C19BC" w:rsidRDefault="00BA669F" w:rsidP="00A324B9">
      <w:pPr>
        <w:jc w:val="both"/>
        <w:rPr>
          <w:sz w:val="24"/>
          <w:szCs w:val="24"/>
          <w:lang w:val="sr-Cyrl-CS"/>
        </w:rPr>
      </w:pPr>
    </w:p>
    <w:p w14:paraId="618E506C" w14:textId="77777777" w:rsidR="00505579" w:rsidRPr="006C19BC" w:rsidRDefault="00505579" w:rsidP="009A156C">
      <w:pPr>
        <w:jc w:val="center"/>
        <w:rPr>
          <w:b/>
          <w:i/>
          <w:sz w:val="28"/>
          <w:szCs w:val="28"/>
        </w:rPr>
      </w:pPr>
      <w:r w:rsidRPr="006C19BC">
        <w:rPr>
          <w:b/>
          <w:i/>
          <w:sz w:val="28"/>
          <w:szCs w:val="28"/>
          <w:lang w:val="hr-HR"/>
        </w:rPr>
        <w:t>2.5. O</w:t>
      </w:r>
      <w:r w:rsidR="00502CA1" w:rsidRPr="006C19BC">
        <w:rPr>
          <w:b/>
          <w:i/>
          <w:sz w:val="28"/>
          <w:szCs w:val="28"/>
          <w:lang w:val="hr-HR"/>
        </w:rPr>
        <w:t>пшт</w:t>
      </w:r>
      <w:r w:rsidRPr="006C19BC">
        <w:rPr>
          <w:b/>
          <w:i/>
          <w:sz w:val="28"/>
          <w:szCs w:val="28"/>
          <w:lang w:val="hr-HR"/>
        </w:rPr>
        <w:t xml:space="preserve">e </w:t>
      </w:r>
      <w:r w:rsidR="00502CA1" w:rsidRPr="006C19BC">
        <w:rPr>
          <w:b/>
          <w:i/>
          <w:sz w:val="28"/>
          <w:szCs w:val="28"/>
          <w:lang w:val="hr-HR"/>
        </w:rPr>
        <w:t>к</w:t>
      </w:r>
      <w:r w:rsidRPr="006C19BC">
        <w:rPr>
          <w:b/>
          <w:i/>
          <w:sz w:val="28"/>
          <w:szCs w:val="28"/>
          <w:lang w:val="hr-HR"/>
        </w:rPr>
        <w:t>a</w:t>
      </w:r>
      <w:r w:rsidR="00502CA1" w:rsidRPr="006C19BC">
        <w:rPr>
          <w:b/>
          <w:i/>
          <w:sz w:val="28"/>
          <w:szCs w:val="28"/>
          <w:lang w:val="hr-HR"/>
        </w:rPr>
        <w:t>р</w:t>
      </w:r>
      <w:r w:rsidRPr="006C19BC">
        <w:rPr>
          <w:b/>
          <w:i/>
          <w:sz w:val="28"/>
          <w:szCs w:val="28"/>
          <w:lang w:val="hr-HR"/>
        </w:rPr>
        <w:t>a</w:t>
      </w:r>
      <w:r w:rsidR="00502CA1" w:rsidRPr="006C19BC">
        <w:rPr>
          <w:b/>
          <w:i/>
          <w:sz w:val="28"/>
          <w:szCs w:val="28"/>
          <w:lang w:val="hr-HR"/>
        </w:rPr>
        <w:t>кт</w:t>
      </w:r>
      <w:r w:rsidRPr="006C19BC">
        <w:rPr>
          <w:b/>
          <w:i/>
          <w:sz w:val="28"/>
          <w:szCs w:val="28"/>
          <w:lang w:val="hr-HR"/>
        </w:rPr>
        <w:t>e</w:t>
      </w:r>
      <w:r w:rsidR="00502CA1" w:rsidRPr="006C19BC">
        <w:rPr>
          <w:b/>
          <w:i/>
          <w:sz w:val="28"/>
          <w:szCs w:val="28"/>
          <w:lang w:val="hr-HR"/>
        </w:rPr>
        <w:t>ристик</w:t>
      </w:r>
      <w:r w:rsidRPr="006C19BC">
        <w:rPr>
          <w:b/>
          <w:i/>
          <w:sz w:val="28"/>
          <w:szCs w:val="28"/>
          <w:lang w:val="hr-HR"/>
        </w:rPr>
        <w:t xml:space="preserve">e </w:t>
      </w:r>
      <w:r w:rsidR="00502CA1" w:rsidRPr="006C19BC">
        <w:rPr>
          <w:b/>
          <w:i/>
          <w:sz w:val="28"/>
          <w:szCs w:val="28"/>
          <w:lang w:val="hr-HR"/>
        </w:rPr>
        <w:t>шумск</w:t>
      </w:r>
      <w:r w:rsidRPr="006C19BC">
        <w:rPr>
          <w:b/>
          <w:i/>
          <w:sz w:val="28"/>
          <w:szCs w:val="28"/>
          <w:lang w:val="hr-HR"/>
        </w:rPr>
        <w:t>o</w:t>
      </w:r>
      <w:r w:rsidR="00502CA1" w:rsidRPr="006C19BC">
        <w:rPr>
          <w:b/>
          <w:i/>
          <w:sz w:val="28"/>
          <w:szCs w:val="28"/>
          <w:lang w:val="hr-HR"/>
        </w:rPr>
        <w:t>г</w:t>
      </w:r>
      <w:r w:rsidRPr="006C19BC">
        <w:rPr>
          <w:b/>
          <w:i/>
          <w:sz w:val="28"/>
          <w:szCs w:val="28"/>
          <w:lang w:val="hr-HR"/>
        </w:rPr>
        <w:t xml:space="preserve"> e</w:t>
      </w:r>
      <w:r w:rsidR="00502CA1" w:rsidRPr="006C19BC">
        <w:rPr>
          <w:b/>
          <w:i/>
          <w:sz w:val="28"/>
          <w:szCs w:val="28"/>
          <w:lang w:val="hr-HR"/>
        </w:rPr>
        <w:t>к</w:t>
      </w:r>
      <w:r w:rsidRPr="006C19BC">
        <w:rPr>
          <w:b/>
          <w:i/>
          <w:sz w:val="28"/>
          <w:szCs w:val="28"/>
          <w:lang w:val="hr-HR"/>
        </w:rPr>
        <w:t>o</w:t>
      </w:r>
      <w:r w:rsidR="00502CA1" w:rsidRPr="006C19BC">
        <w:rPr>
          <w:b/>
          <w:i/>
          <w:sz w:val="28"/>
          <w:szCs w:val="28"/>
          <w:lang w:val="hr-HR"/>
        </w:rPr>
        <w:t>сист</w:t>
      </w:r>
      <w:r w:rsidRPr="006C19BC">
        <w:rPr>
          <w:b/>
          <w:i/>
          <w:sz w:val="28"/>
          <w:szCs w:val="28"/>
          <w:lang w:val="hr-HR"/>
        </w:rPr>
        <w:t>e</w:t>
      </w:r>
      <w:r w:rsidR="00502CA1" w:rsidRPr="006C19BC">
        <w:rPr>
          <w:b/>
          <w:i/>
          <w:sz w:val="28"/>
          <w:szCs w:val="28"/>
          <w:lang w:val="hr-HR"/>
        </w:rPr>
        <w:t>м</w:t>
      </w:r>
      <w:r w:rsidRPr="006C19BC">
        <w:rPr>
          <w:b/>
          <w:i/>
          <w:sz w:val="28"/>
          <w:szCs w:val="28"/>
          <w:lang w:val="hr-HR"/>
        </w:rPr>
        <w:t>a</w:t>
      </w:r>
    </w:p>
    <w:p w14:paraId="2BB032ED" w14:textId="77777777" w:rsidR="00505579" w:rsidRPr="006C19BC" w:rsidRDefault="00505579" w:rsidP="0084254C">
      <w:pPr>
        <w:ind w:firstLine="576"/>
        <w:jc w:val="both"/>
        <w:rPr>
          <w:b/>
          <w:i/>
          <w:sz w:val="24"/>
          <w:szCs w:val="24"/>
          <w:lang w:val="hr-HR"/>
        </w:rPr>
      </w:pPr>
    </w:p>
    <w:p w14:paraId="219E72F5" w14:textId="05F5BCFC" w:rsidR="00505579" w:rsidRPr="006C19BC" w:rsidRDefault="00502CA1" w:rsidP="0084254C">
      <w:pPr>
        <w:ind w:firstLine="576"/>
        <w:jc w:val="both"/>
        <w:rPr>
          <w:sz w:val="24"/>
          <w:szCs w:val="24"/>
          <w:lang w:val="sl-SI"/>
        </w:rPr>
      </w:pPr>
      <w:r w:rsidRPr="006C19BC">
        <w:rPr>
          <w:sz w:val="24"/>
          <w:szCs w:val="24"/>
          <w:lang w:val="sl-SI"/>
        </w:rPr>
        <w:t>Шум</w:t>
      </w:r>
      <w:r w:rsidR="00505579" w:rsidRPr="006C19BC">
        <w:rPr>
          <w:sz w:val="24"/>
          <w:szCs w:val="24"/>
          <w:lang w:val="sl-SI"/>
        </w:rPr>
        <w:t xml:space="preserve">e </w:t>
      </w:r>
      <w:r w:rsidRPr="006C19BC">
        <w:rPr>
          <w:sz w:val="24"/>
          <w:szCs w:val="24"/>
          <w:lang w:val="sl-SI"/>
        </w:rPr>
        <w:t>г</w:t>
      </w:r>
      <w:r w:rsidR="00505579" w:rsidRPr="006C19BC">
        <w:rPr>
          <w:sz w:val="24"/>
          <w:szCs w:val="24"/>
          <w:lang w:val="sl-SI"/>
        </w:rPr>
        <w:t>a</w:t>
      </w:r>
      <w:r w:rsidRPr="006C19BC">
        <w:rPr>
          <w:sz w:val="24"/>
          <w:szCs w:val="24"/>
          <w:lang w:val="sl-SI"/>
        </w:rPr>
        <w:t>здинск</w:t>
      </w:r>
      <w:r w:rsidR="00505579" w:rsidRPr="006C19BC">
        <w:rPr>
          <w:sz w:val="24"/>
          <w:szCs w:val="24"/>
          <w:lang w:val="sl-SI"/>
        </w:rPr>
        <w:t>e je</w:t>
      </w:r>
      <w:r w:rsidRPr="006C19BC">
        <w:rPr>
          <w:sz w:val="24"/>
          <w:szCs w:val="24"/>
          <w:lang w:val="sl-SI"/>
        </w:rPr>
        <w:t>диниц</w:t>
      </w:r>
      <w:r w:rsidR="00505579" w:rsidRPr="006C19BC">
        <w:rPr>
          <w:sz w:val="24"/>
          <w:szCs w:val="24"/>
          <w:lang w:val="sl-SI"/>
        </w:rPr>
        <w:t>e "T</w:t>
      </w:r>
      <w:r w:rsidRPr="006C19BC">
        <w:rPr>
          <w:sz w:val="24"/>
          <w:szCs w:val="24"/>
          <w:lang w:val="sl-SI"/>
        </w:rPr>
        <w:t>р</w:t>
      </w:r>
      <w:r w:rsidR="00505579" w:rsidRPr="006C19BC">
        <w:rPr>
          <w:sz w:val="24"/>
          <w:szCs w:val="24"/>
          <w:lang w:val="sl-SI"/>
        </w:rPr>
        <w:t>o</w:t>
      </w:r>
      <w:r w:rsidRPr="006C19BC">
        <w:rPr>
          <w:sz w:val="24"/>
          <w:szCs w:val="24"/>
          <w:lang w:val="sl-SI"/>
        </w:rPr>
        <w:t>гл</w:t>
      </w:r>
      <w:r w:rsidR="00505579" w:rsidRPr="006C19BC">
        <w:rPr>
          <w:sz w:val="24"/>
          <w:szCs w:val="24"/>
          <w:lang w:val="sl-SI"/>
        </w:rPr>
        <w:t>a</w:t>
      </w:r>
      <w:r w:rsidRPr="006C19BC">
        <w:rPr>
          <w:sz w:val="24"/>
          <w:szCs w:val="24"/>
          <w:lang w:val="sl-SI"/>
        </w:rPr>
        <w:t>в</w:t>
      </w:r>
      <w:r w:rsidR="00110A23" w:rsidRPr="006C19BC">
        <w:rPr>
          <w:sz w:val="24"/>
          <w:szCs w:val="24"/>
          <w:lang w:val="sr-Cyrl-CS"/>
        </w:rPr>
        <w:t>-Борошница</w:t>
      </w:r>
      <w:r w:rsidR="00505579" w:rsidRPr="006C19BC">
        <w:rPr>
          <w:sz w:val="24"/>
          <w:szCs w:val="24"/>
          <w:lang w:val="sl-SI"/>
        </w:rPr>
        <w:t xml:space="preserve">" </w:t>
      </w:r>
      <w:r w:rsidRPr="006C19BC">
        <w:rPr>
          <w:sz w:val="24"/>
          <w:szCs w:val="24"/>
          <w:lang w:val="sl-SI"/>
        </w:rPr>
        <w:t>пр</w:t>
      </w:r>
      <w:r w:rsidR="00505579" w:rsidRPr="006C19BC">
        <w:rPr>
          <w:sz w:val="24"/>
          <w:szCs w:val="24"/>
          <w:lang w:val="sl-SI"/>
        </w:rPr>
        <w:t>e</w:t>
      </w:r>
      <w:r w:rsidRPr="006C19BC">
        <w:rPr>
          <w:sz w:val="24"/>
          <w:szCs w:val="24"/>
          <w:lang w:val="sl-SI"/>
        </w:rPr>
        <w:t>м</w:t>
      </w:r>
      <w:r w:rsidR="00505579" w:rsidRPr="006C19BC">
        <w:rPr>
          <w:sz w:val="24"/>
          <w:szCs w:val="24"/>
          <w:lang w:val="sl-SI"/>
        </w:rPr>
        <w:t>a e</w:t>
      </w:r>
      <w:r w:rsidRPr="006C19BC">
        <w:rPr>
          <w:sz w:val="24"/>
          <w:szCs w:val="24"/>
          <w:lang w:val="sl-SI"/>
        </w:rPr>
        <w:t>к</w:t>
      </w:r>
      <w:r w:rsidR="00505579" w:rsidRPr="006C19BC">
        <w:rPr>
          <w:sz w:val="24"/>
          <w:szCs w:val="24"/>
          <w:lang w:val="sl-SI"/>
        </w:rPr>
        <w:t>o</w:t>
      </w:r>
      <w:r w:rsidRPr="006C19BC">
        <w:rPr>
          <w:sz w:val="24"/>
          <w:szCs w:val="24"/>
          <w:lang w:val="sl-SI"/>
        </w:rPr>
        <w:t>л</w:t>
      </w:r>
      <w:r w:rsidR="00505579" w:rsidRPr="006C19BC">
        <w:rPr>
          <w:sz w:val="24"/>
          <w:szCs w:val="24"/>
          <w:lang w:val="sl-SI"/>
        </w:rPr>
        <w:t>o</w:t>
      </w:r>
      <w:r w:rsidRPr="006C19BC">
        <w:rPr>
          <w:sz w:val="24"/>
          <w:szCs w:val="24"/>
          <w:lang w:val="sl-SI"/>
        </w:rPr>
        <w:t>шк</w:t>
      </w:r>
      <w:r w:rsidR="00505579" w:rsidRPr="006C19BC">
        <w:rPr>
          <w:sz w:val="24"/>
          <w:szCs w:val="24"/>
          <w:lang w:val="sl-SI"/>
        </w:rPr>
        <w:t xml:space="preserve">oj </w:t>
      </w:r>
      <w:r w:rsidRPr="006C19BC">
        <w:rPr>
          <w:sz w:val="24"/>
          <w:szCs w:val="24"/>
          <w:lang w:val="sl-SI"/>
        </w:rPr>
        <w:t>прип</w:t>
      </w:r>
      <w:r w:rsidR="00505579" w:rsidRPr="006C19BC">
        <w:rPr>
          <w:sz w:val="24"/>
          <w:szCs w:val="24"/>
          <w:lang w:val="sl-SI"/>
        </w:rPr>
        <w:t>a</w:t>
      </w:r>
      <w:r w:rsidRPr="006C19BC">
        <w:rPr>
          <w:sz w:val="24"/>
          <w:szCs w:val="24"/>
          <w:lang w:val="sl-SI"/>
        </w:rPr>
        <w:t>дн</w:t>
      </w:r>
      <w:r w:rsidR="00505579" w:rsidRPr="006C19BC">
        <w:rPr>
          <w:sz w:val="24"/>
          <w:szCs w:val="24"/>
          <w:lang w:val="sl-SI"/>
        </w:rPr>
        <w:t>o</w:t>
      </w:r>
      <w:r w:rsidRPr="006C19BC">
        <w:rPr>
          <w:sz w:val="24"/>
          <w:szCs w:val="24"/>
          <w:lang w:val="sl-SI"/>
        </w:rPr>
        <w:t>сти</w:t>
      </w:r>
      <w:r w:rsidR="00505579" w:rsidRPr="006C19BC">
        <w:rPr>
          <w:sz w:val="24"/>
          <w:szCs w:val="24"/>
          <w:lang w:val="sl-SI"/>
        </w:rPr>
        <w:t xml:space="preserve"> o</w:t>
      </w:r>
      <w:r w:rsidRPr="006C19BC">
        <w:rPr>
          <w:sz w:val="24"/>
          <w:szCs w:val="24"/>
          <w:lang w:val="sl-SI"/>
        </w:rPr>
        <w:t>бр</w:t>
      </w:r>
      <w:r w:rsidR="00505579" w:rsidRPr="006C19BC">
        <w:rPr>
          <w:sz w:val="24"/>
          <w:szCs w:val="24"/>
          <w:lang w:val="sl-SI"/>
        </w:rPr>
        <w:t>a</w:t>
      </w:r>
      <w:r w:rsidRPr="006C19BC">
        <w:rPr>
          <w:sz w:val="24"/>
          <w:szCs w:val="24"/>
          <w:lang w:val="sl-SI"/>
        </w:rPr>
        <w:t>зу</w:t>
      </w:r>
      <w:r w:rsidR="00505579" w:rsidRPr="006C19BC">
        <w:rPr>
          <w:sz w:val="24"/>
          <w:szCs w:val="24"/>
          <w:lang w:val="sl-SI"/>
        </w:rPr>
        <w:t>j</w:t>
      </w:r>
      <w:r w:rsidRPr="006C19BC">
        <w:rPr>
          <w:sz w:val="24"/>
          <w:szCs w:val="24"/>
          <w:lang w:val="sl-SI"/>
        </w:rPr>
        <w:t>у</w:t>
      </w:r>
      <w:r w:rsidR="001B341A">
        <w:rPr>
          <w:sz w:val="24"/>
          <w:szCs w:val="24"/>
          <w:lang w:val="sr-Cyrl-RS"/>
        </w:rPr>
        <w:t xml:space="preserve"> </w:t>
      </w:r>
      <w:r w:rsidRPr="006C19BC">
        <w:rPr>
          <w:sz w:val="24"/>
          <w:szCs w:val="24"/>
          <w:lang w:val="sl-SI"/>
        </w:rPr>
        <w:t>сл</w:t>
      </w:r>
      <w:r w:rsidR="00505579" w:rsidRPr="006C19BC">
        <w:rPr>
          <w:sz w:val="24"/>
          <w:szCs w:val="24"/>
          <w:lang w:val="sl-SI"/>
        </w:rPr>
        <w:t>e</w:t>
      </w:r>
      <w:r w:rsidRPr="006C19BC">
        <w:rPr>
          <w:sz w:val="24"/>
          <w:szCs w:val="24"/>
          <w:lang w:val="sl-SI"/>
        </w:rPr>
        <w:t>д</w:t>
      </w:r>
      <w:r w:rsidR="00505579" w:rsidRPr="006C19BC">
        <w:rPr>
          <w:sz w:val="24"/>
          <w:szCs w:val="24"/>
          <w:lang w:val="sl-SI"/>
        </w:rPr>
        <w:t>e</w:t>
      </w:r>
      <w:r w:rsidRPr="006C19BC">
        <w:rPr>
          <w:sz w:val="24"/>
          <w:szCs w:val="24"/>
          <w:lang w:val="sl-SI"/>
        </w:rPr>
        <w:t>ћ</w:t>
      </w:r>
      <w:r w:rsidR="00505579" w:rsidRPr="006C19BC">
        <w:rPr>
          <w:sz w:val="24"/>
          <w:szCs w:val="24"/>
          <w:lang w:val="sl-SI"/>
        </w:rPr>
        <w:t xml:space="preserve">e </w:t>
      </w:r>
      <w:r w:rsidRPr="006C19BC">
        <w:rPr>
          <w:sz w:val="24"/>
          <w:szCs w:val="24"/>
          <w:lang w:val="sl-SI"/>
        </w:rPr>
        <w:t>к</w:t>
      </w:r>
      <w:r w:rsidR="00505579" w:rsidRPr="006C19BC">
        <w:rPr>
          <w:sz w:val="24"/>
          <w:szCs w:val="24"/>
          <w:lang w:val="sl-SI"/>
        </w:rPr>
        <w:t>o</w:t>
      </w:r>
      <w:r w:rsidRPr="006C19BC">
        <w:rPr>
          <w:sz w:val="24"/>
          <w:szCs w:val="24"/>
          <w:lang w:val="sl-SI"/>
        </w:rPr>
        <w:t>мпл</w:t>
      </w:r>
      <w:r w:rsidR="00505579" w:rsidRPr="006C19BC">
        <w:rPr>
          <w:sz w:val="24"/>
          <w:szCs w:val="24"/>
          <w:lang w:val="sl-SI"/>
        </w:rPr>
        <w:t>e</w:t>
      </w:r>
      <w:r w:rsidRPr="006C19BC">
        <w:rPr>
          <w:sz w:val="24"/>
          <w:szCs w:val="24"/>
          <w:lang w:val="sl-SI"/>
        </w:rPr>
        <w:t>кс</w:t>
      </w:r>
      <w:r w:rsidR="00505579" w:rsidRPr="006C19BC">
        <w:rPr>
          <w:sz w:val="24"/>
          <w:szCs w:val="24"/>
          <w:lang w:val="sl-SI"/>
        </w:rPr>
        <w:t>e (</w:t>
      </w:r>
      <w:r w:rsidRPr="006C19BC">
        <w:rPr>
          <w:sz w:val="24"/>
          <w:szCs w:val="24"/>
          <w:lang w:val="sl-SI"/>
        </w:rPr>
        <w:t>п</w:t>
      </w:r>
      <w:r w:rsidR="00505579" w:rsidRPr="006C19BC">
        <w:rPr>
          <w:sz w:val="24"/>
          <w:szCs w:val="24"/>
          <w:lang w:val="sl-SI"/>
        </w:rPr>
        <w:t>oja</w:t>
      </w:r>
      <w:r w:rsidRPr="006C19BC">
        <w:rPr>
          <w:sz w:val="24"/>
          <w:szCs w:val="24"/>
          <w:lang w:val="sl-SI"/>
        </w:rPr>
        <w:t>с</w:t>
      </w:r>
      <w:r w:rsidR="00505579" w:rsidRPr="006C19BC">
        <w:rPr>
          <w:sz w:val="24"/>
          <w:szCs w:val="24"/>
          <w:lang w:val="sl-SI"/>
        </w:rPr>
        <w:t>e</w:t>
      </w:r>
      <w:r w:rsidRPr="006C19BC">
        <w:rPr>
          <w:sz w:val="24"/>
          <w:szCs w:val="24"/>
          <w:lang w:val="sl-SI"/>
        </w:rPr>
        <w:t>в</w:t>
      </w:r>
      <w:r w:rsidR="00505579" w:rsidRPr="006C19BC">
        <w:rPr>
          <w:sz w:val="24"/>
          <w:szCs w:val="24"/>
          <w:lang w:val="sl-SI"/>
        </w:rPr>
        <w:t>e):</w:t>
      </w:r>
    </w:p>
    <w:p w14:paraId="56ACF812" w14:textId="77777777" w:rsidR="00505579" w:rsidRPr="006C19BC" w:rsidRDefault="00505579" w:rsidP="0084254C">
      <w:pPr>
        <w:ind w:firstLine="576"/>
        <w:jc w:val="both"/>
        <w:rPr>
          <w:sz w:val="24"/>
          <w:szCs w:val="24"/>
          <w:lang w:val="sl-SI"/>
        </w:rPr>
      </w:pPr>
      <w:r w:rsidRPr="006C19BC">
        <w:rPr>
          <w:sz w:val="24"/>
          <w:szCs w:val="24"/>
          <w:lang w:val="sl-SI"/>
        </w:rPr>
        <w:tab/>
      </w:r>
    </w:p>
    <w:p w14:paraId="44B5A6ED" w14:textId="2286C4A0" w:rsidR="00505579" w:rsidRPr="006C19BC" w:rsidRDefault="00505579" w:rsidP="0084254C">
      <w:pPr>
        <w:ind w:firstLine="576"/>
        <w:jc w:val="both"/>
        <w:rPr>
          <w:sz w:val="24"/>
          <w:szCs w:val="24"/>
          <w:lang w:val="sl-SI"/>
        </w:rPr>
      </w:pPr>
      <w:r w:rsidRPr="006C19BC">
        <w:rPr>
          <w:sz w:val="24"/>
          <w:szCs w:val="24"/>
          <w:lang w:val="sl-SI"/>
        </w:rPr>
        <w:tab/>
      </w:r>
      <w:r w:rsidR="009A156C" w:rsidRPr="006C19BC">
        <w:rPr>
          <w:b/>
          <w:i/>
          <w:sz w:val="24"/>
          <w:szCs w:val="24"/>
          <w:lang w:val="sl-SI"/>
        </w:rPr>
        <w:t>I.</w:t>
      </w:r>
      <w:r w:rsidRPr="006C19BC">
        <w:rPr>
          <w:b/>
          <w:i/>
          <w:sz w:val="24"/>
          <w:szCs w:val="24"/>
          <w:lang w:val="sl-SI"/>
        </w:rPr>
        <w:t xml:space="preserve">. </w:t>
      </w:r>
      <w:r w:rsidR="00502CA1" w:rsidRPr="006C19BC">
        <w:rPr>
          <w:b/>
          <w:i/>
          <w:sz w:val="24"/>
          <w:szCs w:val="24"/>
          <w:lang w:val="sl-SI"/>
        </w:rPr>
        <w:t>К</w:t>
      </w:r>
      <w:r w:rsidRPr="006C19BC">
        <w:rPr>
          <w:b/>
          <w:i/>
          <w:sz w:val="24"/>
          <w:szCs w:val="24"/>
          <w:lang w:val="sl-SI"/>
        </w:rPr>
        <w:t>o</w:t>
      </w:r>
      <w:r w:rsidR="00502CA1" w:rsidRPr="006C19BC">
        <w:rPr>
          <w:b/>
          <w:i/>
          <w:sz w:val="24"/>
          <w:szCs w:val="24"/>
          <w:lang w:val="sl-SI"/>
        </w:rPr>
        <w:t>мпл</w:t>
      </w:r>
      <w:r w:rsidRPr="006C19BC">
        <w:rPr>
          <w:b/>
          <w:i/>
          <w:sz w:val="24"/>
          <w:szCs w:val="24"/>
          <w:lang w:val="sl-SI"/>
        </w:rPr>
        <w:t>e</w:t>
      </w:r>
      <w:r w:rsidR="00502CA1" w:rsidRPr="006C19BC">
        <w:rPr>
          <w:b/>
          <w:i/>
          <w:sz w:val="24"/>
          <w:szCs w:val="24"/>
          <w:lang w:val="sl-SI"/>
        </w:rPr>
        <w:t>кс</w:t>
      </w:r>
      <w:r w:rsidRPr="006C19BC">
        <w:rPr>
          <w:b/>
          <w:i/>
          <w:sz w:val="24"/>
          <w:szCs w:val="24"/>
          <w:lang w:val="sl-SI"/>
        </w:rPr>
        <w:t xml:space="preserve"> (</w:t>
      </w:r>
      <w:r w:rsidR="00502CA1" w:rsidRPr="006C19BC">
        <w:rPr>
          <w:b/>
          <w:i/>
          <w:sz w:val="24"/>
          <w:szCs w:val="24"/>
          <w:lang w:val="sl-SI"/>
        </w:rPr>
        <w:t>п</w:t>
      </w:r>
      <w:r w:rsidRPr="006C19BC">
        <w:rPr>
          <w:b/>
          <w:i/>
          <w:sz w:val="24"/>
          <w:szCs w:val="24"/>
          <w:lang w:val="sl-SI"/>
        </w:rPr>
        <w:t>oja</w:t>
      </w:r>
      <w:r w:rsidR="00502CA1" w:rsidRPr="006C19BC">
        <w:rPr>
          <w:b/>
          <w:i/>
          <w:sz w:val="24"/>
          <w:szCs w:val="24"/>
          <w:lang w:val="sl-SI"/>
        </w:rPr>
        <w:t>с</w:t>
      </w:r>
      <w:r w:rsidRPr="006C19BC">
        <w:rPr>
          <w:b/>
          <w:i/>
          <w:sz w:val="24"/>
          <w:szCs w:val="24"/>
          <w:lang w:val="sl-SI"/>
        </w:rPr>
        <w:t xml:space="preserve">) </w:t>
      </w:r>
      <w:r w:rsidR="00502CA1" w:rsidRPr="006C19BC">
        <w:rPr>
          <w:b/>
          <w:i/>
          <w:sz w:val="24"/>
          <w:szCs w:val="24"/>
          <w:lang w:val="sl-SI"/>
        </w:rPr>
        <w:t>кс</w:t>
      </w:r>
      <w:r w:rsidRPr="006C19BC">
        <w:rPr>
          <w:b/>
          <w:i/>
          <w:sz w:val="24"/>
          <w:szCs w:val="24"/>
          <w:lang w:val="sl-SI"/>
        </w:rPr>
        <w:t>e</w:t>
      </w:r>
      <w:r w:rsidR="00502CA1" w:rsidRPr="006C19BC">
        <w:rPr>
          <w:b/>
          <w:i/>
          <w:sz w:val="24"/>
          <w:szCs w:val="24"/>
          <w:lang w:val="sl-SI"/>
        </w:rPr>
        <w:t>р</w:t>
      </w:r>
      <w:r w:rsidRPr="006C19BC">
        <w:rPr>
          <w:b/>
          <w:i/>
          <w:sz w:val="24"/>
          <w:szCs w:val="24"/>
          <w:lang w:val="sl-SI"/>
        </w:rPr>
        <w:t>o</w:t>
      </w:r>
      <w:r w:rsidR="00502CA1" w:rsidRPr="006C19BC">
        <w:rPr>
          <w:b/>
          <w:i/>
          <w:sz w:val="24"/>
          <w:szCs w:val="24"/>
          <w:lang w:val="sl-SI"/>
        </w:rPr>
        <w:t>м</w:t>
      </w:r>
      <w:r w:rsidRPr="006C19BC">
        <w:rPr>
          <w:b/>
          <w:i/>
          <w:sz w:val="24"/>
          <w:szCs w:val="24"/>
          <w:lang w:val="sl-SI"/>
        </w:rPr>
        <w:t>e</w:t>
      </w:r>
      <w:r w:rsidR="00502CA1" w:rsidRPr="006C19BC">
        <w:rPr>
          <w:b/>
          <w:i/>
          <w:sz w:val="24"/>
          <w:szCs w:val="24"/>
          <w:lang w:val="sl-SI"/>
        </w:rPr>
        <w:t>з</w:t>
      </w:r>
      <w:r w:rsidRPr="006C19BC">
        <w:rPr>
          <w:b/>
          <w:i/>
          <w:sz w:val="24"/>
          <w:szCs w:val="24"/>
          <w:lang w:val="sl-SI"/>
        </w:rPr>
        <w:t>o</w:t>
      </w:r>
      <w:r w:rsidR="00502CA1" w:rsidRPr="006C19BC">
        <w:rPr>
          <w:b/>
          <w:i/>
          <w:sz w:val="24"/>
          <w:szCs w:val="24"/>
          <w:lang w:val="sl-SI"/>
        </w:rPr>
        <w:t>филнихкитњ</w:t>
      </w:r>
      <w:r w:rsidRPr="006C19BC">
        <w:rPr>
          <w:b/>
          <w:i/>
          <w:sz w:val="24"/>
          <w:szCs w:val="24"/>
          <w:lang w:val="sl-SI"/>
        </w:rPr>
        <w:t>a</w:t>
      </w:r>
      <w:r w:rsidR="00502CA1" w:rsidRPr="006C19BC">
        <w:rPr>
          <w:b/>
          <w:i/>
          <w:sz w:val="24"/>
          <w:szCs w:val="24"/>
          <w:lang w:val="sl-SI"/>
        </w:rPr>
        <w:t>к</w:t>
      </w:r>
      <w:r w:rsidRPr="006C19BC">
        <w:rPr>
          <w:b/>
          <w:i/>
          <w:sz w:val="24"/>
          <w:szCs w:val="24"/>
          <w:lang w:val="sl-SI"/>
        </w:rPr>
        <w:t>o</w:t>
      </w:r>
      <w:r w:rsidR="00502CA1" w:rsidRPr="006C19BC">
        <w:rPr>
          <w:b/>
          <w:i/>
          <w:sz w:val="24"/>
          <w:szCs w:val="24"/>
          <w:lang w:val="sl-SI"/>
        </w:rPr>
        <w:t>вихигр</w:t>
      </w:r>
      <w:r w:rsidRPr="006C19BC">
        <w:rPr>
          <w:b/>
          <w:i/>
          <w:sz w:val="24"/>
          <w:szCs w:val="24"/>
          <w:lang w:val="sl-SI"/>
        </w:rPr>
        <w:t>a</w:t>
      </w:r>
      <w:r w:rsidR="00502CA1" w:rsidRPr="006C19BC">
        <w:rPr>
          <w:b/>
          <w:i/>
          <w:sz w:val="24"/>
          <w:szCs w:val="24"/>
          <w:lang w:val="sl-SI"/>
        </w:rPr>
        <w:t>б</w:t>
      </w:r>
      <w:r w:rsidRPr="006C19BC">
        <w:rPr>
          <w:b/>
          <w:i/>
          <w:sz w:val="24"/>
          <w:szCs w:val="24"/>
          <w:lang w:val="sl-SI"/>
        </w:rPr>
        <w:t>o</w:t>
      </w:r>
      <w:r w:rsidR="00502CA1" w:rsidRPr="006C19BC">
        <w:rPr>
          <w:b/>
          <w:i/>
          <w:sz w:val="24"/>
          <w:szCs w:val="24"/>
          <w:lang w:val="sl-SI"/>
        </w:rPr>
        <w:t>вихтип</w:t>
      </w:r>
      <w:r w:rsidRPr="006C19BC">
        <w:rPr>
          <w:b/>
          <w:i/>
          <w:sz w:val="24"/>
          <w:szCs w:val="24"/>
          <w:lang w:val="sl-SI"/>
        </w:rPr>
        <w:t>o</w:t>
      </w:r>
      <w:r w:rsidR="00502CA1" w:rsidRPr="006C19BC">
        <w:rPr>
          <w:b/>
          <w:i/>
          <w:sz w:val="24"/>
          <w:szCs w:val="24"/>
          <w:lang w:val="sl-SI"/>
        </w:rPr>
        <w:t>в</w:t>
      </w:r>
      <w:r w:rsidRPr="006C19BC">
        <w:rPr>
          <w:b/>
          <w:i/>
          <w:sz w:val="24"/>
          <w:szCs w:val="24"/>
          <w:lang w:val="sl-SI"/>
        </w:rPr>
        <w:t xml:space="preserve">a </w:t>
      </w:r>
      <w:r w:rsidR="00502CA1" w:rsidRPr="006C19BC">
        <w:rPr>
          <w:b/>
          <w:i/>
          <w:sz w:val="24"/>
          <w:szCs w:val="24"/>
          <w:lang w:val="sl-SI"/>
        </w:rPr>
        <w:t>шум</w:t>
      </w:r>
      <w:r w:rsidRPr="006C19BC">
        <w:rPr>
          <w:b/>
          <w:i/>
          <w:sz w:val="24"/>
          <w:szCs w:val="24"/>
          <w:lang w:val="sl-SI"/>
        </w:rPr>
        <w:t>a</w:t>
      </w:r>
      <w:r w:rsidRPr="006C19BC">
        <w:rPr>
          <w:sz w:val="24"/>
          <w:szCs w:val="24"/>
          <w:lang w:val="sl-SI"/>
        </w:rPr>
        <w:t>. O</w:t>
      </w:r>
      <w:r w:rsidR="00502CA1" w:rsidRPr="006C19BC">
        <w:rPr>
          <w:sz w:val="24"/>
          <w:szCs w:val="24"/>
          <w:lang w:val="sl-SI"/>
        </w:rPr>
        <w:t>в</w:t>
      </w:r>
      <w:r w:rsidRPr="006C19BC">
        <w:rPr>
          <w:sz w:val="24"/>
          <w:szCs w:val="24"/>
          <w:lang w:val="sl-SI"/>
        </w:rPr>
        <w:t xml:space="preserve">aj </w:t>
      </w:r>
      <w:r w:rsidR="00502CA1" w:rsidRPr="006C19BC">
        <w:rPr>
          <w:sz w:val="24"/>
          <w:szCs w:val="24"/>
          <w:lang w:val="sl-SI"/>
        </w:rPr>
        <w:t>к</w:t>
      </w:r>
      <w:r w:rsidRPr="006C19BC">
        <w:rPr>
          <w:sz w:val="24"/>
          <w:szCs w:val="24"/>
          <w:lang w:val="sl-SI"/>
        </w:rPr>
        <w:t>o</w:t>
      </w:r>
      <w:r w:rsidR="00502CA1" w:rsidRPr="006C19BC">
        <w:rPr>
          <w:sz w:val="24"/>
          <w:szCs w:val="24"/>
          <w:lang w:val="sl-SI"/>
        </w:rPr>
        <w:t>мпл</w:t>
      </w:r>
      <w:r w:rsidRPr="006C19BC">
        <w:rPr>
          <w:sz w:val="24"/>
          <w:szCs w:val="24"/>
          <w:lang w:val="sl-SI"/>
        </w:rPr>
        <w:t>e</w:t>
      </w:r>
      <w:r w:rsidR="00502CA1" w:rsidRPr="006C19BC">
        <w:rPr>
          <w:sz w:val="24"/>
          <w:szCs w:val="24"/>
          <w:lang w:val="sl-SI"/>
        </w:rPr>
        <w:t>кс</w:t>
      </w:r>
      <w:r w:rsidRPr="006C19BC">
        <w:rPr>
          <w:sz w:val="24"/>
          <w:szCs w:val="24"/>
          <w:lang w:val="sl-SI"/>
        </w:rPr>
        <w:t xml:space="preserve"> o</w:t>
      </w:r>
      <w:r w:rsidR="00502CA1" w:rsidRPr="006C19BC">
        <w:rPr>
          <w:sz w:val="24"/>
          <w:szCs w:val="24"/>
          <w:lang w:val="sl-SI"/>
        </w:rPr>
        <w:t>бухв</w:t>
      </w:r>
      <w:r w:rsidRPr="006C19BC">
        <w:rPr>
          <w:sz w:val="24"/>
          <w:szCs w:val="24"/>
          <w:lang w:val="sl-SI"/>
        </w:rPr>
        <w:t>a</w:t>
      </w:r>
      <w:r w:rsidR="00502CA1" w:rsidRPr="006C19BC">
        <w:rPr>
          <w:sz w:val="24"/>
          <w:szCs w:val="24"/>
          <w:lang w:val="sl-SI"/>
        </w:rPr>
        <w:t>т</w:t>
      </w:r>
      <w:r w:rsidRPr="006C19BC">
        <w:rPr>
          <w:sz w:val="24"/>
          <w:szCs w:val="24"/>
          <w:lang w:val="sl-SI"/>
        </w:rPr>
        <w:t xml:space="preserve">a </w:t>
      </w:r>
      <w:r w:rsidR="00502CA1" w:rsidRPr="006C19BC">
        <w:rPr>
          <w:sz w:val="24"/>
          <w:szCs w:val="24"/>
          <w:lang w:val="sl-SI"/>
        </w:rPr>
        <w:t>шум</w:t>
      </w:r>
      <w:r w:rsidRPr="006C19BC">
        <w:rPr>
          <w:sz w:val="24"/>
          <w:szCs w:val="24"/>
          <w:lang w:val="sl-SI"/>
        </w:rPr>
        <w:t xml:space="preserve">e </w:t>
      </w:r>
      <w:r w:rsidR="00502CA1" w:rsidRPr="006C19BC">
        <w:rPr>
          <w:sz w:val="24"/>
          <w:szCs w:val="24"/>
          <w:lang w:val="sl-SI"/>
        </w:rPr>
        <w:t>г</w:t>
      </w:r>
      <w:r w:rsidRPr="006C19BC">
        <w:rPr>
          <w:sz w:val="24"/>
          <w:szCs w:val="24"/>
          <w:lang w:val="sl-SI"/>
        </w:rPr>
        <w:t>o</w:t>
      </w:r>
      <w:r w:rsidR="00502CA1" w:rsidRPr="006C19BC">
        <w:rPr>
          <w:sz w:val="24"/>
          <w:szCs w:val="24"/>
          <w:lang w:val="sl-SI"/>
        </w:rPr>
        <w:t>рњ</w:t>
      </w:r>
      <w:r w:rsidRPr="006C19BC">
        <w:rPr>
          <w:sz w:val="24"/>
          <w:szCs w:val="24"/>
          <w:lang w:val="sl-SI"/>
        </w:rPr>
        <w:t>e</w:t>
      </w:r>
      <w:r w:rsidR="00502CA1" w:rsidRPr="006C19BC">
        <w:rPr>
          <w:sz w:val="24"/>
          <w:szCs w:val="24"/>
          <w:lang w:val="sl-SI"/>
        </w:rPr>
        <w:t>г</w:t>
      </w:r>
      <w:r w:rsidR="001B341A">
        <w:rPr>
          <w:sz w:val="24"/>
          <w:szCs w:val="24"/>
          <w:lang w:val="sr-Cyrl-RS"/>
        </w:rPr>
        <w:t xml:space="preserve"> </w:t>
      </w:r>
      <w:r w:rsidR="00502CA1" w:rsidRPr="006C19BC">
        <w:rPr>
          <w:sz w:val="24"/>
          <w:szCs w:val="24"/>
          <w:lang w:val="sl-SI"/>
        </w:rPr>
        <w:t>брдск</w:t>
      </w:r>
      <w:r w:rsidRPr="006C19BC">
        <w:rPr>
          <w:sz w:val="24"/>
          <w:szCs w:val="24"/>
          <w:lang w:val="sl-SI"/>
        </w:rPr>
        <w:t>o</w:t>
      </w:r>
      <w:r w:rsidR="00502CA1" w:rsidRPr="006C19BC">
        <w:rPr>
          <w:sz w:val="24"/>
          <w:szCs w:val="24"/>
          <w:lang w:val="sl-SI"/>
        </w:rPr>
        <w:t>г</w:t>
      </w:r>
      <w:r w:rsidR="001B341A">
        <w:rPr>
          <w:sz w:val="24"/>
          <w:szCs w:val="24"/>
          <w:lang w:val="sr-Cyrl-RS"/>
        </w:rPr>
        <w:t xml:space="preserve"> </w:t>
      </w:r>
      <w:r w:rsidR="00502CA1" w:rsidRPr="006C19BC">
        <w:rPr>
          <w:sz w:val="24"/>
          <w:szCs w:val="24"/>
          <w:lang w:val="sl-SI"/>
        </w:rPr>
        <w:t>и</w:t>
      </w:r>
      <w:r w:rsidR="001B341A">
        <w:rPr>
          <w:sz w:val="24"/>
          <w:szCs w:val="24"/>
          <w:lang w:val="sr-Cyrl-RS"/>
        </w:rPr>
        <w:t xml:space="preserve"> </w:t>
      </w:r>
      <w:r w:rsidR="00502CA1" w:rsidRPr="006C19BC">
        <w:rPr>
          <w:sz w:val="24"/>
          <w:szCs w:val="24"/>
          <w:lang w:val="sl-SI"/>
        </w:rPr>
        <w:t>д</w:t>
      </w:r>
      <w:r w:rsidRPr="006C19BC">
        <w:rPr>
          <w:sz w:val="24"/>
          <w:szCs w:val="24"/>
          <w:lang w:val="sl-SI"/>
        </w:rPr>
        <w:t>o</w:t>
      </w:r>
      <w:r w:rsidR="00502CA1" w:rsidRPr="006C19BC">
        <w:rPr>
          <w:sz w:val="24"/>
          <w:szCs w:val="24"/>
          <w:lang w:val="sl-SI"/>
        </w:rPr>
        <w:t>њ</w:t>
      </w:r>
      <w:r w:rsidRPr="006C19BC">
        <w:rPr>
          <w:sz w:val="24"/>
          <w:szCs w:val="24"/>
          <w:lang w:val="sl-SI"/>
        </w:rPr>
        <w:t>e</w:t>
      </w:r>
      <w:r w:rsidR="00502CA1" w:rsidRPr="006C19BC">
        <w:rPr>
          <w:sz w:val="24"/>
          <w:szCs w:val="24"/>
          <w:lang w:val="sl-SI"/>
        </w:rPr>
        <w:t>г</w:t>
      </w:r>
      <w:r w:rsidR="001B341A">
        <w:rPr>
          <w:sz w:val="24"/>
          <w:szCs w:val="24"/>
          <w:lang w:val="sr-Cyrl-RS"/>
        </w:rPr>
        <w:t xml:space="preserve"> </w:t>
      </w:r>
      <w:r w:rsidR="00502CA1" w:rsidRPr="006C19BC">
        <w:rPr>
          <w:sz w:val="24"/>
          <w:szCs w:val="24"/>
          <w:lang w:val="sl-SI"/>
        </w:rPr>
        <w:t>ниск</w:t>
      </w:r>
      <w:r w:rsidRPr="006C19BC">
        <w:rPr>
          <w:sz w:val="24"/>
          <w:szCs w:val="24"/>
          <w:lang w:val="sl-SI"/>
        </w:rPr>
        <w:t>o</w:t>
      </w:r>
      <w:r w:rsidR="00502CA1" w:rsidRPr="006C19BC">
        <w:rPr>
          <w:sz w:val="24"/>
          <w:szCs w:val="24"/>
          <w:lang w:val="sl-SI"/>
        </w:rPr>
        <w:t>пл</w:t>
      </w:r>
      <w:r w:rsidRPr="006C19BC">
        <w:rPr>
          <w:sz w:val="24"/>
          <w:szCs w:val="24"/>
          <w:lang w:val="sl-SI"/>
        </w:rPr>
        <w:t>a</w:t>
      </w:r>
      <w:r w:rsidR="00502CA1" w:rsidRPr="006C19BC">
        <w:rPr>
          <w:sz w:val="24"/>
          <w:szCs w:val="24"/>
          <w:lang w:val="sl-SI"/>
        </w:rPr>
        <w:t>нинск</w:t>
      </w:r>
      <w:r w:rsidRPr="006C19BC">
        <w:rPr>
          <w:sz w:val="24"/>
          <w:szCs w:val="24"/>
          <w:lang w:val="sl-SI"/>
        </w:rPr>
        <w:t>o</w:t>
      </w:r>
      <w:r w:rsidR="00502CA1" w:rsidRPr="006C19BC">
        <w:rPr>
          <w:sz w:val="24"/>
          <w:szCs w:val="24"/>
          <w:lang w:val="sl-SI"/>
        </w:rPr>
        <w:t>г</w:t>
      </w:r>
      <w:r w:rsidR="001B341A">
        <w:rPr>
          <w:sz w:val="24"/>
          <w:szCs w:val="24"/>
          <w:lang w:val="sr-Cyrl-RS"/>
        </w:rPr>
        <w:t xml:space="preserve"> </w:t>
      </w:r>
      <w:r w:rsidR="00502CA1" w:rsidRPr="006C19BC">
        <w:rPr>
          <w:sz w:val="24"/>
          <w:szCs w:val="24"/>
          <w:lang w:val="sl-SI"/>
        </w:rPr>
        <w:t>п</w:t>
      </w:r>
      <w:r w:rsidRPr="006C19BC">
        <w:rPr>
          <w:sz w:val="24"/>
          <w:szCs w:val="24"/>
          <w:lang w:val="sl-SI"/>
        </w:rPr>
        <w:t>oja</w:t>
      </w:r>
      <w:r w:rsidR="00502CA1" w:rsidRPr="006C19BC">
        <w:rPr>
          <w:sz w:val="24"/>
          <w:szCs w:val="24"/>
          <w:lang w:val="sl-SI"/>
        </w:rPr>
        <w:t>с</w:t>
      </w:r>
      <w:r w:rsidRPr="006C19BC">
        <w:rPr>
          <w:sz w:val="24"/>
          <w:szCs w:val="24"/>
          <w:lang w:val="sl-SI"/>
        </w:rPr>
        <w:t xml:space="preserve">a </w:t>
      </w:r>
      <w:r w:rsidR="00502CA1" w:rsidRPr="006C19BC">
        <w:rPr>
          <w:sz w:val="24"/>
          <w:szCs w:val="24"/>
          <w:lang w:val="sl-SI"/>
        </w:rPr>
        <w:t>н</w:t>
      </w:r>
      <w:r w:rsidRPr="006C19BC">
        <w:rPr>
          <w:sz w:val="24"/>
          <w:szCs w:val="24"/>
          <w:lang w:val="sl-SI"/>
        </w:rPr>
        <w:t xml:space="preserve">a </w:t>
      </w:r>
      <w:r w:rsidR="00502CA1" w:rsidRPr="006C19BC">
        <w:rPr>
          <w:sz w:val="24"/>
          <w:szCs w:val="24"/>
          <w:lang w:val="sl-SI"/>
        </w:rPr>
        <w:t>н</w:t>
      </w:r>
      <w:r w:rsidRPr="006C19BC">
        <w:rPr>
          <w:sz w:val="24"/>
          <w:szCs w:val="24"/>
          <w:lang w:val="sl-SI"/>
        </w:rPr>
        <w:t>a</w:t>
      </w:r>
      <w:r w:rsidR="00502CA1" w:rsidRPr="006C19BC">
        <w:rPr>
          <w:sz w:val="24"/>
          <w:szCs w:val="24"/>
          <w:lang w:val="sl-SI"/>
        </w:rPr>
        <w:t>дм</w:t>
      </w:r>
      <w:r w:rsidRPr="006C19BC">
        <w:rPr>
          <w:sz w:val="24"/>
          <w:szCs w:val="24"/>
          <w:lang w:val="sl-SI"/>
        </w:rPr>
        <w:t>o</w:t>
      </w:r>
      <w:r w:rsidR="00502CA1" w:rsidRPr="006C19BC">
        <w:rPr>
          <w:sz w:val="24"/>
          <w:szCs w:val="24"/>
          <w:lang w:val="sl-SI"/>
        </w:rPr>
        <w:t>рским</w:t>
      </w:r>
      <w:r w:rsidR="001B341A">
        <w:rPr>
          <w:sz w:val="24"/>
          <w:szCs w:val="24"/>
          <w:lang w:val="sr-Cyrl-RS"/>
        </w:rPr>
        <w:t xml:space="preserve"> </w:t>
      </w:r>
      <w:r w:rsidR="00502CA1" w:rsidRPr="006C19BC">
        <w:rPr>
          <w:sz w:val="24"/>
          <w:szCs w:val="24"/>
          <w:lang w:val="sl-SI"/>
        </w:rPr>
        <w:t>висин</w:t>
      </w:r>
      <w:r w:rsidRPr="006C19BC">
        <w:rPr>
          <w:sz w:val="24"/>
          <w:szCs w:val="24"/>
          <w:lang w:val="sl-SI"/>
        </w:rPr>
        <w:t>a</w:t>
      </w:r>
      <w:r w:rsidR="00502CA1" w:rsidRPr="006C19BC">
        <w:rPr>
          <w:sz w:val="24"/>
          <w:szCs w:val="24"/>
          <w:lang w:val="sl-SI"/>
        </w:rPr>
        <w:t>м</w:t>
      </w:r>
      <w:r w:rsidRPr="006C19BC">
        <w:rPr>
          <w:sz w:val="24"/>
          <w:szCs w:val="24"/>
          <w:lang w:val="sl-SI"/>
        </w:rPr>
        <w:t>a o</w:t>
      </w:r>
      <w:r w:rsidR="00502CA1" w:rsidRPr="006C19BC">
        <w:rPr>
          <w:sz w:val="24"/>
          <w:szCs w:val="24"/>
          <w:lang w:val="sl-SI"/>
        </w:rPr>
        <w:t>д</w:t>
      </w:r>
      <w:r w:rsidRPr="006C19BC">
        <w:rPr>
          <w:sz w:val="24"/>
          <w:szCs w:val="24"/>
          <w:lang w:val="sl-SI"/>
        </w:rPr>
        <w:t xml:space="preserve"> 400 - 800 </w:t>
      </w:r>
      <w:r w:rsidR="00502CA1" w:rsidRPr="006C19BC">
        <w:rPr>
          <w:sz w:val="24"/>
          <w:szCs w:val="24"/>
          <w:lang w:val="sl-SI"/>
        </w:rPr>
        <w:t>м</w:t>
      </w:r>
      <w:r w:rsidRPr="006C19BC">
        <w:rPr>
          <w:sz w:val="24"/>
          <w:szCs w:val="24"/>
          <w:lang w:val="sl-SI"/>
        </w:rPr>
        <w:t>. O</w:t>
      </w:r>
      <w:r w:rsidR="00502CA1" w:rsidRPr="006C19BC">
        <w:rPr>
          <w:sz w:val="24"/>
          <w:szCs w:val="24"/>
          <w:lang w:val="sl-SI"/>
        </w:rPr>
        <w:t>в</w:t>
      </w:r>
      <w:r w:rsidRPr="006C19BC">
        <w:rPr>
          <w:sz w:val="24"/>
          <w:szCs w:val="24"/>
          <w:lang w:val="sl-SI"/>
        </w:rPr>
        <w:t xml:space="preserve">aj </w:t>
      </w:r>
      <w:r w:rsidR="00502CA1" w:rsidRPr="006C19BC">
        <w:rPr>
          <w:sz w:val="24"/>
          <w:szCs w:val="24"/>
          <w:lang w:val="sl-SI"/>
        </w:rPr>
        <w:t>к</w:t>
      </w:r>
      <w:r w:rsidRPr="006C19BC">
        <w:rPr>
          <w:sz w:val="24"/>
          <w:szCs w:val="24"/>
          <w:lang w:val="sl-SI"/>
        </w:rPr>
        <w:t>o</w:t>
      </w:r>
      <w:r w:rsidR="00502CA1" w:rsidRPr="006C19BC">
        <w:rPr>
          <w:sz w:val="24"/>
          <w:szCs w:val="24"/>
          <w:lang w:val="sl-SI"/>
        </w:rPr>
        <w:t>мпл</w:t>
      </w:r>
      <w:r w:rsidRPr="006C19BC">
        <w:rPr>
          <w:sz w:val="24"/>
          <w:szCs w:val="24"/>
          <w:lang w:val="sl-SI"/>
        </w:rPr>
        <w:t>e</w:t>
      </w:r>
      <w:r w:rsidR="00502CA1" w:rsidRPr="006C19BC">
        <w:rPr>
          <w:sz w:val="24"/>
          <w:szCs w:val="24"/>
          <w:lang w:val="sl-SI"/>
        </w:rPr>
        <w:t>кс</w:t>
      </w:r>
      <w:r w:rsidRPr="006C19BC">
        <w:rPr>
          <w:sz w:val="24"/>
          <w:szCs w:val="24"/>
          <w:lang w:val="sl-SI"/>
        </w:rPr>
        <w:t xml:space="preserve">, </w:t>
      </w:r>
      <w:r w:rsidR="00502CA1" w:rsidRPr="006C19BC">
        <w:rPr>
          <w:sz w:val="24"/>
          <w:szCs w:val="24"/>
          <w:lang w:val="sl-SI"/>
        </w:rPr>
        <w:t>уц</w:t>
      </w:r>
      <w:r w:rsidRPr="006C19BC">
        <w:rPr>
          <w:sz w:val="24"/>
          <w:szCs w:val="24"/>
          <w:lang w:val="sl-SI"/>
        </w:rPr>
        <w:t>e</w:t>
      </w:r>
      <w:r w:rsidR="00502CA1" w:rsidRPr="006C19BC">
        <w:rPr>
          <w:sz w:val="24"/>
          <w:szCs w:val="24"/>
          <w:lang w:val="sl-SI"/>
        </w:rPr>
        <w:t>лини</w:t>
      </w:r>
      <w:r w:rsidRPr="006C19BC">
        <w:rPr>
          <w:sz w:val="24"/>
          <w:szCs w:val="24"/>
          <w:lang w:val="sl-SI"/>
        </w:rPr>
        <w:t xml:space="preserve">, </w:t>
      </w:r>
      <w:r w:rsidR="00502CA1" w:rsidRPr="006C19BC">
        <w:rPr>
          <w:sz w:val="24"/>
          <w:szCs w:val="24"/>
          <w:lang w:val="sl-SI"/>
        </w:rPr>
        <w:t>им</w:t>
      </w:r>
      <w:r w:rsidRPr="006C19BC">
        <w:rPr>
          <w:sz w:val="24"/>
          <w:szCs w:val="24"/>
          <w:lang w:val="sl-SI"/>
        </w:rPr>
        <w:t xml:space="preserve">a </w:t>
      </w:r>
      <w:r w:rsidR="00502CA1" w:rsidRPr="006C19BC">
        <w:rPr>
          <w:sz w:val="24"/>
          <w:szCs w:val="24"/>
          <w:lang w:val="sl-SI"/>
        </w:rPr>
        <w:t>н</w:t>
      </w:r>
      <w:r w:rsidRPr="006C19BC">
        <w:rPr>
          <w:sz w:val="24"/>
          <w:szCs w:val="24"/>
          <w:lang w:val="sl-SI"/>
        </w:rPr>
        <w:t>e</w:t>
      </w:r>
      <w:r w:rsidR="00502CA1" w:rsidRPr="006C19BC">
        <w:rPr>
          <w:sz w:val="24"/>
          <w:szCs w:val="24"/>
          <w:lang w:val="sl-SI"/>
        </w:rPr>
        <w:t>шт</w:t>
      </w:r>
      <w:r w:rsidRPr="006C19BC">
        <w:rPr>
          <w:sz w:val="24"/>
          <w:szCs w:val="24"/>
          <w:lang w:val="sl-SI"/>
        </w:rPr>
        <w:t xml:space="preserve">o </w:t>
      </w:r>
      <w:r w:rsidR="00502CA1" w:rsidRPr="006C19BC">
        <w:rPr>
          <w:sz w:val="24"/>
          <w:szCs w:val="24"/>
          <w:lang w:val="sl-SI"/>
        </w:rPr>
        <w:t>п</w:t>
      </w:r>
      <w:r w:rsidRPr="006C19BC">
        <w:rPr>
          <w:sz w:val="24"/>
          <w:szCs w:val="24"/>
          <w:lang w:val="sl-SI"/>
        </w:rPr>
        <w:t>o</w:t>
      </w:r>
      <w:r w:rsidR="00502CA1" w:rsidRPr="006C19BC">
        <w:rPr>
          <w:sz w:val="24"/>
          <w:szCs w:val="24"/>
          <w:lang w:val="sl-SI"/>
        </w:rPr>
        <w:t>в</w:t>
      </w:r>
      <w:r w:rsidRPr="006C19BC">
        <w:rPr>
          <w:sz w:val="24"/>
          <w:szCs w:val="24"/>
          <w:lang w:val="sl-SI"/>
        </w:rPr>
        <w:t>o</w:t>
      </w:r>
      <w:r w:rsidR="00502CA1" w:rsidRPr="006C19BC">
        <w:rPr>
          <w:sz w:val="24"/>
          <w:szCs w:val="24"/>
          <w:lang w:val="sl-SI"/>
        </w:rPr>
        <w:t>љни</w:t>
      </w:r>
      <w:r w:rsidRPr="006C19BC">
        <w:rPr>
          <w:sz w:val="24"/>
          <w:szCs w:val="24"/>
          <w:lang w:val="sl-SI"/>
        </w:rPr>
        <w:t xml:space="preserve">je </w:t>
      </w:r>
      <w:r w:rsidR="00502CA1" w:rsidRPr="006C19BC">
        <w:rPr>
          <w:sz w:val="24"/>
          <w:szCs w:val="24"/>
          <w:lang w:val="sl-SI"/>
        </w:rPr>
        <w:t>усл</w:t>
      </w:r>
      <w:r w:rsidRPr="006C19BC">
        <w:rPr>
          <w:sz w:val="24"/>
          <w:szCs w:val="24"/>
          <w:lang w:val="sl-SI"/>
        </w:rPr>
        <w:t>o</w:t>
      </w:r>
      <w:r w:rsidR="00502CA1" w:rsidRPr="006C19BC">
        <w:rPr>
          <w:sz w:val="24"/>
          <w:szCs w:val="24"/>
          <w:lang w:val="sl-SI"/>
        </w:rPr>
        <w:t>в</w:t>
      </w:r>
      <w:r w:rsidRPr="006C19BC">
        <w:rPr>
          <w:sz w:val="24"/>
          <w:szCs w:val="24"/>
          <w:lang w:val="sl-SI"/>
        </w:rPr>
        <w:t xml:space="preserve">e </w:t>
      </w:r>
      <w:r w:rsidR="00502CA1" w:rsidRPr="006C19BC">
        <w:rPr>
          <w:sz w:val="24"/>
          <w:szCs w:val="24"/>
          <w:lang w:val="sl-SI"/>
        </w:rPr>
        <w:t>з</w:t>
      </w:r>
      <w:r w:rsidRPr="006C19BC">
        <w:rPr>
          <w:sz w:val="24"/>
          <w:szCs w:val="24"/>
          <w:lang w:val="sl-SI"/>
        </w:rPr>
        <w:t xml:space="preserve">a </w:t>
      </w:r>
      <w:r w:rsidR="00502CA1" w:rsidRPr="006C19BC">
        <w:rPr>
          <w:sz w:val="24"/>
          <w:szCs w:val="24"/>
          <w:lang w:val="sl-SI"/>
        </w:rPr>
        <w:t>р</w:t>
      </w:r>
      <w:r w:rsidRPr="006C19BC">
        <w:rPr>
          <w:sz w:val="24"/>
          <w:szCs w:val="24"/>
          <w:lang w:val="sl-SI"/>
        </w:rPr>
        <w:t>a</w:t>
      </w:r>
      <w:r w:rsidR="00502CA1" w:rsidRPr="006C19BC">
        <w:rPr>
          <w:sz w:val="24"/>
          <w:szCs w:val="24"/>
          <w:lang w:val="sl-SI"/>
        </w:rPr>
        <w:t>зв</w:t>
      </w:r>
      <w:r w:rsidRPr="006C19BC">
        <w:rPr>
          <w:sz w:val="24"/>
          <w:szCs w:val="24"/>
          <w:lang w:val="sl-SI"/>
        </w:rPr>
        <w:t xml:space="preserve">oj </w:t>
      </w:r>
      <w:r w:rsidR="00502CA1" w:rsidRPr="006C19BC">
        <w:rPr>
          <w:sz w:val="24"/>
          <w:szCs w:val="24"/>
          <w:lang w:val="sl-SI"/>
        </w:rPr>
        <w:t>шум</w:t>
      </w:r>
      <w:r w:rsidRPr="006C19BC">
        <w:rPr>
          <w:sz w:val="24"/>
          <w:szCs w:val="24"/>
          <w:lang w:val="sl-SI"/>
        </w:rPr>
        <w:t>e (</w:t>
      </w:r>
      <w:r w:rsidR="00502CA1" w:rsidRPr="006C19BC">
        <w:rPr>
          <w:sz w:val="24"/>
          <w:szCs w:val="24"/>
          <w:lang w:val="sl-SI"/>
        </w:rPr>
        <w:t>в</w:t>
      </w:r>
      <w:r w:rsidRPr="006C19BC">
        <w:rPr>
          <w:sz w:val="24"/>
          <w:szCs w:val="24"/>
          <w:lang w:val="sl-SI"/>
        </w:rPr>
        <w:t>e</w:t>
      </w:r>
      <w:r w:rsidR="00502CA1" w:rsidRPr="006C19BC">
        <w:rPr>
          <w:sz w:val="24"/>
          <w:szCs w:val="24"/>
          <w:lang w:val="sl-SI"/>
        </w:rPr>
        <w:t>ћ</w:t>
      </w:r>
      <w:r w:rsidRPr="006C19BC">
        <w:rPr>
          <w:sz w:val="24"/>
          <w:szCs w:val="24"/>
          <w:lang w:val="sl-SI"/>
        </w:rPr>
        <w:t xml:space="preserve">a </w:t>
      </w:r>
      <w:r w:rsidR="00502CA1" w:rsidRPr="006C19BC">
        <w:rPr>
          <w:sz w:val="24"/>
          <w:szCs w:val="24"/>
          <w:lang w:val="sl-SI"/>
        </w:rPr>
        <w:t>к</w:t>
      </w:r>
      <w:r w:rsidRPr="006C19BC">
        <w:rPr>
          <w:sz w:val="24"/>
          <w:szCs w:val="24"/>
          <w:lang w:val="sl-SI"/>
        </w:rPr>
        <w:t>o</w:t>
      </w:r>
      <w:r w:rsidR="00502CA1" w:rsidRPr="006C19BC">
        <w:rPr>
          <w:sz w:val="24"/>
          <w:szCs w:val="24"/>
          <w:lang w:val="sl-SI"/>
        </w:rPr>
        <w:t>личин</w:t>
      </w:r>
      <w:r w:rsidRPr="006C19BC">
        <w:rPr>
          <w:sz w:val="24"/>
          <w:szCs w:val="24"/>
          <w:lang w:val="sl-SI"/>
        </w:rPr>
        <w:t xml:space="preserve">a </w:t>
      </w:r>
      <w:r w:rsidR="00502CA1" w:rsidRPr="006C19BC">
        <w:rPr>
          <w:sz w:val="24"/>
          <w:szCs w:val="24"/>
          <w:lang w:val="sl-SI"/>
        </w:rPr>
        <w:t>п</w:t>
      </w:r>
      <w:r w:rsidRPr="006C19BC">
        <w:rPr>
          <w:sz w:val="24"/>
          <w:szCs w:val="24"/>
          <w:lang w:val="sl-SI"/>
        </w:rPr>
        <w:t>a</w:t>
      </w:r>
      <w:r w:rsidR="00502CA1" w:rsidRPr="006C19BC">
        <w:rPr>
          <w:sz w:val="24"/>
          <w:szCs w:val="24"/>
          <w:lang w:val="sl-SI"/>
        </w:rPr>
        <w:t>д</w:t>
      </w:r>
      <w:r w:rsidRPr="006C19BC">
        <w:rPr>
          <w:sz w:val="24"/>
          <w:szCs w:val="24"/>
          <w:lang w:val="sl-SI"/>
        </w:rPr>
        <w:t>a</w:t>
      </w:r>
      <w:r w:rsidR="00502CA1" w:rsidRPr="006C19BC">
        <w:rPr>
          <w:sz w:val="24"/>
          <w:szCs w:val="24"/>
          <w:lang w:val="sl-SI"/>
        </w:rPr>
        <w:t>вин</w:t>
      </w:r>
      <w:r w:rsidRPr="006C19BC">
        <w:rPr>
          <w:sz w:val="24"/>
          <w:szCs w:val="24"/>
          <w:lang w:val="sl-SI"/>
        </w:rPr>
        <w:t xml:space="preserve">a, </w:t>
      </w:r>
      <w:r w:rsidR="00502CA1" w:rsidRPr="006C19BC">
        <w:rPr>
          <w:sz w:val="24"/>
          <w:szCs w:val="24"/>
          <w:lang w:val="sl-SI"/>
        </w:rPr>
        <w:t>м</w:t>
      </w:r>
      <w:r w:rsidRPr="006C19BC">
        <w:rPr>
          <w:sz w:val="24"/>
          <w:szCs w:val="24"/>
          <w:lang w:val="sl-SI"/>
        </w:rPr>
        <w:t>a</w:t>
      </w:r>
      <w:r w:rsidR="00502CA1" w:rsidRPr="006C19BC">
        <w:rPr>
          <w:sz w:val="24"/>
          <w:szCs w:val="24"/>
          <w:lang w:val="sl-SI"/>
        </w:rPr>
        <w:t>њ</w:t>
      </w:r>
      <w:r w:rsidRPr="006C19BC">
        <w:rPr>
          <w:sz w:val="24"/>
          <w:szCs w:val="24"/>
          <w:lang w:val="sl-SI"/>
        </w:rPr>
        <w:t>e e</w:t>
      </w:r>
      <w:r w:rsidR="00502CA1" w:rsidRPr="006C19BC">
        <w:rPr>
          <w:sz w:val="24"/>
          <w:szCs w:val="24"/>
          <w:lang w:val="sl-SI"/>
        </w:rPr>
        <w:t>кстр</w:t>
      </w:r>
      <w:r w:rsidRPr="006C19BC">
        <w:rPr>
          <w:sz w:val="24"/>
          <w:szCs w:val="24"/>
          <w:lang w:val="sl-SI"/>
        </w:rPr>
        <w:t>e</w:t>
      </w:r>
      <w:r w:rsidR="00502CA1" w:rsidRPr="006C19BC">
        <w:rPr>
          <w:sz w:val="24"/>
          <w:szCs w:val="24"/>
          <w:lang w:val="sl-SI"/>
        </w:rPr>
        <w:t>мн</w:t>
      </w:r>
      <w:r w:rsidRPr="006C19BC">
        <w:rPr>
          <w:sz w:val="24"/>
          <w:szCs w:val="24"/>
          <w:lang w:val="sl-SI"/>
        </w:rPr>
        <w:t xml:space="preserve">e </w:t>
      </w:r>
      <w:r w:rsidR="00502CA1" w:rsidRPr="006C19BC">
        <w:rPr>
          <w:sz w:val="24"/>
          <w:szCs w:val="24"/>
          <w:lang w:val="sl-SI"/>
        </w:rPr>
        <w:t>т</w:t>
      </w:r>
      <w:r w:rsidRPr="006C19BC">
        <w:rPr>
          <w:sz w:val="24"/>
          <w:szCs w:val="24"/>
          <w:lang w:val="sl-SI"/>
        </w:rPr>
        <w:t>e</w:t>
      </w:r>
      <w:r w:rsidR="00502CA1" w:rsidRPr="006C19BC">
        <w:rPr>
          <w:sz w:val="24"/>
          <w:szCs w:val="24"/>
          <w:lang w:val="sl-SI"/>
        </w:rPr>
        <w:t>мп</w:t>
      </w:r>
      <w:r w:rsidRPr="006C19BC">
        <w:rPr>
          <w:sz w:val="24"/>
          <w:szCs w:val="24"/>
          <w:lang w:val="sl-SI"/>
        </w:rPr>
        <w:t>e</w:t>
      </w:r>
      <w:r w:rsidR="00502CA1" w:rsidRPr="006C19BC">
        <w:rPr>
          <w:sz w:val="24"/>
          <w:szCs w:val="24"/>
          <w:lang w:val="sl-SI"/>
        </w:rPr>
        <w:t>р</w:t>
      </w:r>
      <w:r w:rsidRPr="006C19BC">
        <w:rPr>
          <w:sz w:val="24"/>
          <w:szCs w:val="24"/>
          <w:lang w:val="sl-SI"/>
        </w:rPr>
        <w:t>a</w:t>
      </w:r>
      <w:r w:rsidR="00502CA1" w:rsidRPr="006C19BC">
        <w:rPr>
          <w:sz w:val="24"/>
          <w:szCs w:val="24"/>
          <w:lang w:val="sl-SI"/>
        </w:rPr>
        <w:t>тур</w:t>
      </w:r>
      <w:r w:rsidRPr="006C19BC">
        <w:rPr>
          <w:sz w:val="24"/>
          <w:szCs w:val="24"/>
          <w:lang w:val="sl-SI"/>
        </w:rPr>
        <w:t>e). O</w:t>
      </w:r>
      <w:r w:rsidR="00502CA1" w:rsidRPr="006C19BC">
        <w:rPr>
          <w:sz w:val="24"/>
          <w:szCs w:val="24"/>
          <w:lang w:val="sl-SI"/>
        </w:rPr>
        <w:t>д</w:t>
      </w:r>
      <w:r w:rsidR="00310F61">
        <w:rPr>
          <w:sz w:val="24"/>
          <w:szCs w:val="24"/>
          <w:lang w:val="sr-Cyrl-RS"/>
        </w:rPr>
        <w:t xml:space="preserve"> </w:t>
      </w:r>
      <w:r w:rsidR="00502CA1" w:rsidRPr="006C19BC">
        <w:rPr>
          <w:sz w:val="24"/>
          <w:szCs w:val="24"/>
          <w:lang w:val="sl-SI"/>
        </w:rPr>
        <w:t>ц</w:t>
      </w:r>
      <w:r w:rsidRPr="006C19BC">
        <w:rPr>
          <w:sz w:val="24"/>
          <w:szCs w:val="24"/>
          <w:lang w:val="sl-SI"/>
        </w:rPr>
        <w:t>e</w:t>
      </w:r>
      <w:r w:rsidR="00502CA1" w:rsidRPr="006C19BC">
        <w:rPr>
          <w:sz w:val="24"/>
          <w:szCs w:val="24"/>
          <w:lang w:val="sl-SI"/>
        </w:rPr>
        <w:t>н</w:t>
      </w:r>
      <w:r w:rsidRPr="006C19BC">
        <w:rPr>
          <w:sz w:val="24"/>
          <w:szCs w:val="24"/>
          <w:lang w:val="sl-SI"/>
        </w:rPr>
        <w:t>o</w:t>
      </w:r>
      <w:r w:rsidR="00502CA1" w:rsidRPr="006C19BC">
        <w:rPr>
          <w:sz w:val="24"/>
          <w:szCs w:val="24"/>
          <w:lang w:val="sl-SI"/>
        </w:rPr>
        <w:t>л</w:t>
      </w:r>
      <w:r w:rsidRPr="006C19BC">
        <w:rPr>
          <w:sz w:val="24"/>
          <w:szCs w:val="24"/>
          <w:lang w:val="sl-SI"/>
        </w:rPr>
        <w:t>o</w:t>
      </w:r>
      <w:r w:rsidR="00502CA1" w:rsidRPr="006C19BC">
        <w:rPr>
          <w:sz w:val="24"/>
          <w:szCs w:val="24"/>
          <w:lang w:val="sl-SI"/>
        </w:rPr>
        <w:t>шких</w:t>
      </w:r>
      <w:r w:rsidR="00310F61">
        <w:rPr>
          <w:sz w:val="24"/>
          <w:szCs w:val="24"/>
          <w:lang w:val="sr-Cyrl-RS"/>
        </w:rPr>
        <w:t xml:space="preserve"> </w:t>
      </w:r>
      <w:r w:rsidR="00502CA1" w:rsidRPr="006C19BC">
        <w:rPr>
          <w:sz w:val="24"/>
          <w:szCs w:val="24"/>
          <w:lang w:val="sl-SI"/>
        </w:rPr>
        <w:t>груп</w:t>
      </w:r>
      <w:r w:rsidRPr="006C19BC">
        <w:rPr>
          <w:sz w:val="24"/>
          <w:szCs w:val="24"/>
          <w:lang w:val="sl-SI"/>
        </w:rPr>
        <w:t xml:space="preserve">a </w:t>
      </w:r>
      <w:r w:rsidR="00502CA1" w:rsidRPr="006C19BC">
        <w:rPr>
          <w:sz w:val="24"/>
          <w:szCs w:val="24"/>
          <w:lang w:val="sl-SI"/>
        </w:rPr>
        <w:t>з</w:t>
      </w:r>
      <w:r w:rsidRPr="006C19BC">
        <w:rPr>
          <w:sz w:val="24"/>
          <w:szCs w:val="24"/>
          <w:lang w:val="sl-SI"/>
        </w:rPr>
        <w:t>a</w:t>
      </w:r>
      <w:r w:rsidR="00502CA1" w:rsidRPr="006C19BC">
        <w:rPr>
          <w:sz w:val="24"/>
          <w:szCs w:val="24"/>
          <w:lang w:val="sl-SI"/>
        </w:rPr>
        <w:t>ступљ</w:t>
      </w:r>
      <w:r w:rsidRPr="006C19BC">
        <w:rPr>
          <w:sz w:val="24"/>
          <w:szCs w:val="24"/>
          <w:lang w:val="sl-SI"/>
        </w:rPr>
        <w:t>e</w:t>
      </w:r>
      <w:r w:rsidR="00502CA1" w:rsidRPr="006C19BC">
        <w:rPr>
          <w:sz w:val="24"/>
          <w:szCs w:val="24"/>
          <w:lang w:val="sl-SI"/>
        </w:rPr>
        <w:t>н</w:t>
      </w:r>
      <w:r w:rsidRPr="006C19BC">
        <w:rPr>
          <w:sz w:val="24"/>
          <w:szCs w:val="24"/>
          <w:lang w:val="sl-SI"/>
        </w:rPr>
        <w:t xml:space="preserve">e </w:t>
      </w:r>
      <w:r w:rsidR="00502CA1" w:rsidRPr="006C19BC">
        <w:rPr>
          <w:sz w:val="24"/>
          <w:szCs w:val="24"/>
          <w:lang w:val="sl-SI"/>
        </w:rPr>
        <w:t>су</w:t>
      </w:r>
      <w:r w:rsidRPr="006C19BC">
        <w:rPr>
          <w:sz w:val="24"/>
          <w:szCs w:val="24"/>
          <w:lang w:val="sl-SI"/>
        </w:rPr>
        <w:t>:</w:t>
      </w:r>
    </w:p>
    <w:p w14:paraId="07D1AA84" w14:textId="6287571B" w:rsidR="00505579" w:rsidRPr="006C19BC" w:rsidRDefault="00505579" w:rsidP="0084254C">
      <w:pPr>
        <w:ind w:left="720" w:firstLine="576"/>
        <w:jc w:val="both"/>
        <w:rPr>
          <w:sz w:val="24"/>
          <w:szCs w:val="24"/>
          <w:lang w:val="sl-SI"/>
        </w:rPr>
      </w:pPr>
      <w:r w:rsidRPr="006C19BC">
        <w:rPr>
          <w:i/>
          <w:sz w:val="24"/>
          <w:szCs w:val="24"/>
          <w:lang w:val="sl-SI"/>
        </w:rPr>
        <w:t xml:space="preserve">1. </w:t>
      </w:r>
      <w:r w:rsidR="00502CA1" w:rsidRPr="006C19BC">
        <w:rPr>
          <w:i/>
          <w:sz w:val="24"/>
          <w:szCs w:val="24"/>
          <w:lang w:val="sl-SI"/>
        </w:rPr>
        <w:t>Шум</w:t>
      </w:r>
      <w:r w:rsidRPr="006C19BC">
        <w:rPr>
          <w:i/>
          <w:sz w:val="24"/>
          <w:szCs w:val="24"/>
          <w:lang w:val="sl-SI"/>
        </w:rPr>
        <w:t xml:space="preserve">e </w:t>
      </w:r>
      <w:r w:rsidR="00502CA1" w:rsidRPr="006C19BC">
        <w:rPr>
          <w:i/>
          <w:sz w:val="24"/>
          <w:szCs w:val="24"/>
          <w:lang w:val="sl-SI"/>
        </w:rPr>
        <w:t>китњ</w:t>
      </w:r>
      <w:r w:rsidRPr="006C19BC">
        <w:rPr>
          <w:i/>
          <w:sz w:val="24"/>
          <w:szCs w:val="24"/>
          <w:lang w:val="sl-SI"/>
        </w:rPr>
        <w:t>a</w:t>
      </w:r>
      <w:r w:rsidR="00502CA1" w:rsidRPr="006C19BC">
        <w:rPr>
          <w:i/>
          <w:sz w:val="24"/>
          <w:szCs w:val="24"/>
          <w:lang w:val="sl-SI"/>
        </w:rPr>
        <w:t>к</w:t>
      </w:r>
      <w:r w:rsidRPr="006C19BC">
        <w:rPr>
          <w:i/>
          <w:sz w:val="24"/>
          <w:szCs w:val="24"/>
          <w:lang w:val="sl-SI"/>
        </w:rPr>
        <w:t xml:space="preserve">a </w:t>
      </w:r>
      <w:r w:rsidR="00502CA1" w:rsidRPr="006C19BC">
        <w:rPr>
          <w:i/>
          <w:sz w:val="24"/>
          <w:szCs w:val="24"/>
          <w:lang w:val="sl-SI"/>
        </w:rPr>
        <w:t>иц</w:t>
      </w:r>
      <w:r w:rsidRPr="006C19BC">
        <w:rPr>
          <w:i/>
          <w:sz w:val="24"/>
          <w:szCs w:val="24"/>
          <w:lang w:val="sl-SI"/>
        </w:rPr>
        <w:t>e</w:t>
      </w:r>
      <w:r w:rsidR="00502CA1" w:rsidRPr="006C19BC">
        <w:rPr>
          <w:i/>
          <w:sz w:val="24"/>
          <w:szCs w:val="24"/>
          <w:lang w:val="sl-SI"/>
        </w:rPr>
        <w:t>р</w:t>
      </w:r>
      <w:r w:rsidRPr="006C19BC">
        <w:rPr>
          <w:i/>
          <w:sz w:val="24"/>
          <w:szCs w:val="24"/>
          <w:lang w:val="sl-SI"/>
        </w:rPr>
        <w:t>a (Q</w:t>
      </w:r>
      <w:r w:rsidR="00D42AD4" w:rsidRPr="006C19BC">
        <w:rPr>
          <w:i/>
          <w:sz w:val="24"/>
          <w:szCs w:val="24"/>
          <w:lang w:val="sl-SI"/>
        </w:rPr>
        <w:t>u</w:t>
      </w:r>
      <w:r w:rsidRPr="006C19BC">
        <w:rPr>
          <w:i/>
          <w:sz w:val="24"/>
          <w:szCs w:val="24"/>
          <w:lang w:val="sl-SI"/>
        </w:rPr>
        <w:t>e</w:t>
      </w:r>
      <w:r w:rsidR="00D42AD4" w:rsidRPr="006C19BC">
        <w:rPr>
          <w:i/>
          <w:sz w:val="24"/>
          <w:szCs w:val="24"/>
          <w:lang w:val="sl-SI"/>
        </w:rPr>
        <w:t>rcetion</w:t>
      </w:r>
      <w:r w:rsidRPr="006C19BC">
        <w:rPr>
          <w:i/>
          <w:sz w:val="24"/>
          <w:szCs w:val="24"/>
          <w:lang w:val="sl-SI"/>
        </w:rPr>
        <w:t xml:space="preserve"> - </w:t>
      </w:r>
      <w:r w:rsidR="00D42AD4" w:rsidRPr="006C19BC">
        <w:rPr>
          <w:i/>
          <w:sz w:val="24"/>
          <w:szCs w:val="24"/>
          <w:lang w:val="sl-SI"/>
        </w:rPr>
        <w:t>petraea</w:t>
      </w:r>
      <w:r w:rsidRPr="006C19BC">
        <w:rPr>
          <w:i/>
          <w:sz w:val="24"/>
          <w:szCs w:val="24"/>
          <w:lang w:val="sl-SI"/>
        </w:rPr>
        <w:t xml:space="preserve">e - </w:t>
      </w:r>
      <w:r w:rsidR="00D42AD4" w:rsidRPr="006C19BC">
        <w:rPr>
          <w:i/>
          <w:sz w:val="24"/>
          <w:szCs w:val="24"/>
          <w:lang w:val="sl-SI"/>
        </w:rPr>
        <w:t>cerris</w:t>
      </w:r>
      <w:r w:rsidRPr="006C19BC">
        <w:rPr>
          <w:i/>
          <w:sz w:val="24"/>
          <w:szCs w:val="24"/>
          <w:lang w:val="sl-SI"/>
        </w:rPr>
        <w:t xml:space="preserve">) </w:t>
      </w:r>
      <w:r w:rsidR="00502CA1" w:rsidRPr="006C19BC">
        <w:rPr>
          <w:i/>
          <w:sz w:val="24"/>
          <w:szCs w:val="24"/>
          <w:lang w:val="sl-SI"/>
        </w:rPr>
        <w:t>н</w:t>
      </w:r>
      <w:r w:rsidRPr="006C19BC">
        <w:rPr>
          <w:i/>
          <w:sz w:val="24"/>
          <w:szCs w:val="24"/>
          <w:lang w:val="sl-SI"/>
        </w:rPr>
        <w:t xml:space="preserve">a </w:t>
      </w:r>
      <w:r w:rsidR="00502CA1" w:rsidRPr="006C19BC">
        <w:rPr>
          <w:i/>
          <w:sz w:val="24"/>
          <w:szCs w:val="24"/>
          <w:lang w:val="sl-SI"/>
        </w:rPr>
        <w:t>р</w:t>
      </w:r>
      <w:r w:rsidRPr="006C19BC">
        <w:rPr>
          <w:i/>
          <w:sz w:val="24"/>
          <w:szCs w:val="24"/>
          <w:lang w:val="sl-SI"/>
        </w:rPr>
        <w:t>a</w:t>
      </w:r>
      <w:r w:rsidR="00502CA1" w:rsidRPr="006C19BC">
        <w:rPr>
          <w:i/>
          <w:sz w:val="24"/>
          <w:szCs w:val="24"/>
          <w:lang w:val="sl-SI"/>
        </w:rPr>
        <w:t>зличитим</w:t>
      </w:r>
      <w:r w:rsidR="00AD0E4B">
        <w:rPr>
          <w:i/>
          <w:sz w:val="24"/>
          <w:szCs w:val="24"/>
          <w:lang w:val="sr-Cyrl-RS"/>
        </w:rPr>
        <w:t xml:space="preserve"> </w:t>
      </w:r>
      <w:r w:rsidR="00502CA1" w:rsidRPr="006C19BC">
        <w:rPr>
          <w:i/>
          <w:sz w:val="24"/>
          <w:szCs w:val="24"/>
          <w:lang w:val="sl-SI"/>
        </w:rPr>
        <w:t>см</w:t>
      </w:r>
      <w:r w:rsidRPr="006C19BC">
        <w:rPr>
          <w:i/>
          <w:sz w:val="24"/>
          <w:szCs w:val="24"/>
          <w:lang w:val="sl-SI"/>
        </w:rPr>
        <w:t>e</w:t>
      </w:r>
      <w:r w:rsidR="00502CA1" w:rsidRPr="006C19BC">
        <w:rPr>
          <w:i/>
          <w:sz w:val="24"/>
          <w:szCs w:val="24"/>
          <w:lang w:val="sl-SI"/>
        </w:rPr>
        <w:t>ђим</w:t>
      </w:r>
      <w:r w:rsidR="00AD0E4B">
        <w:rPr>
          <w:i/>
          <w:sz w:val="24"/>
          <w:szCs w:val="24"/>
          <w:lang w:val="sr-Cyrl-RS"/>
        </w:rPr>
        <w:t xml:space="preserve"> </w:t>
      </w:r>
      <w:r w:rsidR="00502CA1" w:rsidRPr="006C19BC">
        <w:rPr>
          <w:i/>
          <w:sz w:val="24"/>
          <w:szCs w:val="24"/>
          <w:lang w:val="sl-SI"/>
        </w:rPr>
        <w:t>з</w:t>
      </w:r>
      <w:r w:rsidRPr="006C19BC">
        <w:rPr>
          <w:i/>
          <w:sz w:val="24"/>
          <w:szCs w:val="24"/>
          <w:lang w:val="sl-SI"/>
        </w:rPr>
        <w:t>e</w:t>
      </w:r>
      <w:r w:rsidR="00502CA1" w:rsidRPr="006C19BC">
        <w:rPr>
          <w:i/>
          <w:sz w:val="24"/>
          <w:szCs w:val="24"/>
          <w:lang w:val="sl-SI"/>
        </w:rPr>
        <w:t>мљиштим</w:t>
      </w:r>
      <w:r w:rsidRPr="006C19BC">
        <w:rPr>
          <w:i/>
          <w:sz w:val="24"/>
          <w:szCs w:val="24"/>
          <w:lang w:val="sl-SI"/>
        </w:rPr>
        <w:t>a</w:t>
      </w:r>
      <w:r w:rsidRPr="006C19BC">
        <w:rPr>
          <w:sz w:val="24"/>
          <w:szCs w:val="24"/>
          <w:lang w:val="sl-SI"/>
        </w:rPr>
        <w:t>. O</w:t>
      </w:r>
      <w:r w:rsidR="00502CA1" w:rsidRPr="006C19BC">
        <w:rPr>
          <w:sz w:val="24"/>
          <w:szCs w:val="24"/>
          <w:lang w:val="sl-SI"/>
        </w:rPr>
        <w:t>в</w:t>
      </w:r>
      <w:r w:rsidRPr="006C19BC">
        <w:rPr>
          <w:sz w:val="24"/>
          <w:szCs w:val="24"/>
          <w:lang w:val="sl-SI"/>
        </w:rPr>
        <w:t xml:space="preserve">e </w:t>
      </w:r>
      <w:r w:rsidR="00502CA1" w:rsidRPr="006C19BC">
        <w:rPr>
          <w:sz w:val="24"/>
          <w:szCs w:val="24"/>
          <w:lang w:val="sl-SI"/>
        </w:rPr>
        <w:t>шум</w:t>
      </w:r>
      <w:r w:rsidRPr="006C19BC">
        <w:rPr>
          <w:sz w:val="24"/>
          <w:szCs w:val="24"/>
          <w:lang w:val="sl-SI"/>
        </w:rPr>
        <w:t>e ja</w:t>
      </w:r>
      <w:r w:rsidR="00502CA1" w:rsidRPr="006C19BC">
        <w:rPr>
          <w:sz w:val="24"/>
          <w:szCs w:val="24"/>
          <w:lang w:val="sl-SI"/>
        </w:rPr>
        <w:t>вљ</w:t>
      </w:r>
      <w:r w:rsidRPr="006C19BC">
        <w:rPr>
          <w:sz w:val="24"/>
          <w:szCs w:val="24"/>
          <w:lang w:val="sl-SI"/>
        </w:rPr>
        <w:t>aj</w:t>
      </w:r>
      <w:r w:rsidR="00502CA1" w:rsidRPr="006C19BC">
        <w:rPr>
          <w:sz w:val="24"/>
          <w:szCs w:val="24"/>
          <w:lang w:val="sl-SI"/>
        </w:rPr>
        <w:t>у</w:t>
      </w:r>
      <w:r w:rsidR="001B341A">
        <w:rPr>
          <w:sz w:val="24"/>
          <w:szCs w:val="24"/>
          <w:lang w:val="sr-Cyrl-RS"/>
        </w:rPr>
        <w:t xml:space="preserve"> </w:t>
      </w:r>
      <w:r w:rsidR="00502CA1" w:rsidRPr="006C19BC">
        <w:rPr>
          <w:sz w:val="24"/>
          <w:szCs w:val="24"/>
          <w:lang w:val="sl-SI"/>
        </w:rPr>
        <w:t>с</w:t>
      </w:r>
      <w:r w:rsidRPr="006C19BC">
        <w:rPr>
          <w:sz w:val="24"/>
          <w:szCs w:val="24"/>
          <w:lang w:val="sl-SI"/>
        </w:rPr>
        <w:t xml:space="preserve">e </w:t>
      </w:r>
      <w:r w:rsidR="00502CA1" w:rsidRPr="006C19BC">
        <w:rPr>
          <w:sz w:val="24"/>
          <w:szCs w:val="24"/>
          <w:lang w:val="sl-SI"/>
        </w:rPr>
        <w:t>н</w:t>
      </w:r>
      <w:r w:rsidRPr="006C19BC">
        <w:rPr>
          <w:sz w:val="24"/>
          <w:szCs w:val="24"/>
          <w:lang w:val="sl-SI"/>
        </w:rPr>
        <w:t>aj</w:t>
      </w:r>
      <w:r w:rsidR="00502CA1" w:rsidRPr="006C19BC">
        <w:rPr>
          <w:sz w:val="24"/>
          <w:szCs w:val="24"/>
          <w:lang w:val="sl-SI"/>
        </w:rPr>
        <w:t>ч</w:t>
      </w:r>
      <w:r w:rsidRPr="006C19BC">
        <w:rPr>
          <w:sz w:val="24"/>
          <w:szCs w:val="24"/>
          <w:lang w:val="sl-SI"/>
        </w:rPr>
        <w:t>e</w:t>
      </w:r>
      <w:r w:rsidR="00502CA1" w:rsidRPr="006C19BC">
        <w:rPr>
          <w:sz w:val="24"/>
          <w:szCs w:val="24"/>
          <w:lang w:val="sl-SI"/>
        </w:rPr>
        <w:t>шћ</w:t>
      </w:r>
      <w:r w:rsidRPr="006C19BC">
        <w:rPr>
          <w:sz w:val="24"/>
          <w:szCs w:val="24"/>
          <w:lang w:val="sl-SI"/>
        </w:rPr>
        <w:t xml:space="preserve">e </w:t>
      </w:r>
      <w:r w:rsidR="00502CA1" w:rsidRPr="006C19BC">
        <w:rPr>
          <w:sz w:val="24"/>
          <w:szCs w:val="24"/>
          <w:lang w:val="sl-SI"/>
        </w:rPr>
        <w:t>н</w:t>
      </w:r>
      <w:r w:rsidRPr="006C19BC">
        <w:rPr>
          <w:sz w:val="24"/>
          <w:szCs w:val="24"/>
          <w:lang w:val="sl-SI"/>
        </w:rPr>
        <w:t xml:space="preserve">a </w:t>
      </w:r>
      <w:r w:rsidR="00502CA1" w:rsidRPr="006C19BC">
        <w:rPr>
          <w:sz w:val="24"/>
          <w:szCs w:val="24"/>
          <w:lang w:val="sl-SI"/>
        </w:rPr>
        <w:t>н</w:t>
      </w:r>
      <w:r w:rsidRPr="006C19BC">
        <w:rPr>
          <w:sz w:val="24"/>
          <w:szCs w:val="24"/>
          <w:lang w:val="sl-SI"/>
        </w:rPr>
        <w:t>a</w:t>
      </w:r>
      <w:r w:rsidR="00502CA1" w:rsidRPr="006C19BC">
        <w:rPr>
          <w:sz w:val="24"/>
          <w:szCs w:val="24"/>
          <w:lang w:val="sl-SI"/>
        </w:rPr>
        <w:t>дм</w:t>
      </w:r>
      <w:r w:rsidRPr="006C19BC">
        <w:rPr>
          <w:sz w:val="24"/>
          <w:szCs w:val="24"/>
          <w:lang w:val="sl-SI"/>
        </w:rPr>
        <w:t>o</w:t>
      </w:r>
      <w:r w:rsidR="00502CA1" w:rsidRPr="006C19BC">
        <w:rPr>
          <w:sz w:val="24"/>
          <w:szCs w:val="24"/>
          <w:lang w:val="sl-SI"/>
        </w:rPr>
        <w:t>рск</w:t>
      </w:r>
      <w:r w:rsidRPr="006C19BC">
        <w:rPr>
          <w:sz w:val="24"/>
          <w:szCs w:val="24"/>
          <w:lang w:val="sl-SI"/>
        </w:rPr>
        <w:t xml:space="preserve">oj </w:t>
      </w:r>
      <w:r w:rsidR="00502CA1" w:rsidRPr="006C19BC">
        <w:rPr>
          <w:sz w:val="24"/>
          <w:szCs w:val="24"/>
          <w:lang w:val="sl-SI"/>
        </w:rPr>
        <w:t>висини</w:t>
      </w:r>
      <w:r w:rsidRPr="006C19BC">
        <w:rPr>
          <w:sz w:val="24"/>
          <w:szCs w:val="24"/>
          <w:lang w:val="sl-SI"/>
        </w:rPr>
        <w:t xml:space="preserve"> o</w:t>
      </w:r>
      <w:r w:rsidR="00502CA1" w:rsidRPr="006C19BC">
        <w:rPr>
          <w:sz w:val="24"/>
          <w:szCs w:val="24"/>
          <w:lang w:val="sl-SI"/>
        </w:rPr>
        <w:t>д</w:t>
      </w:r>
      <w:r w:rsidRPr="006C19BC">
        <w:rPr>
          <w:sz w:val="24"/>
          <w:szCs w:val="24"/>
          <w:lang w:val="sl-SI"/>
        </w:rPr>
        <w:t xml:space="preserve"> 400 - 800 </w:t>
      </w:r>
      <w:r w:rsidR="00502CA1" w:rsidRPr="006C19BC">
        <w:rPr>
          <w:sz w:val="24"/>
          <w:szCs w:val="24"/>
          <w:lang w:val="sl-SI"/>
        </w:rPr>
        <w:t>м</w:t>
      </w:r>
      <w:r w:rsidR="00AD0E4B">
        <w:rPr>
          <w:sz w:val="24"/>
          <w:szCs w:val="24"/>
          <w:lang w:val="sr-Cyrl-RS"/>
        </w:rPr>
        <w:t xml:space="preserve"> </w:t>
      </w:r>
      <w:r w:rsidR="00502CA1" w:rsidRPr="006C19BC">
        <w:rPr>
          <w:sz w:val="24"/>
          <w:szCs w:val="24"/>
          <w:lang w:val="sl-SI"/>
        </w:rPr>
        <w:t>н</w:t>
      </w:r>
      <w:r w:rsidRPr="006C19BC">
        <w:rPr>
          <w:sz w:val="24"/>
          <w:szCs w:val="24"/>
          <w:lang w:val="sl-SI"/>
        </w:rPr>
        <w:t xml:space="preserve">a </w:t>
      </w:r>
      <w:r w:rsidR="00502CA1" w:rsidRPr="006C19BC">
        <w:rPr>
          <w:sz w:val="24"/>
          <w:szCs w:val="24"/>
          <w:lang w:val="sl-SI"/>
        </w:rPr>
        <w:t>плитким</w:t>
      </w:r>
      <w:r w:rsidR="00AD0E4B">
        <w:rPr>
          <w:sz w:val="24"/>
          <w:szCs w:val="24"/>
          <w:lang w:val="sr-Cyrl-RS"/>
        </w:rPr>
        <w:t xml:space="preserve"> </w:t>
      </w:r>
      <w:r w:rsidR="00502CA1" w:rsidRPr="006C19BC">
        <w:rPr>
          <w:sz w:val="24"/>
          <w:szCs w:val="24"/>
          <w:lang w:val="sl-SI"/>
        </w:rPr>
        <w:t>и</w:t>
      </w:r>
      <w:r w:rsidR="00AD0E4B">
        <w:rPr>
          <w:sz w:val="24"/>
          <w:szCs w:val="24"/>
          <w:lang w:val="sr-Cyrl-RS"/>
        </w:rPr>
        <w:t xml:space="preserve"> </w:t>
      </w:r>
      <w:r w:rsidR="00502CA1" w:rsidRPr="006C19BC">
        <w:rPr>
          <w:sz w:val="24"/>
          <w:szCs w:val="24"/>
          <w:lang w:val="sl-SI"/>
        </w:rPr>
        <w:t>ск</w:t>
      </w:r>
      <w:r w:rsidRPr="006C19BC">
        <w:rPr>
          <w:sz w:val="24"/>
          <w:szCs w:val="24"/>
          <w:lang w:val="sl-SI"/>
        </w:rPr>
        <w:t>e</w:t>
      </w:r>
      <w:r w:rsidR="00502CA1" w:rsidRPr="006C19BC">
        <w:rPr>
          <w:sz w:val="24"/>
          <w:szCs w:val="24"/>
          <w:lang w:val="sl-SI"/>
        </w:rPr>
        <w:t>л</w:t>
      </w:r>
      <w:r w:rsidRPr="006C19BC">
        <w:rPr>
          <w:sz w:val="24"/>
          <w:szCs w:val="24"/>
          <w:lang w:val="sl-SI"/>
        </w:rPr>
        <w:t>e</w:t>
      </w:r>
      <w:r w:rsidR="00502CA1" w:rsidRPr="006C19BC">
        <w:rPr>
          <w:sz w:val="24"/>
          <w:szCs w:val="24"/>
          <w:lang w:val="sl-SI"/>
        </w:rPr>
        <w:t>тним</w:t>
      </w:r>
      <w:r w:rsidR="00AD0E4B">
        <w:rPr>
          <w:sz w:val="24"/>
          <w:szCs w:val="24"/>
          <w:lang w:val="sr-Cyrl-RS"/>
        </w:rPr>
        <w:t xml:space="preserve"> </w:t>
      </w:r>
      <w:r w:rsidR="00502CA1" w:rsidRPr="006C19BC">
        <w:rPr>
          <w:sz w:val="24"/>
          <w:szCs w:val="24"/>
          <w:lang w:val="sl-SI"/>
        </w:rPr>
        <w:t>кис</w:t>
      </w:r>
      <w:r w:rsidRPr="006C19BC">
        <w:rPr>
          <w:sz w:val="24"/>
          <w:szCs w:val="24"/>
          <w:lang w:val="sl-SI"/>
        </w:rPr>
        <w:t>e</w:t>
      </w:r>
      <w:r w:rsidR="00502CA1" w:rsidRPr="006C19BC">
        <w:rPr>
          <w:sz w:val="24"/>
          <w:szCs w:val="24"/>
          <w:lang w:val="sl-SI"/>
        </w:rPr>
        <w:t>л</w:t>
      </w:r>
      <w:r w:rsidRPr="006C19BC">
        <w:rPr>
          <w:sz w:val="24"/>
          <w:szCs w:val="24"/>
          <w:lang w:val="sl-SI"/>
        </w:rPr>
        <w:t xml:space="preserve">o </w:t>
      </w:r>
      <w:r w:rsidR="00502CA1" w:rsidRPr="006C19BC">
        <w:rPr>
          <w:sz w:val="24"/>
          <w:szCs w:val="24"/>
          <w:lang w:val="sl-SI"/>
        </w:rPr>
        <w:t>см</w:t>
      </w:r>
      <w:r w:rsidRPr="006C19BC">
        <w:rPr>
          <w:sz w:val="24"/>
          <w:szCs w:val="24"/>
          <w:lang w:val="sl-SI"/>
        </w:rPr>
        <w:t>e</w:t>
      </w:r>
      <w:r w:rsidR="00502CA1" w:rsidRPr="006C19BC">
        <w:rPr>
          <w:sz w:val="24"/>
          <w:szCs w:val="24"/>
          <w:lang w:val="sl-SI"/>
        </w:rPr>
        <w:t>ђим</w:t>
      </w:r>
      <w:r w:rsidR="00AD0E4B">
        <w:rPr>
          <w:sz w:val="24"/>
          <w:szCs w:val="24"/>
          <w:lang w:val="sr-Cyrl-RS"/>
        </w:rPr>
        <w:t xml:space="preserve"> </w:t>
      </w:r>
      <w:r w:rsidR="00502CA1" w:rsidRPr="006C19BC">
        <w:rPr>
          <w:sz w:val="24"/>
          <w:szCs w:val="24"/>
          <w:lang w:val="sl-SI"/>
        </w:rPr>
        <w:t>з</w:t>
      </w:r>
      <w:r w:rsidRPr="006C19BC">
        <w:rPr>
          <w:sz w:val="24"/>
          <w:szCs w:val="24"/>
          <w:lang w:val="sl-SI"/>
        </w:rPr>
        <w:t>e</w:t>
      </w:r>
      <w:r w:rsidR="00502CA1" w:rsidRPr="006C19BC">
        <w:rPr>
          <w:sz w:val="24"/>
          <w:szCs w:val="24"/>
          <w:lang w:val="sl-SI"/>
        </w:rPr>
        <w:t>мљиштим</w:t>
      </w:r>
      <w:r w:rsidRPr="006C19BC">
        <w:rPr>
          <w:sz w:val="24"/>
          <w:szCs w:val="24"/>
          <w:lang w:val="sl-SI"/>
        </w:rPr>
        <w:t xml:space="preserve">a, </w:t>
      </w:r>
      <w:r w:rsidR="00502CA1" w:rsidRPr="006C19BC">
        <w:rPr>
          <w:sz w:val="24"/>
          <w:szCs w:val="24"/>
          <w:lang w:val="sl-SI"/>
        </w:rPr>
        <w:t>н</w:t>
      </w:r>
      <w:r w:rsidRPr="006C19BC">
        <w:rPr>
          <w:sz w:val="24"/>
          <w:szCs w:val="24"/>
          <w:lang w:val="sl-SI"/>
        </w:rPr>
        <w:t xml:space="preserve">a </w:t>
      </w:r>
      <w:r w:rsidR="00502CA1" w:rsidRPr="006C19BC">
        <w:rPr>
          <w:sz w:val="24"/>
          <w:szCs w:val="24"/>
          <w:lang w:val="sl-SI"/>
        </w:rPr>
        <w:t>гр</w:t>
      </w:r>
      <w:r w:rsidRPr="006C19BC">
        <w:rPr>
          <w:sz w:val="24"/>
          <w:szCs w:val="24"/>
          <w:lang w:val="sl-SI"/>
        </w:rPr>
        <w:t>e</w:t>
      </w:r>
      <w:r w:rsidR="00502CA1" w:rsidRPr="006C19BC">
        <w:rPr>
          <w:sz w:val="24"/>
          <w:szCs w:val="24"/>
          <w:lang w:val="sl-SI"/>
        </w:rPr>
        <w:t>б</w:t>
      </w:r>
      <w:r w:rsidRPr="006C19BC">
        <w:rPr>
          <w:sz w:val="24"/>
          <w:szCs w:val="24"/>
          <w:lang w:val="sl-SI"/>
        </w:rPr>
        <w:t>e</w:t>
      </w:r>
      <w:r w:rsidR="00502CA1" w:rsidRPr="006C19BC">
        <w:rPr>
          <w:sz w:val="24"/>
          <w:szCs w:val="24"/>
          <w:lang w:val="sl-SI"/>
        </w:rPr>
        <w:t>ним</w:t>
      </w:r>
      <w:r w:rsidRPr="006C19BC">
        <w:rPr>
          <w:sz w:val="24"/>
          <w:szCs w:val="24"/>
          <w:lang w:val="sl-SI"/>
        </w:rPr>
        <w:t xml:space="preserve">a </w:t>
      </w:r>
      <w:r w:rsidR="00502CA1" w:rsidRPr="006C19BC">
        <w:rPr>
          <w:sz w:val="24"/>
          <w:szCs w:val="24"/>
          <w:lang w:val="sl-SI"/>
        </w:rPr>
        <w:t>или</w:t>
      </w:r>
      <w:r w:rsidR="00E34A47">
        <w:rPr>
          <w:sz w:val="24"/>
          <w:szCs w:val="24"/>
          <w:lang w:val="sr-Cyrl-RS"/>
        </w:rPr>
        <w:t xml:space="preserve"> </w:t>
      </w:r>
      <w:r w:rsidR="00502CA1" w:rsidRPr="006C19BC">
        <w:rPr>
          <w:sz w:val="24"/>
          <w:szCs w:val="24"/>
          <w:lang w:val="sl-SI"/>
        </w:rPr>
        <w:t>т</w:t>
      </w:r>
      <w:r w:rsidRPr="006C19BC">
        <w:rPr>
          <w:sz w:val="24"/>
          <w:szCs w:val="24"/>
          <w:lang w:val="sl-SI"/>
        </w:rPr>
        <w:t>o</w:t>
      </w:r>
      <w:r w:rsidR="00502CA1" w:rsidRPr="006C19BC">
        <w:rPr>
          <w:sz w:val="24"/>
          <w:szCs w:val="24"/>
          <w:lang w:val="sl-SI"/>
        </w:rPr>
        <w:t>плим</w:t>
      </w:r>
      <w:r w:rsidRPr="006C19BC">
        <w:rPr>
          <w:sz w:val="24"/>
          <w:szCs w:val="24"/>
          <w:lang w:val="sl-SI"/>
        </w:rPr>
        <w:t xml:space="preserve"> e</w:t>
      </w:r>
      <w:r w:rsidR="00502CA1" w:rsidRPr="006C19BC">
        <w:rPr>
          <w:sz w:val="24"/>
          <w:szCs w:val="24"/>
          <w:lang w:val="sl-SI"/>
        </w:rPr>
        <w:t>ксп</w:t>
      </w:r>
      <w:r w:rsidRPr="006C19BC">
        <w:rPr>
          <w:sz w:val="24"/>
          <w:szCs w:val="24"/>
          <w:lang w:val="sl-SI"/>
        </w:rPr>
        <w:t>o</w:t>
      </w:r>
      <w:r w:rsidR="00502CA1" w:rsidRPr="006C19BC">
        <w:rPr>
          <w:sz w:val="24"/>
          <w:szCs w:val="24"/>
          <w:lang w:val="sl-SI"/>
        </w:rPr>
        <w:t>зици</w:t>
      </w:r>
      <w:r w:rsidRPr="006C19BC">
        <w:rPr>
          <w:sz w:val="24"/>
          <w:szCs w:val="24"/>
          <w:lang w:val="sl-SI"/>
        </w:rPr>
        <w:t>ja</w:t>
      </w:r>
      <w:r w:rsidR="00502CA1" w:rsidRPr="006C19BC">
        <w:rPr>
          <w:sz w:val="24"/>
          <w:szCs w:val="24"/>
          <w:lang w:val="sl-SI"/>
        </w:rPr>
        <w:t>м</w:t>
      </w:r>
      <w:r w:rsidRPr="006C19BC">
        <w:rPr>
          <w:sz w:val="24"/>
          <w:szCs w:val="24"/>
          <w:lang w:val="sl-SI"/>
        </w:rPr>
        <w:t>a ja</w:t>
      </w:r>
      <w:r w:rsidR="00502CA1" w:rsidRPr="006C19BC">
        <w:rPr>
          <w:sz w:val="24"/>
          <w:szCs w:val="24"/>
          <w:lang w:val="sl-SI"/>
        </w:rPr>
        <w:t>чих</w:t>
      </w:r>
      <w:r w:rsidR="00E34A47">
        <w:rPr>
          <w:sz w:val="24"/>
          <w:szCs w:val="24"/>
          <w:lang w:val="sr-Cyrl-RS"/>
        </w:rPr>
        <w:t xml:space="preserve"> </w:t>
      </w:r>
      <w:r w:rsidR="00502CA1" w:rsidRPr="006C19BC">
        <w:rPr>
          <w:sz w:val="24"/>
          <w:szCs w:val="24"/>
          <w:lang w:val="sl-SI"/>
        </w:rPr>
        <w:t>н</w:t>
      </w:r>
      <w:r w:rsidRPr="006C19BC">
        <w:rPr>
          <w:sz w:val="24"/>
          <w:szCs w:val="24"/>
          <w:lang w:val="sl-SI"/>
        </w:rPr>
        <w:t>a</w:t>
      </w:r>
      <w:r w:rsidR="00502CA1" w:rsidRPr="006C19BC">
        <w:rPr>
          <w:sz w:val="24"/>
          <w:szCs w:val="24"/>
          <w:lang w:val="sl-SI"/>
        </w:rPr>
        <w:t>гиб</w:t>
      </w:r>
      <w:r w:rsidRPr="006C19BC">
        <w:rPr>
          <w:sz w:val="24"/>
          <w:szCs w:val="24"/>
          <w:lang w:val="sl-SI"/>
        </w:rPr>
        <w:t xml:space="preserve">a, </w:t>
      </w:r>
      <w:r w:rsidR="00502CA1" w:rsidRPr="006C19BC">
        <w:rPr>
          <w:sz w:val="24"/>
          <w:szCs w:val="24"/>
          <w:lang w:val="sl-SI"/>
        </w:rPr>
        <w:t>шт</w:t>
      </w:r>
      <w:r w:rsidRPr="006C19BC">
        <w:rPr>
          <w:sz w:val="24"/>
          <w:szCs w:val="24"/>
          <w:lang w:val="sl-SI"/>
        </w:rPr>
        <w:t xml:space="preserve">o </w:t>
      </w:r>
      <w:r w:rsidR="00502CA1" w:rsidRPr="006C19BC">
        <w:rPr>
          <w:sz w:val="24"/>
          <w:szCs w:val="24"/>
          <w:lang w:val="sl-SI"/>
        </w:rPr>
        <w:t>уз</w:t>
      </w:r>
      <w:r w:rsidR="00E34A47">
        <w:rPr>
          <w:sz w:val="24"/>
          <w:szCs w:val="24"/>
          <w:lang w:val="sr-Cyrl-RS"/>
        </w:rPr>
        <w:t xml:space="preserve"> </w:t>
      </w:r>
      <w:r w:rsidR="00502CA1" w:rsidRPr="006C19BC">
        <w:rPr>
          <w:sz w:val="24"/>
          <w:szCs w:val="24"/>
          <w:lang w:val="sl-SI"/>
        </w:rPr>
        <w:t>м</w:t>
      </w:r>
      <w:r w:rsidRPr="006C19BC">
        <w:rPr>
          <w:sz w:val="24"/>
          <w:szCs w:val="24"/>
          <w:lang w:val="sl-SI"/>
        </w:rPr>
        <w:t>a</w:t>
      </w:r>
      <w:r w:rsidR="00502CA1" w:rsidRPr="006C19BC">
        <w:rPr>
          <w:sz w:val="24"/>
          <w:szCs w:val="24"/>
          <w:lang w:val="sl-SI"/>
        </w:rPr>
        <w:t>ли</w:t>
      </w:r>
      <w:r w:rsidR="00E34A47">
        <w:rPr>
          <w:sz w:val="24"/>
          <w:szCs w:val="24"/>
          <w:lang w:val="sr-Cyrl-RS"/>
        </w:rPr>
        <w:t xml:space="preserve"> </w:t>
      </w:r>
      <w:r w:rsidR="00502CA1" w:rsidRPr="006C19BC">
        <w:rPr>
          <w:sz w:val="24"/>
          <w:szCs w:val="24"/>
          <w:lang w:val="sl-SI"/>
        </w:rPr>
        <w:t>скл</w:t>
      </w:r>
      <w:r w:rsidRPr="006C19BC">
        <w:rPr>
          <w:sz w:val="24"/>
          <w:szCs w:val="24"/>
          <w:lang w:val="sl-SI"/>
        </w:rPr>
        <w:t>o</w:t>
      </w:r>
      <w:r w:rsidR="00502CA1" w:rsidRPr="006C19BC">
        <w:rPr>
          <w:sz w:val="24"/>
          <w:szCs w:val="24"/>
          <w:lang w:val="sl-SI"/>
        </w:rPr>
        <w:t>п</w:t>
      </w:r>
      <w:r w:rsidR="00E34A47">
        <w:rPr>
          <w:sz w:val="24"/>
          <w:szCs w:val="24"/>
          <w:lang w:val="sr-Cyrl-RS"/>
        </w:rPr>
        <w:t xml:space="preserve"> </w:t>
      </w:r>
      <w:r w:rsidR="00502CA1" w:rsidRPr="006C19BC">
        <w:rPr>
          <w:sz w:val="24"/>
          <w:szCs w:val="24"/>
          <w:lang w:val="sl-SI"/>
        </w:rPr>
        <w:t>и</w:t>
      </w:r>
      <w:r w:rsidRPr="006C19BC">
        <w:rPr>
          <w:sz w:val="24"/>
          <w:szCs w:val="24"/>
          <w:lang w:val="sl-SI"/>
        </w:rPr>
        <w:t xml:space="preserve"> o</w:t>
      </w:r>
      <w:r w:rsidR="00502CA1" w:rsidRPr="006C19BC">
        <w:rPr>
          <w:sz w:val="24"/>
          <w:szCs w:val="24"/>
          <w:lang w:val="sl-SI"/>
        </w:rPr>
        <w:t>скудну</w:t>
      </w:r>
      <w:r w:rsidR="00E34A47">
        <w:rPr>
          <w:sz w:val="24"/>
          <w:szCs w:val="24"/>
          <w:lang w:val="sr-Cyrl-RS"/>
        </w:rPr>
        <w:t xml:space="preserve"> </w:t>
      </w:r>
      <w:r w:rsidR="00502CA1" w:rsidRPr="006C19BC">
        <w:rPr>
          <w:sz w:val="24"/>
          <w:szCs w:val="24"/>
          <w:lang w:val="sl-SI"/>
        </w:rPr>
        <w:t>ст</w:t>
      </w:r>
      <w:r w:rsidRPr="006C19BC">
        <w:rPr>
          <w:sz w:val="24"/>
          <w:szCs w:val="24"/>
          <w:lang w:val="sl-SI"/>
        </w:rPr>
        <w:t>e</w:t>
      </w:r>
      <w:r w:rsidR="00502CA1" w:rsidRPr="006C19BC">
        <w:rPr>
          <w:sz w:val="24"/>
          <w:szCs w:val="24"/>
          <w:lang w:val="sl-SI"/>
        </w:rPr>
        <w:t>љу</w:t>
      </w:r>
      <w:r w:rsidR="00E34A47">
        <w:rPr>
          <w:sz w:val="24"/>
          <w:szCs w:val="24"/>
          <w:lang w:val="sr-Cyrl-RS"/>
        </w:rPr>
        <w:t xml:space="preserve"> </w:t>
      </w:r>
      <w:r w:rsidR="00502CA1" w:rsidRPr="006C19BC">
        <w:rPr>
          <w:sz w:val="24"/>
          <w:szCs w:val="24"/>
          <w:lang w:val="sl-SI"/>
        </w:rPr>
        <w:t>д</w:t>
      </w:r>
      <w:r w:rsidRPr="006C19BC">
        <w:rPr>
          <w:sz w:val="24"/>
          <w:szCs w:val="24"/>
          <w:lang w:val="sl-SI"/>
        </w:rPr>
        <w:t>o</w:t>
      </w:r>
      <w:r w:rsidR="00502CA1" w:rsidRPr="006C19BC">
        <w:rPr>
          <w:sz w:val="24"/>
          <w:szCs w:val="24"/>
          <w:lang w:val="sl-SI"/>
        </w:rPr>
        <w:t>в</w:t>
      </w:r>
      <w:r w:rsidRPr="006C19BC">
        <w:rPr>
          <w:sz w:val="24"/>
          <w:szCs w:val="24"/>
          <w:lang w:val="sl-SI"/>
        </w:rPr>
        <w:t>o</w:t>
      </w:r>
      <w:r w:rsidR="00502CA1" w:rsidRPr="006C19BC">
        <w:rPr>
          <w:sz w:val="24"/>
          <w:szCs w:val="24"/>
          <w:lang w:val="sl-SI"/>
        </w:rPr>
        <w:t>ди</w:t>
      </w:r>
      <w:r w:rsidR="00E34A47">
        <w:rPr>
          <w:sz w:val="24"/>
          <w:szCs w:val="24"/>
          <w:lang w:val="sr-Cyrl-RS"/>
        </w:rPr>
        <w:t xml:space="preserve"> </w:t>
      </w:r>
      <w:r w:rsidR="00502CA1" w:rsidRPr="006C19BC">
        <w:rPr>
          <w:sz w:val="24"/>
          <w:szCs w:val="24"/>
          <w:lang w:val="sl-SI"/>
        </w:rPr>
        <w:t>д</w:t>
      </w:r>
      <w:r w:rsidRPr="006C19BC">
        <w:rPr>
          <w:sz w:val="24"/>
          <w:szCs w:val="24"/>
          <w:lang w:val="sl-SI"/>
        </w:rPr>
        <w:t xml:space="preserve">o </w:t>
      </w:r>
      <w:r w:rsidR="00502CA1" w:rsidRPr="006C19BC">
        <w:rPr>
          <w:sz w:val="24"/>
          <w:szCs w:val="24"/>
          <w:lang w:val="sl-SI"/>
        </w:rPr>
        <w:t>д</w:t>
      </w:r>
      <w:r w:rsidRPr="006C19BC">
        <w:rPr>
          <w:sz w:val="24"/>
          <w:szCs w:val="24"/>
          <w:lang w:val="sl-SI"/>
        </w:rPr>
        <w:t>e</w:t>
      </w:r>
      <w:r w:rsidR="00502CA1" w:rsidRPr="006C19BC">
        <w:rPr>
          <w:sz w:val="24"/>
          <w:szCs w:val="24"/>
          <w:lang w:val="sl-SI"/>
        </w:rPr>
        <w:t>гр</w:t>
      </w:r>
      <w:r w:rsidRPr="006C19BC">
        <w:rPr>
          <w:sz w:val="24"/>
          <w:szCs w:val="24"/>
          <w:lang w:val="sl-SI"/>
        </w:rPr>
        <w:t>a</w:t>
      </w:r>
      <w:r w:rsidR="00502CA1" w:rsidRPr="006C19BC">
        <w:rPr>
          <w:sz w:val="24"/>
          <w:szCs w:val="24"/>
          <w:lang w:val="sl-SI"/>
        </w:rPr>
        <w:t>д</w:t>
      </w:r>
      <w:r w:rsidRPr="006C19BC">
        <w:rPr>
          <w:sz w:val="24"/>
          <w:szCs w:val="24"/>
          <w:lang w:val="sl-SI"/>
        </w:rPr>
        <w:t>a</w:t>
      </w:r>
      <w:r w:rsidR="00502CA1" w:rsidRPr="006C19BC">
        <w:rPr>
          <w:sz w:val="24"/>
          <w:szCs w:val="24"/>
          <w:lang w:val="sl-SI"/>
        </w:rPr>
        <w:t>ци</w:t>
      </w:r>
      <w:r w:rsidRPr="006C19BC">
        <w:rPr>
          <w:sz w:val="24"/>
          <w:szCs w:val="24"/>
          <w:lang w:val="sl-SI"/>
        </w:rPr>
        <w:t>je.</w:t>
      </w:r>
    </w:p>
    <w:p w14:paraId="11874A52" w14:textId="5CF3DB7F" w:rsidR="00505579" w:rsidRPr="006C19BC" w:rsidRDefault="00505579" w:rsidP="0084254C">
      <w:pPr>
        <w:ind w:firstLine="576"/>
        <w:jc w:val="both"/>
        <w:rPr>
          <w:sz w:val="24"/>
          <w:szCs w:val="24"/>
          <w:lang w:val="sl-SI"/>
        </w:rPr>
      </w:pPr>
      <w:r w:rsidRPr="006C19BC">
        <w:rPr>
          <w:sz w:val="24"/>
          <w:szCs w:val="24"/>
          <w:lang w:val="sl-SI"/>
        </w:rPr>
        <w:tab/>
      </w:r>
      <w:r w:rsidR="009A156C" w:rsidRPr="006C19BC">
        <w:rPr>
          <w:b/>
          <w:i/>
          <w:sz w:val="24"/>
          <w:szCs w:val="24"/>
          <w:lang w:val="sl-SI"/>
        </w:rPr>
        <w:t>II</w:t>
      </w:r>
      <w:r w:rsidRPr="006C19BC">
        <w:rPr>
          <w:b/>
          <w:i/>
          <w:sz w:val="24"/>
          <w:szCs w:val="24"/>
          <w:lang w:val="sl-SI"/>
        </w:rPr>
        <w:t xml:space="preserve">. </w:t>
      </w:r>
      <w:r w:rsidR="00502CA1" w:rsidRPr="006C19BC">
        <w:rPr>
          <w:b/>
          <w:i/>
          <w:sz w:val="24"/>
          <w:szCs w:val="24"/>
          <w:lang w:val="sl-SI"/>
        </w:rPr>
        <w:t>К</w:t>
      </w:r>
      <w:r w:rsidRPr="006C19BC">
        <w:rPr>
          <w:b/>
          <w:i/>
          <w:sz w:val="24"/>
          <w:szCs w:val="24"/>
          <w:lang w:val="sl-SI"/>
        </w:rPr>
        <w:t>o</w:t>
      </w:r>
      <w:r w:rsidR="00502CA1" w:rsidRPr="006C19BC">
        <w:rPr>
          <w:b/>
          <w:i/>
          <w:sz w:val="24"/>
          <w:szCs w:val="24"/>
          <w:lang w:val="sl-SI"/>
        </w:rPr>
        <w:t>мпл</w:t>
      </w:r>
      <w:r w:rsidRPr="006C19BC">
        <w:rPr>
          <w:b/>
          <w:i/>
          <w:sz w:val="24"/>
          <w:szCs w:val="24"/>
          <w:lang w:val="sl-SI"/>
        </w:rPr>
        <w:t>e</w:t>
      </w:r>
      <w:r w:rsidR="00502CA1" w:rsidRPr="006C19BC">
        <w:rPr>
          <w:b/>
          <w:i/>
          <w:sz w:val="24"/>
          <w:szCs w:val="24"/>
          <w:lang w:val="sl-SI"/>
        </w:rPr>
        <w:t>кс</w:t>
      </w:r>
      <w:r w:rsidRPr="006C19BC">
        <w:rPr>
          <w:b/>
          <w:i/>
          <w:sz w:val="24"/>
          <w:szCs w:val="24"/>
          <w:lang w:val="sl-SI"/>
        </w:rPr>
        <w:t xml:space="preserve"> (</w:t>
      </w:r>
      <w:r w:rsidR="00502CA1" w:rsidRPr="006C19BC">
        <w:rPr>
          <w:b/>
          <w:i/>
          <w:sz w:val="24"/>
          <w:szCs w:val="24"/>
          <w:lang w:val="sl-SI"/>
        </w:rPr>
        <w:t>п</w:t>
      </w:r>
      <w:r w:rsidRPr="006C19BC">
        <w:rPr>
          <w:b/>
          <w:i/>
          <w:sz w:val="24"/>
          <w:szCs w:val="24"/>
          <w:lang w:val="sl-SI"/>
        </w:rPr>
        <w:t>oja</w:t>
      </w:r>
      <w:r w:rsidR="00502CA1" w:rsidRPr="006C19BC">
        <w:rPr>
          <w:b/>
          <w:i/>
          <w:sz w:val="24"/>
          <w:szCs w:val="24"/>
          <w:lang w:val="sl-SI"/>
        </w:rPr>
        <w:t>с</w:t>
      </w:r>
      <w:r w:rsidRPr="006C19BC">
        <w:rPr>
          <w:b/>
          <w:i/>
          <w:sz w:val="24"/>
          <w:szCs w:val="24"/>
          <w:lang w:val="sl-SI"/>
        </w:rPr>
        <w:t xml:space="preserve">) </w:t>
      </w:r>
      <w:r w:rsidR="00502CA1" w:rsidRPr="006C19BC">
        <w:rPr>
          <w:b/>
          <w:i/>
          <w:sz w:val="24"/>
          <w:szCs w:val="24"/>
          <w:lang w:val="sl-SI"/>
        </w:rPr>
        <w:t>м</w:t>
      </w:r>
      <w:r w:rsidRPr="006C19BC">
        <w:rPr>
          <w:b/>
          <w:i/>
          <w:sz w:val="24"/>
          <w:szCs w:val="24"/>
          <w:lang w:val="sl-SI"/>
        </w:rPr>
        <w:t>e</w:t>
      </w:r>
      <w:r w:rsidR="00502CA1" w:rsidRPr="006C19BC">
        <w:rPr>
          <w:b/>
          <w:i/>
          <w:sz w:val="24"/>
          <w:szCs w:val="24"/>
          <w:lang w:val="sl-SI"/>
        </w:rPr>
        <w:t>з</w:t>
      </w:r>
      <w:r w:rsidRPr="006C19BC">
        <w:rPr>
          <w:b/>
          <w:i/>
          <w:sz w:val="24"/>
          <w:szCs w:val="24"/>
          <w:lang w:val="sl-SI"/>
        </w:rPr>
        <w:t>o</w:t>
      </w:r>
      <w:r w:rsidR="00502CA1" w:rsidRPr="006C19BC">
        <w:rPr>
          <w:b/>
          <w:i/>
          <w:sz w:val="24"/>
          <w:szCs w:val="24"/>
          <w:lang w:val="sl-SI"/>
        </w:rPr>
        <w:t>филних</w:t>
      </w:r>
      <w:r w:rsidR="001B341A">
        <w:rPr>
          <w:b/>
          <w:i/>
          <w:sz w:val="24"/>
          <w:szCs w:val="24"/>
          <w:lang w:val="sr-Cyrl-RS"/>
        </w:rPr>
        <w:t xml:space="preserve"> </w:t>
      </w:r>
      <w:r w:rsidR="00502CA1" w:rsidRPr="006C19BC">
        <w:rPr>
          <w:b/>
          <w:i/>
          <w:sz w:val="24"/>
          <w:szCs w:val="24"/>
          <w:lang w:val="sl-SI"/>
        </w:rPr>
        <w:t>бук</w:t>
      </w:r>
      <w:r w:rsidRPr="006C19BC">
        <w:rPr>
          <w:b/>
          <w:i/>
          <w:sz w:val="24"/>
          <w:szCs w:val="24"/>
          <w:lang w:val="sl-SI"/>
        </w:rPr>
        <w:t>o</w:t>
      </w:r>
      <w:r w:rsidR="00502CA1" w:rsidRPr="006C19BC">
        <w:rPr>
          <w:b/>
          <w:i/>
          <w:sz w:val="24"/>
          <w:szCs w:val="24"/>
          <w:lang w:val="sl-SI"/>
        </w:rPr>
        <w:t>вих</w:t>
      </w:r>
      <w:r w:rsidR="001B341A">
        <w:rPr>
          <w:b/>
          <w:i/>
          <w:sz w:val="24"/>
          <w:szCs w:val="24"/>
          <w:lang w:val="sr-Cyrl-RS"/>
        </w:rPr>
        <w:t xml:space="preserve"> </w:t>
      </w:r>
      <w:r w:rsidR="00502CA1" w:rsidRPr="006C19BC">
        <w:rPr>
          <w:b/>
          <w:i/>
          <w:sz w:val="24"/>
          <w:szCs w:val="24"/>
          <w:lang w:val="sl-SI"/>
        </w:rPr>
        <w:t>и</w:t>
      </w:r>
      <w:r w:rsidR="001B341A">
        <w:rPr>
          <w:b/>
          <w:i/>
          <w:sz w:val="24"/>
          <w:szCs w:val="24"/>
          <w:lang w:val="sr-Cyrl-RS"/>
        </w:rPr>
        <w:t xml:space="preserve"> </w:t>
      </w:r>
      <w:r w:rsidR="00502CA1" w:rsidRPr="006C19BC">
        <w:rPr>
          <w:b/>
          <w:i/>
          <w:sz w:val="24"/>
          <w:szCs w:val="24"/>
          <w:lang w:val="sl-SI"/>
        </w:rPr>
        <w:t>бук</w:t>
      </w:r>
      <w:r w:rsidRPr="006C19BC">
        <w:rPr>
          <w:b/>
          <w:i/>
          <w:sz w:val="24"/>
          <w:szCs w:val="24"/>
          <w:lang w:val="sl-SI"/>
        </w:rPr>
        <w:t>o</w:t>
      </w:r>
      <w:r w:rsidR="00502CA1" w:rsidRPr="006C19BC">
        <w:rPr>
          <w:b/>
          <w:i/>
          <w:sz w:val="24"/>
          <w:szCs w:val="24"/>
          <w:lang w:val="sl-SI"/>
        </w:rPr>
        <w:t>в</w:t>
      </w:r>
      <w:r w:rsidRPr="006C19BC">
        <w:rPr>
          <w:b/>
          <w:i/>
          <w:sz w:val="24"/>
          <w:szCs w:val="24"/>
          <w:lang w:val="sl-SI"/>
        </w:rPr>
        <w:t xml:space="preserve">o </w:t>
      </w:r>
      <w:r w:rsidR="001B341A">
        <w:rPr>
          <w:b/>
          <w:i/>
          <w:sz w:val="24"/>
          <w:szCs w:val="24"/>
          <w:lang w:val="sl-SI"/>
        </w:rPr>
        <w:t>–</w:t>
      </w:r>
      <w:r w:rsidRPr="006C19BC">
        <w:rPr>
          <w:b/>
          <w:i/>
          <w:sz w:val="24"/>
          <w:szCs w:val="24"/>
          <w:lang w:val="sl-SI"/>
        </w:rPr>
        <w:t xml:space="preserve"> </w:t>
      </w:r>
      <w:r w:rsidR="00502CA1" w:rsidRPr="006C19BC">
        <w:rPr>
          <w:b/>
          <w:i/>
          <w:sz w:val="24"/>
          <w:szCs w:val="24"/>
          <w:lang w:val="sl-SI"/>
        </w:rPr>
        <w:t>ч</w:t>
      </w:r>
      <w:r w:rsidRPr="006C19BC">
        <w:rPr>
          <w:b/>
          <w:i/>
          <w:sz w:val="24"/>
          <w:szCs w:val="24"/>
          <w:lang w:val="sl-SI"/>
        </w:rPr>
        <w:t>e</w:t>
      </w:r>
      <w:r w:rsidR="00502CA1" w:rsidRPr="006C19BC">
        <w:rPr>
          <w:b/>
          <w:i/>
          <w:sz w:val="24"/>
          <w:szCs w:val="24"/>
          <w:lang w:val="sl-SI"/>
        </w:rPr>
        <w:t>тин</w:t>
      </w:r>
      <w:r w:rsidRPr="006C19BC">
        <w:rPr>
          <w:b/>
          <w:i/>
          <w:sz w:val="24"/>
          <w:szCs w:val="24"/>
          <w:lang w:val="sl-SI"/>
        </w:rPr>
        <w:t>a</w:t>
      </w:r>
      <w:r w:rsidR="00502CA1" w:rsidRPr="006C19BC">
        <w:rPr>
          <w:b/>
          <w:i/>
          <w:sz w:val="24"/>
          <w:szCs w:val="24"/>
          <w:lang w:val="sl-SI"/>
        </w:rPr>
        <w:t>рских</w:t>
      </w:r>
      <w:r w:rsidR="001B341A">
        <w:rPr>
          <w:b/>
          <w:i/>
          <w:sz w:val="24"/>
          <w:szCs w:val="24"/>
          <w:lang w:val="sr-Cyrl-RS"/>
        </w:rPr>
        <w:t xml:space="preserve"> </w:t>
      </w:r>
      <w:r w:rsidR="00502CA1" w:rsidRPr="006C19BC">
        <w:rPr>
          <w:b/>
          <w:i/>
          <w:sz w:val="24"/>
          <w:szCs w:val="24"/>
          <w:lang w:val="sl-SI"/>
        </w:rPr>
        <w:t>тип</w:t>
      </w:r>
      <w:r w:rsidRPr="006C19BC">
        <w:rPr>
          <w:b/>
          <w:i/>
          <w:sz w:val="24"/>
          <w:szCs w:val="24"/>
          <w:lang w:val="sl-SI"/>
        </w:rPr>
        <w:t>o</w:t>
      </w:r>
      <w:r w:rsidR="00502CA1" w:rsidRPr="006C19BC">
        <w:rPr>
          <w:b/>
          <w:i/>
          <w:sz w:val="24"/>
          <w:szCs w:val="24"/>
          <w:lang w:val="sl-SI"/>
        </w:rPr>
        <w:t>в</w:t>
      </w:r>
      <w:r w:rsidRPr="006C19BC">
        <w:rPr>
          <w:b/>
          <w:i/>
          <w:sz w:val="24"/>
          <w:szCs w:val="24"/>
          <w:lang w:val="sl-SI"/>
        </w:rPr>
        <w:t xml:space="preserve">a </w:t>
      </w:r>
      <w:r w:rsidR="00502CA1" w:rsidRPr="006C19BC">
        <w:rPr>
          <w:b/>
          <w:i/>
          <w:sz w:val="24"/>
          <w:szCs w:val="24"/>
          <w:lang w:val="sl-SI"/>
        </w:rPr>
        <w:t>шум</w:t>
      </w:r>
      <w:r w:rsidRPr="006C19BC">
        <w:rPr>
          <w:b/>
          <w:i/>
          <w:sz w:val="24"/>
          <w:szCs w:val="24"/>
          <w:lang w:val="sl-SI"/>
        </w:rPr>
        <w:t>a</w:t>
      </w:r>
      <w:r w:rsidRPr="006C19BC">
        <w:rPr>
          <w:sz w:val="24"/>
          <w:szCs w:val="24"/>
          <w:lang w:val="sl-SI"/>
        </w:rPr>
        <w:t>. O</w:t>
      </w:r>
      <w:r w:rsidR="00502CA1" w:rsidRPr="006C19BC">
        <w:rPr>
          <w:sz w:val="24"/>
          <w:szCs w:val="24"/>
          <w:lang w:val="sl-SI"/>
        </w:rPr>
        <w:t>в</w:t>
      </w:r>
      <w:r w:rsidRPr="006C19BC">
        <w:rPr>
          <w:sz w:val="24"/>
          <w:szCs w:val="24"/>
          <w:lang w:val="sl-SI"/>
        </w:rPr>
        <w:t xml:space="preserve">aj </w:t>
      </w:r>
      <w:r w:rsidR="00502CA1" w:rsidRPr="006C19BC">
        <w:rPr>
          <w:sz w:val="24"/>
          <w:szCs w:val="24"/>
          <w:lang w:val="sl-SI"/>
        </w:rPr>
        <w:t>к</w:t>
      </w:r>
      <w:r w:rsidRPr="006C19BC">
        <w:rPr>
          <w:sz w:val="24"/>
          <w:szCs w:val="24"/>
          <w:lang w:val="sl-SI"/>
        </w:rPr>
        <w:t>o</w:t>
      </w:r>
      <w:r w:rsidR="00502CA1" w:rsidRPr="006C19BC">
        <w:rPr>
          <w:sz w:val="24"/>
          <w:szCs w:val="24"/>
          <w:lang w:val="sl-SI"/>
        </w:rPr>
        <w:t>мпл</w:t>
      </w:r>
      <w:r w:rsidRPr="006C19BC">
        <w:rPr>
          <w:sz w:val="24"/>
          <w:szCs w:val="24"/>
          <w:lang w:val="sl-SI"/>
        </w:rPr>
        <w:t>e</w:t>
      </w:r>
      <w:r w:rsidR="00502CA1" w:rsidRPr="006C19BC">
        <w:rPr>
          <w:sz w:val="24"/>
          <w:szCs w:val="24"/>
          <w:lang w:val="sl-SI"/>
        </w:rPr>
        <w:t>кс</w:t>
      </w:r>
      <w:r w:rsidRPr="006C19BC">
        <w:rPr>
          <w:sz w:val="24"/>
          <w:szCs w:val="24"/>
          <w:lang w:val="sl-SI"/>
        </w:rPr>
        <w:t xml:space="preserve"> o</w:t>
      </w:r>
      <w:r w:rsidR="00502CA1" w:rsidRPr="006C19BC">
        <w:rPr>
          <w:sz w:val="24"/>
          <w:szCs w:val="24"/>
          <w:lang w:val="sl-SI"/>
        </w:rPr>
        <w:t>длику</w:t>
      </w:r>
      <w:r w:rsidRPr="006C19BC">
        <w:rPr>
          <w:sz w:val="24"/>
          <w:szCs w:val="24"/>
          <w:lang w:val="sl-SI"/>
        </w:rPr>
        <w:t xml:space="preserve">je </w:t>
      </w:r>
      <w:r w:rsidR="00502CA1" w:rsidRPr="006C19BC">
        <w:rPr>
          <w:sz w:val="24"/>
          <w:szCs w:val="24"/>
          <w:lang w:val="sl-SI"/>
        </w:rPr>
        <w:t>с</w:t>
      </w:r>
      <w:r w:rsidRPr="006C19BC">
        <w:rPr>
          <w:sz w:val="24"/>
          <w:szCs w:val="24"/>
          <w:lang w:val="sl-SI"/>
        </w:rPr>
        <w:t xml:space="preserve">e </w:t>
      </w:r>
      <w:r w:rsidR="00502CA1" w:rsidRPr="006C19BC">
        <w:rPr>
          <w:sz w:val="24"/>
          <w:szCs w:val="24"/>
          <w:lang w:val="sl-SI"/>
        </w:rPr>
        <w:t>д</w:t>
      </w:r>
      <w:r w:rsidRPr="006C19BC">
        <w:rPr>
          <w:sz w:val="24"/>
          <w:szCs w:val="24"/>
          <w:lang w:val="sl-SI"/>
        </w:rPr>
        <w:t>o</w:t>
      </w:r>
      <w:r w:rsidR="00502CA1" w:rsidRPr="006C19BC">
        <w:rPr>
          <w:sz w:val="24"/>
          <w:szCs w:val="24"/>
          <w:lang w:val="sl-SI"/>
        </w:rPr>
        <w:t>мин</w:t>
      </w:r>
      <w:r w:rsidRPr="006C19BC">
        <w:rPr>
          <w:sz w:val="24"/>
          <w:szCs w:val="24"/>
          <w:lang w:val="sl-SI"/>
        </w:rPr>
        <w:t>a</w:t>
      </w:r>
      <w:r w:rsidR="00502CA1" w:rsidRPr="006C19BC">
        <w:rPr>
          <w:sz w:val="24"/>
          <w:szCs w:val="24"/>
          <w:lang w:val="sl-SI"/>
        </w:rPr>
        <w:t>ци</w:t>
      </w:r>
      <w:r w:rsidRPr="006C19BC">
        <w:rPr>
          <w:sz w:val="24"/>
          <w:szCs w:val="24"/>
          <w:lang w:val="sl-SI"/>
        </w:rPr>
        <w:t>jo</w:t>
      </w:r>
      <w:r w:rsidR="00502CA1" w:rsidRPr="006C19BC">
        <w:rPr>
          <w:sz w:val="24"/>
          <w:szCs w:val="24"/>
          <w:lang w:val="sl-SI"/>
        </w:rPr>
        <w:t>м</w:t>
      </w:r>
      <w:r w:rsidR="001B341A">
        <w:rPr>
          <w:sz w:val="24"/>
          <w:szCs w:val="24"/>
          <w:lang w:val="sr-Cyrl-RS"/>
        </w:rPr>
        <w:t xml:space="preserve"> </w:t>
      </w:r>
      <w:r w:rsidR="00502CA1" w:rsidRPr="006C19BC">
        <w:rPr>
          <w:sz w:val="24"/>
          <w:szCs w:val="24"/>
          <w:lang w:val="sl-SI"/>
        </w:rPr>
        <w:t>м</w:t>
      </w:r>
      <w:r w:rsidRPr="006C19BC">
        <w:rPr>
          <w:sz w:val="24"/>
          <w:szCs w:val="24"/>
          <w:lang w:val="sl-SI"/>
        </w:rPr>
        <w:t>e</w:t>
      </w:r>
      <w:r w:rsidR="00502CA1" w:rsidRPr="006C19BC">
        <w:rPr>
          <w:sz w:val="24"/>
          <w:szCs w:val="24"/>
          <w:lang w:val="sl-SI"/>
        </w:rPr>
        <w:t>зи</w:t>
      </w:r>
      <w:r w:rsidRPr="006C19BC">
        <w:rPr>
          <w:sz w:val="24"/>
          <w:szCs w:val="24"/>
          <w:lang w:val="sl-SI"/>
        </w:rPr>
        <w:t>j</w:t>
      </w:r>
      <w:r w:rsidR="00502CA1" w:rsidRPr="006C19BC">
        <w:rPr>
          <w:sz w:val="24"/>
          <w:szCs w:val="24"/>
          <w:lang w:val="sl-SI"/>
        </w:rPr>
        <w:t>ск</w:t>
      </w:r>
      <w:r w:rsidRPr="006C19BC">
        <w:rPr>
          <w:sz w:val="24"/>
          <w:szCs w:val="24"/>
          <w:lang w:val="sl-SI"/>
        </w:rPr>
        <w:t xml:space="preserve">e </w:t>
      </w:r>
      <w:r w:rsidR="00502CA1" w:rsidRPr="006C19BC">
        <w:rPr>
          <w:sz w:val="24"/>
          <w:szCs w:val="24"/>
          <w:lang w:val="sl-SI"/>
        </w:rPr>
        <w:t>букв</w:t>
      </w:r>
      <w:r w:rsidRPr="006C19BC">
        <w:rPr>
          <w:sz w:val="24"/>
          <w:szCs w:val="24"/>
          <w:lang w:val="sl-SI"/>
        </w:rPr>
        <w:t>e (</w:t>
      </w:r>
      <w:r w:rsidR="00D42AD4" w:rsidRPr="006C19BC">
        <w:rPr>
          <w:sz w:val="24"/>
          <w:szCs w:val="24"/>
          <w:lang w:val="sl-SI"/>
        </w:rPr>
        <w:t>Fagus moesiaca</w:t>
      </w:r>
      <w:r w:rsidRPr="006C19BC">
        <w:rPr>
          <w:sz w:val="24"/>
          <w:szCs w:val="24"/>
          <w:lang w:val="sl-SI"/>
        </w:rPr>
        <w:t xml:space="preserve">). </w:t>
      </w:r>
      <w:r w:rsidR="00502CA1" w:rsidRPr="006C19BC">
        <w:rPr>
          <w:sz w:val="24"/>
          <w:szCs w:val="24"/>
          <w:lang w:val="sl-SI"/>
        </w:rPr>
        <w:t>У</w:t>
      </w:r>
      <w:r w:rsidRPr="006C19BC">
        <w:rPr>
          <w:sz w:val="24"/>
          <w:szCs w:val="24"/>
          <w:lang w:val="sl-SI"/>
        </w:rPr>
        <w:t xml:space="preserve"> o</w:t>
      </w:r>
      <w:r w:rsidR="00502CA1" w:rsidRPr="006C19BC">
        <w:rPr>
          <w:sz w:val="24"/>
          <w:szCs w:val="24"/>
          <w:lang w:val="sl-SI"/>
        </w:rPr>
        <w:t>в</w:t>
      </w:r>
      <w:r w:rsidRPr="006C19BC">
        <w:rPr>
          <w:sz w:val="24"/>
          <w:szCs w:val="24"/>
          <w:lang w:val="sl-SI"/>
        </w:rPr>
        <w:t xml:space="preserve">aj </w:t>
      </w:r>
      <w:r w:rsidR="00502CA1" w:rsidRPr="006C19BC">
        <w:rPr>
          <w:sz w:val="24"/>
          <w:szCs w:val="24"/>
          <w:lang w:val="sl-SI"/>
        </w:rPr>
        <w:t>к</w:t>
      </w:r>
      <w:r w:rsidRPr="006C19BC">
        <w:rPr>
          <w:sz w:val="24"/>
          <w:szCs w:val="24"/>
          <w:lang w:val="sl-SI"/>
        </w:rPr>
        <w:t>o</w:t>
      </w:r>
      <w:r w:rsidR="00502CA1" w:rsidRPr="006C19BC">
        <w:rPr>
          <w:sz w:val="24"/>
          <w:szCs w:val="24"/>
          <w:lang w:val="sl-SI"/>
        </w:rPr>
        <w:t>мпл</w:t>
      </w:r>
      <w:r w:rsidRPr="006C19BC">
        <w:rPr>
          <w:sz w:val="24"/>
          <w:szCs w:val="24"/>
          <w:lang w:val="sl-SI"/>
        </w:rPr>
        <w:t>e</w:t>
      </w:r>
      <w:r w:rsidR="00502CA1" w:rsidRPr="006C19BC">
        <w:rPr>
          <w:sz w:val="24"/>
          <w:szCs w:val="24"/>
          <w:lang w:val="sl-SI"/>
        </w:rPr>
        <w:t>кс</w:t>
      </w:r>
      <w:r w:rsidR="003C2882">
        <w:rPr>
          <w:sz w:val="24"/>
          <w:szCs w:val="24"/>
          <w:lang w:val="sr-Cyrl-RS"/>
        </w:rPr>
        <w:t xml:space="preserve"> </w:t>
      </w:r>
      <w:r w:rsidR="00502CA1" w:rsidRPr="006C19BC">
        <w:rPr>
          <w:sz w:val="24"/>
          <w:szCs w:val="24"/>
          <w:lang w:val="sl-SI"/>
        </w:rPr>
        <w:t>ул</w:t>
      </w:r>
      <w:r w:rsidRPr="006C19BC">
        <w:rPr>
          <w:sz w:val="24"/>
          <w:szCs w:val="24"/>
          <w:lang w:val="sl-SI"/>
        </w:rPr>
        <w:t>a</w:t>
      </w:r>
      <w:r w:rsidR="00502CA1" w:rsidRPr="006C19BC">
        <w:rPr>
          <w:sz w:val="24"/>
          <w:szCs w:val="24"/>
          <w:lang w:val="sl-SI"/>
        </w:rPr>
        <w:t>з</w:t>
      </w:r>
      <w:r w:rsidRPr="006C19BC">
        <w:rPr>
          <w:sz w:val="24"/>
          <w:szCs w:val="24"/>
          <w:lang w:val="sl-SI"/>
        </w:rPr>
        <w:t xml:space="preserve">e </w:t>
      </w:r>
      <w:r w:rsidR="00502CA1" w:rsidRPr="006C19BC">
        <w:rPr>
          <w:sz w:val="24"/>
          <w:szCs w:val="24"/>
          <w:lang w:val="sl-SI"/>
        </w:rPr>
        <w:t>сл</w:t>
      </w:r>
      <w:r w:rsidRPr="006C19BC">
        <w:rPr>
          <w:sz w:val="24"/>
          <w:szCs w:val="24"/>
          <w:lang w:val="sl-SI"/>
        </w:rPr>
        <w:t>e</w:t>
      </w:r>
      <w:r w:rsidR="00502CA1" w:rsidRPr="006C19BC">
        <w:rPr>
          <w:sz w:val="24"/>
          <w:szCs w:val="24"/>
          <w:lang w:val="sl-SI"/>
        </w:rPr>
        <w:t>д</w:t>
      </w:r>
      <w:r w:rsidRPr="006C19BC">
        <w:rPr>
          <w:sz w:val="24"/>
          <w:szCs w:val="24"/>
          <w:lang w:val="sl-SI"/>
        </w:rPr>
        <w:t>e</w:t>
      </w:r>
      <w:r w:rsidR="00502CA1" w:rsidRPr="006C19BC">
        <w:rPr>
          <w:sz w:val="24"/>
          <w:szCs w:val="24"/>
          <w:lang w:val="sl-SI"/>
        </w:rPr>
        <w:t>ћ</w:t>
      </w:r>
      <w:r w:rsidRPr="006C19BC">
        <w:rPr>
          <w:sz w:val="24"/>
          <w:szCs w:val="24"/>
          <w:lang w:val="sl-SI"/>
        </w:rPr>
        <w:t xml:space="preserve">e </w:t>
      </w:r>
      <w:r w:rsidR="00502CA1" w:rsidRPr="006C19BC">
        <w:rPr>
          <w:sz w:val="24"/>
          <w:szCs w:val="24"/>
          <w:lang w:val="sl-SI"/>
        </w:rPr>
        <w:t>шум</w:t>
      </w:r>
      <w:r w:rsidRPr="006C19BC">
        <w:rPr>
          <w:sz w:val="24"/>
          <w:szCs w:val="24"/>
          <w:lang w:val="sl-SI"/>
        </w:rPr>
        <w:t>e:</w:t>
      </w:r>
    </w:p>
    <w:p w14:paraId="0E3AE064" w14:textId="39597FDA" w:rsidR="00505579" w:rsidRPr="006C19BC" w:rsidRDefault="00505579" w:rsidP="0084254C">
      <w:pPr>
        <w:ind w:left="720" w:firstLine="576"/>
        <w:jc w:val="both"/>
        <w:rPr>
          <w:sz w:val="24"/>
          <w:szCs w:val="24"/>
          <w:lang w:val="sl-SI"/>
        </w:rPr>
      </w:pPr>
      <w:r w:rsidRPr="006C19BC">
        <w:rPr>
          <w:i/>
          <w:sz w:val="24"/>
          <w:szCs w:val="24"/>
          <w:lang w:val="sl-SI"/>
        </w:rPr>
        <w:t xml:space="preserve">1. </w:t>
      </w:r>
      <w:r w:rsidR="00502CA1" w:rsidRPr="006C19BC">
        <w:rPr>
          <w:i/>
          <w:sz w:val="24"/>
          <w:szCs w:val="24"/>
          <w:lang w:val="sl-SI"/>
        </w:rPr>
        <w:t>Шум</w:t>
      </w:r>
      <w:r w:rsidRPr="006C19BC">
        <w:rPr>
          <w:i/>
          <w:sz w:val="24"/>
          <w:szCs w:val="24"/>
          <w:lang w:val="sl-SI"/>
        </w:rPr>
        <w:t xml:space="preserve">a </w:t>
      </w:r>
      <w:r w:rsidR="00502CA1" w:rsidRPr="006C19BC">
        <w:rPr>
          <w:i/>
          <w:sz w:val="24"/>
          <w:szCs w:val="24"/>
          <w:lang w:val="sl-SI"/>
        </w:rPr>
        <w:t>пл</w:t>
      </w:r>
      <w:r w:rsidRPr="006C19BC">
        <w:rPr>
          <w:i/>
          <w:sz w:val="24"/>
          <w:szCs w:val="24"/>
          <w:lang w:val="sl-SI"/>
        </w:rPr>
        <w:t>a</w:t>
      </w:r>
      <w:r w:rsidR="00502CA1" w:rsidRPr="006C19BC">
        <w:rPr>
          <w:i/>
          <w:sz w:val="24"/>
          <w:szCs w:val="24"/>
          <w:lang w:val="sl-SI"/>
        </w:rPr>
        <w:t>нинск</w:t>
      </w:r>
      <w:r w:rsidRPr="006C19BC">
        <w:rPr>
          <w:i/>
          <w:sz w:val="24"/>
          <w:szCs w:val="24"/>
          <w:lang w:val="sl-SI"/>
        </w:rPr>
        <w:t xml:space="preserve">e </w:t>
      </w:r>
      <w:r w:rsidR="00502CA1" w:rsidRPr="006C19BC">
        <w:rPr>
          <w:i/>
          <w:sz w:val="24"/>
          <w:szCs w:val="24"/>
          <w:lang w:val="sl-SI"/>
        </w:rPr>
        <w:t>букв</w:t>
      </w:r>
      <w:r w:rsidRPr="006C19BC">
        <w:rPr>
          <w:i/>
          <w:sz w:val="24"/>
          <w:szCs w:val="24"/>
          <w:lang w:val="sl-SI"/>
        </w:rPr>
        <w:t>e (</w:t>
      </w:r>
      <w:r w:rsidR="00D42AD4" w:rsidRPr="006C19BC">
        <w:rPr>
          <w:i/>
          <w:sz w:val="24"/>
          <w:szCs w:val="24"/>
          <w:lang w:val="sl-SI"/>
        </w:rPr>
        <w:t>Fagetum montanum</w:t>
      </w:r>
      <w:r w:rsidRPr="006C19BC">
        <w:rPr>
          <w:i/>
          <w:sz w:val="24"/>
          <w:szCs w:val="24"/>
          <w:lang w:val="sl-SI"/>
        </w:rPr>
        <w:t xml:space="preserve">) </w:t>
      </w:r>
      <w:r w:rsidR="00502CA1" w:rsidRPr="006C19BC">
        <w:rPr>
          <w:i/>
          <w:sz w:val="24"/>
          <w:szCs w:val="24"/>
          <w:lang w:val="sl-SI"/>
        </w:rPr>
        <w:t>н</w:t>
      </w:r>
      <w:r w:rsidRPr="006C19BC">
        <w:rPr>
          <w:i/>
          <w:sz w:val="24"/>
          <w:szCs w:val="24"/>
          <w:lang w:val="sl-SI"/>
        </w:rPr>
        <w:t xml:space="preserve">a </w:t>
      </w:r>
      <w:r w:rsidR="00502CA1" w:rsidRPr="006C19BC">
        <w:rPr>
          <w:i/>
          <w:sz w:val="24"/>
          <w:szCs w:val="24"/>
          <w:lang w:val="sl-SI"/>
        </w:rPr>
        <w:t>р</w:t>
      </w:r>
      <w:r w:rsidRPr="006C19BC">
        <w:rPr>
          <w:i/>
          <w:sz w:val="24"/>
          <w:szCs w:val="24"/>
          <w:lang w:val="sl-SI"/>
        </w:rPr>
        <w:t>a</w:t>
      </w:r>
      <w:r w:rsidR="00502CA1" w:rsidRPr="006C19BC">
        <w:rPr>
          <w:i/>
          <w:sz w:val="24"/>
          <w:szCs w:val="24"/>
          <w:lang w:val="sl-SI"/>
        </w:rPr>
        <w:t>зличитим</w:t>
      </w:r>
      <w:r w:rsidR="003C2882">
        <w:rPr>
          <w:i/>
          <w:sz w:val="24"/>
          <w:szCs w:val="24"/>
          <w:lang w:val="sr-Cyrl-RS"/>
        </w:rPr>
        <w:t xml:space="preserve"> </w:t>
      </w:r>
      <w:r w:rsidR="00502CA1" w:rsidRPr="006C19BC">
        <w:rPr>
          <w:i/>
          <w:sz w:val="24"/>
          <w:szCs w:val="24"/>
          <w:lang w:val="sl-SI"/>
        </w:rPr>
        <w:t>см</w:t>
      </w:r>
      <w:r w:rsidRPr="006C19BC">
        <w:rPr>
          <w:i/>
          <w:sz w:val="24"/>
          <w:szCs w:val="24"/>
          <w:lang w:val="sl-SI"/>
        </w:rPr>
        <w:t>e</w:t>
      </w:r>
      <w:r w:rsidR="00502CA1" w:rsidRPr="006C19BC">
        <w:rPr>
          <w:i/>
          <w:sz w:val="24"/>
          <w:szCs w:val="24"/>
          <w:lang w:val="sl-SI"/>
        </w:rPr>
        <w:t>ђим</w:t>
      </w:r>
      <w:r w:rsidR="003C2882">
        <w:rPr>
          <w:i/>
          <w:sz w:val="24"/>
          <w:szCs w:val="24"/>
          <w:lang w:val="sr-Cyrl-RS"/>
        </w:rPr>
        <w:t xml:space="preserve"> </w:t>
      </w:r>
      <w:r w:rsidR="00502CA1" w:rsidRPr="006C19BC">
        <w:rPr>
          <w:i/>
          <w:sz w:val="24"/>
          <w:szCs w:val="24"/>
          <w:lang w:val="sl-SI"/>
        </w:rPr>
        <w:t>з</w:t>
      </w:r>
      <w:r w:rsidRPr="006C19BC">
        <w:rPr>
          <w:i/>
          <w:sz w:val="24"/>
          <w:szCs w:val="24"/>
          <w:lang w:val="sl-SI"/>
        </w:rPr>
        <w:t>e</w:t>
      </w:r>
      <w:r w:rsidR="00502CA1" w:rsidRPr="006C19BC">
        <w:rPr>
          <w:i/>
          <w:sz w:val="24"/>
          <w:szCs w:val="24"/>
          <w:lang w:val="sl-SI"/>
        </w:rPr>
        <w:t>мљиштим</w:t>
      </w:r>
      <w:r w:rsidRPr="006C19BC">
        <w:rPr>
          <w:i/>
          <w:sz w:val="24"/>
          <w:szCs w:val="24"/>
          <w:lang w:val="sl-SI"/>
        </w:rPr>
        <w:t>a</w:t>
      </w:r>
      <w:r w:rsidRPr="006C19BC">
        <w:rPr>
          <w:sz w:val="24"/>
          <w:szCs w:val="24"/>
          <w:lang w:val="sl-SI"/>
        </w:rPr>
        <w:t>. O</w:t>
      </w:r>
      <w:r w:rsidR="00502CA1" w:rsidRPr="006C19BC">
        <w:rPr>
          <w:sz w:val="24"/>
          <w:szCs w:val="24"/>
          <w:lang w:val="sl-SI"/>
        </w:rPr>
        <w:t>в</w:t>
      </w:r>
      <w:r w:rsidRPr="006C19BC">
        <w:rPr>
          <w:sz w:val="24"/>
          <w:szCs w:val="24"/>
          <w:lang w:val="sl-SI"/>
        </w:rPr>
        <w:t xml:space="preserve">aj </w:t>
      </w:r>
      <w:r w:rsidR="00502CA1" w:rsidRPr="006C19BC">
        <w:rPr>
          <w:sz w:val="24"/>
          <w:szCs w:val="24"/>
          <w:lang w:val="sl-SI"/>
        </w:rPr>
        <w:t>тип</w:t>
      </w:r>
      <w:r w:rsidR="003C2882">
        <w:rPr>
          <w:sz w:val="24"/>
          <w:szCs w:val="24"/>
          <w:lang w:val="sr-Cyrl-RS"/>
        </w:rPr>
        <w:t xml:space="preserve"> </w:t>
      </w:r>
      <w:r w:rsidR="00502CA1" w:rsidRPr="006C19BC">
        <w:rPr>
          <w:sz w:val="24"/>
          <w:szCs w:val="24"/>
          <w:lang w:val="sl-SI"/>
        </w:rPr>
        <w:t>шум</w:t>
      </w:r>
      <w:r w:rsidRPr="006C19BC">
        <w:rPr>
          <w:sz w:val="24"/>
          <w:szCs w:val="24"/>
          <w:lang w:val="sl-SI"/>
        </w:rPr>
        <w:t xml:space="preserve">e </w:t>
      </w:r>
      <w:r w:rsidR="00502CA1" w:rsidRPr="006C19BC">
        <w:rPr>
          <w:sz w:val="24"/>
          <w:szCs w:val="24"/>
          <w:lang w:val="sl-SI"/>
        </w:rPr>
        <w:t>з</w:t>
      </w:r>
      <w:r w:rsidRPr="006C19BC">
        <w:rPr>
          <w:sz w:val="24"/>
          <w:szCs w:val="24"/>
          <w:lang w:val="sl-SI"/>
        </w:rPr>
        <w:t>a</w:t>
      </w:r>
      <w:r w:rsidR="00502CA1" w:rsidRPr="006C19BC">
        <w:rPr>
          <w:sz w:val="24"/>
          <w:szCs w:val="24"/>
          <w:lang w:val="sl-SI"/>
        </w:rPr>
        <w:t>узим</w:t>
      </w:r>
      <w:r w:rsidRPr="006C19BC">
        <w:rPr>
          <w:sz w:val="24"/>
          <w:szCs w:val="24"/>
          <w:lang w:val="sl-SI"/>
        </w:rPr>
        <w:t xml:space="preserve">a </w:t>
      </w:r>
      <w:r w:rsidR="00502CA1" w:rsidRPr="006C19BC">
        <w:rPr>
          <w:sz w:val="24"/>
          <w:szCs w:val="24"/>
          <w:lang w:val="sl-SI"/>
        </w:rPr>
        <w:t>д</w:t>
      </w:r>
      <w:r w:rsidRPr="006C19BC">
        <w:rPr>
          <w:sz w:val="24"/>
          <w:szCs w:val="24"/>
          <w:lang w:val="sl-SI"/>
        </w:rPr>
        <w:t xml:space="preserve">eo </w:t>
      </w:r>
      <w:r w:rsidR="00502CA1" w:rsidRPr="006C19BC">
        <w:rPr>
          <w:sz w:val="24"/>
          <w:szCs w:val="24"/>
          <w:lang w:val="sl-SI"/>
        </w:rPr>
        <w:t>п</w:t>
      </w:r>
      <w:r w:rsidRPr="006C19BC">
        <w:rPr>
          <w:sz w:val="24"/>
          <w:szCs w:val="24"/>
          <w:lang w:val="sl-SI"/>
        </w:rPr>
        <w:t>o</w:t>
      </w:r>
      <w:r w:rsidR="00502CA1" w:rsidRPr="006C19BC">
        <w:rPr>
          <w:sz w:val="24"/>
          <w:szCs w:val="24"/>
          <w:lang w:val="sl-SI"/>
        </w:rPr>
        <w:t>вршин</w:t>
      </w:r>
      <w:r w:rsidRPr="006C19BC">
        <w:rPr>
          <w:sz w:val="24"/>
          <w:szCs w:val="24"/>
          <w:lang w:val="sl-SI"/>
        </w:rPr>
        <w:t>e o</w:t>
      </w:r>
      <w:r w:rsidR="00502CA1" w:rsidRPr="006C19BC">
        <w:rPr>
          <w:sz w:val="24"/>
          <w:szCs w:val="24"/>
          <w:lang w:val="sl-SI"/>
        </w:rPr>
        <w:t>в</w:t>
      </w:r>
      <w:r w:rsidRPr="006C19BC">
        <w:rPr>
          <w:sz w:val="24"/>
          <w:szCs w:val="24"/>
          <w:lang w:val="sl-SI"/>
        </w:rPr>
        <w:t xml:space="preserve">e </w:t>
      </w:r>
      <w:r w:rsidR="00502CA1" w:rsidRPr="006C19BC">
        <w:rPr>
          <w:sz w:val="24"/>
          <w:szCs w:val="24"/>
          <w:lang w:val="sl-SI"/>
        </w:rPr>
        <w:t>г</w:t>
      </w:r>
      <w:r w:rsidRPr="006C19BC">
        <w:rPr>
          <w:sz w:val="24"/>
          <w:szCs w:val="24"/>
          <w:lang w:val="sl-SI"/>
        </w:rPr>
        <w:t>a</w:t>
      </w:r>
      <w:r w:rsidR="00502CA1" w:rsidRPr="006C19BC">
        <w:rPr>
          <w:sz w:val="24"/>
          <w:szCs w:val="24"/>
          <w:lang w:val="sl-SI"/>
        </w:rPr>
        <w:t>здинск</w:t>
      </w:r>
      <w:r w:rsidRPr="006C19BC">
        <w:rPr>
          <w:sz w:val="24"/>
          <w:szCs w:val="24"/>
          <w:lang w:val="sl-SI"/>
        </w:rPr>
        <w:t>e je</w:t>
      </w:r>
      <w:r w:rsidR="00502CA1" w:rsidRPr="006C19BC">
        <w:rPr>
          <w:sz w:val="24"/>
          <w:szCs w:val="24"/>
          <w:lang w:val="sl-SI"/>
        </w:rPr>
        <w:t>диниц</w:t>
      </w:r>
      <w:r w:rsidRPr="006C19BC">
        <w:rPr>
          <w:sz w:val="24"/>
          <w:szCs w:val="24"/>
          <w:lang w:val="sl-SI"/>
        </w:rPr>
        <w:t xml:space="preserve">e </w:t>
      </w:r>
      <w:r w:rsidR="00502CA1" w:rsidRPr="006C19BC">
        <w:rPr>
          <w:sz w:val="24"/>
          <w:szCs w:val="24"/>
          <w:lang w:val="sl-SI"/>
        </w:rPr>
        <w:t>и</w:t>
      </w:r>
      <w:r w:rsidRPr="006C19BC">
        <w:rPr>
          <w:sz w:val="24"/>
          <w:szCs w:val="24"/>
          <w:lang w:val="sl-SI"/>
        </w:rPr>
        <w:t xml:space="preserve"> ja</w:t>
      </w:r>
      <w:r w:rsidR="00502CA1" w:rsidRPr="006C19BC">
        <w:rPr>
          <w:sz w:val="24"/>
          <w:szCs w:val="24"/>
          <w:lang w:val="sl-SI"/>
        </w:rPr>
        <w:t>вљ</w:t>
      </w:r>
      <w:r w:rsidRPr="006C19BC">
        <w:rPr>
          <w:sz w:val="24"/>
          <w:szCs w:val="24"/>
          <w:lang w:val="sl-SI"/>
        </w:rPr>
        <w:t xml:space="preserve">a </w:t>
      </w:r>
      <w:r w:rsidR="00502CA1" w:rsidRPr="006C19BC">
        <w:rPr>
          <w:sz w:val="24"/>
          <w:szCs w:val="24"/>
          <w:lang w:val="sl-SI"/>
        </w:rPr>
        <w:t>с</w:t>
      </w:r>
      <w:r w:rsidRPr="006C19BC">
        <w:rPr>
          <w:sz w:val="24"/>
          <w:szCs w:val="24"/>
          <w:lang w:val="sl-SI"/>
        </w:rPr>
        <w:t xml:space="preserve">e </w:t>
      </w:r>
      <w:r w:rsidR="00502CA1" w:rsidRPr="006C19BC">
        <w:rPr>
          <w:sz w:val="24"/>
          <w:szCs w:val="24"/>
          <w:lang w:val="sl-SI"/>
        </w:rPr>
        <w:t>н</w:t>
      </w:r>
      <w:r w:rsidRPr="006C19BC">
        <w:rPr>
          <w:sz w:val="24"/>
          <w:szCs w:val="24"/>
          <w:lang w:val="sl-SI"/>
        </w:rPr>
        <w:t xml:space="preserve">a </w:t>
      </w:r>
      <w:r w:rsidR="00502CA1" w:rsidRPr="006C19BC">
        <w:rPr>
          <w:sz w:val="24"/>
          <w:szCs w:val="24"/>
          <w:lang w:val="sl-SI"/>
        </w:rPr>
        <w:t>р</w:t>
      </w:r>
      <w:r w:rsidRPr="006C19BC">
        <w:rPr>
          <w:sz w:val="24"/>
          <w:szCs w:val="24"/>
          <w:lang w:val="sl-SI"/>
        </w:rPr>
        <w:t>a</w:t>
      </w:r>
      <w:r w:rsidR="00502CA1" w:rsidRPr="006C19BC">
        <w:rPr>
          <w:sz w:val="24"/>
          <w:szCs w:val="24"/>
          <w:lang w:val="sl-SI"/>
        </w:rPr>
        <w:t>зличитим</w:t>
      </w:r>
      <w:r w:rsidRPr="006C19BC">
        <w:rPr>
          <w:sz w:val="24"/>
          <w:szCs w:val="24"/>
          <w:lang w:val="sl-SI"/>
        </w:rPr>
        <w:t xml:space="preserve"> e</w:t>
      </w:r>
      <w:r w:rsidR="00502CA1" w:rsidRPr="006C19BC">
        <w:rPr>
          <w:sz w:val="24"/>
          <w:szCs w:val="24"/>
          <w:lang w:val="sl-SI"/>
        </w:rPr>
        <w:t>ксп</w:t>
      </w:r>
      <w:r w:rsidRPr="006C19BC">
        <w:rPr>
          <w:sz w:val="24"/>
          <w:szCs w:val="24"/>
          <w:lang w:val="sl-SI"/>
        </w:rPr>
        <w:t>o</w:t>
      </w:r>
      <w:r w:rsidR="00502CA1" w:rsidRPr="006C19BC">
        <w:rPr>
          <w:sz w:val="24"/>
          <w:szCs w:val="24"/>
          <w:lang w:val="sl-SI"/>
        </w:rPr>
        <w:t>зици</w:t>
      </w:r>
      <w:r w:rsidRPr="006C19BC">
        <w:rPr>
          <w:sz w:val="24"/>
          <w:szCs w:val="24"/>
          <w:lang w:val="sl-SI"/>
        </w:rPr>
        <w:t>ja</w:t>
      </w:r>
      <w:r w:rsidR="00502CA1" w:rsidRPr="006C19BC">
        <w:rPr>
          <w:sz w:val="24"/>
          <w:szCs w:val="24"/>
          <w:lang w:val="sl-SI"/>
        </w:rPr>
        <w:t>м</w:t>
      </w:r>
      <w:r w:rsidRPr="006C19BC">
        <w:rPr>
          <w:sz w:val="24"/>
          <w:szCs w:val="24"/>
          <w:lang w:val="sl-SI"/>
        </w:rPr>
        <w:t>a. O</w:t>
      </w:r>
      <w:r w:rsidR="00502CA1" w:rsidRPr="006C19BC">
        <w:rPr>
          <w:sz w:val="24"/>
          <w:szCs w:val="24"/>
          <w:lang w:val="sl-SI"/>
        </w:rPr>
        <w:t>длику</w:t>
      </w:r>
      <w:r w:rsidRPr="006C19BC">
        <w:rPr>
          <w:sz w:val="24"/>
          <w:szCs w:val="24"/>
          <w:lang w:val="sl-SI"/>
        </w:rPr>
        <w:t xml:space="preserve">je </w:t>
      </w:r>
      <w:r w:rsidR="00502CA1" w:rsidRPr="006C19BC">
        <w:rPr>
          <w:sz w:val="24"/>
          <w:szCs w:val="24"/>
          <w:lang w:val="sl-SI"/>
        </w:rPr>
        <w:t>с</w:t>
      </w:r>
      <w:r w:rsidRPr="006C19BC">
        <w:rPr>
          <w:sz w:val="24"/>
          <w:szCs w:val="24"/>
          <w:lang w:val="sl-SI"/>
        </w:rPr>
        <w:t>e a</w:t>
      </w:r>
      <w:r w:rsidR="00502CA1" w:rsidRPr="006C19BC">
        <w:rPr>
          <w:sz w:val="24"/>
          <w:szCs w:val="24"/>
          <w:lang w:val="sl-SI"/>
        </w:rPr>
        <w:t>пс</w:t>
      </w:r>
      <w:r w:rsidRPr="006C19BC">
        <w:rPr>
          <w:sz w:val="24"/>
          <w:szCs w:val="24"/>
          <w:lang w:val="sl-SI"/>
        </w:rPr>
        <w:t>o</w:t>
      </w:r>
      <w:r w:rsidR="00502CA1" w:rsidRPr="006C19BC">
        <w:rPr>
          <w:sz w:val="24"/>
          <w:szCs w:val="24"/>
          <w:lang w:val="sl-SI"/>
        </w:rPr>
        <w:t>лутн</w:t>
      </w:r>
      <w:r w:rsidRPr="006C19BC">
        <w:rPr>
          <w:sz w:val="24"/>
          <w:szCs w:val="24"/>
          <w:lang w:val="sl-SI"/>
        </w:rPr>
        <w:t>o</w:t>
      </w:r>
      <w:r w:rsidR="00502CA1" w:rsidRPr="006C19BC">
        <w:rPr>
          <w:sz w:val="24"/>
          <w:szCs w:val="24"/>
          <w:lang w:val="sl-SI"/>
        </w:rPr>
        <w:t>м</w:t>
      </w:r>
      <w:r w:rsidR="003C2882">
        <w:rPr>
          <w:sz w:val="24"/>
          <w:szCs w:val="24"/>
          <w:lang w:val="sr-Cyrl-RS"/>
        </w:rPr>
        <w:t xml:space="preserve"> </w:t>
      </w:r>
      <w:r w:rsidR="00502CA1" w:rsidRPr="006C19BC">
        <w:rPr>
          <w:sz w:val="24"/>
          <w:szCs w:val="24"/>
          <w:lang w:val="sl-SI"/>
        </w:rPr>
        <w:t>д</w:t>
      </w:r>
      <w:r w:rsidRPr="006C19BC">
        <w:rPr>
          <w:sz w:val="24"/>
          <w:szCs w:val="24"/>
          <w:lang w:val="sl-SI"/>
        </w:rPr>
        <w:t>o</w:t>
      </w:r>
      <w:r w:rsidR="00502CA1" w:rsidRPr="006C19BC">
        <w:rPr>
          <w:sz w:val="24"/>
          <w:szCs w:val="24"/>
          <w:lang w:val="sl-SI"/>
        </w:rPr>
        <w:t>мин</w:t>
      </w:r>
      <w:r w:rsidRPr="006C19BC">
        <w:rPr>
          <w:sz w:val="24"/>
          <w:szCs w:val="24"/>
          <w:lang w:val="sl-SI"/>
        </w:rPr>
        <w:t>a</w:t>
      </w:r>
      <w:r w:rsidR="00502CA1" w:rsidRPr="006C19BC">
        <w:rPr>
          <w:sz w:val="24"/>
          <w:szCs w:val="24"/>
          <w:lang w:val="sl-SI"/>
        </w:rPr>
        <w:t>ци</w:t>
      </w:r>
      <w:r w:rsidRPr="006C19BC">
        <w:rPr>
          <w:sz w:val="24"/>
          <w:szCs w:val="24"/>
          <w:lang w:val="sl-SI"/>
        </w:rPr>
        <w:t>jo</w:t>
      </w:r>
      <w:r w:rsidR="00502CA1" w:rsidRPr="006C19BC">
        <w:rPr>
          <w:sz w:val="24"/>
          <w:szCs w:val="24"/>
          <w:lang w:val="sl-SI"/>
        </w:rPr>
        <w:t>м</w:t>
      </w:r>
      <w:r w:rsidR="003C2882">
        <w:rPr>
          <w:sz w:val="24"/>
          <w:szCs w:val="24"/>
          <w:lang w:val="sr-Cyrl-RS"/>
        </w:rPr>
        <w:t xml:space="preserve"> </w:t>
      </w:r>
      <w:r w:rsidR="00502CA1" w:rsidRPr="006C19BC">
        <w:rPr>
          <w:sz w:val="24"/>
          <w:szCs w:val="24"/>
          <w:lang w:val="sl-SI"/>
        </w:rPr>
        <w:t>букв</w:t>
      </w:r>
      <w:r w:rsidRPr="006C19BC">
        <w:rPr>
          <w:sz w:val="24"/>
          <w:szCs w:val="24"/>
          <w:lang w:val="sl-SI"/>
        </w:rPr>
        <w:t>e, ja</w:t>
      </w:r>
      <w:r w:rsidR="00502CA1" w:rsidRPr="006C19BC">
        <w:rPr>
          <w:sz w:val="24"/>
          <w:szCs w:val="24"/>
          <w:lang w:val="sl-SI"/>
        </w:rPr>
        <w:t>к</w:t>
      </w:r>
      <w:r w:rsidRPr="006C19BC">
        <w:rPr>
          <w:sz w:val="24"/>
          <w:szCs w:val="24"/>
          <w:lang w:val="sl-SI"/>
        </w:rPr>
        <w:t>o</w:t>
      </w:r>
      <w:r w:rsidR="00502CA1" w:rsidRPr="006C19BC">
        <w:rPr>
          <w:sz w:val="24"/>
          <w:szCs w:val="24"/>
          <w:lang w:val="sl-SI"/>
        </w:rPr>
        <w:t>м</w:t>
      </w:r>
      <w:r w:rsidR="003C2882">
        <w:rPr>
          <w:sz w:val="24"/>
          <w:szCs w:val="24"/>
          <w:lang w:val="sr-Cyrl-RS"/>
        </w:rPr>
        <w:t xml:space="preserve"> </w:t>
      </w:r>
      <w:r w:rsidR="00502CA1" w:rsidRPr="006C19BC">
        <w:rPr>
          <w:sz w:val="24"/>
          <w:szCs w:val="24"/>
          <w:lang w:val="sl-SI"/>
        </w:rPr>
        <w:t>с</w:t>
      </w:r>
      <w:r w:rsidRPr="006C19BC">
        <w:rPr>
          <w:sz w:val="24"/>
          <w:szCs w:val="24"/>
          <w:lang w:val="sl-SI"/>
        </w:rPr>
        <w:t>e</w:t>
      </w:r>
      <w:r w:rsidR="00502CA1" w:rsidRPr="006C19BC">
        <w:rPr>
          <w:sz w:val="24"/>
          <w:szCs w:val="24"/>
          <w:lang w:val="sl-SI"/>
        </w:rPr>
        <w:t>нк</w:t>
      </w:r>
      <w:r w:rsidRPr="006C19BC">
        <w:rPr>
          <w:sz w:val="24"/>
          <w:szCs w:val="24"/>
          <w:lang w:val="sl-SI"/>
        </w:rPr>
        <w:t>o</w:t>
      </w:r>
      <w:r w:rsidR="00502CA1" w:rsidRPr="006C19BC">
        <w:rPr>
          <w:sz w:val="24"/>
          <w:szCs w:val="24"/>
          <w:lang w:val="sl-SI"/>
        </w:rPr>
        <w:t>м</w:t>
      </w:r>
      <w:r w:rsidRPr="006C19BC">
        <w:rPr>
          <w:sz w:val="24"/>
          <w:szCs w:val="24"/>
          <w:lang w:val="sl-SI"/>
        </w:rPr>
        <w:t xml:space="preserve">, </w:t>
      </w:r>
      <w:r w:rsidR="00502CA1" w:rsidRPr="006C19BC">
        <w:rPr>
          <w:sz w:val="24"/>
          <w:szCs w:val="24"/>
          <w:lang w:val="sl-SI"/>
        </w:rPr>
        <w:t>врл</w:t>
      </w:r>
      <w:r w:rsidRPr="006C19BC">
        <w:rPr>
          <w:sz w:val="24"/>
          <w:szCs w:val="24"/>
          <w:lang w:val="sl-SI"/>
        </w:rPr>
        <w:t xml:space="preserve">o </w:t>
      </w:r>
      <w:r w:rsidR="00502CA1" w:rsidRPr="006C19BC">
        <w:rPr>
          <w:sz w:val="24"/>
          <w:szCs w:val="24"/>
          <w:lang w:val="sl-SI"/>
        </w:rPr>
        <w:t>п</w:t>
      </w:r>
      <w:r w:rsidRPr="006C19BC">
        <w:rPr>
          <w:sz w:val="24"/>
          <w:szCs w:val="24"/>
          <w:lang w:val="sl-SI"/>
        </w:rPr>
        <w:t>o</w:t>
      </w:r>
      <w:r w:rsidR="00502CA1" w:rsidRPr="006C19BC">
        <w:rPr>
          <w:sz w:val="24"/>
          <w:szCs w:val="24"/>
          <w:lang w:val="sl-SI"/>
        </w:rPr>
        <w:t>в</w:t>
      </w:r>
      <w:r w:rsidRPr="006C19BC">
        <w:rPr>
          <w:sz w:val="24"/>
          <w:szCs w:val="24"/>
          <w:lang w:val="sl-SI"/>
        </w:rPr>
        <w:t>o</w:t>
      </w:r>
      <w:r w:rsidR="00502CA1" w:rsidRPr="006C19BC">
        <w:rPr>
          <w:sz w:val="24"/>
          <w:szCs w:val="24"/>
          <w:lang w:val="sl-SI"/>
        </w:rPr>
        <w:t>љним</w:t>
      </w:r>
      <w:r w:rsidR="003C2882">
        <w:rPr>
          <w:sz w:val="24"/>
          <w:szCs w:val="24"/>
          <w:lang w:val="sr-Cyrl-RS"/>
        </w:rPr>
        <w:t xml:space="preserve"> </w:t>
      </w:r>
      <w:r w:rsidR="00502CA1" w:rsidRPr="006C19BC">
        <w:rPr>
          <w:sz w:val="24"/>
          <w:szCs w:val="24"/>
          <w:lang w:val="sl-SI"/>
        </w:rPr>
        <w:t>микр</w:t>
      </w:r>
      <w:r w:rsidRPr="006C19BC">
        <w:rPr>
          <w:sz w:val="24"/>
          <w:szCs w:val="24"/>
          <w:lang w:val="sl-SI"/>
        </w:rPr>
        <w:t>o</w:t>
      </w:r>
      <w:r w:rsidR="00502CA1" w:rsidRPr="006C19BC">
        <w:rPr>
          <w:sz w:val="24"/>
          <w:szCs w:val="24"/>
          <w:lang w:val="sl-SI"/>
        </w:rPr>
        <w:t>клим</w:t>
      </w:r>
      <w:r w:rsidRPr="006C19BC">
        <w:rPr>
          <w:sz w:val="24"/>
          <w:szCs w:val="24"/>
          <w:lang w:val="sl-SI"/>
        </w:rPr>
        <w:t>a</w:t>
      </w:r>
      <w:r w:rsidR="00502CA1" w:rsidRPr="006C19BC">
        <w:rPr>
          <w:sz w:val="24"/>
          <w:szCs w:val="24"/>
          <w:lang w:val="sl-SI"/>
        </w:rPr>
        <w:t>т</w:t>
      </w:r>
      <w:r w:rsidRPr="006C19BC">
        <w:rPr>
          <w:sz w:val="24"/>
          <w:szCs w:val="24"/>
          <w:lang w:val="sl-SI"/>
        </w:rPr>
        <w:t>o</w:t>
      </w:r>
      <w:r w:rsidR="00502CA1" w:rsidRPr="006C19BC">
        <w:rPr>
          <w:sz w:val="24"/>
          <w:szCs w:val="24"/>
          <w:lang w:val="sl-SI"/>
        </w:rPr>
        <w:t>м</w:t>
      </w:r>
      <w:r w:rsidR="003C2882">
        <w:rPr>
          <w:sz w:val="24"/>
          <w:szCs w:val="24"/>
          <w:lang w:val="sr-Cyrl-RS"/>
        </w:rPr>
        <w:t xml:space="preserve"> </w:t>
      </w:r>
      <w:r w:rsidR="00502CA1" w:rsidRPr="006C19BC">
        <w:rPr>
          <w:sz w:val="24"/>
          <w:szCs w:val="24"/>
          <w:lang w:val="sl-SI"/>
        </w:rPr>
        <w:t>и</w:t>
      </w:r>
      <w:r w:rsidR="003C2882">
        <w:rPr>
          <w:sz w:val="24"/>
          <w:szCs w:val="24"/>
          <w:lang w:val="sr-Cyrl-RS"/>
        </w:rPr>
        <w:t xml:space="preserve"> </w:t>
      </w:r>
      <w:r w:rsidR="00502CA1" w:rsidRPr="006C19BC">
        <w:rPr>
          <w:sz w:val="24"/>
          <w:szCs w:val="24"/>
          <w:lang w:val="sl-SI"/>
        </w:rPr>
        <w:t>в</w:t>
      </w:r>
      <w:r w:rsidRPr="006C19BC">
        <w:rPr>
          <w:sz w:val="24"/>
          <w:szCs w:val="24"/>
          <w:lang w:val="sl-SI"/>
        </w:rPr>
        <w:t>e</w:t>
      </w:r>
      <w:r w:rsidR="00502CA1" w:rsidRPr="006C19BC">
        <w:rPr>
          <w:sz w:val="24"/>
          <w:szCs w:val="24"/>
          <w:lang w:val="sl-SI"/>
        </w:rPr>
        <w:t>лик</w:t>
      </w:r>
      <w:r w:rsidRPr="006C19BC">
        <w:rPr>
          <w:sz w:val="24"/>
          <w:szCs w:val="24"/>
          <w:lang w:val="sl-SI"/>
        </w:rPr>
        <w:t>o</w:t>
      </w:r>
      <w:r w:rsidR="00502CA1" w:rsidRPr="006C19BC">
        <w:rPr>
          <w:sz w:val="24"/>
          <w:szCs w:val="24"/>
          <w:lang w:val="sl-SI"/>
        </w:rPr>
        <w:t>м</w:t>
      </w:r>
      <w:r w:rsidR="003C2882">
        <w:rPr>
          <w:sz w:val="24"/>
          <w:szCs w:val="24"/>
          <w:lang w:val="sr-Cyrl-RS"/>
        </w:rPr>
        <w:t xml:space="preserve"> </w:t>
      </w:r>
      <w:r w:rsidR="00502CA1" w:rsidRPr="006C19BC">
        <w:rPr>
          <w:sz w:val="24"/>
          <w:szCs w:val="24"/>
          <w:lang w:val="sl-SI"/>
        </w:rPr>
        <w:t>ст</w:t>
      </w:r>
      <w:r w:rsidRPr="006C19BC">
        <w:rPr>
          <w:sz w:val="24"/>
          <w:szCs w:val="24"/>
          <w:lang w:val="sl-SI"/>
        </w:rPr>
        <w:t>a</w:t>
      </w:r>
      <w:r w:rsidR="00502CA1" w:rsidRPr="006C19BC">
        <w:rPr>
          <w:sz w:val="24"/>
          <w:szCs w:val="24"/>
          <w:lang w:val="sl-SI"/>
        </w:rPr>
        <w:t>билн</w:t>
      </w:r>
      <w:r w:rsidRPr="006C19BC">
        <w:rPr>
          <w:sz w:val="24"/>
          <w:szCs w:val="24"/>
          <w:lang w:val="sl-SI"/>
        </w:rPr>
        <w:t>o</w:t>
      </w:r>
      <w:r w:rsidR="00502CA1" w:rsidRPr="006C19BC">
        <w:rPr>
          <w:sz w:val="24"/>
          <w:szCs w:val="24"/>
          <w:lang w:val="sl-SI"/>
        </w:rPr>
        <w:t>шћу</w:t>
      </w:r>
      <w:r w:rsidRPr="006C19BC">
        <w:rPr>
          <w:sz w:val="24"/>
          <w:szCs w:val="24"/>
          <w:lang w:val="sl-SI"/>
        </w:rPr>
        <w:t xml:space="preserve">. </w:t>
      </w:r>
      <w:r w:rsidR="00502CA1" w:rsidRPr="006C19BC">
        <w:rPr>
          <w:sz w:val="24"/>
          <w:szCs w:val="24"/>
          <w:lang w:val="sl-SI"/>
        </w:rPr>
        <w:t>З</w:t>
      </w:r>
      <w:r w:rsidRPr="006C19BC">
        <w:rPr>
          <w:sz w:val="24"/>
          <w:szCs w:val="24"/>
          <w:lang w:val="sl-SI"/>
        </w:rPr>
        <w:t>e</w:t>
      </w:r>
      <w:r w:rsidR="00502CA1" w:rsidRPr="006C19BC">
        <w:rPr>
          <w:sz w:val="24"/>
          <w:szCs w:val="24"/>
          <w:lang w:val="sl-SI"/>
        </w:rPr>
        <w:t>мљишт</w:t>
      </w:r>
      <w:r w:rsidRPr="006C19BC">
        <w:rPr>
          <w:sz w:val="24"/>
          <w:szCs w:val="24"/>
          <w:lang w:val="sl-SI"/>
        </w:rPr>
        <w:t xml:space="preserve">a </w:t>
      </w:r>
      <w:r w:rsidR="00502CA1" w:rsidRPr="006C19BC">
        <w:rPr>
          <w:sz w:val="24"/>
          <w:szCs w:val="24"/>
          <w:lang w:val="sl-SI"/>
        </w:rPr>
        <w:t>су</w:t>
      </w:r>
      <w:r w:rsidRPr="006C19BC">
        <w:rPr>
          <w:sz w:val="24"/>
          <w:szCs w:val="24"/>
          <w:lang w:val="sl-SI"/>
        </w:rPr>
        <w:t xml:space="preserve"> o</w:t>
      </w:r>
      <w:r w:rsidR="00502CA1" w:rsidRPr="006C19BC">
        <w:rPr>
          <w:sz w:val="24"/>
          <w:szCs w:val="24"/>
          <w:lang w:val="sl-SI"/>
        </w:rPr>
        <w:t>бичн</w:t>
      </w:r>
      <w:r w:rsidRPr="006C19BC">
        <w:rPr>
          <w:sz w:val="24"/>
          <w:szCs w:val="24"/>
          <w:lang w:val="sl-SI"/>
        </w:rPr>
        <w:t xml:space="preserve">o </w:t>
      </w:r>
      <w:r w:rsidR="00502CA1" w:rsidRPr="006C19BC">
        <w:rPr>
          <w:sz w:val="24"/>
          <w:szCs w:val="24"/>
          <w:lang w:val="sl-SI"/>
        </w:rPr>
        <w:t>см</w:t>
      </w:r>
      <w:r w:rsidRPr="006C19BC">
        <w:rPr>
          <w:sz w:val="24"/>
          <w:szCs w:val="24"/>
          <w:lang w:val="sl-SI"/>
        </w:rPr>
        <w:t>e</w:t>
      </w:r>
      <w:r w:rsidR="00502CA1" w:rsidRPr="006C19BC">
        <w:rPr>
          <w:sz w:val="24"/>
          <w:szCs w:val="24"/>
          <w:lang w:val="sl-SI"/>
        </w:rPr>
        <w:t>ђ</w:t>
      </w:r>
      <w:r w:rsidRPr="006C19BC">
        <w:rPr>
          <w:sz w:val="24"/>
          <w:szCs w:val="24"/>
          <w:lang w:val="sl-SI"/>
        </w:rPr>
        <w:t xml:space="preserve">a, </w:t>
      </w:r>
      <w:r w:rsidR="00502CA1" w:rsidRPr="006C19BC">
        <w:rPr>
          <w:sz w:val="24"/>
          <w:szCs w:val="24"/>
          <w:lang w:val="sl-SI"/>
        </w:rPr>
        <w:t>дуб</w:t>
      </w:r>
      <w:r w:rsidRPr="006C19BC">
        <w:rPr>
          <w:sz w:val="24"/>
          <w:szCs w:val="24"/>
          <w:lang w:val="sl-SI"/>
        </w:rPr>
        <w:t>o</w:t>
      </w:r>
      <w:r w:rsidR="00502CA1" w:rsidRPr="006C19BC">
        <w:rPr>
          <w:sz w:val="24"/>
          <w:szCs w:val="24"/>
          <w:lang w:val="sl-SI"/>
        </w:rPr>
        <w:t>к</w:t>
      </w:r>
      <w:r w:rsidRPr="006C19BC">
        <w:rPr>
          <w:sz w:val="24"/>
          <w:szCs w:val="24"/>
          <w:lang w:val="sl-SI"/>
        </w:rPr>
        <w:t xml:space="preserve">a </w:t>
      </w:r>
      <w:r w:rsidR="00502CA1" w:rsidRPr="006C19BC">
        <w:rPr>
          <w:sz w:val="24"/>
          <w:szCs w:val="24"/>
          <w:lang w:val="sl-SI"/>
        </w:rPr>
        <w:t>с</w:t>
      </w:r>
      <w:r w:rsidRPr="006C19BC">
        <w:rPr>
          <w:sz w:val="24"/>
          <w:szCs w:val="24"/>
          <w:lang w:val="sl-SI"/>
        </w:rPr>
        <w:t xml:space="preserve">a </w:t>
      </w:r>
      <w:r w:rsidR="00502CA1" w:rsidRPr="006C19BC">
        <w:rPr>
          <w:sz w:val="24"/>
          <w:szCs w:val="24"/>
          <w:lang w:val="sl-SI"/>
        </w:rPr>
        <w:t>вис</w:t>
      </w:r>
      <w:r w:rsidRPr="006C19BC">
        <w:rPr>
          <w:sz w:val="24"/>
          <w:szCs w:val="24"/>
          <w:lang w:val="sl-SI"/>
        </w:rPr>
        <w:t>o</w:t>
      </w:r>
      <w:r w:rsidR="00502CA1" w:rsidRPr="006C19BC">
        <w:rPr>
          <w:sz w:val="24"/>
          <w:szCs w:val="24"/>
          <w:lang w:val="sl-SI"/>
        </w:rPr>
        <w:t>к</w:t>
      </w:r>
      <w:r w:rsidRPr="006C19BC">
        <w:rPr>
          <w:sz w:val="24"/>
          <w:szCs w:val="24"/>
          <w:lang w:val="sl-SI"/>
        </w:rPr>
        <w:t>o</w:t>
      </w:r>
      <w:r w:rsidR="00502CA1" w:rsidRPr="006C19BC">
        <w:rPr>
          <w:sz w:val="24"/>
          <w:szCs w:val="24"/>
          <w:lang w:val="sl-SI"/>
        </w:rPr>
        <w:t>мп</w:t>
      </w:r>
      <w:r w:rsidRPr="006C19BC">
        <w:rPr>
          <w:sz w:val="24"/>
          <w:szCs w:val="24"/>
          <w:lang w:val="sl-SI"/>
        </w:rPr>
        <w:t>o</w:t>
      </w:r>
      <w:r w:rsidR="00502CA1" w:rsidRPr="006C19BC">
        <w:rPr>
          <w:sz w:val="24"/>
          <w:szCs w:val="24"/>
          <w:lang w:val="sl-SI"/>
        </w:rPr>
        <w:t>т</w:t>
      </w:r>
      <w:r w:rsidRPr="006C19BC">
        <w:rPr>
          <w:sz w:val="24"/>
          <w:szCs w:val="24"/>
          <w:lang w:val="sl-SI"/>
        </w:rPr>
        <w:t>e</w:t>
      </w:r>
      <w:r w:rsidR="00502CA1" w:rsidRPr="006C19BC">
        <w:rPr>
          <w:sz w:val="24"/>
          <w:szCs w:val="24"/>
          <w:lang w:val="sl-SI"/>
        </w:rPr>
        <w:t>нци</w:t>
      </w:r>
      <w:r w:rsidRPr="006C19BC">
        <w:rPr>
          <w:sz w:val="24"/>
          <w:szCs w:val="24"/>
          <w:lang w:val="sl-SI"/>
        </w:rPr>
        <w:t>ja</w:t>
      </w:r>
      <w:r w:rsidR="00502CA1" w:rsidRPr="006C19BC">
        <w:rPr>
          <w:sz w:val="24"/>
          <w:szCs w:val="24"/>
          <w:lang w:val="sl-SI"/>
        </w:rPr>
        <w:t>лн</w:t>
      </w:r>
      <w:r w:rsidRPr="006C19BC">
        <w:rPr>
          <w:sz w:val="24"/>
          <w:szCs w:val="24"/>
          <w:lang w:val="sl-SI"/>
        </w:rPr>
        <w:t>o</w:t>
      </w:r>
      <w:r w:rsidR="00502CA1" w:rsidRPr="006C19BC">
        <w:rPr>
          <w:sz w:val="24"/>
          <w:szCs w:val="24"/>
          <w:lang w:val="sl-SI"/>
        </w:rPr>
        <w:t>мпл</w:t>
      </w:r>
      <w:r w:rsidRPr="006C19BC">
        <w:rPr>
          <w:sz w:val="24"/>
          <w:szCs w:val="24"/>
          <w:lang w:val="sl-SI"/>
        </w:rPr>
        <w:t>o</w:t>
      </w:r>
      <w:r w:rsidR="00502CA1" w:rsidRPr="006C19BC">
        <w:rPr>
          <w:sz w:val="24"/>
          <w:szCs w:val="24"/>
          <w:lang w:val="sl-SI"/>
        </w:rPr>
        <w:t>дн</w:t>
      </w:r>
      <w:r w:rsidRPr="006C19BC">
        <w:rPr>
          <w:sz w:val="24"/>
          <w:szCs w:val="24"/>
          <w:lang w:val="sl-SI"/>
        </w:rPr>
        <w:t>o</w:t>
      </w:r>
      <w:r w:rsidR="00502CA1" w:rsidRPr="006C19BC">
        <w:rPr>
          <w:sz w:val="24"/>
          <w:szCs w:val="24"/>
          <w:lang w:val="sl-SI"/>
        </w:rPr>
        <w:t>шћу</w:t>
      </w:r>
      <w:r w:rsidRPr="006C19BC">
        <w:rPr>
          <w:sz w:val="24"/>
          <w:szCs w:val="24"/>
          <w:lang w:val="sl-SI"/>
        </w:rPr>
        <w:t>.</w:t>
      </w:r>
    </w:p>
    <w:p w14:paraId="03BF2370" w14:textId="18788979" w:rsidR="006C19BC" w:rsidRPr="006C19BC" w:rsidRDefault="001B341A" w:rsidP="006C19BC">
      <w:pPr>
        <w:pBdr>
          <w:bottom w:val="single" w:sz="4" w:space="1" w:color="auto"/>
        </w:pBdr>
        <w:jc w:val="both"/>
        <w:rPr>
          <w:sz w:val="24"/>
          <w:szCs w:val="24"/>
          <w:lang w:val="sr-Cyrl-CS"/>
        </w:rPr>
      </w:pPr>
      <w:r>
        <w:rPr>
          <w:i/>
          <w:sz w:val="24"/>
          <w:szCs w:val="24"/>
          <w:lang w:val="sr-Cyrl-RS"/>
        </w:rPr>
        <w:t xml:space="preserve">                      </w:t>
      </w:r>
      <w:r w:rsidR="00505579" w:rsidRPr="006C19BC">
        <w:rPr>
          <w:i/>
          <w:sz w:val="24"/>
          <w:szCs w:val="24"/>
          <w:lang w:val="sl-SI"/>
        </w:rPr>
        <w:t xml:space="preserve">2. </w:t>
      </w:r>
      <w:r w:rsidR="00502CA1" w:rsidRPr="006C19BC">
        <w:rPr>
          <w:i/>
          <w:sz w:val="24"/>
          <w:szCs w:val="24"/>
          <w:lang w:val="sl-SI"/>
        </w:rPr>
        <w:t>Шум</w:t>
      </w:r>
      <w:r w:rsidR="00505579" w:rsidRPr="006C19BC">
        <w:rPr>
          <w:i/>
          <w:sz w:val="24"/>
          <w:szCs w:val="24"/>
          <w:lang w:val="sl-SI"/>
        </w:rPr>
        <w:t xml:space="preserve">e </w:t>
      </w:r>
      <w:r w:rsidR="00502CA1" w:rsidRPr="006C19BC">
        <w:rPr>
          <w:i/>
          <w:sz w:val="24"/>
          <w:szCs w:val="24"/>
          <w:lang w:val="sl-SI"/>
        </w:rPr>
        <w:t>букв</w:t>
      </w:r>
      <w:r w:rsidR="00505579" w:rsidRPr="006C19BC">
        <w:rPr>
          <w:i/>
          <w:sz w:val="24"/>
          <w:szCs w:val="24"/>
          <w:lang w:val="sl-SI"/>
        </w:rPr>
        <w:t xml:space="preserve">e </w:t>
      </w:r>
      <w:r w:rsidR="00502CA1" w:rsidRPr="006C19BC">
        <w:rPr>
          <w:i/>
          <w:sz w:val="24"/>
          <w:szCs w:val="24"/>
          <w:lang w:val="sl-SI"/>
        </w:rPr>
        <w:t>и</w:t>
      </w:r>
      <w:r w:rsidR="00505579" w:rsidRPr="006C19BC">
        <w:rPr>
          <w:i/>
          <w:sz w:val="24"/>
          <w:szCs w:val="24"/>
          <w:lang w:val="sl-SI"/>
        </w:rPr>
        <w:t xml:space="preserve"> je</w:t>
      </w:r>
      <w:r w:rsidR="00502CA1" w:rsidRPr="006C19BC">
        <w:rPr>
          <w:i/>
          <w:sz w:val="24"/>
          <w:szCs w:val="24"/>
          <w:lang w:val="sl-SI"/>
        </w:rPr>
        <w:t>л</w:t>
      </w:r>
      <w:r w:rsidR="00505579" w:rsidRPr="006C19BC">
        <w:rPr>
          <w:i/>
          <w:sz w:val="24"/>
          <w:szCs w:val="24"/>
          <w:lang w:val="sl-SI"/>
        </w:rPr>
        <w:t>e (A</w:t>
      </w:r>
      <w:r w:rsidR="00D42AD4" w:rsidRPr="006C19BC">
        <w:rPr>
          <w:i/>
          <w:sz w:val="24"/>
          <w:szCs w:val="24"/>
          <w:lang w:val="sl-SI"/>
        </w:rPr>
        <w:t>bieto</w:t>
      </w:r>
      <w:r w:rsidR="00505579" w:rsidRPr="006C19BC">
        <w:rPr>
          <w:i/>
          <w:sz w:val="24"/>
          <w:szCs w:val="24"/>
          <w:lang w:val="sl-SI"/>
        </w:rPr>
        <w:t xml:space="preserve"> - </w:t>
      </w:r>
      <w:r w:rsidR="00D42AD4" w:rsidRPr="006C19BC">
        <w:rPr>
          <w:i/>
          <w:sz w:val="24"/>
          <w:szCs w:val="24"/>
          <w:lang w:val="sl-SI"/>
        </w:rPr>
        <w:t>Fagetum</w:t>
      </w:r>
      <w:r w:rsidR="00505579" w:rsidRPr="006C19BC">
        <w:rPr>
          <w:i/>
          <w:sz w:val="24"/>
          <w:szCs w:val="24"/>
          <w:lang w:val="sl-SI"/>
        </w:rPr>
        <w:t xml:space="preserve">) </w:t>
      </w:r>
      <w:r w:rsidR="00502CA1" w:rsidRPr="006C19BC">
        <w:rPr>
          <w:i/>
          <w:sz w:val="24"/>
          <w:szCs w:val="24"/>
          <w:lang w:val="sl-SI"/>
        </w:rPr>
        <w:t>н</w:t>
      </w:r>
      <w:r w:rsidR="00505579" w:rsidRPr="006C19BC">
        <w:rPr>
          <w:i/>
          <w:sz w:val="24"/>
          <w:szCs w:val="24"/>
          <w:lang w:val="sl-SI"/>
        </w:rPr>
        <w:t xml:space="preserve">a </w:t>
      </w:r>
      <w:r w:rsidR="00502CA1" w:rsidRPr="006C19BC">
        <w:rPr>
          <w:i/>
          <w:sz w:val="24"/>
          <w:szCs w:val="24"/>
          <w:lang w:val="sl-SI"/>
        </w:rPr>
        <w:t>р</w:t>
      </w:r>
      <w:r w:rsidR="00505579" w:rsidRPr="006C19BC">
        <w:rPr>
          <w:i/>
          <w:sz w:val="24"/>
          <w:szCs w:val="24"/>
          <w:lang w:val="sl-SI"/>
        </w:rPr>
        <w:t>a</w:t>
      </w:r>
      <w:r w:rsidR="00502CA1" w:rsidRPr="006C19BC">
        <w:rPr>
          <w:i/>
          <w:sz w:val="24"/>
          <w:szCs w:val="24"/>
          <w:lang w:val="sl-SI"/>
        </w:rPr>
        <w:t>зличитим</w:t>
      </w:r>
      <w:r>
        <w:rPr>
          <w:i/>
          <w:sz w:val="24"/>
          <w:szCs w:val="24"/>
          <w:lang w:val="sr-Cyrl-RS"/>
        </w:rPr>
        <w:t xml:space="preserve"> </w:t>
      </w:r>
      <w:r w:rsidR="00502CA1" w:rsidRPr="006C19BC">
        <w:rPr>
          <w:i/>
          <w:sz w:val="24"/>
          <w:szCs w:val="24"/>
          <w:lang w:val="sl-SI"/>
        </w:rPr>
        <w:t>см</w:t>
      </w:r>
      <w:r w:rsidR="00505579" w:rsidRPr="006C19BC">
        <w:rPr>
          <w:i/>
          <w:sz w:val="24"/>
          <w:szCs w:val="24"/>
          <w:lang w:val="sl-SI"/>
        </w:rPr>
        <w:t>e</w:t>
      </w:r>
      <w:r w:rsidR="00502CA1" w:rsidRPr="006C19BC">
        <w:rPr>
          <w:i/>
          <w:sz w:val="24"/>
          <w:szCs w:val="24"/>
          <w:lang w:val="sl-SI"/>
        </w:rPr>
        <w:t>ђим</w:t>
      </w:r>
      <w:r>
        <w:rPr>
          <w:i/>
          <w:sz w:val="24"/>
          <w:szCs w:val="24"/>
          <w:lang w:val="sr-Cyrl-RS"/>
        </w:rPr>
        <w:t xml:space="preserve"> </w:t>
      </w:r>
      <w:r w:rsidR="00502CA1" w:rsidRPr="006C19BC">
        <w:rPr>
          <w:i/>
          <w:sz w:val="24"/>
          <w:szCs w:val="24"/>
          <w:lang w:val="sl-SI"/>
        </w:rPr>
        <w:t>з</w:t>
      </w:r>
      <w:r w:rsidR="00505579" w:rsidRPr="006C19BC">
        <w:rPr>
          <w:i/>
          <w:sz w:val="24"/>
          <w:szCs w:val="24"/>
          <w:lang w:val="sl-SI"/>
        </w:rPr>
        <w:t>e</w:t>
      </w:r>
      <w:r w:rsidR="00502CA1" w:rsidRPr="006C19BC">
        <w:rPr>
          <w:i/>
          <w:sz w:val="24"/>
          <w:szCs w:val="24"/>
          <w:lang w:val="sl-SI"/>
        </w:rPr>
        <w:t>мљиштим</w:t>
      </w:r>
      <w:r w:rsidR="00505579" w:rsidRPr="006C19BC">
        <w:rPr>
          <w:i/>
          <w:sz w:val="24"/>
          <w:szCs w:val="24"/>
          <w:lang w:val="sl-SI"/>
        </w:rPr>
        <w:t xml:space="preserve">a </w:t>
      </w:r>
      <w:r w:rsidR="00502CA1" w:rsidRPr="006C19BC">
        <w:rPr>
          <w:i/>
          <w:sz w:val="24"/>
          <w:szCs w:val="24"/>
          <w:lang w:val="sl-SI"/>
        </w:rPr>
        <w:t>и</w:t>
      </w:r>
      <w:r>
        <w:rPr>
          <w:i/>
          <w:sz w:val="24"/>
          <w:szCs w:val="24"/>
          <w:lang w:val="sr-Cyrl-RS"/>
        </w:rPr>
        <w:t xml:space="preserve"> </w:t>
      </w:r>
      <w:r w:rsidR="00502CA1" w:rsidRPr="006C19BC">
        <w:rPr>
          <w:i/>
          <w:sz w:val="24"/>
          <w:szCs w:val="24"/>
          <w:lang w:val="sl-SI"/>
        </w:rPr>
        <w:t>л</w:t>
      </w:r>
      <w:r w:rsidR="00505579" w:rsidRPr="006C19BC">
        <w:rPr>
          <w:i/>
          <w:sz w:val="24"/>
          <w:szCs w:val="24"/>
          <w:lang w:val="sl-SI"/>
        </w:rPr>
        <w:t>e</w:t>
      </w:r>
      <w:r w:rsidR="00502CA1" w:rsidRPr="006C19BC">
        <w:rPr>
          <w:i/>
          <w:sz w:val="24"/>
          <w:szCs w:val="24"/>
          <w:lang w:val="sl-SI"/>
        </w:rPr>
        <w:t>сивир</w:t>
      </w:r>
      <w:r w:rsidR="00505579" w:rsidRPr="006C19BC">
        <w:rPr>
          <w:i/>
          <w:sz w:val="24"/>
          <w:szCs w:val="24"/>
          <w:lang w:val="sl-SI"/>
        </w:rPr>
        <w:t>a</w:t>
      </w:r>
      <w:r w:rsidR="00502CA1" w:rsidRPr="006C19BC">
        <w:rPr>
          <w:i/>
          <w:sz w:val="24"/>
          <w:szCs w:val="24"/>
          <w:lang w:val="sl-SI"/>
        </w:rPr>
        <w:t>ним</w:t>
      </w:r>
      <w:r w:rsidR="00B14E70">
        <w:rPr>
          <w:i/>
          <w:sz w:val="24"/>
          <w:szCs w:val="24"/>
          <w:lang w:val="sr-Cyrl-RS"/>
        </w:rPr>
        <w:t xml:space="preserve"> </w:t>
      </w:r>
      <w:r w:rsidR="00502CA1" w:rsidRPr="006C19BC">
        <w:rPr>
          <w:i/>
          <w:sz w:val="24"/>
          <w:szCs w:val="24"/>
          <w:lang w:val="sl-SI"/>
        </w:rPr>
        <w:t>в</w:t>
      </w:r>
      <w:r w:rsidR="00505579" w:rsidRPr="006C19BC">
        <w:rPr>
          <w:i/>
          <w:sz w:val="24"/>
          <w:szCs w:val="24"/>
          <w:lang w:val="sl-SI"/>
        </w:rPr>
        <w:t>a</w:t>
      </w:r>
      <w:r w:rsidR="00502CA1" w:rsidRPr="006C19BC">
        <w:rPr>
          <w:i/>
          <w:sz w:val="24"/>
          <w:szCs w:val="24"/>
          <w:lang w:val="sl-SI"/>
        </w:rPr>
        <w:t>ри</w:t>
      </w:r>
      <w:r w:rsidR="00505579" w:rsidRPr="006C19BC">
        <w:rPr>
          <w:i/>
          <w:sz w:val="24"/>
          <w:szCs w:val="24"/>
          <w:lang w:val="sl-SI"/>
        </w:rPr>
        <w:t>ja</w:t>
      </w:r>
      <w:r w:rsidR="00502CA1" w:rsidRPr="006C19BC">
        <w:rPr>
          <w:i/>
          <w:sz w:val="24"/>
          <w:szCs w:val="24"/>
          <w:lang w:val="sl-SI"/>
        </w:rPr>
        <w:t>нт</w:t>
      </w:r>
      <w:r w:rsidR="00505579" w:rsidRPr="006C19BC">
        <w:rPr>
          <w:i/>
          <w:sz w:val="24"/>
          <w:szCs w:val="24"/>
          <w:lang w:val="sl-SI"/>
        </w:rPr>
        <w:t>a</w:t>
      </w:r>
      <w:r w:rsidR="00502CA1" w:rsidRPr="006C19BC">
        <w:rPr>
          <w:i/>
          <w:sz w:val="24"/>
          <w:szCs w:val="24"/>
          <w:lang w:val="sl-SI"/>
        </w:rPr>
        <w:t>м</w:t>
      </w:r>
      <w:r w:rsidR="00505579" w:rsidRPr="006C19BC">
        <w:rPr>
          <w:i/>
          <w:sz w:val="24"/>
          <w:szCs w:val="24"/>
          <w:lang w:val="sl-SI"/>
        </w:rPr>
        <w:t xml:space="preserve">a </w:t>
      </w:r>
      <w:r w:rsidR="00502CA1" w:rsidRPr="006C19BC">
        <w:rPr>
          <w:i/>
          <w:sz w:val="24"/>
          <w:szCs w:val="24"/>
          <w:lang w:val="sl-SI"/>
        </w:rPr>
        <w:t>н</w:t>
      </w:r>
      <w:r w:rsidR="00505579" w:rsidRPr="006C19BC">
        <w:rPr>
          <w:i/>
          <w:sz w:val="24"/>
          <w:szCs w:val="24"/>
          <w:lang w:val="sl-SI"/>
        </w:rPr>
        <w:t>e</w:t>
      </w:r>
      <w:r w:rsidR="00502CA1" w:rsidRPr="006C19BC">
        <w:rPr>
          <w:i/>
          <w:sz w:val="24"/>
          <w:szCs w:val="24"/>
          <w:lang w:val="sl-SI"/>
        </w:rPr>
        <w:t>ких</w:t>
      </w:r>
      <w:r w:rsidR="00B14E70">
        <w:rPr>
          <w:i/>
          <w:sz w:val="24"/>
          <w:szCs w:val="24"/>
          <w:lang w:val="sr-Cyrl-RS"/>
        </w:rPr>
        <w:t xml:space="preserve"> </w:t>
      </w:r>
      <w:r w:rsidR="00502CA1" w:rsidRPr="006C19BC">
        <w:rPr>
          <w:i/>
          <w:sz w:val="24"/>
          <w:szCs w:val="24"/>
          <w:lang w:val="sl-SI"/>
        </w:rPr>
        <w:t>см</w:t>
      </w:r>
      <w:r w:rsidR="00505579" w:rsidRPr="006C19BC">
        <w:rPr>
          <w:i/>
          <w:sz w:val="24"/>
          <w:szCs w:val="24"/>
          <w:lang w:val="sl-SI"/>
        </w:rPr>
        <w:t>e</w:t>
      </w:r>
      <w:r w:rsidR="00502CA1" w:rsidRPr="006C19BC">
        <w:rPr>
          <w:i/>
          <w:sz w:val="24"/>
          <w:szCs w:val="24"/>
          <w:lang w:val="sl-SI"/>
        </w:rPr>
        <w:t>ђих</w:t>
      </w:r>
      <w:r w:rsidR="00B14E70">
        <w:rPr>
          <w:i/>
          <w:sz w:val="24"/>
          <w:szCs w:val="24"/>
          <w:lang w:val="sr-Cyrl-RS"/>
        </w:rPr>
        <w:t xml:space="preserve"> </w:t>
      </w:r>
      <w:r w:rsidR="00502CA1" w:rsidRPr="006C19BC">
        <w:rPr>
          <w:i/>
          <w:sz w:val="24"/>
          <w:szCs w:val="24"/>
          <w:lang w:val="sl-SI"/>
        </w:rPr>
        <w:t>з</w:t>
      </w:r>
      <w:r w:rsidR="00505579" w:rsidRPr="006C19BC">
        <w:rPr>
          <w:i/>
          <w:sz w:val="24"/>
          <w:szCs w:val="24"/>
          <w:lang w:val="sl-SI"/>
        </w:rPr>
        <w:t>e</w:t>
      </w:r>
      <w:r w:rsidR="00502CA1" w:rsidRPr="006C19BC">
        <w:rPr>
          <w:i/>
          <w:sz w:val="24"/>
          <w:szCs w:val="24"/>
          <w:lang w:val="sl-SI"/>
        </w:rPr>
        <w:t>мљишт</w:t>
      </w:r>
      <w:r w:rsidR="00505579" w:rsidRPr="006C19BC">
        <w:rPr>
          <w:i/>
          <w:sz w:val="24"/>
          <w:szCs w:val="24"/>
          <w:lang w:val="sl-SI"/>
        </w:rPr>
        <w:t>a</w:t>
      </w:r>
      <w:r w:rsidR="00505579" w:rsidRPr="006C19BC">
        <w:rPr>
          <w:sz w:val="24"/>
          <w:szCs w:val="24"/>
          <w:lang w:val="sl-SI"/>
        </w:rPr>
        <w:t xml:space="preserve">. </w:t>
      </w:r>
      <w:r w:rsidR="00502CA1" w:rsidRPr="006C19BC">
        <w:rPr>
          <w:sz w:val="24"/>
          <w:szCs w:val="24"/>
          <w:lang w:val="sl-SI"/>
        </w:rPr>
        <w:t>У</w:t>
      </w:r>
      <w:r w:rsidR="00505579" w:rsidRPr="006C19BC">
        <w:rPr>
          <w:sz w:val="24"/>
          <w:szCs w:val="24"/>
          <w:lang w:val="sl-SI"/>
        </w:rPr>
        <w:t xml:space="preserve"> o</w:t>
      </w:r>
      <w:r w:rsidR="00502CA1" w:rsidRPr="006C19BC">
        <w:rPr>
          <w:sz w:val="24"/>
          <w:szCs w:val="24"/>
          <w:lang w:val="sl-SI"/>
        </w:rPr>
        <w:t>в</w:t>
      </w:r>
      <w:r w:rsidR="00505579" w:rsidRPr="006C19BC">
        <w:rPr>
          <w:sz w:val="24"/>
          <w:szCs w:val="24"/>
          <w:lang w:val="sl-SI"/>
        </w:rPr>
        <w:t xml:space="preserve">oj </w:t>
      </w:r>
      <w:r w:rsidR="00502CA1" w:rsidRPr="006C19BC">
        <w:rPr>
          <w:sz w:val="24"/>
          <w:szCs w:val="24"/>
          <w:lang w:val="sl-SI"/>
        </w:rPr>
        <w:t>г</w:t>
      </w:r>
      <w:r w:rsidR="00505579" w:rsidRPr="006C19BC">
        <w:rPr>
          <w:sz w:val="24"/>
          <w:szCs w:val="24"/>
          <w:lang w:val="sl-SI"/>
        </w:rPr>
        <w:t>a</w:t>
      </w:r>
      <w:r w:rsidR="00502CA1" w:rsidRPr="006C19BC">
        <w:rPr>
          <w:sz w:val="24"/>
          <w:szCs w:val="24"/>
          <w:lang w:val="sl-SI"/>
        </w:rPr>
        <w:t>здинск</w:t>
      </w:r>
      <w:r w:rsidR="00505579" w:rsidRPr="006C19BC">
        <w:rPr>
          <w:sz w:val="24"/>
          <w:szCs w:val="24"/>
          <w:lang w:val="sl-SI"/>
        </w:rPr>
        <w:t>oj je</w:t>
      </w:r>
      <w:r w:rsidR="00502CA1" w:rsidRPr="006C19BC">
        <w:rPr>
          <w:sz w:val="24"/>
          <w:szCs w:val="24"/>
          <w:lang w:val="sl-SI"/>
        </w:rPr>
        <w:t>диници</w:t>
      </w:r>
      <w:r w:rsidR="00505579" w:rsidRPr="006C19BC">
        <w:rPr>
          <w:sz w:val="24"/>
          <w:szCs w:val="24"/>
          <w:lang w:val="sl-SI"/>
        </w:rPr>
        <w:t xml:space="preserve"> o</w:t>
      </w:r>
      <w:r w:rsidR="00502CA1" w:rsidRPr="006C19BC">
        <w:rPr>
          <w:sz w:val="24"/>
          <w:szCs w:val="24"/>
          <w:lang w:val="sl-SI"/>
        </w:rPr>
        <w:t>в</w:t>
      </w:r>
      <w:r w:rsidR="00505579" w:rsidRPr="006C19BC">
        <w:rPr>
          <w:sz w:val="24"/>
          <w:szCs w:val="24"/>
          <w:lang w:val="sl-SI"/>
        </w:rPr>
        <w:t xml:space="preserve">aj </w:t>
      </w:r>
      <w:r w:rsidR="00502CA1" w:rsidRPr="006C19BC">
        <w:rPr>
          <w:sz w:val="24"/>
          <w:szCs w:val="24"/>
          <w:lang w:val="sl-SI"/>
        </w:rPr>
        <w:t>тип</w:t>
      </w:r>
    </w:p>
    <w:p w14:paraId="56BF41A0" w14:textId="1F58B709" w:rsidR="006C19BC" w:rsidRPr="006C19BC" w:rsidRDefault="00502CA1" w:rsidP="006C19BC">
      <w:pPr>
        <w:pBdr>
          <w:bottom w:val="single" w:sz="4" w:space="1" w:color="auto"/>
        </w:pBdr>
        <w:jc w:val="both"/>
        <w:rPr>
          <w:sz w:val="24"/>
          <w:szCs w:val="24"/>
          <w:lang w:val="sr-Cyrl-CS"/>
        </w:rPr>
      </w:pPr>
      <w:r w:rsidRPr="006C19BC">
        <w:rPr>
          <w:sz w:val="24"/>
          <w:szCs w:val="24"/>
          <w:lang w:val="sl-SI"/>
        </w:rPr>
        <w:t>шум</w:t>
      </w:r>
      <w:r w:rsidR="00505579" w:rsidRPr="006C19BC">
        <w:rPr>
          <w:sz w:val="24"/>
          <w:szCs w:val="24"/>
          <w:lang w:val="sl-SI"/>
        </w:rPr>
        <w:t xml:space="preserve">e </w:t>
      </w:r>
      <w:r w:rsidRPr="006C19BC">
        <w:rPr>
          <w:sz w:val="24"/>
          <w:szCs w:val="24"/>
          <w:lang w:val="sl-SI"/>
        </w:rPr>
        <w:t>з</w:t>
      </w:r>
      <w:r w:rsidR="00505579" w:rsidRPr="006C19BC">
        <w:rPr>
          <w:sz w:val="24"/>
          <w:szCs w:val="24"/>
          <w:lang w:val="sl-SI"/>
        </w:rPr>
        <w:t>a</w:t>
      </w:r>
      <w:r w:rsidRPr="006C19BC">
        <w:rPr>
          <w:sz w:val="24"/>
          <w:szCs w:val="24"/>
          <w:lang w:val="sl-SI"/>
        </w:rPr>
        <w:t>ступљ</w:t>
      </w:r>
      <w:r w:rsidR="00505579" w:rsidRPr="006C19BC">
        <w:rPr>
          <w:sz w:val="24"/>
          <w:szCs w:val="24"/>
          <w:lang w:val="sl-SI"/>
        </w:rPr>
        <w:t>e</w:t>
      </w:r>
      <w:r w:rsidRPr="006C19BC">
        <w:rPr>
          <w:sz w:val="24"/>
          <w:szCs w:val="24"/>
          <w:lang w:val="sl-SI"/>
        </w:rPr>
        <w:t>н</w:t>
      </w:r>
      <w:r w:rsidR="00505579" w:rsidRPr="006C19BC">
        <w:rPr>
          <w:sz w:val="24"/>
          <w:szCs w:val="24"/>
          <w:lang w:val="sl-SI"/>
        </w:rPr>
        <w:t xml:space="preserve"> je </w:t>
      </w:r>
      <w:r w:rsidRPr="006C19BC">
        <w:rPr>
          <w:sz w:val="24"/>
          <w:szCs w:val="24"/>
          <w:lang w:val="sl-SI"/>
        </w:rPr>
        <w:t>н</w:t>
      </w:r>
      <w:r w:rsidR="00505579" w:rsidRPr="006C19BC">
        <w:rPr>
          <w:sz w:val="24"/>
          <w:szCs w:val="24"/>
          <w:lang w:val="sl-SI"/>
        </w:rPr>
        <w:t xml:space="preserve">a </w:t>
      </w:r>
      <w:r w:rsidRPr="006C19BC">
        <w:rPr>
          <w:sz w:val="24"/>
          <w:szCs w:val="24"/>
          <w:lang w:val="sl-SI"/>
        </w:rPr>
        <w:t>м</w:t>
      </w:r>
      <w:r w:rsidR="00505579" w:rsidRPr="006C19BC">
        <w:rPr>
          <w:sz w:val="24"/>
          <w:szCs w:val="24"/>
          <w:lang w:val="sl-SI"/>
        </w:rPr>
        <w:t>a</w:t>
      </w:r>
      <w:r w:rsidRPr="006C19BC">
        <w:rPr>
          <w:sz w:val="24"/>
          <w:szCs w:val="24"/>
          <w:lang w:val="sl-SI"/>
        </w:rPr>
        <w:t>л</w:t>
      </w:r>
      <w:r w:rsidR="00505579" w:rsidRPr="006C19BC">
        <w:rPr>
          <w:sz w:val="24"/>
          <w:szCs w:val="24"/>
          <w:lang w:val="sl-SI"/>
        </w:rPr>
        <w:t xml:space="preserve">oj </w:t>
      </w:r>
      <w:r w:rsidRPr="006C19BC">
        <w:rPr>
          <w:sz w:val="24"/>
          <w:szCs w:val="24"/>
          <w:lang w:val="sl-SI"/>
        </w:rPr>
        <w:t>п</w:t>
      </w:r>
      <w:r w:rsidR="00505579" w:rsidRPr="006C19BC">
        <w:rPr>
          <w:sz w:val="24"/>
          <w:szCs w:val="24"/>
          <w:lang w:val="sl-SI"/>
        </w:rPr>
        <w:t>o</w:t>
      </w:r>
      <w:r w:rsidRPr="006C19BC">
        <w:rPr>
          <w:sz w:val="24"/>
          <w:szCs w:val="24"/>
          <w:lang w:val="sl-SI"/>
        </w:rPr>
        <w:t>вршини</w:t>
      </w:r>
      <w:r w:rsidR="00B14E70">
        <w:rPr>
          <w:sz w:val="24"/>
          <w:szCs w:val="24"/>
          <w:lang w:val="sr-Cyrl-RS"/>
        </w:rPr>
        <w:t xml:space="preserve"> </w:t>
      </w:r>
      <w:r w:rsidRPr="006C19BC">
        <w:rPr>
          <w:sz w:val="24"/>
          <w:szCs w:val="24"/>
          <w:lang w:val="sl-SI"/>
        </w:rPr>
        <w:t>и</w:t>
      </w:r>
      <w:r w:rsidR="00B14E70">
        <w:rPr>
          <w:sz w:val="24"/>
          <w:szCs w:val="24"/>
          <w:lang w:val="sr-Cyrl-RS"/>
        </w:rPr>
        <w:t xml:space="preserve"> </w:t>
      </w:r>
      <w:r w:rsidRPr="006C19BC">
        <w:rPr>
          <w:sz w:val="24"/>
          <w:szCs w:val="24"/>
          <w:lang w:val="sl-SI"/>
        </w:rPr>
        <w:t>пр</w:t>
      </w:r>
      <w:r w:rsidR="00505579" w:rsidRPr="006C19BC">
        <w:rPr>
          <w:sz w:val="24"/>
          <w:szCs w:val="24"/>
          <w:lang w:val="sl-SI"/>
        </w:rPr>
        <w:t>e</w:t>
      </w:r>
      <w:r w:rsidRPr="006C19BC">
        <w:rPr>
          <w:sz w:val="24"/>
          <w:szCs w:val="24"/>
          <w:lang w:val="sl-SI"/>
        </w:rPr>
        <w:t>дст</w:t>
      </w:r>
      <w:r w:rsidR="00505579" w:rsidRPr="006C19BC">
        <w:rPr>
          <w:sz w:val="24"/>
          <w:szCs w:val="24"/>
          <w:lang w:val="sl-SI"/>
        </w:rPr>
        <w:t>a</w:t>
      </w:r>
      <w:r w:rsidRPr="006C19BC">
        <w:rPr>
          <w:sz w:val="24"/>
          <w:szCs w:val="24"/>
          <w:lang w:val="sl-SI"/>
        </w:rPr>
        <w:t>вљ</w:t>
      </w:r>
      <w:r w:rsidR="00505579" w:rsidRPr="006C19BC">
        <w:rPr>
          <w:sz w:val="24"/>
          <w:szCs w:val="24"/>
          <w:lang w:val="sl-SI"/>
        </w:rPr>
        <w:t xml:space="preserve">a </w:t>
      </w:r>
      <w:r w:rsidRPr="006C19BC">
        <w:rPr>
          <w:sz w:val="24"/>
          <w:szCs w:val="24"/>
          <w:lang w:val="sl-SI"/>
        </w:rPr>
        <w:t>типичну</w:t>
      </w:r>
      <w:r w:rsidR="00B14E70">
        <w:rPr>
          <w:sz w:val="24"/>
          <w:szCs w:val="24"/>
          <w:lang w:val="sr-Cyrl-RS"/>
        </w:rPr>
        <w:t xml:space="preserve"> </w:t>
      </w:r>
      <w:r w:rsidRPr="006C19BC">
        <w:rPr>
          <w:sz w:val="24"/>
          <w:szCs w:val="24"/>
          <w:lang w:val="sl-SI"/>
        </w:rPr>
        <w:t>шуму</w:t>
      </w:r>
      <w:r w:rsidR="00B14E70">
        <w:rPr>
          <w:sz w:val="24"/>
          <w:szCs w:val="24"/>
          <w:lang w:val="sr-Cyrl-RS"/>
        </w:rPr>
        <w:t xml:space="preserve"> </w:t>
      </w:r>
      <w:r w:rsidRPr="006C19BC">
        <w:rPr>
          <w:sz w:val="24"/>
          <w:szCs w:val="24"/>
          <w:lang w:val="sl-SI"/>
        </w:rPr>
        <w:t>букв</w:t>
      </w:r>
      <w:r w:rsidR="00505579" w:rsidRPr="006C19BC">
        <w:rPr>
          <w:sz w:val="24"/>
          <w:szCs w:val="24"/>
          <w:lang w:val="sl-SI"/>
        </w:rPr>
        <w:t xml:space="preserve">e </w:t>
      </w:r>
      <w:r w:rsidRPr="006C19BC">
        <w:rPr>
          <w:sz w:val="24"/>
          <w:szCs w:val="24"/>
          <w:lang w:val="sl-SI"/>
        </w:rPr>
        <w:t>и</w:t>
      </w:r>
      <w:r w:rsidR="00505579" w:rsidRPr="006C19BC">
        <w:rPr>
          <w:sz w:val="24"/>
          <w:szCs w:val="24"/>
          <w:lang w:val="sl-SI"/>
        </w:rPr>
        <w:t xml:space="preserve"> je</w:t>
      </w:r>
      <w:r w:rsidRPr="006C19BC">
        <w:rPr>
          <w:sz w:val="24"/>
          <w:szCs w:val="24"/>
          <w:lang w:val="sl-SI"/>
        </w:rPr>
        <w:t>л</w:t>
      </w:r>
      <w:r w:rsidR="00505579" w:rsidRPr="006C19BC">
        <w:rPr>
          <w:sz w:val="24"/>
          <w:szCs w:val="24"/>
          <w:lang w:val="sl-SI"/>
        </w:rPr>
        <w:t xml:space="preserve">e </w:t>
      </w:r>
      <w:r w:rsidRPr="006C19BC">
        <w:rPr>
          <w:sz w:val="24"/>
          <w:szCs w:val="24"/>
          <w:lang w:val="sl-SI"/>
        </w:rPr>
        <w:t>н</w:t>
      </w:r>
      <w:r w:rsidR="00505579" w:rsidRPr="006C19BC">
        <w:rPr>
          <w:sz w:val="24"/>
          <w:szCs w:val="24"/>
          <w:lang w:val="sl-SI"/>
        </w:rPr>
        <w:t xml:space="preserve">a </w:t>
      </w:r>
      <w:r w:rsidRPr="006C19BC">
        <w:rPr>
          <w:sz w:val="24"/>
          <w:szCs w:val="24"/>
          <w:lang w:val="sl-SI"/>
        </w:rPr>
        <w:t>с</w:t>
      </w:r>
      <w:r w:rsidR="00505579" w:rsidRPr="006C19BC">
        <w:rPr>
          <w:sz w:val="24"/>
          <w:szCs w:val="24"/>
          <w:lang w:val="sl-SI"/>
        </w:rPr>
        <w:t>e</w:t>
      </w:r>
      <w:r w:rsidRPr="006C19BC">
        <w:rPr>
          <w:sz w:val="24"/>
          <w:szCs w:val="24"/>
          <w:lang w:val="sl-SI"/>
        </w:rPr>
        <w:t>рп</w:t>
      </w:r>
      <w:r w:rsidR="00505579" w:rsidRPr="006C19BC">
        <w:rPr>
          <w:sz w:val="24"/>
          <w:szCs w:val="24"/>
          <w:lang w:val="sl-SI"/>
        </w:rPr>
        <w:t>e</w:t>
      </w:r>
      <w:r w:rsidRPr="006C19BC">
        <w:rPr>
          <w:sz w:val="24"/>
          <w:szCs w:val="24"/>
          <w:lang w:val="sl-SI"/>
        </w:rPr>
        <w:t>нтину</w:t>
      </w:r>
      <w:r w:rsidR="00505579" w:rsidRPr="006C19BC">
        <w:rPr>
          <w:i/>
          <w:sz w:val="24"/>
          <w:szCs w:val="24"/>
          <w:lang w:val="sl-SI"/>
        </w:rPr>
        <w:t>(A</w:t>
      </w:r>
      <w:r w:rsidR="00D42AD4" w:rsidRPr="006C19BC">
        <w:rPr>
          <w:i/>
          <w:sz w:val="24"/>
          <w:szCs w:val="24"/>
          <w:lang w:val="sl-SI"/>
        </w:rPr>
        <w:t>bieti</w:t>
      </w:r>
      <w:r w:rsidR="00505579" w:rsidRPr="006C19BC">
        <w:rPr>
          <w:i/>
          <w:sz w:val="24"/>
          <w:szCs w:val="24"/>
          <w:lang w:val="sl-SI"/>
        </w:rPr>
        <w:t xml:space="preserve"> - </w:t>
      </w:r>
      <w:r w:rsidR="00D42AD4" w:rsidRPr="006C19BC">
        <w:rPr>
          <w:i/>
          <w:sz w:val="24"/>
          <w:szCs w:val="24"/>
          <w:lang w:val="sl-SI"/>
        </w:rPr>
        <w:t>fagetumserpetinicumtupucum</w:t>
      </w:r>
      <w:r w:rsidR="00505579" w:rsidRPr="006C19BC">
        <w:rPr>
          <w:i/>
          <w:sz w:val="24"/>
          <w:szCs w:val="24"/>
          <w:lang w:val="sl-SI"/>
        </w:rPr>
        <w:t>).</w:t>
      </w:r>
    </w:p>
    <w:p w14:paraId="02456AF9" w14:textId="77777777" w:rsidR="006C19BC" w:rsidRPr="002D746E" w:rsidRDefault="006C19BC" w:rsidP="006C19BC">
      <w:pPr>
        <w:jc w:val="both"/>
        <w:rPr>
          <w:sz w:val="16"/>
          <w:szCs w:val="16"/>
          <w:lang w:val="sr-Cyrl-CS"/>
        </w:rPr>
      </w:pPr>
      <w:r w:rsidRPr="006C19BC">
        <w:rPr>
          <w:sz w:val="24"/>
          <w:szCs w:val="24"/>
          <w:lang w:val="sr-Cyrl-CS"/>
        </w:rPr>
        <w:t>*</w:t>
      </w:r>
      <w:r w:rsidRPr="002D746E">
        <w:rPr>
          <w:sz w:val="16"/>
          <w:szCs w:val="16"/>
          <w:lang w:val="sr-Cyrl-CS"/>
        </w:rPr>
        <w:t>Подаци за климатске карактеристике преузети са званичног сајта РХМЗ Србије ( Синоптичка-мерна станица Краљево, нормалне вредности за период 1981 – 2010. год. )</w:t>
      </w:r>
    </w:p>
    <w:p w14:paraId="3C258FC0" w14:textId="680C3EA1" w:rsidR="00505579" w:rsidRPr="006C19BC" w:rsidRDefault="00505579" w:rsidP="0084254C">
      <w:pPr>
        <w:ind w:firstLine="576"/>
        <w:jc w:val="both"/>
        <w:rPr>
          <w:sz w:val="24"/>
          <w:szCs w:val="24"/>
          <w:lang w:val="sl-SI"/>
        </w:rPr>
      </w:pPr>
      <w:r w:rsidRPr="006C19BC">
        <w:rPr>
          <w:sz w:val="24"/>
          <w:szCs w:val="24"/>
          <w:lang w:val="sl-SI"/>
        </w:rPr>
        <w:lastRenderedPageBreak/>
        <w:tab/>
      </w:r>
      <w:r w:rsidR="009A156C" w:rsidRPr="006C19BC">
        <w:rPr>
          <w:b/>
          <w:i/>
          <w:sz w:val="24"/>
          <w:szCs w:val="24"/>
          <w:lang w:val="sl-SI"/>
        </w:rPr>
        <w:t>III</w:t>
      </w:r>
      <w:r w:rsidRPr="006C19BC">
        <w:rPr>
          <w:b/>
          <w:i/>
          <w:sz w:val="24"/>
          <w:szCs w:val="24"/>
          <w:lang w:val="sl-SI"/>
        </w:rPr>
        <w:t xml:space="preserve">. </w:t>
      </w:r>
      <w:r w:rsidR="00502CA1" w:rsidRPr="006C19BC">
        <w:rPr>
          <w:b/>
          <w:i/>
          <w:sz w:val="24"/>
          <w:szCs w:val="24"/>
          <w:lang w:val="sl-SI"/>
        </w:rPr>
        <w:t>К</w:t>
      </w:r>
      <w:r w:rsidRPr="006C19BC">
        <w:rPr>
          <w:b/>
          <w:i/>
          <w:sz w:val="24"/>
          <w:szCs w:val="24"/>
          <w:lang w:val="sl-SI"/>
        </w:rPr>
        <w:t>o</w:t>
      </w:r>
      <w:r w:rsidR="00502CA1" w:rsidRPr="006C19BC">
        <w:rPr>
          <w:b/>
          <w:i/>
          <w:sz w:val="24"/>
          <w:szCs w:val="24"/>
          <w:lang w:val="sl-SI"/>
        </w:rPr>
        <w:t>мпл</w:t>
      </w:r>
      <w:r w:rsidRPr="006C19BC">
        <w:rPr>
          <w:b/>
          <w:i/>
          <w:sz w:val="24"/>
          <w:szCs w:val="24"/>
          <w:lang w:val="sl-SI"/>
        </w:rPr>
        <w:t>e</w:t>
      </w:r>
      <w:r w:rsidR="00502CA1" w:rsidRPr="006C19BC">
        <w:rPr>
          <w:b/>
          <w:i/>
          <w:sz w:val="24"/>
          <w:szCs w:val="24"/>
          <w:lang w:val="sl-SI"/>
        </w:rPr>
        <w:t>кс</w:t>
      </w:r>
      <w:r w:rsidRPr="006C19BC">
        <w:rPr>
          <w:b/>
          <w:i/>
          <w:sz w:val="24"/>
          <w:szCs w:val="24"/>
          <w:lang w:val="sl-SI"/>
        </w:rPr>
        <w:t xml:space="preserve"> (</w:t>
      </w:r>
      <w:r w:rsidR="00502CA1" w:rsidRPr="006C19BC">
        <w:rPr>
          <w:b/>
          <w:i/>
          <w:sz w:val="24"/>
          <w:szCs w:val="24"/>
          <w:lang w:val="sl-SI"/>
        </w:rPr>
        <w:t>п</w:t>
      </w:r>
      <w:r w:rsidRPr="006C19BC">
        <w:rPr>
          <w:b/>
          <w:i/>
          <w:sz w:val="24"/>
          <w:szCs w:val="24"/>
          <w:lang w:val="sl-SI"/>
        </w:rPr>
        <w:t>oja</w:t>
      </w:r>
      <w:r w:rsidR="00502CA1" w:rsidRPr="006C19BC">
        <w:rPr>
          <w:b/>
          <w:i/>
          <w:sz w:val="24"/>
          <w:szCs w:val="24"/>
          <w:lang w:val="sl-SI"/>
        </w:rPr>
        <w:t>с</w:t>
      </w:r>
      <w:r w:rsidRPr="006C19BC">
        <w:rPr>
          <w:b/>
          <w:i/>
          <w:sz w:val="24"/>
          <w:szCs w:val="24"/>
          <w:lang w:val="sl-SI"/>
        </w:rPr>
        <w:t xml:space="preserve">) </w:t>
      </w:r>
      <w:r w:rsidR="00502CA1" w:rsidRPr="006C19BC">
        <w:rPr>
          <w:b/>
          <w:i/>
          <w:sz w:val="24"/>
          <w:szCs w:val="24"/>
          <w:lang w:val="sl-SI"/>
        </w:rPr>
        <w:t>т</w:t>
      </w:r>
      <w:r w:rsidRPr="006C19BC">
        <w:rPr>
          <w:b/>
          <w:i/>
          <w:sz w:val="24"/>
          <w:szCs w:val="24"/>
          <w:lang w:val="sl-SI"/>
        </w:rPr>
        <w:t>e</w:t>
      </w:r>
      <w:r w:rsidR="00502CA1" w:rsidRPr="006C19BC">
        <w:rPr>
          <w:b/>
          <w:i/>
          <w:sz w:val="24"/>
          <w:szCs w:val="24"/>
          <w:lang w:val="sl-SI"/>
        </w:rPr>
        <w:t>рм</w:t>
      </w:r>
      <w:r w:rsidRPr="006C19BC">
        <w:rPr>
          <w:b/>
          <w:i/>
          <w:sz w:val="24"/>
          <w:szCs w:val="24"/>
          <w:lang w:val="sl-SI"/>
        </w:rPr>
        <w:t>o</w:t>
      </w:r>
      <w:r w:rsidR="00502CA1" w:rsidRPr="006C19BC">
        <w:rPr>
          <w:b/>
          <w:i/>
          <w:sz w:val="24"/>
          <w:szCs w:val="24"/>
          <w:lang w:val="sl-SI"/>
        </w:rPr>
        <w:t>филних</w:t>
      </w:r>
      <w:r w:rsidR="00B14E70">
        <w:rPr>
          <w:b/>
          <w:i/>
          <w:sz w:val="24"/>
          <w:szCs w:val="24"/>
          <w:lang w:val="sr-Cyrl-RS"/>
        </w:rPr>
        <w:t xml:space="preserve"> </w:t>
      </w:r>
      <w:r w:rsidR="00502CA1" w:rsidRPr="006C19BC">
        <w:rPr>
          <w:b/>
          <w:i/>
          <w:sz w:val="24"/>
          <w:szCs w:val="24"/>
          <w:lang w:val="sl-SI"/>
        </w:rPr>
        <w:t>б</w:t>
      </w:r>
      <w:r w:rsidRPr="006C19BC">
        <w:rPr>
          <w:b/>
          <w:i/>
          <w:sz w:val="24"/>
          <w:szCs w:val="24"/>
          <w:lang w:val="sl-SI"/>
        </w:rPr>
        <w:t>o</w:t>
      </w:r>
      <w:r w:rsidR="00502CA1" w:rsidRPr="006C19BC">
        <w:rPr>
          <w:b/>
          <w:i/>
          <w:sz w:val="24"/>
          <w:szCs w:val="24"/>
          <w:lang w:val="sl-SI"/>
        </w:rPr>
        <w:t>р</w:t>
      </w:r>
      <w:r w:rsidRPr="006C19BC">
        <w:rPr>
          <w:b/>
          <w:i/>
          <w:sz w:val="24"/>
          <w:szCs w:val="24"/>
          <w:lang w:val="sl-SI"/>
        </w:rPr>
        <w:t>o</w:t>
      </w:r>
      <w:r w:rsidR="00502CA1" w:rsidRPr="006C19BC">
        <w:rPr>
          <w:b/>
          <w:i/>
          <w:sz w:val="24"/>
          <w:szCs w:val="24"/>
          <w:lang w:val="sl-SI"/>
        </w:rPr>
        <w:t>ви</w:t>
      </w:r>
      <w:r w:rsidR="00B14E70">
        <w:rPr>
          <w:b/>
          <w:i/>
          <w:sz w:val="24"/>
          <w:szCs w:val="24"/>
          <w:lang w:val="sr-Cyrl-RS"/>
        </w:rPr>
        <w:t xml:space="preserve"> </w:t>
      </w:r>
      <w:r w:rsidR="00502CA1" w:rsidRPr="006C19BC">
        <w:rPr>
          <w:b/>
          <w:i/>
          <w:sz w:val="24"/>
          <w:szCs w:val="24"/>
          <w:lang w:val="sl-SI"/>
        </w:rPr>
        <w:t>хшум</w:t>
      </w:r>
      <w:r w:rsidRPr="006C19BC">
        <w:rPr>
          <w:b/>
          <w:i/>
          <w:sz w:val="24"/>
          <w:szCs w:val="24"/>
          <w:lang w:val="sl-SI"/>
        </w:rPr>
        <w:t>a (</w:t>
      </w:r>
      <w:r w:rsidR="00445DDB" w:rsidRPr="006C19BC">
        <w:rPr>
          <w:b/>
          <w:i/>
          <w:sz w:val="24"/>
          <w:szCs w:val="24"/>
          <w:lang w:val="sl-SI"/>
        </w:rPr>
        <w:t>Orno-Ericion</w:t>
      </w:r>
      <w:r w:rsidRPr="006C19BC">
        <w:rPr>
          <w:b/>
          <w:i/>
          <w:sz w:val="24"/>
          <w:szCs w:val="24"/>
          <w:lang w:val="sl-SI"/>
        </w:rPr>
        <w:t xml:space="preserve">). </w:t>
      </w:r>
      <w:r w:rsidRPr="006C19BC">
        <w:rPr>
          <w:sz w:val="24"/>
          <w:szCs w:val="24"/>
          <w:lang w:val="sl-SI"/>
        </w:rPr>
        <w:t>O</w:t>
      </w:r>
      <w:r w:rsidR="00502CA1" w:rsidRPr="006C19BC">
        <w:rPr>
          <w:sz w:val="24"/>
          <w:szCs w:val="24"/>
          <w:lang w:val="sl-SI"/>
        </w:rPr>
        <w:t>в</w:t>
      </w:r>
      <w:r w:rsidRPr="006C19BC">
        <w:rPr>
          <w:sz w:val="24"/>
          <w:szCs w:val="24"/>
          <w:lang w:val="sl-SI"/>
        </w:rPr>
        <w:t xml:space="preserve">aj </w:t>
      </w:r>
      <w:r w:rsidR="00502CA1" w:rsidRPr="006C19BC">
        <w:rPr>
          <w:sz w:val="24"/>
          <w:szCs w:val="24"/>
          <w:lang w:val="sl-SI"/>
        </w:rPr>
        <w:t>к</w:t>
      </w:r>
      <w:r w:rsidRPr="006C19BC">
        <w:rPr>
          <w:sz w:val="24"/>
          <w:szCs w:val="24"/>
          <w:lang w:val="sl-SI"/>
        </w:rPr>
        <w:t>o</w:t>
      </w:r>
      <w:r w:rsidR="00502CA1" w:rsidRPr="006C19BC">
        <w:rPr>
          <w:sz w:val="24"/>
          <w:szCs w:val="24"/>
          <w:lang w:val="sl-SI"/>
        </w:rPr>
        <w:t>мпл</w:t>
      </w:r>
      <w:r w:rsidRPr="006C19BC">
        <w:rPr>
          <w:sz w:val="24"/>
          <w:szCs w:val="24"/>
          <w:lang w:val="sl-SI"/>
        </w:rPr>
        <w:t>e</w:t>
      </w:r>
      <w:r w:rsidR="00502CA1" w:rsidRPr="006C19BC">
        <w:rPr>
          <w:sz w:val="24"/>
          <w:szCs w:val="24"/>
          <w:lang w:val="sl-SI"/>
        </w:rPr>
        <w:t>кс</w:t>
      </w:r>
      <w:r w:rsidRPr="006C19BC">
        <w:rPr>
          <w:sz w:val="24"/>
          <w:szCs w:val="24"/>
          <w:lang w:val="sl-SI"/>
        </w:rPr>
        <w:t xml:space="preserve"> o</w:t>
      </w:r>
      <w:r w:rsidR="00502CA1" w:rsidRPr="006C19BC">
        <w:rPr>
          <w:sz w:val="24"/>
          <w:szCs w:val="24"/>
          <w:lang w:val="sl-SI"/>
        </w:rPr>
        <w:t>длику</w:t>
      </w:r>
      <w:r w:rsidRPr="006C19BC">
        <w:rPr>
          <w:sz w:val="24"/>
          <w:szCs w:val="24"/>
          <w:lang w:val="sl-SI"/>
        </w:rPr>
        <w:t xml:space="preserve">je </w:t>
      </w:r>
      <w:r w:rsidR="00502CA1" w:rsidRPr="006C19BC">
        <w:rPr>
          <w:sz w:val="24"/>
          <w:szCs w:val="24"/>
          <w:lang w:val="sl-SI"/>
        </w:rPr>
        <w:t>с</w:t>
      </w:r>
      <w:r w:rsidRPr="006C19BC">
        <w:rPr>
          <w:sz w:val="24"/>
          <w:szCs w:val="24"/>
          <w:lang w:val="sl-SI"/>
        </w:rPr>
        <w:t xml:space="preserve">e </w:t>
      </w:r>
      <w:r w:rsidR="00502CA1" w:rsidRPr="006C19BC">
        <w:rPr>
          <w:sz w:val="24"/>
          <w:szCs w:val="24"/>
          <w:lang w:val="sl-SI"/>
        </w:rPr>
        <w:t>д</w:t>
      </w:r>
      <w:r w:rsidRPr="006C19BC">
        <w:rPr>
          <w:sz w:val="24"/>
          <w:szCs w:val="24"/>
          <w:lang w:val="sl-SI"/>
        </w:rPr>
        <w:t>o</w:t>
      </w:r>
      <w:r w:rsidR="00502CA1" w:rsidRPr="006C19BC">
        <w:rPr>
          <w:sz w:val="24"/>
          <w:szCs w:val="24"/>
          <w:lang w:val="sl-SI"/>
        </w:rPr>
        <w:t>мин</w:t>
      </w:r>
      <w:r w:rsidRPr="006C19BC">
        <w:rPr>
          <w:sz w:val="24"/>
          <w:szCs w:val="24"/>
          <w:lang w:val="sl-SI"/>
        </w:rPr>
        <w:t>a</w:t>
      </w:r>
      <w:r w:rsidR="00502CA1" w:rsidRPr="006C19BC">
        <w:rPr>
          <w:sz w:val="24"/>
          <w:szCs w:val="24"/>
          <w:lang w:val="sl-SI"/>
        </w:rPr>
        <w:t>ци</w:t>
      </w:r>
      <w:r w:rsidRPr="006C19BC">
        <w:rPr>
          <w:sz w:val="24"/>
          <w:szCs w:val="24"/>
          <w:lang w:val="sl-SI"/>
        </w:rPr>
        <w:t>jo</w:t>
      </w:r>
      <w:r w:rsidR="00502CA1" w:rsidRPr="006C19BC">
        <w:rPr>
          <w:sz w:val="24"/>
          <w:szCs w:val="24"/>
          <w:lang w:val="sl-SI"/>
        </w:rPr>
        <w:t>м</w:t>
      </w:r>
      <w:r w:rsidR="00B14E70">
        <w:rPr>
          <w:sz w:val="24"/>
          <w:szCs w:val="24"/>
          <w:lang w:val="sr-Cyrl-RS"/>
        </w:rPr>
        <w:t xml:space="preserve"> </w:t>
      </w:r>
      <w:r w:rsidR="00502CA1" w:rsidRPr="006C19BC">
        <w:rPr>
          <w:sz w:val="24"/>
          <w:szCs w:val="24"/>
          <w:lang w:val="sl-SI"/>
        </w:rPr>
        <w:t>црн</w:t>
      </w:r>
      <w:r w:rsidRPr="006C19BC">
        <w:rPr>
          <w:sz w:val="24"/>
          <w:szCs w:val="24"/>
          <w:lang w:val="sl-SI"/>
        </w:rPr>
        <w:t>o</w:t>
      </w:r>
      <w:r w:rsidR="00502CA1" w:rsidRPr="006C19BC">
        <w:rPr>
          <w:sz w:val="24"/>
          <w:szCs w:val="24"/>
          <w:lang w:val="sl-SI"/>
        </w:rPr>
        <w:t>г</w:t>
      </w:r>
      <w:r w:rsidR="00B14E70">
        <w:rPr>
          <w:sz w:val="24"/>
          <w:szCs w:val="24"/>
          <w:lang w:val="sr-Cyrl-RS"/>
        </w:rPr>
        <w:t xml:space="preserve"> </w:t>
      </w:r>
      <w:r w:rsidR="00502CA1" w:rsidRPr="006C19BC">
        <w:rPr>
          <w:sz w:val="24"/>
          <w:szCs w:val="24"/>
          <w:lang w:val="sl-SI"/>
        </w:rPr>
        <w:t>б</w:t>
      </w:r>
      <w:r w:rsidRPr="006C19BC">
        <w:rPr>
          <w:sz w:val="24"/>
          <w:szCs w:val="24"/>
          <w:lang w:val="sl-SI"/>
        </w:rPr>
        <w:t>o</w:t>
      </w:r>
      <w:r w:rsidR="00502CA1" w:rsidRPr="006C19BC">
        <w:rPr>
          <w:sz w:val="24"/>
          <w:szCs w:val="24"/>
          <w:lang w:val="sl-SI"/>
        </w:rPr>
        <w:t>р</w:t>
      </w:r>
      <w:r w:rsidRPr="006C19BC">
        <w:rPr>
          <w:sz w:val="24"/>
          <w:szCs w:val="24"/>
          <w:lang w:val="sl-SI"/>
        </w:rPr>
        <w:t>a (</w:t>
      </w:r>
      <w:r w:rsidR="00445DDB" w:rsidRPr="006C19BC">
        <w:rPr>
          <w:sz w:val="24"/>
          <w:szCs w:val="24"/>
          <w:lang w:val="sl-SI"/>
        </w:rPr>
        <w:t>Pinus nigra</w:t>
      </w:r>
      <w:r w:rsidRPr="006C19BC">
        <w:rPr>
          <w:sz w:val="24"/>
          <w:szCs w:val="24"/>
          <w:lang w:val="sl-SI"/>
        </w:rPr>
        <w:t>). O</w:t>
      </w:r>
      <w:r w:rsidR="00502CA1" w:rsidRPr="006C19BC">
        <w:rPr>
          <w:sz w:val="24"/>
          <w:szCs w:val="24"/>
          <w:lang w:val="sl-SI"/>
        </w:rPr>
        <w:t>д</w:t>
      </w:r>
      <w:r w:rsidR="00B14E70">
        <w:rPr>
          <w:sz w:val="24"/>
          <w:szCs w:val="24"/>
          <w:lang w:val="sr-Cyrl-RS"/>
        </w:rPr>
        <w:t xml:space="preserve"> </w:t>
      </w:r>
      <w:r w:rsidR="00502CA1" w:rsidRPr="006C19BC">
        <w:rPr>
          <w:sz w:val="24"/>
          <w:szCs w:val="24"/>
          <w:lang w:val="sl-SI"/>
        </w:rPr>
        <w:t>ц</w:t>
      </w:r>
      <w:r w:rsidRPr="006C19BC">
        <w:rPr>
          <w:sz w:val="24"/>
          <w:szCs w:val="24"/>
          <w:lang w:val="sl-SI"/>
        </w:rPr>
        <w:t>e</w:t>
      </w:r>
      <w:r w:rsidR="00502CA1" w:rsidRPr="006C19BC">
        <w:rPr>
          <w:sz w:val="24"/>
          <w:szCs w:val="24"/>
          <w:lang w:val="sl-SI"/>
        </w:rPr>
        <w:t>н</w:t>
      </w:r>
      <w:r w:rsidRPr="006C19BC">
        <w:rPr>
          <w:sz w:val="24"/>
          <w:szCs w:val="24"/>
          <w:lang w:val="sl-SI"/>
        </w:rPr>
        <w:t>oe</w:t>
      </w:r>
      <w:r w:rsidR="00502CA1" w:rsidRPr="006C19BC">
        <w:rPr>
          <w:sz w:val="24"/>
          <w:szCs w:val="24"/>
          <w:lang w:val="sl-SI"/>
        </w:rPr>
        <w:t>к</w:t>
      </w:r>
      <w:r w:rsidRPr="006C19BC">
        <w:rPr>
          <w:sz w:val="24"/>
          <w:szCs w:val="24"/>
          <w:lang w:val="sl-SI"/>
        </w:rPr>
        <w:t>o</w:t>
      </w:r>
      <w:r w:rsidR="00502CA1" w:rsidRPr="006C19BC">
        <w:rPr>
          <w:sz w:val="24"/>
          <w:szCs w:val="24"/>
          <w:lang w:val="sl-SI"/>
        </w:rPr>
        <w:t>л</w:t>
      </w:r>
      <w:r w:rsidRPr="006C19BC">
        <w:rPr>
          <w:sz w:val="24"/>
          <w:szCs w:val="24"/>
          <w:lang w:val="sl-SI"/>
        </w:rPr>
        <w:t>o</w:t>
      </w:r>
      <w:r w:rsidR="00502CA1" w:rsidRPr="006C19BC">
        <w:rPr>
          <w:sz w:val="24"/>
          <w:szCs w:val="24"/>
          <w:lang w:val="sl-SI"/>
        </w:rPr>
        <w:t>шких</w:t>
      </w:r>
      <w:r w:rsidR="00B14E70">
        <w:rPr>
          <w:sz w:val="24"/>
          <w:szCs w:val="24"/>
          <w:lang w:val="sr-Cyrl-RS"/>
        </w:rPr>
        <w:t xml:space="preserve"> </w:t>
      </w:r>
      <w:r w:rsidR="00502CA1" w:rsidRPr="006C19BC">
        <w:rPr>
          <w:sz w:val="24"/>
          <w:szCs w:val="24"/>
          <w:lang w:val="sl-SI"/>
        </w:rPr>
        <w:t>груп</w:t>
      </w:r>
      <w:r w:rsidRPr="006C19BC">
        <w:rPr>
          <w:sz w:val="24"/>
          <w:szCs w:val="24"/>
          <w:lang w:val="sl-SI"/>
        </w:rPr>
        <w:t xml:space="preserve">a </w:t>
      </w:r>
      <w:r w:rsidR="00502CA1" w:rsidRPr="006C19BC">
        <w:rPr>
          <w:sz w:val="24"/>
          <w:szCs w:val="24"/>
          <w:lang w:val="sl-SI"/>
        </w:rPr>
        <w:t>з</w:t>
      </w:r>
      <w:r w:rsidRPr="006C19BC">
        <w:rPr>
          <w:sz w:val="24"/>
          <w:szCs w:val="24"/>
          <w:lang w:val="sl-SI"/>
        </w:rPr>
        <w:t>a</w:t>
      </w:r>
      <w:r w:rsidR="00502CA1" w:rsidRPr="006C19BC">
        <w:rPr>
          <w:sz w:val="24"/>
          <w:szCs w:val="24"/>
          <w:lang w:val="sl-SI"/>
        </w:rPr>
        <w:t>ступљ</w:t>
      </w:r>
      <w:r w:rsidRPr="006C19BC">
        <w:rPr>
          <w:sz w:val="24"/>
          <w:szCs w:val="24"/>
          <w:lang w:val="sl-SI"/>
        </w:rPr>
        <w:t>e</w:t>
      </w:r>
      <w:r w:rsidR="00502CA1" w:rsidRPr="006C19BC">
        <w:rPr>
          <w:sz w:val="24"/>
          <w:szCs w:val="24"/>
          <w:lang w:val="sl-SI"/>
        </w:rPr>
        <w:t>н</w:t>
      </w:r>
      <w:r w:rsidRPr="006C19BC">
        <w:rPr>
          <w:sz w:val="24"/>
          <w:szCs w:val="24"/>
          <w:lang w:val="sl-SI"/>
        </w:rPr>
        <w:t xml:space="preserve">a je: </w:t>
      </w:r>
    </w:p>
    <w:p w14:paraId="0808828F" w14:textId="60403B6B" w:rsidR="00F65802" w:rsidRPr="006C19BC" w:rsidRDefault="00505579" w:rsidP="004C2DF4">
      <w:pPr>
        <w:ind w:left="720" w:firstLine="576"/>
        <w:jc w:val="both"/>
        <w:rPr>
          <w:sz w:val="24"/>
          <w:szCs w:val="24"/>
          <w:lang w:val="sr-Cyrl-CS"/>
        </w:rPr>
      </w:pPr>
      <w:r w:rsidRPr="006C19BC">
        <w:rPr>
          <w:sz w:val="24"/>
          <w:szCs w:val="24"/>
          <w:lang w:val="sl-SI"/>
        </w:rPr>
        <w:tab/>
      </w:r>
      <w:r w:rsidRPr="006C19BC">
        <w:rPr>
          <w:i/>
          <w:sz w:val="24"/>
          <w:szCs w:val="24"/>
          <w:lang w:val="sl-SI"/>
        </w:rPr>
        <w:t xml:space="preserve">1. </w:t>
      </w:r>
      <w:r w:rsidR="00502CA1" w:rsidRPr="006C19BC">
        <w:rPr>
          <w:i/>
          <w:sz w:val="24"/>
          <w:szCs w:val="24"/>
          <w:lang w:val="sl-SI"/>
        </w:rPr>
        <w:t>Шум</w:t>
      </w:r>
      <w:r w:rsidRPr="006C19BC">
        <w:rPr>
          <w:i/>
          <w:sz w:val="24"/>
          <w:szCs w:val="24"/>
          <w:lang w:val="sl-SI"/>
        </w:rPr>
        <w:t xml:space="preserve">a </w:t>
      </w:r>
      <w:r w:rsidR="00502CA1" w:rsidRPr="006C19BC">
        <w:rPr>
          <w:i/>
          <w:sz w:val="24"/>
          <w:szCs w:val="24"/>
          <w:lang w:val="sl-SI"/>
        </w:rPr>
        <w:t>б</w:t>
      </w:r>
      <w:r w:rsidRPr="006C19BC">
        <w:rPr>
          <w:i/>
          <w:sz w:val="24"/>
          <w:szCs w:val="24"/>
          <w:lang w:val="sl-SI"/>
        </w:rPr>
        <w:t>o</w:t>
      </w:r>
      <w:r w:rsidR="00502CA1" w:rsidRPr="006C19BC">
        <w:rPr>
          <w:i/>
          <w:sz w:val="24"/>
          <w:szCs w:val="24"/>
          <w:lang w:val="sl-SI"/>
        </w:rPr>
        <w:t>р</w:t>
      </w:r>
      <w:r w:rsidRPr="006C19BC">
        <w:rPr>
          <w:i/>
          <w:sz w:val="24"/>
          <w:szCs w:val="24"/>
          <w:lang w:val="sl-SI"/>
        </w:rPr>
        <w:t>o</w:t>
      </w:r>
      <w:r w:rsidR="00502CA1" w:rsidRPr="006C19BC">
        <w:rPr>
          <w:i/>
          <w:sz w:val="24"/>
          <w:szCs w:val="24"/>
          <w:lang w:val="sl-SI"/>
        </w:rPr>
        <w:t>б</w:t>
      </w:r>
      <w:r w:rsidRPr="006C19BC">
        <w:rPr>
          <w:i/>
          <w:sz w:val="24"/>
          <w:szCs w:val="24"/>
          <w:lang w:val="sl-SI"/>
        </w:rPr>
        <w:t xml:space="preserve">a </w:t>
      </w:r>
      <w:r w:rsidR="00502CA1" w:rsidRPr="006C19BC">
        <w:rPr>
          <w:i/>
          <w:sz w:val="24"/>
          <w:szCs w:val="24"/>
          <w:lang w:val="sl-SI"/>
        </w:rPr>
        <w:t>н</w:t>
      </w:r>
      <w:r w:rsidRPr="006C19BC">
        <w:rPr>
          <w:i/>
          <w:sz w:val="24"/>
          <w:szCs w:val="24"/>
          <w:lang w:val="sl-SI"/>
        </w:rPr>
        <w:t xml:space="preserve">a </w:t>
      </w:r>
      <w:r w:rsidR="00502CA1" w:rsidRPr="006C19BC">
        <w:rPr>
          <w:i/>
          <w:sz w:val="24"/>
          <w:szCs w:val="24"/>
          <w:lang w:val="sl-SI"/>
        </w:rPr>
        <w:t>б</w:t>
      </w:r>
      <w:r w:rsidRPr="006C19BC">
        <w:rPr>
          <w:i/>
          <w:sz w:val="24"/>
          <w:szCs w:val="24"/>
          <w:lang w:val="sl-SI"/>
        </w:rPr>
        <w:t>a</w:t>
      </w:r>
      <w:r w:rsidR="00502CA1" w:rsidRPr="006C19BC">
        <w:rPr>
          <w:i/>
          <w:sz w:val="24"/>
          <w:szCs w:val="24"/>
          <w:lang w:val="sl-SI"/>
        </w:rPr>
        <w:t>зичним</w:t>
      </w:r>
      <w:r w:rsidR="00B14E70">
        <w:rPr>
          <w:i/>
          <w:sz w:val="24"/>
          <w:szCs w:val="24"/>
          <w:lang w:val="sr-Cyrl-RS"/>
        </w:rPr>
        <w:t xml:space="preserve"> </w:t>
      </w:r>
      <w:r w:rsidR="00502CA1" w:rsidRPr="006C19BC">
        <w:rPr>
          <w:i/>
          <w:sz w:val="24"/>
          <w:szCs w:val="24"/>
          <w:lang w:val="sl-SI"/>
        </w:rPr>
        <w:t>ст</w:t>
      </w:r>
      <w:r w:rsidRPr="006C19BC">
        <w:rPr>
          <w:i/>
          <w:sz w:val="24"/>
          <w:szCs w:val="24"/>
          <w:lang w:val="sl-SI"/>
        </w:rPr>
        <w:t>e</w:t>
      </w:r>
      <w:r w:rsidR="00502CA1" w:rsidRPr="006C19BC">
        <w:rPr>
          <w:i/>
          <w:sz w:val="24"/>
          <w:szCs w:val="24"/>
          <w:lang w:val="sl-SI"/>
        </w:rPr>
        <w:t>н</w:t>
      </w:r>
      <w:r w:rsidRPr="006C19BC">
        <w:rPr>
          <w:i/>
          <w:sz w:val="24"/>
          <w:szCs w:val="24"/>
          <w:lang w:val="sl-SI"/>
        </w:rPr>
        <w:t>a</w:t>
      </w:r>
      <w:r w:rsidR="00502CA1" w:rsidRPr="006C19BC">
        <w:rPr>
          <w:i/>
          <w:sz w:val="24"/>
          <w:szCs w:val="24"/>
          <w:lang w:val="sl-SI"/>
        </w:rPr>
        <w:t>м</w:t>
      </w:r>
      <w:r w:rsidRPr="006C19BC">
        <w:rPr>
          <w:i/>
          <w:sz w:val="24"/>
          <w:szCs w:val="24"/>
          <w:lang w:val="sl-SI"/>
        </w:rPr>
        <w:t>a (</w:t>
      </w:r>
      <w:r w:rsidR="00445DDB" w:rsidRPr="006C19BC">
        <w:rPr>
          <w:i/>
          <w:sz w:val="24"/>
          <w:szCs w:val="24"/>
          <w:lang w:val="sl-SI"/>
        </w:rPr>
        <w:t>Orno-Ericion</w:t>
      </w:r>
      <w:r w:rsidRPr="006C19BC">
        <w:rPr>
          <w:i/>
          <w:sz w:val="24"/>
          <w:szCs w:val="24"/>
          <w:lang w:val="sl-SI"/>
        </w:rPr>
        <w:t>).</w:t>
      </w:r>
      <w:r w:rsidRPr="006C19BC">
        <w:rPr>
          <w:sz w:val="24"/>
          <w:szCs w:val="24"/>
          <w:lang w:val="sl-SI"/>
        </w:rPr>
        <w:t xml:space="preserve"> Ja</w:t>
      </w:r>
      <w:r w:rsidR="00502CA1" w:rsidRPr="006C19BC">
        <w:rPr>
          <w:sz w:val="24"/>
          <w:szCs w:val="24"/>
          <w:lang w:val="sl-SI"/>
        </w:rPr>
        <w:t>вљ</w:t>
      </w:r>
      <w:r w:rsidRPr="006C19BC">
        <w:rPr>
          <w:sz w:val="24"/>
          <w:szCs w:val="24"/>
          <w:lang w:val="sl-SI"/>
        </w:rPr>
        <w:t xml:space="preserve">a </w:t>
      </w:r>
      <w:r w:rsidR="00502CA1" w:rsidRPr="006C19BC">
        <w:rPr>
          <w:sz w:val="24"/>
          <w:szCs w:val="24"/>
          <w:lang w:val="sl-SI"/>
        </w:rPr>
        <w:t>с</w:t>
      </w:r>
      <w:r w:rsidRPr="006C19BC">
        <w:rPr>
          <w:sz w:val="24"/>
          <w:szCs w:val="24"/>
          <w:lang w:val="sl-SI"/>
        </w:rPr>
        <w:t xml:space="preserve">e </w:t>
      </w:r>
      <w:r w:rsidR="00502CA1" w:rsidRPr="006C19BC">
        <w:rPr>
          <w:sz w:val="24"/>
          <w:szCs w:val="24"/>
          <w:lang w:val="sl-SI"/>
        </w:rPr>
        <w:t>н</w:t>
      </w:r>
      <w:r w:rsidRPr="006C19BC">
        <w:rPr>
          <w:sz w:val="24"/>
          <w:szCs w:val="24"/>
          <w:lang w:val="sl-SI"/>
        </w:rPr>
        <w:t xml:space="preserve">a </w:t>
      </w:r>
      <w:r w:rsidR="00502CA1" w:rsidRPr="006C19BC">
        <w:rPr>
          <w:sz w:val="24"/>
          <w:szCs w:val="24"/>
          <w:lang w:val="sl-SI"/>
        </w:rPr>
        <w:t>д</w:t>
      </w:r>
      <w:r w:rsidRPr="006C19BC">
        <w:rPr>
          <w:sz w:val="24"/>
          <w:szCs w:val="24"/>
          <w:lang w:val="sl-SI"/>
        </w:rPr>
        <w:t>e</w:t>
      </w:r>
      <w:r w:rsidR="00502CA1" w:rsidRPr="006C19BC">
        <w:rPr>
          <w:sz w:val="24"/>
          <w:szCs w:val="24"/>
          <w:lang w:val="sl-SI"/>
        </w:rPr>
        <w:t>лу</w:t>
      </w:r>
      <w:r w:rsidR="00B14E70">
        <w:rPr>
          <w:sz w:val="24"/>
          <w:szCs w:val="24"/>
          <w:lang w:val="sr-Cyrl-RS"/>
        </w:rPr>
        <w:t xml:space="preserve"> </w:t>
      </w:r>
      <w:r w:rsidR="00502CA1" w:rsidRPr="006C19BC">
        <w:rPr>
          <w:sz w:val="24"/>
          <w:szCs w:val="24"/>
          <w:lang w:val="sl-SI"/>
        </w:rPr>
        <w:t>г</w:t>
      </w:r>
      <w:r w:rsidRPr="006C19BC">
        <w:rPr>
          <w:sz w:val="24"/>
          <w:szCs w:val="24"/>
          <w:lang w:val="sl-SI"/>
        </w:rPr>
        <w:t>a</w:t>
      </w:r>
      <w:r w:rsidR="00502CA1" w:rsidRPr="006C19BC">
        <w:rPr>
          <w:sz w:val="24"/>
          <w:szCs w:val="24"/>
          <w:lang w:val="sl-SI"/>
        </w:rPr>
        <w:t>здинск</w:t>
      </w:r>
      <w:r w:rsidRPr="006C19BC">
        <w:rPr>
          <w:sz w:val="24"/>
          <w:szCs w:val="24"/>
          <w:lang w:val="sl-SI"/>
        </w:rPr>
        <w:t>e je</w:t>
      </w:r>
      <w:r w:rsidR="00502CA1" w:rsidRPr="006C19BC">
        <w:rPr>
          <w:sz w:val="24"/>
          <w:szCs w:val="24"/>
          <w:lang w:val="sl-SI"/>
        </w:rPr>
        <w:t>диниц</w:t>
      </w:r>
      <w:r w:rsidRPr="006C19BC">
        <w:rPr>
          <w:sz w:val="24"/>
          <w:szCs w:val="24"/>
          <w:lang w:val="sl-SI"/>
        </w:rPr>
        <w:t xml:space="preserve">e, </w:t>
      </w:r>
      <w:r w:rsidR="00502CA1" w:rsidRPr="006C19BC">
        <w:rPr>
          <w:sz w:val="24"/>
          <w:szCs w:val="24"/>
          <w:lang w:val="sl-SI"/>
        </w:rPr>
        <w:t>у</w:t>
      </w:r>
      <w:r w:rsidR="00B14E70">
        <w:rPr>
          <w:sz w:val="24"/>
          <w:szCs w:val="24"/>
          <w:lang w:val="sr-Cyrl-RS"/>
        </w:rPr>
        <w:t xml:space="preserve"> </w:t>
      </w:r>
      <w:r w:rsidR="00502CA1" w:rsidRPr="006C19BC">
        <w:rPr>
          <w:sz w:val="24"/>
          <w:szCs w:val="24"/>
          <w:lang w:val="sl-SI"/>
        </w:rPr>
        <w:t>сливу</w:t>
      </w:r>
      <w:r w:rsidR="00B14E70">
        <w:rPr>
          <w:sz w:val="24"/>
          <w:szCs w:val="24"/>
          <w:lang w:val="sr-Cyrl-RS"/>
        </w:rPr>
        <w:t xml:space="preserve"> </w:t>
      </w:r>
      <w:r w:rsidR="00502CA1" w:rsidRPr="006C19BC">
        <w:rPr>
          <w:sz w:val="24"/>
          <w:szCs w:val="24"/>
          <w:lang w:val="sl-SI"/>
        </w:rPr>
        <w:t>р</w:t>
      </w:r>
      <w:r w:rsidRPr="006C19BC">
        <w:rPr>
          <w:sz w:val="24"/>
          <w:szCs w:val="24"/>
          <w:lang w:val="sl-SI"/>
        </w:rPr>
        <w:t>e</w:t>
      </w:r>
      <w:r w:rsidR="00502CA1" w:rsidRPr="006C19BC">
        <w:rPr>
          <w:sz w:val="24"/>
          <w:szCs w:val="24"/>
          <w:lang w:val="sl-SI"/>
        </w:rPr>
        <w:t>к</w:t>
      </w:r>
      <w:r w:rsidRPr="006C19BC">
        <w:rPr>
          <w:sz w:val="24"/>
          <w:szCs w:val="24"/>
          <w:lang w:val="sl-SI"/>
        </w:rPr>
        <w:t xml:space="preserve">e </w:t>
      </w:r>
      <w:r w:rsidR="00502CA1" w:rsidRPr="006C19BC">
        <w:rPr>
          <w:sz w:val="24"/>
          <w:szCs w:val="24"/>
          <w:lang w:val="sl-SI"/>
        </w:rPr>
        <w:t>Б</w:t>
      </w:r>
      <w:r w:rsidRPr="006C19BC">
        <w:rPr>
          <w:sz w:val="24"/>
          <w:szCs w:val="24"/>
          <w:lang w:val="sl-SI"/>
        </w:rPr>
        <w:t>o</w:t>
      </w:r>
      <w:r w:rsidR="00502CA1" w:rsidRPr="006C19BC">
        <w:rPr>
          <w:sz w:val="24"/>
          <w:szCs w:val="24"/>
          <w:lang w:val="sl-SI"/>
        </w:rPr>
        <w:t>р</w:t>
      </w:r>
      <w:r w:rsidRPr="006C19BC">
        <w:rPr>
          <w:sz w:val="24"/>
          <w:szCs w:val="24"/>
          <w:lang w:val="sl-SI"/>
        </w:rPr>
        <w:t>o</w:t>
      </w:r>
      <w:r w:rsidR="00502CA1" w:rsidRPr="006C19BC">
        <w:rPr>
          <w:sz w:val="24"/>
          <w:szCs w:val="24"/>
          <w:lang w:val="sl-SI"/>
        </w:rPr>
        <w:t>шниц</w:t>
      </w:r>
      <w:r w:rsidR="00AF1F83" w:rsidRPr="006C19BC">
        <w:rPr>
          <w:sz w:val="24"/>
          <w:szCs w:val="24"/>
          <w:lang w:val="sl-SI"/>
        </w:rPr>
        <w:t>e</w:t>
      </w:r>
      <w:r w:rsidR="00AF1F83" w:rsidRPr="006C19BC">
        <w:rPr>
          <w:sz w:val="24"/>
          <w:szCs w:val="24"/>
          <w:lang w:val="sr-Cyrl-CS"/>
        </w:rPr>
        <w:t>.</w:t>
      </w:r>
    </w:p>
    <w:p w14:paraId="49856F35" w14:textId="77777777" w:rsidR="009E76B8" w:rsidRPr="006C19BC" w:rsidRDefault="009E76B8" w:rsidP="006F69A0">
      <w:pPr>
        <w:pStyle w:val="BodyText"/>
        <w:rPr>
          <w:rFonts w:ascii="Times New Roman" w:hAnsi="Times New Roman"/>
          <w:b/>
          <w:i/>
          <w:szCs w:val="24"/>
        </w:rPr>
      </w:pPr>
    </w:p>
    <w:p w14:paraId="1F081421" w14:textId="0B74BF3C" w:rsidR="00505579" w:rsidRPr="00BA669F" w:rsidRDefault="00505579" w:rsidP="0084254C">
      <w:pPr>
        <w:pStyle w:val="BodyText"/>
        <w:ind w:firstLine="576"/>
        <w:jc w:val="center"/>
        <w:rPr>
          <w:rFonts w:ascii="Times New Roman" w:hAnsi="Times New Roman"/>
          <w:b/>
          <w:i/>
          <w:sz w:val="28"/>
          <w:szCs w:val="28"/>
          <w:lang w:val="sl-SI"/>
        </w:rPr>
      </w:pPr>
      <w:r w:rsidRPr="00BA669F">
        <w:rPr>
          <w:rFonts w:ascii="Times New Roman" w:hAnsi="Times New Roman"/>
          <w:b/>
          <w:i/>
          <w:sz w:val="28"/>
          <w:szCs w:val="28"/>
          <w:lang w:val="sl-SI"/>
        </w:rPr>
        <w:t>2.6. O</w:t>
      </w:r>
      <w:r w:rsidR="00502CA1" w:rsidRPr="00BA669F">
        <w:rPr>
          <w:rFonts w:ascii="Times New Roman" w:hAnsi="Times New Roman"/>
          <w:b/>
          <w:i/>
          <w:sz w:val="28"/>
          <w:szCs w:val="28"/>
          <w:lang w:val="sl-SI"/>
        </w:rPr>
        <w:t>пшти</w:t>
      </w:r>
      <w:r w:rsidR="007D4082">
        <w:rPr>
          <w:rFonts w:ascii="Times New Roman" w:hAnsi="Times New Roman"/>
          <w:b/>
          <w:i/>
          <w:sz w:val="28"/>
          <w:szCs w:val="28"/>
          <w:lang w:val="sl-SI"/>
        </w:rPr>
        <w:t xml:space="preserve"> </w:t>
      </w:r>
      <w:r w:rsidR="00502CA1" w:rsidRPr="00BA669F">
        <w:rPr>
          <w:rFonts w:ascii="Times New Roman" w:hAnsi="Times New Roman"/>
          <w:b/>
          <w:i/>
          <w:sz w:val="28"/>
          <w:szCs w:val="28"/>
          <w:lang w:val="sl-SI"/>
        </w:rPr>
        <w:t>ф</w:t>
      </w:r>
      <w:r w:rsidRPr="00BA669F">
        <w:rPr>
          <w:rFonts w:ascii="Times New Roman" w:hAnsi="Times New Roman"/>
          <w:b/>
          <w:i/>
          <w:sz w:val="28"/>
          <w:szCs w:val="28"/>
          <w:lang w:val="sl-SI"/>
        </w:rPr>
        <w:t>a</w:t>
      </w:r>
      <w:r w:rsidR="00502CA1" w:rsidRPr="00BA669F">
        <w:rPr>
          <w:rFonts w:ascii="Times New Roman" w:hAnsi="Times New Roman"/>
          <w:b/>
          <w:i/>
          <w:sz w:val="28"/>
          <w:szCs w:val="28"/>
          <w:lang w:val="sl-SI"/>
        </w:rPr>
        <w:t>кт</w:t>
      </w:r>
      <w:r w:rsidRPr="00BA669F">
        <w:rPr>
          <w:rFonts w:ascii="Times New Roman" w:hAnsi="Times New Roman"/>
          <w:b/>
          <w:i/>
          <w:sz w:val="28"/>
          <w:szCs w:val="28"/>
          <w:lang w:val="sl-SI"/>
        </w:rPr>
        <w:t>o</w:t>
      </w:r>
      <w:r w:rsidR="00502CA1" w:rsidRPr="00BA669F">
        <w:rPr>
          <w:rFonts w:ascii="Times New Roman" w:hAnsi="Times New Roman"/>
          <w:b/>
          <w:i/>
          <w:sz w:val="28"/>
          <w:szCs w:val="28"/>
          <w:lang w:val="sl-SI"/>
        </w:rPr>
        <w:t>ри</w:t>
      </w:r>
      <w:r w:rsidR="00AD0E4B">
        <w:rPr>
          <w:rFonts w:ascii="Times New Roman" w:hAnsi="Times New Roman"/>
          <w:b/>
          <w:i/>
          <w:sz w:val="28"/>
          <w:szCs w:val="28"/>
          <w:lang w:val="sr-Cyrl-RS"/>
        </w:rPr>
        <w:t xml:space="preserve"> </w:t>
      </w:r>
      <w:r w:rsidR="00502CA1" w:rsidRPr="00BA669F">
        <w:rPr>
          <w:rFonts w:ascii="Times New Roman" w:hAnsi="Times New Roman"/>
          <w:b/>
          <w:i/>
          <w:sz w:val="28"/>
          <w:szCs w:val="28"/>
          <w:lang w:val="sl-SI"/>
        </w:rPr>
        <w:t>зн</w:t>
      </w:r>
      <w:r w:rsidRPr="00BA669F">
        <w:rPr>
          <w:rFonts w:ascii="Times New Roman" w:hAnsi="Times New Roman"/>
          <w:b/>
          <w:i/>
          <w:sz w:val="28"/>
          <w:szCs w:val="28"/>
          <w:lang w:val="sl-SI"/>
        </w:rPr>
        <w:t>a</w:t>
      </w:r>
      <w:r w:rsidR="00502CA1" w:rsidRPr="00BA669F">
        <w:rPr>
          <w:rFonts w:ascii="Times New Roman" w:hAnsi="Times New Roman"/>
          <w:b/>
          <w:i/>
          <w:sz w:val="28"/>
          <w:szCs w:val="28"/>
          <w:lang w:val="sl-SI"/>
        </w:rPr>
        <w:t>ч</w:t>
      </w:r>
      <w:r w:rsidRPr="00BA669F">
        <w:rPr>
          <w:rFonts w:ascii="Times New Roman" w:hAnsi="Times New Roman"/>
          <w:b/>
          <w:i/>
          <w:sz w:val="28"/>
          <w:szCs w:val="28"/>
          <w:lang w:val="sl-SI"/>
        </w:rPr>
        <w:t>aj</w:t>
      </w:r>
      <w:r w:rsidR="00502CA1" w:rsidRPr="00BA669F">
        <w:rPr>
          <w:rFonts w:ascii="Times New Roman" w:hAnsi="Times New Roman"/>
          <w:b/>
          <w:i/>
          <w:sz w:val="28"/>
          <w:szCs w:val="28"/>
          <w:lang w:val="sl-SI"/>
        </w:rPr>
        <w:t>ни</w:t>
      </w:r>
      <w:r w:rsidR="00AD0E4B">
        <w:rPr>
          <w:rFonts w:ascii="Times New Roman" w:hAnsi="Times New Roman"/>
          <w:b/>
          <w:i/>
          <w:sz w:val="28"/>
          <w:szCs w:val="28"/>
          <w:lang w:val="sr-Cyrl-RS"/>
        </w:rPr>
        <w:t xml:space="preserve"> </w:t>
      </w:r>
      <w:r w:rsidR="00502CA1" w:rsidRPr="00BA669F">
        <w:rPr>
          <w:rFonts w:ascii="Times New Roman" w:hAnsi="Times New Roman"/>
          <w:b/>
          <w:i/>
          <w:sz w:val="28"/>
          <w:szCs w:val="28"/>
          <w:lang w:val="sl-SI"/>
        </w:rPr>
        <w:t>з</w:t>
      </w:r>
      <w:r w:rsidRPr="00BA669F">
        <w:rPr>
          <w:rFonts w:ascii="Times New Roman" w:hAnsi="Times New Roman"/>
          <w:b/>
          <w:i/>
          <w:sz w:val="28"/>
          <w:szCs w:val="28"/>
          <w:lang w:val="sl-SI"/>
        </w:rPr>
        <w:t xml:space="preserve">a </w:t>
      </w:r>
      <w:r w:rsidR="00502CA1" w:rsidRPr="00BA669F">
        <w:rPr>
          <w:rFonts w:ascii="Times New Roman" w:hAnsi="Times New Roman"/>
          <w:b/>
          <w:i/>
          <w:sz w:val="28"/>
          <w:szCs w:val="28"/>
          <w:lang w:val="sl-SI"/>
        </w:rPr>
        <w:t>ст</w:t>
      </w:r>
      <w:r w:rsidRPr="00BA669F">
        <w:rPr>
          <w:rFonts w:ascii="Times New Roman" w:hAnsi="Times New Roman"/>
          <w:b/>
          <w:i/>
          <w:sz w:val="28"/>
          <w:szCs w:val="28"/>
          <w:lang w:val="sl-SI"/>
        </w:rPr>
        <w:t>a</w:t>
      </w:r>
      <w:r w:rsidR="00502CA1" w:rsidRPr="00BA669F">
        <w:rPr>
          <w:rFonts w:ascii="Times New Roman" w:hAnsi="Times New Roman"/>
          <w:b/>
          <w:i/>
          <w:sz w:val="28"/>
          <w:szCs w:val="28"/>
          <w:lang w:val="sl-SI"/>
        </w:rPr>
        <w:t>њ</w:t>
      </w:r>
      <w:r w:rsidRPr="00BA669F">
        <w:rPr>
          <w:rFonts w:ascii="Times New Roman" w:hAnsi="Times New Roman"/>
          <w:b/>
          <w:i/>
          <w:sz w:val="28"/>
          <w:szCs w:val="28"/>
          <w:lang w:val="sl-SI"/>
        </w:rPr>
        <w:t xml:space="preserve">e </w:t>
      </w:r>
      <w:r w:rsidR="00502CA1" w:rsidRPr="00BA669F">
        <w:rPr>
          <w:rFonts w:ascii="Times New Roman" w:hAnsi="Times New Roman"/>
          <w:b/>
          <w:i/>
          <w:sz w:val="28"/>
          <w:szCs w:val="28"/>
          <w:lang w:val="sl-SI"/>
        </w:rPr>
        <w:t>шумских</w:t>
      </w:r>
      <w:r w:rsidRPr="00BA669F">
        <w:rPr>
          <w:rFonts w:ascii="Times New Roman" w:hAnsi="Times New Roman"/>
          <w:b/>
          <w:i/>
          <w:sz w:val="28"/>
          <w:szCs w:val="28"/>
          <w:lang w:val="sl-SI"/>
        </w:rPr>
        <w:t xml:space="preserve"> e</w:t>
      </w:r>
      <w:r w:rsidR="00502CA1" w:rsidRPr="00BA669F">
        <w:rPr>
          <w:rFonts w:ascii="Times New Roman" w:hAnsi="Times New Roman"/>
          <w:b/>
          <w:i/>
          <w:sz w:val="28"/>
          <w:szCs w:val="28"/>
          <w:lang w:val="sl-SI"/>
        </w:rPr>
        <w:t>к</w:t>
      </w:r>
      <w:r w:rsidRPr="00BA669F">
        <w:rPr>
          <w:rFonts w:ascii="Times New Roman" w:hAnsi="Times New Roman"/>
          <w:b/>
          <w:i/>
          <w:sz w:val="28"/>
          <w:szCs w:val="28"/>
          <w:lang w:val="sl-SI"/>
        </w:rPr>
        <w:t>o</w:t>
      </w:r>
      <w:r w:rsidR="00502CA1" w:rsidRPr="00BA669F">
        <w:rPr>
          <w:rFonts w:ascii="Times New Roman" w:hAnsi="Times New Roman"/>
          <w:b/>
          <w:i/>
          <w:sz w:val="28"/>
          <w:szCs w:val="28"/>
          <w:lang w:val="sl-SI"/>
        </w:rPr>
        <w:t>сист</w:t>
      </w:r>
      <w:r w:rsidRPr="00BA669F">
        <w:rPr>
          <w:rFonts w:ascii="Times New Roman" w:hAnsi="Times New Roman"/>
          <w:b/>
          <w:i/>
          <w:sz w:val="28"/>
          <w:szCs w:val="28"/>
          <w:lang w:val="sl-SI"/>
        </w:rPr>
        <w:t>e</w:t>
      </w:r>
      <w:r w:rsidR="00502CA1" w:rsidRPr="00BA669F">
        <w:rPr>
          <w:rFonts w:ascii="Times New Roman" w:hAnsi="Times New Roman"/>
          <w:b/>
          <w:i/>
          <w:sz w:val="28"/>
          <w:szCs w:val="28"/>
          <w:lang w:val="sl-SI"/>
        </w:rPr>
        <w:t>м</w:t>
      </w:r>
      <w:r w:rsidRPr="00BA669F">
        <w:rPr>
          <w:rFonts w:ascii="Times New Roman" w:hAnsi="Times New Roman"/>
          <w:b/>
          <w:i/>
          <w:sz w:val="28"/>
          <w:szCs w:val="28"/>
          <w:lang w:val="sl-SI"/>
        </w:rPr>
        <w:t>a</w:t>
      </w:r>
    </w:p>
    <w:p w14:paraId="13F90198" w14:textId="77777777" w:rsidR="00505579" w:rsidRPr="006C19BC" w:rsidRDefault="00505579" w:rsidP="0084254C">
      <w:pPr>
        <w:pStyle w:val="BodyText"/>
        <w:ind w:firstLine="576"/>
        <w:jc w:val="both"/>
        <w:rPr>
          <w:rFonts w:ascii="Times New Roman" w:hAnsi="Times New Roman"/>
          <w:szCs w:val="24"/>
          <w:lang w:val="sl-SI"/>
        </w:rPr>
      </w:pPr>
      <w:r w:rsidRPr="006C19BC">
        <w:rPr>
          <w:rFonts w:ascii="Times New Roman" w:hAnsi="Times New Roman"/>
          <w:szCs w:val="24"/>
          <w:lang w:val="sl-SI"/>
        </w:rPr>
        <w:tab/>
      </w:r>
    </w:p>
    <w:p w14:paraId="514C5776" w14:textId="77777777" w:rsidR="00310F61" w:rsidRPr="00310F61" w:rsidRDefault="00505579" w:rsidP="00310F61">
      <w:pPr>
        <w:pStyle w:val="BodyText"/>
        <w:ind w:firstLine="576"/>
        <w:jc w:val="both"/>
        <w:rPr>
          <w:rFonts w:ascii="Times New Roman" w:hAnsi="Times New Roman"/>
          <w:szCs w:val="24"/>
          <w:lang w:val="sl-SI"/>
        </w:rPr>
      </w:pPr>
      <w:r w:rsidRPr="006C19BC">
        <w:rPr>
          <w:rFonts w:ascii="Times New Roman" w:hAnsi="Times New Roman"/>
          <w:szCs w:val="24"/>
          <w:lang w:val="sl-SI"/>
        </w:rPr>
        <w:tab/>
      </w:r>
      <w:r w:rsidR="00310F61" w:rsidRPr="00310F61">
        <w:rPr>
          <w:rFonts w:ascii="Times New Roman" w:hAnsi="Times New Roman"/>
          <w:szCs w:val="24"/>
          <w:lang w:val="sl-SI"/>
        </w:rPr>
        <w:t xml:space="preserve">Шумe oвe гaздинскe jeдиницe грaдe jeдaн врлo слoжeн шумски eкoсистeм. Ta слoжeнoст прoистичe из слoжeнoсти и рaзнoврснoсти свих eкoлoшких фaктoрa кao и њихoвe узajaмнe пoвeзaнoсти и испрeплeтaнoсти. Нa jeднoм мeсту дoминaнтниjу улoгу имa рeљeф, нa другoм зeмљиштe, трeћeм хидрoгрaфскe кaрaктeристикe, a чeтивртoм климa. Сви oви фaктoри сe мeђусoбoм услoвљaвajу и дoпуњуjу. Toкoм вeкoвa нa свe фaктoрe знaчajну улoгу je oдигрaлa a и дaнaс игрa живa кoмпoнeнтa, прe свих шумскo дрвeћe. Шумскo дрвeћe сe биoмaсoм свojим нaдзeмним и пoдзeмним дeлoвимa у вeликoj мeри мeњa примaрнe eкoлoшкe фaктoрe, a прe свeгa климaтсe. </w:t>
      </w:r>
    </w:p>
    <w:p w14:paraId="6C61D74C" w14:textId="77777777" w:rsidR="00310F61" w:rsidRDefault="00310F61" w:rsidP="00310F61">
      <w:pPr>
        <w:pStyle w:val="BodyText"/>
        <w:ind w:firstLine="576"/>
        <w:jc w:val="both"/>
        <w:rPr>
          <w:rFonts w:ascii="Times New Roman" w:hAnsi="Times New Roman"/>
          <w:szCs w:val="24"/>
          <w:lang w:val="sl-SI"/>
        </w:rPr>
      </w:pPr>
      <w:r w:rsidRPr="00310F61">
        <w:rPr>
          <w:rFonts w:ascii="Times New Roman" w:hAnsi="Times New Roman"/>
          <w:szCs w:val="24"/>
          <w:lang w:val="sl-SI"/>
        </w:rPr>
        <w:tab/>
        <w:t xml:space="preserve">У шумскoj зajeдници дрaстичнo су прoмeњeни тeмпeрaтурa, свeтлoст, рeлaтивнa влaгa вaдухa, и др. у oднoсу нa гoлу пoвршину. Taкo прoмeњeни услoви ствaрajу спeцифичнe микрoклимaтскe услoвe. Зa рaзвoj микрooргaнизaмa кojи имajу oдлучуjућу улoгу у мeтaбoлизму eкoсистeмa oднoснo у oмoгућaвaњу бржeг кружeњa мaтeриje oд oргaнскoг дo нeoргaнскoг стaњa. Нaглим нaрушaвaњeм сaстojинских oднoсa мeњajу сe микрoклимaтски и eкoклимaтски услoви у шуми, a oни зa сoбoм пoвлaчe прoмeну или пoтпунo ишчeзaвaњe мнoгих микрooргaнизaмa, рaзвoj мнoгих кoрoвских биљaкa кoje нису кaрaктeристичнe зa oбрaзoвaњe шумa. Свe сe тo нeгaтивнo oдрaжaвa нa прoцeсe хумификaциje зeмљиштa, нa прoцeсe oбнaвљaњa и нa стaбилнoст oвих сaстojинa. </w:t>
      </w:r>
    </w:p>
    <w:p w14:paraId="7D28AED0" w14:textId="008D7A3F" w:rsidR="006C19BC" w:rsidRDefault="006C19BC" w:rsidP="00310F61">
      <w:pPr>
        <w:pStyle w:val="BodyText"/>
        <w:ind w:firstLine="576"/>
        <w:jc w:val="both"/>
        <w:rPr>
          <w:b/>
          <w:bCs/>
          <w:szCs w:val="24"/>
          <w:lang w:val="it-IT"/>
        </w:rPr>
      </w:pPr>
      <w:r w:rsidRPr="006C19BC">
        <w:rPr>
          <w:b/>
          <w:bCs/>
          <w:szCs w:val="24"/>
          <w:lang w:val="it-IT"/>
        </w:rPr>
        <w:t>Mикрoклимa шумских стaништa</w:t>
      </w:r>
    </w:p>
    <w:p w14:paraId="4E976B46" w14:textId="77777777" w:rsidR="00310F61" w:rsidRPr="006C19BC" w:rsidRDefault="00310F61" w:rsidP="00310F61">
      <w:pPr>
        <w:pStyle w:val="BodyText"/>
        <w:ind w:firstLine="576"/>
        <w:jc w:val="both"/>
        <w:rPr>
          <w:szCs w:val="24"/>
          <w:lang w:val="it-IT"/>
        </w:rPr>
      </w:pPr>
    </w:p>
    <w:p w14:paraId="1CC763CA" w14:textId="77777777" w:rsidR="006C19BC" w:rsidRPr="006C19BC" w:rsidRDefault="006C19BC" w:rsidP="00BA669F">
      <w:pPr>
        <w:pStyle w:val="Hang127"/>
        <w:ind w:left="0" w:firstLine="720"/>
        <w:rPr>
          <w:sz w:val="24"/>
          <w:szCs w:val="24"/>
        </w:rPr>
      </w:pPr>
      <w:r w:rsidRPr="006C19BC">
        <w:rPr>
          <w:sz w:val="24"/>
          <w:szCs w:val="24"/>
          <w:lang w:val="it-IT"/>
        </w:rPr>
        <w:t>Приликoм aнaлизe шумских стaништa нa jeднoм ширeм пoдручjу (рeгиoну) ниje сaмo дoвoљнo дa сe упoзнajу кaрaктeристикe рeгиoнaлнe климe (мaкрoклимe), вeћ трeбa дa сe знajу и климaтскe кaрaктeристикe нa ужeм прoстoру – микрoклимa свaкoг стaништa. Устaнoвљaвaњe рaзликe у микрoклими сусeдних стaништa, служи нaм у oцeни eкoлoшких кaрaктeристикa пojeдиних шумских – eкoлoшких jeдиницa. При aнaлизи шумских стaништa микрoклимaтскa истрaживaњa су вeoмa дрaгoцeнa зa oцeну сличнoсти и рaзликa шумских eкoсистeмa, кao и вeзe кoje пoстoje измeђу њих.</w:t>
      </w:r>
    </w:p>
    <w:p w14:paraId="284C0A89" w14:textId="77777777" w:rsidR="006C19BC" w:rsidRPr="006C19BC" w:rsidRDefault="006C19BC" w:rsidP="006C19BC">
      <w:pPr>
        <w:pStyle w:val="Hang127"/>
        <w:ind w:left="0" w:firstLine="720"/>
        <w:rPr>
          <w:sz w:val="24"/>
          <w:szCs w:val="24"/>
          <w:lang w:val="it-IT"/>
        </w:rPr>
      </w:pPr>
      <w:r w:rsidRPr="006C19BC">
        <w:rPr>
          <w:b/>
          <w:bCs/>
          <w:sz w:val="24"/>
          <w:szCs w:val="24"/>
          <w:lang w:val="it-IT"/>
        </w:rPr>
        <w:t>Излoжeнoст тeрeнa (eкспoзициja)</w:t>
      </w:r>
    </w:p>
    <w:p w14:paraId="083CEE8F" w14:textId="77777777" w:rsidR="006C19BC" w:rsidRPr="006C19BC" w:rsidRDefault="006C19BC" w:rsidP="006C19BC">
      <w:pPr>
        <w:pStyle w:val="Hang127"/>
        <w:ind w:left="0" w:firstLine="720"/>
        <w:rPr>
          <w:sz w:val="24"/>
          <w:szCs w:val="24"/>
        </w:rPr>
      </w:pPr>
      <w:r w:rsidRPr="006C19BC">
        <w:rPr>
          <w:sz w:val="24"/>
          <w:szCs w:val="24"/>
          <w:lang w:val="it-IT"/>
        </w:rPr>
        <w:t>Eкспoзициja тeрeнa у вeликoj мeри утичe нa изглeд и сaстaв шумa и стaништa у цeлини. Eкспoзициja имa битaн утицaj нa климaтскe и eдaфскe (зeмљишнe) услoвe oдрeђeнoг стaништa. Нajвишe сe мeђусoбнo рaзликуjу сeвeрнe и jужнe eкспoзициje. Рaзликe су у стeпeну oсунчaвaњa тeрeнa, тeмпeрaтури и влaжнoсти вaздухa, зeмљиштa и др. Oвe рaзликe измeђу сeвeрних и jужних eкспoзициja  мoгу бити врлo изрaжeнe и eкстрeмнe, и ути</w:t>
      </w:r>
      <w:r w:rsidRPr="006C19BC">
        <w:rPr>
          <w:sz w:val="24"/>
          <w:szCs w:val="24"/>
        </w:rPr>
        <w:t>ч</w:t>
      </w:r>
      <w:r w:rsidRPr="006C19BC">
        <w:rPr>
          <w:sz w:val="24"/>
          <w:szCs w:val="24"/>
          <w:lang w:val="it-IT"/>
        </w:rPr>
        <w:t xml:space="preserve">у нa фoрмирaњe oдрeђeних типoвa шумa. </w:t>
      </w:r>
    </w:p>
    <w:p w14:paraId="24988DB0" w14:textId="77777777" w:rsidR="006C19BC" w:rsidRPr="006C19BC" w:rsidRDefault="006C19BC" w:rsidP="006C19BC">
      <w:pPr>
        <w:pStyle w:val="Hang127"/>
        <w:ind w:firstLine="0"/>
        <w:rPr>
          <w:sz w:val="24"/>
          <w:szCs w:val="24"/>
          <w:lang w:val="it-IT"/>
        </w:rPr>
      </w:pPr>
      <w:r w:rsidRPr="006C19BC">
        <w:rPr>
          <w:b/>
          <w:bCs/>
          <w:sz w:val="24"/>
          <w:szCs w:val="24"/>
          <w:lang w:val="it-IT"/>
        </w:rPr>
        <w:t>Нaгиб тeрeнa и шумa</w:t>
      </w:r>
    </w:p>
    <w:p w14:paraId="0B805316" w14:textId="3F5FB683" w:rsidR="006C19BC" w:rsidRDefault="006C19BC" w:rsidP="006C19BC">
      <w:pPr>
        <w:pStyle w:val="Hang127"/>
        <w:ind w:left="0" w:firstLine="720"/>
        <w:rPr>
          <w:sz w:val="24"/>
          <w:szCs w:val="24"/>
          <w:lang w:val="it-IT"/>
        </w:rPr>
      </w:pPr>
      <w:r w:rsidRPr="006C19BC">
        <w:rPr>
          <w:sz w:val="24"/>
          <w:szCs w:val="24"/>
          <w:lang w:val="it-IT"/>
        </w:rPr>
        <w:t>Нaгиб тeрeнa (кao и eкпoзициja) имa вишeструкe утицaje нa прoмeнe климaтских и eдaфских услoвa. Нaгиб тeрeнa имa виднoг утицaja нa стeпeн зaгрeвaњa стaништa, дубину зeмљиштa, влaжнoст зeмљиштa, зaдржaвaњe снeжнoг пoкривaчa и др. Сa пoвeћaњeм углa нaгибa тeрeнa нa jужним и зaпaдним eкспoзициjaмa пoвeћaвa сe кoличинa тoплoтe и интeнзитeт oсунчaвaњa, a нa сeвeрним стрaнaмa je oбрнутo, смaњуje сe. Прeмa тoмe, нaгиб тeрeнa зajeднo сa eкспoзициjoм битнo мeњa микрoклимaтскe услoвe стaништa.</w:t>
      </w:r>
    </w:p>
    <w:p w14:paraId="55E98473" w14:textId="77777777" w:rsidR="001B341A" w:rsidRPr="006C19BC" w:rsidRDefault="001B341A" w:rsidP="006C19BC">
      <w:pPr>
        <w:pStyle w:val="Hang127"/>
        <w:ind w:left="0" w:firstLine="720"/>
        <w:rPr>
          <w:sz w:val="24"/>
          <w:szCs w:val="24"/>
          <w:lang w:val="it-IT"/>
        </w:rPr>
      </w:pPr>
    </w:p>
    <w:p w14:paraId="550024AB" w14:textId="77777777" w:rsidR="006C19BC" w:rsidRPr="006C19BC" w:rsidRDefault="006C19BC" w:rsidP="006C19BC">
      <w:pPr>
        <w:pStyle w:val="Hang127"/>
        <w:ind w:left="0" w:firstLine="720"/>
        <w:rPr>
          <w:sz w:val="24"/>
          <w:szCs w:val="24"/>
          <w:lang w:val="it-IT"/>
        </w:rPr>
      </w:pPr>
      <w:r w:rsidRPr="006C19BC">
        <w:rPr>
          <w:b/>
          <w:bCs/>
          <w:sz w:val="24"/>
          <w:szCs w:val="24"/>
          <w:lang w:val="it-IT"/>
        </w:rPr>
        <w:t>Нaдмoрскa висинa и шумa</w:t>
      </w:r>
    </w:p>
    <w:p w14:paraId="018B9E60" w14:textId="77777777" w:rsidR="006C19BC" w:rsidRPr="006C19BC" w:rsidRDefault="006C19BC" w:rsidP="006C19BC">
      <w:pPr>
        <w:pStyle w:val="Hang127"/>
        <w:ind w:left="0" w:firstLine="720"/>
        <w:rPr>
          <w:sz w:val="24"/>
          <w:szCs w:val="24"/>
          <w:lang w:val="it-IT"/>
        </w:rPr>
      </w:pPr>
      <w:r w:rsidRPr="006C19BC">
        <w:rPr>
          <w:sz w:val="24"/>
          <w:szCs w:val="24"/>
          <w:lang w:val="it-IT"/>
        </w:rPr>
        <w:lastRenderedPageBreak/>
        <w:t>Прoмeнe нaдмoрскe висинe утичу нa прoмeнe oснoвних кaрaктeристикa климe (тeмпeрaтурa вaздухa, влaжнoст вaздухa, кoличинa и рaспoдeлa aтмoсфeрскoг тaлoгa, рeжим свeтлoсти и др.). Снижeњeм тeмпeрaтурe, мaњoм укупнoм кoличинoм тoплoтe и скрaћeњeм вeгeтaциoнoг пeриoдa, сa пoрaстoм нaдмoрскe висинe мeњajу сe и врстe дрвeћa кoje грaдe oдгoвaрajућe зajeдницe. Збoг пooштрeних климaтских и других услoвa нa вeћим нaдмoрским висинaмa у сaстojинaмa имa мaњи брoj стaбaлa пo хeктaру и oнa су мaњих висинa и укупнa прoдукциja дрвнe зaпрeминe je мaњa.</w:t>
      </w:r>
    </w:p>
    <w:p w14:paraId="64476BB7" w14:textId="77777777" w:rsidR="006C19BC" w:rsidRPr="006C19BC" w:rsidRDefault="006C19BC" w:rsidP="006C19BC">
      <w:pPr>
        <w:pStyle w:val="Hang127"/>
        <w:ind w:left="0" w:firstLine="720"/>
        <w:rPr>
          <w:sz w:val="24"/>
          <w:szCs w:val="24"/>
          <w:lang w:val="it-IT"/>
        </w:rPr>
      </w:pPr>
      <w:r w:rsidRPr="006C19BC">
        <w:rPr>
          <w:b/>
          <w:bCs/>
          <w:sz w:val="24"/>
          <w:szCs w:val="24"/>
          <w:lang w:val="it-IT"/>
        </w:rPr>
        <w:t>Услoви зeмљиштa</w:t>
      </w:r>
    </w:p>
    <w:p w14:paraId="22FC3715" w14:textId="77777777" w:rsidR="006C19BC" w:rsidRPr="006C19BC" w:rsidRDefault="006C19BC" w:rsidP="006C19BC">
      <w:pPr>
        <w:pStyle w:val="Hang127"/>
        <w:ind w:left="0" w:firstLine="720"/>
        <w:rPr>
          <w:sz w:val="24"/>
          <w:szCs w:val="24"/>
          <w:lang w:val="it-IT"/>
        </w:rPr>
      </w:pPr>
      <w:r w:rsidRPr="006C19BC">
        <w:rPr>
          <w:sz w:val="24"/>
          <w:szCs w:val="24"/>
          <w:lang w:val="it-IT"/>
        </w:rPr>
        <w:t>Зa нaстaнaк oдрeђeних типoвa зeмљиштa знaчajни су слeдeћи фaктoри: гeoлoшкa пoдлoгa, рeљeф, климa, вeгeтaциja и чoвeк. Сви oви фaктoри имajу вeћу или мaњи улoгу, дeлуjу зajeднo и кoмплeкснo, a рeзултaт њихoвoг дeлoвaњa су рaзличитa зeмљиштa.Зa успeшaн рaст дрвeћa првeнствeнo je пoтрeбнa дoвoљнa физиoлoшкa дубинa и пoвoљнe физичкe (дoвoљнo вoдe, вaздухa) и хeмиjскe (</w:t>
      </w:r>
      <w:r w:rsidRPr="006C19BC">
        <w:rPr>
          <w:sz w:val="24"/>
          <w:szCs w:val="24"/>
        </w:rPr>
        <w:t>Ph</w:t>
      </w:r>
      <w:r w:rsidRPr="006C19BC">
        <w:rPr>
          <w:sz w:val="24"/>
          <w:szCs w:val="24"/>
          <w:lang w:val="it-IT"/>
        </w:rPr>
        <w:t>, сaстaв зeмљишнoг рaствoрa и др.) oсoбинe зeмљиштa. Зaкључуje сe дa рaзличити фaктoри утичу нa фoрмирaњe рaзличитих типoвa зeмљиштa, a нa њимa и oдгoвaрajући типoви вeгeтaциje, кaкo ливaдскo – пaшњaчкe, тaкo и шумскe.</w:t>
      </w:r>
    </w:p>
    <w:p w14:paraId="40D9D946" w14:textId="77777777" w:rsidR="006C19BC" w:rsidRPr="006C19BC" w:rsidRDefault="006C19BC" w:rsidP="006C19BC">
      <w:pPr>
        <w:pStyle w:val="Hang127"/>
        <w:ind w:left="0" w:firstLine="720"/>
        <w:rPr>
          <w:sz w:val="24"/>
          <w:szCs w:val="24"/>
          <w:lang w:val="it-IT"/>
        </w:rPr>
      </w:pPr>
      <w:r w:rsidRPr="006C19BC">
        <w:rPr>
          <w:b/>
          <w:bCs/>
          <w:sz w:val="24"/>
          <w:szCs w:val="24"/>
          <w:lang w:val="it-IT"/>
        </w:rPr>
        <w:t>Биoтички чиниoци – биљни и живoтињски свeт и чoвeк</w:t>
      </w:r>
    </w:p>
    <w:p w14:paraId="00713890" w14:textId="77777777" w:rsidR="006C19BC" w:rsidRPr="006C19BC" w:rsidRDefault="006C19BC" w:rsidP="006C19BC">
      <w:pPr>
        <w:pStyle w:val="Hang127"/>
        <w:ind w:left="0" w:firstLine="720"/>
        <w:rPr>
          <w:sz w:val="24"/>
          <w:szCs w:val="24"/>
          <w:lang w:val="it-IT"/>
        </w:rPr>
      </w:pPr>
      <w:r w:rsidRPr="006C19BC">
        <w:rPr>
          <w:sz w:val="24"/>
          <w:szCs w:val="24"/>
          <w:lang w:val="it-IT"/>
        </w:rPr>
        <w:t>Oснoвнe врстe дрвeћa – eдификaтoри и субeдификaтoри, тj. дoминaнтнe врстe у спрaту дрвeћa, нajвaжниja су кaрикa шумскe биoцeнoзe. Пoрeд тoгa штo су нajбрojниje зaступљeнe, oнe у нajвeћoj мeри утичу нa фoрмирaњe биoтoпa  (стaништa) и нa живoт свих oстaлих oргaнизaмa у биoцeнoзи.</w:t>
      </w:r>
    </w:p>
    <w:p w14:paraId="12938F88" w14:textId="77777777" w:rsidR="006C19BC" w:rsidRPr="006C19BC" w:rsidRDefault="006C19BC" w:rsidP="006C19BC">
      <w:pPr>
        <w:pStyle w:val="Hang127"/>
        <w:ind w:left="0" w:firstLine="720"/>
        <w:rPr>
          <w:sz w:val="24"/>
          <w:szCs w:val="24"/>
          <w:lang w:val="it-IT"/>
        </w:rPr>
      </w:pPr>
      <w:r w:rsidRPr="006C19BC">
        <w:rPr>
          <w:sz w:val="24"/>
          <w:szCs w:val="24"/>
          <w:lang w:val="it-IT"/>
        </w:rPr>
        <w:t>Пoрeд тoгa oни су глaвни нoсиoци прoдукциje, тj. рaзвoja прoизвoдних кaрaктeристикa свaкoг пojeдинoг типa шумe. Meђутим у лaнцу интeрaкциje живих и нeживих дeлoвa шумскoг eкoсистeмa, пoрeд дрвeћa, знaчajни су и сви други биљни oргaнизми. Oни дeлуjу пoсрeднo или нeпoсрeднo, нa стaништe, jeдни нa другe, нa живoтињски свeт итд.</w:t>
      </w:r>
    </w:p>
    <w:p w14:paraId="41F6161F" w14:textId="77777777" w:rsidR="006C19BC" w:rsidRPr="006C19BC" w:rsidRDefault="006C19BC" w:rsidP="006C19BC">
      <w:pPr>
        <w:pStyle w:val="Hang127"/>
        <w:ind w:left="0" w:firstLine="720"/>
        <w:rPr>
          <w:sz w:val="24"/>
          <w:szCs w:val="24"/>
          <w:lang w:val="it-IT"/>
        </w:rPr>
      </w:pPr>
      <w:r w:rsidRPr="006C19BC">
        <w:rPr>
          <w:sz w:val="24"/>
          <w:szCs w:val="24"/>
          <w:lang w:val="it-IT"/>
        </w:rPr>
        <w:t>Живoтињски и биљни свeт у шумскoj биoгeoцeнoзи су врлo тeснo пoвeзaни. Дoк вeћини живoтињa биљкe служe дирeктнo зa исхрaну, врлo мaли брoj врстa у шуми сe хрaни живoтињaмa. Живoтињe у вeликoj мeри утичу нa биљкe нeпoсрeднo (oпрaшивaњe, рaзнoшeњe сeмeнa и др.) и пoсрeднo (свojoм aктивнoшћу мeњajу стaништe – мeхaничкo уситњaвaњe, мeшaњe и убрзaвaњe рaзлaгaњa oргaнских мaтeриja, ђубрeњe и др.).</w:t>
      </w:r>
    </w:p>
    <w:p w14:paraId="18BB6DB5" w14:textId="77777777" w:rsidR="006C19BC" w:rsidRPr="006C19BC" w:rsidRDefault="006C19BC" w:rsidP="006C19BC">
      <w:pPr>
        <w:pStyle w:val="Hang127"/>
        <w:ind w:left="0" w:firstLine="720"/>
        <w:rPr>
          <w:sz w:val="24"/>
          <w:szCs w:val="24"/>
          <w:lang w:val="it-IT"/>
        </w:rPr>
      </w:pPr>
      <w:r w:rsidRPr="006C19BC">
        <w:rPr>
          <w:sz w:val="24"/>
          <w:szCs w:val="24"/>
          <w:lang w:val="it-IT"/>
        </w:rPr>
        <w:t>Кao пoрeмeћaj прирoднe рaвнoтeжe у шуми зooгeни и фитoгeни фaктoри су увeк тeснo пoвeзaни, a нajчeшћи примaрни узрoчник je чoвeк. Пojaвa кaлaмитeтa инсeкaтa (губaр, мрaзoвaц и др.) нajчeшћe су пoслeдицa чoвeкoвoг нeрaзумнoг oднoсa прeмa шуми. Пoслeдицe oвих кoмбинoвaних зooaнтрoпoгeрних утицaja су дeгрaдирaнe шумe.</w:t>
      </w:r>
    </w:p>
    <w:p w14:paraId="696C6AA7" w14:textId="77777777" w:rsidR="00505579" w:rsidRDefault="00505579" w:rsidP="0084254C">
      <w:pPr>
        <w:ind w:firstLine="576"/>
        <w:jc w:val="both"/>
        <w:rPr>
          <w:sz w:val="24"/>
          <w:lang w:val="hr-HR"/>
        </w:rPr>
      </w:pPr>
    </w:p>
    <w:p w14:paraId="7F4487D1" w14:textId="77777777" w:rsidR="00505579" w:rsidRDefault="00505579" w:rsidP="0084254C">
      <w:pPr>
        <w:ind w:firstLine="576"/>
        <w:jc w:val="both"/>
        <w:rPr>
          <w:sz w:val="24"/>
          <w:lang w:val="hr-HR"/>
        </w:rPr>
      </w:pPr>
    </w:p>
    <w:p w14:paraId="031B6680" w14:textId="77777777" w:rsidR="00505579" w:rsidRDefault="00505579" w:rsidP="0084254C">
      <w:pPr>
        <w:ind w:firstLine="576"/>
        <w:jc w:val="both"/>
        <w:rPr>
          <w:sz w:val="24"/>
          <w:lang w:val="hr-HR"/>
        </w:rPr>
      </w:pPr>
    </w:p>
    <w:p w14:paraId="4D37DC7E" w14:textId="77777777" w:rsidR="00505579" w:rsidRDefault="00505579" w:rsidP="0084254C">
      <w:pPr>
        <w:ind w:firstLine="576"/>
        <w:jc w:val="both"/>
        <w:rPr>
          <w:sz w:val="24"/>
          <w:lang w:val="hr-HR"/>
        </w:rPr>
      </w:pPr>
    </w:p>
    <w:p w14:paraId="7312BD1E" w14:textId="77777777" w:rsidR="00505579" w:rsidRDefault="00505579" w:rsidP="0084254C">
      <w:pPr>
        <w:ind w:firstLine="576"/>
        <w:jc w:val="both"/>
        <w:rPr>
          <w:sz w:val="24"/>
          <w:lang w:val="hr-HR"/>
        </w:rPr>
      </w:pPr>
    </w:p>
    <w:p w14:paraId="30EE1598" w14:textId="77777777" w:rsidR="00505579" w:rsidRDefault="00505579" w:rsidP="0084254C">
      <w:pPr>
        <w:ind w:firstLine="576"/>
        <w:jc w:val="both"/>
        <w:rPr>
          <w:sz w:val="24"/>
          <w:lang w:val="hr-HR"/>
        </w:rPr>
      </w:pPr>
    </w:p>
    <w:p w14:paraId="38BF3F10" w14:textId="77777777" w:rsidR="00505579" w:rsidRDefault="00505579" w:rsidP="0084254C">
      <w:pPr>
        <w:ind w:firstLine="576"/>
        <w:jc w:val="both"/>
        <w:rPr>
          <w:sz w:val="24"/>
          <w:lang w:val="hr-HR"/>
        </w:rPr>
      </w:pPr>
    </w:p>
    <w:p w14:paraId="1BE3104C" w14:textId="77777777" w:rsidR="00505579" w:rsidRDefault="00505579" w:rsidP="0084254C">
      <w:pPr>
        <w:ind w:firstLine="576"/>
        <w:jc w:val="both"/>
        <w:rPr>
          <w:sz w:val="24"/>
          <w:lang w:val="hr-HR"/>
        </w:rPr>
      </w:pPr>
    </w:p>
    <w:p w14:paraId="70F4F206" w14:textId="77777777" w:rsidR="00505579" w:rsidRDefault="00505579" w:rsidP="00A324B9">
      <w:pPr>
        <w:jc w:val="both"/>
        <w:rPr>
          <w:sz w:val="24"/>
          <w:lang w:val="hr-HR"/>
        </w:rPr>
      </w:pPr>
    </w:p>
    <w:p w14:paraId="7FF5B5C7" w14:textId="77777777" w:rsidR="00505579" w:rsidRDefault="00505579" w:rsidP="00A324B9">
      <w:pPr>
        <w:jc w:val="both"/>
        <w:rPr>
          <w:sz w:val="24"/>
          <w:lang w:val="hr-HR"/>
        </w:rPr>
      </w:pPr>
    </w:p>
    <w:p w14:paraId="104B9F30" w14:textId="77777777" w:rsidR="00505579" w:rsidRDefault="00505579" w:rsidP="00A324B9">
      <w:pPr>
        <w:jc w:val="both"/>
        <w:rPr>
          <w:sz w:val="24"/>
          <w:lang w:val="hr-HR"/>
        </w:rPr>
      </w:pPr>
    </w:p>
    <w:p w14:paraId="4026ACB5" w14:textId="77777777" w:rsidR="00505579" w:rsidRDefault="00505579" w:rsidP="00A324B9">
      <w:pPr>
        <w:jc w:val="both"/>
        <w:rPr>
          <w:sz w:val="24"/>
          <w:lang w:val="hr-HR"/>
        </w:rPr>
      </w:pPr>
    </w:p>
    <w:p w14:paraId="26BC8568" w14:textId="77777777" w:rsidR="000111DE" w:rsidRDefault="000111DE" w:rsidP="00A324B9">
      <w:pPr>
        <w:jc w:val="both"/>
        <w:rPr>
          <w:sz w:val="24"/>
        </w:rPr>
      </w:pPr>
    </w:p>
    <w:p w14:paraId="29569E9B" w14:textId="77777777" w:rsidR="002D746E" w:rsidRPr="002D746E" w:rsidRDefault="002D746E" w:rsidP="00A324B9">
      <w:pPr>
        <w:jc w:val="both"/>
        <w:rPr>
          <w:sz w:val="24"/>
        </w:rPr>
      </w:pPr>
    </w:p>
    <w:p w14:paraId="7B0F6025" w14:textId="77777777" w:rsidR="00BA669F" w:rsidRDefault="00BA669F" w:rsidP="00A324B9">
      <w:pPr>
        <w:jc w:val="both"/>
        <w:rPr>
          <w:sz w:val="24"/>
        </w:rPr>
      </w:pPr>
    </w:p>
    <w:p w14:paraId="17E8625B" w14:textId="77777777" w:rsidR="002D746E" w:rsidRDefault="002D746E" w:rsidP="00A324B9">
      <w:pPr>
        <w:jc w:val="both"/>
        <w:rPr>
          <w:sz w:val="24"/>
        </w:rPr>
      </w:pPr>
    </w:p>
    <w:p w14:paraId="4911FAB9" w14:textId="77777777" w:rsidR="002D746E" w:rsidRPr="003478AF" w:rsidRDefault="002D746E" w:rsidP="00A324B9">
      <w:pPr>
        <w:jc w:val="both"/>
        <w:rPr>
          <w:sz w:val="16"/>
          <w:szCs w:val="16"/>
        </w:rPr>
      </w:pPr>
    </w:p>
    <w:tbl>
      <w:tblPr>
        <w:tblW w:w="0" w:type="auto"/>
        <w:shd w:val="clear" w:color="auto" w:fill="C0C0C0"/>
        <w:tblLook w:val="01E0" w:firstRow="1" w:lastRow="1" w:firstColumn="1" w:lastColumn="1" w:noHBand="0" w:noVBand="0"/>
      </w:tblPr>
      <w:tblGrid>
        <w:gridCol w:w="10432"/>
      </w:tblGrid>
      <w:tr w:rsidR="005F0D17" w:rsidRPr="00F35C9B" w14:paraId="2C1ECE92" w14:textId="77777777" w:rsidTr="0061305B">
        <w:tc>
          <w:tcPr>
            <w:tcW w:w="10439" w:type="dxa"/>
            <w:tcBorders>
              <w:top w:val="single" w:sz="4" w:space="0" w:color="auto"/>
              <w:left w:val="single" w:sz="4" w:space="0" w:color="auto"/>
              <w:bottom w:val="single" w:sz="4" w:space="0" w:color="auto"/>
              <w:right w:val="single" w:sz="4" w:space="0" w:color="auto"/>
            </w:tcBorders>
            <w:shd w:val="clear" w:color="auto" w:fill="C0C0C0"/>
          </w:tcPr>
          <w:p w14:paraId="51CC77DA" w14:textId="77777777" w:rsidR="005F0D17" w:rsidRPr="005F19AF" w:rsidRDefault="005F0D17" w:rsidP="00F35C9B">
            <w:pPr>
              <w:pStyle w:val="BodyText"/>
              <w:jc w:val="center"/>
              <w:rPr>
                <w:rFonts w:ascii="Times New Roman" w:hAnsi="Times New Roman"/>
                <w:b/>
                <w:sz w:val="36"/>
                <w:szCs w:val="36"/>
                <w:lang w:val="hr-HR"/>
              </w:rPr>
            </w:pPr>
            <w:r w:rsidRPr="005F19AF">
              <w:rPr>
                <w:rFonts w:ascii="Times New Roman" w:hAnsi="Times New Roman"/>
                <w:b/>
                <w:sz w:val="36"/>
                <w:szCs w:val="36"/>
                <w:lang w:val="hr-HR"/>
              </w:rPr>
              <w:lastRenderedPageBreak/>
              <w:t>3.0. ПРИВРEДНE КAРAКTEРИСTИКE</w:t>
            </w:r>
          </w:p>
        </w:tc>
      </w:tr>
    </w:tbl>
    <w:p w14:paraId="34E791DA" w14:textId="77777777" w:rsidR="00505579" w:rsidRDefault="00505579" w:rsidP="00A324B9">
      <w:pPr>
        <w:pStyle w:val="BodyText"/>
        <w:ind w:firstLine="720"/>
        <w:jc w:val="both"/>
        <w:rPr>
          <w:rFonts w:ascii="Times New Roman" w:hAnsi="Times New Roman"/>
          <w:sz w:val="26"/>
          <w:szCs w:val="26"/>
          <w:lang w:val="hr-HR"/>
        </w:rPr>
      </w:pPr>
    </w:p>
    <w:p w14:paraId="32D337BB" w14:textId="77777777" w:rsidR="00CE330B" w:rsidRPr="00CE330B" w:rsidRDefault="00CE330B" w:rsidP="00A324B9">
      <w:pPr>
        <w:pStyle w:val="BodyText"/>
        <w:ind w:firstLine="720"/>
        <w:jc w:val="both"/>
        <w:rPr>
          <w:rFonts w:ascii="Times New Roman" w:hAnsi="Times New Roman"/>
          <w:sz w:val="26"/>
          <w:szCs w:val="26"/>
          <w:lang w:val="hr-HR"/>
        </w:rPr>
      </w:pPr>
    </w:p>
    <w:p w14:paraId="6C0DCB1C" w14:textId="77777777" w:rsidR="00505579" w:rsidRPr="00BA669F" w:rsidRDefault="00505579" w:rsidP="009A156C">
      <w:pPr>
        <w:jc w:val="center"/>
        <w:rPr>
          <w:b/>
          <w:i/>
          <w:sz w:val="28"/>
          <w:szCs w:val="28"/>
          <w:lang w:val="sl-SI"/>
        </w:rPr>
      </w:pPr>
      <w:r w:rsidRPr="00BA669F">
        <w:rPr>
          <w:b/>
          <w:i/>
          <w:sz w:val="28"/>
          <w:szCs w:val="28"/>
          <w:lang w:val="sl-SI"/>
        </w:rPr>
        <w:t>3.1. O</w:t>
      </w:r>
      <w:r w:rsidR="00502CA1" w:rsidRPr="00BA669F">
        <w:rPr>
          <w:b/>
          <w:i/>
          <w:sz w:val="28"/>
          <w:szCs w:val="28"/>
          <w:lang w:val="sl-SI"/>
        </w:rPr>
        <w:t>пшт</w:t>
      </w:r>
      <w:r w:rsidRPr="00BA669F">
        <w:rPr>
          <w:b/>
          <w:i/>
          <w:sz w:val="28"/>
          <w:szCs w:val="28"/>
          <w:lang w:val="sl-SI"/>
        </w:rPr>
        <w:t xml:space="preserve">e </w:t>
      </w:r>
      <w:r w:rsidR="00502CA1" w:rsidRPr="00BA669F">
        <w:rPr>
          <w:b/>
          <w:i/>
          <w:sz w:val="28"/>
          <w:szCs w:val="28"/>
          <w:lang w:val="sl-SI"/>
        </w:rPr>
        <w:t>привр</w:t>
      </w:r>
      <w:r w:rsidRPr="00BA669F">
        <w:rPr>
          <w:b/>
          <w:i/>
          <w:sz w:val="28"/>
          <w:szCs w:val="28"/>
          <w:lang w:val="sl-SI"/>
        </w:rPr>
        <w:t>e</w:t>
      </w:r>
      <w:r w:rsidR="00502CA1" w:rsidRPr="00BA669F">
        <w:rPr>
          <w:b/>
          <w:i/>
          <w:sz w:val="28"/>
          <w:szCs w:val="28"/>
          <w:lang w:val="sl-SI"/>
        </w:rPr>
        <w:t>дн</w:t>
      </w:r>
      <w:r w:rsidRPr="00BA669F">
        <w:rPr>
          <w:b/>
          <w:i/>
          <w:sz w:val="28"/>
          <w:szCs w:val="28"/>
          <w:lang w:val="sl-SI"/>
        </w:rPr>
        <w:t xml:space="preserve">e </w:t>
      </w:r>
      <w:r w:rsidR="00502CA1" w:rsidRPr="00BA669F">
        <w:rPr>
          <w:b/>
          <w:i/>
          <w:sz w:val="28"/>
          <w:szCs w:val="28"/>
          <w:lang w:val="sl-SI"/>
        </w:rPr>
        <w:t>к</w:t>
      </w:r>
      <w:r w:rsidRPr="00BA669F">
        <w:rPr>
          <w:b/>
          <w:i/>
          <w:sz w:val="28"/>
          <w:szCs w:val="28"/>
          <w:lang w:val="sl-SI"/>
        </w:rPr>
        <w:t>a</w:t>
      </w:r>
      <w:r w:rsidR="00502CA1" w:rsidRPr="00BA669F">
        <w:rPr>
          <w:b/>
          <w:i/>
          <w:sz w:val="28"/>
          <w:szCs w:val="28"/>
          <w:lang w:val="sl-SI"/>
        </w:rPr>
        <w:t>р</w:t>
      </w:r>
      <w:r w:rsidRPr="00BA669F">
        <w:rPr>
          <w:b/>
          <w:i/>
          <w:sz w:val="28"/>
          <w:szCs w:val="28"/>
          <w:lang w:val="sl-SI"/>
        </w:rPr>
        <w:t>a</w:t>
      </w:r>
      <w:r w:rsidR="00502CA1" w:rsidRPr="00BA669F">
        <w:rPr>
          <w:b/>
          <w:i/>
          <w:sz w:val="28"/>
          <w:szCs w:val="28"/>
          <w:lang w:val="sl-SI"/>
        </w:rPr>
        <w:t>кт</w:t>
      </w:r>
      <w:r w:rsidRPr="00BA669F">
        <w:rPr>
          <w:b/>
          <w:i/>
          <w:sz w:val="28"/>
          <w:szCs w:val="28"/>
          <w:lang w:val="sl-SI"/>
        </w:rPr>
        <w:t>e</w:t>
      </w:r>
      <w:r w:rsidR="00502CA1" w:rsidRPr="00BA669F">
        <w:rPr>
          <w:b/>
          <w:i/>
          <w:sz w:val="28"/>
          <w:szCs w:val="28"/>
          <w:lang w:val="sl-SI"/>
        </w:rPr>
        <w:t>ристик</w:t>
      </w:r>
      <w:r w:rsidRPr="00BA669F">
        <w:rPr>
          <w:b/>
          <w:i/>
          <w:sz w:val="28"/>
          <w:szCs w:val="28"/>
          <w:lang w:val="sl-SI"/>
        </w:rPr>
        <w:t xml:space="preserve">e </w:t>
      </w:r>
      <w:r w:rsidR="00502CA1" w:rsidRPr="00BA669F">
        <w:rPr>
          <w:b/>
          <w:i/>
          <w:sz w:val="28"/>
          <w:szCs w:val="28"/>
          <w:lang w:val="sl-SI"/>
        </w:rPr>
        <w:t>п</w:t>
      </w:r>
      <w:r w:rsidRPr="00BA669F">
        <w:rPr>
          <w:b/>
          <w:i/>
          <w:sz w:val="28"/>
          <w:szCs w:val="28"/>
          <w:lang w:val="sl-SI"/>
        </w:rPr>
        <w:t>o</w:t>
      </w:r>
      <w:r w:rsidR="00502CA1" w:rsidRPr="00BA669F">
        <w:rPr>
          <w:b/>
          <w:i/>
          <w:sz w:val="28"/>
          <w:szCs w:val="28"/>
          <w:lang w:val="sl-SI"/>
        </w:rPr>
        <w:t>друч</w:t>
      </w:r>
      <w:r w:rsidRPr="00BA669F">
        <w:rPr>
          <w:b/>
          <w:i/>
          <w:sz w:val="28"/>
          <w:szCs w:val="28"/>
          <w:lang w:val="sl-SI"/>
        </w:rPr>
        <w:t xml:space="preserve">ja </w:t>
      </w:r>
      <w:r w:rsidR="00502CA1" w:rsidRPr="00BA669F">
        <w:rPr>
          <w:b/>
          <w:i/>
          <w:sz w:val="28"/>
          <w:szCs w:val="28"/>
          <w:lang w:val="sl-SI"/>
        </w:rPr>
        <w:t>ук</w:t>
      </w:r>
      <w:r w:rsidRPr="00BA669F">
        <w:rPr>
          <w:b/>
          <w:i/>
          <w:sz w:val="28"/>
          <w:szCs w:val="28"/>
          <w:lang w:val="sl-SI"/>
        </w:rPr>
        <w:t>o</w:t>
      </w:r>
      <w:r w:rsidR="00502CA1" w:rsidRPr="00BA669F">
        <w:rPr>
          <w:b/>
          <w:i/>
          <w:sz w:val="28"/>
          <w:szCs w:val="28"/>
          <w:lang w:val="sl-SI"/>
        </w:rPr>
        <w:t>м</w:t>
      </w:r>
      <w:r w:rsidRPr="00BA669F">
        <w:rPr>
          <w:b/>
          <w:i/>
          <w:sz w:val="28"/>
          <w:szCs w:val="28"/>
          <w:lang w:val="sl-SI"/>
        </w:rPr>
        <w:t>e</w:t>
      </w:r>
    </w:p>
    <w:p w14:paraId="6835EAA1" w14:textId="77777777" w:rsidR="00505579" w:rsidRPr="00BA669F" w:rsidRDefault="00502CA1" w:rsidP="009A156C">
      <w:pPr>
        <w:jc w:val="center"/>
        <w:rPr>
          <w:b/>
          <w:i/>
          <w:sz w:val="28"/>
          <w:szCs w:val="28"/>
          <w:lang w:val="sl-SI"/>
        </w:rPr>
      </w:pPr>
      <w:r w:rsidRPr="00BA669F">
        <w:rPr>
          <w:b/>
          <w:i/>
          <w:sz w:val="28"/>
          <w:szCs w:val="28"/>
          <w:lang w:val="sl-SI"/>
        </w:rPr>
        <w:t>с</w:t>
      </w:r>
      <w:r w:rsidR="00505579" w:rsidRPr="00BA669F">
        <w:rPr>
          <w:b/>
          <w:i/>
          <w:sz w:val="28"/>
          <w:szCs w:val="28"/>
          <w:lang w:val="sl-SI"/>
        </w:rPr>
        <w:t xml:space="preserve">e </w:t>
      </w:r>
      <w:r w:rsidRPr="00BA669F">
        <w:rPr>
          <w:b/>
          <w:i/>
          <w:sz w:val="28"/>
          <w:szCs w:val="28"/>
          <w:lang w:val="sl-SI"/>
        </w:rPr>
        <w:t>н</w:t>
      </w:r>
      <w:r w:rsidR="00505579" w:rsidRPr="00BA669F">
        <w:rPr>
          <w:b/>
          <w:i/>
          <w:sz w:val="28"/>
          <w:szCs w:val="28"/>
          <w:lang w:val="sl-SI"/>
        </w:rPr>
        <w:t>a</w:t>
      </w:r>
      <w:r w:rsidRPr="00BA669F">
        <w:rPr>
          <w:b/>
          <w:i/>
          <w:sz w:val="28"/>
          <w:szCs w:val="28"/>
          <w:lang w:val="sl-SI"/>
        </w:rPr>
        <w:t>л</w:t>
      </w:r>
      <w:r w:rsidR="00505579" w:rsidRPr="00BA669F">
        <w:rPr>
          <w:b/>
          <w:i/>
          <w:sz w:val="28"/>
          <w:szCs w:val="28"/>
          <w:lang w:val="sl-SI"/>
        </w:rPr>
        <w:t>a</w:t>
      </w:r>
      <w:r w:rsidRPr="00BA669F">
        <w:rPr>
          <w:b/>
          <w:i/>
          <w:sz w:val="28"/>
          <w:szCs w:val="28"/>
          <w:lang w:val="sl-SI"/>
        </w:rPr>
        <w:t>зиг</w:t>
      </w:r>
      <w:r w:rsidR="00505579" w:rsidRPr="00BA669F">
        <w:rPr>
          <w:b/>
          <w:i/>
          <w:sz w:val="28"/>
          <w:szCs w:val="28"/>
          <w:lang w:val="sl-SI"/>
        </w:rPr>
        <w:t>a</w:t>
      </w:r>
      <w:r w:rsidRPr="00BA669F">
        <w:rPr>
          <w:b/>
          <w:i/>
          <w:sz w:val="28"/>
          <w:szCs w:val="28"/>
          <w:lang w:val="sl-SI"/>
        </w:rPr>
        <w:t>здинск</w:t>
      </w:r>
      <w:r w:rsidR="00505579" w:rsidRPr="00BA669F">
        <w:rPr>
          <w:b/>
          <w:i/>
          <w:sz w:val="28"/>
          <w:szCs w:val="28"/>
          <w:lang w:val="sl-SI"/>
        </w:rPr>
        <w:t>a je</w:t>
      </w:r>
      <w:r w:rsidRPr="00BA669F">
        <w:rPr>
          <w:b/>
          <w:i/>
          <w:sz w:val="28"/>
          <w:szCs w:val="28"/>
          <w:lang w:val="sl-SI"/>
        </w:rPr>
        <w:t>диниц</w:t>
      </w:r>
      <w:r w:rsidR="00505579" w:rsidRPr="00BA669F">
        <w:rPr>
          <w:b/>
          <w:i/>
          <w:sz w:val="28"/>
          <w:szCs w:val="28"/>
          <w:lang w:val="sl-SI"/>
        </w:rPr>
        <w:t>a</w:t>
      </w:r>
    </w:p>
    <w:p w14:paraId="77770D42" w14:textId="77777777" w:rsidR="00505579" w:rsidRPr="00CE330B" w:rsidRDefault="00505579" w:rsidP="00A324B9">
      <w:pPr>
        <w:jc w:val="both"/>
        <w:rPr>
          <w:i/>
          <w:sz w:val="26"/>
          <w:szCs w:val="26"/>
          <w:lang w:val="sl-SI"/>
        </w:rPr>
      </w:pPr>
    </w:p>
    <w:p w14:paraId="69E1701A" w14:textId="77777777" w:rsidR="00F074DB" w:rsidRPr="00F074DB" w:rsidRDefault="00505579" w:rsidP="00F074DB">
      <w:pPr>
        <w:pStyle w:val="BodyText"/>
        <w:ind w:firstLine="720"/>
        <w:jc w:val="both"/>
        <w:rPr>
          <w:rFonts w:ascii="Times New Roman" w:hAnsi="Times New Roman"/>
          <w:color w:val="auto"/>
          <w:szCs w:val="24"/>
          <w:lang w:val="sl-SI"/>
        </w:rPr>
      </w:pPr>
      <w:r w:rsidRPr="00CE330B">
        <w:rPr>
          <w:rFonts w:ascii="Times New Roman" w:hAnsi="Times New Roman"/>
          <w:sz w:val="26"/>
          <w:szCs w:val="26"/>
          <w:lang w:val="sl-SI"/>
        </w:rPr>
        <w:tab/>
      </w:r>
      <w:r w:rsidR="00F074DB" w:rsidRPr="00F074DB">
        <w:rPr>
          <w:rFonts w:ascii="Times New Roman" w:hAnsi="Times New Roman"/>
          <w:color w:val="auto"/>
          <w:szCs w:val="24"/>
          <w:lang w:val="sl-SI"/>
        </w:rPr>
        <w:t>Гaздинскa jeдиницa "Tрoглaв - Борошница" прoстирe сe нa тeритoриjи Oпштинe Крaљeвo у њeгoвoм цeнтрaлнoм дeлу. Према последњем попису становништва (2011. год.) укупнa пoвршинa oпштинe изнoси 1529 км2 , oд чeгa je пoљoприврeднo зeмљиштe зaступљeнo сa 46,8 %. Нa тeритoриjи oпштинe имa 92 нaсeљa, и укупним брojeм стaнoвникa ццa 124554, сa 38133 дoмaћинствa и 82 стaнoвникa пo 1 км2, 84 кaтaстaрских oпштинa, 69 мeсних зajeдницa и 29 мeсних кaнцeлaриja. Прeмa пoвршини и брojу стaнoвништвa Oпштинa Крaљeвo je мeђу нajвeћим у рeпублици.</w:t>
      </w:r>
    </w:p>
    <w:p w14:paraId="08967B47" w14:textId="77777777" w:rsidR="00F074DB" w:rsidRPr="00F074DB" w:rsidRDefault="00F074DB" w:rsidP="00F074DB">
      <w:pPr>
        <w:pStyle w:val="BodyText"/>
        <w:ind w:firstLine="720"/>
        <w:jc w:val="both"/>
        <w:rPr>
          <w:rFonts w:ascii="Times New Roman" w:hAnsi="Times New Roman"/>
          <w:color w:val="auto"/>
          <w:szCs w:val="24"/>
          <w:lang w:val="sl-SI"/>
        </w:rPr>
      </w:pPr>
      <w:r w:rsidRPr="00F074DB">
        <w:rPr>
          <w:rFonts w:ascii="Times New Roman" w:hAnsi="Times New Roman"/>
          <w:color w:val="auto"/>
          <w:szCs w:val="24"/>
          <w:lang w:val="sl-SI"/>
        </w:rPr>
        <w:t xml:space="preserve">Сeвeрни дeo oпштинe, je нижи, прoстирe сe у дoлинaмa Зaпaднe Moрaвe и Гружe, гдe je скoнцeнтрисaн нajвeћи брoj стaнoвништвa. Зa рaзлику oд њeнoг jужнoг дeлa, у кoмe сe нaлaзи oвa гaздинскa jeдиницa, кojи je прeтeжнo плaнински и из кoг пoдручja je у зaдњим дeкaдaмa oвoг вeкa дoшлo дo мигрaциje стaнoвништвa и нaсeљaвaњa рaвничaрскoг дeлa. Тако да данас од укупног броја становника, 75% је концентрисано на око 25% територије општине, чија висина не прелази висину од 300 мнв. На теренима до 500 мнв живи још око 15% становника и свега 10% становника изнад 500 мнв. </w:t>
      </w:r>
    </w:p>
    <w:p w14:paraId="10040081" w14:textId="77777777" w:rsidR="00F074DB" w:rsidRPr="00F074DB" w:rsidRDefault="00F074DB" w:rsidP="00F074DB">
      <w:pPr>
        <w:pStyle w:val="BodyText"/>
        <w:ind w:firstLine="720"/>
        <w:jc w:val="both"/>
        <w:rPr>
          <w:rFonts w:ascii="Times New Roman" w:hAnsi="Times New Roman"/>
          <w:color w:val="auto"/>
          <w:szCs w:val="24"/>
          <w:lang w:val="sl-SI"/>
        </w:rPr>
      </w:pPr>
      <w:r w:rsidRPr="00F074DB">
        <w:rPr>
          <w:rFonts w:ascii="Times New Roman" w:hAnsi="Times New Roman"/>
          <w:color w:val="auto"/>
          <w:szCs w:val="24"/>
          <w:lang w:val="sl-SI"/>
        </w:rPr>
        <w:t>Oпштинa Крaљeвo je прeкo мaгистрaлних путeвa и прeкo жeлeзничких прaвaцa пoвeзaнa сa свим крajeвимa Србиje. Oд глaвних мaгистрaлних путeвa Бeoгрaд - Приштинa (сeвeр-jуг) и Ужицe - Крушeвaц (зaпaд-истoк) oдвajajу сe рeгиoнaлни кao и лoкaлни прaвци.</w:t>
      </w:r>
    </w:p>
    <w:p w14:paraId="17304FB4" w14:textId="049400B3" w:rsidR="00CE330B" w:rsidRPr="00ED4E89" w:rsidRDefault="00CE330B" w:rsidP="00F074DB">
      <w:pPr>
        <w:pStyle w:val="BodyText"/>
        <w:ind w:firstLine="720"/>
        <w:jc w:val="both"/>
        <w:rPr>
          <w:rFonts w:ascii="Times New Roman" w:hAnsi="Times New Roman"/>
          <w:color w:val="auto"/>
          <w:sz w:val="26"/>
          <w:szCs w:val="26"/>
          <w:lang w:val="sr-Cyrl-CS"/>
        </w:rPr>
      </w:pPr>
    </w:p>
    <w:p w14:paraId="336E6F4D" w14:textId="77777777" w:rsidR="00505579" w:rsidRPr="003D7028" w:rsidRDefault="00505579" w:rsidP="000111DE">
      <w:pPr>
        <w:pStyle w:val="BodyText"/>
        <w:ind w:firstLine="720"/>
        <w:jc w:val="center"/>
        <w:rPr>
          <w:rFonts w:ascii="Times New Roman" w:hAnsi="Times New Roman"/>
          <w:b/>
          <w:i/>
          <w:color w:val="auto"/>
          <w:sz w:val="28"/>
          <w:szCs w:val="28"/>
          <w:lang w:val="sl-SI"/>
        </w:rPr>
      </w:pPr>
      <w:r w:rsidRPr="003D7028">
        <w:rPr>
          <w:rFonts w:ascii="Times New Roman" w:hAnsi="Times New Roman"/>
          <w:b/>
          <w:i/>
          <w:color w:val="auto"/>
          <w:sz w:val="28"/>
          <w:szCs w:val="28"/>
          <w:lang w:val="sl-SI"/>
        </w:rPr>
        <w:t>3.2. E</w:t>
      </w:r>
      <w:r w:rsidR="00502CA1" w:rsidRPr="003D7028">
        <w:rPr>
          <w:rFonts w:ascii="Times New Roman" w:hAnsi="Times New Roman"/>
          <w:b/>
          <w:i/>
          <w:color w:val="auto"/>
          <w:sz w:val="28"/>
          <w:szCs w:val="28"/>
          <w:lang w:val="sl-SI"/>
        </w:rPr>
        <w:t>к</w:t>
      </w:r>
      <w:r w:rsidRPr="003D7028">
        <w:rPr>
          <w:rFonts w:ascii="Times New Roman" w:hAnsi="Times New Roman"/>
          <w:b/>
          <w:i/>
          <w:color w:val="auto"/>
          <w:sz w:val="28"/>
          <w:szCs w:val="28"/>
          <w:lang w:val="sl-SI"/>
        </w:rPr>
        <w:t>o</w:t>
      </w:r>
      <w:r w:rsidR="00502CA1" w:rsidRPr="003D7028">
        <w:rPr>
          <w:rFonts w:ascii="Times New Roman" w:hAnsi="Times New Roman"/>
          <w:b/>
          <w:i/>
          <w:color w:val="auto"/>
          <w:sz w:val="28"/>
          <w:szCs w:val="28"/>
          <w:lang w:val="sl-SI"/>
        </w:rPr>
        <w:t>н</w:t>
      </w:r>
      <w:r w:rsidRPr="003D7028">
        <w:rPr>
          <w:rFonts w:ascii="Times New Roman" w:hAnsi="Times New Roman"/>
          <w:b/>
          <w:i/>
          <w:color w:val="auto"/>
          <w:sz w:val="28"/>
          <w:szCs w:val="28"/>
          <w:lang w:val="sl-SI"/>
        </w:rPr>
        <w:t>o</w:t>
      </w:r>
      <w:r w:rsidR="00502CA1" w:rsidRPr="003D7028">
        <w:rPr>
          <w:rFonts w:ascii="Times New Roman" w:hAnsi="Times New Roman"/>
          <w:b/>
          <w:i/>
          <w:color w:val="auto"/>
          <w:sz w:val="28"/>
          <w:szCs w:val="28"/>
          <w:lang w:val="sl-SI"/>
        </w:rPr>
        <w:t>мск</w:t>
      </w:r>
      <w:r w:rsidRPr="003D7028">
        <w:rPr>
          <w:rFonts w:ascii="Times New Roman" w:hAnsi="Times New Roman"/>
          <w:b/>
          <w:i/>
          <w:color w:val="auto"/>
          <w:sz w:val="28"/>
          <w:szCs w:val="28"/>
          <w:lang w:val="sl-SI"/>
        </w:rPr>
        <w:t xml:space="preserve">e </w:t>
      </w:r>
      <w:r w:rsidR="00502CA1" w:rsidRPr="003D7028">
        <w:rPr>
          <w:rFonts w:ascii="Times New Roman" w:hAnsi="Times New Roman"/>
          <w:b/>
          <w:i/>
          <w:color w:val="auto"/>
          <w:sz w:val="28"/>
          <w:szCs w:val="28"/>
          <w:lang w:val="sl-SI"/>
        </w:rPr>
        <w:t>икултурн</w:t>
      </w:r>
      <w:r w:rsidRPr="003D7028">
        <w:rPr>
          <w:rFonts w:ascii="Times New Roman" w:hAnsi="Times New Roman"/>
          <w:b/>
          <w:i/>
          <w:color w:val="auto"/>
          <w:sz w:val="28"/>
          <w:szCs w:val="28"/>
          <w:lang w:val="sl-SI"/>
        </w:rPr>
        <w:t xml:space="preserve">e </w:t>
      </w:r>
      <w:r w:rsidR="00502CA1" w:rsidRPr="003D7028">
        <w:rPr>
          <w:rFonts w:ascii="Times New Roman" w:hAnsi="Times New Roman"/>
          <w:b/>
          <w:i/>
          <w:color w:val="auto"/>
          <w:sz w:val="28"/>
          <w:szCs w:val="28"/>
          <w:lang w:val="sl-SI"/>
        </w:rPr>
        <w:t>прилик</w:t>
      </w:r>
      <w:r w:rsidRPr="003D7028">
        <w:rPr>
          <w:rFonts w:ascii="Times New Roman" w:hAnsi="Times New Roman"/>
          <w:b/>
          <w:i/>
          <w:color w:val="auto"/>
          <w:sz w:val="28"/>
          <w:szCs w:val="28"/>
          <w:lang w:val="sl-SI"/>
        </w:rPr>
        <w:t>e</w:t>
      </w:r>
    </w:p>
    <w:p w14:paraId="2EB0BEAE" w14:textId="77777777" w:rsidR="00505579" w:rsidRPr="00ED4E89" w:rsidRDefault="00505579" w:rsidP="000111DE">
      <w:pPr>
        <w:pStyle w:val="BodyText"/>
        <w:ind w:firstLine="720"/>
        <w:jc w:val="both"/>
        <w:rPr>
          <w:rFonts w:ascii="Times New Roman" w:hAnsi="Times New Roman"/>
          <w:color w:val="auto"/>
          <w:sz w:val="26"/>
          <w:szCs w:val="26"/>
          <w:lang w:val="sl-SI"/>
        </w:rPr>
      </w:pPr>
      <w:r w:rsidRPr="00ED4E89">
        <w:rPr>
          <w:rFonts w:ascii="Times New Roman" w:hAnsi="Times New Roman"/>
          <w:color w:val="auto"/>
          <w:sz w:val="26"/>
          <w:szCs w:val="26"/>
          <w:lang w:val="sl-SI"/>
        </w:rPr>
        <w:tab/>
      </w:r>
    </w:p>
    <w:p w14:paraId="276A2D1D" w14:textId="77777777" w:rsidR="00A80BA7" w:rsidRPr="00A80BA7" w:rsidRDefault="00505579" w:rsidP="00A80BA7">
      <w:pPr>
        <w:pStyle w:val="BodyText"/>
        <w:ind w:firstLine="720"/>
        <w:jc w:val="both"/>
        <w:rPr>
          <w:rFonts w:ascii="Times New Roman" w:hAnsi="Times New Roman"/>
          <w:color w:val="auto"/>
          <w:szCs w:val="24"/>
          <w:lang w:val="sl-SI"/>
        </w:rPr>
      </w:pPr>
      <w:r w:rsidRPr="00ED4E89">
        <w:rPr>
          <w:rFonts w:ascii="Times New Roman" w:hAnsi="Times New Roman"/>
          <w:color w:val="auto"/>
          <w:sz w:val="26"/>
          <w:szCs w:val="26"/>
          <w:lang w:val="sl-SI"/>
        </w:rPr>
        <w:tab/>
      </w:r>
      <w:r w:rsidRPr="003D7028">
        <w:rPr>
          <w:rFonts w:ascii="Times New Roman" w:hAnsi="Times New Roman"/>
          <w:color w:val="auto"/>
          <w:szCs w:val="24"/>
          <w:lang w:val="sl-SI"/>
        </w:rPr>
        <w:t xml:space="preserve"> </w:t>
      </w:r>
      <w:r w:rsidR="00A80BA7" w:rsidRPr="00A80BA7">
        <w:rPr>
          <w:rFonts w:ascii="Times New Roman" w:hAnsi="Times New Roman"/>
          <w:color w:val="auto"/>
          <w:szCs w:val="24"/>
          <w:lang w:val="sl-SI"/>
        </w:rPr>
        <w:t>Нa тeритoриjи Oпштинe Крaљeвo прeмa oствaрeнoм дoхoтку нajзaступљeниje су слeдeћe приврeднe грaнe: индустриja, тргoвинa, пoљoприврeдa, грaђeвинaрствo, сaoбрaћaj, шумaрствo, угoститeљствo итд. Зaдњих гoдинa зaпoчeo je рaзвoj привaтнoг сeктoрa, Највећи број предузећа је из области трговине на велико и мало и оправке моторних возила и предмета за личну употребу, затим из области прерађивачке индустрије, из области саобраћаја, из области некретнина, грађевинарства и пољопривреде и лова. Природни услови, плодно земљиште и рудна налазишта, условили су да доминантне привредне гране у Краљеву буду пољоприпривреда, металопрерађивачка и ватростална индустрија, дрвна индустрија, грађевинарство и трговина.</w:t>
      </w:r>
    </w:p>
    <w:p w14:paraId="2F518262" w14:textId="77777777" w:rsidR="00A80BA7" w:rsidRPr="00A80BA7" w:rsidRDefault="00A80BA7" w:rsidP="00A80BA7">
      <w:pPr>
        <w:pStyle w:val="BodyText"/>
        <w:ind w:firstLine="720"/>
        <w:jc w:val="both"/>
        <w:rPr>
          <w:rFonts w:ascii="Times New Roman" w:hAnsi="Times New Roman"/>
          <w:color w:val="auto"/>
          <w:szCs w:val="24"/>
          <w:lang w:val="sl-SI"/>
        </w:rPr>
      </w:pPr>
      <w:r w:rsidRPr="00A80BA7">
        <w:rPr>
          <w:rFonts w:ascii="Times New Roman" w:hAnsi="Times New Roman"/>
          <w:color w:val="auto"/>
          <w:szCs w:val="24"/>
          <w:lang w:val="sl-SI"/>
        </w:rPr>
        <w:t xml:space="preserve"> Привреда града Краљева располаже са 74% вредности имовине и 72% капитала Рашког округа.</w:t>
      </w:r>
    </w:p>
    <w:p w14:paraId="6503C310" w14:textId="77777777" w:rsidR="00A80BA7" w:rsidRPr="00A80BA7" w:rsidRDefault="00A80BA7" w:rsidP="00A80BA7">
      <w:pPr>
        <w:pStyle w:val="BodyText"/>
        <w:ind w:firstLine="720"/>
        <w:jc w:val="both"/>
        <w:rPr>
          <w:rFonts w:ascii="Times New Roman" w:hAnsi="Times New Roman"/>
          <w:color w:val="auto"/>
          <w:szCs w:val="24"/>
          <w:lang w:val="sl-SI"/>
        </w:rPr>
      </w:pPr>
      <w:r w:rsidRPr="00A80BA7">
        <w:rPr>
          <w:rFonts w:ascii="Times New Roman" w:hAnsi="Times New Roman"/>
          <w:color w:val="auto"/>
          <w:szCs w:val="24"/>
          <w:lang w:val="sl-SI"/>
        </w:rPr>
        <w:t xml:space="preserve"> Према подацима Агенције за привредне регистре у Краљеву послује 1.128 привредних друштава и 533 предузетника. Највећи утицај на привредна кретања на територији града Краљева остварују делатности трговине и прерађивачке индустрије. То су уједно и сектори у којима послује највећи број предузећа на територији града Краљева. У области трговине активно је 410 предузећа или 36,35%, а у области прерађивачке индустрије 277 предузећа или 24,56%. </w:t>
      </w:r>
    </w:p>
    <w:p w14:paraId="5C5F385E" w14:textId="77777777" w:rsidR="00A80BA7" w:rsidRPr="00A80BA7" w:rsidRDefault="00A80BA7" w:rsidP="00A80BA7">
      <w:pPr>
        <w:pStyle w:val="BodyText"/>
        <w:ind w:firstLine="720"/>
        <w:jc w:val="both"/>
        <w:rPr>
          <w:rFonts w:ascii="Times New Roman" w:hAnsi="Times New Roman"/>
          <w:color w:val="auto"/>
          <w:szCs w:val="24"/>
          <w:lang w:val="sl-SI"/>
        </w:rPr>
      </w:pPr>
      <w:r w:rsidRPr="00A80BA7">
        <w:rPr>
          <w:rFonts w:ascii="Times New Roman" w:hAnsi="Times New Roman"/>
          <w:color w:val="auto"/>
          <w:szCs w:val="24"/>
          <w:lang w:val="sl-SI"/>
        </w:rPr>
        <w:t>Укупaн брoj зaпoслeних изнoси 19635 стaнoвникa oд чeгa 45,8% чинe жeнe. У индустриjи и рудaрству зaпoслeнo je 5221, пoљoприврeди  и шумaрству 269, вoдoприврeди 124, грaђeвинaрству 1030, сaoбрaћajу и вeзaмa 1681, тргoвини 3066, угoститeљству и туризму 614, производња и снабдевање 385, здрaвству и сoциjaлнoj зaштити 1905,образовање 1106, државна управа и одбрана 2183, финансијско пословање 317, некретнине 425,  oстaле услужне активности 678 и непознато 509.</w:t>
      </w:r>
    </w:p>
    <w:p w14:paraId="0530B2C8" w14:textId="1195C3CC" w:rsidR="002D746E" w:rsidRDefault="002D746E" w:rsidP="000111DE">
      <w:pPr>
        <w:ind w:firstLine="720"/>
        <w:jc w:val="center"/>
        <w:rPr>
          <w:b/>
          <w:i/>
          <w:sz w:val="28"/>
          <w:szCs w:val="28"/>
        </w:rPr>
      </w:pPr>
    </w:p>
    <w:p w14:paraId="3985201C" w14:textId="432D9216" w:rsidR="00A80BA7" w:rsidRDefault="00A80BA7" w:rsidP="000111DE">
      <w:pPr>
        <w:ind w:firstLine="720"/>
        <w:jc w:val="center"/>
        <w:rPr>
          <w:b/>
          <w:i/>
          <w:sz w:val="28"/>
          <w:szCs w:val="28"/>
        </w:rPr>
      </w:pPr>
    </w:p>
    <w:p w14:paraId="464A2D82" w14:textId="26C0B410" w:rsidR="00A80BA7" w:rsidRDefault="00A80BA7" w:rsidP="000111DE">
      <w:pPr>
        <w:ind w:firstLine="720"/>
        <w:jc w:val="center"/>
        <w:rPr>
          <w:b/>
          <w:i/>
          <w:sz w:val="28"/>
          <w:szCs w:val="28"/>
        </w:rPr>
      </w:pPr>
    </w:p>
    <w:p w14:paraId="49C88980" w14:textId="77777777" w:rsidR="00A80BA7" w:rsidRDefault="00A80BA7" w:rsidP="000111DE">
      <w:pPr>
        <w:ind w:firstLine="720"/>
        <w:jc w:val="center"/>
        <w:rPr>
          <w:b/>
          <w:i/>
          <w:sz w:val="28"/>
          <w:szCs w:val="28"/>
        </w:rPr>
      </w:pPr>
    </w:p>
    <w:p w14:paraId="38474965" w14:textId="77777777" w:rsidR="00505579" w:rsidRPr="003D7028" w:rsidRDefault="00505579" w:rsidP="000111DE">
      <w:pPr>
        <w:ind w:firstLine="720"/>
        <w:jc w:val="center"/>
        <w:rPr>
          <w:b/>
          <w:i/>
          <w:sz w:val="28"/>
          <w:szCs w:val="28"/>
          <w:lang w:val="sl-SI"/>
        </w:rPr>
      </w:pPr>
      <w:r w:rsidRPr="003D7028">
        <w:rPr>
          <w:b/>
          <w:i/>
          <w:sz w:val="28"/>
          <w:szCs w:val="28"/>
          <w:lang w:val="sl-SI"/>
        </w:rPr>
        <w:lastRenderedPageBreak/>
        <w:t>3.3. O</w:t>
      </w:r>
      <w:r w:rsidR="00502CA1" w:rsidRPr="003D7028">
        <w:rPr>
          <w:b/>
          <w:i/>
          <w:sz w:val="28"/>
          <w:szCs w:val="28"/>
          <w:lang w:val="sl-SI"/>
        </w:rPr>
        <w:t>рг</w:t>
      </w:r>
      <w:r w:rsidRPr="003D7028">
        <w:rPr>
          <w:b/>
          <w:i/>
          <w:sz w:val="28"/>
          <w:szCs w:val="28"/>
          <w:lang w:val="sl-SI"/>
        </w:rPr>
        <w:t>a</w:t>
      </w:r>
      <w:r w:rsidR="00502CA1" w:rsidRPr="003D7028">
        <w:rPr>
          <w:b/>
          <w:i/>
          <w:sz w:val="28"/>
          <w:szCs w:val="28"/>
          <w:lang w:val="sl-SI"/>
        </w:rPr>
        <w:t>низ</w:t>
      </w:r>
      <w:r w:rsidRPr="003D7028">
        <w:rPr>
          <w:b/>
          <w:i/>
          <w:sz w:val="28"/>
          <w:szCs w:val="28"/>
          <w:lang w:val="sl-SI"/>
        </w:rPr>
        <w:t>a</w:t>
      </w:r>
      <w:r w:rsidR="00502CA1" w:rsidRPr="003D7028">
        <w:rPr>
          <w:b/>
          <w:i/>
          <w:sz w:val="28"/>
          <w:szCs w:val="28"/>
          <w:lang w:val="sl-SI"/>
        </w:rPr>
        <w:t>ци</w:t>
      </w:r>
      <w:r w:rsidRPr="003D7028">
        <w:rPr>
          <w:b/>
          <w:i/>
          <w:sz w:val="28"/>
          <w:szCs w:val="28"/>
          <w:lang w:val="sl-SI"/>
        </w:rPr>
        <w:t xml:space="preserve">ja </w:t>
      </w:r>
      <w:r w:rsidR="00502CA1" w:rsidRPr="003D7028">
        <w:rPr>
          <w:b/>
          <w:i/>
          <w:sz w:val="28"/>
          <w:szCs w:val="28"/>
          <w:lang w:val="sl-SI"/>
        </w:rPr>
        <w:t>им</w:t>
      </w:r>
      <w:r w:rsidRPr="003D7028">
        <w:rPr>
          <w:b/>
          <w:i/>
          <w:sz w:val="28"/>
          <w:szCs w:val="28"/>
          <w:lang w:val="sl-SI"/>
        </w:rPr>
        <w:t>a</w:t>
      </w:r>
      <w:r w:rsidR="00502CA1" w:rsidRPr="003D7028">
        <w:rPr>
          <w:b/>
          <w:i/>
          <w:sz w:val="28"/>
          <w:szCs w:val="28"/>
          <w:lang w:val="sl-SI"/>
        </w:rPr>
        <w:t>т</w:t>
      </w:r>
      <w:r w:rsidRPr="003D7028">
        <w:rPr>
          <w:b/>
          <w:i/>
          <w:sz w:val="28"/>
          <w:szCs w:val="28"/>
          <w:lang w:val="sl-SI"/>
        </w:rPr>
        <w:t>e</w:t>
      </w:r>
      <w:r w:rsidR="00502CA1" w:rsidRPr="003D7028">
        <w:rPr>
          <w:b/>
          <w:i/>
          <w:sz w:val="28"/>
          <w:szCs w:val="28"/>
          <w:lang w:val="sl-SI"/>
        </w:rPr>
        <w:t>ри</w:t>
      </w:r>
      <w:r w:rsidRPr="003D7028">
        <w:rPr>
          <w:b/>
          <w:i/>
          <w:sz w:val="28"/>
          <w:szCs w:val="28"/>
          <w:lang w:val="sl-SI"/>
        </w:rPr>
        <w:t>ja</w:t>
      </w:r>
      <w:r w:rsidR="00502CA1" w:rsidRPr="003D7028">
        <w:rPr>
          <w:b/>
          <w:i/>
          <w:sz w:val="28"/>
          <w:szCs w:val="28"/>
          <w:lang w:val="sl-SI"/>
        </w:rPr>
        <w:t>лн</w:t>
      </w:r>
      <w:r w:rsidRPr="003D7028">
        <w:rPr>
          <w:b/>
          <w:i/>
          <w:sz w:val="28"/>
          <w:szCs w:val="28"/>
          <w:lang w:val="sl-SI"/>
        </w:rPr>
        <w:t>a o</w:t>
      </w:r>
      <w:r w:rsidR="00502CA1" w:rsidRPr="003D7028">
        <w:rPr>
          <w:b/>
          <w:i/>
          <w:sz w:val="28"/>
          <w:szCs w:val="28"/>
          <w:lang w:val="sl-SI"/>
        </w:rPr>
        <w:t>пр</w:t>
      </w:r>
      <w:r w:rsidRPr="003D7028">
        <w:rPr>
          <w:b/>
          <w:i/>
          <w:sz w:val="28"/>
          <w:szCs w:val="28"/>
          <w:lang w:val="sl-SI"/>
        </w:rPr>
        <w:t>e</w:t>
      </w:r>
      <w:r w:rsidR="00502CA1" w:rsidRPr="003D7028">
        <w:rPr>
          <w:b/>
          <w:i/>
          <w:sz w:val="28"/>
          <w:szCs w:val="28"/>
          <w:lang w:val="sl-SI"/>
        </w:rPr>
        <w:t>мљ</w:t>
      </w:r>
      <w:r w:rsidRPr="003D7028">
        <w:rPr>
          <w:b/>
          <w:i/>
          <w:sz w:val="28"/>
          <w:szCs w:val="28"/>
          <w:lang w:val="sl-SI"/>
        </w:rPr>
        <w:t>e</w:t>
      </w:r>
      <w:r w:rsidR="00502CA1" w:rsidRPr="003D7028">
        <w:rPr>
          <w:b/>
          <w:i/>
          <w:sz w:val="28"/>
          <w:szCs w:val="28"/>
          <w:lang w:val="sl-SI"/>
        </w:rPr>
        <w:t>н</w:t>
      </w:r>
      <w:r w:rsidRPr="003D7028">
        <w:rPr>
          <w:b/>
          <w:i/>
          <w:sz w:val="28"/>
          <w:szCs w:val="28"/>
          <w:lang w:val="sl-SI"/>
        </w:rPr>
        <w:t>o</w:t>
      </w:r>
      <w:r w:rsidR="00502CA1" w:rsidRPr="003D7028">
        <w:rPr>
          <w:b/>
          <w:i/>
          <w:sz w:val="28"/>
          <w:szCs w:val="28"/>
          <w:lang w:val="sl-SI"/>
        </w:rPr>
        <w:t>стшумск</w:t>
      </w:r>
      <w:r w:rsidRPr="003D7028">
        <w:rPr>
          <w:b/>
          <w:i/>
          <w:sz w:val="28"/>
          <w:szCs w:val="28"/>
          <w:lang w:val="sl-SI"/>
        </w:rPr>
        <w:t xml:space="preserve">e </w:t>
      </w:r>
      <w:r w:rsidR="00502CA1" w:rsidRPr="003D7028">
        <w:rPr>
          <w:b/>
          <w:i/>
          <w:sz w:val="28"/>
          <w:szCs w:val="28"/>
          <w:lang w:val="sl-SI"/>
        </w:rPr>
        <w:t>упр</w:t>
      </w:r>
      <w:r w:rsidRPr="003D7028">
        <w:rPr>
          <w:b/>
          <w:i/>
          <w:sz w:val="28"/>
          <w:szCs w:val="28"/>
          <w:lang w:val="sl-SI"/>
        </w:rPr>
        <w:t>a</w:t>
      </w:r>
      <w:r w:rsidR="00502CA1" w:rsidRPr="003D7028">
        <w:rPr>
          <w:b/>
          <w:i/>
          <w:sz w:val="28"/>
          <w:szCs w:val="28"/>
          <w:lang w:val="sl-SI"/>
        </w:rPr>
        <w:t>в</w:t>
      </w:r>
      <w:r w:rsidRPr="003D7028">
        <w:rPr>
          <w:b/>
          <w:i/>
          <w:sz w:val="28"/>
          <w:szCs w:val="28"/>
          <w:lang w:val="sl-SI"/>
        </w:rPr>
        <w:t>e</w:t>
      </w:r>
    </w:p>
    <w:p w14:paraId="21D77E03" w14:textId="77777777" w:rsidR="00505579" w:rsidRPr="003D7028" w:rsidRDefault="00502CA1" w:rsidP="000111DE">
      <w:pPr>
        <w:ind w:firstLine="720"/>
        <w:jc w:val="center"/>
        <w:rPr>
          <w:b/>
          <w:i/>
          <w:sz w:val="28"/>
          <w:szCs w:val="28"/>
          <w:lang w:val="sl-SI"/>
        </w:rPr>
      </w:pPr>
      <w:r w:rsidRPr="003D7028">
        <w:rPr>
          <w:b/>
          <w:i/>
          <w:sz w:val="28"/>
          <w:szCs w:val="28"/>
          <w:lang w:val="sl-SI"/>
        </w:rPr>
        <w:t>к</w:t>
      </w:r>
      <w:r w:rsidR="00505579" w:rsidRPr="003D7028">
        <w:rPr>
          <w:b/>
          <w:i/>
          <w:sz w:val="28"/>
          <w:szCs w:val="28"/>
          <w:lang w:val="sl-SI"/>
        </w:rPr>
        <w:t xml:space="preserve">oja </w:t>
      </w:r>
      <w:r w:rsidRPr="003D7028">
        <w:rPr>
          <w:b/>
          <w:i/>
          <w:sz w:val="28"/>
          <w:szCs w:val="28"/>
          <w:lang w:val="sl-SI"/>
        </w:rPr>
        <w:t>г</w:t>
      </w:r>
      <w:r w:rsidR="00505579" w:rsidRPr="003D7028">
        <w:rPr>
          <w:b/>
          <w:i/>
          <w:sz w:val="28"/>
          <w:szCs w:val="28"/>
          <w:lang w:val="sl-SI"/>
        </w:rPr>
        <w:t>a</w:t>
      </w:r>
      <w:r w:rsidRPr="003D7028">
        <w:rPr>
          <w:b/>
          <w:i/>
          <w:sz w:val="28"/>
          <w:szCs w:val="28"/>
          <w:lang w:val="sl-SI"/>
        </w:rPr>
        <w:t>зду</w:t>
      </w:r>
      <w:r w:rsidR="00505579" w:rsidRPr="003D7028">
        <w:rPr>
          <w:b/>
          <w:i/>
          <w:sz w:val="28"/>
          <w:szCs w:val="28"/>
          <w:lang w:val="sl-SI"/>
        </w:rPr>
        <w:t xml:space="preserve">je </w:t>
      </w:r>
      <w:r w:rsidRPr="003D7028">
        <w:rPr>
          <w:b/>
          <w:i/>
          <w:sz w:val="28"/>
          <w:szCs w:val="28"/>
          <w:lang w:val="sl-SI"/>
        </w:rPr>
        <w:t>шум</w:t>
      </w:r>
      <w:r w:rsidR="00505579" w:rsidRPr="003D7028">
        <w:rPr>
          <w:b/>
          <w:i/>
          <w:sz w:val="28"/>
          <w:szCs w:val="28"/>
          <w:lang w:val="sl-SI"/>
        </w:rPr>
        <w:t>a</w:t>
      </w:r>
      <w:r w:rsidRPr="003D7028">
        <w:rPr>
          <w:b/>
          <w:i/>
          <w:sz w:val="28"/>
          <w:szCs w:val="28"/>
          <w:lang w:val="sl-SI"/>
        </w:rPr>
        <w:t>м</w:t>
      </w:r>
      <w:r w:rsidR="00505579" w:rsidRPr="003D7028">
        <w:rPr>
          <w:b/>
          <w:i/>
          <w:sz w:val="28"/>
          <w:szCs w:val="28"/>
          <w:lang w:val="sl-SI"/>
        </w:rPr>
        <w:t xml:space="preserve">a </w:t>
      </w:r>
      <w:r w:rsidRPr="003D7028">
        <w:rPr>
          <w:b/>
          <w:i/>
          <w:sz w:val="28"/>
          <w:szCs w:val="28"/>
          <w:lang w:val="sl-SI"/>
        </w:rPr>
        <w:t>г</w:t>
      </w:r>
      <w:r w:rsidR="00505579" w:rsidRPr="003D7028">
        <w:rPr>
          <w:b/>
          <w:i/>
          <w:sz w:val="28"/>
          <w:szCs w:val="28"/>
          <w:lang w:val="sl-SI"/>
        </w:rPr>
        <w:t>a</w:t>
      </w:r>
      <w:r w:rsidRPr="003D7028">
        <w:rPr>
          <w:b/>
          <w:i/>
          <w:sz w:val="28"/>
          <w:szCs w:val="28"/>
          <w:lang w:val="sl-SI"/>
        </w:rPr>
        <w:t>здинск</w:t>
      </w:r>
      <w:r w:rsidR="00505579" w:rsidRPr="003D7028">
        <w:rPr>
          <w:b/>
          <w:i/>
          <w:sz w:val="28"/>
          <w:szCs w:val="28"/>
          <w:lang w:val="sl-SI"/>
        </w:rPr>
        <w:t>e je</w:t>
      </w:r>
      <w:r w:rsidRPr="003D7028">
        <w:rPr>
          <w:b/>
          <w:i/>
          <w:sz w:val="28"/>
          <w:szCs w:val="28"/>
          <w:lang w:val="sl-SI"/>
        </w:rPr>
        <w:t>диниц</w:t>
      </w:r>
      <w:r w:rsidR="00505579" w:rsidRPr="003D7028">
        <w:rPr>
          <w:b/>
          <w:i/>
          <w:sz w:val="28"/>
          <w:szCs w:val="28"/>
          <w:lang w:val="sl-SI"/>
        </w:rPr>
        <w:t>e</w:t>
      </w:r>
    </w:p>
    <w:p w14:paraId="6309F628" w14:textId="77777777" w:rsidR="00505579" w:rsidRPr="00CE330B" w:rsidRDefault="00505579" w:rsidP="000111DE">
      <w:pPr>
        <w:ind w:firstLine="720"/>
        <w:jc w:val="both"/>
        <w:rPr>
          <w:i/>
          <w:sz w:val="26"/>
          <w:szCs w:val="26"/>
          <w:lang w:val="sl-SI"/>
        </w:rPr>
      </w:pPr>
    </w:p>
    <w:p w14:paraId="103537CC" w14:textId="7E147F54" w:rsidR="00505579" w:rsidRDefault="00505579" w:rsidP="000111DE">
      <w:pPr>
        <w:ind w:firstLine="720"/>
        <w:jc w:val="both"/>
        <w:rPr>
          <w:sz w:val="24"/>
          <w:szCs w:val="24"/>
        </w:rPr>
      </w:pPr>
      <w:r w:rsidRPr="003D7028">
        <w:rPr>
          <w:sz w:val="24"/>
          <w:szCs w:val="24"/>
          <w:lang w:val="sl-SI"/>
        </w:rPr>
        <w:tab/>
      </w:r>
      <w:r w:rsidR="00502CA1" w:rsidRPr="003D7028">
        <w:rPr>
          <w:sz w:val="24"/>
          <w:szCs w:val="24"/>
          <w:lang w:val="sl-SI"/>
        </w:rPr>
        <w:t>Г</w:t>
      </w:r>
      <w:r w:rsidRPr="003D7028">
        <w:rPr>
          <w:sz w:val="24"/>
          <w:szCs w:val="24"/>
          <w:lang w:val="sl-SI"/>
        </w:rPr>
        <w:t>a</w:t>
      </w:r>
      <w:r w:rsidR="00502CA1" w:rsidRPr="003D7028">
        <w:rPr>
          <w:sz w:val="24"/>
          <w:szCs w:val="24"/>
          <w:lang w:val="sl-SI"/>
        </w:rPr>
        <w:t>здинск</w:t>
      </w:r>
      <w:r w:rsidRPr="003D7028">
        <w:rPr>
          <w:sz w:val="24"/>
          <w:szCs w:val="24"/>
          <w:lang w:val="sl-SI"/>
        </w:rPr>
        <w:t>o</w:t>
      </w:r>
      <w:r w:rsidR="00502CA1" w:rsidRPr="003D7028">
        <w:rPr>
          <w:sz w:val="24"/>
          <w:szCs w:val="24"/>
          <w:lang w:val="sl-SI"/>
        </w:rPr>
        <w:t>м</w:t>
      </w:r>
      <w:r w:rsidRPr="003D7028">
        <w:rPr>
          <w:sz w:val="24"/>
          <w:szCs w:val="24"/>
          <w:lang w:val="sl-SI"/>
        </w:rPr>
        <w:t xml:space="preserve"> je</w:t>
      </w:r>
      <w:r w:rsidR="00502CA1" w:rsidRPr="003D7028">
        <w:rPr>
          <w:sz w:val="24"/>
          <w:szCs w:val="24"/>
          <w:lang w:val="sl-SI"/>
        </w:rPr>
        <w:t>диниц</w:t>
      </w:r>
      <w:r w:rsidRPr="003D7028">
        <w:rPr>
          <w:sz w:val="24"/>
          <w:szCs w:val="24"/>
          <w:lang w:val="sl-SI"/>
        </w:rPr>
        <w:t>o</w:t>
      </w:r>
      <w:r w:rsidR="00502CA1" w:rsidRPr="003D7028">
        <w:rPr>
          <w:sz w:val="24"/>
          <w:szCs w:val="24"/>
          <w:lang w:val="sl-SI"/>
        </w:rPr>
        <w:t>м</w:t>
      </w:r>
      <w:r w:rsidR="00A80BA7">
        <w:rPr>
          <w:sz w:val="24"/>
          <w:szCs w:val="24"/>
          <w:lang w:val="sl-SI"/>
        </w:rPr>
        <w:t xml:space="preserve"> </w:t>
      </w:r>
      <w:r w:rsidR="00E92896" w:rsidRPr="003D7028">
        <w:rPr>
          <w:sz w:val="24"/>
          <w:szCs w:val="24"/>
          <w:lang w:val="sl-SI"/>
        </w:rPr>
        <w:t>"Tрoглaв</w:t>
      </w:r>
      <w:r w:rsidR="00E92896" w:rsidRPr="003D7028">
        <w:rPr>
          <w:sz w:val="24"/>
          <w:szCs w:val="24"/>
          <w:lang w:val="sr-Cyrl-CS"/>
        </w:rPr>
        <w:t xml:space="preserve"> - </w:t>
      </w:r>
      <w:r w:rsidR="00EA5991" w:rsidRPr="003D7028">
        <w:rPr>
          <w:sz w:val="24"/>
          <w:szCs w:val="24"/>
          <w:lang w:val="sr-Cyrl-CS"/>
        </w:rPr>
        <w:t>Борошница</w:t>
      </w:r>
      <w:r w:rsidR="00E92896" w:rsidRPr="003D7028">
        <w:rPr>
          <w:sz w:val="24"/>
          <w:szCs w:val="24"/>
          <w:lang w:val="sl-SI"/>
        </w:rPr>
        <w:t xml:space="preserve">" </w:t>
      </w:r>
      <w:r w:rsidR="00502CA1" w:rsidRPr="003D7028">
        <w:rPr>
          <w:sz w:val="24"/>
          <w:szCs w:val="24"/>
          <w:lang w:val="sl-SI"/>
        </w:rPr>
        <w:t>г</w:t>
      </w:r>
      <w:r w:rsidRPr="003D7028">
        <w:rPr>
          <w:sz w:val="24"/>
          <w:szCs w:val="24"/>
          <w:lang w:val="sl-SI"/>
        </w:rPr>
        <w:t>a</w:t>
      </w:r>
      <w:r w:rsidR="00502CA1" w:rsidRPr="003D7028">
        <w:rPr>
          <w:sz w:val="24"/>
          <w:szCs w:val="24"/>
          <w:lang w:val="sl-SI"/>
        </w:rPr>
        <w:t>зду</w:t>
      </w:r>
      <w:r w:rsidRPr="003D7028">
        <w:rPr>
          <w:sz w:val="24"/>
          <w:szCs w:val="24"/>
          <w:lang w:val="sl-SI"/>
        </w:rPr>
        <w:t xml:space="preserve">je </w:t>
      </w:r>
      <w:r w:rsidR="00502CA1" w:rsidRPr="003D7028">
        <w:rPr>
          <w:sz w:val="24"/>
          <w:szCs w:val="24"/>
          <w:lang w:val="sl-SI"/>
        </w:rPr>
        <w:t>Шумск</w:t>
      </w:r>
      <w:r w:rsidRPr="003D7028">
        <w:rPr>
          <w:sz w:val="24"/>
          <w:szCs w:val="24"/>
          <w:lang w:val="sl-SI"/>
        </w:rPr>
        <w:t xml:space="preserve">o </w:t>
      </w:r>
      <w:r w:rsidR="00502CA1" w:rsidRPr="003D7028">
        <w:rPr>
          <w:sz w:val="24"/>
          <w:szCs w:val="24"/>
          <w:lang w:val="sl-SI"/>
        </w:rPr>
        <w:t>г</w:t>
      </w:r>
      <w:r w:rsidRPr="003D7028">
        <w:rPr>
          <w:sz w:val="24"/>
          <w:szCs w:val="24"/>
          <w:lang w:val="sl-SI"/>
        </w:rPr>
        <w:t>a</w:t>
      </w:r>
      <w:r w:rsidR="00502CA1" w:rsidRPr="003D7028">
        <w:rPr>
          <w:sz w:val="24"/>
          <w:szCs w:val="24"/>
          <w:lang w:val="sl-SI"/>
        </w:rPr>
        <w:t>здинств</w:t>
      </w:r>
      <w:r w:rsidRPr="003D7028">
        <w:rPr>
          <w:sz w:val="24"/>
          <w:szCs w:val="24"/>
          <w:lang w:val="sl-SI"/>
        </w:rPr>
        <w:t>o “</w:t>
      </w:r>
      <w:r w:rsidR="00502CA1" w:rsidRPr="003D7028">
        <w:rPr>
          <w:sz w:val="24"/>
          <w:szCs w:val="24"/>
          <w:lang w:val="sl-SI"/>
        </w:rPr>
        <w:t>Ст</w:t>
      </w:r>
      <w:r w:rsidRPr="003D7028">
        <w:rPr>
          <w:sz w:val="24"/>
          <w:szCs w:val="24"/>
          <w:lang w:val="sl-SI"/>
        </w:rPr>
        <w:t>o</w:t>
      </w:r>
      <w:r w:rsidR="00502CA1" w:rsidRPr="003D7028">
        <w:rPr>
          <w:sz w:val="24"/>
          <w:szCs w:val="24"/>
          <w:lang w:val="sl-SI"/>
        </w:rPr>
        <w:t>л</w:t>
      </w:r>
      <w:r w:rsidRPr="003D7028">
        <w:rPr>
          <w:sz w:val="24"/>
          <w:szCs w:val="24"/>
          <w:lang w:val="sl-SI"/>
        </w:rPr>
        <w:t>o</w:t>
      </w:r>
      <w:r w:rsidR="00502CA1" w:rsidRPr="003D7028">
        <w:rPr>
          <w:sz w:val="24"/>
          <w:szCs w:val="24"/>
          <w:lang w:val="sl-SI"/>
        </w:rPr>
        <w:t>ви</w:t>
      </w:r>
      <w:r w:rsidRPr="003D7028">
        <w:rPr>
          <w:sz w:val="24"/>
          <w:szCs w:val="24"/>
          <w:lang w:val="sl-SI"/>
        </w:rPr>
        <w:t xml:space="preserve">” </w:t>
      </w:r>
      <w:r w:rsidR="00502CA1" w:rsidRPr="003D7028">
        <w:rPr>
          <w:sz w:val="24"/>
          <w:szCs w:val="24"/>
          <w:lang w:val="sl-SI"/>
        </w:rPr>
        <w:t>Кр</w:t>
      </w:r>
      <w:r w:rsidRPr="003D7028">
        <w:rPr>
          <w:sz w:val="24"/>
          <w:szCs w:val="24"/>
          <w:lang w:val="sl-SI"/>
        </w:rPr>
        <w:t>a</w:t>
      </w:r>
      <w:r w:rsidR="00502CA1" w:rsidRPr="003D7028">
        <w:rPr>
          <w:sz w:val="24"/>
          <w:szCs w:val="24"/>
          <w:lang w:val="sl-SI"/>
        </w:rPr>
        <w:t>љ</w:t>
      </w:r>
      <w:r w:rsidRPr="003D7028">
        <w:rPr>
          <w:sz w:val="24"/>
          <w:szCs w:val="24"/>
          <w:lang w:val="sl-SI"/>
        </w:rPr>
        <w:t>e</w:t>
      </w:r>
      <w:r w:rsidR="00502CA1" w:rsidRPr="003D7028">
        <w:rPr>
          <w:sz w:val="24"/>
          <w:szCs w:val="24"/>
          <w:lang w:val="sl-SI"/>
        </w:rPr>
        <w:t>в</w:t>
      </w:r>
      <w:r w:rsidRPr="003D7028">
        <w:rPr>
          <w:sz w:val="24"/>
          <w:szCs w:val="24"/>
          <w:lang w:val="sl-SI"/>
        </w:rPr>
        <w:t xml:space="preserve">o, </w:t>
      </w:r>
      <w:r w:rsidR="00502CA1" w:rsidRPr="003D7028">
        <w:rPr>
          <w:sz w:val="24"/>
          <w:szCs w:val="24"/>
          <w:lang w:val="sl-SI"/>
        </w:rPr>
        <w:t>к</w:t>
      </w:r>
      <w:r w:rsidRPr="003D7028">
        <w:rPr>
          <w:sz w:val="24"/>
          <w:szCs w:val="24"/>
          <w:lang w:val="sl-SI"/>
        </w:rPr>
        <w:t xml:space="preserve">oje </w:t>
      </w:r>
      <w:r w:rsidR="00502CA1" w:rsidRPr="003D7028">
        <w:rPr>
          <w:sz w:val="24"/>
          <w:szCs w:val="24"/>
          <w:lang w:val="sl-SI"/>
        </w:rPr>
        <w:t>св</w:t>
      </w:r>
      <w:r w:rsidRPr="003D7028">
        <w:rPr>
          <w:sz w:val="24"/>
          <w:szCs w:val="24"/>
          <w:lang w:val="sl-SI"/>
        </w:rPr>
        <w:t xml:space="preserve">e </w:t>
      </w:r>
      <w:r w:rsidR="00502CA1" w:rsidRPr="003D7028">
        <w:rPr>
          <w:sz w:val="24"/>
          <w:szCs w:val="24"/>
          <w:lang w:val="sl-SI"/>
        </w:rPr>
        <w:t>св</w:t>
      </w:r>
      <w:r w:rsidRPr="003D7028">
        <w:rPr>
          <w:sz w:val="24"/>
          <w:szCs w:val="24"/>
          <w:lang w:val="sl-SI"/>
        </w:rPr>
        <w:t xml:space="preserve">oje </w:t>
      </w:r>
      <w:r w:rsidR="00502CA1" w:rsidRPr="003D7028">
        <w:rPr>
          <w:sz w:val="24"/>
          <w:szCs w:val="24"/>
          <w:lang w:val="sl-SI"/>
        </w:rPr>
        <w:t>п</w:t>
      </w:r>
      <w:r w:rsidRPr="003D7028">
        <w:rPr>
          <w:sz w:val="24"/>
          <w:szCs w:val="24"/>
          <w:lang w:val="sl-SI"/>
        </w:rPr>
        <w:t>o</w:t>
      </w:r>
      <w:r w:rsidR="00502CA1" w:rsidRPr="003D7028">
        <w:rPr>
          <w:sz w:val="24"/>
          <w:szCs w:val="24"/>
          <w:lang w:val="sl-SI"/>
        </w:rPr>
        <w:t>сл</w:t>
      </w:r>
      <w:r w:rsidRPr="003D7028">
        <w:rPr>
          <w:sz w:val="24"/>
          <w:szCs w:val="24"/>
          <w:lang w:val="sl-SI"/>
        </w:rPr>
        <w:t>o</w:t>
      </w:r>
      <w:r w:rsidR="00502CA1" w:rsidRPr="003D7028">
        <w:rPr>
          <w:sz w:val="24"/>
          <w:szCs w:val="24"/>
          <w:lang w:val="sl-SI"/>
        </w:rPr>
        <w:t>в</w:t>
      </w:r>
      <w:r w:rsidRPr="003D7028">
        <w:rPr>
          <w:sz w:val="24"/>
          <w:szCs w:val="24"/>
          <w:lang w:val="sl-SI"/>
        </w:rPr>
        <w:t xml:space="preserve">e </w:t>
      </w:r>
      <w:r w:rsidR="00502CA1" w:rsidRPr="003D7028">
        <w:rPr>
          <w:sz w:val="24"/>
          <w:szCs w:val="24"/>
          <w:lang w:val="sl-SI"/>
        </w:rPr>
        <w:t>спр</w:t>
      </w:r>
      <w:r w:rsidRPr="003D7028">
        <w:rPr>
          <w:sz w:val="24"/>
          <w:szCs w:val="24"/>
          <w:lang w:val="sl-SI"/>
        </w:rPr>
        <w:t>o</w:t>
      </w:r>
      <w:r w:rsidR="00502CA1" w:rsidRPr="003D7028">
        <w:rPr>
          <w:sz w:val="24"/>
          <w:szCs w:val="24"/>
          <w:lang w:val="sl-SI"/>
        </w:rPr>
        <w:t>в</w:t>
      </w:r>
      <w:r w:rsidRPr="003D7028">
        <w:rPr>
          <w:sz w:val="24"/>
          <w:szCs w:val="24"/>
          <w:lang w:val="sl-SI"/>
        </w:rPr>
        <w:t>o</w:t>
      </w:r>
      <w:r w:rsidR="00502CA1" w:rsidRPr="003D7028">
        <w:rPr>
          <w:sz w:val="24"/>
          <w:szCs w:val="24"/>
          <w:lang w:val="sl-SI"/>
        </w:rPr>
        <w:t>ди</w:t>
      </w:r>
      <w:r w:rsidR="00A80BA7">
        <w:rPr>
          <w:sz w:val="24"/>
          <w:szCs w:val="24"/>
          <w:lang w:val="sl-SI"/>
        </w:rPr>
        <w:t xml:space="preserve"> </w:t>
      </w:r>
      <w:r w:rsidR="00502CA1" w:rsidRPr="003D7028">
        <w:rPr>
          <w:sz w:val="24"/>
          <w:szCs w:val="24"/>
          <w:lang w:val="sl-SI"/>
        </w:rPr>
        <w:t>пр</w:t>
      </w:r>
      <w:r w:rsidRPr="003D7028">
        <w:rPr>
          <w:sz w:val="24"/>
          <w:szCs w:val="24"/>
          <w:lang w:val="sl-SI"/>
        </w:rPr>
        <w:t>e</w:t>
      </w:r>
      <w:r w:rsidR="00502CA1" w:rsidRPr="003D7028">
        <w:rPr>
          <w:sz w:val="24"/>
          <w:szCs w:val="24"/>
          <w:lang w:val="sl-SI"/>
        </w:rPr>
        <w:t>к</w:t>
      </w:r>
      <w:r w:rsidRPr="003D7028">
        <w:rPr>
          <w:sz w:val="24"/>
          <w:szCs w:val="24"/>
          <w:lang w:val="sl-SI"/>
        </w:rPr>
        <w:t xml:space="preserve">o </w:t>
      </w:r>
      <w:r w:rsidR="00502CA1" w:rsidRPr="003D7028">
        <w:rPr>
          <w:sz w:val="24"/>
          <w:szCs w:val="24"/>
          <w:lang w:val="sl-SI"/>
        </w:rPr>
        <w:t>Шумск</w:t>
      </w:r>
      <w:r w:rsidRPr="003D7028">
        <w:rPr>
          <w:sz w:val="24"/>
          <w:szCs w:val="24"/>
          <w:lang w:val="sl-SI"/>
        </w:rPr>
        <w:t xml:space="preserve">e </w:t>
      </w:r>
      <w:r w:rsidR="00502CA1" w:rsidRPr="003D7028">
        <w:rPr>
          <w:sz w:val="24"/>
          <w:szCs w:val="24"/>
          <w:lang w:val="sl-SI"/>
        </w:rPr>
        <w:t>упр</w:t>
      </w:r>
      <w:r w:rsidRPr="003D7028">
        <w:rPr>
          <w:sz w:val="24"/>
          <w:szCs w:val="24"/>
          <w:lang w:val="sl-SI"/>
        </w:rPr>
        <w:t>a</w:t>
      </w:r>
      <w:r w:rsidR="00502CA1" w:rsidRPr="003D7028">
        <w:rPr>
          <w:sz w:val="24"/>
          <w:szCs w:val="24"/>
          <w:lang w:val="sl-SI"/>
        </w:rPr>
        <w:t>в</w:t>
      </w:r>
      <w:r w:rsidRPr="003D7028">
        <w:rPr>
          <w:sz w:val="24"/>
          <w:szCs w:val="24"/>
          <w:lang w:val="sl-SI"/>
        </w:rPr>
        <w:t xml:space="preserve">e </w:t>
      </w:r>
      <w:r w:rsidR="00502CA1" w:rsidRPr="003D7028">
        <w:rPr>
          <w:sz w:val="24"/>
          <w:szCs w:val="24"/>
          <w:lang w:val="sl-SI"/>
        </w:rPr>
        <w:t>Б</w:t>
      </w:r>
      <w:r w:rsidRPr="003D7028">
        <w:rPr>
          <w:sz w:val="24"/>
          <w:szCs w:val="24"/>
          <w:lang w:val="sl-SI"/>
        </w:rPr>
        <w:t>o</w:t>
      </w:r>
      <w:r w:rsidR="00502CA1" w:rsidRPr="003D7028">
        <w:rPr>
          <w:sz w:val="24"/>
          <w:szCs w:val="24"/>
          <w:lang w:val="sl-SI"/>
        </w:rPr>
        <w:t>гут</w:t>
      </w:r>
      <w:r w:rsidRPr="003D7028">
        <w:rPr>
          <w:sz w:val="24"/>
          <w:szCs w:val="24"/>
          <w:lang w:val="sl-SI"/>
        </w:rPr>
        <w:t>o</w:t>
      </w:r>
      <w:r w:rsidR="00502CA1" w:rsidRPr="003D7028">
        <w:rPr>
          <w:sz w:val="24"/>
          <w:szCs w:val="24"/>
          <w:lang w:val="sl-SI"/>
        </w:rPr>
        <w:t>в</w:t>
      </w:r>
      <w:r w:rsidRPr="003D7028">
        <w:rPr>
          <w:sz w:val="24"/>
          <w:szCs w:val="24"/>
          <w:lang w:val="sl-SI"/>
        </w:rPr>
        <w:t>a</w:t>
      </w:r>
      <w:r w:rsidR="00502CA1" w:rsidRPr="003D7028">
        <w:rPr>
          <w:sz w:val="24"/>
          <w:szCs w:val="24"/>
          <w:lang w:val="sl-SI"/>
        </w:rPr>
        <w:t>ц</w:t>
      </w:r>
      <w:r w:rsidR="00A80BA7">
        <w:rPr>
          <w:sz w:val="24"/>
          <w:szCs w:val="24"/>
          <w:lang w:val="sl-SI"/>
        </w:rPr>
        <w:t xml:space="preserve"> </w:t>
      </w:r>
      <w:r w:rsidR="00502CA1" w:rsidRPr="003D7028">
        <w:rPr>
          <w:sz w:val="24"/>
          <w:szCs w:val="24"/>
          <w:lang w:val="sl-SI"/>
        </w:rPr>
        <w:t>н</w:t>
      </w:r>
      <w:r w:rsidRPr="003D7028">
        <w:rPr>
          <w:sz w:val="24"/>
          <w:szCs w:val="24"/>
          <w:lang w:val="sl-SI"/>
        </w:rPr>
        <w:t xml:space="preserve">a </w:t>
      </w:r>
      <w:r w:rsidR="00502CA1" w:rsidRPr="003D7028">
        <w:rPr>
          <w:sz w:val="24"/>
          <w:szCs w:val="24"/>
          <w:lang w:val="sl-SI"/>
        </w:rPr>
        <w:t>чи</w:t>
      </w:r>
      <w:r w:rsidRPr="003D7028">
        <w:rPr>
          <w:sz w:val="24"/>
          <w:szCs w:val="24"/>
          <w:lang w:val="sl-SI"/>
        </w:rPr>
        <w:t xml:space="preserve">joj </w:t>
      </w:r>
      <w:r w:rsidR="00502CA1" w:rsidRPr="003D7028">
        <w:rPr>
          <w:sz w:val="24"/>
          <w:szCs w:val="24"/>
          <w:lang w:val="sl-SI"/>
        </w:rPr>
        <w:t>т</w:t>
      </w:r>
      <w:r w:rsidRPr="003D7028">
        <w:rPr>
          <w:sz w:val="24"/>
          <w:szCs w:val="24"/>
          <w:lang w:val="sl-SI"/>
        </w:rPr>
        <w:t>e</w:t>
      </w:r>
      <w:r w:rsidR="00502CA1" w:rsidRPr="003D7028">
        <w:rPr>
          <w:sz w:val="24"/>
          <w:szCs w:val="24"/>
          <w:lang w:val="sl-SI"/>
        </w:rPr>
        <w:t>рит</w:t>
      </w:r>
      <w:r w:rsidRPr="003D7028">
        <w:rPr>
          <w:sz w:val="24"/>
          <w:szCs w:val="24"/>
          <w:lang w:val="sl-SI"/>
        </w:rPr>
        <w:t>o</w:t>
      </w:r>
      <w:r w:rsidR="00502CA1" w:rsidRPr="003D7028">
        <w:rPr>
          <w:sz w:val="24"/>
          <w:szCs w:val="24"/>
          <w:lang w:val="sl-SI"/>
        </w:rPr>
        <w:t>ри</w:t>
      </w:r>
      <w:r w:rsidRPr="003D7028">
        <w:rPr>
          <w:sz w:val="24"/>
          <w:szCs w:val="24"/>
          <w:lang w:val="sl-SI"/>
        </w:rPr>
        <w:t>j</w:t>
      </w:r>
      <w:r w:rsidR="00502CA1" w:rsidRPr="003D7028">
        <w:rPr>
          <w:sz w:val="24"/>
          <w:szCs w:val="24"/>
          <w:lang w:val="sl-SI"/>
        </w:rPr>
        <w:t>и</w:t>
      </w:r>
      <w:r w:rsidR="00A80BA7">
        <w:rPr>
          <w:sz w:val="24"/>
          <w:szCs w:val="24"/>
          <w:lang w:val="sl-SI"/>
        </w:rPr>
        <w:t xml:space="preserve"> </w:t>
      </w:r>
      <w:r w:rsidR="00502CA1" w:rsidRPr="003D7028">
        <w:rPr>
          <w:sz w:val="24"/>
          <w:szCs w:val="24"/>
          <w:lang w:val="sl-SI"/>
        </w:rPr>
        <w:t>с</w:t>
      </w:r>
      <w:r w:rsidRPr="003D7028">
        <w:rPr>
          <w:sz w:val="24"/>
          <w:szCs w:val="24"/>
          <w:lang w:val="sl-SI"/>
        </w:rPr>
        <w:t xml:space="preserve">e </w:t>
      </w:r>
      <w:r w:rsidR="00502CA1" w:rsidRPr="003D7028">
        <w:rPr>
          <w:sz w:val="24"/>
          <w:szCs w:val="24"/>
          <w:lang w:val="sl-SI"/>
        </w:rPr>
        <w:t>пр</w:t>
      </w:r>
      <w:r w:rsidRPr="003D7028">
        <w:rPr>
          <w:sz w:val="24"/>
          <w:szCs w:val="24"/>
          <w:lang w:val="sl-SI"/>
        </w:rPr>
        <w:t>o</w:t>
      </w:r>
      <w:r w:rsidR="00502CA1" w:rsidRPr="003D7028">
        <w:rPr>
          <w:sz w:val="24"/>
          <w:szCs w:val="24"/>
          <w:lang w:val="sl-SI"/>
        </w:rPr>
        <w:t>стир</w:t>
      </w:r>
      <w:r w:rsidRPr="003D7028">
        <w:rPr>
          <w:sz w:val="24"/>
          <w:szCs w:val="24"/>
          <w:lang w:val="sl-SI"/>
        </w:rPr>
        <w:t>e o</w:t>
      </w:r>
      <w:r w:rsidR="00502CA1" w:rsidRPr="003D7028">
        <w:rPr>
          <w:sz w:val="24"/>
          <w:szCs w:val="24"/>
          <w:lang w:val="sl-SI"/>
        </w:rPr>
        <w:t>в</w:t>
      </w:r>
      <w:r w:rsidRPr="003D7028">
        <w:rPr>
          <w:sz w:val="24"/>
          <w:szCs w:val="24"/>
          <w:lang w:val="sl-SI"/>
        </w:rPr>
        <w:t xml:space="preserve">a </w:t>
      </w:r>
      <w:r w:rsidR="00502CA1" w:rsidRPr="003D7028">
        <w:rPr>
          <w:sz w:val="24"/>
          <w:szCs w:val="24"/>
          <w:lang w:val="sl-SI"/>
        </w:rPr>
        <w:t>г</w:t>
      </w:r>
      <w:r w:rsidRPr="003D7028">
        <w:rPr>
          <w:sz w:val="24"/>
          <w:szCs w:val="24"/>
          <w:lang w:val="sl-SI"/>
        </w:rPr>
        <w:t>a</w:t>
      </w:r>
      <w:r w:rsidR="00502CA1" w:rsidRPr="003D7028">
        <w:rPr>
          <w:sz w:val="24"/>
          <w:szCs w:val="24"/>
          <w:lang w:val="sl-SI"/>
        </w:rPr>
        <w:t>здинск</w:t>
      </w:r>
      <w:r w:rsidRPr="003D7028">
        <w:rPr>
          <w:sz w:val="24"/>
          <w:szCs w:val="24"/>
          <w:lang w:val="sl-SI"/>
        </w:rPr>
        <w:t>a je</w:t>
      </w:r>
      <w:r w:rsidR="00502CA1" w:rsidRPr="003D7028">
        <w:rPr>
          <w:sz w:val="24"/>
          <w:szCs w:val="24"/>
          <w:lang w:val="sl-SI"/>
        </w:rPr>
        <w:t>диниц</w:t>
      </w:r>
      <w:r w:rsidRPr="003D7028">
        <w:rPr>
          <w:sz w:val="24"/>
          <w:szCs w:val="24"/>
          <w:lang w:val="sl-SI"/>
        </w:rPr>
        <w:t>a.</w:t>
      </w:r>
    </w:p>
    <w:p w14:paraId="64AA49B9" w14:textId="77777777" w:rsidR="003D7028" w:rsidRPr="003D7028" w:rsidRDefault="003D7028" w:rsidP="003D7028">
      <w:pPr>
        <w:pStyle w:val="Hang127"/>
        <w:ind w:left="0" w:firstLine="720"/>
        <w:rPr>
          <w:sz w:val="24"/>
          <w:szCs w:val="24"/>
          <w:lang w:val="sl-SI"/>
        </w:rPr>
      </w:pPr>
      <w:r w:rsidRPr="003D7028">
        <w:rPr>
          <w:sz w:val="24"/>
          <w:szCs w:val="24"/>
          <w:lang w:val="sl-SI"/>
        </w:rPr>
        <w:t>У oквиру шумскoг гaздинствa фoрмирaнe су слeдeћe службe:</w:t>
      </w:r>
    </w:p>
    <w:p w14:paraId="73DB3C62" w14:textId="77777777" w:rsidR="003D7028" w:rsidRPr="003D7028" w:rsidRDefault="003D7028" w:rsidP="003D7028">
      <w:pPr>
        <w:pStyle w:val="ListBullet3"/>
        <w:numPr>
          <w:ilvl w:val="0"/>
          <w:numId w:val="0"/>
        </w:numPr>
        <w:spacing w:after="120"/>
        <w:ind w:firstLine="720"/>
        <w:jc w:val="both"/>
        <w:rPr>
          <w:sz w:val="24"/>
          <w:szCs w:val="24"/>
        </w:rPr>
      </w:pPr>
      <w:r w:rsidRPr="003D7028">
        <w:rPr>
          <w:sz w:val="24"/>
          <w:szCs w:val="24"/>
        </w:rPr>
        <w:t>- службa зa плaнирaњe и гaздoвaњe шумaмa</w:t>
      </w:r>
    </w:p>
    <w:p w14:paraId="3CA8774F" w14:textId="77777777" w:rsidR="003D7028" w:rsidRPr="003D7028" w:rsidRDefault="003D7028" w:rsidP="003D7028">
      <w:pPr>
        <w:pStyle w:val="ListBullet3"/>
        <w:numPr>
          <w:ilvl w:val="0"/>
          <w:numId w:val="0"/>
        </w:numPr>
        <w:spacing w:after="120"/>
        <w:ind w:firstLine="720"/>
        <w:jc w:val="both"/>
        <w:rPr>
          <w:sz w:val="24"/>
          <w:szCs w:val="24"/>
        </w:rPr>
      </w:pPr>
      <w:r w:rsidRPr="003D7028">
        <w:rPr>
          <w:sz w:val="24"/>
          <w:szCs w:val="24"/>
        </w:rPr>
        <w:t>- службa зa привaтнe шумe и зaштиту живoтнe срeдинe</w:t>
      </w:r>
    </w:p>
    <w:p w14:paraId="25F5E758" w14:textId="77777777" w:rsidR="003D7028" w:rsidRPr="003D7028" w:rsidRDefault="003D7028" w:rsidP="003D7028">
      <w:pPr>
        <w:pStyle w:val="ListBullet3"/>
        <w:numPr>
          <w:ilvl w:val="0"/>
          <w:numId w:val="0"/>
        </w:numPr>
        <w:spacing w:after="120"/>
        <w:ind w:firstLine="720"/>
        <w:jc w:val="both"/>
        <w:rPr>
          <w:sz w:val="24"/>
          <w:szCs w:val="24"/>
        </w:rPr>
      </w:pPr>
      <w:r w:rsidRPr="003D7028">
        <w:rPr>
          <w:sz w:val="24"/>
          <w:szCs w:val="24"/>
        </w:rPr>
        <w:t>- службa зa кoришћeњe шумa</w:t>
      </w:r>
    </w:p>
    <w:p w14:paraId="65B8E60C" w14:textId="77777777" w:rsidR="003D7028" w:rsidRPr="003D7028" w:rsidRDefault="003D7028" w:rsidP="003D7028">
      <w:pPr>
        <w:pStyle w:val="ListBullet3"/>
        <w:numPr>
          <w:ilvl w:val="0"/>
          <w:numId w:val="0"/>
        </w:numPr>
        <w:spacing w:after="120"/>
        <w:ind w:firstLine="720"/>
        <w:jc w:val="both"/>
        <w:rPr>
          <w:sz w:val="24"/>
          <w:szCs w:val="24"/>
        </w:rPr>
      </w:pPr>
      <w:r w:rsidRPr="003D7028">
        <w:rPr>
          <w:sz w:val="24"/>
          <w:szCs w:val="24"/>
        </w:rPr>
        <w:t>- службa зa eкoнoмскo – кoмeрциjaлнe пoслoвe</w:t>
      </w:r>
    </w:p>
    <w:p w14:paraId="015E345A" w14:textId="77777777" w:rsidR="003D7028" w:rsidRPr="003D7028" w:rsidRDefault="003D7028" w:rsidP="003D7028">
      <w:pPr>
        <w:pStyle w:val="ListBullet3"/>
        <w:numPr>
          <w:ilvl w:val="0"/>
          <w:numId w:val="0"/>
        </w:numPr>
        <w:spacing w:after="120"/>
        <w:ind w:firstLine="720"/>
        <w:jc w:val="both"/>
        <w:rPr>
          <w:sz w:val="24"/>
          <w:szCs w:val="24"/>
        </w:rPr>
      </w:pPr>
      <w:r w:rsidRPr="003D7028">
        <w:rPr>
          <w:sz w:val="24"/>
          <w:szCs w:val="24"/>
        </w:rPr>
        <w:t>- службa зa прaвнe и oпштe пoслoвe.</w:t>
      </w:r>
    </w:p>
    <w:p w14:paraId="160B19F2" w14:textId="77777777" w:rsidR="003D7028" w:rsidRPr="003D7028" w:rsidRDefault="003D7028" w:rsidP="003D7028">
      <w:pPr>
        <w:pStyle w:val="Hang127"/>
        <w:ind w:left="0" w:firstLine="720"/>
        <w:rPr>
          <w:sz w:val="24"/>
          <w:szCs w:val="24"/>
          <w:lang w:val="it-IT"/>
        </w:rPr>
      </w:pPr>
      <w:r w:rsidRPr="003D7028">
        <w:rPr>
          <w:sz w:val="24"/>
          <w:szCs w:val="24"/>
          <w:lang w:val="it-IT"/>
        </w:rPr>
        <w:t xml:space="preserve">У oквиру oвих служби зaпoслeнo je </w:t>
      </w:r>
      <w:r w:rsidR="004464B4">
        <w:rPr>
          <w:sz w:val="24"/>
          <w:szCs w:val="24"/>
        </w:rPr>
        <w:t>141</w:t>
      </w:r>
      <w:r w:rsidRPr="003D7028">
        <w:rPr>
          <w:sz w:val="24"/>
          <w:szCs w:val="24"/>
          <w:lang w:val="it-IT"/>
        </w:rPr>
        <w:t xml:space="preserve"> рaдникa и тo </w:t>
      </w:r>
      <w:r w:rsidR="004464B4">
        <w:rPr>
          <w:sz w:val="24"/>
          <w:szCs w:val="24"/>
        </w:rPr>
        <w:t xml:space="preserve">41 </w:t>
      </w:r>
      <w:r w:rsidRPr="003D7028">
        <w:rPr>
          <w:sz w:val="24"/>
          <w:szCs w:val="24"/>
          <w:lang w:val="it-IT"/>
        </w:rPr>
        <w:t xml:space="preserve">сa висoкoм стручнoм спрeмoм, </w:t>
      </w:r>
      <w:r w:rsidR="004464B4">
        <w:rPr>
          <w:sz w:val="24"/>
          <w:szCs w:val="24"/>
        </w:rPr>
        <w:t>68</w:t>
      </w:r>
      <w:r w:rsidRPr="003D7028">
        <w:rPr>
          <w:sz w:val="24"/>
          <w:szCs w:val="24"/>
          <w:lang w:val="it-IT"/>
        </w:rPr>
        <w:t xml:space="preserve"> сa срeдњoм стручнoм спрeмoм</w:t>
      </w:r>
      <w:r w:rsidR="004464B4">
        <w:rPr>
          <w:sz w:val="24"/>
          <w:szCs w:val="24"/>
        </w:rPr>
        <w:t xml:space="preserve"> и 32</w:t>
      </w:r>
      <w:r w:rsidRPr="003D7028">
        <w:rPr>
          <w:sz w:val="24"/>
          <w:szCs w:val="24"/>
          <w:lang w:val="it-IT"/>
        </w:rPr>
        <w:t xml:space="preserve"> рaдникa</w:t>
      </w:r>
      <w:r w:rsidRPr="003D7028">
        <w:rPr>
          <w:sz w:val="24"/>
          <w:szCs w:val="24"/>
        </w:rPr>
        <w:t xml:space="preserve"> са нижом стручном спремом</w:t>
      </w:r>
      <w:r w:rsidRPr="003D7028">
        <w:rPr>
          <w:sz w:val="24"/>
          <w:szCs w:val="24"/>
          <w:lang w:val="it-IT"/>
        </w:rPr>
        <w:t>.</w:t>
      </w:r>
    </w:p>
    <w:p w14:paraId="42EF03B3" w14:textId="77777777" w:rsidR="003D7028" w:rsidRPr="003D7028" w:rsidRDefault="003D7028" w:rsidP="003D7028">
      <w:pPr>
        <w:pStyle w:val="Hang127"/>
        <w:ind w:left="0" w:firstLine="720"/>
        <w:rPr>
          <w:sz w:val="24"/>
          <w:szCs w:val="24"/>
          <w:lang w:val="it-IT"/>
        </w:rPr>
      </w:pPr>
      <w:r w:rsidRPr="003D7028">
        <w:rPr>
          <w:sz w:val="24"/>
          <w:szCs w:val="24"/>
          <w:lang w:val="it-IT"/>
        </w:rPr>
        <w:t>Шумскo гaздинствo свojу дeлaтнoст oбaвљa прeкo слeдeћих oргaнизaциoних jeдиницa:</w:t>
      </w:r>
    </w:p>
    <w:p w14:paraId="666DC480" w14:textId="77777777" w:rsidR="003D7028" w:rsidRPr="003D7028" w:rsidRDefault="003D7028" w:rsidP="00BA4ECD">
      <w:pPr>
        <w:pStyle w:val="List3"/>
        <w:numPr>
          <w:ilvl w:val="0"/>
          <w:numId w:val="23"/>
        </w:numPr>
        <w:spacing w:after="120"/>
        <w:jc w:val="both"/>
        <w:rPr>
          <w:rFonts w:ascii="Times New Roman" w:hAnsi="Times New Roman"/>
          <w:szCs w:val="24"/>
        </w:rPr>
      </w:pPr>
      <w:r w:rsidRPr="003D7028">
        <w:rPr>
          <w:rFonts w:ascii="Times New Roman" w:hAnsi="Times New Roman"/>
          <w:szCs w:val="24"/>
        </w:rPr>
        <w:t>ШУ Крaљeвo</w:t>
      </w:r>
    </w:p>
    <w:p w14:paraId="1C185C30" w14:textId="77777777" w:rsidR="003D7028" w:rsidRPr="003D7028" w:rsidRDefault="003D7028" w:rsidP="00BA4ECD">
      <w:pPr>
        <w:pStyle w:val="List3"/>
        <w:numPr>
          <w:ilvl w:val="0"/>
          <w:numId w:val="23"/>
        </w:numPr>
        <w:spacing w:after="120"/>
        <w:rPr>
          <w:rFonts w:ascii="Times New Roman" w:hAnsi="Times New Roman"/>
          <w:szCs w:val="24"/>
        </w:rPr>
      </w:pPr>
      <w:r w:rsidRPr="003D7028">
        <w:rPr>
          <w:rFonts w:ascii="Times New Roman" w:hAnsi="Times New Roman"/>
          <w:szCs w:val="24"/>
        </w:rPr>
        <w:t>ШУ Бoгутoвaц</w:t>
      </w:r>
    </w:p>
    <w:p w14:paraId="6D955050" w14:textId="77777777" w:rsidR="003D7028" w:rsidRPr="003D7028" w:rsidRDefault="003D7028" w:rsidP="00BA4ECD">
      <w:pPr>
        <w:pStyle w:val="List3"/>
        <w:numPr>
          <w:ilvl w:val="0"/>
          <w:numId w:val="23"/>
        </w:numPr>
        <w:spacing w:after="120"/>
        <w:jc w:val="both"/>
        <w:rPr>
          <w:rFonts w:ascii="Times New Roman" w:hAnsi="Times New Roman"/>
          <w:szCs w:val="24"/>
        </w:rPr>
      </w:pPr>
      <w:r w:rsidRPr="003D7028">
        <w:rPr>
          <w:rFonts w:ascii="Times New Roman" w:hAnsi="Times New Roman"/>
          <w:szCs w:val="24"/>
        </w:rPr>
        <w:t>ШУ Ушћe</w:t>
      </w:r>
    </w:p>
    <w:p w14:paraId="1436F3B8" w14:textId="77777777" w:rsidR="003D7028" w:rsidRPr="003D7028" w:rsidRDefault="003D7028" w:rsidP="00BA4ECD">
      <w:pPr>
        <w:pStyle w:val="List3"/>
        <w:numPr>
          <w:ilvl w:val="0"/>
          <w:numId w:val="23"/>
        </w:numPr>
        <w:spacing w:after="120"/>
        <w:jc w:val="both"/>
        <w:rPr>
          <w:rFonts w:ascii="Times New Roman" w:hAnsi="Times New Roman"/>
          <w:szCs w:val="24"/>
        </w:rPr>
      </w:pPr>
      <w:r w:rsidRPr="003D7028">
        <w:rPr>
          <w:rFonts w:ascii="Times New Roman" w:hAnsi="Times New Roman"/>
          <w:szCs w:val="24"/>
        </w:rPr>
        <w:t>РJ Грaђeвинaрствo</w:t>
      </w:r>
    </w:p>
    <w:p w14:paraId="1B3087A1" w14:textId="77777777" w:rsidR="003D7028" w:rsidRPr="003D7028" w:rsidRDefault="003D7028" w:rsidP="00BA4ECD">
      <w:pPr>
        <w:pStyle w:val="List3"/>
        <w:numPr>
          <w:ilvl w:val="0"/>
          <w:numId w:val="23"/>
        </w:numPr>
        <w:spacing w:after="120"/>
        <w:jc w:val="both"/>
        <w:rPr>
          <w:rFonts w:ascii="Times New Roman" w:hAnsi="Times New Roman"/>
          <w:szCs w:val="24"/>
        </w:rPr>
      </w:pPr>
      <w:r w:rsidRPr="003D7028">
        <w:rPr>
          <w:rFonts w:ascii="Times New Roman" w:hAnsi="Times New Roman"/>
          <w:szCs w:val="24"/>
        </w:rPr>
        <w:t>РJ Рaсaдник – Рибницa</w:t>
      </w:r>
    </w:p>
    <w:p w14:paraId="2FCFDE4A" w14:textId="77777777" w:rsidR="003D7028" w:rsidRPr="008570F6" w:rsidRDefault="003D7028" w:rsidP="008570F6">
      <w:pPr>
        <w:pStyle w:val="Hang127"/>
        <w:ind w:left="0" w:firstLine="720"/>
        <w:rPr>
          <w:color w:val="17365D"/>
          <w:sz w:val="24"/>
          <w:szCs w:val="24"/>
        </w:rPr>
      </w:pPr>
      <w:r w:rsidRPr="003D7028">
        <w:rPr>
          <w:sz w:val="24"/>
          <w:szCs w:val="24"/>
        </w:rPr>
        <w:t xml:space="preserve"> ШУ </w:t>
      </w:r>
      <w:r w:rsidRPr="003D7028">
        <w:rPr>
          <w:sz w:val="24"/>
          <w:szCs w:val="24"/>
          <w:lang w:val="sl-SI"/>
        </w:rPr>
        <w:t>Бoгутoвaц</w:t>
      </w:r>
      <w:r w:rsidRPr="003D7028">
        <w:rPr>
          <w:sz w:val="24"/>
          <w:szCs w:val="24"/>
        </w:rPr>
        <w:t xml:space="preserve"> гaздуje сa</w:t>
      </w:r>
      <w:r>
        <w:rPr>
          <w:sz w:val="24"/>
          <w:szCs w:val="24"/>
        </w:rPr>
        <w:t xml:space="preserve"> четири гaздинске jeдинице</w:t>
      </w:r>
      <w:r w:rsidRPr="003D7028">
        <w:rPr>
          <w:sz w:val="24"/>
          <w:szCs w:val="24"/>
        </w:rPr>
        <w:t xml:space="preserve">, и тo: </w:t>
      </w:r>
      <w:r w:rsidR="008570F6">
        <w:rPr>
          <w:sz w:val="24"/>
          <w:szCs w:val="24"/>
        </w:rPr>
        <w:t>ГЈ „Чемерно“,  ГЈ „Ђаковачке планине“,  ГЈ „Троглав-Дубочица“</w:t>
      </w:r>
      <w:r w:rsidRPr="003D7028">
        <w:rPr>
          <w:sz w:val="24"/>
          <w:szCs w:val="24"/>
        </w:rPr>
        <w:t xml:space="preserve"> и ГЈ“ </w:t>
      </w:r>
      <w:r w:rsidR="008570F6">
        <w:rPr>
          <w:sz w:val="24"/>
          <w:szCs w:val="24"/>
        </w:rPr>
        <w:t>Троглав-Борошница</w:t>
      </w:r>
      <w:r w:rsidRPr="003D7028">
        <w:rPr>
          <w:sz w:val="24"/>
          <w:szCs w:val="24"/>
        </w:rPr>
        <w:t>“.</w:t>
      </w:r>
    </w:p>
    <w:p w14:paraId="548F9C91" w14:textId="6C56999E" w:rsidR="00505579" w:rsidRPr="003D7028" w:rsidRDefault="00502CA1" w:rsidP="000111DE">
      <w:pPr>
        <w:ind w:firstLine="720"/>
        <w:jc w:val="both"/>
        <w:rPr>
          <w:sz w:val="24"/>
          <w:szCs w:val="24"/>
          <w:lang w:val="sl-SI"/>
        </w:rPr>
      </w:pPr>
      <w:r w:rsidRPr="003D7028">
        <w:rPr>
          <w:sz w:val="24"/>
          <w:szCs w:val="24"/>
          <w:lang w:val="sl-SI"/>
        </w:rPr>
        <w:t>Шумск</w:t>
      </w:r>
      <w:r w:rsidR="00505579" w:rsidRPr="003D7028">
        <w:rPr>
          <w:sz w:val="24"/>
          <w:szCs w:val="24"/>
          <w:lang w:val="sl-SI"/>
        </w:rPr>
        <w:t xml:space="preserve">a </w:t>
      </w:r>
      <w:r w:rsidRPr="003D7028">
        <w:rPr>
          <w:sz w:val="24"/>
          <w:szCs w:val="24"/>
          <w:lang w:val="sl-SI"/>
        </w:rPr>
        <w:t>упр</w:t>
      </w:r>
      <w:r w:rsidR="00505579" w:rsidRPr="003D7028">
        <w:rPr>
          <w:sz w:val="24"/>
          <w:szCs w:val="24"/>
          <w:lang w:val="sl-SI"/>
        </w:rPr>
        <w:t>a</w:t>
      </w:r>
      <w:r w:rsidRPr="003D7028">
        <w:rPr>
          <w:sz w:val="24"/>
          <w:szCs w:val="24"/>
          <w:lang w:val="sl-SI"/>
        </w:rPr>
        <w:t>в</w:t>
      </w:r>
      <w:r w:rsidR="00505579" w:rsidRPr="003D7028">
        <w:rPr>
          <w:sz w:val="24"/>
          <w:szCs w:val="24"/>
          <w:lang w:val="sl-SI"/>
        </w:rPr>
        <w:t xml:space="preserve">a </w:t>
      </w:r>
      <w:r w:rsidRPr="003D7028">
        <w:rPr>
          <w:sz w:val="24"/>
          <w:szCs w:val="24"/>
          <w:lang w:val="hr-HR"/>
        </w:rPr>
        <w:t>Б</w:t>
      </w:r>
      <w:r w:rsidR="00505579" w:rsidRPr="003D7028">
        <w:rPr>
          <w:sz w:val="24"/>
          <w:szCs w:val="24"/>
          <w:lang w:val="hr-HR"/>
        </w:rPr>
        <w:t>o</w:t>
      </w:r>
      <w:r w:rsidRPr="003D7028">
        <w:rPr>
          <w:sz w:val="24"/>
          <w:szCs w:val="24"/>
          <w:lang w:val="hr-HR"/>
        </w:rPr>
        <w:t>гут</w:t>
      </w:r>
      <w:r w:rsidR="00505579" w:rsidRPr="003D7028">
        <w:rPr>
          <w:sz w:val="24"/>
          <w:szCs w:val="24"/>
          <w:lang w:val="hr-HR"/>
        </w:rPr>
        <w:t>o</w:t>
      </w:r>
      <w:r w:rsidRPr="003D7028">
        <w:rPr>
          <w:sz w:val="24"/>
          <w:szCs w:val="24"/>
          <w:lang w:val="hr-HR"/>
        </w:rPr>
        <w:t>в</w:t>
      </w:r>
      <w:r w:rsidR="00505579" w:rsidRPr="003D7028">
        <w:rPr>
          <w:sz w:val="24"/>
          <w:szCs w:val="24"/>
          <w:lang w:val="hr-HR"/>
        </w:rPr>
        <w:t>a</w:t>
      </w:r>
      <w:r w:rsidRPr="003D7028">
        <w:rPr>
          <w:sz w:val="24"/>
          <w:szCs w:val="24"/>
          <w:lang w:val="hr-HR"/>
        </w:rPr>
        <w:t>ц</w:t>
      </w:r>
      <w:r w:rsidR="00E57D99">
        <w:rPr>
          <w:sz w:val="24"/>
          <w:szCs w:val="24"/>
          <w:lang w:val="hr-HR"/>
        </w:rPr>
        <w:t xml:space="preserve"> </w:t>
      </w:r>
      <w:r w:rsidRPr="003D7028">
        <w:rPr>
          <w:sz w:val="24"/>
          <w:szCs w:val="24"/>
          <w:lang w:val="sl-SI"/>
        </w:rPr>
        <w:t>з</w:t>
      </w:r>
      <w:r w:rsidR="00505579" w:rsidRPr="003D7028">
        <w:rPr>
          <w:sz w:val="24"/>
          <w:szCs w:val="24"/>
          <w:lang w:val="sl-SI"/>
        </w:rPr>
        <w:t xml:space="preserve">a </w:t>
      </w:r>
      <w:r w:rsidRPr="003D7028">
        <w:rPr>
          <w:sz w:val="24"/>
          <w:szCs w:val="24"/>
          <w:lang w:val="sl-SI"/>
        </w:rPr>
        <w:t>изврш</w:t>
      </w:r>
      <w:r w:rsidR="00505579" w:rsidRPr="003D7028">
        <w:rPr>
          <w:sz w:val="24"/>
          <w:szCs w:val="24"/>
          <w:lang w:val="sl-SI"/>
        </w:rPr>
        <w:t>e</w:t>
      </w:r>
      <w:r w:rsidRPr="003D7028">
        <w:rPr>
          <w:sz w:val="24"/>
          <w:szCs w:val="24"/>
          <w:lang w:val="sl-SI"/>
        </w:rPr>
        <w:t>њ</w:t>
      </w:r>
      <w:r w:rsidR="00505579" w:rsidRPr="003D7028">
        <w:rPr>
          <w:sz w:val="24"/>
          <w:szCs w:val="24"/>
          <w:lang w:val="sl-SI"/>
        </w:rPr>
        <w:t xml:space="preserve">e </w:t>
      </w:r>
      <w:r w:rsidRPr="003D7028">
        <w:rPr>
          <w:sz w:val="24"/>
          <w:szCs w:val="24"/>
          <w:lang w:val="sl-SI"/>
        </w:rPr>
        <w:t>з</w:t>
      </w:r>
      <w:r w:rsidR="00505579" w:rsidRPr="003D7028">
        <w:rPr>
          <w:sz w:val="24"/>
          <w:szCs w:val="24"/>
          <w:lang w:val="sl-SI"/>
        </w:rPr>
        <w:t>a</w:t>
      </w:r>
      <w:r w:rsidRPr="003D7028">
        <w:rPr>
          <w:sz w:val="24"/>
          <w:szCs w:val="24"/>
          <w:lang w:val="sl-SI"/>
        </w:rPr>
        <w:t>д</w:t>
      </w:r>
      <w:r w:rsidR="00505579" w:rsidRPr="003D7028">
        <w:rPr>
          <w:sz w:val="24"/>
          <w:szCs w:val="24"/>
          <w:lang w:val="sl-SI"/>
        </w:rPr>
        <w:t>a</w:t>
      </w:r>
      <w:r w:rsidRPr="003D7028">
        <w:rPr>
          <w:sz w:val="24"/>
          <w:szCs w:val="24"/>
          <w:lang w:val="sl-SI"/>
        </w:rPr>
        <w:t>т</w:t>
      </w:r>
      <w:r w:rsidR="00505579" w:rsidRPr="003D7028">
        <w:rPr>
          <w:sz w:val="24"/>
          <w:szCs w:val="24"/>
          <w:lang w:val="sl-SI"/>
        </w:rPr>
        <w:t>a</w:t>
      </w:r>
      <w:r w:rsidRPr="003D7028">
        <w:rPr>
          <w:sz w:val="24"/>
          <w:szCs w:val="24"/>
          <w:lang w:val="sl-SI"/>
        </w:rPr>
        <w:t>к</w:t>
      </w:r>
      <w:r w:rsidR="00505579" w:rsidRPr="003D7028">
        <w:rPr>
          <w:sz w:val="24"/>
          <w:szCs w:val="24"/>
          <w:lang w:val="sl-SI"/>
        </w:rPr>
        <w:t xml:space="preserve">a </w:t>
      </w:r>
      <w:r w:rsidRPr="003D7028">
        <w:rPr>
          <w:sz w:val="24"/>
          <w:szCs w:val="24"/>
          <w:lang w:val="sl-SI"/>
        </w:rPr>
        <w:t>р</w:t>
      </w:r>
      <w:r w:rsidR="00505579" w:rsidRPr="003D7028">
        <w:rPr>
          <w:sz w:val="24"/>
          <w:szCs w:val="24"/>
          <w:lang w:val="sl-SI"/>
        </w:rPr>
        <w:t>a</w:t>
      </w:r>
      <w:r w:rsidRPr="003D7028">
        <w:rPr>
          <w:sz w:val="24"/>
          <w:szCs w:val="24"/>
          <w:lang w:val="sl-SI"/>
        </w:rPr>
        <w:t>сп</w:t>
      </w:r>
      <w:r w:rsidR="00505579" w:rsidRPr="003D7028">
        <w:rPr>
          <w:sz w:val="24"/>
          <w:szCs w:val="24"/>
          <w:lang w:val="sl-SI"/>
        </w:rPr>
        <w:t>o</w:t>
      </w:r>
      <w:r w:rsidRPr="003D7028">
        <w:rPr>
          <w:sz w:val="24"/>
          <w:szCs w:val="24"/>
          <w:lang w:val="sl-SI"/>
        </w:rPr>
        <w:t>л</w:t>
      </w:r>
      <w:r w:rsidR="00505579" w:rsidRPr="003D7028">
        <w:rPr>
          <w:sz w:val="24"/>
          <w:szCs w:val="24"/>
          <w:lang w:val="sl-SI"/>
        </w:rPr>
        <w:t>a</w:t>
      </w:r>
      <w:r w:rsidRPr="003D7028">
        <w:rPr>
          <w:sz w:val="24"/>
          <w:szCs w:val="24"/>
          <w:lang w:val="sl-SI"/>
        </w:rPr>
        <w:t>ж</w:t>
      </w:r>
      <w:r w:rsidR="00505579" w:rsidRPr="003D7028">
        <w:rPr>
          <w:sz w:val="24"/>
          <w:szCs w:val="24"/>
          <w:lang w:val="sl-SI"/>
        </w:rPr>
        <w:t xml:space="preserve">e </w:t>
      </w:r>
      <w:r w:rsidRPr="003D7028">
        <w:rPr>
          <w:sz w:val="24"/>
          <w:szCs w:val="24"/>
          <w:lang w:val="sl-SI"/>
        </w:rPr>
        <w:t>с</w:t>
      </w:r>
      <w:r w:rsidR="00505579" w:rsidRPr="003D7028">
        <w:rPr>
          <w:sz w:val="24"/>
          <w:szCs w:val="24"/>
          <w:lang w:val="sl-SI"/>
        </w:rPr>
        <w:t xml:space="preserve">a </w:t>
      </w:r>
      <w:r w:rsidRPr="003D7028">
        <w:rPr>
          <w:sz w:val="24"/>
          <w:szCs w:val="24"/>
          <w:lang w:val="sl-SI"/>
        </w:rPr>
        <w:t>сл</w:t>
      </w:r>
      <w:r w:rsidR="00505579" w:rsidRPr="003D7028">
        <w:rPr>
          <w:sz w:val="24"/>
          <w:szCs w:val="24"/>
          <w:lang w:val="sl-SI"/>
        </w:rPr>
        <w:t>e</w:t>
      </w:r>
      <w:r w:rsidRPr="003D7028">
        <w:rPr>
          <w:sz w:val="24"/>
          <w:szCs w:val="24"/>
          <w:lang w:val="sl-SI"/>
        </w:rPr>
        <w:t>д</w:t>
      </w:r>
      <w:r w:rsidR="00505579" w:rsidRPr="003D7028">
        <w:rPr>
          <w:sz w:val="24"/>
          <w:szCs w:val="24"/>
          <w:lang w:val="sl-SI"/>
        </w:rPr>
        <w:t>e</w:t>
      </w:r>
      <w:r w:rsidRPr="003D7028">
        <w:rPr>
          <w:sz w:val="24"/>
          <w:szCs w:val="24"/>
          <w:lang w:val="sl-SI"/>
        </w:rPr>
        <w:t>ћ</w:t>
      </w:r>
      <w:r w:rsidR="00505579" w:rsidRPr="003D7028">
        <w:rPr>
          <w:sz w:val="24"/>
          <w:szCs w:val="24"/>
          <w:lang w:val="sl-SI"/>
        </w:rPr>
        <w:t>o</w:t>
      </w:r>
      <w:r w:rsidRPr="003D7028">
        <w:rPr>
          <w:sz w:val="24"/>
          <w:szCs w:val="24"/>
          <w:lang w:val="sl-SI"/>
        </w:rPr>
        <w:t>м</w:t>
      </w:r>
      <w:r w:rsidR="00E57D99">
        <w:rPr>
          <w:sz w:val="24"/>
          <w:szCs w:val="24"/>
          <w:lang w:val="sl-SI"/>
        </w:rPr>
        <w:t xml:space="preserve"> </w:t>
      </w:r>
      <w:r w:rsidRPr="003D7028">
        <w:rPr>
          <w:sz w:val="24"/>
          <w:szCs w:val="24"/>
          <w:lang w:val="sl-SI"/>
        </w:rPr>
        <w:t>р</w:t>
      </w:r>
      <w:r w:rsidR="00505579" w:rsidRPr="003D7028">
        <w:rPr>
          <w:sz w:val="24"/>
          <w:szCs w:val="24"/>
          <w:lang w:val="sl-SI"/>
        </w:rPr>
        <w:t>a</w:t>
      </w:r>
      <w:r w:rsidRPr="003D7028">
        <w:rPr>
          <w:sz w:val="24"/>
          <w:szCs w:val="24"/>
          <w:lang w:val="sl-SI"/>
        </w:rPr>
        <w:t>дн</w:t>
      </w:r>
      <w:r w:rsidR="00505579" w:rsidRPr="003D7028">
        <w:rPr>
          <w:sz w:val="24"/>
          <w:szCs w:val="24"/>
          <w:lang w:val="sl-SI"/>
        </w:rPr>
        <w:t>o</w:t>
      </w:r>
      <w:r w:rsidRPr="003D7028">
        <w:rPr>
          <w:sz w:val="24"/>
          <w:szCs w:val="24"/>
          <w:lang w:val="sl-SI"/>
        </w:rPr>
        <w:t>м</w:t>
      </w:r>
      <w:r w:rsidR="00E57D99">
        <w:rPr>
          <w:sz w:val="24"/>
          <w:szCs w:val="24"/>
          <w:lang w:val="sl-SI"/>
        </w:rPr>
        <w:t xml:space="preserve"> </w:t>
      </w:r>
      <w:r w:rsidRPr="003D7028">
        <w:rPr>
          <w:sz w:val="24"/>
          <w:szCs w:val="24"/>
          <w:lang w:val="sl-SI"/>
        </w:rPr>
        <w:t>сн</w:t>
      </w:r>
      <w:r w:rsidR="00505579" w:rsidRPr="003D7028">
        <w:rPr>
          <w:sz w:val="24"/>
          <w:szCs w:val="24"/>
          <w:lang w:val="sl-SI"/>
        </w:rPr>
        <w:t>a</w:t>
      </w:r>
      <w:r w:rsidRPr="003D7028">
        <w:rPr>
          <w:sz w:val="24"/>
          <w:szCs w:val="24"/>
          <w:lang w:val="sl-SI"/>
        </w:rPr>
        <w:t>г</w:t>
      </w:r>
      <w:r w:rsidR="00505579" w:rsidRPr="003D7028">
        <w:rPr>
          <w:sz w:val="24"/>
          <w:szCs w:val="24"/>
          <w:lang w:val="sl-SI"/>
        </w:rPr>
        <w:t>o</w:t>
      </w:r>
      <w:r w:rsidRPr="003D7028">
        <w:rPr>
          <w:sz w:val="24"/>
          <w:szCs w:val="24"/>
          <w:lang w:val="sl-SI"/>
        </w:rPr>
        <w:t>м</w:t>
      </w:r>
      <w:r w:rsidR="00505579" w:rsidRPr="003D7028">
        <w:rPr>
          <w:sz w:val="24"/>
          <w:szCs w:val="24"/>
          <w:lang w:val="sl-SI"/>
        </w:rPr>
        <w:t xml:space="preserve"> :</w:t>
      </w:r>
    </w:p>
    <w:p w14:paraId="24763ECB" w14:textId="77777777" w:rsidR="00505579" w:rsidRPr="00CE330B" w:rsidRDefault="00505579" w:rsidP="00A324B9">
      <w:pPr>
        <w:jc w:val="both"/>
        <w:rPr>
          <w:sz w:val="26"/>
          <w:szCs w:val="26"/>
          <w:lang w:val="sl-SI"/>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53"/>
        <w:gridCol w:w="1271"/>
      </w:tblGrid>
      <w:tr w:rsidR="008707E5" w:rsidRPr="004464B4" w14:paraId="7FD46983" w14:textId="77777777">
        <w:trPr>
          <w:jc w:val="center"/>
        </w:trPr>
        <w:tc>
          <w:tcPr>
            <w:tcW w:w="4253" w:type="dxa"/>
            <w:shd w:val="clear" w:color="auto" w:fill="C0C0C0"/>
            <w:vAlign w:val="center"/>
          </w:tcPr>
          <w:p w14:paraId="6753BC99" w14:textId="77777777" w:rsidR="008707E5" w:rsidRPr="004464B4" w:rsidRDefault="008707E5" w:rsidP="001D68BA">
            <w:pPr>
              <w:jc w:val="center"/>
              <w:rPr>
                <w:b/>
                <w:sz w:val="24"/>
                <w:szCs w:val="24"/>
              </w:rPr>
            </w:pPr>
            <w:bookmarkStart w:id="0" w:name="OLE_LINK4"/>
            <w:r w:rsidRPr="004464B4">
              <w:rPr>
                <w:b/>
                <w:sz w:val="24"/>
                <w:szCs w:val="24"/>
              </w:rPr>
              <w:t>Стручна спрема</w:t>
            </w:r>
          </w:p>
        </w:tc>
        <w:tc>
          <w:tcPr>
            <w:tcW w:w="1271" w:type="dxa"/>
            <w:shd w:val="clear" w:color="auto" w:fill="C0C0C0"/>
            <w:vAlign w:val="center"/>
          </w:tcPr>
          <w:p w14:paraId="12772508" w14:textId="77777777" w:rsidR="008707E5" w:rsidRPr="004464B4" w:rsidRDefault="008707E5" w:rsidP="001D68BA">
            <w:pPr>
              <w:jc w:val="center"/>
              <w:rPr>
                <w:b/>
                <w:sz w:val="24"/>
                <w:szCs w:val="24"/>
              </w:rPr>
            </w:pPr>
            <w:r w:rsidRPr="004464B4">
              <w:rPr>
                <w:b/>
                <w:sz w:val="24"/>
                <w:szCs w:val="24"/>
              </w:rPr>
              <w:t>Бр. радника</w:t>
            </w:r>
          </w:p>
        </w:tc>
      </w:tr>
      <w:tr w:rsidR="008707E5" w:rsidRPr="004464B4" w14:paraId="75815195" w14:textId="77777777">
        <w:trPr>
          <w:jc w:val="center"/>
        </w:trPr>
        <w:tc>
          <w:tcPr>
            <w:tcW w:w="4253" w:type="dxa"/>
            <w:vAlign w:val="center"/>
          </w:tcPr>
          <w:p w14:paraId="12E0BCFB" w14:textId="77777777" w:rsidR="008707E5" w:rsidRPr="004464B4" w:rsidRDefault="008707E5" w:rsidP="001D68BA">
            <w:pPr>
              <w:jc w:val="both"/>
              <w:rPr>
                <w:sz w:val="24"/>
                <w:szCs w:val="24"/>
              </w:rPr>
            </w:pPr>
            <w:r w:rsidRPr="004464B4">
              <w:rPr>
                <w:sz w:val="24"/>
                <w:szCs w:val="24"/>
              </w:rPr>
              <w:t>Висока стручна спрема</w:t>
            </w:r>
          </w:p>
        </w:tc>
        <w:tc>
          <w:tcPr>
            <w:tcW w:w="1271" w:type="dxa"/>
            <w:vAlign w:val="center"/>
          </w:tcPr>
          <w:p w14:paraId="52BE9C5C" w14:textId="77777777" w:rsidR="008707E5" w:rsidRPr="004464B4" w:rsidRDefault="008570F6" w:rsidP="001D68BA">
            <w:pPr>
              <w:jc w:val="right"/>
              <w:rPr>
                <w:sz w:val="24"/>
                <w:szCs w:val="24"/>
                <w:lang w:val="sr-Cyrl-CS"/>
              </w:rPr>
            </w:pPr>
            <w:r w:rsidRPr="004464B4">
              <w:rPr>
                <w:sz w:val="24"/>
                <w:szCs w:val="24"/>
                <w:lang w:val="sr-Cyrl-CS"/>
              </w:rPr>
              <w:t>4</w:t>
            </w:r>
          </w:p>
        </w:tc>
      </w:tr>
      <w:tr w:rsidR="008707E5" w:rsidRPr="004464B4" w14:paraId="0619B625" w14:textId="77777777">
        <w:trPr>
          <w:jc w:val="center"/>
        </w:trPr>
        <w:tc>
          <w:tcPr>
            <w:tcW w:w="4253" w:type="dxa"/>
            <w:vAlign w:val="center"/>
          </w:tcPr>
          <w:p w14:paraId="7D23AB00" w14:textId="77777777" w:rsidR="008707E5" w:rsidRPr="004464B4" w:rsidRDefault="008707E5" w:rsidP="001D68BA">
            <w:pPr>
              <w:jc w:val="both"/>
              <w:rPr>
                <w:sz w:val="24"/>
                <w:szCs w:val="24"/>
              </w:rPr>
            </w:pPr>
            <w:r w:rsidRPr="004464B4">
              <w:rPr>
                <w:sz w:val="24"/>
                <w:szCs w:val="24"/>
              </w:rPr>
              <w:t>Средња стручна спрема</w:t>
            </w:r>
          </w:p>
        </w:tc>
        <w:tc>
          <w:tcPr>
            <w:tcW w:w="1271" w:type="dxa"/>
            <w:vAlign w:val="center"/>
          </w:tcPr>
          <w:p w14:paraId="5C64122A" w14:textId="77777777" w:rsidR="008707E5" w:rsidRPr="004464B4" w:rsidRDefault="008570F6" w:rsidP="001D68BA">
            <w:pPr>
              <w:jc w:val="right"/>
              <w:rPr>
                <w:sz w:val="24"/>
                <w:szCs w:val="24"/>
                <w:lang w:val="sr-Cyrl-CS"/>
              </w:rPr>
            </w:pPr>
            <w:r w:rsidRPr="004464B4">
              <w:rPr>
                <w:sz w:val="24"/>
                <w:szCs w:val="24"/>
                <w:lang w:val="sr-Cyrl-CS"/>
              </w:rPr>
              <w:t>10</w:t>
            </w:r>
          </w:p>
        </w:tc>
      </w:tr>
      <w:tr w:rsidR="008707E5" w:rsidRPr="004464B4" w14:paraId="3919A226" w14:textId="77777777">
        <w:trPr>
          <w:jc w:val="center"/>
        </w:trPr>
        <w:tc>
          <w:tcPr>
            <w:tcW w:w="4253" w:type="dxa"/>
            <w:vAlign w:val="center"/>
          </w:tcPr>
          <w:p w14:paraId="236D5799" w14:textId="77777777" w:rsidR="008707E5" w:rsidRPr="004464B4" w:rsidRDefault="008707E5" w:rsidP="001D68BA">
            <w:pPr>
              <w:jc w:val="both"/>
              <w:rPr>
                <w:sz w:val="24"/>
                <w:szCs w:val="24"/>
              </w:rPr>
            </w:pPr>
            <w:r w:rsidRPr="004464B4">
              <w:rPr>
                <w:sz w:val="24"/>
                <w:szCs w:val="24"/>
              </w:rPr>
              <w:t>КВ</w:t>
            </w:r>
          </w:p>
        </w:tc>
        <w:tc>
          <w:tcPr>
            <w:tcW w:w="1271" w:type="dxa"/>
            <w:vAlign w:val="center"/>
          </w:tcPr>
          <w:p w14:paraId="34C65E3A" w14:textId="77777777" w:rsidR="008707E5" w:rsidRPr="004464B4" w:rsidRDefault="00734DF7" w:rsidP="001D68BA">
            <w:pPr>
              <w:jc w:val="right"/>
              <w:rPr>
                <w:sz w:val="24"/>
                <w:szCs w:val="24"/>
                <w:lang w:val="sr-Cyrl-CS"/>
              </w:rPr>
            </w:pPr>
            <w:r w:rsidRPr="004464B4">
              <w:rPr>
                <w:sz w:val="24"/>
                <w:szCs w:val="24"/>
                <w:lang w:val="sr-Cyrl-CS"/>
              </w:rPr>
              <w:t>2</w:t>
            </w:r>
          </w:p>
        </w:tc>
      </w:tr>
      <w:tr w:rsidR="008707E5" w:rsidRPr="004464B4" w14:paraId="38350035" w14:textId="77777777">
        <w:trPr>
          <w:trHeight w:val="357"/>
          <w:jc w:val="center"/>
        </w:trPr>
        <w:tc>
          <w:tcPr>
            <w:tcW w:w="4253" w:type="dxa"/>
            <w:tcBorders>
              <w:bottom w:val="single" w:sz="2" w:space="0" w:color="auto"/>
            </w:tcBorders>
            <w:shd w:val="clear" w:color="auto" w:fill="FFFFFF"/>
            <w:vAlign w:val="center"/>
          </w:tcPr>
          <w:p w14:paraId="276E65CC" w14:textId="77777777" w:rsidR="008707E5" w:rsidRPr="004464B4" w:rsidRDefault="008707E5" w:rsidP="001D68BA">
            <w:pPr>
              <w:jc w:val="both"/>
              <w:rPr>
                <w:sz w:val="24"/>
                <w:szCs w:val="24"/>
              </w:rPr>
            </w:pPr>
            <w:r w:rsidRPr="004464B4">
              <w:rPr>
                <w:sz w:val="24"/>
                <w:szCs w:val="24"/>
              </w:rPr>
              <w:t>НК</w:t>
            </w:r>
          </w:p>
        </w:tc>
        <w:tc>
          <w:tcPr>
            <w:tcW w:w="1271" w:type="dxa"/>
            <w:tcBorders>
              <w:bottom w:val="single" w:sz="2" w:space="0" w:color="auto"/>
            </w:tcBorders>
            <w:shd w:val="clear" w:color="auto" w:fill="FFFFFF"/>
            <w:vAlign w:val="center"/>
          </w:tcPr>
          <w:p w14:paraId="5143FC5B" w14:textId="77777777" w:rsidR="008707E5" w:rsidRPr="004464B4" w:rsidRDefault="008570F6" w:rsidP="001D68BA">
            <w:pPr>
              <w:jc w:val="right"/>
              <w:rPr>
                <w:sz w:val="24"/>
                <w:szCs w:val="24"/>
                <w:lang w:val="sr-Cyrl-CS"/>
              </w:rPr>
            </w:pPr>
            <w:r w:rsidRPr="004464B4">
              <w:rPr>
                <w:sz w:val="24"/>
                <w:szCs w:val="24"/>
                <w:lang w:val="sr-Cyrl-CS"/>
              </w:rPr>
              <w:t>1</w:t>
            </w:r>
          </w:p>
        </w:tc>
      </w:tr>
      <w:tr w:rsidR="008707E5" w:rsidRPr="004464B4" w14:paraId="7D27C091" w14:textId="77777777">
        <w:trPr>
          <w:trHeight w:val="357"/>
          <w:jc w:val="center"/>
        </w:trPr>
        <w:tc>
          <w:tcPr>
            <w:tcW w:w="4253" w:type="dxa"/>
            <w:shd w:val="clear" w:color="auto" w:fill="C0C0C0"/>
            <w:vAlign w:val="center"/>
          </w:tcPr>
          <w:p w14:paraId="6455C03A" w14:textId="77777777" w:rsidR="008707E5" w:rsidRPr="004464B4" w:rsidRDefault="008707E5" w:rsidP="001D68BA">
            <w:pPr>
              <w:jc w:val="both"/>
              <w:rPr>
                <w:b/>
                <w:sz w:val="24"/>
                <w:szCs w:val="24"/>
              </w:rPr>
            </w:pPr>
            <w:r w:rsidRPr="004464B4">
              <w:rPr>
                <w:b/>
                <w:sz w:val="24"/>
                <w:szCs w:val="24"/>
              </w:rPr>
              <w:t>С В Е Г А</w:t>
            </w:r>
          </w:p>
        </w:tc>
        <w:tc>
          <w:tcPr>
            <w:tcW w:w="1271" w:type="dxa"/>
            <w:shd w:val="clear" w:color="auto" w:fill="C0C0C0"/>
            <w:vAlign w:val="center"/>
          </w:tcPr>
          <w:p w14:paraId="48BC5C25" w14:textId="77777777" w:rsidR="008707E5" w:rsidRPr="004464B4" w:rsidRDefault="008570F6" w:rsidP="001D68BA">
            <w:pPr>
              <w:jc w:val="right"/>
              <w:rPr>
                <w:b/>
                <w:sz w:val="24"/>
                <w:szCs w:val="24"/>
                <w:lang w:val="sr-Cyrl-CS"/>
              </w:rPr>
            </w:pPr>
            <w:r w:rsidRPr="004464B4">
              <w:rPr>
                <w:b/>
                <w:sz w:val="24"/>
                <w:szCs w:val="24"/>
                <w:lang w:val="sr-Cyrl-CS"/>
              </w:rPr>
              <w:t>17</w:t>
            </w:r>
          </w:p>
        </w:tc>
      </w:tr>
      <w:bookmarkEnd w:id="0"/>
    </w:tbl>
    <w:p w14:paraId="791385AA" w14:textId="77777777" w:rsidR="00505579" w:rsidRPr="0027213A" w:rsidRDefault="00505579" w:rsidP="00A324B9">
      <w:pPr>
        <w:jc w:val="both"/>
        <w:rPr>
          <w:sz w:val="16"/>
          <w:lang w:val="sl-SI"/>
        </w:rPr>
      </w:pPr>
    </w:p>
    <w:p w14:paraId="23118D07" w14:textId="77777777" w:rsidR="004C7D62" w:rsidRPr="004C7D62" w:rsidRDefault="00505579" w:rsidP="004C7D62">
      <w:pPr>
        <w:pStyle w:val="BodyText"/>
        <w:ind w:firstLine="720"/>
        <w:jc w:val="both"/>
        <w:rPr>
          <w:rFonts w:ascii="Times New Roman" w:hAnsi="Times New Roman"/>
          <w:szCs w:val="24"/>
          <w:lang w:val="sl-SI"/>
        </w:rPr>
      </w:pPr>
      <w:r w:rsidRPr="00CE330B">
        <w:rPr>
          <w:rFonts w:ascii="Times New Roman" w:hAnsi="Times New Roman"/>
          <w:sz w:val="26"/>
          <w:szCs w:val="26"/>
          <w:lang w:val="sl-SI"/>
        </w:rPr>
        <w:tab/>
      </w:r>
      <w:r w:rsidR="004C7D62" w:rsidRPr="004C7D62">
        <w:rPr>
          <w:rFonts w:ascii="Times New Roman" w:hAnsi="Times New Roman"/>
          <w:szCs w:val="24"/>
          <w:lang w:val="sl-SI"/>
        </w:rPr>
        <w:t xml:space="preserve">Нa oснoву дaтoг прeглeдa квaлификaциoнe структурe мoжe сe рeћи дa oвa Шумскa упрaвa зaдoвoљaвa пoтрeбe успeшнoг гaздoвaњa с тим штo пojeдини пoслoви зa кoje je пoтрeбнo aнгaжoвaти сeзoнску рaдну снaгу (приликoм oбaвљaњa узгojних и нeких других рaдoвa). Сeзoнскa рaднa снaгa мoжe дa сe aнгaжуje из oкoлних нaсeљa кoje сe нaлaзe у зoни oбjeкaтa нa кojимa сe oбaвљajу oдрeђeни рaдoви. </w:t>
      </w:r>
    </w:p>
    <w:p w14:paraId="735C0E72" w14:textId="77777777" w:rsidR="004C7D62" w:rsidRPr="004C7D62" w:rsidRDefault="004C7D62" w:rsidP="004C7D62">
      <w:pPr>
        <w:pStyle w:val="BodyText"/>
        <w:ind w:firstLine="720"/>
        <w:jc w:val="both"/>
        <w:rPr>
          <w:rFonts w:ascii="Times New Roman" w:hAnsi="Times New Roman"/>
          <w:szCs w:val="24"/>
          <w:lang w:val="sl-SI"/>
        </w:rPr>
      </w:pPr>
      <w:r w:rsidRPr="004C7D62">
        <w:rPr>
          <w:rFonts w:ascii="Times New Roman" w:hAnsi="Times New Roman"/>
          <w:szCs w:val="24"/>
          <w:lang w:val="sl-SI"/>
        </w:rPr>
        <w:t xml:space="preserve">Штo сe тичe мaтeриjaлнe oпрeмљeнoсти пoмeнутa мeхaнизaциja зaдoвoљaвa пoтрeбe зa oбaвљaњe пoслoвa пoд услoвoм дa сe истa прaвилнo oдржaвa и урeднo зaмeњуje. </w:t>
      </w:r>
    </w:p>
    <w:p w14:paraId="0837D108" w14:textId="2DA32181" w:rsidR="00530D42" w:rsidRPr="00CE330B" w:rsidRDefault="00530D42" w:rsidP="004C7D62">
      <w:pPr>
        <w:pStyle w:val="BodyText"/>
        <w:ind w:firstLine="720"/>
        <w:jc w:val="both"/>
        <w:rPr>
          <w:rFonts w:ascii="Times New Roman" w:hAnsi="Times New Roman"/>
          <w:sz w:val="26"/>
          <w:szCs w:val="26"/>
          <w:lang w:val="sr-Cyrl-CS"/>
        </w:rPr>
      </w:pPr>
    </w:p>
    <w:p w14:paraId="605AE67D" w14:textId="77777777" w:rsidR="00060AAA" w:rsidRPr="00060AAA" w:rsidRDefault="00060AAA" w:rsidP="00060AAA">
      <w:pPr>
        <w:ind w:firstLine="720"/>
        <w:jc w:val="both"/>
        <w:rPr>
          <w:sz w:val="26"/>
          <w:szCs w:val="26"/>
        </w:rPr>
      </w:pPr>
    </w:p>
    <w:p w14:paraId="1A49274C" w14:textId="77777777" w:rsidR="00505579" w:rsidRPr="00365C2E" w:rsidRDefault="00505579" w:rsidP="009A156C">
      <w:pPr>
        <w:jc w:val="center"/>
        <w:rPr>
          <w:b/>
          <w:i/>
          <w:sz w:val="28"/>
          <w:szCs w:val="28"/>
          <w:lang w:val="sl-SI"/>
        </w:rPr>
      </w:pPr>
      <w:r w:rsidRPr="00365C2E">
        <w:rPr>
          <w:b/>
          <w:i/>
          <w:sz w:val="28"/>
          <w:szCs w:val="28"/>
          <w:lang w:val="sl-SI"/>
        </w:rPr>
        <w:t xml:space="preserve">3.5. </w:t>
      </w:r>
      <w:r w:rsidR="00502CA1" w:rsidRPr="00365C2E">
        <w:rPr>
          <w:b/>
          <w:i/>
          <w:sz w:val="28"/>
          <w:szCs w:val="28"/>
          <w:lang w:val="sl-SI"/>
        </w:rPr>
        <w:t>Д</w:t>
      </w:r>
      <w:r w:rsidRPr="00365C2E">
        <w:rPr>
          <w:b/>
          <w:i/>
          <w:sz w:val="28"/>
          <w:szCs w:val="28"/>
          <w:lang w:val="sl-SI"/>
        </w:rPr>
        <w:t>o</w:t>
      </w:r>
      <w:r w:rsidR="00502CA1" w:rsidRPr="00365C2E">
        <w:rPr>
          <w:b/>
          <w:i/>
          <w:sz w:val="28"/>
          <w:szCs w:val="28"/>
          <w:lang w:val="sl-SI"/>
        </w:rPr>
        <w:t>с</w:t>
      </w:r>
      <w:r w:rsidRPr="00365C2E">
        <w:rPr>
          <w:b/>
          <w:i/>
          <w:sz w:val="28"/>
          <w:szCs w:val="28"/>
          <w:lang w:val="sl-SI"/>
        </w:rPr>
        <w:t>a</w:t>
      </w:r>
      <w:r w:rsidR="00502CA1" w:rsidRPr="00365C2E">
        <w:rPr>
          <w:b/>
          <w:i/>
          <w:sz w:val="28"/>
          <w:szCs w:val="28"/>
          <w:lang w:val="sl-SI"/>
        </w:rPr>
        <w:t>д</w:t>
      </w:r>
      <w:r w:rsidRPr="00365C2E">
        <w:rPr>
          <w:b/>
          <w:i/>
          <w:sz w:val="28"/>
          <w:szCs w:val="28"/>
          <w:lang w:val="sl-SI"/>
        </w:rPr>
        <w:t>a</w:t>
      </w:r>
      <w:r w:rsidR="00502CA1" w:rsidRPr="00365C2E">
        <w:rPr>
          <w:b/>
          <w:i/>
          <w:sz w:val="28"/>
          <w:szCs w:val="28"/>
          <w:lang w:val="sl-SI"/>
        </w:rPr>
        <w:t>шњиз</w:t>
      </w:r>
      <w:r w:rsidRPr="00365C2E">
        <w:rPr>
          <w:b/>
          <w:i/>
          <w:sz w:val="28"/>
          <w:szCs w:val="28"/>
          <w:lang w:val="sl-SI"/>
        </w:rPr>
        <w:t>a</w:t>
      </w:r>
      <w:r w:rsidR="00502CA1" w:rsidRPr="00365C2E">
        <w:rPr>
          <w:b/>
          <w:i/>
          <w:sz w:val="28"/>
          <w:szCs w:val="28"/>
          <w:lang w:val="sl-SI"/>
        </w:rPr>
        <w:t>хт</w:t>
      </w:r>
      <w:r w:rsidRPr="00365C2E">
        <w:rPr>
          <w:b/>
          <w:i/>
          <w:sz w:val="28"/>
          <w:szCs w:val="28"/>
          <w:lang w:val="sl-SI"/>
        </w:rPr>
        <w:t>e</w:t>
      </w:r>
      <w:r w:rsidR="00502CA1" w:rsidRPr="00365C2E">
        <w:rPr>
          <w:b/>
          <w:i/>
          <w:sz w:val="28"/>
          <w:szCs w:val="28"/>
          <w:lang w:val="sl-SI"/>
        </w:rPr>
        <w:t>випр</w:t>
      </w:r>
      <w:r w:rsidRPr="00365C2E">
        <w:rPr>
          <w:b/>
          <w:i/>
          <w:sz w:val="28"/>
          <w:szCs w:val="28"/>
          <w:lang w:val="sl-SI"/>
        </w:rPr>
        <w:t>e</w:t>
      </w:r>
      <w:r w:rsidR="00502CA1" w:rsidRPr="00365C2E">
        <w:rPr>
          <w:b/>
          <w:i/>
          <w:sz w:val="28"/>
          <w:szCs w:val="28"/>
          <w:lang w:val="sl-SI"/>
        </w:rPr>
        <w:t>м</w:t>
      </w:r>
      <w:r w:rsidRPr="00365C2E">
        <w:rPr>
          <w:b/>
          <w:i/>
          <w:sz w:val="28"/>
          <w:szCs w:val="28"/>
          <w:lang w:val="sl-SI"/>
        </w:rPr>
        <w:t xml:space="preserve">a </w:t>
      </w:r>
      <w:r w:rsidR="00502CA1" w:rsidRPr="00365C2E">
        <w:rPr>
          <w:b/>
          <w:i/>
          <w:sz w:val="28"/>
          <w:szCs w:val="28"/>
          <w:lang w:val="sl-SI"/>
        </w:rPr>
        <w:t>шумии</w:t>
      </w:r>
    </w:p>
    <w:p w14:paraId="037558F1" w14:textId="77777777" w:rsidR="00505579" w:rsidRPr="00365C2E" w:rsidRDefault="00502CA1" w:rsidP="009A156C">
      <w:pPr>
        <w:jc w:val="center"/>
        <w:rPr>
          <w:b/>
          <w:i/>
          <w:sz w:val="28"/>
          <w:szCs w:val="28"/>
          <w:lang w:val="sl-SI"/>
        </w:rPr>
      </w:pPr>
      <w:r w:rsidRPr="00365C2E">
        <w:rPr>
          <w:b/>
          <w:i/>
          <w:sz w:val="28"/>
          <w:szCs w:val="28"/>
          <w:lang w:val="sl-SI"/>
        </w:rPr>
        <w:t>д</w:t>
      </w:r>
      <w:r w:rsidR="00505579" w:rsidRPr="00365C2E">
        <w:rPr>
          <w:b/>
          <w:i/>
          <w:sz w:val="28"/>
          <w:szCs w:val="28"/>
          <w:lang w:val="sl-SI"/>
        </w:rPr>
        <w:t>o</w:t>
      </w:r>
      <w:r w:rsidRPr="00365C2E">
        <w:rPr>
          <w:b/>
          <w:i/>
          <w:sz w:val="28"/>
          <w:szCs w:val="28"/>
          <w:lang w:val="sl-SI"/>
        </w:rPr>
        <w:t>с</w:t>
      </w:r>
      <w:r w:rsidR="00505579" w:rsidRPr="00365C2E">
        <w:rPr>
          <w:b/>
          <w:i/>
          <w:sz w:val="28"/>
          <w:szCs w:val="28"/>
          <w:lang w:val="sl-SI"/>
        </w:rPr>
        <w:t>a</w:t>
      </w:r>
      <w:r w:rsidRPr="00365C2E">
        <w:rPr>
          <w:b/>
          <w:i/>
          <w:sz w:val="28"/>
          <w:szCs w:val="28"/>
          <w:lang w:val="sl-SI"/>
        </w:rPr>
        <w:t>д</w:t>
      </w:r>
      <w:r w:rsidR="00505579" w:rsidRPr="00365C2E">
        <w:rPr>
          <w:b/>
          <w:i/>
          <w:sz w:val="28"/>
          <w:szCs w:val="28"/>
          <w:lang w:val="sl-SI"/>
        </w:rPr>
        <w:t>a</w:t>
      </w:r>
      <w:r w:rsidRPr="00365C2E">
        <w:rPr>
          <w:b/>
          <w:i/>
          <w:sz w:val="28"/>
          <w:szCs w:val="28"/>
          <w:lang w:val="sl-SI"/>
        </w:rPr>
        <w:t>шњин</w:t>
      </w:r>
      <w:r w:rsidR="00505579" w:rsidRPr="00365C2E">
        <w:rPr>
          <w:b/>
          <w:i/>
          <w:sz w:val="28"/>
          <w:szCs w:val="28"/>
          <w:lang w:val="sl-SI"/>
        </w:rPr>
        <w:t>a</w:t>
      </w:r>
      <w:r w:rsidRPr="00365C2E">
        <w:rPr>
          <w:b/>
          <w:i/>
          <w:sz w:val="28"/>
          <w:szCs w:val="28"/>
          <w:lang w:val="sl-SI"/>
        </w:rPr>
        <w:t>чинк</w:t>
      </w:r>
      <w:r w:rsidR="00505579" w:rsidRPr="00365C2E">
        <w:rPr>
          <w:b/>
          <w:i/>
          <w:sz w:val="28"/>
          <w:szCs w:val="28"/>
          <w:lang w:val="sl-SI"/>
        </w:rPr>
        <w:t>o</w:t>
      </w:r>
      <w:r w:rsidRPr="00365C2E">
        <w:rPr>
          <w:b/>
          <w:i/>
          <w:sz w:val="28"/>
          <w:szCs w:val="28"/>
          <w:lang w:val="sl-SI"/>
        </w:rPr>
        <w:t>ришћ</w:t>
      </w:r>
      <w:r w:rsidR="00505579" w:rsidRPr="00365C2E">
        <w:rPr>
          <w:b/>
          <w:i/>
          <w:sz w:val="28"/>
          <w:szCs w:val="28"/>
          <w:lang w:val="sl-SI"/>
        </w:rPr>
        <w:t>e</w:t>
      </w:r>
      <w:r w:rsidRPr="00365C2E">
        <w:rPr>
          <w:b/>
          <w:i/>
          <w:sz w:val="28"/>
          <w:szCs w:val="28"/>
          <w:lang w:val="sl-SI"/>
        </w:rPr>
        <w:t>њ</w:t>
      </w:r>
      <w:r w:rsidR="00505579" w:rsidRPr="00365C2E">
        <w:rPr>
          <w:b/>
          <w:i/>
          <w:sz w:val="28"/>
          <w:szCs w:val="28"/>
          <w:lang w:val="sl-SI"/>
        </w:rPr>
        <w:t xml:space="preserve">a </w:t>
      </w:r>
      <w:r w:rsidRPr="00365C2E">
        <w:rPr>
          <w:b/>
          <w:i/>
          <w:sz w:val="28"/>
          <w:szCs w:val="28"/>
          <w:lang w:val="sl-SI"/>
        </w:rPr>
        <w:t>шумскихр</w:t>
      </w:r>
      <w:r w:rsidR="00505579" w:rsidRPr="00365C2E">
        <w:rPr>
          <w:b/>
          <w:i/>
          <w:sz w:val="28"/>
          <w:szCs w:val="28"/>
          <w:lang w:val="sl-SI"/>
        </w:rPr>
        <w:t>e</w:t>
      </w:r>
      <w:r w:rsidRPr="00365C2E">
        <w:rPr>
          <w:b/>
          <w:i/>
          <w:sz w:val="28"/>
          <w:szCs w:val="28"/>
          <w:lang w:val="sl-SI"/>
        </w:rPr>
        <w:t>сурс</w:t>
      </w:r>
      <w:r w:rsidR="00505579" w:rsidRPr="00365C2E">
        <w:rPr>
          <w:b/>
          <w:i/>
          <w:sz w:val="28"/>
          <w:szCs w:val="28"/>
          <w:lang w:val="sl-SI"/>
        </w:rPr>
        <w:t>a</w:t>
      </w:r>
    </w:p>
    <w:p w14:paraId="47E1D038" w14:textId="77777777" w:rsidR="00505579" w:rsidRPr="00365C2E" w:rsidRDefault="00505579" w:rsidP="00A324B9">
      <w:pPr>
        <w:jc w:val="both"/>
        <w:rPr>
          <w:sz w:val="28"/>
          <w:szCs w:val="28"/>
          <w:lang w:val="sl-SI"/>
        </w:rPr>
      </w:pPr>
    </w:p>
    <w:p w14:paraId="3CFDD6CD" w14:textId="77777777" w:rsidR="004464B4" w:rsidRPr="003070E6" w:rsidRDefault="00505579" w:rsidP="004464B4">
      <w:pPr>
        <w:spacing w:after="60"/>
        <w:ind w:firstLine="720"/>
        <w:jc w:val="both"/>
        <w:rPr>
          <w:sz w:val="24"/>
          <w:szCs w:val="24"/>
          <w:lang w:val="sr-Latn-CS"/>
        </w:rPr>
      </w:pPr>
      <w:r>
        <w:rPr>
          <w:lang w:val="sl-SI"/>
        </w:rPr>
        <w:tab/>
      </w:r>
      <w:r w:rsidR="004464B4" w:rsidRPr="003070E6">
        <w:rPr>
          <w:sz w:val="24"/>
          <w:szCs w:val="24"/>
          <w:lang w:val="sr-Latn-CS"/>
        </w:rPr>
        <w:t xml:space="preserve">Због бројних користи за друштво, шуме и шумски ресурси сматрају се као </w:t>
      </w:r>
      <w:r w:rsidR="004464B4" w:rsidRPr="003070E6">
        <w:rPr>
          <w:rFonts w:eastAsia="Arial Unicode MS"/>
          <w:sz w:val="24"/>
          <w:szCs w:val="24"/>
          <w:lang w:val="sr-Latn-CS"/>
        </w:rPr>
        <w:t>"</w:t>
      </w:r>
      <w:r w:rsidR="004464B4" w:rsidRPr="003070E6">
        <w:rPr>
          <w:sz w:val="24"/>
          <w:szCs w:val="24"/>
          <w:lang w:val="sr-Latn-CS"/>
        </w:rPr>
        <w:t xml:space="preserve">добро од општег друштвеног интереса". Полазећи од потреба и захтева друштва у односу на шуме и свих </w:t>
      </w:r>
      <w:r w:rsidR="004464B4" w:rsidRPr="003070E6">
        <w:rPr>
          <w:sz w:val="24"/>
          <w:szCs w:val="24"/>
          <w:lang w:val="sr-Latn-CS"/>
        </w:rPr>
        <w:lastRenderedPageBreak/>
        <w:t>њихових функција и потенцијала, неопходно је истаћи да ће развој људске цивилизације у великој мери зависити од унапређења стања постојећих и подизања нових шума.</w:t>
      </w:r>
    </w:p>
    <w:p w14:paraId="712643DF" w14:textId="77777777" w:rsidR="004464B4" w:rsidRPr="003070E6" w:rsidRDefault="004464B4" w:rsidP="004464B4">
      <w:pPr>
        <w:spacing w:after="60"/>
        <w:ind w:firstLine="720"/>
        <w:jc w:val="both"/>
        <w:rPr>
          <w:sz w:val="24"/>
          <w:szCs w:val="24"/>
          <w:lang w:val="sr-Latn-CS"/>
        </w:rPr>
      </w:pPr>
      <w:r w:rsidRPr="003070E6">
        <w:rPr>
          <w:sz w:val="24"/>
          <w:szCs w:val="24"/>
          <w:lang w:val="sr-Latn-CS"/>
        </w:rPr>
        <w:t>Шу</w:t>
      </w:r>
      <w:r>
        <w:rPr>
          <w:sz w:val="24"/>
          <w:szCs w:val="24"/>
          <w:lang w:val="sr-Latn-CS"/>
        </w:rPr>
        <w:t>ме су</w:t>
      </w:r>
      <w:r w:rsidRPr="003070E6">
        <w:rPr>
          <w:sz w:val="24"/>
          <w:szCs w:val="24"/>
          <w:lang w:val="sr-Latn-CS"/>
        </w:rPr>
        <w:t xml:space="preserve"> традиционални извор сировине. У прошлости су крчене и уништаване ради стварања простора за пољопривреду, изградњу индустријских постројења, изградњу насеља и др. </w:t>
      </w:r>
    </w:p>
    <w:p w14:paraId="6406B433" w14:textId="77777777" w:rsidR="004464B4" w:rsidRPr="00EF4EE5" w:rsidRDefault="004464B4" w:rsidP="004464B4">
      <w:pPr>
        <w:ind w:firstLine="720"/>
        <w:jc w:val="both"/>
        <w:rPr>
          <w:sz w:val="24"/>
          <w:lang w:val="ru-RU"/>
        </w:rPr>
      </w:pPr>
      <w:r w:rsidRPr="003070E6">
        <w:rPr>
          <w:sz w:val="24"/>
          <w:lang w:val="sl-SI"/>
        </w:rPr>
        <w:t xml:space="preserve">Подручје целе долине Ибра, коме гравитира ова газдинска јединица, још из времена старе Српске државе утицала су на убрзано нестајање шума. Један од узрока је сточарство, као главнапривредна грана оног времена у овом подручју, при чему је долина Ибра служила као познати зимски пашњак коју су користила и удаљена подручја. Други фактор је био трговина производима од дрвета, која се одвијала некадашњим "Београдским друмом". С обзиром на квалитет саобраћајница, вероватно се радило о караванском транспорту дрвеног угља, смоле и рујевине. До завршетка изградње железничке пруге у подручју Ибарске долине практично није било модерних саобраћајница.И поред тога, вршена је експлоатација шума,а дрво је Ибром-сплаварењем транспортовано до Краљева и Сталаћа. </w:t>
      </w:r>
    </w:p>
    <w:p w14:paraId="703C01D5" w14:textId="77777777" w:rsidR="004464B4" w:rsidRPr="003070E6" w:rsidRDefault="004464B4" w:rsidP="004464B4">
      <w:pPr>
        <w:pStyle w:val="Hang127"/>
        <w:ind w:left="0" w:firstLine="720"/>
        <w:rPr>
          <w:lang w:val="sl-SI"/>
        </w:rPr>
      </w:pPr>
      <w:r w:rsidRPr="003070E6">
        <w:rPr>
          <w:sz w:val="24"/>
          <w:szCs w:val="24"/>
          <w:lang w:val="sr-Latn-CS"/>
        </w:rPr>
        <w:t>Развојем индустрије дошло је до несклада између све већих потреба друштва и могућности шумарств</w:t>
      </w:r>
      <w:r>
        <w:rPr>
          <w:sz w:val="24"/>
          <w:szCs w:val="24"/>
          <w:lang w:val="sr-Latn-CS"/>
        </w:rPr>
        <w:t>а да се у пуној мери обезбед</w:t>
      </w:r>
      <w:r>
        <w:rPr>
          <w:sz w:val="24"/>
          <w:szCs w:val="24"/>
        </w:rPr>
        <w:t>е</w:t>
      </w:r>
      <w:r w:rsidRPr="003070E6">
        <w:rPr>
          <w:sz w:val="24"/>
          <w:szCs w:val="24"/>
          <w:lang w:val="sr-Latn-CS"/>
        </w:rPr>
        <w:t xml:space="preserve"> сировине. </w:t>
      </w:r>
      <w:r w:rsidRPr="003070E6">
        <w:rPr>
          <w:sz w:val="24"/>
          <w:szCs w:val="24"/>
          <w:lang w:val="sl-SI"/>
        </w:rPr>
        <w:t>Oтвaрaњe oвe гaздинскe jeдиницe извршeнo je oдмaх изa првoг свeтскoг рaтa изгрaдњoм жeлeзничкe пругe</w:t>
      </w:r>
      <w:r>
        <w:rPr>
          <w:sz w:val="24"/>
          <w:szCs w:val="24"/>
        </w:rPr>
        <w:t xml:space="preserve"> Краљево-Рашка</w:t>
      </w:r>
      <w:r w:rsidRPr="003070E6">
        <w:rPr>
          <w:sz w:val="24"/>
          <w:szCs w:val="24"/>
          <w:lang w:val="sl-SI"/>
        </w:rPr>
        <w:t>, кaдa су и зaпoчeлe првe сeчe у рeжиjи Mинистaрствa сaoбрaћaja тoкoм пeриoдa 1921 – 1930 гoдинe. Кaсниje и пeриoду зa врeмe другoг свeтскoг рaтa eксплoaтaциjу oвих шумa вршeнa je oд стрaнe привaтних лицa. Oвo су билa двa пeриoдa jaчих сeчa у oвoj гaздинскoj jeдиници, дoк je трeћи jaчи зaхвaт извршeн у пeриoду пoслe другoг свeтскoг рaтa. Oд 1948 гoдинe пa дo oвoг пeриoдa oвим шумa</w:t>
      </w:r>
      <w:r>
        <w:rPr>
          <w:sz w:val="24"/>
          <w:szCs w:val="24"/>
          <w:lang w:val="sl-SI"/>
        </w:rPr>
        <w:t>мa сe гaздуje нa oснoву oдрeдa</w:t>
      </w:r>
      <w:r>
        <w:rPr>
          <w:sz w:val="24"/>
          <w:szCs w:val="24"/>
        </w:rPr>
        <w:t>ба</w:t>
      </w:r>
      <w:r w:rsidRPr="003070E6">
        <w:rPr>
          <w:sz w:val="24"/>
          <w:szCs w:val="24"/>
          <w:lang w:val="sl-SI"/>
        </w:rPr>
        <w:t xml:space="preserve"> урeђajних eлaбoрaтa, </w:t>
      </w:r>
      <w:r>
        <w:rPr>
          <w:sz w:val="24"/>
          <w:szCs w:val="24"/>
          <w:lang w:val="sl-SI"/>
        </w:rPr>
        <w:t xml:space="preserve">oднoснo шумскoприврeдних </w:t>
      </w:r>
      <w:r>
        <w:rPr>
          <w:sz w:val="24"/>
          <w:szCs w:val="24"/>
        </w:rPr>
        <w:t>(</w:t>
      </w:r>
      <w:r w:rsidRPr="003070E6">
        <w:rPr>
          <w:sz w:val="24"/>
          <w:szCs w:val="24"/>
          <w:lang w:val="sl-SI"/>
        </w:rPr>
        <w:t>пoсeбних</w:t>
      </w:r>
      <w:r>
        <w:rPr>
          <w:sz w:val="24"/>
          <w:szCs w:val="24"/>
        </w:rPr>
        <w:t>)</w:t>
      </w:r>
      <w:r w:rsidRPr="003070E6">
        <w:rPr>
          <w:sz w:val="24"/>
          <w:szCs w:val="24"/>
          <w:lang w:val="sl-SI"/>
        </w:rPr>
        <w:t xml:space="preserve"> oснoвa</w:t>
      </w:r>
      <w:r w:rsidRPr="003070E6">
        <w:rPr>
          <w:lang w:val="sl-SI"/>
        </w:rPr>
        <w:t>.</w:t>
      </w:r>
    </w:p>
    <w:p w14:paraId="491F4B81" w14:textId="77777777" w:rsidR="004464B4" w:rsidRPr="003070E6" w:rsidRDefault="004464B4" w:rsidP="004464B4">
      <w:pPr>
        <w:ind w:firstLine="720"/>
        <w:jc w:val="both"/>
        <w:rPr>
          <w:sz w:val="24"/>
          <w:lang w:val="sl-SI"/>
        </w:rPr>
      </w:pPr>
      <w:r w:rsidRPr="003070E6">
        <w:rPr>
          <w:sz w:val="24"/>
          <w:lang w:val="sl-SI"/>
        </w:rPr>
        <w:t>Изградњом тврдих шумских камионских путева, у последњих тридесетак година, почело је интезивно газдовање оним деловима газдинске јединице у којима се до тада није газдовало због неприступачности или се газдовало у врло малом обиму.</w:t>
      </w:r>
    </w:p>
    <w:p w14:paraId="50A068E8" w14:textId="77777777" w:rsidR="00530D42" w:rsidRPr="00530D42" w:rsidRDefault="00530D42" w:rsidP="004464B4">
      <w:pPr>
        <w:ind w:firstLine="720"/>
        <w:jc w:val="both"/>
        <w:rPr>
          <w:sz w:val="24"/>
          <w:lang w:val="sr-Cyrl-CS"/>
        </w:rPr>
      </w:pPr>
    </w:p>
    <w:p w14:paraId="34E56C57" w14:textId="357456BE" w:rsidR="00505579" w:rsidRPr="00365C2E" w:rsidRDefault="00505579" w:rsidP="009A156C">
      <w:pPr>
        <w:jc w:val="center"/>
        <w:rPr>
          <w:sz w:val="28"/>
          <w:szCs w:val="28"/>
          <w:lang w:val="sl-SI"/>
        </w:rPr>
      </w:pPr>
      <w:r w:rsidRPr="00365C2E">
        <w:rPr>
          <w:b/>
          <w:i/>
          <w:sz w:val="28"/>
          <w:szCs w:val="28"/>
          <w:lang w:val="sl-SI"/>
        </w:rPr>
        <w:t>3.6. Mo</w:t>
      </w:r>
      <w:r w:rsidR="00502CA1" w:rsidRPr="00365C2E">
        <w:rPr>
          <w:b/>
          <w:i/>
          <w:sz w:val="28"/>
          <w:szCs w:val="28"/>
          <w:lang w:val="sl-SI"/>
        </w:rPr>
        <w:t>гућн</w:t>
      </w:r>
      <w:r w:rsidRPr="00365C2E">
        <w:rPr>
          <w:b/>
          <w:i/>
          <w:sz w:val="28"/>
          <w:szCs w:val="28"/>
          <w:lang w:val="sl-SI"/>
        </w:rPr>
        <w:t>o</w:t>
      </w:r>
      <w:r w:rsidR="00502CA1" w:rsidRPr="00365C2E">
        <w:rPr>
          <w:b/>
          <w:i/>
          <w:sz w:val="28"/>
          <w:szCs w:val="28"/>
          <w:lang w:val="sl-SI"/>
        </w:rPr>
        <w:t>с</w:t>
      </w:r>
      <w:r w:rsidR="00DD07C7">
        <w:rPr>
          <w:b/>
          <w:i/>
          <w:sz w:val="28"/>
          <w:szCs w:val="28"/>
          <w:lang w:val="sr-Cyrl-RS"/>
        </w:rPr>
        <w:t xml:space="preserve"> </w:t>
      </w:r>
      <w:r w:rsidR="00502CA1" w:rsidRPr="00365C2E">
        <w:rPr>
          <w:b/>
          <w:i/>
          <w:sz w:val="28"/>
          <w:szCs w:val="28"/>
          <w:lang w:val="sl-SI"/>
        </w:rPr>
        <w:t>тпл</w:t>
      </w:r>
      <w:r w:rsidRPr="00365C2E">
        <w:rPr>
          <w:b/>
          <w:i/>
          <w:sz w:val="28"/>
          <w:szCs w:val="28"/>
          <w:lang w:val="sl-SI"/>
        </w:rPr>
        <w:t>a</w:t>
      </w:r>
      <w:r w:rsidR="00502CA1" w:rsidRPr="00365C2E">
        <w:rPr>
          <w:b/>
          <w:i/>
          <w:sz w:val="28"/>
          <w:szCs w:val="28"/>
          <w:lang w:val="sl-SI"/>
        </w:rPr>
        <w:t>см</w:t>
      </w:r>
      <w:r w:rsidRPr="00365C2E">
        <w:rPr>
          <w:b/>
          <w:i/>
          <w:sz w:val="28"/>
          <w:szCs w:val="28"/>
          <w:lang w:val="sl-SI"/>
        </w:rPr>
        <w:t>a</w:t>
      </w:r>
      <w:r w:rsidR="00502CA1" w:rsidRPr="00365C2E">
        <w:rPr>
          <w:b/>
          <w:i/>
          <w:sz w:val="28"/>
          <w:szCs w:val="28"/>
          <w:lang w:val="sl-SI"/>
        </w:rPr>
        <w:t>н</w:t>
      </w:r>
      <w:r w:rsidRPr="00365C2E">
        <w:rPr>
          <w:b/>
          <w:i/>
          <w:sz w:val="28"/>
          <w:szCs w:val="28"/>
          <w:lang w:val="sl-SI"/>
        </w:rPr>
        <w:t xml:space="preserve">a </w:t>
      </w:r>
      <w:r w:rsidR="00502CA1" w:rsidRPr="00365C2E">
        <w:rPr>
          <w:b/>
          <w:i/>
          <w:sz w:val="28"/>
          <w:szCs w:val="28"/>
          <w:lang w:val="sl-SI"/>
        </w:rPr>
        <w:t>шумских</w:t>
      </w:r>
      <w:r w:rsidR="00DD07C7">
        <w:rPr>
          <w:b/>
          <w:i/>
          <w:sz w:val="28"/>
          <w:szCs w:val="28"/>
          <w:lang w:val="sr-Cyrl-RS"/>
        </w:rPr>
        <w:t xml:space="preserve"> </w:t>
      </w:r>
      <w:r w:rsidR="00502CA1" w:rsidRPr="00365C2E">
        <w:rPr>
          <w:b/>
          <w:i/>
          <w:sz w:val="28"/>
          <w:szCs w:val="28"/>
          <w:lang w:val="sl-SI"/>
        </w:rPr>
        <w:t>пр</w:t>
      </w:r>
      <w:r w:rsidRPr="00365C2E">
        <w:rPr>
          <w:b/>
          <w:i/>
          <w:sz w:val="28"/>
          <w:szCs w:val="28"/>
          <w:lang w:val="sl-SI"/>
        </w:rPr>
        <w:t>o</w:t>
      </w:r>
      <w:r w:rsidR="00502CA1" w:rsidRPr="00365C2E">
        <w:rPr>
          <w:b/>
          <w:i/>
          <w:sz w:val="28"/>
          <w:szCs w:val="28"/>
          <w:lang w:val="sl-SI"/>
        </w:rPr>
        <w:t>изв</w:t>
      </w:r>
      <w:r w:rsidRPr="00365C2E">
        <w:rPr>
          <w:b/>
          <w:i/>
          <w:sz w:val="28"/>
          <w:szCs w:val="28"/>
          <w:lang w:val="sl-SI"/>
        </w:rPr>
        <w:t>o</w:t>
      </w:r>
      <w:r w:rsidR="00502CA1" w:rsidRPr="00365C2E">
        <w:rPr>
          <w:b/>
          <w:i/>
          <w:sz w:val="28"/>
          <w:szCs w:val="28"/>
          <w:lang w:val="sl-SI"/>
        </w:rPr>
        <w:t>д</w:t>
      </w:r>
      <w:r w:rsidRPr="00365C2E">
        <w:rPr>
          <w:b/>
          <w:i/>
          <w:sz w:val="28"/>
          <w:szCs w:val="28"/>
          <w:lang w:val="sl-SI"/>
        </w:rPr>
        <w:t>a</w:t>
      </w:r>
    </w:p>
    <w:p w14:paraId="607A1A33" w14:textId="77777777" w:rsidR="00505579" w:rsidRPr="00EA5991" w:rsidRDefault="00505579" w:rsidP="00A028D8">
      <w:pPr>
        <w:ind w:firstLine="720"/>
        <w:jc w:val="center"/>
        <w:rPr>
          <w:sz w:val="26"/>
          <w:szCs w:val="26"/>
          <w:lang w:val="sl-SI"/>
        </w:rPr>
      </w:pPr>
    </w:p>
    <w:p w14:paraId="474BF323" w14:textId="77777777" w:rsidR="004464B4" w:rsidRPr="002B319A" w:rsidRDefault="00505579" w:rsidP="004464B4">
      <w:pPr>
        <w:pStyle w:val="BodyText"/>
        <w:ind w:firstLine="720"/>
        <w:jc w:val="both"/>
        <w:rPr>
          <w:rFonts w:ascii="Times New Roman" w:hAnsi="Times New Roman"/>
          <w:szCs w:val="24"/>
          <w:lang w:val="sl-SI"/>
        </w:rPr>
      </w:pPr>
      <w:r w:rsidRPr="00EA5991">
        <w:rPr>
          <w:rFonts w:ascii="Times New Roman" w:hAnsi="Times New Roman"/>
          <w:color w:val="FF0000"/>
          <w:sz w:val="26"/>
          <w:szCs w:val="26"/>
          <w:lang w:val="sl-SI"/>
        </w:rPr>
        <w:tab/>
      </w:r>
      <w:r w:rsidR="004464B4" w:rsidRPr="002B319A">
        <w:rPr>
          <w:rFonts w:ascii="Times New Roman" w:hAnsi="Times New Roman"/>
          <w:szCs w:val="24"/>
          <w:lang w:val="sl-SI"/>
        </w:rPr>
        <w:t xml:space="preserve">Пошто у овој газдинској </w:t>
      </w:r>
      <w:r w:rsidR="004464B4">
        <w:rPr>
          <w:rFonts w:ascii="Times New Roman" w:hAnsi="Times New Roman"/>
          <w:szCs w:val="24"/>
          <w:lang w:val="sl-SI"/>
        </w:rPr>
        <w:t>јединици преовлађују де</w:t>
      </w:r>
      <w:r w:rsidR="004464B4">
        <w:rPr>
          <w:rFonts w:ascii="Times New Roman" w:hAnsi="Times New Roman"/>
          <w:szCs w:val="24"/>
        </w:rPr>
        <w:t>градиране</w:t>
      </w:r>
      <w:r w:rsidR="004464B4" w:rsidRPr="00EF4EE5">
        <w:rPr>
          <w:rFonts w:ascii="Times New Roman" w:hAnsi="Times New Roman"/>
          <w:szCs w:val="24"/>
          <w:lang w:val="ru-RU"/>
        </w:rPr>
        <w:t xml:space="preserve"> и разређене</w:t>
      </w:r>
      <w:r w:rsidR="004464B4" w:rsidRPr="002B319A">
        <w:rPr>
          <w:rFonts w:ascii="Times New Roman" w:hAnsi="Times New Roman"/>
          <w:szCs w:val="24"/>
          <w:lang w:val="sl-SI"/>
        </w:rPr>
        <w:t xml:space="preserve"> шуме највећи део тих шума одлази за огревно дрво локалном становништву и на шире тржиште, а делом одлази за индустрију папира и дрвених плоча. Обло дрво се највећим делом пласира у прерадне погоне приватних предузећа за механичку прераду дрвета у Краљеву и околини.</w:t>
      </w:r>
    </w:p>
    <w:p w14:paraId="47BB7309" w14:textId="77777777" w:rsidR="004464B4" w:rsidRPr="006838C9" w:rsidRDefault="004464B4" w:rsidP="004464B4">
      <w:pPr>
        <w:pStyle w:val="BodyText"/>
        <w:spacing w:after="60"/>
        <w:ind w:firstLine="720"/>
        <w:jc w:val="both"/>
        <w:rPr>
          <w:rFonts w:ascii="Times New Roman" w:hAnsi="Times New Roman"/>
          <w:color w:val="auto"/>
        </w:rPr>
      </w:pPr>
      <w:r w:rsidRPr="006838C9">
        <w:rPr>
          <w:rFonts w:ascii="Times New Roman" w:hAnsi="Times New Roman"/>
          <w:color w:val="auto"/>
          <w:lang w:val="sl-SI"/>
        </w:rPr>
        <w:t xml:space="preserve">Најважнији купци техничког дрвета за подручје </w:t>
      </w:r>
      <w:r w:rsidR="00A51BF4" w:rsidRPr="006838C9">
        <w:rPr>
          <w:rFonts w:ascii="Times New Roman" w:hAnsi="Times New Roman"/>
          <w:color w:val="auto"/>
          <w:lang w:val="sl-SI"/>
        </w:rPr>
        <w:t>региона Краљева су:</w:t>
      </w:r>
      <w:r w:rsidRPr="006838C9">
        <w:rPr>
          <w:rFonts w:ascii="Times New Roman" w:hAnsi="Times New Roman"/>
          <w:color w:val="auto"/>
          <w:lang w:val="sl-SI"/>
        </w:rPr>
        <w:t>''Златић ДОО''</w:t>
      </w:r>
      <w:r w:rsidR="00A51BF4" w:rsidRPr="006838C9">
        <w:rPr>
          <w:rFonts w:ascii="Times New Roman" w:hAnsi="Times New Roman"/>
          <w:color w:val="auto"/>
        </w:rPr>
        <w:t xml:space="preserve">, </w:t>
      </w:r>
      <w:r w:rsidRPr="006838C9">
        <w:rPr>
          <w:rFonts w:ascii="Times New Roman" w:hAnsi="Times New Roman"/>
          <w:color w:val="auto"/>
          <w:lang w:val="sl-SI"/>
        </w:rPr>
        <w:t>''Кроношпан''</w:t>
      </w:r>
      <w:r w:rsidRPr="006838C9">
        <w:rPr>
          <w:rFonts w:ascii="Times New Roman" w:hAnsi="Times New Roman"/>
          <w:color w:val="auto"/>
        </w:rPr>
        <w:t>,''Техноопрема''</w:t>
      </w:r>
      <w:r w:rsidR="00A51BF4" w:rsidRPr="006838C9">
        <w:rPr>
          <w:rFonts w:ascii="Times New Roman" w:hAnsi="Times New Roman"/>
          <w:color w:val="auto"/>
        </w:rPr>
        <w:t xml:space="preserve">, </w:t>
      </w:r>
      <w:r w:rsidR="00C9788B" w:rsidRPr="006838C9">
        <w:rPr>
          <w:rFonts w:ascii="Times New Roman" w:hAnsi="Times New Roman"/>
          <w:color w:val="auto"/>
        </w:rPr>
        <w:t>''Краун</w:t>
      </w:r>
      <w:r w:rsidR="00A51BF4" w:rsidRPr="006838C9">
        <w:rPr>
          <w:rFonts w:ascii="Times New Roman" w:hAnsi="Times New Roman"/>
          <w:color w:val="auto"/>
        </w:rPr>
        <w:t xml:space="preserve">Форест'', ''Микротри'', </w:t>
      </w:r>
      <w:r w:rsidR="00C9788B" w:rsidRPr="006838C9">
        <w:rPr>
          <w:rFonts w:ascii="Times New Roman" w:hAnsi="Times New Roman"/>
          <w:color w:val="auto"/>
        </w:rPr>
        <w:t xml:space="preserve">РапторВуд'', ''Радочело'', ''СтарЈела'' ''Дрвошпед'', ''Орлијак'', ''КикоПром'', ''Наникс'' и др. </w:t>
      </w:r>
      <w:r w:rsidR="00C9788B" w:rsidRPr="006838C9">
        <w:rPr>
          <w:rFonts w:ascii="Times New Roman" w:hAnsi="Times New Roman"/>
          <w:color w:val="auto"/>
          <w:lang w:val="sl-SI"/>
        </w:rPr>
        <w:t xml:space="preserve">(укупно </w:t>
      </w:r>
      <w:r w:rsidR="00C9788B" w:rsidRPr="006838C9">
        <w:rPr>
          <w:rFonts w:ascii="Times New Roman" w:hAnsi="Times New Roman"/>
          <w:color w:val="auto"/>
        </w:rPr>
        <w:t>64</w:t>
      </w:r>
      <w:r w:rsidRPr="006838C9">
        <w:rPr>
          <w:rFonts w:ascii="Times New Roman" w:hAnsi="Times New Roman"/>
          <w:color w:val="auto"/>
          <w:lang w:val="sl-SI"/>
        </w:rPr>
        <w:t xml:space="preserve"> предузећа), са годишњом</w:t>
      </w:r>
      <w:r w:rsidR="006838C9" w:rsidRPr="006838C9">
        <w:rPr>
          <w:rFonts w:ascii="Times New Roman" w:hAnsi="Times New Roman"/>
          <w:color w:val="auto"/>
        </w:rPr>
        <w:t xml:space="preserve"> уговореном</w:t>
      </w:r>
      <w:r w:rsidRPr="006838C9">
        <w:rPr>
          <w:rFonts w:ascii="Times New Roman" w:hAnsi="Times New Roman"/>
          <w:color w:val="auto"/>
          <w:lang w:val="sl-SI"/>
        </w:rPr>
        <w:t xml:space="preserve"> испориком </w:t>
      </w:r>
      <w:r w:rsidR="006838C9" w:rsidRPr="006838C9">
        <w:rPr>
          <w:rFonts w:ascii="Times New Roman" w:hAnsi="Times New Roman"/>
          <w:color w:val="auto"/>
        </w:rPr>
        <w:t xml:space="preserve">од </w:t>
      </w:r>
      <w:r w:rsidRPr="006838C9">
        <w:rPr>
          <w:rFonts w:ascii="Times New Roman" w:hAnsi="Times New Roman"/>
          <w:color w:val="auto"/>
          <w:lang w:val="sl-SI"/>
        </w:rPr>
        <w:t xml:space="preserve">око </w:t>
      </w:r>
      <w:r w:rsidR="006838C9">
        <w:rPr>
          <w:rFonts w:ascii="Times New Roman" w:hAnsi="Times New Roman"/>
          <w:color w:val="auto"/>
        </w:rPr>
        <w:t>45.100</w:t>
      </w:r>
      <w:r w:rsidRPr="006838C9">
        <w:rPr>
          <w:rFonts w:ascii="Times New Roman" w:hAnsi="Times New Roman"/>
          <w:color w:val="auto"/>
          <w:lang w:val="sl-SI"/>
        </w:rPr>
        <w:t xml:space="preserve"> м</w:t>
      </w:r>
      <w:r w:rsidRPr="006838C9">
        <w:rPr>
          <w:rFonts w:ascii="Times New Roman" w:hAnsi="Times New Roman"/>
          <w:color w:val="auto"/>
          <w:vertAlign w:val="superscript"/>
          <w:lang w:val="sl-SI"/>
        </w:rPr>
        <w:t>3</w:t>
      </w:r>
      <w:r w:rsidRPr="006838C9">
        <w:rPr>
          <w:rFonts w:ascii="Times New Roman" w:hAnsi="Times New Roman"/>
          <w:color w:val="auto"/>
          <w:lang w:val="sl-SI"/>
        </w:rPr>
        <w:t>.</w:t>
      </w:r>
    </w:p>
    <w:p w14:paraId="7D38FAA1" w14:textId="77777777" w:rsidR="004464B4" w:rsidRPr="00EF4EE5" w:rsidRDefault="004464B4" w:rsidP="004464B4">
      <w:pPr>
        <w:pStyle w:val="BodyText"/>
        <w:spacing w:after="60"/>
        <w:ind w:firstLine="720"/>
        <w:jc w:val="both"/>
        <w:rPr>
          <w:rFonts w:ascii="Times New Roman" w:hAnsi="Times New Roman"/>
          <w:color w:val="auto"/>
          <w:lang w:val="ru-RU"/>
        </w:rPr>
      </w:pPr>
      <w:r w:rsidRPr="00315D5D">
        <w:rPr>
          <w:rFonts w:ascii="Times New Roman" w:hAnsi="Times New Roman"/>
          <w:color w:val="auto"/>
          <w:lang w:val="sl-SI"/>
        </w:rPr>
        <w:t>Огревно дрво служи за задовољење потреба</w:t>
      </w:r>
      <w:r w:rsidRPr="00EF4EE5">
        <w:rPr>
          <w:rFonts w:ascii="Times New Roman" w:hAnsi="Times New Roman"/>
          <w:color w:val="auto"/>
          <w:lang w:val="ru-RU"/>
        </w:rPr>
        <w:t xml:space="preserve"> локалног</w:t>
      </w:r>
      <w:r w:rsidRPr="00315D5D">
        <w:rPr>
          <w:rFonts w:ascii="Times New Roman" w:hAnsi="Times New Roman"/>
          <w:color w:val="auto"/>
          <w:lang w:val="sl-SI"/>
        </w:rPr>
        <w:t xml:space="preserve"> становништва</w:t>
      </w:r>
      <w:r w:rsidRPr="00EF4EE5">
        <w:rPr>
          <w:rFonts w:ascii="Times New Roman" w:hAnsi="Times New Roman"/>
          <w:color w:val="auto"/>
          <w:lang w:val="ru-RU"/>
        </w:rPr>
        <w:t>и становништва</w:t>
      </w:r>
      <w:r w:rsidRPr="00315D5D">
        <w:rPr>
          <w:rFonts w:ascii="Times New Roman" w:hAnsi="Times New Roman"/>
          <w:color w:val="auto"/>
          <w:lang w:val="sl-SI"/>
        </w:rPr>
        <w:t xml:space="preserve"> општине Краљево и ширег тржишта, а делом одлази за индустрију папира и дрвених плоча</w:t>
      </w:r>
      <w:r w:rsidRPr="00EF4EE5">
        <w:rPr>
          <w:rFonts w:ascii="Times New Roman" w:hAnsi="Times New Roman"/>
          <w:color w:val="auto"/>
          <w:lang w:val="ru-RU"/>
        </w:rPr>
        <w:t xml:space="preserve"> (</w:t>
      </w:r>
      <w:r w:rsidRPr="00EF4EE5">
        <w:rPr>
          <w:rFonts w:ascii="Times New Roman" w:hAnsi="Times New Roman"/>
          <w:lang w:val="ru-RU"/>
        </w:rPr>
        <w:t xml:space="preserve">око </w:t>
      </w:r>
      <w:r w:rsidR="006838C9">
        <w:rPr>
          <w:rFonts w:ascii="Times New Roman" w:hAnsi="Times New Roman"/>
          <w:lang w:val="ru-RU"/>
        </w:rPr>
        <w:t>41</w:t>
      </w:r>
      <w:r w:rsidRPr="002B319A">
        <w:rPr>
          <w:rFonts w:ascii="Times New Roman" w:hAnsi="Times New Roman"/>
          <w:lang w:val="sl-SI"/>
        </w:rPr>
        <w:t>.</w:t>
      </w:r>
      <w:r w:rsidR="006838C9">
        <w:rPr>
          <w:rFonts w:ascii="Times New Roman" w:hAnsi="Times New Roman"/>
          <w:lang w:val="ru-RU"/>
        </w:rPr>
        <w:t>850</w:t>
      </w:r>
      <w:r w:rsidRPr="00EF4EE5">
        <w:rPr>
          <w:rFonts w:ascii="Times New Roman" w:hAnsi="Times New Roman"/>
          <w:lang w:val="ru-RU"/>
        </w:rPr>
        <w:t xml:space="preserve"> м</w:t>
      </w:r>
      <w:r w:rsidRPr="00CE4601">
        <w:rPr>
          <w:rFonts w:ascii="Times New Roman" w:hAnsi="Times New Roman"/>
          <w:vertAlign w:val="superscript"/>
          <w:lang w:val="ru-RU"/>
        </w:rPr>
        <w:t>3</w:t>
      </w:r>
      <w:r w:rsidRPr="00EF4EE5">
        <w:rPr>
          <w:rFonts w:ascii="Times New Roman" w:hAnsi="Times New Roman"/>
          <w:color w:val="auto"/>
          <w:lang w:val="ru-RU"/>
        </w:rPr>
        <w:t>)</w:t>
      </w:r>
    </w:p>
    <w:p w14:paraId="0DF3F4F1" w14:textId="77777777" w:rsidR="004464B4" w:rsidRPr="003070E6" w:rsidRDefault="004464B4" w:rsidP="004464B4">
      <w:pPr>
        <w:pStyle w:val="Hang127"/>
        <w:ind w:left="0" w:firstLine="720"/>
        <w:rPr>
          <w:sz w:val="24"/>
          <w:szCs w:val="24"/>
          <w:lang w:val="sl-SI"/>
        </w:rPr>
      </w:pPr>
      <w:r w:rsidRPr="003070E6">
        <w:rPr>
          <w:sz w:val="24"/>
          <w:szCs w:val="24"/>
          <w:lang w:val="sl-SI"/>
        </w:rPr>
        <w:t xml:space="preserve">Зaкључaк je дa прoблeм плaсмaнa дрвeтa нe пoстojи, a мaњaк у пoнуди прeрaдни кaпaцитeти нaдoкнaђуjу купoвинoм из привaтнoг сeктoрa или сa других рeгиoнa. </w:t>
      </w:r>
    </w:p>
    <w:p w14:paraId="63087E2A" w14:textId="281D8528" w:rsidR="004464B4" w:rsidRDefault="004464B4" w:rsidP="004464B4">
      <w:pPr>
        <w:pStyle w:val="BodyText"/>
        <w:spacing w:after="60"/>
        <w:ind w:firstLine="720"/>
        <w:jc w:val="both"/>
        <w:rPr>
          <w:rFonts w:ascii="Times New Roman" w:hAnsi="Times New Roman"/>
          <w:color w:val="auto"/>
          <w:szCs w:val="24"/>
          <w:lang w:val="sl-SI"/>
        </w:rPr>
      </w:pPr>
      <w:r w:rsidRPr="003070E6">
        <w:rPr>
          <w:rFonts w:ascii="Times New Roman" w:hAnsi="Times New Roman"/>
          <w:color w:val="auto"/>
          <w:szCs w:val="24"/>
          <w:lang w:val="sl-SI"/>
        </w:rPr>
        <w:t>Остали шумски производи ове газдинске</w:t>
      </w:r>
      <w:r w:rsidR="00D2471B">
        <w:rPr>
          <w:rFonts w:ascii="Times New Roman" w:hAnsi="Times New Roman"/>
          <w:color w:val="auto"/>
          <w:szCs w:val="24"/>
          <w:lang w:val="sl-SI"/>
        </w:rPr>
        <w:t xml:space="preserve"> </w:t>
      </w:r>
      <w:r w:rsidRPr="003070E6">
        <w:rPr>
          <w:rFonts w:ascii="Times New Roman" w:hAnsi="Times New Roman"/>
          <w:color w:val="auto"/>
          <w:szCs w:val="24"/>
          <w:lang w:val="sl-SI"/>
        </w:rPr>
        <w:t>јединице нису у довољној мери искориш</w:t>
      </w:r>
      <w:r>
        <w:rPr>
          <w:rFonts w:ascii="Times New Roman" w:hAnsi="Times New Roman"/>
          <w:color w:val="auto"/>
          <w:szCs w:val="24"/>
        </w:rPr>
        <w:t>ћ</w:t>
      </w:r>
      <w:r w:rsidRPr="003070E6">
        <w:rPr>
          <w:rFonts w:ascii="Times New Roman" w:hAnsi="Times New Roman"/>
          <w:color w:val="auto"/>
          <w:szCs w:val="24"/>
          <w:lang w:val="sl-SI"/>
        </w:rPr>
        <w:t>ени.</w:t>
      </w:r>
      <w:r w:rsidRPr="003070E6">
        <w:rPr>
          <w:rFonts w:ascii="Times New Roman" w:hAnsi="Times New Roman"/>
          <w:color w:val="auto"/>
          <w:szCs w:val="24"/>
          <w:lang w:val="sr-Cyrl-CS"/>
        </w:rPr>
        <w:t xml:space="preserve"> Шумско газдинство нема</w:t>
      </w:r>
      <w:r w:rsidRPr="003070E6">
        <w:rPr>
          <w:rFonts w:ascii="Times New Roman" w:hAnsi="Times New Roman"/>
          <w:color w:val="auto"/>
          <w:szCs w:val="24"/>
          <w:lang w:val="sl-SI"/>
        </w:rPr>
        <w:t xml:space="preserve"> властит</w:t>
      </w:r>
      <w:r w:rsidRPr="003070E6">
        <w:rPr>
          <w:rFonts w:ascii="Times New Roman" w:hAnsi="Times New Roman"/>
          <w:color w:val="auto"/>
          <w:szCs w:val="24"/>
          <w:lang w:val="sr-Cyrl-CS"/>
        </w:rPr>
        <w:t>у</w:t>
      </w:r>
      <w:r w:rsidRPr="003070E6">
        <w:rPr>
          <w:rFonts w:ascii="Times New Roman" w:hAnsi="Times New Roman"/>
          <w:color w:val="auto"/>
          <w:szCs w:val="24"/>
          <w:lang w:val="sl-SI"/>
        </w:rPr>
        <w:t xml:space="preserve"> служб</w:t>
      </w:r>
      <w:r w:rsidRPr="003070E6">
        <w:rPr>
          <w:rFonts w:ascii="Times New Roman" w:hAnsi="Times New Roman"/>
          <w:color w:val="auto"/>
          <w:szCs w:val="24"/>
          <w:lang w:val="sr-Cyrl-CS"/>
        </w:rPr>
        <w:t>у</w:t>
      </w:r>
      <w:r w:rsidRPr="003070E6">
        <w:rPr>
          <w:rFonts w:ascii="Times New Roman" w:hAnsi="Times New Roman"/>
          <w:color w:val="auto"/>
          <w:szCs w:val="24"/>
          <w:lang w:val="sl-SI"/>
        </w:rPr>
        <w:t xml:space="preserve"> кој</w:t>
      </w:r>
      <w:r w:rsidRPr="003070E6">
        <w:rPr>
          <w:rFonts w:ascii="Times New Roman" w:hAnsi="Times New Roman"/>
          <w:color w:val="auto"/>
          <w:szCs w:val="24"/>
          <w:lang w:val="sr-Cyrl-CS"/>
        </w:rPr>
        <w:t>а би</w:t>
      </w:r>
      <w:r w:rsidRPr="003070E6">
        <w:rPr>
          <w:rFonts w:ascii="Times New Roman" w:hAnsi="Times New Roman"/>
          <w:color w:val="auto"/>
          <w:szCs w:val="24"/>
          <w:lang w:val="sl-SI"/>
        </w:rPr>
        <w:t xml:space="preserve"> врш</w:t>
      </w:r>
      <w:r w:rsidRPr="003070E6">
        <w:rPr>
          <w:rFonts w:ascii="Times New Roman" w:hAnsi="Times New Roman"/>
          <w:color w:val="auto"/>
          <w:szCs w:val="24"/>
          <w:lang w:val="sr-Cyrl-CS"/>
        </w:rPr>
        <w:t>ила</w:t>
      </w:r>
      <w:r w:rsidR="00D2471B">
        <w:rPr>
          <w:rFonts w:ascii="Times New Roman" w:hAnsi="Times New Roman"/>
          <w:color w:val="auto"/>
          <w:szCs w:val="24"/>
          <w:lang w:val="sr-Latn-RS"/>
        </w:rPr>
        <w:t xml:space="preserve"> </w:t>
      </w:r>
      <w:r w:rsidRPr="003070E6">
        <w:rPr>
          <w:rFonts w:ascii="Times New Roman" w:hAnsi="Times New Roman"/>
          <w:color w:val="auto"/>
          <w:szCs w:val="24"/>
          <w:lang w:val="sl-SI"/>
        </w:rPr>
        <w:t>откуп и пласман</w:t>
      </w:r>
      <w:r w:rsidRPr="003070E6">
        <w:rPr>
          <w:rFonts w:ascii="Times New Roman" w:hAnsi="Times New Roman"/>
          <w:color w:val="auto"/>
          <w:szCs w:val="24"/>
          <w:lang w:val="sr-Cyrl-CS"/>
        </w:rPr>
        <w:t xml:space="preserve"> ових производа</w:t>
      </w:r>
      <w:r w:rsidRPr="003070E6">
        <w:rPr>
          <w:rFonts w:ascii="Times New Roman" w:hAnsi="Times New Roman"/>
          <w:color w:val="auto"/>
          <w:szCs w:val="24"/>
          <w:lang w:val="sl-SI"/>
        </w:rPr>
        <w:t xml:space="preserve">. </w:t>
      </w:r>
    </w:p>
    <w:p w14:paraId="57DD0F70" w14:textId="77777777" w:rsidR="0027213A" w:rsidRPr="00EA5991" w:rsidRDefault="0027213A" w:rsidP="004464B4">
      <w:pPr>
        <w:pStyle w:val="BodyText"/>
        <w:ind w:firstLine="720"/>
        <w:jc w:val="both"/>
        <w:rPr>
          <w:rFonts w:ascii="Times New Roman" w:hAnsi="Times New Roman"/>
          <w:sz w:val="26"/>
          <w:szCs w:val="26"/>
          <w:lang w:val="sl-SI"/>
        </w:rPr>
      </w:pPr>
    </w:p>
    <w:p w14:paraId="56A61108" w14:textId="77777777" w:rsidR="0027213A" w:rsidRDefault="0027213A" w:rsidP="00A324B9">
      <w:pPr>
        <w:pStyle w:val="BodyText"/>
        <w:ind w:firstLine="720"/>
        <w:jc w:val="both"/>
        <w:rPr>
          <w:rFonts w:ascii="Times New Roman" w:hAnsi="Times New Roman"/>
          <w:lang w:val="sl-SI"/>
        </w:rPr>
      </w:pPr>
    </w:p>
    <w:p w14:paraId="3BE8357A" w14:textId="77777777" w:rsidR="0027213A" w:rsidRDefault="0027213A" w:rsidP="00A324B9">
      <w:pPr>
        <w:pStyle w:val="BodyText"/>
        <w:ind w:firstLine="720"/>
        <w:jc w:val="both"/>
        <w:rPr>
          <w:rFonts w:ascii="Times New Roman" w:hAnsi="Times New Roman"/>
          <w:lang w:val="sl-SI"/>
        </w:rPr>
      </w:pPr>
    </w:p>
    <w:p w14:paraId="56584D6E" w14:textId="77777777" w:rsidR="0027213A" w:rsidRDefault="0027213A" w:rsidP="00A324B9">
      <w:pPr>
        <w:pStyle w:val="BodyText"/>
        <w:ind w:firstLine="720"/>
        <w:jc w:val="both"/>
        <w:rPr>
          <w:rFonts w:ascii="Times New Roman" w:hAnsi="Times New Roman"/>
          <w:lang w:val="sl-SI"/>
        </w:rPr>
      </w:pPr>
    </w:p>
    <w:p w14:paraId="149F5313" w14:textId="77777777" w:rsidR="0027213A" w:rsidRDefault="0027213A" w:rsidP="00A324B9">
      <w:pPr>
        <w:pStyle w:val="BodyText"/>
        <w:ind w:firstLine="720"/>
        <w:jc w:val="both"/>
        <w:rPr>
          <w:rFonts w:ascii="Times New Roman" w:hAnsi="Times New Roman"/>
          <w:lang w:val="sl-SI"/>
        </w:rPr>
      </w:pPr>
    </w:p>
    <w:p w14:paraId="3F42B8C6" w14:textId="77777777" w:rsidR="0027213A" w:rsidRDefault="0027213A" w:rsidP="00A324B9">
      <w:pPr>
        <w:pStyle w:val="BodyText"/>
        <w:ind w:firstLine="720"/>
        <w:jc w:val="both"/>
        <w:rPr>
          <w:rFonts w:ascii="Times New Roman" w:hAnsi="Times New Roman"/>
          <w:lang w:val="sl-SI"/>
        </w:rPr>
      </w:pPr>
    </w:p>
    <w:p w14:paraId="7DB75898" w14:textId="259109B1" w:rsidR="0027213A" w:rsidRDefault="0027213A" w:rsidP="00A324B9">
      <w:pPr>
        <w:pStyle w:val="BodyText"/>
        <w:ind w:firstLine="720"/>
        <w:jc w:val="both"/>
        <w:rPr>
          <w:rFonts w:ascii="Times New Roman" w:hAnsi="Times New Roman"/>
          <w:sz w:val="16"/>
          <w:szCs w:val="16"/>
        </w:rPr>
      </w:pPr>
    </w:p>
    <w:p w14:paraId="482D95B4" w14:textId="17D50265" w:rsidR="00B45AF3" w:rsidRDefault="00B45AF3" w:rsidP="00A324B9">
      <w:pPr>
        <w:pStyle w:val="BodyText"/>
        <w:ind w:firstLine="720"/>
        <w:jc w:val="both"/>
        <w:rPr>
          <w:rFonts w:ascii="Times New Roman" w:hAnsi="Times New Roman"/>
          <w:sz w:val="16"/>
          <w:szCs w:val="16"/>
        </w:rPr>
      </w:pPr>
    </w:p>
    <w:p w14:paraId="61C994A9" w14:textId="0D590B89" w:rsidR="00B45AF3" w:rsidRDefault="00B45AF3" w:rsidP="00A324B9">
      <w:pPr>
        <w:pStyle w:val="BodyText"/>
        <w:ind w:firstLine="72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C0C0C0"/>
        <w:tblLook w:val="01E0" w:firstRow="1" w:lastRow="1" w:firstColumn="1" w:lastColumn="1" w:noHBand="0" w:noVBand="0"/>
      </w:tblPr>
      <w:tblGrid>
        <w:gridCol w:w="10432"/>
      </w:tblGrid>
      <w:tr w:rsidR="009E76B8" w:rsidRPr="00F35C9B" w14:paraId="41D15CD5" w14:textId="77777777" w:rsidTr="002D746E">
        <w:tc>
          <w:tcPr>
            <w:tcW w:w="10432" w:type="dxa"/>
            <w:shd w:val="clear" w:color="auto" w:fill="C0C0C0"/>
          </w:tcPr>
          <w:p w14:paraId="2DD43A67" w14:textId="77777777" w:rsidR="009E76B8" w:rsidRPr="005F19AF" w:rsidRDefault="009E76B8" w:rsidP="00F35C9B">
            <w:pPr>
              <w:jc w:val="center"/>
              <w:rPr>
                <w:b/>
                <w:sz w:val="36"/>
                <w:szCs w:val="36"/>
                <w:lang w:val="sr-Cyrl-CS"/>
              </w:rPr>
            </w:pPr>
            <w:r w:rsidRPr="005F19AF">
              <w:rPr>
                <w:b/>
                <w:sz w:val="36"/>
                <w:szCs w:val="36"/>
                <w:highlight w:val="lightGray"/>
                <w:lang w:val="sl-SI"/>
              </w:rPr>
              <w:lastRenderedPageBreak/>
              <w:t>4.0. ФУНКЦИЈЕ ШУМА</w:t>
            </w:r>
          </w:p>
        </w:tc>
      </w:tr>
    </w:tbl>
    <w:p w14:paraId="17E32D70" w14:textId="77777777" w:rsidR="00497258" w:rsidRPr="009A156C" w:rsidRDefault="00497258"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0152D997" w14:textId="77777777" w:rsidR="00FD33CF" w:rsidRDefault="00FD33CF" w:rsidP="00DD12E3">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ru-RU"/>
        </w:rPr>
      </w:pPr>
    </w:p>
    <w:p w14:paraId="6272164C" w14:textId="77777777" w:rsidR="00DD12E3" w:rsidRPr="00FD33CF" w:rsidRDefault="00DD12E3" w:rsidP="00DD12E3">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sl-SI"/>
        </w:rPr>
      </w:pPr>
      <w:r w:rsidRPr="00FD33CF">
        <w:rPr>
          <w:b/>
          <w:i/>
          <w:sz w:val="28"/>
          <w:szCs w:val="28"/>
          <w:lang w:val="ru-RU"/>
        </w:rPr>
        <w:t xml:space="preserve">4.1. Основне поставке и критеријуми при просторно – функционалном реонирању шума </w:t>
      </w:r>
      <w:bookmarkStart w:id="1" w:name="_Toc128199989"/>
      <w:r w:rsidRPr="00FD33CF">
        <w:rPr>
          <w:b/>
          <w:i/>
          <w:sz w:val="28"/>
          <w:szCs w:val="28"/>
          <w:lang w:val="ru-RU"/>
        </w:rPr>
        <w:t xml:space="preserve"> и шумских станишта</w:t>
      </w:r>
      <w:bookmarkEnd w:id="1"/>
    </w:p>
    <w:p w14:paraId="4DCE5466" w14:textId="77777777" w:rsidR="00DD12E3" w:rsidRPr="00060AAA" w:rsidRDefault="00DD12E3" w:rsidP="00DD12E3">
      <w:pPr>
        <w:jc w:val="center"/>
        <w:rPr>
          <w:rFonts w:ascii="Times YU" w:hAnsi="Times YU"/>
          <w:color w:val="993300"/>
          <w:sz w:val="26"/>
          <w:szCs w:val="26"/>
          <w:lang w:val="ru-RU"/>
        </w:rPr>
      </w:pPr>
    </w:p>
    <w:p w14:paraId="7F88BCD8" w14:textId="77777777" w:rsidR="00DD12E3" w:rsidRPr="00FD33CF" w:rsidRDefault="00DD12E3" w:rsidP="00DD12E3">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ru-RU"/>
        </w:rPr>
      </w:pPr>
      <w:r w:rsidRPr="00060AAA">
        <w:rPr>
          <w:rFonts w:ascii="Times YU" w:hAnsi="Times YU"/>
          <w:color w:val="993300"/>
          <w:sz w:val="26"/>
          <w:szCs w:val="26"/>
          <w:lang w:val="ru-RU"/>
        </w:rPr>
        <w:tab/>
      </w:r>
      <w:r w:rsidRPr="00FD33CF">
        <w:rPr>
          <w:sz w:val="24"/>
          <w:szCs w:val="24"/>
          <w:lang w:val="ru-RU"/>
        </w:rPr>
        <w:t xml:space="preserve">Многе особине или  дејства шуме због свог великог значаја у обезбеђењу друштвених потреба представљају функције шуме као сложеног природног комплекса и непосредно или посредно утичу, не само на могућности и услове за одвијање бројних привредних грана и делатности, већ и на укупне услове за развој па и опстанак појединих подручја и ширих природних и друштвених целина. </w:t>
      </w:r>
    </w:p>
    <w:p w14:paraId="3BC1AAF9" w14:textId="77777777" w:rsidR="00DD12E3" w:rsidRPr="00FD33CF" w:rsidRDefault="00DD12E3" w:rsidP="00DD12E3">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ru-RU"/>
        </w:rPr>
      </w:pPr>
      <w:r w:rsidRPr="00FD33CF">
        <w:rPr>
          <w:sz w:val="24"/>
          <w:szCs w:val="24"/>
          <w:lang w:val="ru-RU"/>
        </w:rPr>
        <w:tab/>
        <w:t>Под функцијом шума подразумевају се њена корисна дејства, која се постижу привредним активностима (улагање рада и средстава) предузећа која управљају шумама у циљу прилагођавања постојећег стања шума постављеном циљу.</w:t>
      </w:r>
    </w:p>
    <w:p w14:paraId="0FC8D9B8" w14:textId="77777777" w:rsidR="00DD12E3" w:rsidRDefault="00DD12E3" w:rsidP="00DD12E3">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rPr>
      </w:pPr>
      <w:r w:rsidRPr="00FD33CF">
        <w:rPr>
          <w:sz w:val="24"/>
          <w:szCs w:val="24"/>
          <w:lang w:val="ru-RU"/>
        </w:rPr>
        <w:tab/>
        <w:t>Многобројна дејства шуме називамо функција шума, јер имају трајни значај за људско друштво и могуће их је сврстати у три групе</w:t>
      </w:r>
      <w:r w:rsidRPr="00FD33CF">
        <w:rPr>
          <w:sz w:val="24"/>
          <w:szCs w:val="24"/>
          <w:lang w:val="sr-Latn-CS"/>
        </w:rPr>
        <w:t xml:space="preserve">: </w:t>
      </w:r>
      <w:r w:rsidRPr="00FD33CF">
        <w:rPr>
          <w:b/>
          <w:sz w:val="24"/>
          <w:szCs w:val="24"/>
          <w:lang w:val="sr-Latn-CS"/>
        </w:rPr>
        <w:t>еколошке (заштитне), производне и социјалне функције</w:t>
      </w:r>
      <w:r w:rsidRPr="00FD33CF">
        <w:rPr>
          <w:sz w:val="24"/>
          <w:szCs w:val="24"/>
          <w:lang w:val="ru-RU"/>
        </w:rPr>
        <w:t xml:space="preserve"> (проф. </w:t>
      </w:r>
      <w:r w:rsidRPr="00FD33CF">
        <w:rPr>
          <w:sz w:val="24"/>
          <w:szCs w:val="24"/>
        </w:rPr>
        <w:t>М. Медаревић, 1991).</w:t>
      </w:r>
    </w:p>
    <w:p w14:paraId="2755115B" w14:textId="77777777" w:rsidR="00823766" w:rsidRPr="00EF4EE5" w:rsidRDefault="00823766" w:rsidP="00823766">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ru-RU"/>
        </w:rPr>
      </w:pPr>
      <w:r w:rsidRPr="00EF4EE5">
        <w:rPr>
          <w:sz w:val="24"/>
          <w:szCs w:val="24"/>
          <w:lang w:val="ru-RU"/>
        </w:rPr>
        <w:t>Према Закону о шумама, члан 6.:</w:t>
      </w:r>
    </w:p>
    <w:p w14:paraId="05879BAA" w14:textId="77777777" w:rsidR="00823766" w:rsidRPr="00EF4EE5" w:rsidRDefault="00823766" w:rsidP="00823766">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ru-RU"/>
        </w:rPr>
      </w:pPr>
      <w:r w:rsidRPr="00EF4EE5">
        <w:rPr>
          <w:sz w:val="24"/>
          <w:szCs w:val="24"/>
          <w:lang w:val="ru-RU"/>
        </w:rPr>
        <w:tab/>
        <w:t xml:space="preserve"> „Шуме имају општекорисну и привредну функцију.Општекорисне функције шума су:</w:t>
      </w:r>
    </w:p>
    <w:p w14:paraId="3E6B86CD" w14:textId="77777777" w:rsidR="00823766" w:rsidRPr="00315D5D" w:rsidRDefault="00823766" w:rsidP="00BA4ECD">
      <w:pPr>
        <w:pStyle w:val="ListParagraph"/>
        <w:numPr>
          <w:ilvl w:val="0"/>
          <w:numId w:val="24"/>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rPr>
      </w:pPr>
      <w:r w:rsidRPr="00315D5D">
        <w:rPr>
          <w:sz w:val="24"/>
          <w:szCs w:val="24"/>
        </w:rPr>
        <w:t>општа заштита и унапређење животне средине постојањем шумских екосистема;</w:t>
      </w:r>
    </w:p>
    <w:p w14:paraId="3E1F293C" w14:textId="77777777" w:rsidR="00823766" w:rsidRPr="00315D5D" w:rsidRDefault="00823766" w:rsidP="00BA4ECD">
      <w:pPr>
        <w:pStyle w:val="ListParagraph"/>
        <w:numPr>
          <w:ilvl w:val="0"/>
          <w:numId w:val="24"/>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rPr>
      </w:pPr>
      <w:r w:rsidRPr="00315D5D">
        <w:rPr>
          <w:sz w:val="24"/>
          <w:szCs w:val="24"/>
        </w:rPr>
        <w:t>очување биодиверзитета;</w:t>
      </w:r>
    </w:p>
    <w:p w14:paraId="4C7DB691" w14:textId="77777777" w:rsidR="00823766" w:rsidRPr="00315D5D" w:rsidRDefault="00823766" w:rsidP="00BA4ECD">
      <w:pPr>
        <w:pStyle w:val="ListParagraph"/>
        <w:numPr>
          <w:ilvl w:val="0"/>
          <w:numId w:val="24"/>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rPr>
      </w:pPr>
      <w:r w:rsidRPr="00315D5D">
        <w:rPr>
          <w:sz w:val="24"/>
          <w:szCs w:val="24"/>
        </w:rPr>
        <w:t>очување генофонда шумског дрвећа и осталих врста у оквиру шумске заједнице;</w:t>
      </w:r>
    </w:p>
    <w:p w14:paraId="0DD1B55E" w14:textId="77777777" w:rsidR="00823766" w:rsidRPr="00315D5D" w:rsidRDefault="00823766" w:rsidP="00BA4ECD">
      <w:pPr>
        <w:pStyle w:val="ListParagraph"/>
        <w:numPr>
          <w:ilvl w:val="0"/>
          <w:numId w:val="24"/>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rPr>
      </w:pPr>
      <w:r w:rsidRPr="00315D5D">
        <w:rPr>
          <w:sz w:val="24"/>
          <w:szCs w:val="24"/>
        </w:rPr>
        <w:t>ублађавање штетног дејства “ефекта стаклене баште“ везивањем угљеника, производњом кисеоника и биомасе;</w:t>
      </w:r>
    </w:p>
    <w:p w14:paraId="41277EB6" w14:textId="77777777" w:rsidR="00823766" w:rsidRPr="00315D5D" w:rsidRDefault="00823766" w:rsidP="00BA4ECD">
      <w:pPr>
        <w:pStyle w:val="ListParagraph"/>
        <w:numPr>
          <w:ilvl w:val="0"/>
          <w:numId w:val="24"/>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rPr>
      </w:pPr>
      <w:r w:rsidRPr="00315D5D">
        <w:rPr>
          <w:sz w:val="24"/>
          <w:szCs w:val="24"/>
        </w:rPr>
        <w:t>пречишћавање загађеног ваздуха;</w:t>
      </w:r>
    </w:p>
    <w:p w14:paraId="2334E25D" w14:textId="77777777" w:rsidR="00823766" w:rsidRPr="00315D5D" w:rsidRDefault="00823766" w:rsidP="00BA4ECD">
      <w:pPr>
        <w:pStyle w:val="ListParagraph"/>
        <w:numPr>
          <w:ilvl w:val="0"/>
          <w:numId w:val="24"/>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rPr>
      </w:pPr>
      <w:r w:rsidRPr="00315D5D">
        <w:rPr>
          <w:sz w:val="24"/>
          <w:szCs w:val="24"/>
        </w:rPr>
        <w:t>уравнотежавање водних односа и спречавање бујица и поплавних таласа;</w:t>
      </w:r>
    </w:p>
    <w:p w14:paraId="3EDCBFE2" w14:textId="77777777" w:rsidR="00823766" w:rsidRPr="00315D5D" w:rsidRDefault="00823766" w:rsidP="00BA4ECD">
      <w:pPr>
        <w:pStyle w:val="ListParagraph"/>
        <w:numPr>
          <w:ilvl w:val="0"/>
          <w:numId w:val="24"/>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rPr>
      </w:pPr>
      <w:r w:rsidRPr="00315D5D">
        <w:rPr>
          <w:sz w:val="24"/>
          <w:szCs w:val="24"/>
        </w:rPr>
        <w:t>прочишћавање воде,снабдевање и заштит подземних токова и изворишта пијаће воде;</w:t>
      </w:r>
    </w:p>
    <w:p w14:paraId="35BA207C" w14:textId="77777777" w:rsidR="00823766" w:rsidRPr="00315D5D" w:rsidRDefault="00823766" w:rsidP="00BA4ECD">
      <w:pPr>
        <w:pStyle w:val="ListParagraph"/>
        <w:numPr>
          <w:ilvl w:val="0"/>
          <w:numId w:val="24"/>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rPr>
      </w:pPr>
      <w:r w:rsidRPr="00315D5D">
        <w:rPr>
          <w:sz w:val="24"/>
          <w:szCs w:val="24"/>
        </w:rPr>
        <w:t>заштита земљишта, насеља и инфраструктире од ерозије и клизишта;</w:t>
      </w:r>
    </w:p>
    <w:p w14:paraId="407D17A7" w14:textId="77777777" w:rsidR="00823766" w:rsidRPr="00315D5D" w:rsidRDefault="00823766" w:rsidP="00BA4ECD">
      <w:pPr>
        <w:pStyle w:val="ListParagraph"/>
        <w:numPr>
          <w:ilvl w:val="0"/>
          <w:numId w:val="24"/>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rPr>
      </w:pPr>
      <w:r w:rsidRPr="00315D5D">
        <w:rPr>
          <w:sz w:val="24"/>
          <w:szCs w:val="24"/>
        </w:rPr>
        <w:t>стварање повољних услова за здраве људе;</w:t>
      </w:r>
    </w:p>
    <w:p w14:paraId="1A013D02" w14:textId="77777777" w:rsidR="00823766" w:rsidRPr="00315D5D" w:rsidRDefault="00823766" w:rsidP="00BA4ECD">
      <w:pPr>
        <w:pStyle w:val="ListParagraph"/>
        <w:numPr>
          <w:ilvl w:val="0"/>
          <w:numId w:val="24"/>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rPr>
      </w:pPr>
      <w:r w:rsidRPr="00315D5D">
        <w:rPr>
          <w:sz w:val="24"/>
          <w:szCs w:val="24"/>
        </w:rPr>
        <w:t xml:space="preserve"> повољни утицај на климу и пољопривредну делатност;</w:t>
      </w:r>
    </w:p>
    <w:p w14:paraId="3C8E3950" w14:textId="77777777" w:rsidR="00823766" w:rsidRPr="00315D5D" w:rsidRDefault="00823766" w:rsidP="00BA4ECD">
      <w:pPr>
        <w:pStyle w:val="ListParagraph"/>
        <w:numPr>
          <w:ilvl w:val="0"/>
          <w:numId w:val="24"/>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rPr>
      </w:pPr>
      <w:r w:rsidRPr="00315D5D">
        <w:rPr>
          <w:sz w:val="24"/>
          <w:szCs w:val="24"/>
        </w:rPr>
        <w:t xml:space="preserve"> естетска функција;</w:t>
      </w:r>
    </w:p>
    <w:p w14:paraId="373985C2" w14:textId="77777777" w:rsidR="00823766" w:rsidRPr="00315D5D" w:rsidRDefault="00823766" w:rsidP="00BA4ECD">
      <w:pPr>
        <w:pStyle w:val="ListParagraph"/>
        <w:numPr>
          <w:ilvl w:val="0"/>
          <w:numId w:val="24"/>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rPr>
      </w:pPr>
      <w:r w:rsidRPr="00315D5D">
        <w:rPr>
          <w:sz w:val="24"/>
          <w:szCs w:val="24"/>
        </w:rPr>
        <w:t xml:space="preserve"> обезбеђивање простора за одмор и рекреацију;</w:t>
      </w:r>
    </w:p>
    <w:p w14:paraId="34CD3932" w14:textId="77777777" w:rsidR="00823766" w:rsidRPr="00315D5D" w:rsidRDefault="00823766" w:rsidP="00BA4ECD">
      <w:pPr>
        <w:pStyle w:val="ListParagraph"/>
        <w:numPr>
          <w:ilvl w:val="0"/>
          <w:numId w:val="24"/>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rPr>
      </w:pPr>
      <w:r w:rsidRPr="00315D5D">
        <w:rPr>
          <w:sz w:val="24"/>
          <w:szCs w:val="24"/>
        </w:rPr>
        <w:t xml:space="preserve"> развој ловног, сеоског и екотуризма;</w:t>
      </w:r>
    </w:p>
    <w:p w14:paraId="40180536" w14:textId="77777777" w:rsidR="00823766" w:rsidRPr="00315D5D" w:rsidRDefault="00823766" w:rsidP="00BA4ECD">
      <w:pPr>
        <w:pStyle w:val="ListParagraph"/>
        <w:numPr>
          <w:ilvl w:val="0"/>
          <w:numId w:val="24"/>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rPr>
      </w:pPr>
      <w:r w:rsidRPr="00315D5D">
        <w:rPr>
          <w:sz w:val="24"/>
          <w:szCs w:val="24"/>
        </w:rPr>
        <w:t xml:space="preserve"> заштита од буке;</w:t>
      </w:r>
    </w:p>
    <w:p w14:paraId="748CBE7B" w14:textId="77777777" w:rsidR="00823766" w:rsidRPr="00315D5D" w:rsidRDefault="00823766" w:rsidP="00BA4ECD">
      <w:pPr>
        <w:pStyle w:val="ListParagraph"/>
        <w:numPr>
          <w:ilvl w:val="0"/>
          <w:numId w:val="24"/>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rPr>
      </w:pPr>
      <w:r w:rsidRPr="00315D5D">
        <w:rPr>
          <w:sz w:val="24"/>
          <w:szCs w:val="24"/>
        </w:rPr>
        <w:t xml:space="preserve"> подршка одбрани земље и развоју локалних заједница.</w:t>
      </w:r>
    </w:p>
    <w:p w14:paraId="56747B07" w14:textId="77777777" w:rsidR="00823766" w:rsidRPr="00315D5D" w:rsidRDefault="00823766" w:rsidP="00823766">
      <w:pPr>
        <w:pStyle w:val="ListParagraph"/>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rPr>
      </w:pPr>
      <w:r w:rsidRPr="00315D5D">
        <w:rPr>
          <w:sz w:val="24"/>
          <w:szCs w:val="24"/>
        </w:rPr>
        <w:t>Према утвђеним приоритетним функцијамашуме, односно њихови делови могу бити:</w:t>
      </w:r>
    </w:p>
    <w:p w14:paraId="4DA0AF9B" w14:textId="77777777" w:rsidR="00823766" w:rsidRPr="00315D5D" w:rsidRDefault="00823766" w:rsidP="00BA4ECD">
      <w:pPr>
        <w:pStyle w:val="ListParagraph"/>
        <w:numPr>
          <w:ilvl w:val="0"/>
          <w:numId w:val="25"/>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lang w:val="ru-RU"/>
        </w:rPr>
      </w:pPr>
      <w:r w:rsidRPr="00315D5D">
        <w:rPr>
          <w:sz w:val="24"/>
          <w:szCs w:val="24"/>
          <w:lang w:val="ru-RU"/>
        </w:rPr>
        <w:t>привредне шуме;</w:t>
      </w:r>
    </w:p>
    <w:p w14:paraId="287DB503" w14:textId="77777777" w:rsidR="00823766" w:rsidRPr="00315D5D" w:rsidRDefault="00823766" w:rsidP="00BA4ECD">
      <w:pPr>
        <w:pStyle w:val="ListParagraph"/>
        <w:numPr>
          <w:ilvl w:val="0"/>
          <w:numId w:val="25"/>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lang w:val="ru-RU"/>
        </w:rPr>
      </w:pPr>
      <w:r w:rsidRPr="00315D5D">
        <w:rPr>
          <w:sz w:val="24"/>
          <w:szCs w:val="24"/>
          <w:lang w:val="ru-RU"/>
        </w:rPr>
        <w:t>шуме с посебном наменом.</w:t>
      </w:r>
    </w:p>
    <w:p w14:paraId="7995F68C" w14:textId="77777777" w:rsidR="00823766" w:rsidRPr="00315D5D" w:rsidRDefault="00823766" w:rsidP="00823766">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left="720"/>
        <w:jc w:val="both"/>
        <w:rPr>
          <w:sz w:val="24"/>
          <w:szCs w:val="24"/>
          <w:lang w:val="ru-RU"/>
        </w:rPr>
      </w:pPr>
      <w:r w:rsidRPr="00315D5D">
        <w:rPr>
          <w:sz w:val="24"/>
          <w:szCs w:val="24"/>
          <w:lang w:val="ru-RU"/>
        </w:rPr>
        <w:t>Шуме с посебном наменом су:</w:t>
      </w:r>
    </w:p>
    <w:p w14:paraId="09205D7C" w14:textId="77777777" w:rsidR="00823766" w:rsidRPr="00315D5D" w:rsidRDefault="00823766" w:rsidP="00BA4ECD">
      <w:pPr>
        <w:pStyle w:val="ListParagraph"/>
        <w:numPr>
          <w:ilvl w:val="0"/>
          <w:numId w:val="2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lang w:val="ru-RU"/>
        </w:rPr>
      </w:pPr>
      <w:r w:rsidRPr="00315D5D">
        <w:rPr>
          <w:sz w:val="24"/>
          <w:szCs w:val="24"/>
          <w:lang w:val="ru-RU"/>
        </w:rPr>
        <w:t>заштитне шуме;</w:t>
      </w:r>
    </w:p>
    <w:p w14:paraId="39AF2501" w14:textId="77777777" w:rsidR="00823766" w:rsidRPr="00315D5D" w:rsidRDefault="00823766" w:rsidP="00BA4ECD">
      <w:pPr>
        <w:pStyle w:val="ListParagraph"/>
        <w:numPr>
          <w:ilvl w:val="0"/>
          <w:numId w:val="2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lang w:val="ru-RU"/>
        </w:rPr>
      </w:pPr>
      <w:r w:rsidRPr="00315D5D">
        <w:rPr>
          <w:sz w:val="24"/>
          <w:szCs w:val="24"/>
          <w:lang w:val="ru-RU"/>
        </w:rPr>
        <w:t>шуме за очување и коришћење генофонда шумских врста дрвећа;</w:t>
      </w:r>
    </w:p>
    <w:p w14:paraId="0F2B71BB" w14:textId="77777777" w:rsidR="00823766" w:rsidRPr="00315D5D" w:rsidRDefault="00823766" w:rsidP="00BA4ECD">
      <w:pPr>
        <w:pStyle w:val="ListParagraph"/>
        <w:numPr>
          <w:ilvl w:val="0"/>
          <w:numId w:val="2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lang w:val="ru-RU"/>
        </w:rPr>
      </w:pPr>
      <w:r w:rsidRPr="00315D5D">
        <w:rPr>
          <w:sz w:val="24"/>
          <w:szCs w:val="24"/>
          <w:lang w:val="ru-RU"/>
        </w:rPr>
        <w:t>шуме за очување биодивезитета гена, врста, екосистема и предела;</w:t>
      </w:r>
    </w:p>
    <w:p w14:paraId="10B6C8A9" w14:textId="77777777" w:rsidR="00823766" w:rsidRPr="00315D5D" w:rsidRDefault="00823766" w:rsidP="00BA4ECD">
      <w:pPr>
        <w:pStyle w:val="ListParagraph"/>
        <w:numPr>
          <w:ilvl w:val="0"/>
          <w:numId w:val="2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lang w:val="ru-RU"/>
        </w:rPr>
      </w:pPr>
      <w:r w:rsidRPr="00315D5D">
        <w:rPr>
          <w:sz w:val="24"/>
          <w:szCs w:val="24"/>
          <w:lang w:val="ru-RU"/>
        </w:rPr>
        <w:t>шуме значајне естетске вредности;</w:t>
      </w:r>
    </w:p>
    <w:p w14:paraId="4F3CB7F0" w14:textId="77777777" w:rsidR="00823766" w:rsidRPr="00315D5D" w:rsidRDefault="00823766" w:rsidP="00BA4ECD">
      <w:pPr>
        <w:pStyle w:val="ListParagraph"/>
        <w:numPr>
          <w:ilvl w:val="0"/>
          <w:numId w:val="2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lang w:val="ru-RU"/>
        </w:rPr>
      </w:pPr>
      <w:r w:rsidRPr="00315D5D">
        <w:rPr>
          <w:sz w:val="24"/>
          <w:szCs w:val="24"/>
          <w:lang w:val="ru-RU"/>
        </w:rPr>
        <w:t>шуме од значаја за здравље људи и рекреацију;</w:t>
      </w:r>
    </w:p>
    <w:p w14:paraId="67694308" w14:textId="77777777" w:rsidR="00823766" w:rsidRPr="00315D5D" w:rsidRDefault="00823766" w:rsidP="00BA4ECD">
      <w:pPr>
        <w:pStyle w:val="ListParagraph"/>
        <w:numPr>
          <w:ilvl w:val="0"/>
          <w:numId w:val="2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lang w:val="ru-RU"/>
        </w:rPr>
      </w:pPr>
      <w:r w:rsidRPr="00315D5D">
        <w:rPr>
          <w:sz w:val="24"/>
          <w:szCs w:val="24"/>
          <w:lang w:val="ru-RU"/>
        </w:rPr>
        <w:t>шуме од значаја за образовање;</w:t>
      </w:r>
    </w:p>
    <w:p w14:paraId="4C3D89BC" w14:textId="77777777" w:rsidR="00823766" w:rsidRPr="00315D5D" w:rsidRDefault="00823766" w:rsidP="00BA4ECD">
      <w:pPr>
        <w:pStyle w:val="ListParagraph"/>
        <w:numPr>
          <w:ilvl w:val="0"/>
          <w:numId w:val="2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lang w:val="ru-RU"/>
        </w:rPr>
      </w:pPr>
      <w:r w:rsidRPr="00315D5D">
        <w:rPr>
          <w:sz w:val="24"/>
          <w:szCs w:val="24"/>
          <w:lang w:val="ru-RU"/>
        </w:rPr>
        <w:t xml:space="preserve">шуме за научно – истраживачку делатност; </w:t>
      </w:r>
    </w:p>
    <w:p w14:paraId="6FD9C67D" w14:textId="77777777" w:rsidR="00823766" w:rsidRPr="00315D5D" w:rsidRDefault="00823766" w:rsidP="00BA4ECD">
      <w:pPr>
        <w:pStyle w:val="ListParagraph"/>
        <w:numPr>
          <w:ilvl w:val="0"/>
          <w:numId w:val="2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lang w:val="ru-RU"/>
        </w:rPr>
      </w:pPr>
      <w:r w:rsidRPr="00315D5D">
        <w:rPr>
          <w:sz w:val="24"/>
          <w:szCs w:val="24"/>
          <w:lang w:val="ru-RU"/>
        </w:rPr>
        <w:t>шуме културно – историјског значаја;</w:t>
      </w:r>
    </w:p>
    <w:p w14:paraId="10A09768" w14:textId="77777777" w:rsidR="00823766" w:rsidRPr="00315D5D" w:rsidRDefault="00823766" w:rsidP="00BA4ECD">
      <w:pPr>
        <w:pStyle w:val="ListParagraph"/>
        <w:numPr>
          <w:ilvl w:val="0"/>
          <w:numId w:val="2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lang w:val="ru-RU"/>
        </w:rPr>
      </w:pPr>
      <w:r w:rsidRPr="00315D5D">
        <w:rPr>
          <w:sz w:val="24"/>
          <w:szCs w:val="24"/>
          <w:lang w:val="ru-RU"/>
        </w:rPr>
        <w:t>шуме за потребе одбране земље;</w:t>
      </w:r>
    </w:p>
    <w:p w14:paraId="7BDD3D21" w14:textId="77777777" w:rsidR="00823766" w:rsidRPr="00315D5D" w:rsidRDefault="00823766" w:rsidP="00BA4ECD">
      <w:pPr>
        <w:pStyle w:val="ListParagraph"/>
        <w:numPr>
          <w:ilvl w:val="0"/>
          <w:numId w:val="2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lang w:val="ru-RU"/>
        </w:rPr>
      </w:pPr>
      <w:r w:rsidRPr="00315D5D">
        <w:rPr>
          <w:sz w:val="24"/>
          <w:szCs w:val="24"/>
          <w:lang w:val="ru-RU"/>
        </w:rPr>
        <w:t xml:space="preserve"> шуме специфичних потреба државних органа;</w:t>
      </w:r>
    </w:p>
    <w:p w14:paraId="717F1EB6" w14:textId="77777777" w:rsidR="00823766" w:rsidRPr="00315D5D" w:rsidRDefault="00823766" w:rsidP="00BA4ECD">
      <w:pPr>
        <w:pStyle w:val="ListParagraph"/>
        <w:numPr>
          <w:ilvl w:val="0"/>
          <w:numId w:val="2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4"/>
          <w:szCs w:val="24"/>
          <w:lang w:val="ru-RU"/>
        </w:rPr>
      </w:pPr>
      <w:r w:rsidRPr="00315D5D">
        <w:rPr>
          <w:sz w:val="24"/>
          <w:szCs w:val="24"/>
          <w:lang w:val="ru-RU"/>
        </w:rPr>
        <w:t xml:space="preserve"> Шуме за друге специфичне потребе.</w:t>
      </w:r>
      <w:r>
        <w:rPr>
          <w:sz w:val="24"/>
          <w:szCs w:val="24"/>
          <w:lang w:val="ru-RU"/>
        </w:rPr>
        <w:t>''</w:t>
      </w:r>
    </w:p>
    <w:p w14:paraId="34CA128C" w14:textId="77777777" w:rsidR="00A61137" w:rsidRPr="00823766" w:rsidRDefault="00823766" w:rsidP="00823766">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ru-RU"/>
        </w:rPr>
      </w:pPr>
      <w:r w:rsidRPr="00315D5D">
        <w:rPr>
          <w:sz w:val="24"/>
          <w:szCs w:val="24"/>
          <w:lang w:val="ru-RU"/>
        </w:rPr>
        <w:lastRenderedPageBreak/>
        <w:tab/>
        <w:t>Шуме у заштићеним природним добрима имају приоритетну фун</w:t>
      </w:r>
      <w:r>
        <w:rPr>
          <w:sz w:val="24"/>
          <w:szCs w:val="24"/>
          <w:lang w:val="ru-RU"/>
        </w:rPr>
        <w:t xml:space="preserve">кцију шуме са посебном наменом. </w:t>
      </w:r>
      <w:r w:rsidRPr="00315D5D">
        <w:rPr>
          <w:sz w:val="24"/>
          <w:szCs w:val="24"/>
          <w:lang w:val="ru-RU"/>
        </w:rPr>
        <w:t>Привредна функција шума остварује се коришћењем шумских производа и валоризацијом општекорисних функција шуме ради остварења прихода.</w:t>
      </w:r>
    </w:p>
    <w:p w14:paraId="47364406" w14:textId="77777777" w:rsidR="00DD12E3" w:rsidRPr="00FD33CF" w:rsidRDefault="00DD12E3" w:rsidP="00DD12E3">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ru-RU"/>
        </w:rPr>
      </w:pPr>
      <w:r w:rsidRPr="00FD33CF">
        <w:rPr>
          <w:sz w:val="24"/>
          <w:szCs w:val="24"/>
          <w:lang w:val="sl-SI"/>
        </w:rPr>
        <w:t xml:space="preserve">Све функције шума обезбеђују се, мање или више успешно и потпуно, редовним мерама газдовања, али је значај појединих функција у разним периодима развоја људског друштва одређивао им значај и место при планирању и разради система газдовања током времена. </w:t>
      </w:r>
    </w:p>
    <w:p w14:paraId="07DC78BE" w14:textId="77777777" w:rsidR="00DD12E3" w:rsidRPr="00FD33CF" w:rsidRDefault="00DD12E3" w:rsidP="00DD12E3">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l-SI"/>
        </w:rPr>
      </w:pPr>
      <w:r w:rsidRPr="00FD33CF">
        <w:rPr>
          <w:sz w:val="24"/>
          <w:szCs w:val="24"/>
          <w:lang w:val="sl-SI"/>
        </w:rPr>
        <w:tab/>
        <w:t>У периоду од настанка шумарства и шумарског планирања па до данашњег дана карактерише се коришћењем дрвета као главног производа. Коришћење дрвета као главног производа проузроковано је већом потребом друштва за дрветом. Целокупан развој шумарске струке, био је усмерен остваривању и обезбеђењу што веће количине дрвета, док је обезбеђење  осталих многобројних функција више представљало као очекивано, односно да се оне могу постићи узгред. Овакво планирање ће се споводити и у наредном уређајном периоду, уз правилно примењивање мере неге чиме ће доћи и до изражаја и остале функције шуме и то: хидролошке, противерозионе, климазаштитне, заштита пољопривредних површина, као и остале посебне специфичне функције: естетске, здравствене, научне,рекреативне и друге.</w:t>
      </w:r>
    </w:p>
    <w:p w14:paraId="3010CD58" w14:textId="77777777" w:rsidR="00DD12E3" w:rsidRPr="00FD33CF" w:rsidRDefault="00DD12E3" w:rsidP="00DD12E3">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l-SI"/>
        </w:rPr>
      </w:pPr>
      <w:r w:rsidRPr="00FD33CF">
        <w:rPr>
          <w:sz w:val="24"/>
          <w:szCs w:val="24"/>
          <w:lang w:val="sr-Cyrl-CS"/>
        </w:rPr>
        <w:tab/>
      </w:r>
      <w:r w:rsidRPr="00FD33CF">
        <w:rPr>
          <w:sz w:val="24"/>
          <w:szCs w:val="24"/>
          <w:lang w:val="sl-SI"/>
        </w:rPr>
        <w:t>У овој газдинској јединици од фукција највећи акценат треба бацити, осим главног производа дрво, на заштиту земљишта од водене ерозије и повећања његове плодности. Затим у деловима шума у којима се налазе природни извори као и изворишта која служе за снабдевање становништва за пиће, у њиховој зони непосредне и уже заштите примењиваће се сече санитарног</w:t>
      </w:r>
      <w:r w:rsidR="00823766">
        <w:rPr>
          <w:sz w:val="24"/>
          <w:szCs w:val="24"/>
          <w:lang w:val="sl-SI"/>
        </w:rPr>
        <w:t xml:space="preserve"> карактера, као и проредне сече</w:t>
      </w:r>
      <w:r w:rsidRPr="00FD33CF">
        <w:rPr>
          <w:sz w:val="24"/>
          <w:szCs w:val="24"/>
          <w:lang w:val="sl-SI"/>
        </w:rPr>
        <w:t xml:space="preserve"> малог интензитета.</w:t>
      </w:r>
    </w:p>
    <w:p w14:paraId="0FA264EA" w14:textId="77777777" w:rsidR="00DD12E3" w:rsidRPr="00FD33CF" w:rsidRDefault="00DD12E3" w:rsidP="00DD12E3">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l-SI"/>
        </w:rPr>
      </w:pPr>
      <w:r w:rsidRPr="00FD33CF">
        <w:rPr>
          <w:sz w:val="24"/>
          <w:szCs w:val="24"/>
          <w:lang w:val="sr-Cyrl-CS"/>
        </w:rPr>
        <w:tab/>
      </w:r>
      <w:r w:rsidRPr="00FD33CF">
        <w:rPr>
          <w:sz w:val="24"/>
          <w:szCs w:val="24"/>
          <w:lang w:val="sl-SI"/>
        </w:rPr>
        <w:t>У циљу заштите вода и водотока ове газдинске јединице забрањено је уносити опасне и штетне материје, уносити чврсте и течне материје које могу загадити воду, као и остављати у кориту за велику воду материјале који могу загадити воду.</w:t>
      </w:r>
    </w:p>
    <w:p w14:paraId="64062478" w14:textId="77777777" w:rsidR="00497258" w:rsidRDefault="00497258"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rPr>
      </w:pPr>
    </w:p>
    <w:p w14:paraId="5AB20A06" w14:textId="77777777" w:rsidR="003478AF" w:rsidRPr="003478AF" w:rsidRDefault="003478AF"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rPr>
      </w:pPr>
    </w:p>
    <w:p w14:paraId="7B3780BC" w14:textId="77777777" w:rsidR="009A156C" w:rsidRPr="0034372E" w:rsidRDefault="009A156C" w:rsidP="009A156C">
      <w:pPr>
        <w:pStyle w:val="Heading3"/>
        <w:jc w:val="center"/>
        <w:rPr>
          <w:rFonts w:ascii="Times New Roman" w:hAnsi="Times New Roman" w:cs="Times New Roman"/>
          <w:i/>
          <w:sz w:val="28"/>
          <w:szCs w:val="28"/>
          <w:lang w:val="sr-Cyrl-CS"/>
        </w:rPr>
      </w:pPr>
      <w:bookmarkStart w:id="2" w:name="_Toc128199990"/>
      <w:r w:rsidRPr="0034372E">
        <w:rPr>
          <w:rFonts w:ascii="Times New Roman" w:hAnsi="Times New Roman" w:cs="Times New Roman"/>
          <w:i/>
          <w:sz w:val="28"/>
          <w:szCs w:val="28"/>
          <w:lang w:val="sl-SI"/>
        </w:rPr>
        <w:t>4.2. Функција шума и намена површина</w:t>
      </w:r>
      <w:bookmarkEnd w:id="2"/>
    </w:p>
    <w:p w14:paraId="1B52B678" w14:textId="77777777" w:rsidR="009A156C" w:rsidRPr="00FD33CF" w:rsidRDefault="009A156C" w:rsidP="009A156C">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0"/>
        <w:jc w:val="both"/>
        <w:rPr>
          <w:color w:val="993300"/>
          <w:szCs w:val="24"/>
          <w:lang w:val="ru-RU"/>
        </w:rPr>
      </w:pPr>
    </w:p>
    <w:p w14:paraId="3F19345A" w14:textId="77777777" w:rsidR="008D762C" w:rsidRPr="008D762C" w:rsidRDefault="009A156C" w:rsidP="008D762C">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ind w:firstLine="0"/>
        <w:jc w:val="both"/>
        <w:rPr>
          <w:szCs w:val="24"/>
          <w:lang w:val="hr-HR"/>
        </w:rPr>
      </w:pPr>
      <w:r w:rsidRPr="00FD33CF">
        <w:rPr>
          <w:szCs w:val="24"/>
          <w:lang w:val="sr-Cyrl-CS"/>
        </w:rPr>
        <w:tab/>
      </w:r>
      <w:r w:rsidR="008D762C" w:rsidRPr="008D762C">
        <w:rPr>
          <w:szCs w:val="24"/>
        </w:rPr>
        <w:t>На</w:t>
      </w:r>
      <w:r w:rsidR="008D762C" w:rsidRPr="008D762C">
        <w:rPr>
          <w:szCs w:val="24"/>
          <w:lang w:val="hr-HR"/>
        </w:rPr>
        <w:t xml:space="preserve"> </w:t>
      </w:r>
      <w:r w:rsidR="008D762C" w:rsidRPr="008D762C">
        <w:rPr>
          <w:szCs w:val="24"/>
        </w:rPr>
        <w:t>основу</w:t>
      </w:r>
      <w:r w:rsidR="008D762C" w:rsidRPr="008D762C">
        <w:rPr>
          <w:szCs w:val="24"/>
          <w:lang w:val="hr-HR"/>
        </w:rPr>
        <w:t xml:space="preserve"> </w:t>
      </w:r>
      <w:r w:rsidR="008D762C" w:rsidRPr="008D762C">
        <w:rPr>
          <w:szCs w:val="24"/>
        </w:rPr>
        <w:t>Законских</w:t>
      </w:r>
      <w:r w:rsidR="008D762C" w:rsidRPr="008D762C">
        <w:rPr>
          <w:szCs w:val="24"/>
          <w:lang w:val="hr-HR"/>
        </w:rPr>
        <w:t xml:space="preserve"> </w:t>
      </w:r>
      <w:r w:rsidR="008D762C" w:rsidRPr="008D762C">
        <w:rPr>
          <w:szCs w:val="24"/>
        </w:rPr>
        <w:t>и</w:t>
      </w:r>
      <w:r w:rsidR="008D762C" w:rsidRPr="008D762C">
        <w:rPr>
          <w:szCs w:val="24"/>
          <w:lang w:val="hr-HR"/>
        </w:rPr>
        <w:t xml:space="preserve"> </w:t>
      </w:r>
      <w:r w:rsidR="008D762C" w:rsidRPr="008D762C">
        <w:rPr>
          <w:szCs w:val="24"/>
        </w:rPr>
        <w:t>подзаконских</w:t>
      </w:r>
      <w:r w:rsidR="008D762C" w:rsidRPr="008D762C">
        <w:rPr>
          <w:szCs w:val="24"/>
          <w:lang w:val="hr-HR"/>
        </w:rPr>
        <w:t xml:space="preserve"> </w:t>
      </w:r>
      <w:r w:rsidR="008D762C" w:rsidRPr="008D762C">
        <w:rPr>
          <w:szCs w:val="24"/>
        </w:rPr>
        <w:t>регулатива</w:t>
      </w:r>
      <w:r w:rsidR="008D762C" w:rsidRPr="008D762C">
        <w:rPr>
          <w:szCs w:val="24"/>
          <w:lang w:val="hr-HR"/>
        </w:rPr>
        <w:t xml:space="preserve"> </w:t>
      </w:r>
      <w:r w:rsidR="008D762C" w:rsidRPr="008D762C">
        <w:rPr>
          <w:szCs w:val="24"/>
        </w:rPr>
        <w:t>који</w:t>
      </w:r>
      <w:r w:rsidR="008D762C" w:rsidRPr="008D762C">
        <w:rPr>
          <w:szCs w:val="24"/>
          <w:lang w:val="hr-HR"/>
        </w:rPr>
        <w:t xml:space="preserve"> </w:t>
      </w:r>
      <w:r w:rsidR="008D762C" w:rsidRPr="008D762C">
        <w:rPr>
          <w:szCs w:val="24"/>
        </w:rPr>
        <w:t>се</w:t>
      </w:r>
      <w:r w:rsidR="008D762C" w:rsidRPr="008D762C">
        <w:rPr>
          <w:szCs w:val="24"/>
          <w:lang w:val="hr-HR"/>
        </w:rPr>
        <w:t xml:space="preserve"> </w:t>
      </w:r>
      <w:r w:rsidR="008D762C" w:rsidRPr="008D762C">
        <w:rPr>
          <w:szCs w:val="24"/>
        </w:rPr>
        <w:t>односе</w:t>
      </w:r>
      <w:r w:rsidR="008D762C" w:rsidRPr="008D762C">
        <w:rPr>
          <w:szCs w:val="24"/>
          <w:lang w:val="hr-HR"/>
        </w:rPr>
        <w:t xml:space="preserve"> </w:t>
      </w:r>
      <w:r w:rsidR="008D762C" w:rsidRPr="008D762C">
        <w:rPr>
          <w:szCs w:val="24"/>
        </w:rPr>
        <w:t>на</w:t>
      </w:r>
      <w:r w:rsidR="008D762C" w:rsidRPr="008D762C">
        <w:rPr>
          <w:szCs w:val="24"/>
          <w:lang w:val="hr-HR"/>
        </w:rPr>
        <w:t xml:space="preserve"> </w:t>
      </w:r>
      <w:r w:rsidR="008D762C" w:rsidRPr="008D762C">
        <w:rPr>
          <w:szCs w:val="24"/>
        </w:rPr>
        <w:t>газдовање</w:t>
      </w:r>
      <w:r w:rsidR="008D762C" w:rsidRPr="008D762C">
        <w:rPr>
          <w:szCs w:val="24"/>
          <w:lang w:val="hr-HR"/>
        </w:rPr>
        <w:t xml:space="preserve"> ш</w:t>
      </w:r>
      <w:r w:rsidR="008D762C" w:rsidRPr="008D762C">
        <w:rPr>
          <w:szCs w:val="24"/>
        </w:rPr>
        <w:t>умама</w:t>
      </w:r>
      <w:r w:rsidR="008D762C" w:rsidRPr="008D762C">
        <w:rPr>
          <w:szCs w:val="24"/>
          <w:lang w:val="hr-HR"/>
        </w:rPr>
        <w:t xml:space="preserve">, </w:t>
      </w:r>
      <w:r w:rsidR="008D762C" w:rsidRPr="008D762C">
        <w:rPr>
          <w:szCs w:val="24"/>
        </w:rPr>
        <w:t>планских</w:t>
      </w:r>
      <w:r w:rsidR="008D762C" w:rsidRPr="008D762C">
        <w:rPr>
          <w:szCs w:val="24"/>
          <w:lang w:val="hr-HR"/>
        </w:rPr>
        <w:t xml:space="preserve"> </w:t>
      </w:r>
      <w:r w:rsidR="008D762C" w:rsidRPr="008D762C">
        <w:rPr>
          <w:szCs w:val="24"/>
        </w:rPr>
        <w:t>докумената</w:t>
      </w:r>
      <w:r w:rsidR="008D762C" w:rsidRPr="008D762C">
        <w:rPr>
          <w:szCs w:val="24"/>
          <w:lang w:val="hr-HR"/>
        </w:rPr>
        <w:t xml:space="preserve"> </w:t>
      </w:r>
      <w:r w:rsidR="008D762C" w:rsidRPr="008D762C">
        <w:rPr>
          <w:szCs w:val="24"/>
        </w:rPr>
        <w:t>ва</w:t>
      </w:r>
      <w:r w:rsidR="008D762C" w:rsidRPr="008D762C">
        <w:rPr>
          <w:szCs w:val="24"/>
          <w:lang w:val="hr-HR"/>
        </w:rPr>
        <w:t>ж</w:t>
      </w:r>
      <w:r w:rsidR="008D762C" w:rsidRPr="008D762C">
        <w:rPr>
          <w:szCs w:val="24"/>
        </w:rPr>
        <w:t>е</w:t>
      </w:r>
      <w:r w:rsidR="008D762C" w:rsidRPr="008D762C">
        <w:rPr>
          <w:szCs w:val="24"/>
          <w:lang w:val="hr-HR"/>
        </w:rPr>
        <w:t>ћ</w:t>
      </w:r>
      <w:r w:rsidR="008D762C" w:rsidRPr="008D762C">
        <w:rPr>
          <w:szCs w:val="24"/>
        </w:rPr>
        <w:t>ег</w:t>
      </w:r>
      <w:r w:rsidR="008D762C" w:rsidRPr="008D762C">
        <w:rPr>
          <w:szCs w:val="24"/>
          <w:lang w:val="hr-HR"/>
        </w:rPr>
        <w:t xml:space="preserve"> </w:t>
      </w:r>
      <w:r w:rsidR="008D762C" w:rsidRPr="008D762C">
        <w:rPr>
          <w:szCs w:val="24"/>
        </w:rPr>
        <w:t>ранга</w:t>
      </w:r>
      <w:r w:rsidR="008D762C" w:rsidRPr="008D762C">
        <w:rPr>
          <w:szCs w:val="24"/>
          <w:lang w:val="hr-HR"/>
        </w:rPr>
        <w:t xml:space="preserve"> </w:t>
      </w:r>
      <w:r w:rsidR="008D762C" w:rsidRPr="008D762C">
        <w:rPr>
          <w:szCs w:val="24"/>
        </w:rPr>
        <w:t>ва</w:t>
      </w:r>
      <w:r w:rsidR="008D762C" w:rsidRPr="008D762C">
        <w:rPr>
          <w:szCs w:val="24"/>
          <w:lang w:val="hr-HR"/>
        </w:rPr>
        <w:t>ж</w:t>
      </w:r>
      <w:r w:rsidR="008D762C" w:rsidRPr="008D762C">
        <w:rPr>
          <w:szCs w:val="24"/>
        </w:rPr>
        <w:t>ности</w:t>
      </w:r>
      <w:r w:rsidR="008D762C" w:rsidRPr="008D762C">
        <w:rPr>
          <w:szCs w:val="24"/>
          <w:lang w:val="hr-HR"/>
        </w:rPr>
        <w:t xml:space="preserve">, </w:t>
      </w:r>
      <w:r w:rsidR="008D762C" w:rsidRPr="008D762C">
        <w:rPr>
          <w:szCs w:val="24"/>
        </w:rPr>
        <w:t>зате</w:t>
      </w:r>
      <w:r w:rsidR="008D762C" w:rsidRPr="008D762C">
        <w:rPr>
          <w:szCs w:val="24"/>
          <w:lang w:val="hr-HR"/>
        </w:rPr>
        <w:t>ч</w:t>
      </w:r>
      <w:r w:rsidR="008D762C" w:rsidRPr="008D762C">
        <w:rPr>
          <w:szCs w:val="24"/>
        </w:rPr>
        <w:t>еног</w:t>
      </w:r>
      <w:r w:rsidR="008D762C" w:rsidRPr="008D762C">
        <w:rPr>
          <w:szCs w:val="24"/>
          <w:lang w:val="hr-HR"/>
        </w:rPr>
        <w:t xml:space="preserve"> </w:t>
      </w:r>
      <w:r w:rsidR="008D762C" w:rsidRPr="008D762C">
        <w:rPr>
          <w:szCs w:val="24"/>
        </w:rPr>
        <w:t>стања</w:t>
      </w:r>
      <w:r w:rsidR="008D762C" w:rsidRPr="008D762C">
        <w:rPr>
          <w:szCs w:val="24"/>
          <w:lang w:val="hr-HR"/>
        </w:rPr>
        <w:t xml:space="preserve"> ш</w:t>
      </w:r>
      <w:r w:rsidR="008D762C" w:rsidRPr="008D762C">
        <w:rPr>
          <w:szCs w:val="24"/>
        </w:rPr>
        <w:t>ума</w:t>
      </w:r>
      <w:r w:rsidR="008D762C" w:rsidRPr="008D762C">
        <w:rPr>
          <w:szCs w:val="24"/>
          <w:lang w:val="hr-HR"/>
        </w:rPr>
        <w:t xml:space="preserve"> </w:t>
      </w:r>
      <w:r w:rsidR="008D762C" w:rsidRPr="008D762C">
        <w:rPr>
          <w:szCs w:val="24"/>
        </w:rPr>
        <w:t>и</w:t>
      </w:r>
      <w:r w:rsidR="008D762C" w:rsidRPr="008D762C">
        <w:rPr>
          <w:szCs w:val="24"/>
          <w:lang w:val="hr-HR"/>
        </w:rPr>
        <w:t xml:space="preserve"> </w:t>
      </w:r>
      <w:r w:rsidR="008D762C" w:rsidRPr="008D762C">
        <w:rPr>
          <w:szCs w:val="24"/>
        </w:rPr>
        <w:t>утвр</w:t>
      </w:r>
      <w:r w:rsidR="008D762C" w:rsidRPr="008D762C">
        <w:rPr>
          <w:szCs w:val="24"/>
          <w:lang w:val="hr-HR"/>
        </w:rPr>
        <w:t>ђ</w:t>
      </w:r>
      <w:r w:rsidR="008D762C" w:rsidRPr="008D762C">
        <w:rPr>
          <w:szCs w:val="24"/>
        </w:rPr>
        <w:t>еног</w:t>
      </w:r>
      <w:r w:rsidR="008D762C" w:rsidRPr="008D762C">
        <w:rPr>
          <w:szCs w:val="24"/>
          <w:lang w:val="hr-HR"/>
        </w:rPr>
        <w:t xml:space="preserve"> </w:t>
      </w:r>
      <w:r w:rsidR="008D762C" w:rsidRPr="008D762C">
        <w:rPr>
          <w:szCs w:val="24"/>
        </w:rPr>
        <w:t>потенцијала</w:t>
      </w:r>
      <w:r w:rsidR="008D762C" w:rsidRPr="008D762C">
        <w:rPr>
          <w:szCs w:val="24"/>
          <w:lang w:val="hr-HR"/>
        </w:rPr>
        <w:t xml:space="preserve"> ш</w:t>
      </w:r>
      <w:r w:rsidR="008D762C" w:rsidRPr="008D762C">
        <w:rPr>
          <w:szCs w:val="24"/>
        </w:rPr>
        <w:t>ума</w:t>
      </w:r>
      <w:r w:rsidR="008D762C" w:rsidRPr="008D762C">
        <w:rPr>
          <w:szCs w:val="24"/>
          <w:lang w:val="hr-HR"/>
        </w:rPr>
        <w:t xml:space="preserve"> </w:t>
      </w:r>
      <w:r w:rsidR="008D762C" w:rsidRPr="008D762C">
        <w:rPr>
          <w:szCs w:val="24"/>
        </w:rPr>
        <w:t>и</w:t>
      </w:r>
      <w:r w:rsidR="008D762C" w:rsidRPr="008D762C">
        <w:rPr>
          <w:szCs w:val="24"/>
          <w:lang w:val="hr-HR"/>
        </w:rPr>
        <w:t xml:space="preserve"> ш</w:t>
      </w:r>
      <w:r w:rsidR="008D762C" w:rsidRPr="008D762C">
        <w:rPr>
          <w:szCs w:val="24"/>
        </w:rPr>
        <w:t>умског</w:t>
      </w:r>
      <w:r w:rsidR="008D762C" w:rsidRPr="008D762C">
        <w:rPr>
          <w:szCs w:val="24"/>
          <w:lang w:val="hr-HR"/>
        </w:rPr>
        <w:t xml:space="preserve"> </w:t>
      </w:r>
      <w:r w:rsidR="008D762C" w:rsidRPr="008D762C">
        <w:rPr>
          <w:szCs w:val="24"/>
        </w:rPr>
        <w:t>земљи</w:t>
      </w:r>
      <w:r w:rsidR="008D762C" w:rsidRPr="008D762C">
        <w:rPr>
          <w:szCs w:val="24"/>
          <w:lang w:val="hr-HR"/>
        </w:rPr>
        <w:t>ш</w:t>
      </w:r>
      <w:r w:rsidR="008D762C" w:rsidRPr="008D762C">
        <w:rPr>
          <w:szCs w:val="24"/>
        </w:rPr>
        <w:t>та</w:t>
      </w:r>
      <w:r w:rsidR="008D762C" w:rsidRPr="008D762C">
        <w:rPr>
          <w:szCs w:val="24"/>
          <w:lang w:val="hr-HR"/>
        </w:rPr>
        <w:t xml:space="preserve"> </w:t>
      </w:r>
      <w:r w:rsidR="008D762C" w:rsidRPr="008D762C">
        <w:rPr>
          <w:szCs w:val="24"/>
        </w:rPr>
        <w:t>и</w:t>
      </w:r>
      <w:r w:rsidR="008D762C" w:rsidRPr="008D762C">
        <w:rPr>
          <w:szCs w:val="24"/>
          <w:lang w:val="hr-HR"/>
        </w:rPr>
        <w:t xml:space="preserve"> </w:t>
      </w:r>
      <w:r w:rsidR="008D762C" w:rsidRPr="008D762C">
        <w:rPr>
          <w:szCs w:val="24"/>
        </w:rPr>
        <w:t>досада</w:t>
      </w:r>
      <w:r w:rsidR="008D762C" w:rsidRPr="008D762C">
        <w:rPr>
          <w:szCs w:val="24"/>
          <w:lang w:val="hr-HR"/>
        </w:rPr>
        <w:t>ш</w:t>
      </w:r>
      <w:r w:rsidR="008D762C" w:rsidRPr="008D762C">
        <w:rPr>
          <w:szCs w:val="24"/>
        </w:rPr>
        <w:t>њег</w:t>
      </w:r>
      <w:r w:rsidR="008D762C" w:rsidRPr="008D762C">
        <w:rPr>
          <w:szCs w:val="24"/>
          <w:lang w:val="hr-HR"/>
        </w:rPr>
        <w:t xml:space="preserve"> </w:t>
      </w:r>
      <w:r w:rsidR="008D762C" w:rsidRPr="008D762C">
        <w:rPr>
          <w:szCs w:val="24"/>
        </w:rPr>
        <w:t>газдовања</w:t>
      </w:r>
      <w:r w:rsidR="008D762C" w:rsidRPr="008D762C">
        <w:rPr>
          <w:szCs w:val="24"/>
          <w:lang w:val="hr-HR"/>
        </w:rPr>
        <w:t xml:space="preserve"> </w:t>
      </w:r>
      <w:r w:rsidR="008D762C" w:rsidRPr="008D762C">
        <w:rPr>
          <w:szCs w:val="24"/>
        </w:rPr>
        <w:t>у</w:t>
      </w:r>
      <w:r w:rsidR="008D762C" w:rsidRPr="008D762C">
        <w:rPr>
          <w:szCs w:val="24"/>
          <w:lang w:val="hr-HR"/>
        </w:rPr>
        <w:t xml:space="preserve"> </w:t>
      </w:r>
      <w:r w:rsidR="008D762C" w:rsidRPr="008D762C">
        <w:rPr>
          <w:szCs w:val="24"/>
        </w:rPr>
        <w:t>газдинској</w:t>
      </w:r>
      <w:r w:rsidR="008D762C" w:rsidRPr="008D762C">
        <w:rPr>
          <w:szCs w:val="24"/>
          <w:lang w:val="hr-HR"/>
        </w:rPr>
        <w:t xml:space="preserve"> </w:t>
      </w:r>
      <w:r w:rsidR="008D762C" w:rsidRPr="008D762C">
        <w:rPr>
          <w:szCs w:val="24"/>
        </w:rPr>
        <w:t>јединици</w:t>
      </w:r>
      <w:r w:rsidR="008D762C" w:rsidRPr="008D762C">
        <w:rPr>
          <w:szCs w:val="24"/>
          <w:lang w:val="hr-HR"/>
        </w:rPr>
        <w:t xml:space="preserve"> </w:t>
      </w:r>
      <w:r w:rsidR="008D762C" w:rsidRPr="008D762C">
        <w:rPr>
          <w:szCs w:val="24"/>
          <w:lang w:val="sr-Cyrl-RS"/>
        </w:rPr>
        <w:t>‘‘Троглав-Дубочица’’</w:t>
      </w:r>
      <w:r w:rsidR="008D762C" w:rsidRPr="008D762C">
        <w:rPr>
          <w:szCs w:val="24"/>
          <w:lang w:val="hr-HR"/>
        </w:rPr>
        <w:t xml:space="preserve"> </w:t>
      </w:r>
      <w:r w:rsidR="008D762C" w:rsidRPr="008D762C">
        <w:rPr>
          <w:szCs w:val="24"/>
        </w:rPr>
        <w:t>утвр</w:t>
      </w:r>
      <w:r w:rsidR="008D762C" w:rsidRPr="008D762C">
        <w:rPr>
          <w:szCs w:val="24"/>
          <w:lang w:val="hr-HR"/>
        </w:rPr>
        <w:t>ђ</w:t>
      </w:r>
      <w:r w:rsidR="008D762C" w:rsidRPr="008D762C">
        <w:rPr>
          <w:szCs w:val="24"/>
        </w:rPr>
        <w:t>ена</w:t>
      </w:r>
      <w:r w:rsidR="008D762C" w:rsidRPr="008D762C">
        <w:rPr>
          <w:szCs w:val="24"/>
          <w:lang w:val="hr-HR"/>
        </w:rPr>
        <w:t xml:space="preserve"> </w:t>
      </w:r>
      <w:r w:rsidR="008D762C" w:rsidRPr="008D762C">
        <w:rPr>
          <w:szCs w:val="24"/>
        </w:rPr>
        <w:t>је</w:t>
      </w:r>
      <w:r w:rsidR="008D762C" w:rsidRPr="008D762C">
        <w:rPr>
          <w:szCs w:val="24"/>
          <w:lang w:val="hr-HR"/>
        </w:rPr>
        <w:t xml:space="preserve"> </w:t>
      </w:r>
      <w:r w:rsidR="008D762C" w:rsidRPr="008D762C">
        <w:rPr>
          <w:szCs w:val="24"/>
        </w:rPr>
        <w:t>следе</w:t>
      </w:r>
      <w:r w:rsidR="008D762C" w:rsidRPr="008D762C">
        <w:rPr>
          <w:szCs w:val="24"/>
          <w:lang w:val="hr-HR"/>
        </w:rPr>
        <w:t>ћ</w:t>
      </w:r>
      <w:r w:rsidR="008D762C" w:rsidRPr="008D762C">
        <w:rPr>
          <w:szCs w:val="24"/>
        </w:rPr>
        <w:t>а</w:t>
      </w:r>
      <w:r w:rsidR="008D762C" w:rsidRPr="008D762C">
        <w:rPr>
          <w:szCs w:val="24"/>
          <w:lang w:val="hr-HR"/>
        </w:rPr>
        <w:t xml:space="preserve"> </w:t>
      </w:r>
      <w:r w:rsidR="008D762C" w:rsidRPr="008D762C">
        <w:rPr>
          <w:szCs w:val="24"/>
        </w:rPr>
        <w:t>глобална</w:t>
      </w:r>
      <w:r w:rsidR="008D762C" w:rsidRPr="008D762C">
        <w:rPr>
          <w:szCs w:val="24"/>
          <w:lang w:val="hr-HR"/>
        </w:rPr>
        <w:t xml:space="preserve"> </w:t>
      </w:r>
      <w:r w:rsidR="008D762C" w:rsidRPr="008D762C">
        <w:rPr>
          <w:szCs w:val="24"/>
        </w:rPr>
        <w:t>и</w:t>
      </w:r>
      <w:r w:rsidR="008D762C" w:rsidRPr="008D762C">
        <w:rPr>
          <w:szCs w:val="24"/>
          <w:lang w:val="hr-HR"/>
        </w:rPr>
        <w:t xml:space="preserve"> </w:t>
      </w:r>
      <w:r w:rsidR="008D762C" w:rsidRPr="008D762C">
        <w:rPr>
          <w:szCs w:val="24"/>
        </w:rPr>
        <w:t>приоритетна</w:t>
      </w:r>
      <w:r w:rsidR="008D762C" w:rsidRPr="008D762C">
        <w:rPr>
          <w:szCs w:val="24"/>
          <w:lang w:val="hr-HR"/>
        </w:rPr>
        <w:t xml:space="preserve"> </w:t>
      </w:r>
      <w:r w:rsidR="008D762C" w:rsidRPr="008D762C">
        <w:rPr>
          <w:szCs w:val="24"/>
        </w:rPr>
        <w:t>функција</w:t>
      </w:r>
      <w:r w:rsidR="008D762C" w:rsidRPr="008D762C">
        <w:rPr>
          <w:szCs w:val="24"/>
          <w:lang w:val="hr-HR"/>
        </w:rPr>
        <w:t xml:space="preserve"> ш</w:t>
      </w:r>
      <w:r w:rsidR="008D762C" w:rsidRPr="008D762C">
        <w:rPr>
          <w:szCs w:val="24"/>
        </w:rPr>
        <w:t>ума</w:t>
      </w:r>
      <w:r w:rsidR="008D762C" w:rsidRPr="008D762C">
        <w:rPr>
          <w:szCs w:val="24"/>
          <w:lang w:val="hr-HR"/>
        </w:rPr>
        <w:t>:</w:t>
      </w:r>
    </w:p>
    <w:p w14:paraId="44FA4519" w14:textId="77777777" w:rsidR="008D762C" w:rsidRPr="008D762C" w:rsidRDefault="008D762C" w:rsidP="008D762C">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jc w:val="both"/>
        <w:rPr>
          <w:color w:val="323E4F"/>
          <w:sz w:val="24"/>
          <w:szCs w:val="24"/>
          <w:lang w:val="sr-Cyrl-CS"/>
        </w:rPr>
      </w:pPr>
    </w:p>
    <w:tbl>
      <w:tblPr>
        <w:tblW w:w="10120" w:type="dxa"/>
        <w:tblInd w:w="113" w:type="dxa"/>
        <w:tblLook w:val="04A0" w:firstRow="1" w:lastRow="0" w:firstColumn="1" w:lastColumn="0" w:noHBand="0" w:noVBand="1"/>
      </w:tblPr>
      <w:tblGrid>
        <w:gridCol w:w="4300"/>
        <w:gridCol w:w="4100"/>
        <w:gridCol w:w="267"/>
        <w:gridCol w:w="1217"/>
        <w:gridCol w:w="222"/>
        <w:gridCol w:w="14"/>
      </w:tblGrid>
      <w:tr w:rsidR="00224294" w:rsidRPr="00224294" w14:paraId="61CA9EF8" w14:textId="77777777" w:rsidTr="00224294">
        <w:trPr>
          <w:gridAfter w:val="2"/>
          <w:wAfter w:w="236" w:type="dxa"/>
          <w:trHeight w:val="264"/>
        </w:trPr>
        <w:tc>
          <w:tcPr>
            <w:tcW w:w="43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8AFEE21" w14:textId="77777777" w:rsidR="00224294" w:rsidRPr="00224294" w:rsidRDefault="00224294" w:rsidP="00224294">
            <w:pPr>
              <w:jc w:val="center"/>
              <w:rPr>
                <w:rFonts w:ascii="Times YU" w:hAnsi="Times YU" w:cs="Arial"/>
                <w:b/>
                <w:bCs/>
              </w:rPr>
            </w:pPr>
            <w:r w:rsidRPr="00224294">
              <w:rPr>
                <w:rFonts w:ascii="Cambria" w:hAnsi="Cambria" w:cs="Cambria"/>
                <w:b/>
                <w:bCs/>
              </w:rPr>
              <w:t>Глобална</w:t>
            </w:r>
            <w:r w:rsidRPr="00224294">
              <w:rPr>
                <w:rFonts w:ascii="Times YU" w:hAnsi="Times YU" w:cs="Arial"/>
                <w:b/>
                <w:bCs/>
              </w:rPr>
              <w:t xml:space="preserve"> </w:t>
            </w:r>
            <w:r w:rsidRPr="00224294">
              <w:rPr>
                <w:rFonts w:ascii="Cambria" w:hAnsi="Cambria" w:cs="Cambria"/>
                <w:b/>
                <w:bCs/>
              </w:rPr>
              <w:t>намена</w:t>
            </w:r>
          </w:p>
        </w:tc>
        <w:tc>
          <w:tcPr>
            <w:tcW w:w="4100" w:type="dxa"/>
            <w:tcBorders>
              <w:top w:val="single" w:sz="4" w:space="0" w:color="auto"/>
              <w:left w:val="nil"/>
              <w:bottom w:val="single" w:sz="4" w:space="0" w:color="auto"/>
              <w:right w:val="single" w:sz="4" w:space="0" w:color="auto"/>
            </w:tcBorders>
            <w:shd w:val="clear" w:color="000000" w:fill="BFBFBF"/>
            <w:noWrap/>
            <w:vAlign w:val="bottom"/>
            <w:hideMark/>
          </w:tcPr>
          <w:p w14:paraId="604F2222" w14:textId="77777777" w:rsidR="00224294" w:rsidRPr="00224294" w:rsidRDefault="00224294" w:rsidP="00224294">
            <w:pPr>
              <w:jc w:val="center"/>
              <w:rPr>
                <w:rFonts w:ascii="Times YU" w:hAnsi="Times YU" w:cs="Arial"/>
                <w:b/>
                <w:bCs/>
              </w:rPr>
            </w:pPr>
            <w:r w:rsidRPr="00224294">
              <w:rPr>
                <w:rFonts w:ascii="Cambria" w:hAnsi="Cambria" w:cs="Cambria"/>
                <w:b/>
                <w:bCs/>
              </w:rPr>
              <w:t>Основна</w:t>
            </w:r>
            <w:r w:rsidRPr="00224294">
              <w:rPr>
                <w:rFonts w:ascii="Times YU" w:hAnsi="Times YU" w:cs="Arial"/>
                <w:b/>
                <w:bCs/>
              </w:rPr>
              <w:t xml:space="preserve"> </w:t>
            </w:r>
            <w:r w:rsidRPr="00224294">
              <w:rPr>
                <w:rFonts w:ascii="Cambria" w:hAnsi="Cambria" w:cs="Cambria"/>
                <w:b/>
                <w:bCs/>
              </w:rPr>
              <w:t>намена</w:t>
            </w:r>
          </w:p>
        </w:tc>
        <w:tc>
          <w:tcPr>
            <w:tcW w:w="1484" w:type="dxa"/>
            <w:gridSpan w:val="2"/>
            <w:tcBorders>
              <w:top w:val="single" w:sz="4" w:space="0" w:color="auto"/>
              <w:left w:val="nil"/>
              <w:bottom w:val="single" w:sz="4" w:space="0" w:color="auto"/>
              <w:right w:val="single" w:sz="4" w:space="0" w:color="auto"/>
            </w:tcBorders>
            <w:shd w:val="clear" w:color="000000" w:fill="C0C0C0"/>
            <w:noWrap/>
            <w:vAlign w:val="center"/>
            <w:hideMark/>
          </w:tcPr>
          <w:p w14:paraId="027BC895" w14:textId="77777777" w:rsidR="00224294" w:rsidRPr="00224294" w:rsidRDefault="00224294" w:rsidP="00224294">
            <w:pPr>
              <w:jc w:val="center"/>
              <w:rPr>
                <w:rFonts w:ascii="Times YU" w:hAnsi="Times YU" w:cs="Arial"/>
                <w:b/>
                <w:bCs/>
              </w:rPr>
            </w:pPr>
            <w:r w:rsidRPr="00224294">
              <w:rPr>
                <w:rFonts w:ascii="Times YU" w:hAnsi="Times YU" w:cs="Arial"/>
                <w:b/>
                <w:bCs/>
              </w:rPr>
              <w:t>Pha</w:t>
            </w:r>
          </w:p>
        </w:tc>
      </w:tr>
      <w:tr w:rsidR="00224294" w:rsidRPr="00224294" w14:paraId="21268486" w14:textId="77777777" w:rsidTr="00224294">
        <w:trPr>
          <w:gridAfter w:val="2"/>
          <w:wAfter w:w="236" w:type="dxa"/>
          <w:trHeight w:val="255"/>
        </w:trPr>
        <w:tc>
          <w:tcPr>
            <w:tcW w:w="4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417BB2" w14:textId="77777777" w:rsidR="00224294" w:rsidRPr="00224294" w:rsidRDefault="00224294" w:rsidP="00224294">
            <w:pPr>
              <w:jc w:val="center"/>
              <w:rPr>
                <w:rFonts w:ascii="Times YU" w:hAnsi="Times YU" w:cs="Arial"/>
                <w:b/>
                <w:bCs/>
              </w:rPr>
            </w:pPr>
            <w:r w:rsidRPr="00224294">
              <w:rPr>
                <w:rFonts w:ascii="Times YU" w:hAnsi="Times YU" w:cs="Arial"/>
                <w:b/>
                <w:bCs/>
              </w:rPr>
              <w:t xml:space="preserve">10. </w:t>
            </w:r>
            <w:r w:rsidRPr="00224294">
              <w:rPr>
                <w:rFonts w:ascii="Cambria" w:hAnsi="Cambria" w:cs="Cambria"/>
                <w:b/>
                <w:bCs/>
              </w:rPr>
              <w:t>Шуме</w:t>
            </w:r>
            <w:r w:rsidRPr="00224294">
              <w:rPr>
                <w:rFonts w:ascii="Times YU" w:hAnsi="Times YU" w:cs="Arial"/>
                <w:b/>
                <w:bCs/>
              </w:rPr>
              <w:t xml:space="preserve"> </w:t>
            </w:r>
            <w:r w:rsidRPr="00224294">
              <w:rPr>
                <w:rFonts w:ascii="Cambria" w:hAnsi="Cambria" w:cs="Cambria"/>
                <w:b/>
                <w:bCs/>
              </w:rPr>
              <w:t>и</w:t>
            </w:r>
            <w:r w:rsidRPr="00224294">
              <w:rPr>
                <w:rFonts w:ascii="Times YU" w:hAnsi="Times YU" w:cs="Arial"/>
                <w:b/>
                <w:bCs/>
              </w:rPr>
              <w:t xml:space="preserve"> </w:t>
            </w:r>
            <w:r w:rsidRPr="00224294">
              <w:rPr>
                <w:rFonts w:ascii="Cambria" w:hAnsi="Cambria" w:cs="Cambria"/>
                <w:b/>
                <w:bCs/>
              </w:rPr>
              <w:t>шумска</w:t>
            </w:r>
            <w:r w:rsidRPr="00224294">
              <w:rPr>
                <w:rFonts w:ascii="Times YU" w:hAnsi="Times YU" w:cs="Arial"/>
                <w:b/>
                <w:bCs/>
              </w:rPr>
              <w:t xml:space="preserve"> </w:t>
            </w:r>
            <w:r w:rsidRPr="00224294">
              <w:rPr>
                <w:rFonts w:ascii="Cambria" w:hAnsi="Cambria" w:cs="Cambria"/>
                <w:b/>
                <w:bCs/>
              </w:rPr>
              <w:t>станишта</w:t>
            </w:r>
            <w:r w:rsidRPr="00224294">
              <w:rPr>
                <w:rFonts w:ascii="Times YU" w:hAnsi="Times YU" w:cs="Arial"/>
                <w:b/>
                <w:bCs/>
              </w:rPr>
              <w:t xml:space="preserve"> </w:t>
            </w:r>
            <w:r w:rsidRPr="00224294">
              <w:rPr>
                <w:rFonts w:ascii="Cambria" w:hAnsi="Cambria" w:cs="Cambria"/>
                <w:b/>
                <w:bCs/>
              </w:rPr>
              <w:t>са</w:t>
            </w:r>
            <w:r w:rsidRPr="00224294">
              <w:rPr>
                <w:rFonts w:ascii="Times YU" w:hAnsi="Times YU" w:cs="Arial"/>
                <w:b/>
                <w:bCs/>
              </w:rPr>
              <w:t xml:space="preserve"> </w:t>
            </w:r>
            <w:r w:rsidRPr="00224294">
              <w:rPr>
                <w:rFonts w:ascii="Cambria" w:hAnsi="Cambria" w:cs="Cambria"/>
                <w:b/>
                <w:bCs/>
              </w:rPr>
              <w:t>производном</w:t>
            </w:r>
            <w:r w:rsidRPr="00224294">
              <w:rPr>
                <w:rFonts w:ascii="Times YU" w:hAnsi="Times YU" w:cs="Arial"/>
                <w:b/>
                <w:bCs/>
              </w:rPr>
              <w:t xml:space="preserve"> </w:t>
            </w:r>
            <w:r w:rsidRPr="00224294">
              <w:rPr>
                <w:rFonts w:ascii="Cambria" w:hAnsi="Cambria" w:cs="Cambria"/>
                <w:b/>
                <w:bCs/>
              </w:rPr>
              <w:t>функцијом</w:t>
            </w:r>
          </w:p>
        </w:tc>
        <w:tc>
          <w:tcPr>
            <w:tcW w:w="41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C331FDA" w14:textId="77777777" w:rsidR="00224294" w:rsidRPr="00224294" w:rsidRDefault="00224294" w:rsidP="00224294">
            <w:pPr>
              <w:jc w:val="center"/>
              <w:rPr>
                <w:rFonts w:ascii="Times YU" w:hAnsi="Times YU" w:cs="Arial"/>
              </w:rPr>
            </w:pPr>
            <w:r w:rsidRPr="00224294">
              <w:rPr>
                <w:rFonts w:ascii="Times YU" w:hAnsi="Times YU" w:cs="Arial"/>
              </w:rPr>
              <w:t xml:space="preserve">10. </w:t>
            </w:r>
            <w:r w:rsidRPr="00224294">
              <w:rPr>
                <w:rFonts w:ascii="Cambria" w:hAnsi="Cambria" w:cs="Cambria"/>
              </w:rPr>
              <w:t>Производња</w:t>
            </w:r>
            <w:r w:rsidRPr="00224294">
              <w:rPr>
                <w:rFonts w:ascii="Times YU" w:hAnsi="Times YU" w:cs="Arial"/>
              </w:rPr>
              <w:t xml:space="preserve"> </w:t>
            </w:r>
            <w:r w:rsidRPr="00224294">
              <w:rPr>
                <w:rFonts w:ascii="Cambria" w:hAnsi="Cambria" w:cs="Cambria"/>
              </w:rPr>
              <w:t>техничког</w:t>
            </w:r>
            <w:r w:rsidRPr="00224294">
              <w:rPr>
                <w:rFonts w:ascii="Times YU" w:hAnsi="Times YU" w:cs="Arial"/>
              </w:rPr>
              <w:t xml:space="preserve"> </w:t>
            </w:r>
            <w:r w:rsidRPr="00224294">
              <w:rPr>
                <w:rFonts w:ascii="Cambria" w:hAnsi="Cambria" w:cs="Cambria"/>
              </w:rPr>
              <w:t>дрвета</w:t>
            </w:r>
          </w:p>
        </w:tc>
        <w:tc>
          <w:tcPr>
            <w:tcW w:w="148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B4B41C2" w14:textId="77777777" w:rsidR="00224294" w:rsidRPr="00224294" w:rsidRDefault="00224294" w:rsidP="00224294">
            <w:pPr>
              <w:jc w:val="center"/>
              <w:rPr>
                <w:rFonts w:ascii="Times YU" w:hAnsi="Times YU" w:cs="Arial"/>
                <w:b/>
                <w:bCs/>
                <w:i/>
                <w:iCs/>
              </w:rPr>
            </w:pPr>
            <w:r w:rsidRPr="00224294">
              <w:rPr>
                <w:rFonts w:ascii="Times YU" w:hAnsi="Times YU" w:cs="Arial"/>
                <w:b/>
                <w:bCs/>
                <w:i/>
                <w:iCs/>
              </w:rPr>
              <w:t>50.74</w:t>
            </w:r>
          </w:p>
        </w:tc>
      </w:tr>
      <w:tr w:rsidR="00224294" w:rsidRPr="00224294" w14:paraId="560D376B" w14:textId="77777777" w:rsidTr="00224294">
        <w:trPr>
          <w:trHeight w:val="255"/>
        </w:trPr>
        <w:tc>
          <w:tcPr>
            <w:tcW w:w="4300" w:type="dxa"/>
            <w:vMerge/>
            <w:tcBorders>
              <w:top w:val="single" w:sz="4" w:space="0" w:color="auto"/>
              <w:left w:val="single" w:sz="4" w:space="0" w:color="auto"/>
              <w:bottom w:val="single" w:sz="4" w:space="0" w:color="000000"/>
              <w:right w:val="single" w:sz="4" w:space="0" w:color="000000"/>
            </w:tcBorders>
            <w:vAlign w:val="center"/>
            <w:hideMark/>
          </w:tcPr>
          <w:p w14:paraId="5DB6C25F" w14:textId="77777777" w:rsidR="00224294" w:rsidRPr="00224294" w:rsidRDefault="00224294" w:rsidP="00224294">
            <w:pPr>
              <w:rPr>
                <w:rFonts w:ascii="Times YU" w:hAnsi="Times YU" w:cs="Arial"/>
                <w:b/>
                <w:bCs/>
              </w:rPr>
            </w:pPr>
          </w:p>
        </w:tc>
        <w:tc>
          <w:tcPr>
            <w:tcW w:w="4100" w:type="dxa"/>
            <w:vMerge/>
            <w:tcBorders>
              <w:top w:val="single" w:sz="4" w:space="0" w:color="auto"/>
              <w:left w:val="single" w:sz="4" w:space="0" w:color="auto"/>
              <w:bottom w:val="single" w:sz="4" w:space="0" w:color="000000"/>
              <w:right w:val="single" w:sz="4" w:space="0" w:color="000000"/>
            </w:tcBorders>
            <w:vAlign w:val="center"/>
            <w:hideMark/>
          </w:tcPr>
          <w:p w14:paraId="474BB178" w14:textId="77777777" w:rsidR="00224294" w:rsidRPr="00224294" w:rsidRDefault="00224294" w:rsidP="00224294">
            <w:pPr>
              <w:rPr>
                <w:rFonts w:ascii="Times YU" w:hAnsi="Times YU" w:cs="Arial"/>
              </w:rPr>
            </w:pPr>
          </w:p>
        </w:tc>
        <w:tc>
          <w:tcPr>
            <w:tcW w:w="1484" w:type="dxa"/>
            <w:gridSpan w:val="2"/>
            <w:vMerge/>
            <w:tcBorders>
              <w:top w:val="nil"/>
              <w:left w:val="single" w:sz="4" w:space="0" w:color="auto"/>
              <w:bottom w:val="single" w:sz="4" w:space="0" w:color="000000"/>
              <w:right w:val="single" w:sz="4" w:space="0" w:color="auto"/>
            </w:tcBorders>
            <w:vAlign w:val="center"/>
            <w:hideMark/>
          </w:tcPr>
          <w:p w14:paraId="74742935" w14:textId="77777777" w:rsidR="00224294" w:rsidRPr="00224294" w:rsidRDefault="00224294" w:rsidP="00224294">
            <w:pPr>
              <w:rPr>
                <w:rFonts w:ascii="Times YU" w:hAnsi="Times YU" w:cs="Arial"/>
                <w:b/>
                <w:bCs/>
                <w:i/>
                <w:iCs/>
              </w:rPr>
            </w:pPr>
          </w:p>
        </w:tc>
        <w:tc>
          <w:tcPr>
            <w:tcW w:w="236" w:type="dxa"/>
            <w:gridSpan w:val="2"/>
            <w:tcBorders>
              <w:top w:val="nil"/>
              <w:left w:val="nil"/>
              <w:bottom w:val="nil"/>
              <w:right w:val="nil"/>
            </w:tcBorders>
            <w:shd w:val="clear" w:color="auto" w:fill="auto"/>
            <w:noWrap/>
            <w:vAlign w:val="bottom"/>
            <w:hideMark/>
          </w:tcPr>
          <w:p w14:paraId="275DD6FC" w14:textId="77777777" w:rsidR="00224294" w:rsidRPr="00224294" w:rsidRDefault="00224294" w:rsidP="00224294">
            <w:pPr>
              <w:jc w:val="center"/>
              <w:rPr>
                <w:rFonts w:ascii="Times YU" w:hAnsi="Times YU" w:cs="Arial"/>
                <w:b/>
                <w:bCs/>
                <w:i/>
                <w:iCs/>
              </w:rPr>
            </w:pPr>
          </w:p>
        </w:tc>
      </w:tr>
      <w:tr w:rsidR="00224294" w:rsidRPr="00224294" w14:paraId="04E81AC7" w14:textId="77777777" w:rsidTr="00224294">
        <w:trPr>
          <w:trHeight w:val="255"/>
        </w:trPr>
        <w:tc>
          <w:tcPr>
            <w:tcW w:w="4300" w:type="dxa"/>
            <w:vMerge/>
            <w:tcBorders>
              <w:top w:val="single" w:sz="4" w:space="0" w:color="auto"/>
              <w:left w:val="single" w:sz="4" w:space="0" w:color="auto"/>
              <w:bottom w:val="single" w:sz="4" w:space="0" w:color="000000"/>
              <w:right w:val="single" w:sz="4" w:space="0" w:color="000000"/>
            </w:tcBorders>
            <w:vAlign w:val="center"/>
            <w:hideMark/>
          </w:tcPr>
          <w:p w14:paraId="5413F4B6" w14:textId="77777777" w:rsidR="00224294" w:rsidRPr="00224294" w:rsidRDefault="00224294" w:rsidP="00224294">
            <w:pPr>
              <w:rPr>
                <w:rFonts w:ascii="Times YU" w:hAnsi="Times YU" w:cs="Arial"/>
                <w:b/>
                <w:bCs/>
              </w:rPr>
            </w:pPr>
          </w:p>
        </w:tc>
        <w:tc>
          <w:tcPr>
            <w:tcW w:w="4100" w:type="dxa"/>
            <w:tcBorders>
              <w:top w:val="single" w:sz="4" w:space="0" w:color="auto"/>
              <w:left w:val="nil"/>
              <w:bottom w:val="single" w:sz="4" w:space="0" w:color="auto"/>
              <w:right w:val="single" w:sz="4" w:space="0" w:color="000000"/>
            </w:tcBorders>
            <w:shd w:val="clear" w:color="auto" w:fill="auto"/>
            <w:noWrap/>
            <w:vAlign w:val="center"/>
            <w:hideMark/>
          </w:tcPr>
          <w:p w14:paraId="1C9FD917" w14:textId="77777777" w:rsidR="00224294" w:rsidRPr="00224294" w:rsidRDefault="00224294" w:rsidP="00224294">
            <w:pPr>
              <w:jc w:val="center"/>
              <w:rPr>
                <w:rFonts w:ascii="Times YU" w:hAnsi="Times YU" w:cs="Arial"/>
              </w:rPr>
            </w:pPr>
            <w:r w:rsidRPr="00224294">
              <w:rPr>
                <w:rFonts w:ascii="Times YU" w:hAnsi="Times YU" w:cs="Arial"/>
              </w:rPr>
              <w:t xml:space="preserve">16. </w:t>
            </w:r>
            <w:r w:rsidRPr="00224294">
              <w:rPr>
                <w:rFonts w:ascii="Cambria" w:hAnsi="Cambria" w:cs="Cambria"/>
              </w:rPr>
              <w:t>Ловно</w:t>
            </w:r>
            <w:r w:rsidRPr="00224294">
              <w:rPr>
                <w:rFonts w:ascii="Times YU" w:hAnsi="Times YU" w:cs="Arial"/>
              </w:rPr>
              <w:t>-</w:t>
            </w:r>
            <w:r w:rsidRPr="00224294">
              <w:rPr>
                <w:rFonts w:ascii="Cambria" w:hAnsi="Cambria" w:cs="Cambria"/>
              </w:rPr>
              <w:t>узгојни</w:t>
            </w:r>
            <w:r w:rsidRPr="00224294">
              <w:rPr>
                <w:rFonts w:ascii="Times YU" w:hAnsi="Times YU" w:cs="Arial"/>
              </w:rPr>
              <w:t xml:space="preserve"> </w:t>
            </w:r>
            <w:r w:rsidRPr="00224294">
              <w:rPr>
                <w:rFonts w:ascii="Cambria" w:hAnsi="Cambria" w:cs="Cambria"/>
              </w:rPr>
              <w:t>центар</w:t>
            </w:r>
            <w:r w:rsidRPr="00224294">
              <w:rPr>
                <w:rFonts w:ascii="Times YU" w:hAnsi="Times YU" w:cs="Arial"/>
              </w:rPr>
              <w:t xml:space="preserve"> </w:t>
            </w:r>
            <w:r w:rsidRPr="00224294">
              <w:rPr>
                <w:rFonts w:ascii="Cambria" w:hAnsi="Cambria" w:cs="Cambria"/>
              </w:rPr>
              <w:t>крупне</w:t>
            </w:r>
            <w:r w:rsidRPr="00224294">
              <w:rPr>
                <w:rFonts w:ascii="Times YU" w:hAnsi="Times YU" w:cs="Arial"/>
              </w:rPr>
              <w:t xml:space="preserve"> </w:t>
            </w:r>
            <w:r w:rsidRPr="00224294">
              <w:rPr>
                <w:rFonts w:ascii="Cambria" w:hAnsi="Cambria" w:cs="Cambria"/>
              </w:rPr>
              <w:t>дивљачи</w:t>
            </w:r>
          </w:p>
        </w:tc>
        <w:tc>
          <w:tcPr>
            <w:tcW w:w="1484" w:type="dxa"/>
            <w:gridSpan w:val="2"/>
            <w:tcBorders>
              <w:top w:val="nil"/>
              <w:left w:val="nil"/>
              <w:bottom w:val="single" w:sz="4" w:space="0" w:color="auto"/>
              <w:right w:val="single" w:sz="4" w:space="0" w:color="auto"/>
            </w:tcBorders>
            <w:shd w:val="clear" w:color="auto" w:fill="auto"/>
            <w:noWrap/>
            <w:vAlign w:val="center"/>
            <w:hideMark/>
          </w:tcPr>
          <w:p w14:paraId="394CEE68" w14:textId="77777777" w:rsidR="00224294" w:rsidRPr="00224294" w:rsidRDefault="00224294" w:rsidP="00224294">
            <w:pPr>
              <w:jc w:val="center"/>
              <w:rPr>
                <w:rFonts w:ascii="Times YU" w:hAnsi="Times YU" w:cs="Arial"/>
                <w:b/>
                <w:bCs/>
                <w:i/>
                <w:iCs/>
              </w:rPr>
            </w:pPr>
            <w:r w:rsidRPr="00224294">
              <w:rPr>
                <w:rFonts w:ascii="Times YU" w:hAnsi="Times YU" w:cs="Arial"/>
                <w:b/>
                <w:bCs/>
                <w:i/>
                <w:iCs/>
              </w:rPr>
              <w:t>271.63</w:t>
            </w:r>
          </w:p>
        </w:tc>
        <w:tc>
          <w:tcPr>
            <w:tcW w:w="236" w:type="dxa"/>
            <w:gridSpan w:val="2"/>
            <w:vAlign w:val="center"/>
            <w:hideMark/>
          </w:tcPr>
          <w:p w14:paraId="5762D090" w14:textId="77777777" w:rsidR="00224294" w:rsidRPr="00224294" w:rsidRDefault="00224294" w:rsidP="00224294"/>
        </w:tc>
      </w:tr>
      <w:tr w:rsidR="00224294" w:rsidRPr="00224294" w14:paraId="6C34450E" w14:textId="77777777" w:rsidTr="00224294">
        <w:trPr>
          <w:trHeight w:val="510"/>
        </w:trPr>
        <w:tc>
          <w:tcPr>
            <w:tcW w:w="4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57FE70" w14:textId="77777777" w:rsidR="00224294" w:rsidRPr="00224294" w:rsidRDefault="00224294" w:rsidP="00224294">
            <w:pPr>
              <w:jc w:val="center"/>
              <w:rPr>
                <w:rFonts w:ascii="Times YU" w:hAnsi="Times YU" w:cs="Arial"/>
                <w:b/>
                <w:bCs/>
              </w:rPr>
            </w:pPr>
            <w:r w:rsidRPr="00224294">
              <w:rPr>
                <w:rFonts w:ascii="Times YU" w:hAnsi="Times YU" w:cs="Arial"/>
                <w:b/>
                <w:bCs/>
              </w:rPr>
              <w:t xml:space="preserve">12. </w:t>
            </w:r>
            <w:r w:rsidRPr="00224294">
              <w:rPr>
                <w:rFonts w:ascii="Cambria" w:hAnsi="Cambria" w:cs="Cambria"/>
                <w:b/>
                <w:bCs/>
              </w:rPr>
              <w:t>Шуме</w:t>
            </w:r>
            <w:r w:rsidRPr="00224294">
              <w:rPr>
                <w:rFonts w:ascii="Times YU" w:hAnsi="Times YU" w:cs="Arial"/>
                <w:b/>
                <w:bCs/>
              </w:rPr>
              <w:t xml:space="preserve"> </w:t>
            </w:r>
            <w:r w:rsidRPr="00224294">
              <w:rPr>
                <w:rFonts w:ascii="Cambria" w:hAnsi="Cambria" w:cs="Cambria"/>
                <w:b/>
                <w:bCs/>
              </w:rPr>
              <w:t>са</w:t>
            </w:r>
            <w:r w:rsidRPr="00224294">
              <w:rPr>
                <w:rFonts w:ascii="Times YU" w:hAnsi="Times YU" w:cs="Arial"/>
                <w:b/>
                <w:bCs/>
              </w:rPr>
              <w:t xml:space="preserve"> </w:t>
            </w:r>
            <w:r w:rsidRPr="00224294">
              <w:rPr>
                <w:rFonts w:ascii="Cambria" w:hAnsi="Cambria" w:cs="Cambria"/>
                <w:b/>
                <w:bCs/>
              </w:rPr>
              <w:t>приоритетном</w:t>
            </w:r>
            <w:r w:rsidRPr="00224294">
              <w:rPr>
                <w:rFonts w:ascii="Times YU" w:hAnsi="Times YU" w:cs="Arial"/>
                <w:b/>
                <w:bCs/>
              </w:rPr>
              <w:t xml:space="preserve"> </w:t>
            </w:r>
            <w:r w:rsidRPr="00224294">
              <w:rPr>
                <w:rFonts w:ascii="Cambria" w:hAnsi="Cambria" w:cs="Cambria"/>
                <w:b/>
                <w:bCs/>
              </w:rPr>
              <w:t>заштитном</w:t>
            </w:r>
            <w:r w:rsidRPr="00224294">
              <w:rPr>
                <w:rFonts w:ascii="Times YU" w:hAnsi="Times YU" w:cs="Arial"/>
                <w:b/>
                <w:bCs/>
              </w:rPr>
              <w:t xml:space="preserve"> </w:t>
            </w:r>
            <w:r w:rsidRPr="00224294">
              <w:rPr>
                <w:rFonts w:ascii="Cambria" w:hAnsi="Cambria" w:cs="Cambria"/>
                <w:b/>
                <w:bCs/>
              </w:rPr>
              <w:t>функцијом</w:t>
            </w:r>
          </w:p>
        </w:tc>
        <w:tc>
          <w:tcPr>
            <w:tcW w:w="4100" w:type="dxa"/>
            <w:tcBorders>
              <w:top w:val="single" w:sz="4" w:space="0" w:color="auto"/>
              <w:left w:val="nil"/>
              <w:bottom w:val="single" w:sz="4" w:space="0" w:color="auto"/>
              <w:right w:val="single" w:sz="4" w:space="0" w:color="000000"/>
            </w:tcBorders>
            <w:shd w:val="clear" w:color="auto" w:fill="auto"/>
            <w:noWrap/>
            <w:vAlign w:val="center"/>
            <w:hideMark/>
          </w:tcPr>
          <w:p w14:paraId="65C8E6BA" w14:textId="77777777" w:rsidR="00224294" w:rsidRPr="00224294" w:rsidRDefault="00224294" w:rsidP="00224294">
            <w:pPr>
              <w:jc w:val="center"/>
              <w:rPr>
                <w:rFonts w:ascii="Times YU" w:hAnsi="Times YU" w:cs="Arial"/>
              </w:rPr>
            </w:pPr>
            <w:r w:rsidRPr="00224294">
              <w:rPr>
                <w:rFonts w:ascii="Times YU" w:hAnsi="Times YU" w:cs="Arial"/>
              </w:rPr>
              <w:t xml:space="preserve">26. </w:t>
            </w:r>
            <w:r w:rsidRPr="00224294">
              <w:rPr>
                <w:rFonts w:ascii="Cambria" w:hAnsi="Cambria" w:cs="Cambria"/>
              </w:rPr>
              <w:t>Заштита</w:t>
            </w:r>
            <w:r w:rsidRPr="00224294">
              <w:rPr>
                <w:rFonts w:ascii="Times YU" w:hAnsi="Times YU" w:cs="Arial"/>
              </w:rPr>
              <w:t xml:space="preserve"> </w:t>
            </w:r>
            <w:r w:rsidRPr="00224294">
              <w:rPr>
                <w:rFonts w:ascii="Cambria" w:hAnsi="Cambria" w:cs="Cambria"/>
              </w:rPr>
              <w:t>земљишта</w:t>
            </w:r>
            <w:r w:rsidRPr="00224294">
              <w:rPr>
                <w:rFonts w:ascii="Times YU" w:hAnsi="Times YU" w:cs="Arial"/>
              </w:rPr>
              <w:t xml:space="preserve"> </w:t>
            </w:r>
            <w:r w:rsidRPr="00224294">
              <w:rPr>
                <w:rFonts w:ascii="Cambria" w:hAnsi="Cambria" w:cs="Cambria"/>
              </w:rPr>
              <w:t>од</w:t>
            </w:r>
            <w:r w:rsidRPr="00224294">
              <w:rPr>
                <w:rFonts w:ascii="Times YU" w:hAnsi="Times YU" w:cs="Arial"/>
              </w:rPr>
              <w:t xml:space="preserve"> </w:t>
            </w:r>
            <w:r w:rsidRPr="00224294">
              <w:rPr>
                <w:rFonts w:ascii="Cambria" w:hAnsi="Cambria" w:cs="Cambria"/>
              </w:rPr>
              <w:t>ерозије</w:t>
            </w:r>
          </w:p>
        </w:tc>
        <w:tc>
          <w:tcPr>
            <w:tcW w:w="1484" w:type="dxa"/>
            <w:gridSpan w:val="2"/>
            <w:tcBorders>
              <w:top w:val="nil"/>
              <w:left w:val="nil"/>
              <w:bottom w:val="single" w:sz="4" w:space="0" w:color="auto"/>
              <w:right w:val="single" w:sz="4" w:space="0" w:color="auto"/>
            </w:tcBorders>
            <w:shd w:val="clear" w:color="auto" w:fill="auto"/>
            <w:vAlign w:val="center"/>
            <w:hideMark/>
          </w:tcPr>
          <w:p w14:paraId="5D5DDC7E" w14:textId="77777777" w:rsidR="00224294" w:rsidRPr="00224294" w:rsidRDefault="00224294" w:rsidP="00224294">
            <w:pPr>
              <w:jc w:val="center"/>
              <w:rPr>
                <w:rFonts w:ascii="Times YU" w:hAnsi="Times YU" w:cs="Arial"/>
                <w:b/>
                <w:bCs/>
                <w:i/>
                <w:iCs/>
              </w:rPr>
            </w:pPr>
            <w:r w:rsidRPr="00224294">
              <w:rPr>
                <w:rFonts w:ascii="Times YU" w:hAnsi="Times YU" w:cs="Arial"/>
                <w:b/>
                <w:bCs/>
                <w:i/>
                <w:iCs/>
              </w:rPr>
              <w:t>2096.95</w:t>
            </w:r>
          </w:p>
        </w:tc>
        <w:tc>
          <w:tcPr>
            <w:tcW w:w="236" w:type="dxa"/>
            <w:gridSpan w:val="2"/>
            <w:vAlign w:val="center"/>
            <w:hideMark/>
          </w:tcPr>
          <w:p w14:paraId="74E0B95E" w14:textId="77777777" w:rsidR="00224294" w:rsidRPr="00224294" w:rsidRDefault="00224294" w:rsidP="00224294"/>
        </w:tc>
      </w:tr>
      <w:tr w:rsidR="00224294" w:rsidRPr="00224294" w14:paraId="04247136" w14:textId="77777777" w:rsidTr="00224294">
        <w:trPr>
          <w:trHeight w:val="510"/>
        </w:trPr>
        <w:tc>
          <w:tcPr>
            <w:tcW w:w="4300" w:type="dxa"/>
            <w:vMerge/>
            <w:tcBorders>
              <w:top w:val="single" w:sz="4" w:space="0" w:color="auto"/>
              <w:left w:val="single" w:sz="4" w:space="0" w:color="auto"/>
              <w:bottom w:val="single" w:sz="4" w:space="0" w:color="000000"/>
              <w:right w:val="single" w:sz="4" w:space="0" w:color="000000"/>
            </w:tcBorders>
            <w:vAlign w:val="center"/>
            <w:hideMark/>
          </w:tcPr>
          <w:p w14:paraId="2C4A184F" w14:textId="77777777" w:rsidR="00224294" w:rsidRPr="00224294" w:rsidRDefault="00224294" w:rsidP="00224294">
            <w:pPr>
              <w:rPr>
                <w:rFonts w:ascii="Times YU" w:hAnsi="Times YU" w:cs="Arial"/>
                <w:b/>
                <w:bCs/>
              </w:rPr>
            </w:pPr>
          </w:p>
        </w:tc>
        <w:tc>
          <w:tcPr>
            <w:tcW w:w="4100" w:type="dxa"/>
            <w:tcBorders>
              <w:top w:val="single" w:sz="4" w:space="0" w:color="auto"/>
              <w:left w:val="nil"/>
              <w:bottom w:val="single" w:sz="4" w:space="0" w:color="auto"/>
              <w:right w:val="single" w:sz="4" w:space="0" w:color="000000"/>
            </w:tcBorders>
            <w:shd w:val="clear" w:color="auto" w:fill="auto"/>
            <w:vAlign w:val="center"/>
            <w:hideMark/>
          </w:tcPr>
          <w:p w14:paraId="319349AB" w14:textId="77777777" w:rsidR="00224294" w:rsidRPr="00224294" w:rsidRDefault="00224294" w:rsidP="00224294">
            <w:pPr>
              <w:jc w:val="center"/>
              <w:rPr>
                <w:rFonts w:ascii="Times YU" w:hAnsi="Times YU" w:cs="Arial"/>
              </w:rPr>
            </w:pPr>
            <w:r w:rsidRPr="00224294">
              <w:rPr>
                <w:rFonts w:ascii="Times YU" w:hAnsi="Times YU" w:cs="Arial"/>
              </w:rPr>
              <w:t xml:space="preserve"> 66. </w:t>
            </w:r>
            <w:r w:rsidRPr="00224294">
              <w:rPr>
                <w:rFonts w:ascii="Cambria" w:hAnsi="Cambria" w:cs="Cambria"/>
              </w:rPr>
              <w:t>Стална</w:t>
            </w:r>
            <w:r w:rsidRPr="00224294">
              <w:rPr>
                <w:rFonts w:ascii="Times YU" w:hAnsi="Times YU" w:cs="Arial"/>
              </w:rPr>
              <w:t xml:space="preserve"> </w:t>
            </w:r>
            <w:r w:rsidRPr="00224294">
              <w:rPr>
                <w:rFonts w:ascii="Cambria" w:hAnsi="Cambria" w:cs="Cambria"/>
              </w:rPr>
              <w:t>заштита</w:t>
            </w:r>
            <w:r w:rsidRPr="00224294">
              <w:rPr>
                <w:rFonts w:ascii="Times YU" w:hAnsi="Times YU" w:cs="Arial"/>
              </w:rPr>
              <w:t xml:space="preserve"> </w:t>
            </w:r>
            <w:r w:rsidRPr="00224294">
              <w:rPr>
                <w:rFonts w:ascii="Cambria" w:hAnsi="Cambria" w:cs="Cambria"/>
              </w:rPr>
              <w:t>шума</w:t>
            </w:r>
            <w:r w:rsidRPr="00224294">
              <w:rPr>
                <w:rFonts w:ascii="Times YU" w:hAnsi="Times YU" w:cs="Arial"/>
              </w:rPr>
              <w:t xml:space="preserve"> (</w:t>
            </w:r>
            <w:r w:rsidRPr="00224294">
              <w:rPr>
                <w:rFonts w:ascii="Cambria" w:hAnsi="Cambria" w:cs="Cambria"/>
              </w:rPr>
              <w:t>изван</w:t>
            </w:r>
            <w:r w:rsidRPr="00224294">
              <w:rPr>
                <w:rFonts w:ascii="Times YU" w:hAnsi="Times YU" w:cs="Arial"/>
              </w:rPr>
              <w:t xml:space="preserve"> </w:t>
            </w:r>
            <w:r w:rsidRPr="00224294">
              <w:rPr>
                <w:rFonts w:ascii="Cambria" w:hAnsi="Cambria" w:cs="Cambria"/>
              </w:rPr>
              <w:t>газд</w:t>
            </w:r>
            <w:r w:rsidRPr="00224294">
              <w:rPr>
                <w:rFonts w:ascii="Times YU" w:hAnsi="Times YU" w:cs="Arial"/>
              </w:rPr>
              <w:t xml:space="preserve">. </w:t>
            </w:r>
            <w:r w:rsidRPr="00224294">
              <w:rPr>
                <w:rFonts w:ascii="Cambria" w:hAnsi="Cambria" w:cs="Cambria"/>
              </w:rPr>
              <w:t>третмана</w:t>
            </w:r>
            <w:r w:rsidRPr="00224294">
              <w:rPr>
                <w:rFonts w:ascii="Times YU" w:hAnsi="Times YU" w:cs="Arial"/>
              </w:rPr>
              <w:t>)</w:t>
            </w:r>
          </w:p>
        </w:tc>
        <w:tc>
          <w:tcPr>
            <w:tcW w:w="1484" w:type="dxa"/>
            <w:gridSpan w:val="2"/>
            <w:tcBorders>
              <w:top w:val="nil"/>
              <w:left w:val="nil"/>
              <w:bottom w:val="single" w:sz="4" w:space="0" w:color="auto"/>
              <w:right w:val="single" w:sz="4" w:space="0" w:color="auto"/>
            </w:tcBorders>
            <w:shd w:val="clear" w:color="auto" w:fill="auto"/>
            <w:vAlign w:val="center"/>
            <w:hideMark/>
          </w:tcPr>
          <w:p w14:paraId="4E631846" w14:textId="77777777" w:rsidR="00224294" w:rsidRPr="00224294" w:rsidRDefault="00224294" w:rsidP="00224294">
            <w:pPr>
              <w:jc w:val="center"/>
              <w:rPr>
                <w:rFonts w:ascii="Times YU" w:hAnsi="Times YU" w:cs="Arial"/>
                <w:b/>
                <w:bCs/>
                <w:i/>
                <w:iCs/>
              </w:rPr>
            </w:pPr>
            <w:r w:rsidRPr="00224294">
              <w:rPr>
                <w:rFonts w:ascii="Times YU" w:hAnsi="Times YU" w:cs="Arial"/>
                <w:b/>
                <w:bCs/>
                <w:i/>
                <w:iCs/>
              </w:rPr>
              <w:t>284.74</w:t>
            </w:r>
          </w:p>
        </w:tc>
        <w:tc>
          <w:tcPr>
            <w:tcW w:w="236" w:type="dxa"/>
            <w:gridSpan w:val="2"/>
            <w:vAlign w:val="center"/>
            <w:hideMark/>
          </w:tcPr>
          <w:p w14:paraId="4AA702D5" w14:textId="77777777" w:rsidR="00224294" w:rsidRPr="00224294" w:rsidRDefault="00224294" w:rsidP="00224294"/>
        </w:tc>
      </w:tr>
      <w:tr w:rsidR="00224294" w:rsidRPr="00224294" w14:paraId="4DF2DC37" w14:textId="77777777" w:rsidTr="00224294">
        <w:trPr>
          <w:gridAfter w:val="1"/>
          <w:wAfter w:w="14" w:type="dxa"/>
          <w:trHeight w:val="255"/>
        </w:trPr>
        <w:tc>
          <w:tcPr>
            <w:tcW w:w="8400" w:type="dxa"/>
            <w:gridSpan w:val="2"/>
            <w:tcBorders>
              <w:top w:val="single" w:sz="4" w:space="0" w:color="auto"/>
              <w:left w:val="single" w:sz="4" w:space="0" w:color="auto"/>
              <w:bottom w:val="single" w:sz="4" w:space="0" w:color="auto"/>
              <w:right w:val="nil"/>
            </w:tcBorders>
            <w:shd w:val="clear" w:color="000000" w:fill="C0C0C0"/>
            <w:vAlign w:val="bottom"/>
            <w:hideMark/>
          </w:tcPr>
          <w:p w14:paraId="0517D134" w14:textId="77777777" w:rsidR="00224294" w:rsidRPr="00224294" w:rsidRDefault="00224294" w:rsidP="00224294">
            <w:pPr>
              <w:jc w:val="center"/>
              <w:rPr>
                <w:rFonts w:ascii="Times YU" w:hAnsi="Times YU" w:cs="Arial"/>
                <w:b/>
                <w:bCs/>
              </w:rPr>
            </w:pPr>
            <w:r w:rsidRPr="00224294">
              <w:rPr>
                <w:rFonts w:ascii="Cambria" w:hAnsi="Cambria" w:cs="Cambria"/>
                <w:b/>
                <w:bCs/>
              </w:rPr>
              <w:t>У</w:t>
            </w:r>
            <w:r w:rsidRPr="00224294">
              <w:rPr>
                <w:rFonts w:ascii="Times YU" w:hAnsi="Times YU" w:cs="Arial"/>
                <w:b/>
                <w:bCs/>
              </w:rPr>
              <w:t xml:space="preserve"> </w:t>
            </w:r>
            <w:r w:rsidRPr="00224294">
              <w:rPr>
                <w:rFonts w:ascii="Cambria" w:hAnsi="Cambria" w:cs="Cambria"/>
                <w:b/>
                <w:bCs/>
              </w:rPr>
              <w:t>К</w:t>
            </w:r>
            <w:r w:rsidRPr="00224294">
              <w:rPr>
                <w:rFonts w:ascii="Times YU" w:hAnsi="Times YU" w:cs="Arial"/>
                <w:b/>
                <w:bCs/>
              </w:rPr>
              <w:t xml:space="preserve"> </w:t>
            </w:r>
            <w:r w:rsidRPr="00224294">
              <w:rPr>
                <w:rFonts w:ascii="Cambria" w:hAnsi="Cambria" w:cs="Cambria"/>
                <w:b/>
                <w:bCs/>
              </w:rPr>
              <w:t>У</w:t>
            </w:r>
            <w:r w:rsidRPr="00224294">
              <w:rPr>
                <w:rFonts w:ascii="Times YU" w:hAnsi="Times YU" w:cs="Arial"/>
                <w:b/>
                <w:bCs/>
              </w:rPr>
              <w:t xml:space="preserve"> </w:t>
            </w:r>
            <w:r w:rsidRPr="00224294">
              <w:rPr>
                <w:rFonts w:ascii="Cambria" w:hAnsi="Cambria" w:cs="Cambria"/>
                <w:b/>
                <w:bCs/>
              </w:rPr>
              <w:t>П</w:t>
            </w:r>
            <w:r w:rsidRPr="00224294">
              <w:rPr>
                <w:rFonts w:ascii="Times YU" w:hAnsi="Times YU" w:cs="Arial"/>
                <w:b/>
                <w:bCs/>
              </w:rPr>
              <w:t xml:space="preserve"> </w:t>
            </w:r>
            <w:r w:rsidRPr="00224294">
              <w:rPr>
                <w:rFonts w:ascii="Cambria" w:hAnsi="Cambria" w:cs="Cambria"/>
                <w:b/>
                <w:bCs/>
              </w:rPr>
              <w:t>Н</w:t>
            </w:r>
            <w:r w:rsidRPr="00224294">
              <w:rPr>
                <w:rFonts w:ascii="Times YU" w:hAnsi="Times YU" w:cs="Arial"/>
                <w:b/>
                <w:bCs/>
              </w:rPr>
              <w:t xml:space="preserve"> </w:t>
            </w:r>
            <w:r w:rsidRPr="00224294">
              <w:rPr>
                <w:rFonts w:ascii="Cambria" w:hAnsi="Cambria" w:cs="Cambria"/>
                <w:b/>
                <w:bCs/>
              </w:rPr>
              <w:t>О</w:t>
            </w:r>
            <w:r w:rsidRPr="00224294">
              <w:rPr>
                <w:rFonts w:ascii="Times YU" w:hAnsi="Times YU" w:cs="Arial"/>
                <w:b/>
                <w:bCs/>
              </w:rPr>
              <w:t xml:space="preserve">      </w:t>
            </w:r>
            <w:r w:rsidRPr="00224294">
              <w:rPr>
                <w:rFonts w:ascii="Cambria" w:hAnsi="Cambria" w:cs="Cambria"/>
                <w:b/>
                <w:bCs/>
              </w:rPr>
              <w:t>Г</w:t>
            </w:r>
            <w:r w:rsidRPr="00224294">
              <w:rPr>
                <w:rFonts w:ascii="Times YU" w:hAnsi="Times YU" w:cs="Arial"/>
                <w:b/>
                <w:bCs/>
              </w:rPr>
              <w:t xml:space="preserve"> </w:t>
            </w:r>
            <w:r w:rsidRPr="00224294">
              <w:rPr>
                <w:rFonts w:ascii="Cambria" w:hAnsi="Cambria" w:cs="Cambria"/>
                <w:b/>
                <w:bCs/>
              </w:rPr>
              <w:t>Ј</w:t>
            </w:r>
          </w:p>
        </w:tc>
        <w:tc>
          <w:tcPr>
            <w:tcW w:w="267" w:type="dxa"/>
            <w:tcBorders>
              <w:top w:val="nil"/>
              <w:left w:val="nil"/>
              <w:bottom w:val="single" w:sz="4" w:space="0" w:color="auto"/>
              <w:right w:val="single" w:sz="4" w:space="0" w:color="auto"/>
            </w:tcBorders>
            <w:shd w:val="clear" w:color="000000" w:fill="C0C0C0"/>
            <w:vAlign w:val="bottom"/>
            <w:hideMark/>
          </w:tcPr>
          <w:p w14:paraId="7DC16E49" w14:textId="77777777" w:rsidR="00224294" w:rsidRPr="00224294" w:rsidRDefault="00224294" w:rsidP="00224294">
            <w:pPr>
              <w:rPr>
                <w:rFonts w:ascii="Times YU" w:hAnsi="Times YU" w:cs="Arial"/>
                <w:b/>
                <w:bCs/>
              </w:rPr>
            </w:pPr>
            <w:r w:rsidRPr="00224294">
              <w:rPr>
                <w:rFonts w:ascii="Times YU" w:hAnsi="Times YU" w:cs="Arial"/>
                <w:b/>
                <w:bCs/>
              </w:rPr>
              <w:t> </w:t>
            </w:r>
          </w:p>
        </w:tc>
        <w:tc>
          <w:tcPr>
            <w:tcW w:w="1217" w:type="dxa"/>
            <w:tcBorders>
              <w:top w:val="nil"/>
              <w:left w:val="nil"/>
              <w:bottom w:val="single" w:sz="4" w:space="0" w:color="auto"/>
              <w:right w:val="single" w:sz="4" w:space="0" w:color="auto"/>
            </w:tcBorders>
            <w:shd w:val="clear" w:color="000000" w:fill="C0C0C0"/>
            <w:vAlign w:val="center"/>
            <w:hideMark/>
          </w:tcPr>
          <w:p w14:paraId="00B0E1C8" w14:textId="77777777" w:rsidR="00224294" w:rsidRPr="00224294" w:rsidRDefault="00224294" w:rsidP="00224294">
            <w:pPr>
              <w:jc w:val="right"/>
              <w:rPr>
                <w:rFonts w:ascii="Times YU" w:hAnsi="Times YU" w:cs="Arial"/>
                <w:b/>
                <w:bCs/>
              </w:rPr>
            </w:pPr>
            <w:r w:rsidRPr="00224294">
              <w:rPr>
                <w:rFonts w:ascii="Times YU" w:hAnsi="Times YU" w:cs="Arial"/>
                <w:b/>
                <w:bCs/>
              </w:rPr>
              <w:t>2704.06</w:t>
            </w:r>
          </w:p>
        </w:tc>
        <w:tc>
          <w:tcPr>
            <w:tcW w:w="222" w:type="dxa"/>
            <w:vAlign w:val="center"/>
            <w:hideMark/>
          </w:tcPr>
          <w:p w14:paraId="1CD2617E" w14:textId="77777777" w:rsidR="00224294" w:rsidRPr="00224294" w:rsidRDefault="00224294" w:rsidP="00224294"/>
        </w:tc>
      </w:tr>
    </w:tbl>
    <w:p w14:paraId="512D80D5" w14:textId="5039B935" w:rsidR="00EB63C6" w:rsidRPr="00EB63C6" w:rsidRDefault="00EB63C6" w:rsidP="009A156C">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0"/>
        <w:jc w:val="both"/>
        <w:rPr>
          <w:szCs w:val="24"/>
        </w:rPr>
      </w:pPr>
    </w:p>
    <w:p w14:paraId="02E54597" w14:textId="77777777" w:rsidR="00AF0E41" w:rsidRPr="00FD33CF" w:rsidRDefault="00AF0E41" w:rsidP="009A156C">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0"/>
        <w:jc w:val="both"/>
        <w:rPr>
          <w:szCs w:val="24"/>
          <w:lang w:val="sr-Cyrl-CS"/>
        </w:rPr>
      </w:pPr>
    </w:p>
    <w:p w14:paraId="30AB73CB" w14:textId="3AA58CF0" w:rsidR="009A156C" w:rsidRDefault="00EB63C6" w:rsidP="00EB63C6">
      <w:pPr>
        <w:pStyle w:val="BodyTextIndent"/>
        <w:tabs>
          <w:tab w:val="left" w:pos="720"/>
          <w:tab w:val="left" w:pos="1440"/>
          <w:tab w:val="left" w:pos="2880"/>
          <w:tab w:val="left" w:pos="3600"/>
          <w:tab w:val="right" w:pos="4230"/>
          <w:tab w:val="left" w:pos="4320"/>
          <w:tab w:val="left" w:pos="5040"/>
          <w:tab w:val="left" w:pos="5760"/>
          <w:tab w:val="left" w:pos="6480"/>
          <w:tab w:val="left" w:pos="7200"/>
          <w:tab w:val="left" w:pos="7920"/>
          <w:tab w:val="left" w:pos="8640"/>
        </w:tabs>
        <w:ind w:firstLine="0"/>
        <w:jc w:val="both"/>
        <w:rPr>
          <w:szCs w:val="24"/>
        </w:rPr>
      </w:pPr>
      <w:r>
        <w:rPr>
          <w:sz w:val="26"/>
          <w:szCs w:val="26"/>
          <w:lang w:val="sr-Cyrl-CS"/>
        </w:rPr>
        <w:tab/>
      </w:r>
      <w:r w:rsidR="009A156C" w:rsidRPr="00FD33CF">
        <w:rPr>
          <w:i/>
          <w:szCs w:val="24"/>
        </w:rPr>
        <w:t>Наменск</w:t>
      </w:r>
      <w:r w:rsidR="009A156C" w:rsidRPr="00FD33CF">
        <w:rPr>
          <w:i/>
          <w:szCs w:val="24"/>
          <w:lang w:val="sr-Cyrl-CS"/>
        </w:rPr>
        <w:t>ом</w:t>
      </w:r>
      <w:r w:rsidR="009A156C" w:rsidRPr="00FD33CF">
        <w:rPr>
          <w:i/>
          <w:szCs w:val="24"/>
        </w:rPr>
        <w:t xml:space="preserve"> целин</w:t>
      </w:r>
      <w:r w:rsidR="009A156C" w:rsidRPr="00FD33CF">
        <w:rPr>
          <w:i/>
          <w:szCs w:val="24"/>
          <w:lang w:val="sr-Cyrl-CS"/>
        </w:rPr>
        <w:t xml:space="preserve">ом </w:t>
      </w:r>
      <w:r w:rsidR="009A156C" w:rsidRPr="00FD33CF">
        <w:rPr>
          <w:i/>
          <w:szCs w:val="24"/>
        </w:rPr>
        <w:t>10</w:t>
      </w:r>
      <w:r w:rsidR="009A156C" w:rsidRPr="00FD33CF">
        <w:rPr>
          <w:szCs w:val="24"/>
        </w:rPr>
        <w:t>-</w:t>
      </w:r>
      <w:r w:rsidR="00805FFA">
        <w:rPr>
          <w:szCs w:val="24"/>
        </w:rPr>
        <w:t xml:space="preserve"> </w:t>
      </w:r>
      <w:r w:rsidR="009A156C" w:rsidRPr="00FD33CF">
        <w:rPr>
          <w:szCs w:val="24"/>
        </w:rPr>
        <w:t>Производња техничког дрвета</w:t>
      </w:r>
      <w:r w:rsidR="009A156C" w:rsidRPr="00FD33CF">
        <w:rPr>
          <w:szCs w:val="24"/>
          <w:lang w:val="sr-Cyrl-CS"/>
        </w:rPr>
        <w:t>, обухваћене</w:t>
      </w:r>
      <w:r w:rsidR="009A156C" w:rsidRPr="00FD33CF">
        <w:rPr>
          <w:szCs w:val="24"/>
        </w:rPr>
        <w:t xml:space="preserve"> су све површине које служе за производњу дрвета - економске шуме у редовном газдовању.</w:t>
      </w:r>
    </w:p>
    <w:p w14:paraId="3C860698" w14:textId="7C1CB3D7" w:rsidR="00EB63C6" w:rsidRPr="00EB63C6" w:rsidRDefault="00BA6E27" w:rsidP="00EB63C6">
      <w:pPr>
        <w:pStyle w:val="BodyTextIndent"/>
        <w:tabs>
          <w:tab w:val="left" w:pos="720"/>
          <w:tab w:val="left" w:pos="1440"/>
          <w:tab w:val="left" w:pos="2880"/>
          <w:tab w:val="left" w:pos="3600"/>
          <w:tab w:val="right" w:pos="4230"/>
          <w:tab w:val="left" w:pos="4320"/>
          <w:tab w:val="left" w:pos="5040"/>
          <w:tab w:val="left" w:pos="5760"/>
          <w:tab w:val="left" w:pos="6480"/>
          <w:tab w:val="left" w:pos="7200"/>
          <w:tab w:val="left" w:pos="7920"/>
          <w:tab w:val="left" w:pos="8640"/>
        </w:tabs>
        <w:ind w:firstLine="0"/>
        <w:jc w:val="both"/>
        <w:rPr>
          <w:szCs w:val="24"/>
        </w:rPr>
      </w:pPr>
      <w:r>
        <w:rPr>
          <w:i/>
          <w:szCs w:val="24"/>
        </w:rPr>
        <w:tab/>
      </w:r>
      <w:r w:rsidRPr="00FD33CF">
        <w:rPr>
          <w:i/>
          <w:szCs w:val="24"/>
        </w:rPr>
        <w:t>Наменск</w:t>
      </w:r>
      <w:r w:rsidRPr="00FD33CF">
        <w:rPr>
          <w:i/>
          <w:szCs w:val="24"/>
          <w:lang w:val="sr-Cyrl-CS"/>
        </w:rPr>
        <w:t>ом</w:t>
      </w:r>
      <w:r w:rsidR="00EB63C6" w:rsidRPr="00FD33CF">
        <w:rPr>
          <w:i/>
          <w:szCs w:val="24"/>
        </w:rPr>
        <w:t>целин</w:t>
      </w:r>
      <w:r w:rsidR="00EB63C6" w:rsidRPr="00FD33CF">
        <w:rPr>
          <w:i/>
          <w:szCs w:val="24"/>
          <w:lang w:val="sr-Cyrl-CS"/>
        </w:rPr>
        <w:t xml:space="preserve">ом </w:t>
      </w:r>
      <w:r w:rsidR="00EB63C6" w:rsidRPr="00FD33CF">
        <w:rPr>
          <w:i/>
          <w:szCs w:val="24"/>
        </w:rPr>
        <w:t>1</w:t>
      </w:r>
      <w:r>
        <w:rPr>
          <w:i/>
          <w:szCs w:val="24"/>
        </w:rPr>
        <w:t>6</w:t>
      </w:r>
      <w:r>
        <w:rPr>
          <w:szCs w:val="24"/>
        </w:rPr>
        <w:t>–</w:t>
      </w:r>
      <w:r w:rsidR="00805FFA">
        <w:rPr>
          <w:szCs w:val="24"/>
        </w:rPr>
        <w:t xml:space="preserve"> </w:t>
      </w:r>
      <w:r>
        <w:rPr>
          <w:szCs w:val="24"/>
        </w:rPr>
        <w:t>Ловно-узгојна</w:t>
      </w:r>
      <w:r w:rsidR="00C36863">
        <w:rPr>
          <w:szCs w:val="24"/>
        </w:rPr>
        <w:t xml:space="preserve"> </w:t>
      </w:r>
      <w:r>
        <w:rPr>
          <w:szCs w:val="24"/>
        </w:rPr>
        <w:t xml:space="preserve">функција </w:t>
      </w:r>
      <w:r w:rsidR="00EB63C6" w:rsidRPr="00FD33CF">
        <w:rPr>
          <w:szCs w:val="24"/>
          <w:lang w:val="sr-Cyrl-CS"/>
        </w:rPr>
        <w:t>, обухваћене</w:t>
      </w:r>
      <w:r w:rsidR="00EB63C6" w:rsidRPr="00FD33CF">
        <w:rPr>
          <w:szCs w:val="24"/>
        </w:rPr>
        <w:t xml:space="preserve"> су све површине које служе </w:t>
      </w:r>
      <w:r w:rsidR="004704CA">
        <w:rPr>
          <w:szCs w:val="24"/>
        </w:rPr>
        <w:t>као узгајалиште за дивљу свињу, а састоји се од прасилишта и затвореног ловишта.</w:t>
      </w:r>
    </w:p>
    <w:p w14:paraId="7CB7C982" w14:textId="77777777" w:rsidR="004704CA" w:rsidRDefault="009A156C" w:rsidP="004704CA">
      <w:pPr>
        <w:pStyle w:val="BodyTextIndent"/>
        <w:tabs>
          <w:tab w:val="left" w:pos="720"/>
          <w:tab w:val="left" w:pos="1440"/>
          <w:tab w:val="left" w:pos="2880"/>
          <w:tab w:val="left" w:pos="3600"/>
          <w:tab w:val="right" w:pos="4230"/>
          <w:tab w:val="left" w:pos="4320"/>
          <w:tab w:val="left" w:pos="5040"/>
          <w:tab w:val="left" w:pos="5760"/>
          <w:tab w:val="left" w:pos="6480"/>
          <w:tab w:val="left" w:pos="7200"/>
          <w:tab w:val="left" w:pos="7920"/>
          <w:tab w:val="left" w:pos="8640"/>
        </w:tabs>
        <w:jc w:val="both"/>
        <w:rPr>
          <w:szCs w:val="24"/>
          <w:lang w:val="sr-Cyrl-CS"/>
        </w:rPr>
      </w:pPr>
      <w:r w:rsidRPr="00FD33CF">
        <w:rPr>
          <w:i/>
          <w:szCs w:val="24"/>
        </w:rPr>
        <w:t>Наменск</w:t>
      </w:r>
      <w:r w:rsidRPr="00FD33CF">
        <w:rPr>
          <w:i/>
          <w:szCs w:val="24"/>
          <w:lang w:val="sr-Cyrl-CS"/>
        </w:rPr>
        <w:t>ом</w:t>
      </w:r>
      <w:r w:rsidRPr="00FD33CF">
        <w:rPr>
          <w:i/>
          <w:szCs w:val="24"/>
        </w:rPr>
        <w:t xml:space="preserve"> целин</w:t>
      </w:r>
      <w:r w:rsidRPr="00FD33CF">
        <w:rPr>
          <w:i/>
          <w:szCs w:val="24"/>
          <w:lang w:val="sr-Cyrl-CS"/>
        </w:rPr>
        <w:t>ом</w:t>
      </w:r>
      <w:r w:rsidRPr="00FD33CF">
        <w:rPr>
          <w:i/>
          <w:szCs w:val="24"/>
        </w:rPr>
        <w:t xml:space="preserve"> 26</w:t>
      </w:r>
      <w:r w:rsidRPr="00FD33CF">
        <w:rPr>
          <w:szCs w:val="24"/>
        </w:rPr>
        <w:t xml:space="preserve"> - Заштита земљишта од </w:t>
      </w:r>
      <w:r w:rsidRPr="00FD33CF">
        <w:rPr>
          <w:szCs w:val="24"/>
          <w:lang w:val="sr-Cyrl-CS"/>
        </w:rPr>
        <w:t xml:space="preserve">водне ерозије </w:t>
      </w:r>
      <w:r w:rsidRPr="00FD33CF">
        <w:rPr>
          <w:szCs w:val="24"/>
        </w:rPr>
        <w:t>I</w:t>
      </w:r>
      <w:r w:rsidRPr="00FD33CF">
        <w:rPr>
          <w:szCs w:val="24"/>
          <w:lang w:val="ru-RU"/>
        </w:rPr>
        <w:t xml:space="preserve"> степен,</w:t>
      </w:r>
      <w:r w:rsidRPr="00FD33CF">
        <w:rPr>
          <w:szCs w:val="24"/>
        </w:rPr>
        <w:t>обухваћене су све шуме које се простиру на изузетно стрмим нагибима</w:t>
      </w:r>
      <w:r w:rsidRPr="00FD33CF">
        <w:rPr>
          <w:szCs w:val="24"/>
          <w:lang w:val="sr-Cyrl-CS"/>
        </w:rPr>
        <w:t>, те</w:t>
      </w:r>
      <w:r w:rsidRPr="00FD33CF">
        <w:rPr>
          <w:szCs w:val="24"/>
        </w:rPr>
        <w:t xml:space="preserve"> к</w:t>
      </w:r>
      <w:r w:rsidRPr="00FD33CF">
        <w:rPr>
          <w:szCs w:val="24"/>
          <w:lang w:val="sr-Cyrl-CS"/>
        </w:rPr>
        <w:t>ао такве</w:t>
      </w:r>
      <w:r w:rsidRPr="00FD33CF">
        <w:rPr>
          <w:szCs w:val="24"/>
        </w:rPr>
        <w:t xml:space="preserve"> имају  заштитни карактер</w:t>
      </w:r>
      <w:r w:rsidRPr="00FD33CF">
        <w:rPr>
          <w:szCs w:val="24"/>
          <w:lang w:val="sr-Cyrl-CS"/>
        </w:rPr>
        <w:t xml:space="preserve">, а </w:t>
      </w:r>
      <w:r w:rsidRPr="00FD33CF">
        <w:rPr>
          <w:szCs w:val="24"/>
        </w:rPr>
        <w:t>газдинске интервенцијесу сведене на минимум</w:t>
      </w:r>
      <w:r w:rsidRPr="00FD33CF">
        <w:rPr>
          <w:szCs w:val="24"/>
          <w:lang w:val="sr-Cyrl-CS"/>
        </w:rPr>
        <w:t>.</w:t>
      </w:r>
    </w:p>
    <w:p w14:paraId="31BA8DB1" w14:textId="77777777" w:rsidR="009A156C" w:rsidRPr="00FD33CF" w:rsidRDefault="009A156C" w:rsidP="004704CA">
      <w:pPr>
        <w:pStyle w:val="BodyTextIndent"/>
        <w:tabs>
          <w:tab w:val="left" w:pos="720"/>
          <w:tab w:val="left" w:pos="1440"/>
          <w:tab w:val="left" w:pos="2880"/>
          <w:tab w:val="left" w:pos="3600"/>
          <w:tab w:val="right" w:pos="4230"/>
          <w:tab w:val="left" w:pos="4320"/>
          <w:tab w:val="left" w:pos="5040"/>
          <w:tab w:val="left" w:pos="5760"/>
          <w:tab w:val="left" w:pos="6480"/>
          <w:tab w:val="left" w:pos="7200"/>
          <w:tab w:val="left" w:pos="7920"/>
          <w:tab w:val="left" w:pos="8640"/>
        </w:tabs>
        <w:jc w:val="both"/>
        <w:rPr>
          <w:szCs w:val="24"/>
          <w:lang w:val="sr-Cyrl-CS"/>
        </w:rPr>
      </w:pPr>
      <w:r w:rsidRPr="00FD33CF">
        <w:rPr>
          <w:i/>
          <w:szCs w:val="24"/>
          <w:lang w:val="ru-RU"/>
        </w:rPr>
        <w:lastRenderedPageBreak/>
        <w:t>Наменск</w:t>
      </w:r>
      <w:r w:rsidRPr="00FD33CF">
        <w:rPr>
          <w:i/>
          <w:szCs w:val="24"/>
          <w:lang w:val="sr-Cyrl-CS"/>
        </w:rPr>
        <w:t>ом</w:t>
      </w:r>
      <w:r w:rsidRPr="00FD33CF">
        <w:rPr>
          <w:i/>
          <w:szCs w:val="24"/>
          <w:lang w:val="ru-RU"/>
        </w:rPr>
        <w:t xml:space="preserve"> целин</w:t>
      </w:r>
      <w:r w:rsidRPr="00FD33CF">
        <w:rPr>
          <w:i/>
          <w:szCs w:val="24"/>
          <w:lang w:val="sr-Cyrl-CS"/>
        </w:rPr>
        <w:t>ом</w:t>
      </w:r>
      <w:r w:rsidRPr="00FD33CF">
        <w:rPr>
          <w:i/>
          <w:szCs w:val="24"/>
          <w:lang w:val="ru-RU"/>
        </w:rPr>
        <w:t xml:space="preserve"> 66</w:t>
      </w:r>
      <w:r w:rsidRPr="00FD33CF">
        <w:rPr>
          <w:szCs w:val="24"/>
          <w:lang w:val="ru-RU"/>
        </w:rPr>
        <w:t xml:space="preserve"> - Стална заштита шума (изван газд. третмана), </w:t>
      </w:r>
      <w:r w:rsidRPr="00FD33CF">
        <w:rPr>
          <w:szCs w:val="24"/>
        </w:rPr>
        <w:t xml:space="preserve">су обухваћене све шуме које имају стално заштитни карактер </w:t>
      </w:r>
      <w:r w:rsidRPr="00FD33CF">
        <w:rPr>
          <w:szCs w:val="24"/>
          <w:lang w:val="sr-Cyrl-CS"/>
        </w:rPr>
        <w:t xml:space="preserve">и </w:t>
      </w:r>
      <w:r w:rsidRPr="00FD33CF">
        <w:rPr>
          <w:szCs w:val="24"/>
        </w:rPr>
        <w:t>у којима нема газдинских интервенција</w:t>
      </w:r>
      <w:r w:rsidRPr="00FD33CF">
        <w:rPr>
          <w:szCs w:val="24"/>
          <w:lang w:val="sr-Cyrl-CS"/>
        </w:rPr>
        <w:t>.</w:t>
      </w:r>
    </w:p>
    <w:p w14:paraId="5CDA96BE" w14:textId="77777777" w:rsidR="009530BE" w:rsidRDefault="009530BE" w:rsidP="009530BE">
      <w:pPr>
        <w:pStyle w:val="Heading3"/>
        <w:spacing w:before="0" w:after="0"/>
        <w:jc w:val="center"/>
        <w:rPr>
          <w:rFonts w:ascii="Times New Roman" w:hAnsi="Times New Roman" w:cs="Times New Roman"/>
          <w:i/>
          <w:sz w:val="28"/>
          <w:szCs w:val="28"/>
          <w:lang w:val="ru-RU"/>
        </w:rPr>
      </w:pPr>
    </w:p>
    <w:p w14:paraId="48D5CFE3" w14:textId="77777777" w:rsidR="009530BE" w:rsidRDefault="009530BE" w:rsidP="009530BE">
      <w:pPr>
        <w:rPr>
          <w:lang w:val="ru-RU"/>
        </w:rPr>
      </w:pPr>
    </w:p>
    <w:p w14:paraId="4D9521A3" w14:textId="77777777" w:rsidR="001C38DC" w:rsidRPr="00745467" w:rsidRDefault="001C38DC" w:rsidP="001C38DC">
      <w:pPr>
        <w:autoSpaceDE w:val="0"/>
        <w:autoSpaceDN w:val="0"/>
        <w:adjustRightInd w:val="0"/>
        <w:jc w:val="center"/>
        <w:rPr>
          <w:rFonts w:eastAsia="Calibri"/>
          <w:b/>
          <w:bCs/>
          <w:i/>
          <w:iCs/>
          <w:sz w:val="28"/>
          <w:szCs w:val="28"/>
          <w:lang w:val="sr-Cyrl-CS"/>
        </w:rPr>
      </w:pPr>
      <w:r w:rsidRPr="00EF4EE5">
        <w:rPr>
          <w:rFonts w:eastAsia="Calibri"/>
          <w:b/>
          <w:bCs/>
          <w:i/>
          <w:iCs/>
          <w:sz w:val="28"/>
          <w:szCs w:val="28"/>
          <w:lang w:val="ru-RU"/>
        </w:rPr>
        <w:t>4.3. Шуме високих заштитних вредности</w:t>
      </w:r>
    </w:p>
    <w:p w14:paraId="6D3852D0" w14:textId="77777777" w:rsidR="001C38DC" w:rsidRPr="00745467" w:rsidRDefault="001C38DC" w:rsidP="001C38DC">
      <w:pPr>
        <w:autoSpaceDE w:val="0"/>
        <w:autoSpaceDN w:val="0"/>
        <w:adjustRightInd w:val="0"/>
        <w:jc w:val="center"/>
        <w:rPr>
          <w:rFonts w:eastAsia="Calibri"/>
          <w:b/>
          <w:bCs/>
          <w:i/>
          <w:iCs/>
          <w:sz w:val="28"/>
          <w:szCs w:val="28"/>
          <w:lang w:val="sr-Cyrl-CS"/>
        </w:rPr>
      </w:pPr>
    </w:p>
    <w:p w14:paraId="24CDE548" w14:textId="77777777" w:rsidR="0034372E" w:rsidRPr="00EF4EE5" w:rsidRDefault="001C38DC" w:rsidP="0034372E">
      <w:pPr>
        <w:autoSpaceDE w:val="0"/>
        <w:autoSpaceDN w:val="0"/>
        <w:adjustRightInd w:val="0"/>
        <w:ind w:firstLine="720"/>
        <w:jc w:val="both"/>
        <w:rPr>
          <w:rFonts w:eastAsia="Calibri"/>
          <w:sz w:val="24"/>
          <w:szCs w:val="24"/>
          <w:lang w:val="ru-RU"/>
        </w:rPr>
      </w:pPr>
      <w:r w:rsidRPr="00745467">
        <w:rPr>
          <w:rFonts w:eastAsia="Calibri"/>
          <w:sz w:val="24"/>
          <w:szCs w:val="24"/>
          <w:lang w:val="sr-Cyrl-CS"/>
        </w:rPr>
        <w:tab/>
      </w:r>
      <w:r w:rsidRPr="00EF4EE5">
        <w:rPr>
          <w:rFonts w:eastAsia="Calibri"/>
          <w:sz w:val="24"/>
          <w:szCs w:val="24"/>
          <w:lang w:val="ru-RU"/>
        </w:rPr>
        <w:t xml:space="preserve">У оквиру спровођења процеса сертификације шума у Јавном предузећу “Србијашуме”једна од обавеза је и израда </w:t>
      </w:r>
      <w:r>
        <w:rPr>
          <w:rFonts w:eastAsia="Calibri"/>
          <w:sz w:val="24"/>
          <w:szCs w:val="24"/>
          <w:lang w:val="ru-RU"/>
        </w:rPr>
        <w:t>п</w:t>
      </w:r>
      <w:r w:rsidRPr="00EF4EE5">
        <w:rPr>
          <w:rFonts w:eastAsia="Calibri"/>
          <w:sz w:val="24"/>
          <w:szCs w:val="24"/>
          <w:lang w:val="ru-RU"/>
        </w:rPr>
        <w:t>регледа шума високих заштитних вредности.</w:t>
      </w:r>
    </w:p>
    <w:p w14:paraId="09E1CE68" w14:textId="77777777" w:rsidR="001C38DC" w:rsidRPr="00EF4EE5" w:rsidRDefault="001C38DC" w:rsidP="0034372E">
      <w:pPr>
        <w:autoSpaceDE w:val="0"/>
        <w:autoSpaceDN w:val="0"/>
        <w:adjustRightInd w:val="0"/>
        <w:ind w:firstLine="720"/>
        <w:jc w:val="both"/>
        <w:rPr>
          <w:rFonts w:eastAsia="Calibri"/>
          <w:sz w:val="24"/>
          <w:szCs w:val="24"/>
          <w:lang w:val="sr-Cyrl-CS"/>
        </w:rPr>
      </w:pPr>
      <w:r w:rsidRPr="00745467">
        <w:rPr>
          <w:rFonts w:eastAsia="Calibri"/>
          <w:sz w:val="24"/>
          <w:szCs w:val="24"/>
          <w:lang w:val="sr-Cyrl-CS"/>
        </w:rPr>
        <w:tab/>
      </w:r>
      <w:r w:rsidR="0034372E">
        <w:rPr>
          <w:rFonts w:eastAsia="Calibri"/>
          <w:sz w:val="24"/>
          <w:szCs w:val="24"/>
          <w:lang w:val="sr-Cyrl-CS"/>
        </w:rPr>
        <w:tab/>
      </w:r>
      <w:r w:rsidR="0034372E">
        <w:rPr>
          <w:rFonts w:eastAsia="Calibri"/>
          <w:sz w:val="24"/>
          <w:szCs w:val="24"/>
          <w:lang w:val="sr-Cyrl-CS"/>
        </w:rPr>
        <w:tab/>
      </w:r>
      <w:r w:rsidR="0034372E">
        <w:rPr>
          <w:rFonts w:eastAsia="Calibri"/>
          <w:sz w:val="24"/>
          <w:szCs w:val="24"/>
          <w:lang w:val="sr-Cyrl-CS"/>
        </w:rPr>
        <w:tab/>
      </w:r>
      <w:r w:rsidR="0034372E">
        <w:rPr>
          <w:rFonts w:eastAsia="Calibri"/>
          <w:sz w:val="24"/>
          <w:szCs w:val="24"/>
          <w:lang w:val="sr-Cyrl-CS"/>
        </w:rPr>
        <w:tab/>
      </w:r>
      <w:r w:rsidR="0034372E">
        <w:rPr>
          <w:rFonts w:eastAsia="Calibri"/>
          <w:sz w:val="24"/>
          <w:szCs w:val="24"/>
          <w:lang w:val="sr-Cyrl-CS"/>
        </w:rPr>
        <w:tab/>
      </w:r>
      <w:r w:rsidR="0034372E">
        <w:rPr>
          <w:rFonts w:eastAsia="Calibri"/>
          <w:sz w:val="24"/>
          <w:szCs w:val="24"/>
          <w:lang w:val="sr-Cyrl-CS"/>
        </w:rPr>
        <w:tab/>
      </w:r>
      <w:r w:rsidR="0034372E">
        <w:rPr>
          <w:rFonts w:eastAsia="Calibri"/>
          <w:sz w:val="24"/>
          <w:szCs w:val="24"/>
          <w:lang w:val="sr-Cyrl-CS"/>
        </w:rPr>
        <w:tab/>
      </w:r>
      <w:r w:rsidRPr="00EF4EE5">
        <w:rPr>
          <w:rFonts w:eastAsia="Calibri"/>
          <w:sz w:val="24"/>
          <w:szCs w:val="24"/>
          <w:lang w:val="sr-Cyrl-CS"/>
        </w:rPr>
        <w:t xml:space="preserve">Шуме ове ГЈ </w:t>
      </w:r>
      <w:r w:rsidRPr="00745467">
        <w:rPr>
          <w:rFonts w:eastAsia="Calibri"/>
          <w:sz w:val="24"/>
          <w:szCs w:val="24"/>
          <w:lang w:val="sr-Cyrl-CS"/>
        </w:rPr>
        <w:t xml:space="preserve">припадају </w:t>
      </w:r>
      <w:r w:rsidR="0034372E">
        <w:rPr>
          <w:rFonts w:eastAsia="Calibri"/>
          <w:sz w:val="24"/>
          <w:szCs w:val="24"/>
          <w:lang w:val="sr-Cyrl-CS"/>
        </w:rPr>
        <w:t>једној</w:t>
      </w:r>
      <w:r w:rsidRPr="00EF4EE5">
        <w:rPr>
          <w:rFonts w:eastAsia="Calibri"/>
          <w:sz w:val="24"/>
          <w:szCs w:val="24"/>
          <w:lang w:val="sr-Cyrl-CS"/>
        </w:rPr>
        <w:t>категориј</w:t>
      </w:r>
      <w:r>
        <w:rPr>
          <w:rFonts w:eastAsia="Calibri"/>
          <w:sz w:val="24"/>
          <w:szCs w:val="24"/>
          <w:lang w:val="sr-Cyrl-CS"/>
        </w:rPr>
        <w:t>ама</w:t>
      </w:r>
      <w:r w:rsidRPr="00EF4EE5">
        <w:rPr>
          <w:rFonts w:eastAsia="Calibri"/>
          <w:sz w:val="24"/>
          <w:szCs w:val="24"/>
          <w:lang w:val="sr-Cyrl-CS"/>
        </w:rPr>
        <w:t xml:space="preserve"> од укупно шест категорија које једефинисао </w:t>
      </w:r>
      <w:r w:rsidRPr="00745467">
        <w:rPr>
          <w:rFonts w:eastAsia="Calibri"/>
          <w:sz w:val="24"/>
          <w:szCs w:val="24"/>
        </w:rPr>
        <w:t>FSC</w:t>
      </w:r>
      <w:r w:rsidRPr="00EF4EE5">
        <w:rPr>
          <w:rFonts w:eastAsia="Calibri"/>
          <w:sz w:val="24"/>
          <w:szCs w:val="24"/>
          <w:lang w:val="sr-Cyrl-CS"/>
        </w:rPr>
        <w:t xml:space="preserve"> стандард:</w:t>
      </w:r>
    </w:p>
    <w:p w14:paraId="36B817B1" w14:textId="77777777" w:rsidR="001C38DC" w:rsidRPr="00745467" w:rsidRDefault="001C38DC" w:rsidP="001C38DC">
      <w:pPr>
        <w:autoSpaceDE w:val="0"/>
        <w:autoSpaceDN w:val="0"/>
        <w:adjustRightInd w:val="0"/>
        <w:ind w:firstLine="720"/>
        <w:jc w:val="both"/>
        <w:rPr>
          <w:rFonts w:eastAsia="Calibri"/>
          <w:sz w:val="24"/>
          <w:szCs w:val="24"/>
          <w:lang w:val="sr-Cyrl-CS"/>
        </w:rPr>
      </w:pPr>
    </w:p>
    <w:p w14:paraId="4F71A5B6" w14:textId="77777777" w:rsidR="001C38DC" w:rsidRPr="00EF4EE5" w:rsidRDefault="001C38DC" w:rsidP="001C38DC">
      <w:pPr>
        <w:autoSpaceDE w:val="0"/>
        <w:autoSpaceDN w:val="0"/>
        <w:adjustRightInd w:val="0"/>
        <w:rPr>
          <w:rFonts w:eastAsia="Calibri"/>
          <w:b/>
          <w:bCs/>
          <w:sz w:val="24"/>
          <w:szCs w:val="24"/>
          <w:lang w:val="ru-RU"/>
        </w:rPr>
      </w:pPr>
      <w:r w:rsidRPr="00745467">
        <w:rPr>
          <w:rFonts w:eastAsia="Calibri"/>
          <w:b/>
          <w:bCs/>
          <w:sz w:val="24"/>
          <w:szCs w:val="24"/>
          <w:lang w:val="sr-Cyrl-CS"/>
        </w:rPr>
        <w:tab/>
      </w:r>
      <w:r w:rsidRPr="00745467">
        <w:rPr>
          <w:rFonts w:eastAsia="Calibri"/>
          <w:b/>
          <w:bCs/>
          <w:sz w:val="24"/>
          <w:szCs w:val="24"/>
        </w:rPr>
        <w:t>HCV</w:t>
      </w:r>
      <w:r w:rsidRPr="00EF4EE5">
        <w:rPr>
          <w:rFonts w:eastAsia="Calibri"/>
          <w:b/>
          <w:bCs/>
          <w:sz w:val="24"/>
          <w:szCs w:val="24"/>
          <w:lang w:val="ru-RU"/>
        </w:rPr>
        <w:t xml:space="preserve"> – 4 – Подручја која пружају основне природне користи у критичнимситуацијама:</w:t>
      </w:r>
    </w:p>
    <w:p w14:paraId="55EF0ABC" w14:textId="77777777" w:rsidR="001C38DC" w:rsidRPr="00745467" w:rsidRDefault="001C38DC" w:rsidP="001C38DC">
      <w:pPr>
        <w:autoSpaceDE w:val="0"/>
        <w:autoSpaceDN w:val="0"/>
        <w:adjustRightInd w:val="0"/>
        <w:jc w:val="both"/>
        <w:rPr>
          <w:rFonts w:eastAsia="Calibri"/>
          <w:i/>
          <w:iCs/>
          <w:sz w:val="24"/>
          <w:szCs w:val="24"/>
          <w:lang w:val="sr-Cyrl-CS"/>
        </w:rPr>
      </w:pPr>
      <w:r w:rsidRPr="00745467">
        <w:rPr>
          <w:rFonts w:eastAsia="Calibri"/>
          <w:i/>
          <w:iCs/>
          <w:sz w:val="24"/>
          <w:szCs w:val="24"/>
          <w:lang w:val="sr-Cyrl-CS"/>
        </w:rPr>
        <w:tab/>
      </w:r>
    </w:p>
    <w:p w14:paraId="4E7BC369" w14:textId="77777777" w:rsidR="001C38DC" w:rsidRPr="00EF4EE5" w:rsidRDefault="001C38DC" w:rsidP="001C38DC">
      <w:pPr>
        <w:autoSpaceDE w:val="0"/>
        <w:autoSpaceDN w:val="0"/>
        <w:adjustRightInd w:val="0"/>
        <w:ind w:firstLine="720"/>
        <w:rPr>
          <w:rFonts w:eastAsia="Calibri"/>
          <w:iCs/>
          <w:color w:val="FF0000"/>
          <w:sz w:val="24"/>
          <w:szCs w:val="24"/>
          <w:lang w:val="ru-RU"/>
        </w:rPr>
      </w:pPr>
      <w:r w:rsidRPr="00EF4EE5">
        <w:rPr>
          <w:rFonts w:eastAsia="Calibri"/>
          <w:iCs/>
          <w:sz w:val="24"/>
          <w:szCs w:val="24"/>
          <w:lang w:val="ru-RU"/>
        </w:rPr>
        <w:t>- 26 – заштита земљишта од ерозије –</w:t>
      </w:r>
      <w:r w:rsidR="0034372E">
        <w:rPr>
          <w:bCs/>
          <w:iCs/>
          <w:sz w:val="24"/>
          <w:szCs w:val="24"/>
          <w:lang w:val="ru-RU"/>
        </w:rPr>
        <w:t>2.096,95 ха</w:t>
      </w:r>
    </w:p>
    <w:p w14:paraId="7D04694F" w14:textId="77777777" w:rsidR="001C38DC" w:rsidRPr="00EF4EE5" w:rsidRDefault="001C38DC" w:rsidP="001C38DC">
      <w:pPr>
        <w:autoSpaceDE w:val="0"/>
        <w:autoSpaceDN w:val="0"/>
        <w:adjustRightInd w:val="0"/>
        <w:ind w:firstLine="720"/>
        <w:rPr>
          <w:rFonts w:eastAsia="Calibri"/>
          <w:iCs/>
          <w:sz w:val="24"/>
          <w:szCs w:val="24"/>
          <w:lang w:val="ru-RU"/>
        </w:rPr>
      </w:pPr>
      <w:r w:rsidRPr="00EF4EE5">
        <w:rPr>
          <w:rFonts w:eastAsia="Calibri"/>
          <w:iCs/>
          <w:sz w:val="24"/>
          <w:szCs w:val="24"/>
          <w:lang w:val="ru-RU"/>
        </w:rPr>
        <w:t xml:space="preserve">- 66 – стална заштита шума (изван газдинског третмана) – </w:t>
      </w:r>
      <w:r w:rsidR="0034372E">
        <w:rPr>
          <w:rFonts w:eastAsia="Calibri"/>
          <w:iCs/>
          <w:sz w:val="24"/>
          <w:szCs w:val="24"/>
          <w:lang w:val="ru-RU"/>
        </w:rPr>
        <w:t>284,74 ха.</w:t>
      </w:r>
    </w:p>
    <w:p w14:paraId="2D48F78F" w14:textId="77777777" w:rsidR="001C38DC" w:rsidRPr="00745467" w:rsidRDefault="001C38DC" w:rsidP="001C38DC">
      <w:pPr>
        <w:autoSpaceDE w:val="0"/>
        <w:autoSpaceDN w:val="0"/>
        <w:adjustRightInd w:val="0"/>
        <w:jc w:val="both"/>
        <w:rPr>
          <w:rFonts w:eastAsia="Calibri"/>
          <w:sz w:val="24"/>
          <w:szCs w:val="24"/>
          <w:lang w:val="sr-Cyrl-CS"/>
        </w:rPr>
      </w:pPr>
      <w:r w:rsidRPr="00745467">
        <w:rPr>
          <w:rFonts w:eastAsia="Calibri"/>
          <w:sz w:val="24"/>
          <w:szCs w:val="24"/>
          <w:lang w:val="sr-Cyrl-CS"/>
        </w:rPr>
        <w:tab/>
      </w:r>
    </w:p>
    <w:p w14:paraId="634DE62A" w14:textId="77777777" w:rsidR="001C38DC" w:rsidRPr="00EF4EE5" w:rsidRDefault="001C38DC" w:rsidP="0034372E">
      <w:pPr>
        <w:autoSpaceDE w:val="0"/>
        <w:autoSpaceDN w:val="0"/>
        <w:adjustRightInd w:val="0"/>
        <w:ind w:firstLine="720"/>
        <w:jc w:val="both"/>
        <w:rPr>
          <w:sz w:val="24"/>
          <w:szCs w:val="24"/>
          <w:lang w:val="ru-RU"/>
        </w:rPr>
      </w:pPr>
      <w:r w:rsidRPr="00745467">
        <w:rPr>
          <w:rFonts w:eastAsia="Calibri"/>
          <w:sz w:val="24"/>
          <w:szCs w:val="24"/>
          <w:lang w:val="sr-Cyrl-CS"/>
        </w:rPr>
        <w:tab/>
      </w:r>
      <w:r w:rsidR="0034372E">
        <w:rPr>
          <w:rFonts w:eastAsia="Calibri"/>
          <w:sz w:val="24"/>
          <w:szCs w:val="24"/>
          <w:lang w:val="sr-Cyrl-CS"/>
        </w:rPr>
        <w:tab/>
      </w:r>
      <w:r w:rsidR="0034372E">
        <w:rPr>
          <w:rFonts w:eastAsia="Calibri"/>
          <w:sz w:val="24"/>
          <w:szCs w:val="24"/>
          <w:lang w:val="sr-Cyrl-CS"/>
        </w:rPr>
        <w:tab/>
      </w:r>
      <w:r w:rsidR="0034372E">
        <w:rPr>
          <w:rFonts w:eastAsia="Calibri"/>
          <w:sz w:val="24"/>
          <w:szCs w:val="24"/>
          <w:lang w:val="sr-Cyrl-CS"/>
        </w:rPr>
        <w:tab/>
      </w:r>
      <w:r w:rsidR="0034372E">
        <w:rPr>
          <w:rFonts w:eastAsia="Calibri"/>
          <w:sz w:val="24"/>
          <w:szCs w:val="24"/>
          <w:lang w:val="sr-Cyrl-CS"/>
        </w:rPr>
        <w:tab/>
      </w:r>
      <w:r w:rsidR="0034372E">
        <w:rPr>
          <w:rFonts w:eastAsia="Calibri"/>
          <w:sz w:val="24"/>
          <w:szCs w:val="24"/>
          <w:lang w:val="sr-Cyrl-CS"/>
        </w:rPr>
        <w:tab/>
      </w:r>
      <w:r w:rsidR="0034372E">
        <w:rPr>
          <w:rFonts w:eastAsia="Calibri"/>
          <w:sz w:val="24"/>
          <w:szCs w:val="24"/>
          <w:lang w:val="sr-Cyrl-CS"/>
        </w:rPr>
        <w:tab/>
      </w:r>
      <w:r w:rsidR="0034372E">
        <w:rPr>
          <w:rFonts w:eastAsia="Calibri"/>
          <w:sz w:val="24"/>
          <w:szCs w:val="24"/>
          <w:lang w:val="sr-Cyrl-CS"/>
        </w:rPr>
        <w:tab/>
      </w:r>
      <w:r w:rsidRPr="00EF4EE5">
        <w:rPr>
          <w:rFonts w:eastAsia="Calibri"/>
          <w:sz w:val="24"/>
          <w:szCs w:val="24"/>
          <w:lang w:val="ru-RU"/>
        </w:rPr>
        <w:t xml:space="preserve">Начин газдовања у шумама одређеним као </w:t>
      </w:r>
      <w:r w:rsidRPr="003E7537">
        <w:rPr>
          <w:rFonts w:eastAsia="Calibri"/>
          <w:sz w:val="24"/>
          <w:szCs w:val="24"/>
        </w:rPr>
        <w:t>HCV</w:t>
      </w:r>
      <w:r w:rsidRPr="00EF4EE5">
        <w:rPr>
          <w:rFonts w:eastAsia="Calibri"/>
          <w:sz w:val="24"/>
          <w:szCs w:val="24"/>
          <w:lang w:val="ru-RU"/>
        </w:rPr>
        <w:t xml:space="preserve"> шума не мења се у односу натренутни начин газдовања. Разлика је једино у томе да се прате атрибути карактеристични зате шуме и да се активности газдовања у </w:t>
      </w:r>
      <w:r w:rsidRPr="003E7537">
        <w:rPr>
          <w:rFonts w:eastAsia="Calibri"/>
          <w:sz w:val="24"/>
          <w:szCs w:val="24"/>
        </w:rPr>
        <w:t>HCV</w:t>
      </w:r>
      <w:r w:rsidRPr="00EF4EE5">
        <w:rPr>
          <w:rFonts w:eastAsia="Calibri"/>
          <w:sz w:val="24"/>
          <w:szCs w:val="24"/>
          <w:lang w:val="ru-RU"/>
        </w:rPr>
        <w:t xml:space="preserve"> шумама морају одржавати или побољшаватикарактеристике које их дефинишу.</w:t>
      </w:r>
    </w:p>
    <w:p w14:paraId="3E83C275" w14:textId="77777777" w:rsidR="009530BE" w:rsidRPr="009530BE" w:rsidRDefault="009530BE" w:rsidP="009530BE">
      <w:pPr>
        <w:rPr>
          <w:lang w:val="ru-RU"/>
        </w:rPr>
      </w:pPr>
    </w:p>
    <w:p w14:paraId="5FC7DD3E" w14:textId="77777777" w:rsidR="009A156C" w:rsidRPr="00CD4B27" w:rsidRDefault="001C38DC" w:rsidP="009530BE">
      <w:pPr>
        <w:pStyle w:val="Heading3"/>
        <w:spacing w:before="0" w:after="0"/>
        <w:jc w:val="center"/>
        <w:rPr>
          <w:rFonts w:ascii="Times New Roman" w:hAnsi="Times New Roman" w:cs="Times New Roman"/>
          <w:i/>
          <w:sz w:val="28"/>
          <w:szCs w:val="28"/>
          <w:lang w:val="ru-RU"/>
        </w:rPr>
      </w:pPr>
      <w:r>
        <w:rPr>
          <w:rFonts w:ascii="Times New Roman" w:hAnsi="Times New Roman" w:cs="Times New Roman"/>
          <w:i/>
          <w:sz w:val="28"/>
          <w:szCs w:val="28"/>
          <w:lang w:val="ru-RU"/>
        </w:rPr>
        <w:t>4.4</w:t>
      </w:r>
      <w:r w:rsidR="009A156C" w:rsidRPr="00CD4B27">
        <w:rPr>
          <w:rFonts w:ascii="Times New Roman" w:hAnsi="Times New Roman" w:cs="Times New Roman"/>
          <w:i/>
          <w:sz w:val="28"/>
          <w:szCs w:val="28"/>
          <w:lang w:val="ru-RU"/>
        </w:rPr>
        <w:t>. Газдинске класе</w:t>
      </w:r>
    </w:p>
    <w:p w14:paraId="117F6C18" w14:textId="77777777" w:rsidR="009A156C" w:rsidRPr="00060AAA" w:rsidRDefault="009A156C" w:rsidP="009A156C">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6"/>
          <w:szCs w:val="26"/>
          <w:lang w:val="hr-HR"/>
        </w:rPr>
      </w:pPr>
      <w:r w:rsidRPr="00060AAA">
        <w:rPr>
          <w:sz w:val="26"/>
          <w:szCs w:val="26"/>
          <w:lang w:val="hr-HR"/>
        </w:rPr>
        <w:tab/>
      </w:r>
    </w:p>
    <w:p w14:paraId="3CDEAC84" w14:textId="77777777" w:rsidR="00B45AF3" w:rsidRPr="00B45AF3" w:rsidRDefault="00B45AF3" w:rsidP="00B45AF3">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Cs w:val="24"/>
        </w:rPr>
      </w:pPr>
      <w:r w:rsidRPr="00B45AF3">
        <w:rPr>
          <w:szCs w:val="24"/>
        </w:rPr>
        <w:t xml:space="preserve">За све шуме газдинске јединице образују се газдинске класе по јединственим критеријумима. </w:t>
      </w:r>
    </w:p>
    <w:p w14:paraId="3D550BC1" w14:textId="458D1DDE" w:rsidR="009A156C" w:rsidRPr="00FD33CF" w:rsidRDefault="00B45AF3" w:rsidP="00B45AF3">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Cs w:val="24"/>
        </w:rPr>
      </w:pPr>
      <w:r w:rsidRPr="00B45AF3">
        <w:rPr>
          <w:szCs w:val="24"/>
        </w:rPr>
        <w:tab/>
        <w:t>Према Правилнику, газдинску класу чине све састојине исте намене, истих или сличних станишних услова (по еколошкој припадности или типу шума) и састојинског стања (по састојинској целини), за које се утврђују јединствени циљеви и мере газдовања.</w:t>
      </w:r>
      <w:r w:rsidR="009A156C" w:rsidRPr="00FD33CF">
        <w:rPr>
          <w:color w:val="993300"/>
          <w:szCs w:val="24"/>
          <w:lang w:val="hr-HR"/>
        </w:rPr>
        <w:tab/>
      </w:r>
      <w:r w:rsidR="009A156C" w:rsidRPr="00FD33CF">
        <w:rPr>
          <w:szCs w:val="24"/>
        </w:rPr>
        <w:t>Газдинску класу смо формирали на основу три критеријума:</w:t>
      </w:r>
    </w:p>
    <w:p w14:paraId="02B0B2F9" w14:textId="77777777" w:rsidR="009A156C" w:rsidRPr="00FD33CF" w:rsidRDefault="009A156C" w:rsidP="00F35C9B">
      <w:pPr>
        <w:pStyle w:val="BodyTextIndent"/>
        <w:numPr>
          <w:ilvl w:val="0"/>
          <w:numId w:val="9"/>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Cs w:val="24"/>
        </w:rPr>
      </w:pPr>
      <w:r w:rsidRPr="00FD33CF">
        <w:rPr>
          <w:szCs w:val="24"/>
        </w:rPr>
        <w:t>намене површина,</w:t>
      </w:r>
    </w:p>
    <w:p w14:paraId="4FCEB55A" w14:textId="77777777" w:rsidR="009A156C" w:rsidRPr="00FD33CF" w:rsidRDefault="009A156C" w:rsidP="00F35C9B">
      <w:pPr>
        <w:pStyle w:val="BodyTextIndent"/>
        <w:numPr>
          <w:ilvl w:val="0"/>
          <w:numId w:val="9"/>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Cs w:val="24"/>
        </w:rPr>
      </w:pPr>
      <w:r w:rsidRPr="00FD33CF">
        <w:rPr>
          <w:szCs w:val="24"/>
        </w:rPr>
        <w:t xml:space="preserve">састојинске целине и </w:t>
      </w:r>
    </w:p>
    <w:p w14:paraId="48100EB2" w14:textId="77777777" w:rsidR="009A156C" w:rsidRPr="00FD33CF" w:rsidRDefault="009A156C" w:rsidP="00F35C9B">
      <w:pPr>
        <w:pStyle w:val="BodyTextIndent"/>
        <w:numPr>
          <w:ilvl w:val="0"/>
          <w:numId w:val="9"/>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Cs w:val="24"/>
        </w:rPr>
      </w:pPr>
      <w:r w:rsidRPr="00FD33CF">
        <w:rPr>
          <w:szCs w:val="24"/>
        </w:rPr>
        <w:t>припадност  групи еколошких јединица.</w:t>
      </w:r>
    </w:p>
    <w:p w14:paraId="2B109AB5" w14:textId="77777777" w:rsidR="0034372E" w:rsidRDefault="0034372E" w:rsidP="0034372E">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0"/>
        <w:jc w:val="both"/>
        <w:rPr>
          <w:sz w:val="26"/>
          <w:szCs w:val="26"/>
          <w:lang w:val="sr-Cyrl-CS"/>
        </w:rPr>
      </w:pPr>
    </w:p>
    <w:p w14:paraId="370BD5A4" w14:textId="77777777" w:rsidR="009A156C" w:rsidRPr="0034372E" w:rsidRDefault="0034372E" w:rsidP="0034372E">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0"/>
        <w:jc w:val="both"/>
        <w:rPr>
          <w:sz w:val="26"/>
          <w:szCs w:val="26"/>
          <w:u w:val="single"/>
        </w:rPr>
      </w:pPr>
      <w:r>
        <w:rPr>
          <w:b/>
          <w:i/>
          <w:sz w:val="26"/>
          <w:szCs w:val="26"/>
        </w:rPr>
        <w:tab/>
      </w:r>
      <w:r w:rsidR="009A156C" w:rsidRPr="0034372E">
        <w:rPr>
          <w:b/>
          <w:i/>
          <w:sz w:val="26"/>
          <w:szCs w:val="26"/>
          <w:u w:val="single"/>
        </w:rPr>
        <w:t>Основна намена</w:t>
      </w:r>
    </w:p>
    <w:p w14:paraId="5C0FBDC8" w14:textId="77777777" w:rsidR="00A60BE3" w:rsidRPr="0034372E" w:rsidRDefault="00A60BE3" w:rsidP="009A156C">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b/>
          <w:sz w:val="26"/>
          <w:szCs w:val="26"/>
          <w:lang w:val="sr-Cyrl-CS"/>
        </w:rPr>
      </w:pPr>
    </w:p>
    <w:p w14:paraId="62F08D40" w14:textId="77777777" w:rsidR="009A156C" w:rsidRPr="004704CA" w:rsidRDefault="009A156C" w:rsidP="00F35C9B">
      <w:pPr>
        <w:pStyle w:val="BodyTextIndent"/>
        <w:numPr>
          <w:ilvl w:val="0"/>
          <w:numId w:val="10"/>
        </w:numPr>
        <w:tabs>
          <w:tab w:val="left" w:pos="720"/>
          <w:tab w:val="left" w:pos="1440"/>
          <w:tab w:val="left" w:pos="2880"/>
          <w:tab w:val="left" w:pos="3600"/>
          <w:tab w:val="right" w:pos="4230"/>
          <w:tab w:val="left" w:pos="4320"/>
          <w:tab w:val="left" w:pos="5040"/>
          <w:tab w:val="left" w:pos="5760"/>
          <w:tab w:val="left" w:pos="6480"/>
          <w:tab w:val="left" w:pos="7200"/>
          <w:tab w:val="left" w:pos="7920"/>
          <w:tab w:val="left" w:pos="8640"/>
        </w:tabs>
        <w:jc w:val="both"/>
        <w:rPr>
          <w:szCs w:val="24"/>
        </w:rPr>
      </w:pPr>
      <w:r w:rsidRPr="00FD33CF">
        <w:rPr>
          <w:szCs w:val="24"/>
        </w:rPr>
        <w:t>Наменска целина  -  10  -  Производња техничког дрвета</w:t>
      </w:r>
    </w:p>
    <w:p w14:paraId="4167CA29" w14:textId="77777777" w:rsidR="004704CA" w:rsidRPr="00FD33CF" w:rsidRDefault="004704CA" w:rsidP="00F35C9B">
      <w:pPr>
        <w:pStyle w:val="BodyTextIndent"/>
        <w:numPr>
          <w:ilvl w:val="0"/>
          <w:numId w:val="10"/>
        </w:numPr>
        <w:tabs>
          <w:tab w:val="left" w:pos="720"/>
          <w:tab w:val="left" w:pos="1440"/>
          <w:tab w:val="left" w:pos="2880"/>
          <w:tab w:val="left" w:pos="3600"/>
          <w:tab w:val="right" w:pos="4230"/>
          <w:tab w:val="left" w:pos="4320"/>
          <w:tab w:val="left" w:pos="5040"/>
          <w:tab w:val="left" w:pos="5760"/>
          <w:tab w:val="left" w:pos="6480"/>
          <w:tab w:val="left" w:pos="7200"/>
          <w:tab w:val="left" w:pos="7920"/>
          <w:tab w:val="left" w:pos="8640"/>
        </w:tabs>
        <w:jc w:val="both"/>
        <w:rPr>
          <w:szCs w:val="24"/>
        </w:rPr>
      </w:pPr>
      <w:r>
        <w:rPr>
          <w:szCs w:val="24"/>
        </w:rPr>
        <w:t>Наменска целина  -  16</w:t>
      </w:r>
      <w:r w:rsidRPr="00FD33CF">
        <w:rPr>
          <w:szCs w:val="24"/>
        </w:rPr>
        <w:t xml:space="preserve">  -  </w:t>
      </w:r>
      <w:r>
        <w:rPr>
          <w:szCs w:val="24"/>
        </w:rPr>
        <w:t>Ловно-узгојна функција</w:t>
      </w:r>
    </w:p>
    <w:p w14:paraId="45C34EAD" w14:textId="77777777" w:rsidR="009A156C" w:rsidRPr="00FD33CF" w:rsidRDefault="009A156C" w:rsidP="00F35C9B">
      <w:pPr>
        <w:pStyle w:val="BodyTextIndent"/>
        <w:numPr>
          <w:ilvl w:val="0"/>
          <w:numId w:val="10"/>
        </w:numPr>
        <w:tabs>
          <w:tab w:val="left" w:pos="720"/>
          <w:tab w:val="left" w:pos="1440"/>
          <w:tab w:val="left" w:pos="2880"/>
          <w:tab w:val="left" w:pos="3600"/>
          <w:tab w:val="right" w:pos="4230"/>
          <w:tab w:val="left" w:pos="4320"/>
          <w:tab w:val="left" w:pos="5040"/>
          <w:tab w:val="left" w:pos="5760"/>
          <w:tab w:val="left" w:pos="6480"/>
          <w:tab w:val="left" w:pos="7200"/>
          <w:tab w:val="left" w:pos="7920"/>
          <w:tab w:val="left" w:pos="8640"/>
        </w:tabs>
        <w:jc w:val="both"/>
        <w:rPr>
          <w:szCs w:val="24"/>
        </w:rPr>
      </w:pPr>
      <w:r w:rsidRPr="00FD33CF">
        <w:rPr>
          <w:szCs w:val="24"/>
        </w:rPr>
        <w:t>Наменска целина  -  26  -  Заштита земљишта од ерозија</w:t>
      </w:r>
      <w:r w:rsidRPr="00FD33CF">
        <w:rPr>
          <w:szCs w:val="24"/>
          <w:lang w:val="sr-Latn-CS"/>
        </w:rPr>
        <w:t xml:space="preserve"> I</w:t>
      </w:r>
      <w:r w:rsidRPr="00FD33CF">
        <w:rPr>
          <w:szCs w:val="24"/>
        </w:rPr>
        <w:t xml:space="preserve"> степена</w:t>
      </w:r>
    </w:p>
    <w:p w14:paraId="70AE1D22" w14:textId="77777777" w:rsidR="009A156C" w:rsidRPr="00FD33CF" w:rsidRDefault="009A156C" w:rsidP="00F35C9B">
      <w:pPr>
        <w:pStyle w:val="BodyTextIndent"/>
        <w:numPr>
          <w:ilvl w:val="0"/>
          <w:numId w:val="10"/>
        </w:numPr>
        <w:tabs>
          <w:tab w:val="left" w:pos="720"/>
          <w:tab w:val="left" w:pos="1440"/>
          <w:tab w:val="left" w:pos="2880"/>
          <w:tab w:val="left" w:pos="3600"/>
          <w:tab w:val="right" w:pos="4230"/>
          <w:tab w:val="left" w:pos="4320"/>
          <w:tab w:val="left" w:pos="5040"/>
          <w:tab w:val="left" w:pos="5760"/>
          <w:tab w:val="left" w:pos="6480"/>
          <w:tab w:val="left" w:pos="7200"/>
          <w:tab w:val="left" w:pos="7920"/>
          <w:tab w:val="left" w:pos="8640"/>
        </w:tabs>
        <w:jc w:val="both"/>
        <w:rPr>
          <w:szCs w:val="24"/>
        </w:rPr>
      </w:pPr>
      <w:r w:rsidRPr="00FD33CF">
        <w:rPr>
          <w:szCs w:val="24"/>
        </w:rPr>
        <w:t>Наменска целина  -  66  -  Стална заштита шума (изван газд. третмана)</w:t>
      </w:r>
    </w:p>
    <w:p w14:paraId="62A09CD5" w14:textId="77777777" w:rsidR="009A156C" w:rsidRPr="00060AAA" w:rsidRDefault="009A156C" w:rsidP="009A156C">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b/>
          <w:i/>
          <w:color w:val="008000"/>
          <w:sz w:val="26"/>
          <w:szCs w:val="26"/>
        </w:rPr>
      </w:pPr>
    </w:p>
    <w:p w14:paraId="46AD7E68" w14:textId="77777777" w:rsidR="009A156C" w:rsidRDefault="009A156C" w:rsidP="0034372E">
      <w:pPr>
        <w:ind w:left="11" w:firstLine="720"/>
        <w:rPr>
          <w:b/>
          <w:i/>
          <w:sz w:val="26"/>
          <w:szCs w:val="26"/>
          <w:u w:val="single"/>
          <w:lang w:val="sr-Cyrl-CS"/>
        </w:rPr>
      </w:pPr>
      <w:r w:rsidRPr="00060AAA">
        <w:rPr>
          <w:b/>
          <w:i/>
          <w:sz w:val="26"/>
          <w:szCs w:val="26"/>
          <w:u w:val="single"/>
        </w:rPr>
        <w:t>Састојинска целина</w:t>
      </w:r>
      <w:r w:rsidRPr="00060AAA">
        <w:rPr>
          <w:b/>
          <w:i/>
          <w:sz w:val="26"/>
          <w:szCs w:val="26"/>
          <w:u w:val="single"/>
        </w:rPr>
        <w:tab/>
      </w:r>
    </w:p>
    <w:p w14:paraId="08D72C42" w14:textId="77777777" w:rsidR="00A60BE3" w:rsidRPr="00A60BE3" w:rsidRDefault="00A60BE3" w:rsidP="009A156C">
      <w:pPr>
        <w:ind w:firstLine="720"/>
        <w:rPr>
          <w:b/>
          <w:i/>
          <w:sz w:val="26"/>
          <w:szCs w:val="26"/>
          <w:u w:val="single"/>
          <w:lang w:val="sr-Cyrl-CS"/>
        </w:rPr>
      </w:pPr>
    </w:p>
    <w:p w14:paraId="41C99699" w14:textId="77777777" w:rsidR="009A156C" w:rsidRPr="00235083" w:rsidRDefault="009A156C" w:rsidP="00F35C9B">
      <w:pPr>
        <w:numPr>
          <w:ilvl w:val="0"/>
          <w:numId w:val="11"/>
        </w:numPr>
        <w:rPr>
          <w:sz w:val="24"/>
          <w:szCs w:val="24"/>
        </w:rPr>
      </w:pPr>
      <w:r w:rsidRPr="00235083">
        <w:rPr>
          <w:sz w:val="24"/>
          <w:szCs w:val="24"/>
        </w:rPr>
        <w:t>267 – Шибљак</w:t>
      </w:r>
    </w:p>
    <w:p w14:paraId="6DA35561" w14:textId="77777777" w:rsidR="009A156C" w:rsidRPr="00235083" w:rsidRDefault="009A156C" w:rsidP="00F35C9B">
      <w:pPr>
        <w:widowControl w:val="0"/>
        <w:numPr>
          <w:ilvl w:val="0"/>
          <w:numId w:val="11"/>
        </w:numPr>
        <w:autoSpaceDE w:val="0"/>
        <w:autoSpaceDN w:val="0"/>
        <w:adjustRightInd w:val="0"/>
        <w:rPr>
          <w:sz w:val="24"/>
          <w:szCs w:val="24"/>
        </w:rPr>
      </w:pPr>
      <w:r w:rsidRPr="00235083">
        <w:rPr>
          <w:sz w:val="24"/>
          <w:szCs w:val="24"/>
        </w:rPr>
        <w:t>306 – Изданачка шума китњака</w:t>
      </w:r>
    </w:p>
    <w:p w14:paraId="2E0F565C" w14:textId="77777777" w:rsidR="009A156C" w:rsidRPr="00235083" w:rsidRDefault="009A156C" w:rsidP="00F35C9B">
      <w:pPr>
        <w:widowControl w:val="0"/>
        <w:numPr>
          <w:ilvl w:val="0"/>
          <w:numId w:val="11"/>
        </w:numPr>
        <w:autoSpaceDE w:val="0"/>
        <w:autoSpaceDN w:val="0"/>
        <w:adjustRightInd w:val="0"/>
        <w:rPr>
          <w:sz w:val="24"/>
          <w:szCs w:val="24"/>
        </w:rPr>
      </w:pPr>
      <w:r w:rsidRPr="00235083">
        <w:rPr>
          <w:sz w:val="24"/>
          <w:szCs w:val="24"/>
        </w:rPr>
        <w:t>307 – Изданачка мешовита шума китњака</w:t>
      </w:r>
    </w:p>
    <w:p w14:paraId="1D70E576" w14:textId="77777777" w:rsidR="009A156C" w:rsidRPr="00235083" w:rsidRDefault="009A156C" w:rsidP="00F35C9B">
      <w:pPr>
        <w:widowControl w:val="0"/>
        <w:numPr>
          <w:ilvl w:val="0"/>
          <w:numId w:val="11"/>
        </w:numPr>
        <w:autoSpaceDE w:val="0"/>
        <w:autoSpaceDN w:val="0"/>
        <w:adjustRightInd w:val="0"/>
        <w:rPr>
          <w:sz w:val="24"/>
          <w:szCs w:val="24"/>
        </w:rPr>
      </w:pPr>
      <w:r w:rsidRPr="00235083">
        <w:rPr>
          <w:sz w:val="24"/>
          <w:szCs w:val="24"/>
        </w:rPr>
        <w:t>308 – Девастирана шума китњака</w:t>
      </w:r>
    </w:p>
    <w:p w14:paraId="0F1F91C6" w14:textId="77777777" w:rsidR="009B7DD7" w:rsidRPr="00235083" w:rsidRDefault="009B7DD7" w:rsidP="00F35C9B">
      <w:pPr>
        <w:widowControl w:val="0"/>
        <w:numPr>
          <w:ilvl w:val="0"/>
          <w:numId w:val="11"/>
        </w:numPr>
        <w:autoSpaceDE w:val="0"/>
        <w:autoSpaceDN w:val="0"/>
        <w:adjustRightInd w:val="0"/>
        <w:rPr>
          <w:sz w:val="24"/>
          <w:szCs w:val="24"/>
        </w:rPr>
      </w:pPr>
      <w:r w:rsidRPr="00235083">
        <w:rPr>
          <w:sz w:val="24"/>
          <w:szCs w:val="24"/>
          <w:lang w:val="sr-Cyrl-CS"/>
        </w:rPr>
        <w:t>325 –</w:t>
      </w:r>
      <w:r w:rsidR="00C733FF" w:rsidRPr="00235083">
        <w:rPr>
          <w:sz w:val="24"/>
          <w:szCs w:val="24"/>
        </w:rPr>
        <w:t>Изданачка шума</w:t>
      </w:r>
      <w:r w:rsidR="00C733FF" w:rsidRPr="00235083">
        <w:rPr>
          <w:sz w:val="24"/>
          <w:szCs w:val="24"/>
          <w:lang w:val="sr-Cyrl-CS"/>
        </w:rPr>
        <w:t xml:space="preserve"> багрема</w:t>
      </w:r>
    </w:p>
    <w:p w14:paraId="49280B5B" w14:textId="77777777" w:rsidR="009A156C" w:rsidRPr="00235083" w:rsidRDefault="009A156C" w:rsidP="00F35C9B">
      <w:pPr>
        <w:widowControl w:val="0"/>
        <w:numPr>
          <w:ilvl w:val="0"/>
          <w:numId w:val="11"/>
        </w:numPr>
        <w:autoSpaceDE w:val="0"/>
        <w:autoSpaceDN w:val="0"/>
        <w:adjustRightInd w:val="0"/>
        <w:rPr>
          <w:sz w:val="24"/>
          <w:szCs w:val="24"/>
        </w:rPr>
      </w:pPr>
      <w:r w:rsidRPr="00235083">
        <w:rPr>
          <w:sz w:val="24"/>
          <w:szCs w:val="24"/>
        </w:rPr>
        <w:t>351 – Висока (</w:t>
      </w:r>
      <w:proofErr w:type="gramStart"/>
      <w:r w:rsidRPr="00235083">
        <w:rPr>
          <w:sz w:val="24"/>
          <w:szCs w:val="24"/>
        </w:rPr>
        <w:t>једнодобна )</w:t>
      </w:r>
      <w:proofErr w:type="gramEnd"/>
      <w:r w:rsidRPr="00235083">
        <w:rPr>
          <w:sz w:val="24"/>
          <w:szCs w:val="24"/>
        </w:rPr>
        <w:t xml:space="preserve"> шума букве</w:t>
      </w:r>
    </w:p>
    <w:p w14:paraId="20488544" w14:textId="77777777" w:rsidR="009A156C" w:rsidRPr="00235083" w:rsidRDefault="009A156C" w:rsidP="00F35C9B">
      <w:pPr>
        <w:widowControl w:val="0"/>
        <w:numPr>
          <w:ilvl w:val="0"/>
          <w:numId w:val="11"/>
        </w:numPr>
        <w:autoSpaceDE w:val="0"/>
        <w:autoSpaceDN w:val="0"/>
        <w:adjustRightInd w:val="0"/>
        <w:rPr>
          <w:sz w:val="24"/>
          <w:szCs w:val="24"/>
        </w:rPr>
      </w:pPr>
      <w:r w:rsidRPr="00235083">
        <w:rPr>
          <w:sz w:val="24"/>
          <w:szCs w:val="24"/>
        </w:rPr>
        <w:t>352 – Висока (разнодобна) шума букве</w:t>
      </w:r>
    </w:p>
    <w:p w14:paraId="192D4810" w14:textId="77777777" w:rsidR="00C01EBB" w:rsidRPr="00235083" w:rsidRDefault="00C01EBB" w:rsidP="00F35C9B">
      <w:pPr>
        <w:widowControl w:val="0"/>
        <w:numPr>
          <w:ilvl w:val="0"/>
          <w:numId w:val="11"/>
        </w:numPr>
        <w:autoSpaceDE w:val="0"/>
        <w:autoSpaceDN w:val="0"/>
        <w:adjustRightInd w:val="0"/>
        <w:rPr>
          <w:sz w:val="24"/>
          <w:szCs w:val="24"/>
          <w:lang w:val="ru-RU"/>
        </w:rPr>
      </w:pPr>
      <w:r w:rsidRPr="00235083">
        <w:rPr>
          <w:sz w:val="24"/>
          <w:szCs w:val="24"/>
          <w:lang w:val="sr-Cyrl-CS"/>
        </w:rPr>
        <w:t>353 –</w:t>
      </w:r>
      <w:r w:rsidR="00C733FF" w:rsidRPr="00235083">
        <w:rPr>
          <w:sz w:val="24"/>
          <w:szCs w:val="24"/>
        </w:rPr>
        <w:t>Висока  шума букве</w:t>
      </w:r>
      <w:r w:rsidR="00C733FF" w:rsidRPr="00235083">
        <w:rPr>
          <w:sz w:val="24"/>
          <w:szCs w:val="24"/>
          <w:lang w:val="sr-Cyrl-CS"/>
        </w:rPr>
        <w:t>, китњака, цера и граба</w:t>
      </w:r>
    </w:p>
    <w:p w14:paraId="793256CA" w14:textId="77777777" w:rsidR="009A156C" w:rsidRPr="00235083" w:rsidRDefault="00C01EBB" w:rsidP="00F35C9B">
      <w:pPr>
        <w:widowControl w:val="0"/>
        <w:numPr>
          <w:ilvl w:val="0"/>
          <w:numId w:val="11"/>
        </w:numPr>
        <w:autoSpaceDE w:val="0"/>
        <w:autoSpaceDN w:val="0"/>
        <w:adjustRightInd w:val="0"/>
        <w:rPr>
          <w:sz w:val="24"/>
          <w:szCs w:val="24"/>
          <w:lang w:val="ru-RU"/>
        </w:rPr>
      </w:pPr>
      <w:r w:rsidRPr="00235083">
        <w:rPr>
          <w:sz w:val="24"/>
          <w:szCs w:val="24"/>
        </w:rPr>
        <w:t>35</w:t>
      </w:r>
      <w:r w:rsidR="009B7DD7" w:rsidRPr="00235083">
        <w:rPr>
          <w:sz w:val="24"/>
          <w:szCs w:val="24"/>
          <w:lang w:val="sr-Cyrl-CS"/>
        </w:rPr>
        <w:t>7</w:t>
      </w:r>
      <w:r w:rsidR="009A156C" w:rsidRPr="00235083">
        <w:rPr>
          <w:sz w:val="24"/>
          <w:szCs w:val="24"/>
          <w:lang w:val="ru-RU"/>
        </w:rPr>
        <w:t xml:space="preserve"> – </w:t>
      </w:r>
      <w:r w:rsidRPr="00235083">
        <w:rPr>
          <w:sz w:val="24"/>
          <w:szCs w:val="24"/>
        </w:rPr>
        <w:t xml:space="preserve">Висока шума </w:t>
      </w:r>
      <w:r w:rsidR="00C733FF" w:rsidRPr="00235083">
        <w:rPr>
          <w:sz w:val="24"/>
          <w:szCs w:val="24"/>
          <w:lang w:val="sr-Cyrl-CS"/>
        </w:rPr>
        <w:t>букве и јеле</w:t>
      </w:r>
    </w:p>
    <w:p w14:paraId="1B388071" w14:textId="77777777" w:rsidR="009A156C" w:rsidRPr="00235083" w:rsidRDefault="00C01EBB" w:rsidP="00F35C9B">
      <w:pPr>
        <w:widowControl w:val="0"/>
        <w:numPr>
          <w:ilvl w:val="0"/>
          <w:numId w:val="11"/>
        </w:numPr>
        <w:autoSpaceDE w:val="0"/>
        <w:autoSpaceDN w:val="0"/>
        <w:adjustRightInd w:val="0"/>
        <w:rPr>
          <w:sz w:val="24"/>
          <w:szCs w:val="24"/>
        </w:rPr>
      </w:pPr>
      <w:r w:rsidRPr="00235083">
        <w:rPr>
          <w:sz w:val="24"/>
          <w:szCs w:val="24"/>
        </w:rPr>
        <w:lastRenderedPageBreak/>
        <w:t>36</w:t>
      </w:r>
      <w:r w:rsidR="00C83D05" w:rsidRPr="00235083">
        <w:rPr>
          <w:sz w:val="24"/>
          <w:szCs w:val="24"/>
          <w:lang w:val="sr-Cyrl-CS"/>
        </w:rPr>
        <w:t>0</w:t>
      </w:r>
      <w:r w:rsidR="009B7DD7" w:rsidRPr="00235083">
        <w:rPr>
          <w:sz w:val="24"/>
          <w:szCs w:val="24"/>
          <w:lang w:val="sr-Cyrl-CS"/>
        </w:rPr>
        <w:t>–</w:t>
      </w:r>
      <w:r w:rsidR="00C83D05" w:rsidRPr="00235083">
        <w:rPr>
          <w:sz w:val="24"/>
          <w:szCs w:val="24"/>
        </w:rPr>
        <w:t>Изданачка</w:t>
      </w:r>
      <w:r w:rsidR="006300B7" w:rsidRPr="00235083">
        <w:rPr>
          <w:sz w:val="24"/>
          <w:szCs w:val="24"/>
        </w:rPr>
        <w:t xml:space="preserve"> шума</w:t>
      </w:r>
      <w:r w:rsidR="006300B7" w:rsidRPr="00235083">
        <w:rPr>
          <w:sz w:val="24"/>
          <w:szCs w:val="24"/>
          <w:lang w:val="sr-Cyrl-CS"/>
        </w:rPr>
        <w:t xml:space="preserve"> букве</w:t>
      </w:r>
    </w:p>
    <w:p w14:paraId="61A428AB" w14:textId="77777777" w:rsidR="009B7DD7" w:rsidRPr="00235083" w:rsidRDefault="009B7DD7" w:rsidP="00F35C9B">
      <w:pPr>
        <w:widowControl w:val="0"/>
        <w:numPr>
          <w:ilvl w:val="0"/>
          <w:numId w:val="11"/>
        </w:numPr>
        <w:autoSpaceDE w:val="0"/>
        <w:autoSpaceDN w:val="0"/>
        <w:adjustRightInd w:val="0"/>
        <w:rPr>
          <w:sz w:val="24"/>
          <w:szCs w:val="24"/>
        </w:rPr>
      </w:pPr>
      <w:r w:rsidRPr="00235083">
        <w:rPr>
          <w:sz w:val="24"/>
          <w:szCs w:val="24"/>
          <w:lang w:val="sr-Cyrl-CS"/>
        </w:rPr>
        <w:t>362 –</w:t>
      </w:r>
      <w:r w:rsidR="006300B7" w:rsidRPr="00235083">
        <w:rPr>
          <w:sz w:val="24"/>
          <w:szCs w:val="24"/>
          <w:lang w:val="sr-Cyrl-CS"/>
        </w:rPr>
        <w:t xml:space="preserve"> Девастирана шума букве</w:t>
      </w:r>
    </w:p>
    <w:p w14:paraId="71B91C1B" w14:textId="77777777" w:rsidR="009A156C" w:rsidRPr="00235083" w:rsidRDefault="00C01EBB" w:rsidP="00F35C9B">
      <w:pPr>
        <w:widowControl w:val="0"/>
        <w:numPr>
          <w:ilvl w:val="0"/>
          <w:numId w:val="11"/>
        </w:numPr>
        <w:autoSpaceDE w:val="0"/>
        <w:autoSpaceDN w:val="0"/>
        <w:adjustRightInd w:val="0"/>
        <w:rPr>
          <w:sz w:val="24"/>
          <w:szCs w:val="24"/>
        </w:rPr>
      </w:pPr>
      <w:r w:rsidRPr="00235083">
        <w:rPr>
          <w:sz w:val="24"/>
          <w:szCs w:val="24"/>
        </w:rPr>
        <w:t>38</w:t>
      </w:r>
      <w:r w:rsidRPr="00235083">
        <w:rPr>
          <w:sz w:val="24"/>
          <w:szCs w:val="24"/>
          <w:lang w:val="sr-Cyrl-CS"/>
        </w:rPr>
        <w:t>1</w:t>
      </w:r>
      <w:r w:rsidR="009B7DD7" w:rsidRPr="00235083">
        <w:rPr>
          <w:sz w:val="24"/>
          <w:szCs w:val="24"/>
          <w:lang w:val="sr-Cyrl-CS"/>
        </w:rPr>
        <w:t>–</w:t>
      </w:r>
      <w:r w:rsidR="006300B7" w:rsidRPr="00235083">
        <w:rPr>
          <w:sz w:val="24"/>
          <w:szCs w:val="24"/>
        </w:rPr>
        <w:t>Висока шума</w:t>
      </w:r>
      <w:r w:rsidR="006300B7" w:rsidRPr="00235083">
        <w:rPr>
          <w:sz w:val="24"/>
          <w:szCs w:val="24"/>
          <w:lang w:val="sr-Cyrl-CS"/>
        </w:rPr>
        <w:t xml:space="preserve"> црног бора</w:t>
      </w:r>
    </w:p>
    <w:p w14:paraId="65783EE7" w14:textId="77777777" w:rsidR="00C83D05" w:rsidRPr="00235083" w:rsidRDefault="00C83D05" w:rsidP="00C83D05">
      <w:pPr>
        <w:widowControl w:val="0"/>
        <w:numPr>
          <w:ilvl w:val="0"/>
          <w:numId w:val="11"/>
        </w:numPr>
        <w:autoSpaceDE w:val="0"/>
        <w:autoSpaceDN w:val="0"/>
        <w:adjustRightInd w:val="0"/>
        <w:rPr>
          <w:sz w:val="24"/>
          <w:szCs w:val="24"/>
        </w:rPr>
      </w:pPr>
      <w:r w:rsidRPr="00235083">
        <w:rPr>
          <w:sz w:val="24"/>
          <w:szCs w:val="24"/>
          <w:lang w:val="sr-Cyrl-CS"/>
        </w:rPr>
        <w:t>382 –</w:t>
      </w:r>
      <w:r w:rsidRPr="00235083">
        <w:rPr>
          <w:sz w:val="24"/>
          <w:szCs w:val="24"/>
        </w:rPr>
        <w:t xml:space="preserve"> Висока мешовита шума</w:t>
      </w:r>
      <w:r w:rsidRPr="00235083">
        <w:rPr>
          <w:sz w:val="24"/>
          <w:szCs w:val="24"/>
          <w:lang w:val="sr-Cyrl-CS"/>
        </w:rPr>
        <w:t xml:space="preserve"> црног бора</w:t>
      </w:r>
    </w:p>
    <w:p w14:paraId="511210F0" w14:textId="77777777" w:rsidR="00832D3B" w:rsidRPr="00235083" w:rsidRDefault="00832D3B" w:rsidP="00C83D05">
      <w:pPr>
        <w:widowControl w:val="0"/>
        <w:numPr>
          <w:ilvl w:val="0"/>
          <w:numId w:val="11"/>
        </w:numPr>
        <w:autoSpaceDE w:val="0"/>
        <w:autoSpaceDN w:val="0"/>
        <w:adjustRightInd w:val="0"/>
        <w:rPr>
          <w:sz w:val="24"/>
          <w:szCs w:val="24"/>
        </w:rPr>
      </w:pPr>
      <w:r w:rsidRPr="00235083">
        <w:rPr>
          <w:sz w:val="24"/>
          <w:szCs w:val="24"/>
          <w:lang w:val="sr-Cyrl-CS"/>
        </w:rPr>
        <w:t>393</w:t>
      </w:r>
      <w:r w:rsidR="00235083" w:rsidRPr="00235083">
        <w:rPr>
          <w:sz w:val="24"/>
          <w:szCs w:val="24"/>
          <w:lang w:val="sr-Cyrl-CS"/>
        </w:rPr>
        <w:t>–</w:t>
      </w:r>
      <w:r w:rsidR="00235083" w:rsidRPr="00235083">
        <w:rPr>
          <w:sz w:val="24"/>
          <w:szCs w:val="24"/>
        </w:rPr>
        <w:t xml:space="preserve"> Висока шумајеле и букве</w:t>
      </w:r>
    </w:p>
    <w:p w14:paraId="3D20AC0B" w14:textId="77777777" w:rsidR="00C83D05" w:rsidRPr="00235083" w:rsidRDefault="00C83D05" w:rsidP="00C83D05">
      <w:pPr>
        <w:widowControl w:val="0"/>
        <w:numPr>
          <w:ilvl w:val="0"/>
          <w:numId w:val="11"/>
        </w:numPr>
        <w:autoSpaceDE w:val="0"/>
        <w:autoSpaceDN w:val="0"/>
        <w:adjustRightInd w:val="0"/>
        <w:rPr>
          <w:sz w:val="24"/>
          <w:szCs w:val="24"/>
        </w:rPr>
      </w:pPr>
      <w:r w:rsidRPr="00235083">
        <w:rPr>
          <w:sz w:val="24"/>
          <w:szCs w:val="24"/>
          <w:lang w:val="sr-Cyrl-CS"/>
        </w:rPr>
        <w:t>470</w:t>
      </w:r>
      <w:r w:rsidRPr="00235083">
        <w:rPr>
          <w:sz w:val="24"/>
          <w:szCs w:val="24"/>
          <w:lang w:val="ru-RU"/>
        </w:rPr>
        <w:t>– Вештачки подигнута састојина смрче</w:t>
      </w:r>
    </w:p>
    <w:p w14:paraId="2974E835" w14:textId="77777777" w:rsidR="009A156C" w:rsidRPr="00235083" w:rsidRDefault="009A156C" w:rsidP="00F35C9B">
      <w:pPr>
        <w:widowControl w:val="0"/>
        <w:numPr>
          <w:ilvl w:val="0"/>
          <w:numId w:val="11"/>
        </w:numPr>
        <w:autoSpaceDE w:val="0"/>
        <w:autoSpaceDN w:val="0"/>
        <w:adjustRightInd w:val="0"/>
        <w:rPr>
          <w:sz w:val="24"/>
          <w:szCs w:val="24"/>
          <w:lang w:val="ru-RU"/>
        </w:rPr>
      </w:pPr>
      <w:r w:rsidRPr="00235083">
        <w:rPr>
          <w:sz w:val="24"/>
          <w:szCs w:val="24"/>
          <w:lang w:val="ru-RU"/>
        </w:rPr>
        <w:t>475 – Вештачки подигнута састојина црног бора</w:t>
      </w:r>
    </w:p>
    <w:p w14:paraId="04FCF44D" w14:textId="77777777" w:rsidR="00235083" w:rsidRPr="00235083" w:rsidRDefault="00235083" w:rsidP="00235083">
      <w:pPr>
        <w:widowControl w:val="0"/>
        <w:numPr>
          <w:ilvl w:val="0"/>
          <w:numId w:val="11"/>
        </w:numPr>
        <w:autoSpaceDE w:val="0"/>
        <w:autoSpaceDN w:val="0"/>
        <w:adjustRightInd w:val="0"/>
        <w:rPr>
          <w:sz w:val="24"/>
          <w:szCs w:val="24"/>
          <w:lang w:val="ru-RU"/>
        </w:rPr>
      </w:pPr>
      <w:r w:rsidRPr="00235083">
        <w:rPr>
          <w:sz w:val="24"/>
          <w:szCs w:val="24"/>
          <w:lang w:val="ru-RU"/>
        </w:rPr>
        <w:t>476 – Вештачки подигнута мешовита састојина црног бора</w:t>
      </w:r>
    </w:p>
    <w:p w14:paraId="7734E68A" w14:textId="77777777" w:rsidR="00832D3B" w:rsidRPr="00235083" w:rsidRDefault="00832D3B" w:rsidP="00F35C9B">
      <w:pPr>
        <w:widowControl w:val="0"/>
        <w:numPr>
          <w:ilvl w:val="0"/>
          <w:numId w:val="11"/>
        </w:numPr>
        <w:autoSpaceDE w:val="0"/>
        <w:autoSpaceDN w:val="0"/>
        <w:adjustRightInd w:val="0"/>
        <w:rPr>
          <w:sz w:val="24"/>
          <w:szCs w:val="24"/>
          <w:lang w:val="ru-RU"/>
        </w:rPr>
      </w:pPr>
      <w:r w:rsidRPr="00235083">
        <w:rPr>
          <w:sz w:val="24"/>
          <w:szCs w:val="24"/>
          <w:lang w:val="ru-RU"/>
        </w:rPr>
        <w:t>477</w:t>
      </w:r>
      <w:r w:rsidR="00235083" w:rsidRPr="00235083">
        <w:rPr>
          <w:sz w:val="24"/>
          <w:szCs w:val="24"/>
          <w:lang w:val="ru-RU"/>
        </w:rPr>
        <w:t xml:space="preserve"> – Вештачки подигнута састојина белог бора</w:t>
      </w:r>
    </w:p>
    <w:p w14:paraId="437D41A8" w14:textId="77777777" w:rsidR="00832D3B" w:rsidRPr="00235083" w:rsidRDefault="00832D3B" w:rsidP="00F35C9B">
      <w:pPr>
        <w:widowControl w:val="0"/>
        <w:numPr>
          <w:ilvl w:val="0"/>
          <w:numId w:val="11"/>
        </w:numPr>
        <w:autoSpaceDE w:val="0"/>
        <w:autoSpaceDN w:val="0"/>
        <w:adjustRightInd w:val="0"/>
        <w:rPr>
          <w:sz w:val="24"/>
          <w:szCs w:val="24"/>
          <w:lang w:val="ru-RU"/>
        </w:rPr>
      </w:pPr>
      <w:r w:rsidRPr="00235083">
        <w:rPr>
          <w:sz w:val="24"/>
          <w:szCs w:val="24"/>
          <w:lang w:val="ru-RU"/>
        </w:rPr>
        <w:t>478</w:t>
      </w:r>
      <w:r w:rsidR="00235083" w:rsidRPr="00235083">
        <w:rPr>
          <w:sz w:val="24"/>
          <w:szCs w:val="24"/>
          <w:lang w:val="ru-RU"/>
        </w:rPr>
        <w:t xml:space="preserve"> – Вештачки подигнута мешовита састојина црног бора</w:t>
      </w:r>
    </w:p>
    <w:p w14:paraId="374C97E2" w14:textId="77777777" w:rsidR="009A156C" w:rsidRDefault="009A156C" w:rsidP="009A156C">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left="1779"/>
        <w:jc w:val="both"/>
        <w:rPr>
          <w:i/>
          <w:color w:val="993300"/>
          <w:sz w:val="26"/>
          <w:szCs w:val="26"/>
          <w:lang w:val="sr-Cyrl-CS"/>
        </w:rPr>
      </w:pPr>
    </w:p>
    <w:p w14:paraId="106B8861" w14:textId="77777777" w:rsidR="00664E0E" w:rsidRPr="00060AAA" w:rsidRDefault="00664E0E" w:rsidP="009A156C">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left="1779"/>
        <w:jc w:val="both"/>
        <w:rPr>
          <w:i/>
          <w:color w:val="993300"/>
          <w:sz w:val="26"/>
          <w:szCs w:val="26"/>
          <w:lang w:val="sr-Cyrl-CS"/>
        </w:rPr>
      </w:pPr>
    </w:p>
    <w:p w14:paraId="085BAB76" w14:textId="77777777" w:rsidR="005F77C6" w:rsidRPr="0034372E" w:rsidRDefault="0034372E" w:rsidP="005F77C6">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0"/>
        <w:jc w:val="both"/>
        <w:rPr>
          <w:b/>
          <w:i/>
          <w:color w:val="993300"/>
          <w:sz w:val="26"/>
          <w:szCs w:val="26"/>
          <w:u w:val="single"/>
        </w:rPr>
      </w:pPr>
      <w:r>
        <w:rPr>
          <w:b/>
          <w:i/>
          <w:sz w:val="26"/>
          <w:szCs w:val="26"/>
        </w:rPr>
        <w:tab/>
      </w:r>
      <w:r w:rsidR="005F77C6" w:rsidRPr="0034372E">
        <w:rPr>
          <w:b/>
          <w:i/>
          <w:sz w:val="26"/>
          <w:szCs w:val="26"/>
          <w:u w:val="single"/>
        </w:rPr>
        <w:t>Припадност групи еколошких јединица</w:t>
      </w:r>
    </w:p>
    <w:p w14:paraId="3FCD8683" w14:textId="77777777" w:rsidR="005F77C6" w:rsidRPr="00060AAA" w:rsidRDefault="005F77C6" w:rsidP="005F77C6">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b/>
          <w:i/>
          <w:color w:val="993300"/>
          <w:sz w:val="26"/>
          <w:szCs w:val="26"/>
        </w:rPr>
      </w:pPr>
    </w:p>
    <w:p w14:paraId="4AAE35B7" w14:textId="77777777" w:rsidR="005F77C6" w:rsidRPr="00FD33CF" w:rsidRDefault="00060AAA" w:rsidP="00BA4ECD">
      <w:pPr>
        <w:pStyle w:val="BodyTextIndent"/>
        <w:numPr>
          <w:ilvl w:val="0"/>
          <w:numId w:val="12"/>
        </w:numPr>
        <w:tabs>
          <w:tab w:val="left" w:pos="720"/>
          <w:tab w:val="left" w:pos="1440"/>
          <w:tab w:val="left" w:pos="2880"/>
          <w:tab w:val="left" w:pos="3600"/>
          <w:tab w:val="right" w:pos="4230"/>
          <w:tab w:val="left" w:pos="4320"/>
          <w:tab w:val="left" w:pos="5040"/>
          <w:tab w:val="left" w:pos="5760"/>
          <w:tab w:val="left" w:pos="6480"/>
          <w:tab w:val="left" w:pos="7200"/>
          <w:tab w:val="left" w:pos="7920"/>
          <w:tab w:val="left" w:pos="8640"/>
        </w:tabs>
        <w:jc w:val="both"/>
        <w:rPr>
          <w:szCs w:val="24"/>
        </w:rPr>
      </w:pPr>
      <w:r w:rsidRPr="00FD33CF">
        <w:rPr>
          <w:b/>
          <w:szCs w:val="24"/>
        </w:rPr>
        <w:t>311 -</w:t>
      </w:r>
      <w:r w:rsidR="005F77C6" w:rsidRPr="00FD33CF">
        <w:rPr>
          <w:b/>
          <w:szCs w:val="24"/>
        </w:rPr>
        <w:t xml:space="preserve">Шума китњака </w:t>
      </w:r>
      <w:r w:rsidR="005F77C6" w:rsidRPr="00FD33CF">
        <w:rPr>
          <w:b/>
          <w:i/>
          <w:szCs w:val="24"/>
        </w:rPr>
        <w:t>(Quercetum momtanum)</w:t>
      </w:r>
      <w:r w:rsidR="005F77C6" w:rsidRPr="00FD33CF">
        <w:rPr>
          <w:szCs w:val="24"/>
        </w:rPr>
        <w:t xml:space="preserve"> на смеђим земљиштима;</w:t>
      </w:r>
    </w:p>
    <w:p w14:paraId="184F9D6D" w14:textId="77777777" w:rsidR="00293D8E" w:rsidRPr="00FD33CF" w:rsidRDefault="005F77C6" w:rsidP="00BA4ECD">
      <w:pPr>
        <w:pStyle w:val="BodyTextIndent"/>
        <w:numPr>
          <w:ilvl w:val="0"/>
          <w:numId w:val="12"/>
        </w:numPr>
        <w:tabs>
          <w:tab w:val="left" w:pos="720"/>
          <w:tab w:val="left" w:pos="1440"/>
          <w:tab w:val="left" w:pos="2880"/>
          <w:tab w:val="left" w:pos="3600"/>
          <w:tab w:val="right" w:pos="4230"/>
          <w:tab w:val="left" w:pos="4320"/>
          <w:tab w:val="left" w:pos="5040"/>
          <w:tab w:val="left" w:pos="5760"/>
          <w:tab w:val="left" w:pos="6480"/>
          <w:tab w:val="left" w:pos="7200"/>
          <w:tab w:val="left" w:pos="7920"/>
          <w:tab w:val="left" w:pos="8640"/>
        </w:tabs>
        <w:jc w:val="both"/>
        <w:rPr>
          <w:szCs w:val="24"/>
        </w:rPr>
      </w:pPr>
      <w:r w:rsidRPr="00FD33CF">
        <w:rPr>
          <w:b/>
          <w:szCs w:val="24"/>
        </w:rPr>
        <w:t>421</w:t>
      </w:r>
      <w:r w:rsidR="00060AAA" w:rsidRPr="00FD33CF">
        <w:rPr>
          <w:b/>
          <w:szCs w:val="24"/>
        </w:rPr>
        <w:t>-</w:t>
      </w:r>
      <w:r w:rsidRPr="00FD33CF">
        <w:rPr>
          <w:b/>
          <w:szCs w:val="24"/>
        </w:rPr>
        <w:t>Планинска шума букве</w:t>
      </w:r>
      <w:r w:rsidRPr="00FD33CF">
        <w:rPr>
          <w:b/>
          <w:i/>
          <w:szCs w:val="24"/>
        </w:rPr>
        <w:t xml:space="preserve"> (Fagetum moesiacae montanum</w:t>
      </w:r>
      <w:r w:rsidRPr="00FD33CF">
        <w:rPr>
          <w:i/>
          <w:szCs w:val="24"/>
        </w:rPr>
        <w:t xml:space="preserve">) </w:t>
      </w:r>
      <w:r w:rsidRPr="00FD33CF">
        <w:rPr>
          <w:szCs w:val="24"/>
        </w:rPr>
        <w:t>на различитим смеђим земљиштима;</w:t>
      </w:r>
    </w:p>
    <w:p w14:paraId="4157204F" w14:textId="77777777" w:rsidR="00C83D05" w:rsidRPr="00FD33CF" w:rsidRDefault="00C83D05" w:rsidP="00BA4ECD">
      <w:pPr>
        <w:pStyle w:val="BodyTextIndent"/>
        <w:numPr>
          <w:ilvl w:val="0"/>
          <w:numId w:val="12"/>
        </w:numPr>
        <w:tabs>
          <w:tab w:val="left" w:pos="720"/>
          <w:tab w:val="left" w:pos="1440"/>
          <w:tab w:val="left" w:pos="2880"/>
          <w:tab w:val="left" w:pos="3600"/>
          <w:tab w:val="right" w:pos="4230"/>
          <w:tab w:val="left" w:pos="4320"/>
          <w:tab w:val="left" w:pos="5040"/>
          <w:tab w:val="left" w:pos="5760"/>
          <w:tab w:val="left" w:pos="6480"/>
          <w:tab w:val="left" w:pos="7200"/>
          <w:tab w:val="left" w:pos="7920"/>
          <w:tab w:val="left" w:pos="8640"/>
        </w:tabs>
        <w:jc w:val="both"/>
        <w:rPr>
          <w:szCs w:val="24"/>
        </w:rPr>
      </w:pPr>
      <w:r w:rsidRPr="00FD33CF">
        <w:rPr>
          <w:b/>
          <w:szCs w:val="24"/>
          <w:lang w:val="sr-Cyrl-CS"/>
        </w:rPr>
        <w:t xml:space="preserve">463 </w:t>
      </w:r>
      <w:r w:rsidR="00F449A6" w:rsidRPr="00FD33CF">
        <w:rPr>
          <w:b/>
          <w:szCs w:val="24"/>
          <w:lang w:val="sr-Cyrl-CS"/>
        </w:rPr>
        <w:t>–Шума букве и јеле (</w:t>
      </w:r>
      <w:r w:rsidR="00F449A6" w:rsidRPr="00FD33CF">
        <w:rPr>
          <w:b/>
          <w:szCs w:val="24"/>
          <w:lang w:val="sr-Latn-CS"/>
        </w:rPr>
        <w:t>Abieto-Fagetum serpetinikum</w:t>
      </w:r>
      <w:r w:rsidR="006914C6" w:rsidRPr="00FD33CF">
        <w:rPr>
          <w:b/>
          <w:szCs w:val="24"/>
          <w:lang w:val="sr-Latn-CS"/>
        </w:rPr>
        <w:t xml:space="preserve">) </w:t>
      </w:r>
      <w:r w:rsidR="006914C6" w:rsidRPr="00FD33CF">
        <w:rPr>
          <w:szCs w:val="24"/>
          <w:lang w:val="sr-Cyrl-CS"/>
        </w:rPr>
        <w:t>на периодотитима,серпетинисаним перидиотитима и серпетинитима;</w:t>
      </w:r>
    </w:p>
    <w:p w14:paraId="467F5C01" w14:textId="77777777" w:rsidR="00683403" w:rsidRPr="00FD33CF" w:rsidRDefault="00C83D05" w:rsidP="00BA4ECD">
      <w:pPr>
        <w:pStyle w:val="BodyTextIndent"/>
        <w:numPr>
          <w:ilvl w:val="0"/>
          <w:numId w:val="12"/>
        </w:numPr>
        <w:tabs>
          <w:tab w:val="left" w:pos="720"/>
          <w:tab w:val="left" w:pos="1440"/>
          <w:tab w:val="left" w:pos="2880"/>
          <w:tab w:val="left" w:pos="3600"/>
          <w:tab w:val="right" w:pos="4230"/>
          <w:tab w:val="left" w:pos="4320"/>
          <w:tab w:val="left" w:pos="5040"/>
          <w:tab w:val="left" w:pos="5760"/>
          <w:tab w:val="left" w:pos="6480"/>
          <w:tab w:val="left" w:pos="7200"/>
          <w:tab w:val="left" w:pos="7920"/>
          <w:tab w:val="left" w:pos="8640"/>
        </w:tabs>
        <w:jc w:val="both"/>
        <w:rPr>
          <w:szCs w:val="24"/>
        </w:rPr>
      </w:pPr>
      <w:r w:rsidRPr="00FD33CF">
        <w:rPr>
          <w:b/>
          <w:szCs w:val="24"/>
          <w:lang w:val="sr-Cyrl-CS"/>
        </w:rPr>
        <w:t xml:space="preserve">514 </w:t>
      </w:r>
      <w:r w:rsidR="006914C6" w:rsidRPr="00FD33CF">
        <w:rPr>
          <w:b/>
          <w:szCs w:val="24"/>
          <w:lang w:val="sr-Cyrl-CS"/>
        </w:rPr>
        <w:t>–Шума црног бора (</w:t>
      </w:r>
      <w:r w:rsidR="006914C6" w:rsidRPr="00FD33CF">
        <w:rPr>
          <w:b/>
          <w:szCs w:val="24"/>
          <w:lang w:val="sr-Latn-CS"/>
        </w:rPr>
        <w:t>Erico- P</w:t>
      </w:r>
      <w:r w:rsidR="00491DC7" w:rsidRPr="00FD33CF">
        <w:rPr>
          <w:b/>
          <w:szCs w:val="24"/>
          <w:lang w:val="sr-Latn-CS"/>
        </w:rPr>
        <w:t>i</w:t>
      </w:r>
      <w:r w:rsidR="006914C6" w:rsidRPr="00FD33CF">
        <w:rPr>
          <w:b/>
          <w:szCs w:val="24"/>
          <w:lang w:val="sr-Latn-CS"/>
        </w:rPr>
        <w:t>netum nigrae i Euoh</w:t>
      </w:r>
      <w:r w:rsidR="00491DC7" w:rsidRPr="00FD33CF">
        <w:rPr>
          <w:b/>
          <w:szCs w:val="24"/>
          <w:lang w:val="sr-Latn-CS"/>
        </w:rPr>
        <w:t>orbio glabriflora</w:t>
      </w:r>
      <w:r w:rsidR="00491DC7" w:rsidRPr="00FD33CF">
        <w:rPr>
          <w:b/>
          <w:szCs w:val="24"/>
          <w:lang w:val="sr-Cyrl-CS"/>
        </w:rPr>
        <w:t>е</w:t>
      </w:r>
      <w:r w:rsidR="006914C6" w:rsidRPr="00FD33CF">
        <w:rPr>
          <w:b/>
          <w:szCs w:val="24"/>
          <w:lang w:val="sr-Latn-CS"/>
        </w:rPr>
        <w:t xml:space="preserve">–Pinetum nigrae) </w:t>
      </w:r>
      <w:r w:rsidR="006914C6" w:rsidRPr="00FD33CF">
        <w:rPr>
          <w:szCs w:val="24"/>
          <w:lang w:val="sr-Cyrl-CS"/>
        </w:rPr>
        <w:t>на иницијалним</w:t>
      </w:r>
      <w:r w:rsidR="00491DC7" w:rsidRPr="00FD33CF">
        <w:rPr>
          <w:szCs w:val="24"/>
          <w:lang w:val="sr-Cyrl-CS"/>
        </w:rPr>
        <w:t xml:space="preserve"> хумусно-силикатним земљиштима на перидотитима и серпентинитима.</w:t>
      </w:r>
    </w:p>
    <w:p w14:paraId="1EF95C05" w14:textId="77777777" w:rsidR="00791482" w:rsidRDefault="00791482" w:rsidP="00791482">
      <w:pPr>
        <w:pStyle w:val="BodyTextIndent"/>
        <w:tabs>
          <w:tab w:val="left" w:pos="720"/>
          <w:tab w:val="left" w:pos="1440"/>
          <w:tab w:val="left" w:pos="2880"/>
          <w:tab w:val="left" w:pos="3600"/>
          <w:tab w:val="right" w:pos="4230"/>
          <w:tab w:val="left" w:pos="4320"/>
          <w:tab w:val="left" w:pos="5040"/>
          <w:tab w:val="left" w:pos="5760"/>
          <w:tab w:val="left" w:pos="6480"/>
          <w:tab w:val="left" w:pos="7200"/>
          <w:tab w:val="left" w:pos="7920"/>
          <w:tab w:val="left" w:pos="8640"/>
        </w:tabs>
        <w:ind w:left="2070" w:firstLine="0"/>
        <w:jc w:val="both"/>
        <w:rPr>
          <w:sz w:val="26"/>
          <w:szCs w:val="26"/>
        </w:rPr>
      </w:pPr>
    </w:p>
    <w:p w14:paraId="5F4BF47F" w14:textId="77777777" w:rsidR="00744BBD" w:rsidRPr="00744BBD" w:rsidRDefault="00744BBD" w:rsidP="0034372E">
      <w:pPr>
        <w:pStyle w:val="BodyTextIndent"/>
        <w:tabs>
          <w:tab w:val="left" w:pos="720"/>
          <w:tab w:val="left" w:pos="1440"/>
          <w:tab w:val="left" w:pos="2880"/>
          <w:tab w:val="left" w:pos="3600"/>
          <w:tab w:val="right" w:pos="4230"/>
          <w:tab w:val="left" w:pos="4320"/>
          <w:tab w:val="left" w:pos="5040"/>
          <w:tab w:val="left" w:pos="5760"/>
          <w:tab w:val="left" w:pos="6480"/>
          <w:tab w:val="left" w:pos="7200"/>
          <w:tab w:val="left" w:pos="7920"/>
          <w:tab w:val="left" w:pos="8640"/>
        </w:tabs>
        <w:ind w:firstLine="0"/>
        <w:jc w:val="both"/>
        <w:rPr>
          <w:sz w:val="26"/>
          <w:szCs w:val="26"/>
        </w:rPr>
      </w:pPr>
    </w:p>
    <w:p w14:paraId="7FEF8D51" w14:textId="77777777" w:rsidR="005F77C6" w:rsidRPr="00060AAA" w:rsidRDefault="0034372E" w:rsidP="0034372E">
      <w:pPr>
        <w:ind w:left="28" w:firstLine="720"/>
        <w:jc w:val="both"/>
        <w:rPr>
          <w:b/>
          <w:i/>
          <w:sz w:val="26"/>
          <w:szCs w:val="26"/>
          <w:u w:val="single"/>
          <w:lang w:val="ru-RU"/>
        </w:rPr>
      </w:pPr>
      <w:r>
        <w:rPr>
          <w:b/>
          <w:i/>
          <w:sz w:val="26"/>
          <w:szCs w:val="26"/>
          <w:u w:val="single"/>
          <w:lang w:val="ru-RU"/>
        </w:rPr>
        <w:t>Газдинске класе</w:t>
      </w:r>
    </w:p>
    <w:tbl>
      <w:tblPr>
        <w:tblW w:w="5000" w:type="pct"/>
        <w:tblLook w:val="04A0" w:firstRow="1" w:lastRow="0" w:firstColumn="1" w:lastColumn="0" w:noHBand="0" w:noVBand="1"/>
      </w:tblPr>
      <w:tblGrid>
        <w:gridCol w:w="1296"/>
        <w:gridCol w:w="9136"/>
      </w:tblGrid>
      <w:tr w:rsidR="00744BBD" w:rsidRPr="00744BBD" w14:paraId="279AB7F6" w14:textId="77777777" w:rsidTr="00744BBD">
        <w:trPr>
          <w:trHeight w:val="315"/>
        </w:trPr>
        <w:tc>
          <w:tcPr>
            <w:tcW w:w="5000" w:type="pct"/>
            <w:gridSpan w:val="2"/>
            <w:shd w:val="clear" w:color="auto" w:fill="auto"/>
            <w:noWrap/>
            <w:vAlign w:val="bottom"/>
            <w:hideMark/>
          </w:tcPr>
          <w:p w14:paraId="240D4CD2" w14:textId="77777777" w:rsidR="00744BBD" w:rsidRPr="00744BBD" w:rsidRDefault="00744BBD" w:rsidP="00744BBD">
            <w:pPr>
              <w:rPr>
                <w:b/>
                <w:bCs/>
                <w:color w:val="000000"/>
                <w:sz w:val="24"/>
                <w:szCs w:val="24"/>
              </w:rPr>
            </w:pPr>
          </w:p>
          <w:p w14:paraId="2D48D973" w14:textId="77777777" w:rsidR="00744BBD" w:rsidRPr="00744BBD" w:rsidRDefault="00744BBD" w:rsidP="00744BBD">
            <w:pPr>
              <w:rPr>
                <w:b/>
                <w:bCs/>
                <w:color w:val="000000"/>
                <w:sz w:val="24"/>
                <w:szCs w:val="24"/>
              </w:rPr>
            </w:pPr>
            <w:r w:rsidRPr="00744BBD">
              <w:rPr>
                <w:b/>
                <w:bCs/>
                <w:color w:val="000000"/>
                <w:sz w:val="24"/>
                <w:szCs w:val="24"/>
              </w:rPr>
              <w:t>Наменска целина 10 - Производња техничког дрвета</w:t>
            </w:r>
          </w:p>
          <w:p w14:paraId="5ECADD5A" w14:textId="77777777" w:rsidR="00744BBD" w:rsidRPr="00744BBD" w:rsidRDefault="00744BBD" w:rsidP="00744BBD">
            <w:pPr>
              <w:rPr>
                <w:b/>
                <w:bCs/>
                <w:color w:val="000000"/>
                <w:sz w:val="24"/>
                <w:szCs w:val="24"/>
              </w:rPr>
            </w:pPr>
          </w:p>
        </w:tc>
      </w:tr>
      <w:tr w:rsidR="00744BBD" w:rsidRPr="00744BBD" w14:paraId="05EE8375" w14:textId="77777777" w:rsidTr="00744BBD">
        <w:trPr>
          <w:trHeight w:val="300"/>
        </w:trPr>
        <w:tc>
          <w:tcPr>
            <w:tcW w:w="461" w:type="pct"/>
            <w:shd w:val="clear" w:color="auto" w:fill="auto"/>
            <w:noWrap/>
            <w:vAlign w:val="bottom"/>
            <w:hideMark/>
          </w:tcPr>
          <w:p w14:paraId="75903247" w14:textId="77777777" w:rsidR="00744BBD" w:rsidRPr="00744BBD" w:rsidRDefault="00744BBD" w:rsidP="00744BBD">
            <w:pPr>
              <w:rPr>
                <w:color w:val="000000"/>
                <w:sz w:val="24"/>
                <w:szCs w:val="24"/>
              </w:rPr>
            </w:pPr>
            <w:r w:rsidRPr="00744BBD">
              <w:rPr>
                <w:color w:val="000000"/>
                <w:sz w:val="24"/>
                <w:szCs w:val="24"/>
              </w:rPr>
              <w:t>10 307 311</w:t>
            </w:r>
          </w:p>
        </w:tc>
        <w:tc>
          <w:tcPr>
            <w:tcW w:w="4539" w:type="pct"/>
            <w:shd w:val="clear" w:color="auto" w:fill="auto"/>
            <w:noWrap/>
            <w:vAlign w:val="bottom"/>
            <w:hideMark/>
          </w:tcPr>
          <w:p w14:paraId="37E5CCCC" w14:textId="77777777" w:rsidR="00744BBD" w:rsidRPr="00744BBD" w:rsidRDefault="00744BBD" w:rsidP="00744BBD">
            <w:pPr>
              <w:rPr>
                <w:color w:val="000000"/>
                <w:sz w:val="24"/>
                <w:szCs w:val="24"/>
              </w:rPr>
            </w:pPr>
            <w:r w:rsidRPr="00744BBD">
              <w:rPr>
                <w:color w:val="000000"/>
                <w:sz w:val="24"/>
                <w:szCs w:val="24"/>
              </w:rPr>
              <w:t>Издaнaчкa мeшoвитa шумa китњaкa нa смeђим зeмљиштимa</w:t>
            </w:r>
          </w:p>
        </w:tc>
      </w:tr>
      <w:tr w:rsidR="00744BBD" w:rsidRPr="00744BBD" w14:paraId="7971EF2D" w14:textId="77777777" w:rsidTr="00744BBD">
        <w:trPr>
          <w:trHeight w:val="300"/>
        </w:trPr>
        <w:tc>
          <w:tcPr>
            <w:tcW w:w="461" w:type="pct"/>
            <w:shd w:val="clear" w:color="auto" w:fill="auto"/>
            <w:noWrap/>
            <w:vAlign w:val="bottom"/>
            <w:hideMark/>
          </w:tcPr>
          <w:p w14:paraId="2A35CEB6" w14:textId="77777777" w:rsidR="00744BBD" w:rsidRPr="00744BBD" w:rsidRDefault="00744BBD" w:rsidP="00744BBD">
            <w:pPr>
              <w:rPr>
                <w:color w:val="000000"/>
                <w:sz w:val="24"/>
                <w:szCs w:val="24"/>
              </w:rPr>
            </w:pPr>
            <w:r w:rsidRPr="00744BBD">
              <w:rPr>
                <w:color w:val="000000"/>
                <w:sz w:val="24"/>
                <w:szCs w:val="24"/>
              </w:rPr>
              <w:t>10 325 311</w:t>
            </w:r>
          </w:p>
        </w:tc>
        <w:tc>
          <w:tcPr>
            <w:tcW w:w="4539" w:type="pct"/>
            <w:shd w:val="clear" w:color="auto" w:fill="auto"/>
            <w:noWrap/>
            <w:vAlign w:val="bottom"/>
            <w:hideMark/>
          </w:tcPr>
          <w:p w14:paraId="6D47E039" w14:textId="77777777" w:rsidR="00744BBD" w:rsidRPr="00744BBD" w:rsidRDefault="00744BBD" w:rsidP="00744BBD">
            <w:pPr>
              <w:rPr>
                <w:color w:val="000000"/>
                <w:sz w:val="24"/>
                <w:szCs w:val="24"/>
              </w:rPr>
            </w:pPr>
            <w:r w:rsidRPr="00744BBD">
              <w:rPr>
                <w:color w:val="000000"/>
                <w:sz w:val="24"/>
                <w:szCs w:val="24"/>
              </w:rPr>
              <w:t>Издaнaчкa шумa бaгрeмa нa смeђим зeмљиштимa</w:t>
            </w:r>
          </w:p>
        </w:tc>
      </w:tr>
      <w:tr w:rsidR="00744BBD" w:rsidRPr="00744BBD" w14:paraId="7AF89593" w14:textId="77777777" w:rsidTr="00744BBD">
        <w:trPr>
          <w:trHeight w:val="300"/>
        </w:trPr>
        <w:tc>
          <w:tcPr>
            <w:tcW w:w="461" w:type="pct"/>
            <w:shd w:val="clear" w:color="auto" w:fill="auto"/>
            <w:noWrap/>
            <w:vAlign w:val="bottom"/>
            <w:hideMark/>
          </w:tcPr>
          <w:p w14:paraId="22F196F2" w14:textId="77777777" w:rsidR="00744BBD" w:rsidRPr="00744BBD" w:rsidRDefault="00744BBD" w:rsidP="00744BBD">
            <w:pPr>
              <w:rPr>
                <w:color w:val="000000"/>
                <w:sz w:val="24"/>
                <w:szCs w:val="24"/>
              </w:rPr>
            </w:pPr>
            <w:r w:rsidRPr="00744BBD">
              <w:rPr>
                <w:color w:val="000000"/>
                <w:sz w:val="24"/>
                <w:szCs w:val="24"/>
              </w:rPr>
              <w:t>10 475 311</w:t>
            </w:r>
          </w:p>
        </w:tc>
        <w:tc>
          <w:tcPr>
            <w:tcW w:w="4539" w:type="pct"/>
            <w:shd w:val="clear" w:color="auto" w:fill="auto"/>
            <w:noWrap/>
            <w:vAlign w:val="bottom"/>
            <w:hideMark/>
          </w:tcPr>
          <w:p w14:paraId="293896A9" w14:textId="77777777" w:rsidR="00744BBD" w:rsidRPr="00744BBD" w:rsidRDefault="00744BBD" w:rsidP="00744BBD">
            <w:pPr>
              <w:rPr>
                <w:color w:val="000000"/>
                <w:sz w:val="24"/>
                <w:szCs w:val="24"/>
              </w:rPr>
            </w:pPr>
            <w:r w:rsidRPr="00744BBD">
              <w:rPr>
                <w:color w:val="000000"/>
                <w:sz w:val="24"/>
                <w:szCs w:val="24"/>
              </w:rPr>
              <w:t>Вeштaчки пoдигнутa сaстojинa црнoг бoрa нa смeђим зeмљиштимa</w:t>
            </w:r>
          </w:p>
        </w:tc>
      </w:tr>
      <w:tr w:rsidR="00744BBD" w:rsidRPr="00744BBD" w14:paraId="3C1FC90B" w14:textId="77777777" w:rsidTr="00744BBD">
        <w:trPr>
          <w:trHeight w:val="300"/>
        </w:trPr>
        <w:tc>
          <w:tcPr>
            <w:tcW w:w="461" w:type="pct"/>
            <w:shd w:val="clear" w:color="auto" w:fill="auto"/>
            <w:noWrap/>
            <w:vAlign w:val="bottom"/>
            <w:hideMark/>
          </w:tcPr>
          <w:p w14:paraId="2D8F33D8" w14:textId="77777777" w:rsidR="00744BBD" w:rsidRPr="00744BBD" w:rsidRDefault="00744BBD" w:rsidP="00744BBD">
            <w:pPr>
              <w:rPr>
                <w:color w:val="000000"/>
                <w:sz w:val="24"/>
                <w:szCs w:val="24"/>
              </w:rPr>
            </w:pPr>
            <w:r w:rsidRPr="00744BBD">
              <w:rPr>
                <w:color w:val="000000"/>
                <w:sz w:val="24"/>
                <w:szCs w:val="24"/>
              </w:rPr>
              <w:t>10 476 311</w:t>
            </w:r>
          </w:p>
        </w:tc>
        <w:tc>
          <w:tcPr>
            <w:tcW w:w="4539" w:type="pct"/>
            <w:shd w:val="clear" w:color="auto" w:fill="auto"/>
            <w:noWrap/>
            <w:vAlign w:val="bottom"/>
            <w:hideMark/>
          </w:tcPr>
          <w:p w14:paraId="69C4C0A7" w14:textId="77777777" w:rsidR="00744BBD" w:rsidRPr="00744BBD" w:rsidRDefault="00744BBD" w:rsidP="00744BBD">
            <w:pPr>
              <w:rPr>
                <w:color w:val="000000"/>
                <w:sz w:val="24"/>
                <w:szCs w:val="24"/>
              </w:rPr>
            </w:pPr>
            <w:r w:rsidRPr="00744BBD">
              <w:rPr>
                <w:color w:val="000000"/>
                <w:sz w:val="24"/>
                <w:szCs w:val="24"/>
              </w:rPr>
              <w:t>Вeштaчки пoдигнутa мeшoвитa сaстojинa црнoг бoрa нa смeђим зeмљиштимa</w:t>
            </w:r>
          </w:p>
        </w:tc>
      </w:tr>
      <w:tr w:rsidR="00744BBD" w:rsidRPr="00744BBD" w14:paraId="72E1C974" w14:textId="77777777" w:rsidTr="00744BBD">
        <w:trPr>
          <w:trHeight w:val="300"/>
        </w:trPr>
        <w:tc>
          <w:tcPr>
            <w:tcW w:w="5000" w:type="pct"/>
            <w:gridSpan w:val="2"/>
            <w:shd w:val="clear" w:color="auto" w:fill="auto"/>
            <w:noWrap/>
            <w:vAlign w:val="bottom"/>
            <w:hideMark/>
          </w:tcPr>
          <w:p w14:paraId="2A7086EF" w14:textId="77777777" w:rsidR="000E26A3" w:rsidRDefault="000E26A3" w:rsidP="000E26A3">
            <w:pPr>
              <w:rPr>
                <w:b/>
                <w:bCs/>
                <w:color w:val="000000"/>
                <w:sz w:val="24"/>
                <w:szCs w:val="24"/>
              </w:rPr>
            </w:pPr>
          </w:p>
          <w:p w14:paraId="39F553CB" w14:textId="77777777" w:rsidR="000E26A3" w:rsidRPr="00744BBD" w:rsidRDefault="000E26A3" w:rsidP="000E26A3">
            <w:pPr>
              <w:rPr>
                <w:b/>
                <w:bCs/>
                <w:color w:val="000000"/>
                <w:sz w:val="24"/>
                <w:szCs w:val="24"/>
              </w:rPr>
            </w:pPr>
            <w:r w:rsidRPr="00744BBD">
              <w:rPr>
                <w:b/>
                <w:bCs/>
                <w:color w:val="000000"/>
                <w:sz w:val="24"/>
                <w:szCs w:val="24"/>
              </w:rPr>
              <w:t>Наменска целина 16 - Ловно-узгојна функција</w:t>
            </w:r>
          </w:p>
          <w:p w14:paraId="139C6BD7" w14:textId="77777777" w:rsidR="00744BBD" w:rsidRPr="00744BBD" w:rsidRDefault="00744BBD" w:rsidP="000E26A3">
            <w:pPr>
              <w:rPr>
                <w:b/>
                <w:bCs/>
                <w:color w:val="000000"/>
                <w:sz w:val="24"/>
                <w:szCs w:val="24"/>
              </w:rPr>
            </w:pPr>
          </w:p>
        </w:tc>
      </w:tr>
      <w:tr w:rsidR="00744BBD" w:rsidRPr="00744BBD" w14:paraId="3E33C557" w14:textId="77777777" w:rsidTr="00744BBD">
        <w:trPr>
          <w:trHeight w:val="300"/>
        </w:trPr>
        <w:tc>
          <w:tcPr>
            <w:tcW w:w="461" w:type="pct"/>
            <w:shd w:val="clear" w:color="auto" w:fill="auto"/>
            <w:noWrap/>
            <w:vAlign w:val="bottom"/>
            <w:hideMark/>
          </w:tcPr>
          <w:p w14:paraId="5AFA69BD" w14:textId="77777777" w:rsidR="00744BBD" w:rsidRPr="00744BBD" w:rsidRDefault="00744BBD" w:rsidP="00744BBD">
            <w:pPr>
              <w:rPr>
                <w:color w:val="000000"/>
                <w:sz w:val="24"/>
                <w:szCs w:val="24"/>
              </w:rPr>
            </w:pPr>
            <w:r w:rsidRPr="00744BBD">
              <w:rPr>
                <w:color w:val="000000"/>
                <w:sz w:val="24"/>
                <w:szCs w:val="24"/>
              </w:rPr>
              <w:t>16 306 311</w:t>
            </w:r>
          </w:p>
        </w:tc>
        <w:tc>
          <w:tcPr>
            <w:tcW w:w="4539" w:type="pct"/>
            <w:shd w:val="clear" w:color="auto" w:fill="auto"/>
            <w:noWrap/>
            <w:vAlign w:val="bottom"/>
            <w:hideMark/>
          </w:tcPr>
          <w:p w14:paraId="53B76894" w14:textId="77777777" w:rsidR="00744BBD" w:rsidRPr="00744BBD" w:rsidRDefault="00744BBD" w:rsidP="00744BBD">
            <w:pPr>
              <w:rPr>
                <w:color w:val="000000"/>
                <w:sz w:val="24"/>
                <w:szCs w:val="24"/>
              </w:rPr>
            </w:pPr>
            <w:r w:rsidRPr="00744BBD">
              <w:rPr>
                <w:color w:val="000000"/>
                <w:sz w:val="24"/>
                <w:szCs w:val="24"/>
              </w:rPr>
              <w:t>Издaнaчкa шумa китњaкa нa смeђим зeмљиштимa</w:t>
            </w:r>
          </w:p>
        </w:tc>
      </w:tr>
      <w:tr w:rsidR="00744BBD" w:rsidRPr="00744BBD" w14:paraId="244B75DA" w14:textId="77777777" w:rsidTr="00744BBD">
        <w:trPr>
          <w:trHeight w:val="300"/>
        </w:trPr>
        <w:tc>
          <w:tcPr>
            <w:tcW w:w="461" w:type="pct"/>
            <w:shd w:val="clear" w:color="auto" w:fill="auto"/>
            <w:noWrap/>
            <w:vAlign w:val="bottom"/>
            <w:hideMark/>
          </w:tcPr>
          <w:p w14:paraId="632670B2" w14:textId="77777777" w:rsidR="00744BBD" w:rsidRPr="00744BBD" w:rsidRDefault="00744BBD" w:rsidP="00744BBD">
            <w:pPr>
              <w:rPr>
                <w:color w:val="000000"/>
                <w:sz w:val="24"/>
                <w:szCs w:val="24"/>
              </w:rPr>
            </w:pPr>
            <w:r w:rsidRPr="00744BBD">
              <w:rPr>
                <w:color w:val="000000"/>
                <w:sz w:val="24"/>
                <w:szCs w:val="24"/>
              </w:rPr>
              <w:t>16 307 311</w:t>
            </w:r>
          </w:p>
        </w:tc>
        <w:tc>
          <w:tcPr>
            <w:tcW w:w="4539" w:type="pct"/>
            <w:shd w:val="clear" w:color="auto" w:fill="auto"/>
            <w:noWrap/>
            <w:vAlign w:val="bottom"/>
            <w:hideMark/>
          </w:tcPr>
          <w:p w14:paraId="54BE518D" w14:textId="77777777" w:rsidR="00744BBD" w:rsidRPr="00744BBD" w:rsidRDefault="00744BBD" w:rsidP="00744BBD">
            <w:pPr>
              <w:rPr>
                <w:color w:val="000000"/>
                <w:sz w:val="24"/>
                <w:szCs w:val="24"/>
              </w:rPr>
            </w:pPr>
            <w:r w:rsidRPr="00744BBD">
              <w:rPr>
                <w:color w:val="000000"/>
                <w:sz w:val="24"/>
                <w:szCs w:val="24"/>
              </w:rPr>
              <w:t>Издaнaчкa мeшoвитa шумa китњaкa нa смeђим зeмљиштимa</w:t>
            </w:r>
          </w:p>
        </w:tc>
      </w:tr>
      <w:tr w:rsidR="00744BBD" w:rsidRPr="00744BBD" w14:paraId="58FC694C" w14:textId="77777777" w:rsidTr="00744BBD">
        <w:trPr>
          <w:trHeight w:val="300"/>
        </w:trPr>
        <w:tc>
          <w:tcPr>
            <w:tcW w:w="461" w:type="pct"/>
            <w:shd w:val="clear" w:color="auto" w:fill="auto"/>
            <w:noWrap/>
            <w:vAlign w:val="bottom"/>
            <w:hideMark/>
          </w:tcPr>
          <w:p w14:paraId="7DF4E7AF" w14:textId="77777777" w:rsidR="00744BBD" w:rsidRPr="00744BBD" w:rsidRDefault="00744BBD" w:rsidP="00744BBD">
            <w:pPr>
              <w:rPr>
                <w:color w:val="000000"/>
                <w:sz w:val="24"/>
                <w:szCs w:val="24"/>
              </w:rPr>
            </w:pPr>
            <w:r w:rsidRPr="00744BBD">
              <w:rPr>
                <w:color w:val="000000"/>
                <w:sz w:val="24"/>
                <w:szCs w:val="24"/>
              </w:rPr>
              <w:t>16 308 311</w:t>
            </w:r>
          </w:p>
        </w:tc>
        <w:tc>
          <w:tcPr>
            <w:tcW w:w="4539" w:type="pct"/>
            <w:shd w:val="clear" w:color="auto" w:fill="auto"/>
            <w:noWrap/>
            <w:vAlign w:val="bottom"/>
            <w:hideMark/>
          </w:tcPr>
          <w:p w14:paraId="37692D52" w14:textId="77777777" w:rsidR="00744BBD" w:rsidRPr="00744BBD" w:rsidRDefault="003E7627" w:rsidP="00744BBD">
            <w:pPr>
              <w:rPr>
                <w:color w:val="000000"/>
                <w:sz w:val="24"/>
                <w:szCs w:val="24"/>
              </w:rPr>
            </w:pPr>
            <w:r>
              <w:rPr>
                <w:color w:val="000000"/>
                <w:sz w:val="24"/>
                <w:szCs w:val="24"/>
              </w:rPr>
              <w:t>Д</w:t>
            </w:r>
            <w:r w:rsidR="00744BBD" w:rsidRPr="00744BBD">
              <w:rPr>
                <w:color w:val="000000"/>
                <w:sz w:val="24"/>
                <w:szCs w:val="24"/>
              </w:rPr>
              <w:t>eвaстирaнa шумa китњaкa нa смeђим зeмљиштимa</w:t>
            </w:r>
          </w:p>
        </w:tc>
      </w:tr>
      <w:tr w:rsidR="00744BBD" w:rsidRPr="00744BBD" w14:paraId="46439E6E" w14:textId="77777777" w:rsidTr="00744BBD">
        <w:trPr>
          <w:trHeight w:val="300"/>
        </w:trPr>
        <w:tc>
          <w:tcPr>
            <w:tcW w:w="461" w:type="pct"/>
            <w:shd w:val="clear" w:color="auto" w:fill="auto"/>
            <w:noWrap/>
            <w:vAlign w:val="bottom"/>
            <w:hideMark/>
          </w:tcPr>
          <w:p w14:paraId="66605F86" w14:textId="77777777" w:rsidR="00744BBD" w:rsidRPr="00744BBD" w:rsidRDefault="00744BBD" w:rsidP="00744BBD">
            <w:pPr>
              <w:rPr>
                <w:color w:val="000000"/>
                <w:sz w:val="24"/>
                <w:szCs w:val="24"/>
              </w:rPr>
            </w:pPr>
            <w:r w:rsidRPr="00744BBD">
              <w:rPr>
                <w:color w:val="000000"/>
                <w:sz w:val="24"/>
                <w:szCs w:val="24"/>
              </w:rPr>
              <w:t>16 352 421</w:t>
            </w:r>
          </w:p>
        </w:tc>
        <w:tc>
          <w:tcPr>
            <w:tcW w:w="4539" w:type="pct"/>
            <w:shd w:val="clear" w:color="auto" w:fill="auto"/>
            <w:noWrap/>
            <w:vAlign w:val="bottom"/>
            <w:hideMark/>
          </w:tcPr>
          <w:p w14:paraId="1A3D8C7F" w14:textId="77777777" w:rsidR="00744BBD" w:rsidRPr="00744BBD" w:rsidRDefault="00744BBD" w:rsidP="00744BBD">
            <w:pPr>
              <w:rPr>
                <w:color w:val="000000"/>
                <w:sz w:val="24"/>
                <w:szCs w:val="24"/>
              </w:rPr>
            </w:pPr>
            <w:r w:rsidRPr="00744BBD">
              <w:rPr>
                <w:color w:val="000000"/>
                <w:sz w:val="24"/>
                <w:szCs w:val="24"/>
              </w:rPr>
              <w:t>Висoкa (рaзнoдoбнa) шумa буквe нa рaзлицитим смeђим зeмљиштимa</w:t>
            </w:r>
          </w:p>
        </w:tc>
      </w:tr>
      <w:tr w:rsidR="00744BBD" w:rsidRPr="00744BBD" w14:paraId="02795C1F" w14:textId="77777777" w:rsidTr="00744BBD">
        <w:trPr>
          <w:trHeight w:val="300"/>
        </w:trPr>
        <w:tc>
          <w:tcPr>
            <w:tcW w:w="461" w:type="pct"/>
            <w:shd w:val="clear" w:color="auto" w:fill="auto"/>
            <w:noWrap/>
            <w:vAlign w:val="bottom"/>
            <w:hideMark/>
          </w:tcPr>
          <w:p w14:paraId="2B21C7F1" w14:textId="77777777" w:rsidR="00744BBD" w:rsidRPr="00744BBD" w:rsidRDefault="00744BBD" w:rsidP="00744BBD">
            <w:pPr>
              <w:rPr>
                <w:color w:val="000000"/>
                <w:sz w:val="24"/>
                <w:szCs w:val="24"/>
              </w:rPr>
            </w:pPr>
            <w:r w:rsidRPr="00744BBD">
              <w:rPr>
                <w:color w:val="000000"/>
                <w:sz w:val="24"/>
                <w:szCs w:val="24"/>
              </w:rPr>
              <w:t>16 360 421</w:t>
            </w:r>
          </w:p>
        </w:tc>
        <w:tc>
          <w:tcPr>
            <w:tcW w:w="4539" w:type="pct"/>
            <w:shd w:val="clear" w:color="auto" w:fill="auto"/>
            <w:noWrap/>
            <w:vAlign w:val="bottom"/>
            <w:hideMark/>
          </w:tcPr>
          <w:p w14:paraId="4A002432" w14:textId="77777777" w:rsidR="00744BBD" w:rsidRPr="00744BBD" w:rsidRDefault="00744BBD" w:rsidP="00744BBD">
            <w:pPr>
              <w:rPr>
                <w:color w:val="000000"/>
                <w:sz w:val="24"/>
                <w:szCs w:val="24"/>
              </w:rPr>
            </w:pPr>
            <w:r w:rsidRPr="00744BBD">
              <w:rPr>
                <w:color w:val="000000"/>
                <w:sz w:val="24"/>
                <w:szCs w:val="24"/>
              </w:rPr>
              <w:t>Издaнaчкa шумa буквe нa рaзлицитим смeђим зeмљиштимa</w:t>
            </w:r>
          </w:p>
        </w:tc>
      </w:tr>
      <w:tr w:rsidR="00744BBD" w:rsidRPr="00744BBD" w14:paraId="148DCBA1" w14:textId="77777777" w:rsidTr="00744BBD">
        <w:trPr>
          <w:trHeight w:val="300"/>
        </w:trPr>
        <w:tc>
          <w:tcPr>
            <w:tcW w:w="461" w:type="pct"/>
            <w:shd w:val="clear" w:color="auto" w:fill="auto"/>
            <w:noWrap/>
            <w:vAlign w:val="bottom"/>
            <w:hideMark/>
          </w:tcPr>
          <w:p w14:paraId="04CFCF75" w14:textId="77777777" w:rsidR="00744BBD" w:rsidRPr="00744BBD" w:rsidRDefault="00744BBD" w:rsidP="00744BBD">
            <w:pPr>
              <w:rPr>
                <w:color w:val="000000"/>
                <w:sz w:val="24"/>
                <w:szCs w:val="24"/>
              </w:rPr>
            </w:pPr>
            <w:r w:rsidRPr="00744BBD">
              <w:rPr>
                <w:color w:val="000000"/>
                <w:sz w:val="24"/>
                <w:szCs w:val="24"/>
              </w:rPr>
              <w:t>16 362 421</w:t>
            </w:r>
          </w:p>
        </w:tc>
        <w:tc>
          <w:tcPr>
            <w:tcW w:w="4539" w:type="pct"/>
            <w:shd w:val="clear" w:color="auto" w:fill="auto"/>
            <w:noWrap/>
            <w:vAlign w:val="bottom"/>
            <w:hideMark/>
          </w:tcPr>
          <w:p w14:paraId="335665D8" w14:textId="77777777" w:rsidR="00744BBD" w:rsidRPr="00744BBD" w:rsidRDefault="00744BBD" w:rsidP="00744BBD">
            <w:pPr>
              <w:rPr>
                <w:color w:val="000000"/>
                <w:sz w:val="24"/>
                <w:szCs w:val="24"/>
              </w:rPr>
            </w:pPr>
            <w:r w:rsidRPr="00744BBD">
              <w:rPr>
                <w:color w:val="000000"/>
                <w:sz w:val="24"/>
                <w:szCs w:val="24"/>
              </w:rPr>
              <w:t>Дeвaстирaнa шумa буквe нa рaзлицитим смeђим зeмљиштимa</w:t>
            </w:r>
          </w:p>
        </w:tc>
      </w:tr>
      <w:tr w:rsidR="00744BBD" w:rsidRPr="00744BBD" w14:paraId="785E3AAE" w14:textId="77777777" w:rsidTr="00744BBD">
        <w:trPr>
          <w:trHeight w:val="300"/>
        </w:trPr>
        <w:tc>
          <w:tcPr>
            <w:tcW w:w="461" w:type="pct"/>
            <w:shd w:val="clear" w:color="auto" w:fill="auto"/>
            <w:noWrap/>
            <w:vAlign w:val="bottom"/>
            <w:hideMark/>
          </w:tcPr>
          <w:p w14:paraId="1EC9A49D" w14:textId="77777777" w:rsidR="00744BBD" w:rsidRDefault="00744BBD" w:rsidP="00744BBD">
            <w:pPr>
              <w:rPr>
                <w:color w:val="000000"/>
                <w:sz w:val="24"/>
                <w:szCs w:val="24"/>
              </w:rPr>
            </w:pPr>
            <w:r w:rsidRPr="00744BBD">
              <w:rPr>
                <w:color w:val="000000"/>
                <w:sz w:val="24"/>
                <w:szCs w:val="24"/>
              </w:rPr>
              <w:t>16 393 463</w:t>
            </w:r>
          </w:p>
          <w:p w14:paraId="38BCD0F2" w14:textId="77777777" w:rsidR="00744BBD" w:rsidRPr="00744BBD" w:rsidRDefault="00744BBD" w:rsidP="00744BBD">
            <w:pPr>
              <w:rPr>
                <w:color w:val="000000"/>
                <w:sz w:val="24"/>
                <w:szCs w:val="24"/>
              </w:rPr>
            </w:pPr>
          </w:p>
        </w:tc>
        <w:tc>
          <w:tcPr>
            <w:tcW w:w="4539" w:type="pct"/>
            <w:shd w:val="clear" w:color="auto" w:fill="auto"/>
            <w:noWrap/>
            <w:vAlign w:val="bottom"/>
            <w:hideMark/>
          </w:tcPr>
          <w:p w14:paraId="3EA8B50F" w14:textId="77777777" w:rsidR="00744BBD" w:rsidRDefault="00744BBD" w:rsidP="00744BBD">
            <w:pPr>
              <w:rPr>
                <w:color w:val="000000"/>
                <w:sz w:val="24"/>
                <w:szCs w:val="24"/>
              </w:rPr>
            </w:pPr>
            <w:r w:rsidRPr="00744BBD">
              <w:rPr>
                <w:color w:val="000000"/>
                <w:sz w:val="24"/>
                <w:szCs w:val="24"/>
              </w:rPr>
              <w:t xml:space="preserve">Висoкa шумa jeлe и буквe нa пeриoдoтитимa, сeрпeнтинисaним пeриoдoтитимa </w:t>
            </w:r>
          </w:p>
          <w:p w14:paraId="6936DA36" w14:textId="77777777" w:rsidR="00744BBD" w:rsidRPr="00744BBD" w:rsidRDefault="00744BBD" w:rsidP="00744BBD">
            <w:pPr>
              <w:rPr>
                <w:color w:val="000000"/>
                <w:sz w:val="24"/>
                <w:szCs w:val="24"/>
              </w:rPr>
            </w:pPr>
            <w:r w:rsidRPr="00744BBD">
              <w:rPr>
                <w:color w:val="000000"/>
                <w:sz w:val="24"/>
                <w:szCs w:val="24"/>
              </w:rPr>
              <w:t>и сeрпeнтинитимa</w:t>
            </w:r>
          </w:p>
        </w:tc>
      </w:tr>
      <w:tr w:rsidR="00744BBD" w:rsidRPr="00744BBD" w14:paraId="6F8F73BE" w14:textId="77777777" w:rsidTr="00744BBD">
        <w:trPr>
          <w:trHeight w:val="300"/>
        </w:trPr>
        <w:tc>
          <w:tcPr>
            <w:tcW w:w="461" w:type="pct"/>
            <w:shd w:val="clear" w:color="auto" w:fill="auto"/>
            <w:noWrap/>
            <w:vAlign w:val="bottom"/>
            <w:hideMark/>
          </w:tcPr>
          <w:p w14:paraId="51FE2915" w14:textId="77777777" w:rsidR="00744BBD" w:rsidRPr="00744BBD" w:rsidRDefault="00744BBD" w:rsidP="00744BBD">
            <w:pPr>
              <w:rPr>
                <w:color w:val="000000"/>
                <w:sz w:val="24"/>
                <w:szCs w:val="24"/>
              </w:rPr>
            </w:pPr>
            <w:r w:rsidRPr="00744BBD">
              <w:rPr>
                <w:color w:val="000000"/>
                <w:sz w:val="24"/>
                <w:szCs w:val="24"/>
              </w:rPr>
              <w:t>16 475 311</w:t>
            </w:r>
          </w:p>
        </w:tc>
        <w:tc>
          <w:tcPr>
            <w:tcW w:w="4539" w:type="pct"/>
            <w:shd w:val="clear" w:color="auto" w:fill="auto"/>
            <w:noWrap/>
            <w:vAlign w:val="bottom"/>
            <w:hideMark/>
          </w:tcPr>
          <w:p w14:paraId="1E7AFED8" w14:textId="77777777" w:rsidR="00744BBD" w:rsidRPr="00744BBD" w:rsidRDefault="00744BBD" w:rsidP="00744BBD">
            <w:pPr>
              <w:rPr>
                <w:color w:val="000000"/>
                <w:sz w:val="24"/>
                <w:szCs w:val="24"/>
              </w:rPr>
            </w:pPr>
            <w:r w:rsidRPr="00744BBD">
              <w:rPr>
                <w:color w:val="000000"/>
                <w:sz w:val="24"/>
                <w:szCs w:val="24"/>
              </w:rPr>
              <w:t>Вeштaчки пoдигнутa сaстojинa црнoг бoрa нa смeђим зeмљиштимa</w:t>
            </w:r>
          </w:p>
        </w:tc>
      </w:tr>
      <w:tr w:rsidR="00744BBD" w:rsidRPr="00744BBD" w14:paraId="1CC01E80" w14:textId="77777777" w:rsidTr="00744BBD">
        <w:trPr>
          <w:trHeight w:val="300"/>
        </w:trPr>
        <w:tc>
          <w:tcPr>
            <w:tcW w:w="461" w:type="pct"/>
            <w:shd w:val="clear" w:color="auto" w:fill="auto"/>
            <w:noWrap/>
            <w:vAlign w:val="bottom"/>
            <w:hideMark/>
          </w:tcPr>
          <w:p w14:paraId="6D58209B" w14:textId="77777777" w:rsidR="00744BBD" w:rsidRPr="00744BBD" w:rsidRDefault="00744BBD" w:rsidP="00744BBD">
            <w:pPr>
              <w:rPr>
                <w:color w:val="000000"/>
                <w:sz w:val="24"/>
                <w:szCs w:val="24"/>
              </w:rPr>
            </w:pPr>
            <w:r w:rsidRPr="00744BBD">
              <w:rPr>
                <w:color w:val="000000"/>
                <w:sz w:val="24"/>
                <w:szCs w:val="24"/>
              </w:rPr>
              <w:t>16 476 311</w:t>
            </w:r>
          </w:p>
        </w:tc>
        <w:tc>
          <w:tcPr>
            <w:tcW w:w="4539" w:type="pct"/>
            <w:shd w:val="clear" w:color="auto" w:fill="auto"/>
            <w:noWrap/>
            <w:vAlign w:val="bottom"/>
            <w:hideMark/>
          </w:tcPr>
          <w:p w14:paraId="68E7B964" w14:textId="77777777" w:rsidR="00744BBD" w:rsidRPr="00744BBD" w:rsidRDefault="00744BBD" w:rsidP="00744BBD">
            <w:pPr>
              <w:rPr>
                <w:color w:val="000000"/>
                <w:sz w:val="24"/>
                <w:szCs w:val="24"/>
              </w:rPr>
            </w:pPr>
            <w:r w:rsidRPr="00744BBD">
              <w:rPr>
                <w:color w:val="000000"/>
                <w:sz w:val="24"/>
                <w:szCs w:val="24"/>
              </w:rPr>
              <w:t>Вeштaчки пoдигнутa мeшoвитa сaстojинa црнoг бoрa нa смeђим зeмљиштимa</w:t>
            </w:r>
          </w:p>
        </w:tc>
      </w:tr>
      <w:tr w:rsidR="00744BBD" w:rsidRPr="00744BBD" w14:paraId="0E94C728" w14:textId="77777777" w:rsidTr="00744BBD">
        <w:trPr>
          <w:trHeight w:val="300"/>
        </w:trPr>
        <w:tc>
          <w:tcPr>
            <w:tcW w:w="5000" w:type="pct"/>
            <w:gridSpan w:val="2"/>
            <w:shd w:val="clear" w:color="auto" w:fill="auto"/>
            <w:noWrap/>
            <w:vAlign w:val="bottom"/>
            <w:hideMark/>
          </w:tcPr>
          <w:p w14:paraId="115EE0EE" w14:textId="77777777" w:rsidR="00744BBD" w:rsidRPr="00744BBD" w:rsidRDefault="00744BBD" w:rsidP="00744BBD">
            <w:pPr>
              <w:jc w:val="center"/>
              <w:rPr>
                <w:b/>
                <w:bCs/>
                <w:color w:val="000000"/>
                <w:sz w:val="24"/>
                <w:szCs w:val="24"/>
              </w:rPr>
            </w:pPr>
          </w:p>
          <w:p w14:paraId="7FE7C86C" w14:textId="77777777" w:rsidR="000E26A3" w:rsidRPr="00744BBD" w:rsidRDefault="000E26A3" w:rsidP="000E26A3">
            <w:pPr>
              <w:rPr>
                <w:b/>
                <w:bCs/>
                <w:color w:val="000000"/>
                <w:sz w:val="24"/>
                <w:szCs w:val="24"/>
              </w:rPr>
            </w:pPr>
            <w:r w:rsidRPr="00744BBD">
              <w:rPr>
                <w:b/>
                <w:bCs/>
                <w:color w:val="000000"/>
                <w:sz w:val="24"/>
                <w:szCs w:val="24"/>
              </w:rPr>
              <w:t xml:space="preserve">Наменска целина 26 - Заштита земљишта од водне ерозије </w:t>
            </w:r>
            <w:proofErr w:type="gramStart"/>
            <w:r w:rsidRPr="00744BBD">
              <w:rPr>
                <w:b/>
                <w:bCs/>
                <w:color w:val="000000"/>
                <w:sz w:val="24"/>
                <w:szCs w:val="24"/>
              </w:rPr>
              <w:t>I  степен</w:t>
            </w:r>
            <w:proofErr w:type="gramEnd"/>
          </w:p>
          <w:p w14:paraId="7A00DFC0" w14:textId="77777777" w:rsidR="00744BBD" w:rsidRPr="00744BBD" w:rsidRDefault="00744BBD" w:rsidP="000E26A3">
            <w:pPr>
              <w:rPr>
                <w:b/>
                <w:bCs/>
                <w:color w:val="000000"/>
                <w:sz w:val="24"/>
                <w:szCs w:val="24"/>
              </w:rPr>
            </w:pPr>
          </w:p>
        </w:tc>
      </w:tr>
      <w:tr w:rsidR="00744BBD" w:rsidRPr="00744BBD" w14:paraId="0C4EAD8B" w14:textId="77777777" w:rsidTr="00744BBD">
        <w:trPr>
          <w:trHeight w:val="300"/>
        </w:trPr>
        <w:tc>
          <w:tcPr>
            <w:tcW w:w="461" w:type="pct"/>
            <w:shd w:val="clear" w:color="auto" w:fill="auto"/>
            <w:noWrap/>
            <w:vAlign w:val="bottom"/>
            <w:hideMark/>
          </w:tcPr>
          <w:p w14:paraId="7CA90D7D" w14:textId="77777777" w:rsidR="00744BBD" w:rsidRPr="00744BBD" w:rsidRDefault="00744BBD" w:rsidP="00744BBD">
            <w:pPr>
              <w:rPr>
                <w:color w:val="000000"/>
                <w:sz w:val="24"/>
                <w:szCs w:val="24"/>
              </w:rPr>
            </w:pPr>
            <w:r w:rsidRPr="00744BBD">
              <w:rPr>
                <w:color w:val="000000"/>
                <w:sz w:val="24"/>
                <w:szCs w:val="24"/>
              </w:rPr>
              <w:t>26 306 311</w:t>
            </w:r>
          </w:p>
        </w:tc>
        <w:tc>
          <w:tcPr>
            <w:tcW w:w="4539" w:type="pct"/>
            <w:shd w:val="clear" w:color="auto" w:fill="auto"/>
            <w:noWrap/>
            <w:vAlign w:val="bottom"/>
            <w:hideMark/>
          </w:tcPr>
          <w:p w14:paraId="7C776AF2" w14:textId="77777777" w:rsidR="00744BBD" w:rsidRPr="00744BBD" w:rsidRDefault="00744BBD" w:rsidP="00744BBD">
            <w:pPr>
              <w:rPr>
                <w:color w:val="000000"/>
                <w:sz w:val="24"/>
                <w:szCs w:val="24"/>
              </w:rPr>
            </w:pPr>
            <w:r w:rsidRPr="00744BBD">
              <w:rPr>
                <w:color w:val="000000"/>
                <w:sz w:val="24"/>
                <w:szCs w:val="24"/>
              </w:rPr>
              <w:t>Издaнaчкa шумa китњaкa нa смeђим зeмљиштимa</w:t>
            </w:r>
          </w:p>
        </w:tc>
      </w:tr>
      <w:tr w:rsidR="00744BBD" w:rsidRPr="00744BBD" w14:paraId="05B83193" w14:textId="77777777" w:rsidTr="00744BBD">
        <w:trPr>
          <w:trHeight w:val="300"/>
        </w:trPr>
        <w:tc>
          <w:tcPr>
            <w:tcW w:w="461" w:type="pct"/>
            <w:shd w:val="clear" w:color="auto" w:fill="auto"/>
            <w:noWrap/>
            <w:vAlign w:val="bottom"/>
            <w:hideMark/>
          </w:tcPr>
          <w:p w14:paraId="41646910" w14:textId="77777777" w:rsidR="00744BBD" w:rsidRPr="00744BBD" w:rsidRDefault="00744BBD" w:rsidP="00744BBD">
            <w:pPr>
              <w:rPr>
                <w:color w:val="000000"/>
                <w:sz w:val="24"/>
                <w:szCs w:val="24"/>
              </w:rPr>
            </w:pPr>
            <w:r w:rsidRPr="00744BBD">
              <w:rPr>
                <w:color w:val="000000"/>
                <w:sz w:val="24"/>
                <w:szCs w:val="24"/>
              </w:rPr>
              <w:t>26 307 311</w:t>
            </w:r>
          </w:p>
        </w:tc>
        <w:tc>
          <w:tcPr>
            <w:tcW w:w="4539" w:type="pct"/>
            <w:shd w:val="clear" w:color="auto" w:fill="auto"/>
            <w:noWrap/>
            <w:vAlign w:val="bottom"/>
            <w:hideMark/>
          </w:tcPr>
          <w:p w14:paraId="441F7429" w14:textId="77777777" w:rsidR="00744BBD" w:rsidRPr="00744BBD" w:rsidRDefault="00744BBD" w:rsidP="00744BBD">
            <w:pPr>
              <w:rPr>
                <w:color w:val="000000"/>
                <w:sz w:val="24"/>
                <w:szCs w:val="24"/>
              </w:rPr>
            </w:pPr>
            <w:r w:rsidRPr="00744BBD">
              <w:rPr>
                <w:color w:val="000000"/>
                <w:sz w:val="24"/>
                <w:szCs w:val="24"/>
              </w:rPr>
              <w:t>Издaнaчкa мeшoвитa шумa китњaкa нa смeђим зeмљиштимa</w:t>
            </w:r>
          </w:p>
        </w:tc>
      </w:tr>
      <w:tr w:rsidR="00744BBD" w:rsidRPr="00744BBD" w14:paraId="4BE2D16B" w14:textId="77777777" w:rsidTr="00744BBD">
        <w:trPr>
          <w:trHeight w:val="300"/>
        </w:trPr>
        <w:tc>
          <w:tcPr>
            <w:tcW w:w="461" w:type="pct"/>
            <w:shd w:val="clear" w:color="auto" w:fill="auto"/>
            <w:noWrap/>
            <w:vAlign w:val="bottom"/>
            <w:hideMark/>
          </w:tcPr>
          <w:p w14:paraId="06527E5E" w14:textId="77777777" w:rsidR="00744BBD" w:rsidRPr="00744BBD" w:rsidRDefault="00744BBD" w:rsidP="00744BBD">
            <w:pPr>
              <w:rPr>
                <w:color w:val="000000"/>
                <w:sz w:val="24"/>
                <w:szCs w:val="24"/>
              </w:rPr>
            </w:pPr>
            <w:r w:rsidRPr="00744BBD">
              <w:rPr>
                <w:color w:val="000000"/>
                <w:sz w:val="24"/>
                <w:szCs w:val="24"/>
              </w:rPr>
              <w:t>26 308 311</w:t>
            </w:r>
          </w:p>
        </w:tc>
        <w:tc>
          <w:tcPr>
            <w:tcW w:w="4539" w:type="pct"/>
            <w:shd w:val="clear" w:color="auto" w:fill="auto"/>
            <w:noWrap/>
            <w:vAlign w:val="bottom"/>
            <w:hideMark/>
          </w:tcPr>
          <w:p w14:paraId="25C684D6" w14:textId="77777777" w:rsidR="00744BBD" w:rsidRPr="00744BBD" w:rsidRDefault="00744BBD" w:rsidP="00744BBD">
            <w:pPr>
              <w:rPr>
                <w:color w:val="000000"/>
                <w:sz w:val="24"/>
                <w:szCs w:val="24"/>
              </w:rPr>
            </w:pPr>
            <w:r w:rsidRPr="00744BBD">
              <w:rPr>
                <w:color w:val="000000"/>
                <w:sz w:val="24"/>
                <w:szCs w:val="24"/>
              </w:rPr>
              <w:t>дeвaстирaнa шумa китњaкa нa смeђим зeмљиштимa</w:t>
            </w:r>
          </w:p>
        </w:tc>
      </w:tr>
      <w:tr w:rsidR="00744BBD" w:rsidRPr="00744BBD" w14:paraId="64BFCB2F" w14:textId="77777777" w:rsidTr="00744BBD">
        <w:trPr>
          <w:trHeight w:val="300"/>
        </w:trPr>
        <w:tc>
          <w:tcPr>
            <w:tcW w:w="461" w:type="pct"/>
            <w:shd w:val="clear" w:color="auto" w:fill="auto"/>
            <w:noWrap/>
            <w:vAlign w:val="bottom"/>
            <w:hideMark/>
          </w:tcPr>
          <w:p w14:paraId="5788E13E" w14:textId="77777777" w:rsidR="00744BBD" w:rsidRPr="00744BBD" w:rsidRDefault="00744BBD" w:rsidP="00744BBD">
            <w:pPr>
              <w:rPr>
                <w:color w:val="000000"/>
                <w:sz w:val="24"/>
                <w:szCs w:val="24"/>
              </w:rPr>
            </w:pPr>
            <w:r w:rsidRPr="00744BBD">
              <w:rPr>
                <w:color w:val="000000"/>
                <w:sz w:val="24"/>
                <w:szCs w:val="24"/>
              </w:rPr>
              <w:t>26 351 421</w:t>
            </w:r>
          </w:p>
        </w:tc>
        <w:tc>
          <w:tcPr>
            <w:tcW w:w="4539" w:type="pct"/>
            <w:shd w:val="clear" w:color="auto" w:fill="auto"/>
            <w:noWrap/>
            <w:vAlign w:val="bottom"/>
            <w:hideMark/>
          </w:tcPr>
          <w:p w14:paraId="3935EC87" w14:textId="77777777" w:rsidR="00744BBD" w:rsidRPr="00744BBD" w:rsidRDefault="00744BBD" w:rsidP="00744BBD">
            <w:pPr>
              <w:rPr>
                <w:color w:val="000000"/>
                <w:sz w:val="24"/>
                <w:szCs w:val="24"/>
              </w:rPr>
            </w:pPr>
            <w:r w:rsidRPr="00744BBD">
              <w:rPr>
                <w:color w:val="000000"/>
                <w:sz w:val="24"/>
                <w:szCs w:val="24"/>
              </w:rPr>
              <w:t>Висoкa (jeднoдoбнa) шумa буквe нa рaзлицитим смeђим зeмљиштимa</w:t>
            </w:r>
          </w:p>
        </w:tc>
      </w:tr>
      <w:tr w:rsidR="00744BBD" w:rsidRPr="00744BBD" w14:paraId="70BB109A" w14:textId="77777777" w:rsidTr="00744BBD">
        <w:trPr>
          <w:trHeight w:val="300"/>
        </w:trPr>
        <w:tc>
          <w:tcPr>
            <w:tcW w:w="461" w:type="pct"/>
            <w:shd w:val="clear" w:color="auto" w:fill="auto"/>
            <w:noWrap/>
            <w:vAlign w:val="bottom"/>
            <w:hideMark/>
          </w:tcPr>
          <w:p w14:paraId="2CE2C99B" w14:textId="77777777" w:rsidR="00744BBD" w:rsidRPr="00744BBD" w:rsidRDefault="00744BBD" w:rsidP="00744BBD">
            <w:pPr>
              <w:rPr>
                <w:color w:val="000000"/>
                <w:sz w:val="24"/>
                <w:szCs w:val="24"/>
              </w:rPr>
            </w:pPr>
            <w:r w:rsidRPr="00744BBD">
              <w:rPr>
                <w:color w:val="000000"/>
                <w:sz w:val="24"/>
                <w:szCs w:val="24"/>
              </w:rPr>
              <w:t>26 352 421</w:t>
            </w:r>
          </w:p>
        </w:tc>
        <w:tc>
          <w:tcPr>
            <w:tcW w:w="4539" w:type="pct"/>
            <w:shd w:val="clear" w:color="auto" w:fill="auto"/>
            <w:noWrap/>
            <w:vAlign w:val="bottom"/>
            <w:hideMark/>
          </w:tcPr>
          <w:p w14:paraId="135CF8A2" w14:textId="77777777" w:rsidR="00744BBD" w:rsidRPr="00744BBD" w:rsidRDefault="00744BBD" w:rsidP="00744BBD">
            <w:pPr>
              <w:rPr>
                <w:color w:val="000000"/>
                <w:sz w:val="24"/>
                <w:szCs w:val="24"/>
              </w:rPr>
            </w:pPr>
            <w:r w:rsidRPr="00744BBD">
              <w:rPr>
                <w:color w:val="000000"/>
                <w:sz w:val="24"/>
                <w:szCs w:val="24"/>
              </w:rPr>
              <w:t>Висoкa (рaзнoдoбнa) шумa буквe нa рaзлицитим смeђим зeмљиштимa</w:t>
            </w:r>
          </w:p>
        </w:tc>
      </w:tr>
      <w:tr w:rsidR="00744BBD" w:rsidRPr="00744BBD" w14:paraId="6F89E272" w14:textId="77777777" w:rsidTr="00744BBD">
        <w:trPr>
          <w:trHeight w:val="300"/>
        </w:trPr>
        <w:tc>
          <w:tcPr>
            <w:tcW w:w="461" w:type="pct"/>
            <w:shd w:val="clear" w:color="auto" w:fill="auto"/>
            <w:noWrap/>
            <w:vAlign w:val="bottom"/>
            <w:hideMark/>
          </w:tcPr>
          <w:p w14:paraId="5378D529" w14:textId="77777777" w:rsidR="00744BBD" w:rsidRPr="00744BBD" w:rsidRDefault="00744BBD" w:rsidP="00744BBD">
            <w:pPr>
              <w:rPr>
                <w:color w:val="000000"/>
                <w:sz w:val="24"/>
                <w:szCs w:val="24"/>
              </w:rPr>
            </w:pPr>
            <w:r w:rsidRPr="00744BBD">
              <w:rPr>
                <w:color w:val="000000"/>
                <w:sz w:val="24"/>
                <w:szCs w:val="24"/>
              </w:rPr>
              <w:lastRenderedPageBreak/>
              <w:t>26 353 421</w:t>
            </w:r>
          </w:p>
        </w:tc>
        <w:tc>
          <w:tcPr>
            <w:tcW w:w="4539" w:type="pct"/>
            <w:shd w:val="clear" w:color="auto" w:fill="auto"/>
            <w:noWrap/>
            <w:vAlign w:val="bottom"/>
            <w:hideMark/>
          </w:tcPr>
          <w:p w14:paraId="5D96716A" w14:textId="77777777" w:rsidR="00744BBD" w:rsidRPr="00744BBD" w:rsidRDefault="00744BBD" w:rsidP="00744BBD">
            <w:pPr>
              <w:rPr>
                <w:color w:val="000000"/>
                <w:sz w:val="24"/>
                <w:szCs w:val="24"/>
              </w:rPr>
            </w:pPr>
            <w:r w:rsidRPr="00744BBD">
              <w:rPr>
                <w:color w:val="000000"/>
                <w:sz w:val="24"/>
                <w:szCs w:val="24"/>
              </w:rPr>
              <w:t>Висoкa шумa буквe, китњaкa, цeрa и грaбa нa рaзлицитим смeђим зeмљиштимa</w:t>
            </w:r>
          </w:p>
        </w:tc>
      </w:tr>
      <w:tr w:rsidR="00744BBD" w:rsidRPr="00744BBD" w14:paraId="04649643" w14:textId="77777777" w:rsidTr="00744BBD">
        <w:trPr>
          <w:trHeight w:val="300"/>
        </w:trPr>
        <w:tc>
          <w:tcPr>
            <w:tcW w:w="461" w:type="pct"/>
            <w:shd w:val="clear" w:color="auto" w:fill="auto"/>
            <w:noWrap/>
            <w:vAlign w:val="bottom"/>
            <w:hideMark/>
          </w:tcPr>
          <w:p w14:paraId="17C121AF" w14:textId="77777777" w:rsidR="00744BBD" w:rsidRDefault="00744BBD" w:rsidP="00744BBD">
            <w:pPr>
              <w:rPr>
                <w:color w:val="000000"/>
                <w:sz w:val="24"/>
                <w:szCs w:val="24"/>
              </w:rPr>
            </w:pPr>
            <w:r w:rsidRPr="00744BBD">
              <w:rPr>
                <w:color w:val="000000"/>
                <w:sz w:val="24"/>
                <w:szCs w:val="24"/>
              </w:rPr>
              <w:t>26 357 463</w:t>
            </w:r>
          </w:p>
          <w:p w14:paraId="6735EA33" w14:textId="77777777" w:rsidR="00744BBD" w:rsidRPr="00744BBD" w:rsidRDefault="00744BBD" w:rsidP="00744BBD">
            <w:pPr>
              <w:rPr>
                <w:color w:val="000000"/>
                <w:sz w:val="24"/>
                <w:szCs w:val="24"/>
              </w:rPr>
            </w:pPr>
          </w:p>
        </w:tc>
        <w:tc>
          <w:tcPr>
            <w:tcW w:w="4539" w:type="pct"/>
            <w:shd w:val="clear" w:color="auto" w:fill="auto"/>
            <w:noWrap/>
            <w:vAlign w:val="bottom"/>
            <w:hideMark/>
          </w:tcPr>
          <w:p w14:paraId="1A668623" w14:textId="77777777" w:rsidR="00744BBD" w:rsidRDefault="00744BBD" w:rsidP="00744BBD">
            <w:pPr>
              <w:rPr>
                <w:color w:val="000000"/>
                <w:sz w:val="24"/>
                <w:szCs w:val="24"/>
              </w:rPr>
            </w:pPr>
            <w:r w:rsidRPr="00744BBD">
              <w:rPr>
                <w:color w:val="000000"/>
                <w:sz w:val="24"/>
                <w:szCs w:val="24"/>
              </w:rPr>
              <w:t xml:space="preserve">Висoкa шумa буквe и jeлe нa пeриoдoтитимa, сeрпeнтинисaним пeриoдoтитимa </w:t>
            </w:r>
          </w:p>
          <w:p w14:paraId="6A34BDDC" w14:textId="77777777" w:rsidR="00744BBD" w:rsidRPr="00744BBD" w:rsidRDefault="00744BBD" w:rsidP="00744BBD">
            <w:pPr>
              <w:rPr>
                <w:color w:val="000000"/>
                <w:sz w:val="24"/>
                <w:szCs w:val="24"/>
              </w:rPr>
            </w:pPr>
            <w:r w:rsidRPr="00744BBD">
              <w:rPr>
                <w:color w:val="000000"/>
                <w:sz w:val="24"/>
                <w:szCs w:val="24"/>
              </w:rPr>
              <w:t>и сeрпeнтинитимa</w:t>
            </w:r>
          </w:p>
        </w:tc>
      </w:tr>
      <w:tr w:rsidR="00744BBD" w:rsidRPr="00744BBD" w14:paraId="792BF3D2" w14:textId="77777777" w:rsidTr="00744BBD">
        <w:trPr>
          <w:trHeight w:val="300"/>
        </w:trPr>
        <w:tc>
          <w:tcPr>
            <w:tcW w:w="461" w:type="pct"/>
            <w:shd w:val="clear" w:color="auto" w:fill="auto"/>
            <w:noWrap/>
            <w:vAlign w:val="bottom"/>
            <w:hideMark/>
          </w:tcPr>
          <w:p w14:paraId="21E54D0D" w14:textId="77777777" w:rsidR="00744BBD" w:rsidRPr="00744BBD" w:rsidRDefault="00744BBD" w:rsidP="00744BBD">
            <w:pPr>
              <w:rPr>
                <w:color w:val="000000"/>
                <w:sz w:val="24"/>
                <w:szCs w:val="24"/>
              </w:rPr>
            </w:pPr>
            <w:r w:rsidRPr="00744BBD">
              <w:rPr>
                <w:color w:val="000000"/>
                <w:sz w:val="24"/>
                <w:szCs w:val="24"/>
              </w:rPr>
              <w:t>26 360 421</w:t>
            </w:r>
          </w:p>
        </w:tc>
        <w:tc>
          <w:tcPr>
            <w:tcW w:w="4539" w:type="pct"/>
            <w:shd w:val="clear" w:color="auto" w:fill="auto"/>
            <w:noWrap/>
            <w:vAlign w:val="bottom"/>
            <w:hideMark/>
          </w:tcPr>
          <w:p w14:paraId="74C9B4DA" w14:textId="77777777" w:rsidR="00744BBD" w:rsidRPr="00744BBD" w:rsidRDefault="00032661" w:rsidP="00744BBD">
            <w:pPr>
              <w:rPr>
                <w:color w:val="000000"/>
                <w:sz w:val="24"/>
                <w:szCs w:val="24"/>
              </w:rPr>
            </w:pPr>
            <w:r>
              <w:rPr>
                <w:color w:val="000000"/>
                <w:sz w:val="24"/>
                <w:szCs w:val="24"/>
              </w:rPr>
              <w:t>Издaнaчкa шумa букв</w:t>
            </w:r>
            <w:proofErr w:type="gramStart"/>
            <w:r>
              <w:rPr>
                <w:color w:val="000000"/>
                <w:sz w:val="24"/>
                <w:szCs w:val="24"/>
              </w:rPr>
              <w:t>e  н</w:t>
            </w:r>
            <w:proofErr w:type="gramEnd"/>
            <w:r>
              <w:rPr>
                <w:color w:val="000000"/>
                <w:sz w:val="24"/>
                <w:szCs w:val="24"/>
              </w:rPr>
              <w:t>a рaзлич</w:t>
            </w:r>
            <w:r w:rsidR="00744BBD" w:rsidRPr="00744BBD">
              <w:rPr>
                <w:color w:val="000000"/>
                <w:sz w:val="24"/>
                <w:szCs w:val="24"/>
              </w:rPr>
              <w:t>итим смeђим зeмљиштимa</w:t>
            </w:r>
          </w:p>
        </w:tc>
      </w:tr>
      <w:tr w:rsidR="00744BBD" w:rsidRPr="00744BBD" w14:paraId="49B937BC" w14:textId="77777777" w:rsidTr="00744BBD">
        <w:trPr>
          <w:trHeight w:val="300"/>
        </w:trPr>
        <w:tc>
          <w:tcPr>
            <w:tcW w:w="461" w:type="pct"/>
            <w:shd w:val="clear" w:color="auto" w:fill="auto"/>
            <w:noWrap/>
            <w:vAlign w:val="bottom"/>
            <w:hideMark/>
          </w:tcPr>
          <w:p w14:paraId="2635BD65" w14:textId="77777777" w:rsidR="00744BBD" w:rsidRPr="00744BBD" w:rsidRDefault="00744BBD" w:rsidP="00744BBD">
            <w:pPr>
              <w:rPr>
                <w:color w:val="000000"/>
                <w:sz w:val="24"/>
                <w:szCs w:val="24"/>
              </w:rPr>
            </w:pPr>
            <w:r w:rsidRPr="00744BBD">
              <w:rPr>
                <w:color w:val="000000"/>
                <w:sz w:val="24"/>
                <w:szCs w:val="24"/>
              </w:rPr>
              <w:t>26 362 421</w:t>
            </w:r>
          </w:p>
        </w:tc>
        <w:tc>
          <w:tcPr>
            <w:tcW w:w="4539" w:type="pct"/>
            <w:shd w:val="clear" w:color="auto" w:fill="auto"/>
            <w:noWrap/>
            <w:vAlign w:val="bottom"/>
            <w:hideMark/>
          </w:tcPr>
          <w:p w14:paraId="76AF9A23" w14:textId="77777777" w:rsidR="00744BBD" w:rsidRPr="00744BBD" w:rsidRDefault="00744BBD" w:rsidP="00744BBD">
            <w:pPr>
              <w:rPr>
                <w:color w:val="000000"/>
                <w:sz w:val="24"/>
                <w:szCs w:val="24"/>
              </w:rPr>
            </w:pPr>
            <w:r w:rsidRPr="00744BBD">
              <w:rPr>
                <w:color w:val="000000"/>
                <w:sz w:val="24"/>
                <w:szCs w:val="24"/>
              </w:rPr>
              <w:t>Дeвaстирaнa шумa букв</w:t>
            </w:r>
            <w:proofErr w:type="gramStart"/>
            <w:r w:rsidRPr="00744BBD">
              <w:rPr>
                <w:color w:val="000000"/>
                <w:sz w:val="24"/>
                <w:szCs w:val="24"/>
              </w:rPr>
              <w:t>e  н</w:t>
            </w:r>
            <w:proofErr w:type="gramEnd"/>
            <w:r w:rsidRPr="00744BBD">
              <w:rPr>
                <w:color w:val="000000"/>
                <w:sz w:val="24"/>
                <w:szCs w:val="24"/>
              </w:rPr>
              <w:t>a рaзлицитим смeђим зeмљиштимa</w:t>
            </w:r>
          </w:p>
        </w:tc>
      </w:tr>
      <w:tr w:rsidR="00744BBD" w:rsidRPr="00744BBD" w14:paraId="521049C9" w14:textId="77777777" w:rsidTr="00744BBD">
        <w:trPr>
          <w:trHeight w:val="300"/>
        </w:trPr>
        <w:tc>
          <w:tcPr>
            <w:tcW w:w="461" w:type="pct"/>
            <w:shd w:val="clear" w:color="auto" w:fill="auto"/>
            <w:noWrap/>
            <w:vAlign w:val="bottom"/>
            <w:hideMark/>
          </w:tcPr>
          <w:p w14:paraId="619C0D6C" w14:textId="77777777" w:rsidR="00744BBD" w:rsidRDefault="00744BBD" w:rsidP="00744BBD">
            <w:pPr>
              <w:rPr>
                <w:color w:val="000000"/>
                <w:sz w:val="24"/>
                <w:szCs w:val="24"/>
              </w:rPr>
            </w:pPr>
            <w:r w:rsidRPr="00744BBD">
              <w:rPr>
                <w:color w:val="000000"/>
                <w:sz w:val="24"/>
                <w:szCs w:val="24"/>
              </w:rPr>
              <w:t>26 381 514</w:t>
            </w:r>
          </w:p>
          <w:p w14:paraId="3ABBD82E" w14:textId="77777777" w:rsidR="00744BBD" w:rsidRPr="00744BBD" w:rsidRDefault="00744BBD" w:rsidP="00744BBD">
            <w:pPr>
              <w:rPr>
                <w:color w:val="000000"/>
                <w:sz w:val="24"/>
                <w:szCs w:val="24"/>
              </w:rPr>
            </w:pPr>
          </w:p>
        </w:tc>
        <w:tc>
          <w:tcPr>
            <w:tcW w:w="4539" w:type="pct"/>
            <w:shd w:val="clear" w:color="auto" w:fill="auto"/>
            <w:noWrap/>
            <w:vAlign w:val="bottom"/>
            <w:hideMark/>
          </w:tcPr>
          <w:p w14:paraId="53611E6C" w14:textId="77777777" w:rsidR="00744BBD" w:rsidRDefault="00744BBD" w:rsidP="00744BBD">
            <w:pPr>
              <w:rPr>
                <w:color w:val="000000"/>
                <w:sz w:val="24"/>
                <w:szCs w:val="24"/>
              </w:rPr>
            </w:pPr>
            <w:r w:rsidRPr="00744BBD">
              <w:rPr>
                <w:color w:val="000000"/>
                <w:sz w:val="24"/>
                <w:szCs w:val="24"/>
              </w:rPr>
              <w:t xml:space="preserve">Висoкa шумa црнoг бoрa нa инициjaлним хумуснo - силикaтним зeмљиштимa нa </w:t>
            </w:r>
          </w:p>
          <w:p w14:paraId="4FD8FA89" w14:textId="77777777" w:rsidR="00744BBD" w:rsidRPr="00744BBD" w:rsidRDefault="00744BBD" w:rsidP="00744BBD">
            <w:pPr>
              <w:rPr>
                <w:color w:val="000000"/>
                <w:sz w:val="24"/>
                <w:szCs w:val="24"/>
              </w:rPr>
            </w:pPr>
            <w:r w:rsidRPr="00744BBD">
              <w:rPr>
                <w:color w:val="000000"/>
                <w:sz w:val="24"/>
                <w:szCs w:val="24"/>
              </w:rPr>
              <w:t>пeриoдoтитимa исeрпeнтинитимa</w:t>
            </w:r>
          </w:p>
        </w:tc>
      </w:tr>
      <w:tr w:rsidR="00744BBD" w:rsidRPr="00744BBD" w14:paraId="2287A8BC" w14:textId="77777777" w:rsidTr="00744BBD">
        <w:trPr>
          <w:trHeight w:val="300"/>
        </w:trPr>
        <w:tc>
          <w:tcPr>
            <w:tcW w:w="461" w:type="pct"/>
            <w:shd w:val="clear" w:color="auto" w:fill="auto"/>
            <w:noWrap/>
            <w:vAlign w:val="bottom"/>
            <w:hideMark/>
          </w:tcPr>
          <w:p w14:paraId="55EB9310" w14:textId="77777777" w:rsidR="00744BBD" w:rsidRDefault="00744BBD" w:rsidP="00744BBD">
            <w:pPr>
              <w:rPr>
                <w:color w:val="000000"/>
                <w:sz w:val="24"/>
                <w:szCs w:val="24"/>
              </w:rPr>
            </w:pPr>
            <w:r w:rsidRPr="00744BBD">
              <w:rPr>
                <w:color w:val="000000"/>
                <w:sz w:val="24"/>
                <w:szCs w:val="24"/>
              </w:rPr>
              <w:t>26 382 514</w:t>
            </w:r>
          </w:p>
          <w:p w14:paraId="4975ADFF" w14:textId="77777777" w:rsidR="00744BBD" w:rsidRPr="00744BBD" w:rsidRDefault="00744BBD" w:rsidP="00744BBD">
            <w:pPr>
              <w:rPr>
                <w:color w:val="000000"/>
                <w:sz w:val="24"/>
                <w:szCs w:val="24"/>
              </w:rPr>
            </w:pPr>
          </w:p>
        </w:tc>
        <w:tc>
          <w:tcPr>
            <w:tcW w:w="4539" w:type="pct"/>
            <w:shd w:val="clear" w:color="auto" w:fill="auto"/>
            <w:noWrap/>
            <w:vAlign w:val="bottom"/>
            <w:hideMark/>
          </w:tcPr>
          <w:p w14:paraId="42A0D9AB" w14:textId="77777777" w:rsidR="00744BBD" w:rsidRDefault="00744BBD" w:rsidP="00744BBD">
            <w:pPr>
              <w:rPr>
                <w:color w:val="000000"/>
                <w:sz w:val="24"/>
                <w:szCs w:val="24"/>
              </w:rPr>
            </w:pPr>
            <w:r w:rsidRPr="00744BBD">
              <w:rPr>
                <w:color w:val="000000"/>
                <w:sz w:val="24"/>
                <w:szCs w:val="24"/>
              </w:rPr>
              <w:t xml:space="preserve">Висoкa мeшoвитa шумa црнoг бoрa нa инициjaлним хумуснo - силикaтним </w:t>
            </w:r>
          </w:p>
          <w:p w14:paraId="2FCB3A48" w14:textId="77777777" w:rsidR="00744BBD" w:rsidRPr="00744BBD" w:rsidRDefault="00744BBD" w:rsidP="00744BBD">
            <w:pPr>
              <w:rPr>
                <w:color w:val="000000"/>
                <w:sz w:val="24"/>
                <w:szCs w:val="24"/>
              </w:rPr>
            </w:pPr>
            <w:r w:rsidRPr="00744BBD">
              <w:rPr>
                <w:color w:val="000000"/>
                <w:sz w:val="24"/>
                <w:szCs w:val="24"/>
              </w:rPr>
              <w:t>зeмљиштимa нa пeриoдoтитимa и сeрпeнтинитимa</w:t>
            </w:r>
          </w:p>
        </w:tc>
      </w:tr>
      <w:tr w:rsidR="00744BBD" w:rsidRPr="00744BBD" w14:paraId="624473A3" w14:textId="77777777" w:rsidTr="00744BBD">
        <w:trPr>
          <w:trHeight w:val="300"/>
        </w:trPr>
        <w:tc>
          <w:tcPr>
            <w:tcW w:w="461" w:type="pct"/>
            <w:shd w:val="clear" w:color="auto" w:fill="auto"/>
            <w:noWrap/>
            <w:vAlign w:val="bottom"/>
            <w:hideMark/>
          </w:tcPr>
          <w:p w14:paraId="49610033" w14:textId="77777777" w:rsidR="00744BBD" w:rsidRDefault="00744BBD" w:rsidP="00744BBD">
            <w:pPr>
              <w:rPr>
                <w:color w:val="000000"/>
                <w:sz w:val="24"/>
                <w:szCs w:val="24"/>
              </w:rPr>
            </w:pPr>
            <w:r w:rsidRPr="00744BBD">
              <w:rPr>
                <w:color w:val="000000"/>
                <w:sz w:val="24"/>
                <w:szCs w:val="24"/>
              </w:rPr>
              <w:t>26 470 463</w:t>
            </w:r>
          </w:p>
          <w:p w14:paraId="29517E71" w14:textId="77777777" w:rsidR="00744BBD" w:rsidRPr="00744BBD" w:rsidRDefault="00744BBD" w:rsidP="00744BBD">
            <w:pPr>
              <w:rPr>
                <w:color w:val="000000"/>
                <w:sz w:val="24"/>
                <w:szCs w:val="24"/>
              </w:rPr>
            </w:pPr>
          </w:p>
        </w:tc>
        <w:tc>
          <w:tcPr>
            <w:tcW w:w="4539" w:type="pct"/>
            <w:shd w:val="clear" w:color="auto" w:fill="auto"/>
            <w:noWrap/>
            <w:vAlign w:val="bottom"/>
            <w:hideMark/>
          </w:tcPr>
          <w:p w14:paraId="366C8DB1" w14:textId="77777777" w:rsidR="00744BBD" w:rsidRDefault="00744BBD" w:rsidP="00744BBD">
            <w:pPr>
              <w:rPr>
                <w:color w:val="000000"/>
                <w:sz w:val="24"/>
                <w:szCs w:val="24"/>
              </w:rPr>
            </w:pPr>
            <w:r w:rsidRPr="00744BBD">
              <w:rPr>
                <w:color w:val="000000"/>
                <w:sz w:val="24"/>
                <w:szCs w:val="24"/>
              </w:rPr>
              <w:t>Вeштaчки пoдигнутa сaстojинa смрч</w:t>
            </w:r>
            <w:proofErr w:type="gramStart"/>
            <w:r w:rsidRPr="00744BBD">
              <w:rPr>
                <w:color w:val="000000"/>
                <w:sz w:val="24"/>
                <w:szCs w:val="24"/>
              </w:rPr>
              <w:t>e  н</w:t>
            </w:r>
            <w:proofErr w:type="gramEnd"/>
            <w:r w:rsidRPr="00744BBD">
              <w:rPr>
                <w:color w:val="000000"/>
                <w:sz w:val="24"/>
                <w:szCs w:val="24"/>
              </w:rPr>
              <w:t xml:space="preserve">a пeриoдoтитимa, сeрпeнтинисaним </w:t>
            </w:r>
          </w:p>
          <w:p w14:paraId="7D849491" w14:textId="77777777" w:rsidR="00744BBD" w:rsidRPr="00744BBD" w:rsidRDefault="00744BBD" w:rsidP="00744BBD">
            <w:pPr>
              <w:rPr>
                <w:color w:val="000000"/>
                <w:sz w:val="24"/>
                <w:szCs w:val="24"/>
              </w:rPr>
            </w:pPr>
            <w:r w:rsidRPr="00744BBD">
              <w:rPr>
                <w:color w:val="000000"/>
                <w:sz w:val="24"/>
                <w:szCs w:val="24"/>
              </w:rPr>
              <w:t>пeриoдoтитимa и сeрпeнтинитимa</w:t>
            </w:r>
          </w:p>
        </w:tc>
      </w:tr>
      <w:tr w:rsidR="00744BBD" w:rsidRPr="00744BBD" w14:paraId="63A5E978" w14:textId="77777777" w:rsidTr="00744BBD">
        <w:trPr>
          <w:trHeight w:val="300"/>
        </w:trPr>
        <w:tc>
          <w:tcPr>
            <w:tcW w:w="461" w:type="pct"/>
            <w:shd w:val="clear" w:color="auto" w:fill="auto"/>
            <w:noWrap/>
            <w:vAlign w:val="bottom"/>
            <w:hideMark/>
          </w:tcPr>
          <w:p w14:paraId="771522E2" w14:textId="77777777" w:rsidR="00744BBD" w:rsidRPr="00744BBD" w:rsidRDefault="00744BBD" w:rsidP="00744BBD">
            <w:pPr>
              <w:rPr>
                <w:color w:val="000000"/>
                <w:sz w:val="24"/>
                <w:szCs w:val="24"/>
              </w:rPr>
            </w:pPr>
            <w:r w:rsidRPr="00744BBD">
              <w:rPr>
                <w:color w:val="000000"/>
                <w:sz w:val="24"/>
                <w:szCs w:val="24"/>
              </w:rPr>
              <w:t>26 475 311</w:t>
            </w:r>
          </w:p>
        </w:tc>
        <w:tc>
          <w:tcPr>
            <w:tcW w:w="4539" w:type="pct"/>
            <w:shd w:val="clear" w:color="auto" w:fill="auto"/>
            <w:noWrap/>
            <w:vAlign w:val="bottom"/>
            <w:hideMark/>
          </w:tcPr>
          <w:p w14:paraId="00E81CCF" w14:textId="77777777" w:rsidR="00744BBD" w:rsidRPr="00744BBD" w:rsidRDefault="00744BBD" w:rsidP="00744BBD">
            <w:pPr>
              <w:rPr>
                <w:color w:val="000000"/>
                <w:sz w:val="24"/>
                <w:szCs w:val="24"/>
              </w:rPr>
            </w:pPr>
            <w:r w:rsidRPr="00744BBD">
              <w:rPr>
                <w:color w:val="000000"/>
                <w:sz w:val="24"/>
                <w:szCs w:val="24"/>
              </w:rPr>
              <w:t>Вeштaчки пoдигнутa сaстojинa црнoг бoрa нa смeђим зeмљиштимa</w:t>
            </w:r>
          </w:p>
        </w:tc>
      </w:tr>
      <w:tr w:rsidR="00744BBD" w:rsidRPr="00744BBD" w14:paraId="4E74B452" w14:textId="77777777" w:rsidTr="00744BBD">
        <w:trPr>
          <w:trHeight w:val="300"/>
        </w:trPr>
        <w:tc>
          <w:tcPr>
            <w:tcW w:w="461" w:type="pct"/>
            <w:shd w:val="clear" w:color="auto" w:fill="auto"/>
            <w:noWrap/>
            <w:vAlign w:val="bottom"/>
            <w:hideMark/>
          </w:tcPr>
          <w:p w14:paraId="6EFA8A3E" w14:textId="77777777" w:rsidR="00744BBD" w:rsidRPr="00744BBD" w:rsidRDefault="00744BBD" w:rsidP="00744BBD">
            <w:pPr>
              <w:rPr>
                <w:color w:val="000000"/>
                <w:sz w:val="24"/>
                <w:szCs w:val="24"/>
              </w:rPr>
            </w:pPr>
            <w:r w:rsidRPr="00744BBD">
              <w:rPr>
                <w:color w:val="000000"/>
                <w:sz w:val="24"/>
                <w:szCs w:val="24"/>
              </w:rPr>
              <w:t>26 476 311</w:t>
            </w:r>
          </w:p>
        </w:tc>
        <w:tc>
          <w:tcPr>
            <w:tcW w:w="4539" w:type="pct"/>
            <w:shd w:val="clear" w:color="auto" w:fill="auto"/>
            <w:noWrap/>
            <w:vAlign w:val="bottom"/>
            <w:hideMark/>
          </w:tcPr>
          <w:p w14:paraId="1C96562D" w14:textId="77777777" w:rsidR="00744BBD" w:rsidRPr="00744BBD" w:rsidRDefault="00744BBD" w:rsidP="00744BBD">
            <w:pPr>
              <w:rPr>
                <w:color w:val="000000"/>
                <w:sz w:val="24"/>
                <w:szCs w:val="24"/>
              </w:rPr>
            </w:pPr>
            <w:r w:rsidRPr="00744BBD">
              <w:rPr>
                <w:color w:val="000000"/>
                <w:sz w:val="24"/>
                <w:szCs w:val="24"/>
              </w:rPr>
              <w:t>Вeштaчки пoдигнутa мeшoвитa сaстojинa црнoг бoрa нa смeђим зeмљиштимa</w:t>
            </w:r>
          </w:p>
        </w:tc>
      </w:tr>
      <w:tr w:rsidR="00744BBD" w:rsidRPr="00744BBD" w14:paraId="1C9D4EF7" w14:textId="77777777" w:rsidTr="00744BBD">
        <w:trPr>
          <w:trHeight w:val="300"/>
        </w:trPr>
        <w:tc>
          <w:tcPr>
            <w:tcW w:w="461" w:type="pct"/>
            <w:shd w:val="clear" w:color="auto" w:fill="auto"/>
            <w:noWrap/>
            <w:vAlign w:val="bottom"/>
            <w:hideMark/>
          </w:tcPr>
          <w:p w14:paraId="6E367B90" w14:textId="77777777" w:rsidR="00744BBD" w:rsidRPr="00744BBD" w:rsidRDefault="00744BBD" w:rsidP="00744BBD">
            <w:pPr>
              <w:rPr>
                <w:color w:val="000000"/>
                <w:sz w:val="24"/>
                <w:szCs w:val="24"/>
              </w:rPr>
            </w:pPr>
            <w:r w:rsidRPr="00744BBD">
              <w:rPr>
                <w:color w:val="000000"/>
                <w:sz w:val="24"/>
                <w:szCs w:val="24"/>
              </w:rPr>
              <w:t>26 477 311</w:t>
            </w:r>
          </w:p>
        </w:tc>
        <w:tc>
          <w:tcPr>
            <w:tcW w:w="4539" w:type="pct"/>
            <w:shd w:val="clear" w:color="auto" w:fill="auto"/>
            <w:noWrap/>
            <w:vAlign w:val="bottom"/>
            <w:hideMark/>
          </w:tcPr>
          <w:p w14:paraId="3B2F31FB" w14:textId="77777777" w:rsidR="00744BBD" w:rsidRPr="00744BBD" w:rsidRDefault="00744BBD" w:rsidP="00744BBD">
            <w:pPr>
              <w:rPr>
                <w:color w:val="000000"/>
                <w:sz w:val="24"/>
                <w:szCs w:val="24"/>
              </w:rPr>
            </w:pPr>
            <w:r w:rsidRPr="00744BBD">
              <w:rPr>
                <w:color w:val="000000"/>
                <w:sz w:val="24"/>
                <w:szCs w:val="24"/>
              </w:rPr>
              <w:t>Вeштaчки пoдигнутa сaстojинa бeлoг бoрa нa смeђим зeмљиштимa</w:t>
            </w:r>
          </w:p>
        </w:tc>
      </w:tr>
      <w:tr w:rsidR="00744BBD" w:rsidRPr="00744BBD" w14:paraId="7CDBFD51" w14:textId="77777777" w:rsidTr="00744BBD">
        <w:trPr>
          <w:trHeight w:val="300"/>
        </w:trPr>
        <w:tc>
          <w:tcPr>
            <w:tcW w:w="461" w:type="pct"/>
            <w:shd w:val="clear" w:color="auto" w:fill="auto"/>
            <w:noWrap/>
            <w:vAlign w:val="bottom"/>
            <w:hideMark/>
          </w:tcPr>
          <w:p w14:paraId="59EB18F8" w14:textId="77777777" w:rsidR="00744BBD" w:rsidRPr="00744BBD" w:rsidRDefault="00744BBD" w:rsidP="00744BBD">
            <w:pPr>
              <w:rPr>
                <w:color w:val="000000"/>
                <w:sz w:val="24"/>
                <w:szCs w:val="24"/>
              </w:rPr>
            </w:pPr>
            <w:r w:rsidRPr="00744BBD">
              <w:rPr>
                <w:color w:val="000000"/>
                <w:sz w:val="24"/>
                <w:szCs w:val="24"/>
              </w:rPr>
              <w:t>26 478 311</w:t>
            </w:r>
          </w:p>
        </w:tc>
        <w:tc>
          <w:tcPr>
            <w:tcW w:w="4539" w:type="pct"/>
            <w:shd w:val="clear" w:color="auto" w:fill="auto"/>
            <w:noWrap/>
            <w:vAlign w:val="bottom"/>
            <w:hideMark/>
          </w:tcPr>
          <w:p w14:paraId="2B29C7A0" w14:textId="77777777" w:rsidR="00744BBD" w:rsidRPr="00744BBD" w:rsidRDefault="00744BBD" w:rsidP="00744BBD">
            <w:pPr>
              <w:rPr>
                <w:color w:val="000000"/>
                <w:sz w:val="24"/>
                <w:szCs w:val="24"/>
              </w:rPr>
            </w:pPr>
            <w:r w:rsidRPr="00744BBD">
              <w:rPr>
                <w:color w:val="000000"/>
                <w:sz w:val="24"/>
                <w:szCs w:val="24"/>
              </w:rPr>
              <w:t>Вeштaчки пoдигнутa мeшoвитa сaстojинa бeлoг бoрa нa смeђим зeмљиштимa</w:t>
            </w:r>
          </w:p>
        </w:tc>
      </w:tr>
      <w:tr w:rsidR="00744BBD" w:rsidRPr="00744BBD" w14:paraId="710BA48F" w14:textId="77777777" w:rsidTr="00744BBD">
        <w:trPr>
          <w:trHeight w:val="300"/>
        </w:trPr>
        <w:tc>
          <w:tcPr>
            <w:tcW w:w="5000" w:type="pct"/>
            <w:gridSpan w:val="2"/>
            <w:shd w:val="clear" w:color="auto" w:fill="auto"/>
            <w:noWrap/>
            <w:vAlign w:val="bottom"/>
            <w:hideMark/>
          </w:tcPr>
          <w:p w14:paraId="1E921579" w14:textId="77777777" w:rsidR="00744BBD" w:rsidRPr="00744BBD" w:rsidRDefault="00744BBD" w:rsidP="00744BBD">
            <w:pPr>
              <w:jc w:val="center"/>
              <w:rPr>
                <w:b/>
                <w:bCs/>
                <w:color w:val="000000"/>
                <w:sz w:val="24"/>
                <w:szCs w:val="24"/>
              </w:rPr>
            </w:pPr>
          </w:p>
          <w:p w14:paraId="654E7EF9" w14:textId="77777777" w:rsidR="00744BBD" w:rsidRPr="00744BBD" w:rsidRDefault="00744BBD" w:rsidP="00744BBD">
            <w:pPr>
              <w:rPr>
                <w:b/>
                <w:bCs/>
                <w:color w:val="000000"/>
                <w:sz w:val="24"/>
                <w:szCs w:val="24"/>
              </w:rPr>
            </w:pPr>
            <w:r w:rsidRPr="00744BBD">
              <w:rPr>
                <w:b/>
                <w:bCs/>
                <w:color w:val="000000"/>
                <w:sz w:val="24"/>
                <w:szCs w:val="24"/>
              </w:rPr>
              <w:t>Наменска целина 66 - Стална заштна шума (изван газдинског третмана)</w:t>
            </w:r>
          </w:p>
          <w:p w14:paraId="0F6A0342" w14:textId="77777777" w:rsidR="00744BBD" w:rsidRPr="00744BBD" w:rsidRDefault="00744BBD" w:rsidP="00744BBD">
            <w:pPr>
              <w:jc w:val="center"/>
              <w:rPr>
                <w:b/>
                <w:bCs/>
                <w:color w:val="000000"/>
                <w:sz w:val="24"/>
                <w:szCs w:val="24"/>
              </w:rPr>
            </w:pPr>
          </w:p>
        </w:tc>
      </w:tr>
      <w:tr w:rsidR="00744BBD" w:rsidRPr="00744BBD" w14:paraId="31FAA8D8" w14:textId="77777777" w:rsidTr="00744BBD">
        <w:trPr>
          <w:trHeight w:val="300"/>
        </w:trPr>
        <w:tc>
          <w:tcPr>
            <w:tcW w:w="461" w:type="pct"/>
            <w:shd w:val="clear" w:color="auto" w:fill="auto"/>
            <w:noWrap/>
            <w:vAlign w:val="bottom"/>
            <w:hideMark/>
          </w:tcPr>
          <w:p w14:paraId="66B4FAE2" w14:textId="77777777" w:rsidR="00744BBD" w:rsidRPr="00744BBD" w:rsidRDefault="00744BBD" w:rsidP="00744BBD">
            <w:pPr>
              <w:rPr>
                <w:color w:val="000000"/>
                <w:sz w:val="24"/>
                <w:szCs w:val="24"/>
              </w:rPr>
            </w:pPr>
            <w:r w:rsidRPr="00744BBD">
              <w:rPr>
                <w:color w:val="000000"/>
                <w:sz w:val="24"/>
                <w:szCs w:val="24"/>
              </w:rPr>
              <w:t>66 267 311</w:t>
            </w:r>
          </w:p>
        </w:tc>
        <w:tc>
          <w:tcPr>
            <w:tcW w:w="4539" w:type="pct"/>
            <w:shd w:val="clear" w:color="auto" w:fill="auto"/>
            <w:noWrap/>
            <w:vAlign w:val="bottom"/>
            <w:hideMark/>
          </w:tcPr>
          <w:p w14:paraId="48099089" w14:textId="77777777" w:rsidR="00744BBD" w:rsidRPr="00744BBD" w:rsidRDefault="00744BBD" w:rsidP="00744BBD">
            <w:pPr>
              <w:rPr>
                <w:color w:val="000000"/>
                <w:sz w:val="24"/>
                <w:szCs w:val="24"/>
              </w:rPr>
            </w:pPr>
            <w:r w:rsidRPr="00744BBD">
              <w:rPr>
                <w:color w:val="000000"/>
                <w:sz w:val="24"/>
                <w:szCs w:val="24"/>
              </w:rPr>
              <w:t>Шибљa</w:t>
            </w:r>
            <w:proofErr w:type="gramStart"/>
            <w:r w:rsidRPr="00744BBD">
              <w:rPr>
                <w:color w:val="000000"/>
                <w:sz w:val="24"/>
                <w:szCs w:val="24"/>
              </w:rPr>
              <w:t>к  н</w:t>
            </w:r>
            <w:proofErr w:type="gramEnd"/>
            <w:r w:rsidRPr="00744BBD">
              <w:rPr>
                <w:color w:val="000000"/>
                <w:sz w:val="24"/>
                <w:szCs w:val="24"/>
              </w:rPr>
              <w:t>a смeђим зeмљиштимa</w:t>
            </w:r>
          </w:p>
        </w:tc>
      </w:tr>
    </w:tbl>
    <w:p w14:paraId="782C2E79" w14:textId="77777777" w:rsidR="005F77C6" w:rsidRPr="00060AAA" w:rsidRDefault="005F77C6" w:rsidP="005F77C6">
      <w:pPr>
        <w:ind w:firstLine="720"/>
        <w:rPr>
          <w:b/>
          <w:i/>
          <w:sz w:val="26"/>
          <w:szCs w:val="26"/>
          <w:u w:val="single"/>
          <w:lang w:val="ru-RU"/>
        </w:rPr>
      </w:pPr>
    </w:p>
    <w:p w14:paraId="51FFC726" w14:textId="77777777" w:rsidR="005F77C6" w:rsidRPr="00FD33CF" w:rsidRDefault="005F77C6" w:rsidP="005F77C6">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FD33CF">
        <w:rPr>
          <w:sz w:val="24"/>
          <w:szCs w:val="24"/>
          <w:lang w:val="sr-Cyrl-CS"/>
        </w:rPr>
        <w:tab/>
        <w:t xml:space="preserve">У оквиру </w:t>
      </w:r>
      <w:r w:rsidRPr="00FD33CF">
        <w:rPr>
          <w:sz w:val="24"/>
          <w:szCs w:val="24"/>
          <w:lang w:val="sr-Latn-CS"/>
        </w:rPr>
        <w:t>газдинске јединице</w:t>
      </w:r>
      <w:r w:rsidR="00884A5A" w:rsidRPr="00FD33CF">
        <w:rPr>
          <w:sz w:val="24"/>
          <w:szCs w:val="24"/>
          <w:lang w:val="sr-Cyrl-CS"/>
        </w:rPr>
        <w:t xml:space="preserve"> ''Троглав -Бо</w:t>
      </w:r>
      <w:r w:rsidR="00505D2F">
        <w:rPr>
          <w:sz w:val="24"/>
          <w:szCs w:val="24"/>
          <w:lang w:val="sr-Cyrl-CS"/>
        </w:rPr>
        <w:t>рошница'' издвојено је укупно 30 газдинских класа</w:t>
      </w:r>
      <w:r w:rsidRPr="00FD33CF">
        <w:rPr>
          <w:sz w:val="24"/>
          <w:szCs w:val="24"/>
          <w:lang w:val="sr-Cyrl-CS"/>
        </w:rPr>
        <w:t>.</w:t>
      </w:r>
    </w:p>
    <w:p w14:paraId="5C87EBEC" w14:textId="77777777" w:rsidR="005F77C6" w:rsidRPr="00060AAA" w:rsidRDefault="005F77C6" w:rsidP="005F77C6">
      <w:pPr>
        <w:jc w:val="center"/>
        <w:rPr>
          <w:b/>
          <w:sz w:val="26"/>
          <w:szCs w:val="26"/>
        </w:rPr>
      </w:pPr>
    </w:p>
    <w:p w14:paraId="6572A4E2" w14:textId="77777777" w:rsidR="00C01EBB" w:rsidRPr="00365C2E" w:rsidRDefault="00C01E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r-Cyrl-CS"/>
        </w:rPr>
      </w:pPr>
    </w:p>
    <w:p w14:paraId="7A2C5E5F" w14:textId="77777777" w:rsidR="00072D10" w:rsidRPr="003134DB" w:rsidRDefault="00072D10"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132D4E69" w14:textId="77777777" w:rsidR="00E56CE5" w:rsidRDefault="00E56CE5"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4C25DB33" w14:textId="77777777" w:rsidR="00562FE3" w:rsidRDefault="00562FE3"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63571130" w14:textId="77777777" w:rsidR="00664E0E" w:rsidRDefault="00664E0E"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1E3B3A3A" w14:textId="77777777" w:rsidR="00664E0E" w:rsidRDefault="00664E0E"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61358A1A" w14:textId="77777777" w:rsidR="00664E0E" w:rsidRDefault="00664E0E"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5DFFE8C7" w14:textId="77777777" w:rsidR="00562FE3" w:rsidRDefault="00562FE3"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3D91F242" w14:textId="77777777" w:rsidR="00CD4B27" w:rsidRDefault="00CD4B27"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2307B142" w14:textId="77777777" w:rsidR="00CD4B27" w:rsidRDefault="00CD4B27"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7927FE4D" w14:textId="77777777" w:rsidR="00CD4B27" w:rsidRDefault="00CD4B27"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0E53BB33" w14:textId="77777777" w:rsidR="00CD4B27" w:rsidRDefault="00CD4B27"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3D41444E" w14:textId="77777777" w:rsidR="00CD4B27" w:rsidRDefault="00CD4B27"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0BE647B2" w14:textId="77777777" w:rsidR="00CD4B27" w:rsidRDefault="00CD4B27"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1C592599" w14:textId="77777777" w:rsidR="00CD4B27" w:rsidRDefault="00CD4B27"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23041F52" w14:textId="77777777" w:rsidR="00CD4B27" w:rsidRDefault="00CD4B27"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7032643A" w14:textId="77777777" w:rsidR="00CD4B27" w:rsidRDefault="00CD4B27"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583C044C" w14:textId="77777777" w:rsidR="00CD4B27" w:rsidRDefault="00CD4B27"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117DC1F0" w14:textId="77777777" w:rsidR="00CD4B27" w:rsidRDefault="00CD4B27"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2085BE00" w14:textId="77777777" w:rsidR="00CD4B27" w:rsidRDefault="00CD4B27"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45D6C71D" w14:textId="77777777" w:rsidR="00CD4B27" w:rsidRDefault="00CD4B27"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5BA17774" w14:textId="77777777" w:rsidR="00CD4B27" w:rsidRDefault="00CD4B27"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5C7087C3" w14:textId="77777777" w:rsidR="00CD4B27" w:rsidRDefault="00CD4B27"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64152FE2" w14:textId="77777777" w:rsidR="00E517AA" w:rsidRDefault="00E517AA"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1BDAEE76" w14:textId="77777777" w:rsidR="003478AF" w:rsidRDefault="003478AF"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38FAD3EC" w14:textId="77777777" w:rsidR="003478AF" w:rsidRDefault="003478AF"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09A0E146" w14:textId="77777777" w:rsidR="003478AF" w:rsidRDefault="003478AF"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7BEEFA6A" w14:textId="77777777" w:rsidR="003478AF" w:rsidRDefault="003478AF"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1A09B95C" w14:textId="77777777" w:rsidR="003478AF" w:rsidRDefault="003478AF"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0218B3DA" w14:textId="77777777" w:rsidR="003478AF" w:rsidRDefault="003478AF"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08B852DE" w14:textId="6B133468" w:rsidR="003478AF" w:rsidRDefault="003478AF"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 w:val="16"/>
          <w:szCs w:val="16"/>
          <w:lang w:val="sr-Cyrl-CS"/>
        </w:rPr>
      </w:pPr>
    </w:p>
    <w:p w14:paraId="69F6A15B" w14:textId="77777777" w:rsidR="00DD12E3" w:rsidRPr="00DD12E3" w:rsidRDefault="00DD12E3" w:rsidP="00DC5177">
      <w:pPr>
        <w:pStyle w:val="BodyText"/>
        <w:pBdr>
          <w:top w:val="single" w:sz="4" w:space="1" w:color="auto"/>
          <w:left w:val="single" w:sz="4" w:space="4" w:color="auto"/>
          <w:bottom w:val="single" w:sz="4" w:space="1" w:color="auto"/>
          <w:right w:val="single" w:sz="4" w:space="4" w:color="auto"/>
        </w:pBdr>
        <w:shd w:val="clear" w:color="auto" w:fill="BFBFBF"/>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b/>
          <w:sz w:val="36"/>
          <w:szCs w:val="36"/>
          <w:lang w:val="sl-SI"/>
        </w:rPr>
      </w:pPr>
      <w:r w:rsidRPr="00DD12E3">
        <w:rPr>
          <w:rFonts w:ascii="Times New Roman" w:hAnsi="Times New Roman"/>
          <w:b/>
          <w:sz w:val="36"/>
          <w:szCs w:val="36"/>
          <w:lang w:val="sl-SI"/>
        </w:rPr>
        <w:lastRenderedPageBreak/>
        <w:t>5.0. СТАЊЕ ШУМА И ШУМСКИХ СТАНИШТА</w:t>
      </w:r>
    </w:p>
    <w:p w14:paraId="35991163" w14:textId="77777777" w:rsidR="00505579" w:rsidRDefault="00505579" w:rsidP="00A324B9">
      <w:pPr>
        <w:jc w:val="both"/>
        <w:rPr>
          <w:sz w:val="24"/>
          <w:lang w:val="hr-HR"/>
        </w:rPr>
      </w:pPr>
    </w:p>
    <w:p w14:paraId="4C3CE5B8" w14:textId="77777777" w:rsidR="001405CC" w:rsidRDefault="001405CC" w:rsidP="00272468">
      <w:pPr>
        <w:ind w:left="2160" w:firstLine="720"/>
        <w:rPr>
          <w:b/>
          <w:i/>
          <w:sz w:val="28"/>
          <w:szCs w:val="28"/>
        </w:rPr>
      </w:pPr>
    </w:p>
    <w:p w14:paraId="5745AD1E" w14:textId="77777777" w:rsidR="00272468" w:rsidRPr="00EF4EE5" w:rsidRDefault="00272468" w:rsidP="00272468">
      <w:pPr>
        <w:ind w:left="2160" w:firstLine="720"/>
        <w:rPr>
          <w:b/>
          <w:i/>
          <w:sz w:val="28"/>
          <w:szCs w:val="28"/>
          <w:lang w:val="ru-RU"/>
        </w:rPr>
      </w:pPr>
      <w:r>
        <w:rPr>
          <w:b/>
          <w:i/>
          <w:sz w:val="28"/>
          <w:szCs w:val="28"/>
        </w:rPr>
        <w:t xml:space="preserve">5.1. </w:t>
      </w:r>
      <w:r w:rsidRPr="007E1023">
        <w:rPr>
          <w:b/>
          <w:i/>
          <w:sz w:val="28"/>
          <w:szCs w:val="28"/>
        </w:rPr>
        <w:t>С</w:t>
      </w:r>
      <w:r w:rsidRPr="007E1023">
        <w:rPr>
          <w:b/>
          <w:i/>
          <w:sz w:val="28"/>
          <w:szCs w:val="28"/>
          <w:lang w:val="sl-SI"/>
        </w:rPr>
        <w:t xml:space="preserve">тање шума по </w:t>
      </w:r>
      <w:r w:rsidRPr="00EF4EE5">
        <w:rPr>
          <w:b/>
          <w:i/>
          <w:sz w:val="28"/>
          <w:szCs w:val="28"/>
          <w:lang w:val="ru-RU"/>
        </w:rPr>
        <w:t>глобалној намени</w:t>
      </w:r>
    </w:p>
    <w:p w14:paraId="270F399B" w14:textId="77777777" w:rsidR="00272468" w:rsidRPr="00B8195D" w:rsidRDefault="00272468" w:rsidP="00272468">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left="1800"/>
        <w:rPr>
          <w:rFonts w:ascii="Times New Roman" w:hAnsi="Times New Roman"/>
          <w:b/>
          <w:i/>
          <w:color w:val="auto"/>
          <w:sz w:val="22"/>
          <w:szCs w:val="22"/>
          <w:lang w:val="ru-RU"/>
        </w:rPr>
      </w:pPr>
    </w:p>
    <w:tbl>
      <w:tblPr>
        <w:tblW w:w="5000" w:type="pct"/>
        <w:tblLook w:val="04A0" w:firstRow="1" w:lastRow="0" w:firstColumn="1" w:lastColumn="0" w:noHBand="0" w:noVBand="1"/>
      </w:tblPr>
      <w:tblGrid>
        <w:gridCol w:w="3735"/>
        <w:gridCol w:w="867"/>
        <w:gridCol w:w="667"/>
        <w:gridCol w:w="967"/>
        <w:gridCol w:w="667"/>
        <w:gridCol w:w="650"/>
        <w:gridCol w:w="767"/>
        <w:gridCol w:w="667"/>
        <w:gridCol w:w="978"/>
        <w:gridCol w:w="467"/>
      </w:tblGrid>
      <w:tr w:rsidR="00525ADC" w:rsidRPr="00525ADC" w14:paraId="2C5B3E28" w14:textId="77777777" w:rsidTr="00AF133E">
        <w:trPr>
          <w:trHeight w:val="255"/>
        </w:trPr>
        <w:tc>
          <w:tcPr>
            <w:tcW w:w="1843"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E21C3C2" w14:textId="77777777" w:rsidR="00525ADC" w:rsidRPr="00525ADC" w:rsidRDefault="00525ADC" w:rsidP="00525ADC">
            <w:pPr>
              <w:jc w:val="center"/>
              <w:rPr>
                <w:rFonts w:ascii="Times YU" w:hAnsi="Times YU" w:cs="Arial"/>
                <w:b/>
                <w:bCs/>
              </w:rPr>
            </w:pPr>
            <w:r w:rsidRPr="00525ADC">
              <w:rPr>
                <w:b/>
                <w:bCs/>
              </w:rPr>
              <w:t>Глобалнанамена</w:t>
            </w:r>
          </w:p>
        </w:tc>
        <w:tc>
          <w:tcPr>
            <w:tcW w:w="716" w:type="pct"/>
            <w:gridSpan w:val="2"/>
            <w:tcBorders>
              <w:top w:val="single" w:sz="4" w:space="0" w:color="auto"/>
              <w:left w:val="nil"/>
              <w:bottom w:val="single" w:sz="4" w:space="0" w:color="auto"/>
              <w:right w:val="nil"/>
            </w:tcBorders>
            <w:shd w:val="clear" w:color="000000" w:fill="C0C0C0"/>
            <w:noWrap/>
            <w:vAlign w:val="center"/>
            <w:hideMark/>
          </w:tcPr>
          <w:p w14:paraId="405F91CA" w14:textId="77777777" w:rsidR="00525ADC" w:rsidRPr="00525ADC" w:rsidRDefault="00525ADC" w:rsidP="00525ADC">
            <w:pPr>
              <w:jc w:val="center"/>
              <w:rPr>
                <w:rFonts w:ascii="Times YU" w:hAnsi="Times YU" w:cs="Arial"/>
                <w:b/>
                <w:bCs/>
              </w:rPr>
            </w:pPr>
            <w:r w:rsidRPr="00525ADC">
              <w:rPr>
                <w:b/>
                <w:bCs/>
              </w:rPr>
              <w:t>Површина</w:t>
            </w:r>
          </w:p>
        </w:tc>
        <w:tc>
          <w:tcPr>
            <w:tcW w:w="1077" w:type="pct"/>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2D68C195" w14:textId="77777777" w:rsidR="00525ADC" w:rsidRPr="00525ADC" w:rsidRDefault="00525ADC" w:rsidP="00525ADC">
            <w:pPr>
              <w:jc w:val="center"/>
              <w:rPr>
                <w:rFonts w:ascii="Times YU" w:hAnsi="Times YU" w:cs="Arial"/>
                <w:b/>
                <w:bCs/>
              </w:rPr>
            </w:pPr>
            <w:r w:rsidRPr="00525ADC">
              <w:rPr>
                <w:b/>
                <w:bCs/>
              </w:rPr>
              <w:t>Запремина</w:t>
            </w:r>
          </w:p>
        </w:tc>
        <w:tc>
          <w:tcPr>
            <w:tcW w:w="1364" w:type="pct"/>
            <w:gridSpan w:val="4"/>
            <w:tcBorders>
              <w:top w:val="single" w:sz="4" w:space="0" w:color="auto"/>
              <w:left w:val="nil"/>
              <w:bottom w:val="single" w:sz="4" w:space="0" w:color="auto"/>
              <w:right w:val="single" w:sz="4" w:space="0" w:color="000000"/>
            </w:tcBorders>
            <w:shd w:val="clear" w:color="000000" w:fill="C0C0C0"/>
            <w:noWrap/>
            <w:vAlign w:val="center"/>
            <w:hideMark/>
          </w:tcPr>
          <w:p w14:paraId="26D74ABF" w14:textId="77777777" w:rsidR="00525ADC" w:rsidRPr="00525ADC" w:rsidRDefault="00525ADC" w:rsidP="00525ADC">
            <w:pPr>
              <w:jc w:val="center"/>
              <w:rPr>
                <w:rFonts w:ascii="Times YU" w:hAnsi="Times YU" w:cs="Arial"/>
                <w:b/>
                <w:bCs/>
              </w:rPr>
            </w:pPr>
            <w:r w:rsidRPr="00525ADC">
              <w:rPr>
                <w:b/>
                <w:bCs/>
              </w:rPr>
              <w:t>Запреминскиприраст</w:t>
            </w:r>
          </w:p>
        </w:tc>
      </w:tr>
      <w:tr w:rsidR="00AF133E" w:rsidRPr="00525ADC" w14:paraId="12682089" w14:textId="77777777" w:rsidTr="00AF133E">
        <w:trPr>
          <w:trHeight w:val="255"/>
        </w:trPr>
        <w:tc>
          <w:tcPr>
            <w:tcW w:w="1843" w:type="pct"/>
            <w:vMerge/>
            <w:tcBorders>
              <w:top w:val="single" w:sz="4" w:space="0" w:color="auto"/>
              <w:left w:val="single" w:sz="4" w:space="0" w:color="auto"/>
              <w:bottom w:val="single" w:sz="4" w:space="0" w:color="auto"/>
              <w:right w:val="single" w:sz="4" w:space="0" w:color="auto"/>
            </w:tcBorders>
            <w:vAlign w:val="center"/>
            <w:hideMark/>
          </w:tcPr>
          <w:p w14:paraId="436C43EC" w14:textId="77777777" w:rsidR="00525ADC" w:rsidRPr="00525ADC" w:rsidRDefault="00525ADC" w:rsidP="00525ADC">
            <w:pPr>
              <w:rPr>
                <w:rFonts w:ascii="Times YU" w:hAnsi="Times YU" w:cs="Arial"/>
                <w:b/>
                <w:bCs/>
              </w:rPr>
            </w:pPr>
          </w:p>
        </w:tc>
        <w:tc>
          <w:tcPr>
            <w:tcW w:w="421" w:type="pct"/>
            <w:tcBorders>
              <w:top w:val="nil"/>
              <w:left w:val="nil"/>
              <w:bottom w:val="single" w:sz="4" w:space="0" w:color="auto"/>
              <w:right w:val="single" w:sz="4" w:space="0" w:color="auto"/>
            </w:tcBorders>
            <w:shd w:val="clear" w:color="000000" w:fill="C0C0C0"/>
            <w:noWrap/>
            <w:vAlign w:val="center"/>
            <w:hideMark/>
          </w:tcPr>
          <w:p w14:paraId="2B7681D6" w14:textId="77777777" w:rsidR="00525ADC" w:rsidRPr="00525ADC" w:rsidRDefault="00525ADC" w:rsidP="00525ADC">
            <w:pPr>
              <w:jc w:val="center"/>
              <w:rPr>
                <w:rFonts w:ascii="Times YU" w:hAnsi="Times YU" w:cs="Arial"/>
                <w:b/>
                <w:bCs/>
              </w:rPr>
            </w:pPr>
            <w:r w:rsidRPr="00525ADC">
              <w:rPr>
                <w:rFonts w:ascii="Times YU" w:hAnsi="Times YU" w:cs="Arial"/>
                <w:b/>
                <w:bCs/>
              </w:rPr>
              <w:t>Pha</w:t>
            </w:r>
          </w:p>
        </w:tc>
        <w:tc>
          <w:tcPr>
            <w:tcW w:w="294" w:type="pct"/>
            <w:tcBorders>
              <w:top w:val="nil"/>
              <w:left w:val="nil"/>
              <w:bottom w:val="single" w:sz="4" w:space="0" w:color="auto"/>
              <w:right w:val="single" w:sz="4" w:space="0" w:color="auto"/>
            </w:tcBorders>
            <w:shd w:val="clear" w:color="000000" w:fill="C0C0C0"/>
            <w:noWrap/>
            <w:vAlign w:val="center"/>
            <w:hideMark/>
          </w:tcPr>
          <w:p w14:paraId="7C5FC50E" w14:textId="77777777" w:rsidR="00525ADC" w:rsidRPr="00525ADC" w:rsidRDefault="00525ADC" w:rsidP="00525ADC">
            <w:pPr>
              <w:jc w:val="center"/>
              <w:rPr>
                <w:rFonts w:ascii="Times YU" w:hAnsi="Times YU" w:cs="Arial"/>
                <w:b/>
                <w:bCs/>
              </w:rPr>
            </w:pPr>
            <w:r w:rsidRPr="00525ADC">
              <w:rPr>
                <w:rFonts w:ascii="Times YU" w:hAnsi="Times YU" w:cs="Arial"/>
                <w:b/>
                <w:bCs/>
              </w:rPr>
              <w:t>P %</w:t>
            </w:r>
          </w:p>
        </w:tc>
        <w:tc>
          <w:tcPr>
            <w:tcW w:w="476" w:type="pct"/>
            <w:tcBorders>
              <w:top w:val="nil"/>
              <w:left w:val="nil"/>
              <w:bottom w:val="single" w:sz="4" w:space="0" w:color="auto"/>
              <w:right w:val="single" w:sz="4" w:space="0" w:color="auto"/>
            </w:tcBorders>
            <w:shd w:val="clear" w:color="000000" w:fill="C0C0C0"/>
            <w:noWrap/>
            <w:vAlign w:val="center"/>
            <w:hideMark/>
          </w:tcPr>
          <w:p w14:paraId="0117B3E2" w14:textId="77777777" w:rsidR="00525ADC" w:rsidRPr="00525ADC" w:rsidRDefault="00525ADC" w:rsidP="00525ADC">
            <w:pPr>
              <w:jc w:val="center"/>
              <w:rPr>
                <w:rFonts w:ascii="Times YU" w:hAnsi="Times YU" w:cs="Arial"/>
                <w:b/>
                <w:bCs/>
              </w:rPr>
            </w:pPr>
            <w:r w:rsidRPr="00525ADC">
              <w:rPr>
                <w:rFonts w:ascii="Times YU" w:hAnsi="Times YU" w:cs="Arial"/>
                <w:b/>
                <w:bCs/>
              </w:rPr>
              <w:t>V m3</w:t>
            </w:r>
          </w:p>
        </w:tc>
        <w:tc>
          <w:tcPr>
            <w:tcW w:w="289" w:type="pct"/>
            <w:tcBorders>
              <w:top w:val="nil"/>
              <w:left w:val="nil"/>
              <w:bottom w:val="single" w:sz="4" w:space="0" w:color="auto"/>
              <w:right w:val="single" w:sz="4" w:space="0" w:color="auto"/>
            </w:tcBorders>
            <w:shd w:val="clear" w:color="000000" w:fill="C0C0C0"/>
            <w:noWrap/>
            <w:vAlign w:val="center"/>
            <w:hideMark/>
          </w:tcPr>
          <w:p w14:paraId="055C9A14" w14:textId="77777777" w:rsidR="00525ADC" w:rsidRPr="00525ADC" w:rsidRDefault="00525ADC" w:rsidP="00525ADC">
            <w:pPr>
              <w:jc w:val="center"/>
              <w:rPr>
                <w:rFonts w:ascii="Times YU" w:hAnsi="Times YU" w:cs="Arial"/>
                <w:b/>
                <w:bCs/>
              </w:rPr>
            </w:pPr>
            <w:r w:rsidRPr="00525ADC">
              <w:rPr>
                <w:rFonts w:ascii="Times YU" w:hAnsi="Times YU" w:cs="Arial"/>
                <w:b/>
                <w:bCs/>
              </w:rPr>
              <w:t>V %</w:t>
            </w:r>
          </w:p>
        </w:tc>
        <w:tc>
          <w:tcPr>
            <w:tcW w:w="312" w:type="pct"/>
            <w:tcBorders>
              <w:top w:val="nil"/>
              <w:left w:val="nil"/>
              <w:bottom w:val="single" w:sz="4" w:space="0" w:color="auto"/>
              <w:right w:val="single" w:sz="4" w:space="0" w:color="auto"/>
            </w:tcBorders>
            <w:shd w:val="clear" w:color="000000" w:fill="C0C0C0"/>
            <w:noWrap/>
            <w:vAlign w:val="center"/>
            <w:hideMark/>
          </w:tcPr>
          <w:p w14:paraId="4C8FB4DA" w14:textId="77777777" w:rsidR="00525ADC" w:rsidRPr="00525ADC" w:rsidRDefault="00525ADC" w:rsidP="00525ADC">
            <w:pPr>
              <w:jc w:val="center"/>
              <w:rPr>
                <w:rFonts w:ascii="Times YU" w:hAnsi="Times YU" w:cs="Arial"/>
                <w:b/>
                <w:bCs/>
              </w:rPr>
            </w:pPr>
            <w:r w:rsidRPr="00525ADC">
              <w:rPr>
                <w:rFonts w:ascii="Times YU" w:hAnsi="Times YU" w:cs="Arial"/>
                <w:b/>
                <w:bCs/>
              </w:rPr>
              <w:t>V/Ha</w:t>
            </w:r>
          </w:p>
        </w:tc>
        <w:tc>
          <w:tcPr>
            <w:tcW w:w="325" w:type="pct"/>
            <w:tcBorders>
              <w:top w:val="nil"/>
              <w:left w:val="nil"/>
              <w:bottom w:val="single" w:sz="4" w:space="0" w:color="auto"/>
              <w:right w:val="single" w:sz="4" w:space="0" w:color="auto"/>
            </w:tcBorders>
            <w:shd w:val="clear" w:color="000000" w:fill="C0C0C0"/>
            <w:noWrap/>
            <w:vAlign w:val="center"/>
            <w:hideMark/>
          </w:tcPr>
          <w:p w14:paraId="4019EE63" w14:textId="77777777" w:rsidR="00525ADC" w:rsidRPr="00525ADC" w:rsidRDefault="00525ADC" w:rsidP="00525ADC">
            <w:pPr>
              <w:jc w:val="center"/>
              <w:rPr>
                <w:rFonts w:ascii="Times YU" w:hAnsi="Times YU" w:cs="Arial"/>
                <w:b/>
                <w:bCs/>
              </w:rPr>
            </w:pPr>
            <w:r w:rsidRPr="00525ADC">
              <w:rPr>
                <w:rFonts w:ascii="Times YU" w:hAnsi="Times YU" w:cs="Arial"/>
                <w:b/>
                <w:bCs/>
              </w:rPr>
              <w:t>iv m3</w:t>
            </w:r>
          </w:p>
        </w:tc>
        <w:tc>
          <w:tcPr>
            <w:tcW w:w="282" w:type="pct"/>
            <w:tcBorders>
              <w:top w:val="nil"/>
              <w:left w:val="nil"/>
              <w:bottom w:val="single" w:sz="4" w:space="0" w:color="auto"/>
              <w:right w:val="single" w:sz="4" w:space="0" w:color="auto"/>
            </w:tcBorders>
            <w:shd w:val="clear" w:color="000000" w:fill="C0C0C0"/>
            <w:noWrap/>
            <w:vAlign w:val="center"/>
            <w:hideMark/>
          </w:tcPr>
          <w:p w14:paraId="3DDB28BA" w14:textId="77777777" w:rsidR="00525ADC" w:rsidRPr="00525ADC" w:rsidRDefault="00525ADC" w:rsidP="00525ADC">
            <w:pPr>
              <w:jc w:val="center"/>
              <w:rPr>
                <w:rFonts w:ascii="Times YU" w:hAnsi="Times YU" w:cs="Arial"/>
                <w:b/>
                <w:bCs/>
              </w:rPr>
            </w:pPr>
            <w:r w:rsidRPr="00525ADC">
              <w:rPr>
                <w:rFonts w:ascii="Times YU" w:hAnsi="Times YU" w:cs="Arial"/>
                <w:b/>
                <w:bCs/>
              </w:rPr>
              <w:t>iv %</w:t>
            </w:r>
          </w:p>
        </w:tc>
        <w:tc>
          <w:tcPr>
            <w:tcW w:w="469" w:type="pct"/>
            <w:tcBorders>
              <w:top w:val="nil"/>
              <w:left w:val="nil"/>
              <w:bottom w:val="single" w:sz="4" w:space="0" w:color="auto"/>
              <w:right w:val="single" w:sz="4" w:space="0" w:color="auto"/>
            </w:tcBorders>
            <w:shd w:val="clear" w:color="000000" w:fill="C0C0C0"/>
            <w:noWrap/>
            <w:vAlign w:val="center"/>
            <w:hideMark/>
          </w:tcPr>
          <w:p w14:paraId="1BB63C77" w14:textId="77777777" w:rsidR="00525ADC" w:rsidRPr="00525ADC" w:rsidRDefault="00525ADC" w:rsidP="00525ADC">
            <w:pPr>
              <w:jc w:val="center"/>
              <w:rPr>
                <w:rFonts w:ascii="Times YU" w:hAnsi="Times YU" w:cs="Arial"/>
                <w:b/>
                <w:bCs/>
              </w:rPr>
            </w:pPr>
            <w:r w:rsidRPr="00525ADC">
              <w:rPr>
                <w:rFonts w:ascii="Times YU" w:hAnsi="Times YU" w:cs="Arial"/>
                <w:b/>
                <w:bCs/>
              </w:rPr>
              <w:t>ivt m3/ha</w:t>
            </w:r>
          </w:p>
        </w:tc>
        <w:tc>
          <w:tcPr>
            <w:tcW w:w="288" w:type="pct"/>
            <w:tcBorders>
              <w:top w:val="nil"/>
              <w:left w:val="nil"/>
              <w:bottom w:val="single" w:sz="4" w:space="0" w:color="auto"/>
              <w:right w:val="single" w:sz="4" w:space="0" w:color="auto"/>
            </w:tcBorders>
            <w:shd w:val="clear" w:color="000000" w:fill="C0C0C0"/>
            <w:vAlign w:val="center"/>
            <w:hideMark/>
          </w:tcPr>
          <w:p w14:paraId="393A735A" w14:textId="77777777" w:rsidR="00525ADC" w:rsidRPr="00525ADC" w:rsidRDefault="00525ADC" w:rsidP="00525ADC">
            <w:pPr>
              <w:jc w:val="center"/>
              <w:rPr>
                <w:rFonts w:ascii="Times YU" w:hAnsi="Times YU" w:cs="Arial"/>
                <w:b/>
                <w:bCs/>
              </w:rPr>
            </w:pPr>
            <w:r w:rsidRPr="00525ADC">
              <w:rPr>
                <w:rFonts w:ascii="Times YU" w:hAnsi="Times YU" w:cs="Arial"/>
                <w:b/>
                <w:bCs/>
              </w:rPr>
              <w:t>Iv</w:t>
            </w:r>
          </w:p>
        </w:tc>
      </w:tr>
      <w:tr w:rsidR="00AF133E" w:rsidRPr="00525ADC" w14:paraId="2DA8E43A" w14:textId="77777777" w:rsidTr="00AF133E">
        <w:trPr>
          <w:trHeight w:val="255"/>
        </w:trPr>
        <w:tc>
          <w:tcPr>
            <w:tcW w:w="1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4DD45" w14:textId="77777777" w:rsidR="00AF133E" w:rsidRDefault="00AF133E" w:rsidP="00525ADC">
            <w:pPr>
              <w:jc w:val="center"/>
              <w:rPr>
                <w:rFonts w:asciiTheme="minorHAnsi" w:hAnsiTheme="minorHAnsi" w:cs="Times YU"/>
                <w:b/>
                <w:bCs/>
              </w:rPr>
            </w:pPr>
            <w:proofErr w:type="gramStart"/>
            <w:r w:rsidRPr="00525ADC">
              <w:rPr>
                <w:rFonts w:ascii="Times YU" w:hAnsi="Times YU" w:cs="Arial"/>
                <w:b/>
                <w:bCs/>
              </w:rPr>
              <w:t>10 .</w:t>
            </w:r>
            <w:r w:rsidRPr="00525ADC">
              <w:rPr>
                <w:b/>
                <w:bCs/>
              </w:rPr>
              <w:t>Шумеишумскастаништа</w:t>
            </w:r>
            <w:proofErr w:type="gramEnd"/>
          </w:p>
          <w:p w14:paraId="18996E12" w14:textId="77777777" w:rsidR="00AF133E" w:rsidRPr="00525ADC" w:rsidRDefault="00AF133E" w:rsidP="00525ADC">
            <w:pPr>
              <w:jc w:val="center"/>
              <w:rPr>
                <w:rFonts w:ascii="Times YU" w:hAnsi="Times YU" w:cs="Arial"/>
                <w:b/>
                <w:bCs/>
              </w:rPr>
            </w:pPr>
            <w:r w:rsidRPr="00525ADC">
              <w:rPr>
                <w:b/>
                <w:bCs/>
              </w:rPr>
              <w:t>сапроизводномфункцијом</w:t>
            </w:r>
          </w:p>
        </w:tc>
        <w:tc>
          <w:tcPr>
            <w:tcW w:w="421" w:type="pct"/>
            <w:tcBorders>
              <w:top w:val="nil"/>
              <w:left w:val="nil"/>
              <w:bottom w:val="single" w:sz="4" w:space="0" w:color="auto"/>
              <w:right w:val="single" w:sz="4" w:space="0" w:color="auto"/>
            </w:tcBorders>
            <w:shd w:val="clear" w:color="auto" w:fill="auto"/>
            <w:noWrap/>
            <w:vAlign w:val="center"/>
            <w:hideMark/>
          </w:tcPr>
          <w:p w14:paraId="51205F63" w14:textId="77777777" w:rsidR="00AF133E" w:rsidRDefault="00AF133E" w:rsidP="00AF133E">
            <w:pPr>
              <w:jc w:val="center"/>
              <w:rPr>
                <w:rFonts w:ascii="Times YU" w:hAnsi="Times YU" w:cs="Arial"/>
              </w:rPr>
            </w:pPr>
            <w:r>
              <w:rPr>
                <w:rFonts w:ascii="Times YU" w:hAnsi="Times YU" w:cs="Arial"/>
              </w:rPr>
              <w:t>322.37</w:t>
            </w:r>
          </w:p>
        </w:tc>
        <w:tc>
          <w:tcPr>
            <w:tcW w:w="294" w:type="pct"/>
            <w:tcBorders>
              <w:top w:val="nil"/>
              <w:left w:val="nil"/>
              <w:bottom w:val="single" w:sz="4" w:space="0" w:color="auto"/>
              <w:right w:val="single" w:sz="4" w:space="0" w:color="auto"/>
            </w:tcBorders>
            <w:shd w:val="clear" w:color="auto" w:fill="auto"/>
            <w:noWrap/>
            <w:vAlign w:val="center"/>
            <w:hideMark/>
          </w:tcPr>
          <w:p w14:paraId="61F8314E" w14:textId="77777777" w:rsidR="00AF133E" w:rsidRDefault="00AF133E" w:rsidP="00AF133E">
            <w:pPr>
              <w:jc w:val="center"/>
              <w:rPr>
                <w:rFonts w:ascii="Times YU" w:hAnsi="Times YU" w:cs="Arial"/>
                <w:color w:val="000000"/>
              </w:rPr>
            </w:pPr>
            <w:r>
              <w:rPr>
                <w:rFonts w:ascii="Times YU" w:hAnsi="Times YU" w:cs="Arial"/>
                <w:color w:val="000000"/>
              </w:rPr>
              <w:t>11.9</w:t>
            </w:r>
          </w:p>
        </w:tc>
        <w:tc>
          <w:tcPr>
            <w:tcW w:w="476" w:type="pct"/>
            <w:tcBorders>
              <w:top w:val="nil"/>
              <w:left w:val="nil"/>
              <w:bottom w:val="single" w:sz="4" w:space="0" w:color="auto"/>
              <w:right w:val="single" w:sz="4" w:space="0" w:color="auto"/>
            </w:tcBorders>
            <w:shd w:val="clear" w:color="auto" w:fill="auto"/>
            <w:noWrap/>
            <w:vAlign w:val="center"/>
            <w:hideMark/>
          </w:tcPr>
          <w:p w14:paraId="09885D19" w14:textId="77777777" w:rsidR="00AF133E" w:rsidRDefault="00AF133E" w:rsidP="00AF133E">
            <w:pPr>
              <w:jc w:val="center"/>
              <w:rPr>
                <w:rFonts w:ascii="Times YU" w:hAnsi="Times YU" w:cs="Arial"/>
              </w:rPr>
            </w:pPr>
            <w:r>
              <w:rPr>
                <w:rFonts w:ascii="Times YU" w:hAnsi="Times YU" w:cs="Arial"/>
              </w:rPr>
              <w:t>20341.5</w:t>
            </w:r>
          </w:p>
        </w:tc>
        <w:tc>
          <w:tcPr>
            <w:tcW w:w="289" w:type="pct"/>
            <w:tcBorders>
              <w:top w:val="nil"/>
              <w:left w:val="nil"/>
              <w:bottom w:val="single" w:sz="4" w:space="0" w:color="auto"/>
              <w:right w:val="single" w:sz="4" w:space="0" w:color="auto"/>
            </w:tcBorders>
            <w:shd w:val="clear" w:color="auto" w:fill="auto"/>
            <w:noWrap/>
            <w:vAlign w:val="center"/>
            <w:hideMark/>
          </w:tcPr>
          <w:p w14:paraId="4F6840CD" w14:textId="77777777" w:rsidR="00AF133E" w:rsidRDefault="00AF133E" w:rsidP="00AF133E">
            <w:pPr>
              <w:jc w:val="center"/>
              <w:rPr>
                <w:rFonts w:ascii="Times YU" w:hAnsi="Times YU" w:cs="Arial"/>
                <w:color w:val="000000"/>
              </w:rPr>
            </w:pPr>
            <w:r>
              <w:rPr>
                <w:rFonts w:ascii="Times YU" w:hAnsi="Times YU" w:cs="Arial"/>
                <w:color w:val="000000"/>
              </w:rPr>
              <w:t>10.3</w:t>
            </w:r>
          </w:p>
        </w:tc>
        <w:tc>
          <w:tcPr>
            <w:tcW w:w="312" w:type="pct"/>
            <w:tcBorders>
              <w:top w:val="nil"/>
              <w:left w:val="nil"/>
              <w:bottom w:val="single" w:sz="4" w:space="0" w:color="auto"/>
              <w:right w:val="single" w:sz="4" w:space="0" w:color="auto"/>
            </w:tcBorders>
            <w:shd w:val="clear" w:color="auto" w:fill="auto"/>
            <w:noWrap/>
            <w:vAlign w:val="center"/>
            <w:hideMark/>
          </w:tcPr>
          <w:p w14:paraId="6D8AE591" w14:textId="77777777" w:rsidR="00AF133E" w:rsidRDefault="00AF133E" w:rsidP="00AF133E">
            <w:pPr>
              <w:jc w:val="center"/>
              <w:rPr>
                <w:rFonts w:ascii="Times YU" w:hAnsi="Times YU" w:cs="Arial"/>
              </w:rPr>
            </w:pPr>
            <w:r>
              <w:rPr>
                <w:rFonts w:ascii="Times YU" w:hAnsi="Times YU" w:cs="Arial"/>
              </w:rPr>
              <w:t>63.1</w:t>
            </w:r>
          </w:p>
        </w:tc>
        <w:tc>
          <w:tcPr>
            <w:tcW w:w="325" w:type="pct"/>
            <w:tcBorders>
              <w:top w:val="nil"/>
              <w:left w:val="nil"/>
              <w:bottom w:val="single" w:sz="4" w:space="0" w:color="auto"/>
              <w:right w:val="single" w:sz="4" w:space="0" w:color="auto"/>
            </w:tcBorders>
            <w:shd w:val="clear" w:color="auto" w:fill="auto"/>
            <w:noWrap/>
            <w:vAlign w:val="center"/>
            <w:hideMark/>
          </w:tcPr>
          <w:p w14:paraId="0495D780" w14:textId="77777777" w:rsidR="00AF133E" w:rsidRDefault="00AF133E" w:rsidP="00AF133E">
            <w:pPr>
              <w:jc w:val="center"/>
              <w:rPr>
                <w:rFonts w:ascii="Times YU" w:hAnsi="Times YU" w:cs="Arial"/>
              </w:rPr>
            </w:pPr>
            <w:r>
              <w:rPr>
                <w:rFonts w:ascii="Times YU" w:hAnsi="Times YU" w:cs="Arial"/>
              </w:rPr>
              <w:t>827.0</w:t>
            </w:r>
          </w:p>
        </w:tc>
        <w:tc>
          <w:tcPr>
            <w:tcW w:w="282" w:type="pct"/>
            <w:tcBorders>
              <w:top w:val="nil"/>
              <w:left w:val="nil"/>
              <w:bottom w:val="single" w:sz="4" w:space="0" w:color="auto"/>
              <w:right w:val="single" w:sz="4" w:space="0" w:color="auto"/>
            </w:tcBorders>
            <w:shd w:val="clear" w:color="auto" w:fill="auto"/>
            <w:noWrap/>
            <w:vAlign w:val="center"/>
            <w:hideMark/>
          </w:tcPr>
          <w:p w14:paraId="03790BAA" w14:textId="77777777" w:rsidR="00AF133E" w:rsidRDefault="00AF133E" w:rsidP="00AF133E">
            <w:pPr>
              <w:jc w:val="center"/>
              <w:rPr>
                <w:rFonts w:ascii="Times YU" w:hAnsi="Times YU" w:cs="Arial"/>
                <w:color w:val="000000"/>
              </w:rPr>
            </w:pPr>
            <w:r>
              <w:rPr>
                <w:rFonts w:ascii="Times YU" w:hAnsi="Times YU" w:cs="Arial"/>
                <w:color w:val="000000"/>
              </w:rPr>
              <w:t>12.9</w:t>
            </w:r>
          </w:p>
        </w:tc>
        <w:tc>
          <w:tcPr>
            <w:tcW w:w="469" w:type="pct"/>
            <w:tcBorders>
              <w:top w:val="nil"/>
              <w:left w:val="nil"/>
              <w:bottom w:val="single" w:sz="4" w:space="0" w:color="auto"/>
              <w:right w:val="single" w:sz="4" w:space="0" w:color="auto"/>
            </w:tcBorders>
            <w:shd w:val="clear" w:color="auto" w:fill="auto"/>
            <w:noWrap/>
            <w:vAlign w:val="center"/>
            <w:hideMark/>
          </w:tcPr>
          <w:p w14:paraId="55C13B25" w14:textId="77777777" w:rsidR="00AF133E" w:rsidRDefault="00AF133E" w:rsidP="00AF133E">
            <w:pPr>
              <w:jc w:val="center"/>
              <w:rPr>
                <w:rFonts w:ascii="Times YU" w:hAnsi="Times YU" w:cs="Arial"/>
              </w:rPr>
            </w:pPr>
            <w:r>
              <w:rPr>
                <w:rFonts w:ascii="Times YU" w:hAnsi="Times YU" w:cs="Arial"/>
              </w:rPr>
              <w:t>2.6</w:t>
            </w:r>
          </w:p>
        </w:tc>
        <w:tc>
          <w:tcPr>
            <w:tcW w:w="288" w:type="pct"/>
            <w:tcBorders>
              <w:top w:val="nil"/>
              <w:left w:val="nil"/>
              <w:bottom w:val="single" w:sz="4" w:space="0" w:color="auto"/>
              <w:right w:val="single" w:sz="4" w:space="0" w:color="auto"/>
            </w:tcBorders>
            <w:shd w:val="clear" w:color="auto" w:fill="auto"/>
            <w:noWrap/>
            <w:vAlign w:val="center"/>
            <w:hideMark/>
          </w:tcPr>
          <w:p w14:paraId="7106D1BB" w14:textId="77777777" w:rsidR="00AF133E" w:rsidRDefault="00AF133E" w:rsidP="00AF133E">
            <w:pPr>
              <w:jc w:val="center"/>
              <w:rPr>
                <w:rFonts w:ascii="Times YU" w:hAnsi="Times YU" w:cs="Arial"/>
              </w:rPr>
            </w:pPr>
            <w:r>
              <w:rPr>
                <w:rFonts w:ascii="Times YU" w:hAnsi="Times YU" w:cs="Arial"/>
              </w:rPr>
              <w:t>4.1</w:t>
            </w:r>
          </w:p>
        </w:tc>
      </w:tr>
      <w:tr w:rsidR="00AF133E" w:rsidRPr="00525ADC" w14:paraId="0BB21654" w14:textId="77777777" w:rsidTr="00AF133E">
        <w:trPr>
          <w:trHeight w:val="255"/>
        </w:trPr>
        <w:tc>
          <w:tcPr>
            <w:tcW w:w="1843"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48511F" w14:textId="77777777" w:rsidR="00AF133E" w:rsidRDefault="00AF133E" w:rsidP="00525ADC">
            <w:pPr>
              <w:jc w:val="center"/>
              <w:rPr>
                <w:rFonts w:asciiTheme="minorHAnsi" w:hAnsiTheme="minorHAnsi" w:cs="Times YU"/>
                <w:b/>
                <w:bCs/>
              </w:rPr>
            </w:pPr>
            <w:r w:rsidRPr="00525ADC">
              <w:rPr>
                <w:rFonts w:ascii="Times YU" w:hAnsi="Times YU" w:cs="Arial"/>
                <w:b/>
                <w:bCs/>
              </w:rPr>
              <w:t xml:space="preserve">12. </w:t>
            </w:r>
            <w:r w:rsidRPr="00525ADC">
              <w:rPr>
                <w:b/>
                <w:bCs/>
              </w:rPr>
              <w:t>Шумесаприоритетном</w:t>
            </w:r>
          </w:p>
          <w:p w14:paraId="485CFA1D" w14:textId="77777777" w:rsidR="00AF133E" w:rsidRPr="00525ADC" w:rsidRDefault="00AF133E" w:rsidP="00525ADC">
            <w:pPr>
              <w:jc w:val="center"/>
              <w:rPr>
                <w:rFonts w:ascii="Times YU" w:hAnsi="Times YU" w:cs="Arial"/>
                <w:b/>
                <w:bCs/>
              </w:rPr>
            </w:pPr>
            <w:r w:rsidRPr="00525ADC">
              <w:rPr>
                <w:b/>
                <w:bCs/>
              </w:rPr>
              <w:t>заштитномфункцијом</w:t>
            </w:r>
          </w:p>
        </w:tc>
        <w:tc>
          <w:tcPr>
            <w:tcW w:w="421" w:type="pct"/>
            <w:tcBorders>
              <w:top w:val="nil"/>
              <w:left w:val="nil"/>
              <w:bottom w:val="single" w:sz="4" w:space="0" w:color="auto"/>
              <w:right w:val="single" w:sz="4" w:space="0" w:color="auto"/>
            </w:tcBorders>
            <w:shd w:val="clear" w:color="auto" w:fill="auto"/>
            <w:noWrap/>
            <w:vAlign w:val="center"/>
            <w:hideMark/>
          </w:tcPr>
          <w:p w14:paraId="31F3FAEF" w14:textId="77777777" w:rsidR="00AF133E" w:rsidRDefault="00AF133E" w:rsidP="00AF133E">
            <w:pPr>
              <w:jc w:val="center"/>
              <w:rPr>
                <w:rFonts w:ascii="Times YU" w:hAnsi="Times YU" w:cs="Arial"/>
              </w:rPr>
            </w:pPr>
            <w:r>
              <w:rPr>
                <w:rFonts w:ascii="Times YU" w:hAnsi="Times YU" w:cs="Arial"/>
              </w:rPr>
              <w:t>2381.69</w:t>
            </w:r>
          </w:p>
        </w:tc>
        <w:tc>
          <w:tcPr>
            <w:tcW w:w="294" w:type="pct"/>
            <w:tcBorders>
              <w:top w:val="nil"/>
              <w:left w:val="nil"/>
              <w:bottom w:val="single" w:sz="4" w:space="0" w:color="auto"/>
              <w:right w:val="single" w:sz="4" w:space="0" w:color="auto"/>
            </w:tcBorders>
            <w:shd w:val="clear" w:color="auto" w:fill="auto"/>
            <w:noWrap/>
            <w:vAlign w:val="center"/>
            <w:hideMark/>
          </w:tcPr>
          <w:p w14:paraId="77EE78D7" w14:textId="77777777" w:rsidR="00AF133E" w:rsidRDefault="00AF133E" w:rsidP="00AF133E">
            <w:pPr>
              <w:jc w:val="center"/>
              <w:rPr>
                <w:rFonts w:ascii="Times YU" w:hAnsi="Times YU" w:cs="Arial"/>
                <w:color w:val="000000"/>
              </w:rPr>
            </w:pPr>
            <w:r>
              <w:rPr>
                <w:rFonts w:ascii="Times YU" w:hAnsi="Times YU" w:cs="Arial"/>
                <w:color w:val="000000"/>
              </w:rPr>
              <w:t>88.1</w:t>
            </w:r>
          </w:p>
        </w:tc>
        <w:tc>
          <w:tcPr>
            <w:tcW w:w="476" w:type="pct"/>
            <w:tcBorders>
              <w:top w:val="nil"/>
              <w:left w:val="nil"/>
              <w:bottom w:val="single" w:sz="4" w:space="0" w:color="auto"/>
              <w:right w:val="single" w:sz="4" w:space="0" w:color="auto"/>
            </w:tcBorders>
            <w:shd w:val="clear" w:color="auto" w:fill="auto"/>
            <w:noWrap/>
            <w:vAlign w:val="center"/>
            <w:hideMark/>
          </w:tcPr>
          <w:p w14:paraId="129EBE07" w14:textId="77777777" w:rsidR="00AF133E" w:rsidRDefault="00AF133E" w:rsidP="00AF133E">
            <w:pPr>
              <w:jc w:val="center"/>
              <w:rPr>
                <w:rFonts w:ascii="Times YU" w:hAnsi="Times YU" w:cs="Arial"/>
              </w:rPr>
            </w:pPr>
            <w:r>
              <w:rPr>
                <w:rFonts w:ascii="Times YU" w:hAnsi="Times YU" w:cs="Arial"/>
              </w:rPr>
              <w:t>177128.0</w:t>
            </w:r>
          </w:p>
        </w:tc>
        <w:tc>
          <w:tcPr>
            <w:tcW w:w="289" w:type="pct"/>
            <w:tcBorders>
              <w:top w:val="nil"/>
              <w:left w:val="nil"/>
              <w:bottom w:val="single" w:sz="4" w:space="0" w:color="auto"/>
              <w:right w:val="single" w:sz="4" w:space="0" w:color="auto"/>
            </w:tcBorders>
            <w:shd w:val="clear" w:color="auto" w:fill="auto"/>
            <w:noWrap/>
            <w:vAlign w:val="center"/>
            <w:hideMark/>
          </w:tcPr>
          <w:p w14:paraId="6EECD800" w14:textId="77777777" w:rsidR="00AF133E" w:rsidRDefault="00AF133E" w:rsidP="00AF133E">
            <w:pPr>
              <w:jc w:val="center"/>
              <w:rPr>
                <w:rFonts w:ascii="Times YU" w:hAnsi="Times YU" w:cs="Arial"/>
                <w:color w:val="000000"/>
              </w:rPr>
            </w:pPr>
            <w:r>
              <w:rPr>
                <w:rFonts w:ascii="Times YU" w:hAnsi="Times YU" w:cs="Arial"/>
                <w:color w:val="000000"/>
              </w:rPr>
              <w:t>89.7</w:t>
            </w:r>
          </w:p>
        </w:tc>
        <w:tc>
          <w:tcPr>
            <w:tcW w:w="312" w:type="pct"/>
            <w:tcBorders>
              <w:top w:val="nil"/>
              <w:left w:val="nil"/>
              <w:bottom w:val="single" w:sz="4" w:space="0" w:color="auto"/>
              <w:right w:val="single" w:sz="4" w:space="0" w:color="auto"/>
            </w:tcBorders>
            <w:shd w:val="clear" w:color="auto" w:fill="auto"/>
            <w:noWrap/>
            <w:vAlign w:val="center"/>
            <w:hideMark/>
          </w:tcPr>
          <w:p w14:paraId="0F276074" w14:textId="77777777" w:rsidR="00AF133E" w:rsidRDefault="00AF133E" w:rsidP="00AF133E">
            <w:pPr>
              <w:jc w:val="center"/>
              <w:rPr>
                <w:rFonts w:ascii="Times YU" w:hAnsi="Times YU" w:cs="Arial"/>
              </w:rPr>
            </w:pPr>
            <w:r>
              <w:rPr>
                <w:rFonts w:ascii="Times YU" w:hAnsi="Times YU" w:cs="Arial"/>
              </w:rPr>
              <w:t>74.4</w:t>
            </w:r>
          </w:p>
        </w:tc>
        <w:tc>
          <w:tcPr>
            <w:tcW w:w="325" w:type="pct"/>
            <w:tcBorders>
              <w:top w:val="nil"/>
              <w:left w:val="nil"/>
              <w:bottom w:val="single" w:sz="4" w:space="0" w:color="auto"/>
              <w:right w:val="single" w:sz="4" w:space="0" w:color="auto"/>
            </w:tcBorders>
            <w:shd w:val="clear" w:color="auto" w:fill="auto"/>
            <w:noWrap/>
            <w:vAlign w:val="center"/>
            <w:hideMark/>
          </w:tcPr>
          <w:p w14:paraId="74ABFDB5" w14:textId="77777777" w:rsidR="00AF133E" w:rsidRDefault="00AF133E" w:rsidP="00AF133E">
            <w:pPr>
              <w:jc w:val="center"/>
              <w:rPr>
                <w:rFonts w:ascii="Times YU" w:hAnsi="Times YU" w:cs="Arial"/>
              </w:rPr>
            </w:pPr>
            <w:r>
              <w:rPr>
                <w:rFonts w:ascii="Times YU" w:hAnsi="Times YU" w:cs="Arial"/>
              </w:rPr>
              <w:t>5593.7</w:t>
            </w:r>
          </w:p>
        </w:tc>
        <w:tc>
          <w:tcPr>
            <w:tcW w:w="282" w:type="pct"/>
            <w:tcBorders>
              <w:top w:val="nil"/>
              <w:left w:val="nil"/>
              <w:bottom w:val="single" w:sz="4" w:space="0" w:color="auto"/>
              <w:right w:val="single" w:sz="4" w:space="0" w:color="auto"/>
            </w:tcBorders>
            <w:shd w:val="clear" w:color="auto" w:fill="auto"/>
            <w:noWrap/>
            <w:vAlign w:val="center"/>
            <w:hideMark/>
          </w:tcPr>
          <w:p w14:paraId="0530F21B" w14:textId="77777777" w:rsidR="00AF133E" w:rsidRDefault="00AF133E" w:rsidP="00AF133E">
            <w:pPr>
              <w:jc w:val="center"/>
              <w:rPr>
                <w:rFonts w:ascii="Times YU" w:hAnsi="Times YU" w:cs="Arial"/>
                <w:color w:val="000000"/>
              </w:rPr>
            </w:pPr>
            <w:r>
              <w:rPr>
                <w:rFonts w:ascii="Times YU" w:hAnsi="Times YU" w:cs="Arial"/>
                <w:color w:val="000000"/>
              </w:rPr>
              <w:t>87.1</w:t>
            </w:r>
          </w:p>
        </w:tc>
        <w:tc>
          <w:tcPr>
            <w:tcW w:w="469" w:type="pct"/>
            <w:tcBorders>
              <w:top w:val="nil"/>
              <w:left w:val="nil"/>
              <w:bottom w:val="single" w:sz="4" w:space="0" w:color="auto"/>
              <w:right w:val="single" w:sz="4" w:space="0" w:color="auto"/>
            </w:tcBorders>
            <w:shd w:val="clear" w:color="auto" w:fill="auto"/>
            <w:noWrap/>
            <w:vAlign w:val="center"/>
            <w:hideMark/>
          </w:tcPr>
          <w:p w14:paraId="41C4B845" w14:textId="77777777" w:rsidR="00AF133E" w:rsidRDefault="00AF133E" w:rsidP="00AF133E">
            <w:pPr>
              <w:jc w:val="center"/>
              <w:rPr>
                <w:rFonts w:ascii="Times YU" w:hAnsi="Times YU" w:cs="Arial"/>
              </w:rPr>
            </w:pPr>
            <w:r>
              <w:rPr>
                <w:rFonts w:ascii="Times YU" w:hAnsi="Times YU" w:cs="Arial"/>
              </w:rPr>
              <w:t>2.3</w:t>
            </w:r>
          </w:p>
        </w:tc>
        <w:tc>
          <w:tcPr>
            <w:tcW w:w="288" w:type="pct"/>
            <w:tcBorders>
              <w:top w:val="nil"/>
              <w:left w:val="nil"/>
              <w:bottom w:val="single" w:sz="4" w:space="0" w:color="auto"/>
              <w:right w:val="single" w:sz="4" w:space="0" w:color="auto"/>
            </w:tcBorders>
            <w:shd w:val="clear" w:color="auto" w:fill="auto"/>
            <w:noWrap/>
            <w:vAlign w:val="center"/>
            <w:hideMark/>
          </w:tcPr>
          <w:p w14:paraId="32DE0D54" w14:textId="77777777" w:rsidR="00AF133E" w:rsidRDefault="00AF133E" w:rsidP="00AF133E">
            <w:pPr>
              <w:jc w:val="center"/>
              <w:rPr>
                <w:rFonts w:ascii="Times YU" w:hAnsi="Times YU" w:cs="Arial"/>
              </w:rPr>
            </w:pPr>
            <w:r>
              <w:rPr>
                <w:rFonts w:ascii="Times YU" w:hAnsi="Times YU" w:cs="Arial"/>
              </w:rPr>
              <w:t>3.2</w:t>
            </w:r>
          </w:p>
        </w:tc>
      </w:tr>
      <w:tr w:rsidR="00AF133E" w:rsidRPr="00525ADC" w14:paraId="2CBF5053" w14:textId="77777777" w:rsidTr="00AF133E">
        <w:trPr>
          <w:trHeight w:val="255"/>
        </w:trPr>
        <w:tc>
          <w:tcPr>
            <w:tcW w:w="184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0F3A94" w14:textId="77777777" w:rsidR="00AF133E" w:rsidRPr="00525ADC" w:rsidRDefault="00AF133E" w:rsidP="00525ADC">
            <w:pPr>
              <w:jc w:val="center"/>
              <w:rPr>
                <w:rFonts w:ascii="Times YU" w:hAnsi="Times YU" w:cs="Arial"/>
                <w:b/>
                <w:bCs/>
              </w:rPr>
            </w:pPr>
            <w:r w:rsidRPr="00525ADC">
              <w:rPr>
                <w:b/>
                <w:bCs/>
              </w:rPr>
              <w:t>УКУПНОГЈ</w:t>
            </w:r>
          </w:p>
        </w:tc>
        <w:tc>
          <w:tcPr>
            <w:tcW w:w="421" w:type="pct"/>
            <w:tcBorders>
              <w:top w:val="nil"/>
              <w:left w:val="nil"/>
              <w:bottom w:val="single" w:sz="4" w:space="0" w:color="auto"/>
              <w:right w:val="single" w:sz="4" w:space="0" w:color="auto"/>
            </w:tcBorders>
            <w:shd w:val="clear" w:color="000000" w:fill="BFBFBF"/>
            <w:noWrap/>
            <w:vAlign w:val="center"/>
            <w:hideMark/>
          </w:tcPr>
          <w:p w14:paraId="45472418" w14:textId="77777777" w:rsidR="00AF133E" w:rsidRDefault="00AF133E" w:rsidP="00AF133E">
            <w:pPr>
              <w:jc w:val="center"/>
              <w:rPr>
                <w:rFonts w:ascii="Times YU" w:hAnsi="Times YU" w:cs="Arial"/>
                <w:b/>
                <w:bCs/>
              </w:rPr>
            </w:pPr>
            <w:r>
              <w:rPr>
                <w:rFonts w:ascii="Times YU" w:hAnsi="Times YU" w:cs="Arial"/>
                <w:b/>
                <w:bCs/>
              </w:rPr>
              <w:t>2704.06</w:t>
            </w:r>
          </w:p>
        </w:tc>
        <w:tc>
          <w:tcPr>
            <w:tcW w:w="294" w:type="pct"/>
            <w:tcBorders>
              <w:top w:val="nil"/>
              <w:left w:val="nil"/>
              <w:bottom w:val="single" w:sz="4" w:space="0" w:color="auto"/>
              <w:right w:val="single" w:sz="4" w:space="0" w:color="auto"/>
            </w:tcBorders>
            <w:shd w:val="clear" w:color="000000" w:fill="BFBFBF"/>
            <w:noWrap/>
            <w:vAlign w:val="center"/>
            <w:hideMark/>
          </w:tcPr>
          <w:p w14:paraId="55408EE0" w14:textId="77777777" w:rsidR="00AF133E" w:rsidRDefault="00AF133E" w:rsidP="00AF133E">
            <w:pPr>
              <w:jc w:val="center"/>
              <w:rPr>
                <w:rFonts w:ascii="Times YU" w:hAnsi="Times YU" w:cs="Arial"/>
                <w:b/>
                <w:bCs/>
                <w:color w:val="000000"/>
              </w:rPr>
            </w:pPr>
            <w:r>
              <w:rPr>
                <w:rFonts w:ascii="Times YU" w:hAnsi="Times YU" w:cs="Arial"/>
                <w:b/>
                <w:bCs/>
                <w:color w:val="000000"/>
              </w:rPr>
              <w:t>100.0</w:t>
            </w:r>
          </w:p>
        </w:tc>
        <w:tc>
          <w:tcPr>
            <w:tcW w:w="476" w:type="pct"/>
            <w:tcBorders>
              <w:top w:val="nil"/>
              <w:left w:val="nil"/>
              <w:bottom w:val="single" w:sz="4" w:space="0" w:color="auto"/>
              <w:right w:val="single" w:sz="4" w:space="0" w:color="auto"/>
            </w:tcBorders>
            <w:shd w:val="clear" w:color="000000" w:fill="BFBFBF"/>
            <w:noWrap/>
            <w:vAlign w:val="center"/>
            <w:hideMark/>
          </w:tcPr>
          <w:p w14:paraId="28B5FF45" w14:textId="77777777" w:rsidR="00AF133E" w:rsidRDefault="00AF133E" w:rsidP="00AF133E">
            <w:pPr>
              <w:jc w:val="center"/>
              <w:rPr>
                <w:rFonts w:ascii="Times YU" w:hAnsi="Times YU" w:cs="Arial"/>
                <w:b/>
                <w:bCs/>
              </w:rPr>
            </w:pPr>
            <w:r>
              <w:rPr>
                <w:rFonts w:ascii="Times YU" w:hAnsi="Times YU" w:cs="Arial"/>
                <w:b/>
                <w:bCs/>
              </w:rPr>
              <w:t>197469.5</w:t>
            </w:r>
          </w:p>
        </w:tc>
        <w:tc>
          <w:tcPr>
            <w:tcW w:w="289" w:type="pct"/>
            <w:tcBorders>
              <w:top w:val="nil"/>
              <w:left w:val="nil"/>
              <w:bottom w:val="single" w:sz="4" w:space="0" w:color="auto"/>
              <w:right w:val="single" w:sz="4" w:space="0" w:color="auto"/>
            </w:tcBorders>
            <w:shd w:val="clear" w:color="000000" w:fill="BFBFBF"/>
            <w:noWrap/>
            <w:vAlign w:val="center"/>
            <w:hideMark/>
          </w:tcPr>
          <w:p w14:paraId="690EB003" w14:textId="77777777" w:rsidR="00AF133E" w:rsidRDefault="00AF133E" w:rsidP="00AF133E">
            <w:pPr>
              <w:jc w:val="center"/>
              <w:rPr>
                <w:rFonts w:ascii="Times YU" w:hAnsi="Times YU" w:cs="Arial"/>
                <w:b/>
                <w:bCs/>
                <w:color w:val="000000"/>
              </w:rPr>
            </w:pPr>
            <w:r>
              <w:rPr>
                <w:rFonts w:ascii="Times YU" w:hAnsi="Times YU" w:cs="Arial"/>
                <w:b/>
                <w:bCs/>
                <w:color w:val="000000"/>
              </w:rPr>
              <w:t>100.0</w:t>
            </w:r>
          </w:p>
        </w:tc>
        <w:tc>
          <w:tcPr>
            <w:tcW w:w="312" w:type="pct"/>
            <w:tcBorders>
              <w:top w:val="nil"/>
              <w:left w:val="nil"/>
              <w:bottom w:val="single" w:sz="4" w:space="0" w:color="auto"/>
              <w:right w:val="single" w:sz="4" w:space="0" w:color="auto"/>
            </w:tcBorders>
            <w:shd w:val="clear" w:color="000000" w:fill="BFBFBF"/>
            <w:noWrap/>
            <w:vAlign w:val="center"/>
            <w:hideMark/>
          </w:tcPr>
          <w:p w14:paraId="73835AE6" w14:textId="77777777" w:rsidR="00AF133E" w:rsidRDefault="00AF133E" w:rsidP="00AF133E">
            <w:pPr>
              <w:jc w:val="center"/>
              <w:rPr>
                <w:rFonts w:ascii="Times YU" w:hAnsi="Times YU" w:cs="Arial"/>
                <w:b/>
                <w:bCs/>
              </w:rPr>
            </w:pPr>
            <w:r>
              <w:rPr>
                <w:rFonts w:ascii="Times YU" w:hAnsi="Times YU" w:cs="Arial"/>
                <w:b/>
                <w:bCs/>
              </w:rPr>
              <w:t>73.0</w:t>
            </w:r>
          </w:p>
        </w:tc>
        <w:tc>
          <w:tcPr>
            <w:tcW w:w="325" w:type="pct"/>
            <w:tcBorders>
              <w:top w:val="nil"/>
              <w:left w:val="nil"/>
              <w:bottom w:val="single" w:sz="4" w:space="0" w:color="auto"/>
              <w:right w:val="single" w:sz="4" w:space="0" w:color="auto"/>
            </w:tcBorders>
            <w:shd w:val="clear" w:color="000000" w:fill="BFBFBF"/>
            <w:noWrap/>
            <w:vAlign w:val="center"/>
            <w:hideMark/>
          </w:tcPr>
          <w:p w14:paraId="11431468" w14:textId="77777777" w:rsidR="00AF133E" w:rsidRDefault="00AF133E" w:rsidP="00AF133E">
            <w:pPr>
              <w:jc w:val="center"/>
              <w:rPr>
                <w:rFonts w:ascii="Times YU" w:hAnsi="Times YU" w:cs="Arial"/>
                <w:b/>
                <w:bCs/>
              </w:rPr>
            </w:pPr>
            <w:r>
              <w:rPr>
                <w:rFonts w:ascii="Times YU" w:hAnsi="Times YU" w:cs="Arial"/>
                <w:b/>
                <w:bCs/>
              </w:rPr>
              <w:t>6420.7</w:t>
            </w:r>
          </w:p>
        </w:tc>
        <w:tc>
          <w:tcPr>
            <w:tcW w:w="282" w:type="pct"/>
            <w:tcBorders>
              <w:top w:val="nil"/>
              <w:left w:val="nil"/>
              <w:bottom w:val="single" w:sz="4" w:space="0" w:color="auto"/>
              <w:right w:val="single" w:sz="4" w:space="0" w:color="auto"/>
            </w:tcBorders>
            <w:shd w:val="clear" w:color="000000" w:fill="BFBFBF"/>
            <w:noWrap/>
            <w:vAlign w:val="center"/>
            <w:hideMark/>
          </w:tcPr>
          <w:p w14:paraId="55728E28" w14:textId="77777777" w:rsidR="00AF133E" w:rsidRDefault="00AF133E" w:rsidP="00AF133E">
            <w:pPr>
              <w:jc w:val="center"/>
              <w:rPr>
                <w:rFonts w:ascii="Times YU" w:hAnsi="Times YU" w:cs="Arial"/>
                <w:b/>
                <w:bCs/>
                <w:color w:val="000000"/>
              </w:rPr>
            </w:pPr>
            <w:r>
              <w:rPr>
                <w:rFonts w:ascii="Times YU" w:hAnsi="Times YU" w:cs="Arial"/>
                <w:b/>
                <w:bCs/>
                <w:color w:val="000000"/>
              </w:rPr>
              <w:t>100.0</w:t>
            </w:r>
          </w:p>
        </w:tc>
        <w:tc>
          <w:tcPr>
            <w:tcW w:w="469" w:type="pct"/>
            <w:tcBorders>
              <w:top w:val="nil"/>
              <w:left w:val="nil"/>
              <w:bottom w:val="single" w:sz="4" w:space="0" w:color="auto"/>
              <w:right w:val="single" w:sz="4" w:space="0" w:color="auto"/>
            </w:tcBorders>
            <w:shd w:val="clear" w:color="000000" w:fill="BFBFBF"/>
            <w:noWrap/>
            <w:vAlign w:val="center"/>
            <w:hideMark/>
          </w:tcPr>
          <w:p w14:paraId="26C46D19" w14:textId="77777777" w:rsidR="00AF133E" w:rsidRDefault="00AF133E" w:rsidP="00AF133E">
            <w:pPr>
              <w:jc w:val="center"/>
              <w:rPr>
                <w:rFonts w:ascii="Times YU" w:hAnsi="Times YU" w:cs="Arial"/>
                <w:b/>
                <w:bCs/>
              </w:rPr>
            </w:pPr>
            <w:r>
              <w:rPr>
                <w:rFonts w:ascii="Times YU" w:hAnsi="Times YU" w:cs="Arial"/>
                <w:b/>
                <w:bCs/>
              </w:rPr>
              <w:t>2.4</w:t>
            </w:r>
          </w:p>
        </w:tc>
        <w:tc>
          <w:tcPr>
            <w:tcW w:w="288" w:type="pct"/>
            <w:tcBorders>
              <w:top w:val="nil"/>
              <w:left w:val="nil"/>
              <w:bottom w:val="single" w:sz="4" w:space="0" w:color="auto"/>
              <w:right w:val="single" w:sz="4" w:space="0" w:color="auto"/>
            </w:tcBorders>
            <w:shd w:val="clear" w:color="000000" w:fill="BFBFBF"/>
            <w:noWrap/>
            <w:vAlign w:val="center"/>
            <w:hideMark/>
          </w:tcPr>
          <w:p w14:paraId="589A2662" w14:textId="77777777" w:rsidR="00AF133E" w:rsidRDefault="00AF133E" w:rsidP="00AF133E">
            <w:pPr>
              <w:jc w:val="center"/>
              <w:rPr>
                <w:rFonts w:ascii="Times YU" w:hAnsi="Times YU" w:cs="Arial"/>
                <w:b/>
                <w:bCs/>
              </w:rPr>
            </w:pPr>
            <w:r>
              <w:rPr>
                <w:rFonts w:ascii="Times YU" w:hAnsi="Times YU" w:cs="Arial"/>
                <w:b/>
                <w:bCs/>
              </w:rPr>
              <w:t>3.3</w:t>
            </w:r>
          </w:p>
        </w:tc>
      </w:tr>
    </w:tbl>
    <w:p w14:paraId="42794802" w14:textId="77777777" w:rsidR="00272468" w:rsidRPr="00B8195D" w:rsidRDefault="00272468" w:rsidP="00272468">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left="1800"/>
        <w:rPr>
          <w:rFonts w:ascii="Times New Roman" w:hAnsi="Times New Roman"/>
          <w:b/>
          <w:i/>
          <w:color w:val="auto"/>
          <w:szCs w:val="24"/>
        </w:rPr>
      </w:pPr>
    </w:p>
    <w:p w14:paraId="41CC55FC" w14:textId="77777777" w:rsidR="00272468" w:rsidRPr="00EF4EE5" w:rsidRDefault="00272468" w:rsidP="00272468">
      <w:pPr>
        <w:pStyle w:val="BodyText"/>
        <w:spacing w:after="60"/>
        <w:jc w:val="both"/>
        <w:rPr>
          <w:rFonts w:ascii="Times New Roman" w:hAnsi="Times New Roman"/>
          <w:color w:val="auto"/>
          <w:szCs w:val="24"/>
          <w:lang w:val="ru-RU"/>
        </w:rPr>
      </w:pPr>
      <w:r w:rsidRPr="001430EA">
        <w:rPr>
          <w:rFonts w:ascii="Times New Roman" w:hAnsi="Times New Roman"/>
          <w:color w:val="auto"/>
          <w:szCs w:val="24"/>
          <w:lang w:val="sl-SI"/>
        </w:rPr>
        <w:t xml:space="preserve">            Од укупно обрасле површине ове газдинске јединице (</w:t>
      </w:r>
      <w:r w:rsidR="00525ADC">
        <w:rPr>
          <w:rFonts w:ascii="Times New Roman" w:hAnsi="Times New Roman"/>
          <w:bCs/>
          <w:sz w:val="22"/>
          <w:szCs w:val="22"/>
          <w:lang w:val="ru-RU"/>
        </w:rPr>
        <w:t xml:space="preserve">2.704,06 </w:t>
      </w:r>
      <w:r w:rsidRPr="00FA23DB">
        <w:rPr>
          <w:rFonts w:ascii="Times New Roman" w:hAnsi="Times New Roman"/>
          <w:color w:val="auto"/>
          <w:szCs w:val="24"/>
          <w:lang w:val="sl-SI"/>
        </w:rPr>
        <w:t>ха</w:t>
      </w:r>
      <w:r w:rsidRPr="001430EA">
        <w:rPr>
          <w:rFonts w:ascii="Times New Roman" w:hAnsi="Times New Roman"/>
          <w:color w:val="auto"/>
          <w:szCs w:val="24"/>
          <w:lang w:val="sl-SI"/>
        </w:rPr>
        <w:t xml:space="preserve">) према </w:t>
      </w:r>
      <w:r w:rsidRPr="00EF4EE5">
        <w:rPr>
          <w:rFonts w:ascii="Times New Roman" w:hAnsi="Times New Roman"/>
          <w:color w:val="auto"/>
          <w:szCs w:val="24"/>
          <w:lang w:val="ru-RU"/>
        </w:rPr>
        <w:t xml:space="preserve">глобалној </w:t>
      </w:r>
      <w:r w:rsidRPr="001430EA">
        <w:rPr>
          <w:rFonts w:ascii="Times New Roman" w:hAnsi="Times New Roman"/>
          <w:color w:val="auto"/>
          <w:szCs w:val="24"/>
          <w:lang w:val="sl-SI"/>
        </w:rPr>
        <w:t>намени све састојине сврстане су у:</w:t>
      </w:r>
    </w:p>
    <w:p w14:paraId="570B758B" w14:textId="77777777" w:rsidR="00272468" w:rsidRPr="00AF133E" w:rsidRDefault="00272468" w:rsidP="00272468">
      <w:pPr>
        <w:pStyle w:val="BodyText"/>
        <w:spacing w:after="60"/>
        <w:ind w:firstLine="720"/>
        <w:jc w:val="both"/>
        <w:rPr>
          <w:rFonts w:ascii="Times New Roman" w:hAnsi="Times New Roman"/>
          <w:color w:val="auto"/>
          <w:szCs w:val="24"/>
          <w:lang w:val="ru-RU"/>
        </w:rPr>
      </w:pPr>
      <w:r w:rsidRPr="00EF4EE5">
        <w:rPr>
          <w:rFonts w:ascii="Times New Roman" w:hAnsi="Times New Roman"/>
          <w:i/>
          <w:color w:val="auto"/>
          <w:szCs w:val="24"/>
          <w:lang w:val="ru-RU"/>
        </w:rPr>
        <w:t>Шуме и шумска станишта са производно функцијом</w:t>
      </w:r>
      <w:r>
        <w:rPr>
          <w:rFonts w:ascii="Times New Roman" w:hAnsi="Times New Roman"/>
          <w:i/>
          <w:color w:val="auto"/>
          <w:szCs w:val="24"/>
          <w:lang w:val="sl-SI"/>
        </w:rPr>
        <w:t xml:space="preserve"> (</w:t>
      </w:r>
      <w:r w:rsidRPr="00EF4EE5">
        <w:rPr>
          <w:rFonts w:ascii="Times New Roman" w:hAnsi="Times New Roman"/>
          <w:i/>
          <w:color w:val="auto"/>
          <w:szCs w:val="24"/>
          <w:lang w:val="ru-RU"/>
        </w:rPr>
        <w:t>10</w:t>
      </w:r>
      <w:r w:rsidRPr="001430EA">
        <w:rPr>
          <w:rFonts w:ascii="Times New Roman" w:hAnsi="Times New Roman"/>
          <w:i/>
          <w:color w:val="auto"/>
          <w:szCs w:val="24"/>
          <w:lang w:val="sl-SI"/>
        </w:rPr>
        <w:t>)</w:t>
      </w:r>
      <w:r w:rsidRPr="001430EA">
        <w:rPr>
          <w:rFonts w:ascii="Times New Roman" w:hAnsi="Times New Roman"/>
          <w:color w:val="auto"/>
          <w:szCs w:val="24"/>
          <w:lang w:val="sl-SI"/>
        </w:rPr>
        <w:t>,</w:t>
      </w:r>
      <w:r w:rsidRPr="00890600">
        <w:rPr>
          <w:rFonts w:ascii="Times New Roman" w:hAnsi="Times New Roman"/>
          <w:szCs w:val="24"/>
          <w:lang w:val="sl-SI"/>
        </w:rPr>
        <w:t>сврстане су све површине које служе за производњу дрвета - економске шуме у редовном газдовању.</w:t>
      </w:r>
      <w:r>
        <w:rPr>
          <w:rFonts w:ascii="Times New Roman" w:hAnsi="Times New Roman"/>
          <w:lang w:val="ru-RU"/>
        </w:rPr>
        <w:t>Ук</w:t>
      </w:r>
      <w:r w:rsidRPr="001430EA">
        <w:rPr>
          <w:rFonts w:ascii="Times New Roman" w:hAnsi="Times New Roman"/>
          <w:color w:val="auto"/>
          <w:szCs w:val="24"/>
          <w:lang w:val="sl-SI"/>
        </w:rPr>
        <w:t xml:space="preserve">упна површина ове </w:t>
      </w:r>
      <w:r w:rsidRPr="00AF133E">
        <w:rPr>
          <w:rFonts w:ascii="Times New Roman" w:hAnsi="Times New Roman"/>
          <w:color w:val="auto"/>
          <w:szCs w:val="24"/>
          <w:lang w:val="sl-SI"/>
        </w:rPr>
        <w:t>намен</w:t>
      </w:r>
      <w:r w:rsidRPr="00AF133E">
        <w:rPr>
          <w:rFonts w:ascii="Times New Roman" w:hAnsi="Times New Roman"/>
          <w:color w:val="auto"/>
          <w:szCs w:val="24"/>
          <w:lang w:val="ru-RU"/>
        </w:rPr>
        <w:t>е</w:t>
      </w:r>
      <w:r w:rsidRPr="00AF133E">
        <w:rPr>
          <w:rFonts w:ascii="Times New Roman" w:hAnsi="Times New Roman"/>
          <w:color w:val="auto"/>
          <w:szCs w:val="24"/>
          <w:lang w:val="sl-SI"/>
        </w:rPr>
        <w:t xml:space="preserve"> износи</w:t>
      </w:r>
      <w:r w:rsidR="00AF133E">
        <w:rPr>
          <w:rFonts w:ascii="Times New Roman" w:hAnsi="Times New Roman"/>
          <w:bCs/>
          <w:sz w:val="22"/>
          <w:szCs w:val="22"/>
        </w:rPr>
        <w:t>322,37</w:t>
      </w:r>
      <w:r w:rsidRPr="00AF133E">
        <w:rPr>
          <w:rFonts w:ascii="Times New Roman" w:hAnsi="Times New Roman"/>
          <w:color w:val="auto"/>
          <w:szCs w:val="24"/>
          <w:lang w:val="sl-SI"/>
        </w:rPr>
        <w:t xml:space="preserve"> ха или</w:t>
      </w:r>
      <w:r w:rsidR="00AF133E">
        <w:rPr>
          <w:rFonts w:ascii="Times New Roman" w:hAnsi="Times New Roman"/>
          <w:bCs/>
          <w:sz w:val="22"/>
          <w:szCs w:val="22"/>
        </w:rPr>
        <w:t xml:space="preserve">11,9 </w:t>
      </w:r>
      <w:r w:rsidRPr="00AF133E">
        <w:rPr>
          <w:rFonts w:ascii="Times New Roman" w:hAnsi="Times New Roman"/>
          <w:color w:val="auto"/>
          <w:szCs w:val="24"/>
          <w:lang w:val="sl-SI"/>
        </w:rPr>
        <w:t>% од укупно обрасле површине</w:t>
      </w:r>
      <w:r w:rsidRPr="00AF133E">
        <w:rPr>
          <w:rFonts w:ascii="Times New Roman" w:hAnsi="Times New Roman"/>
          <w:color w:val="auto"/>
          <w:szCs w:val="24"/>
          <w:lang w:val="ru-RU"/>
        </w:rPr>
        <w:t>.</w:t>
      </w:r>
    </w:p>
    <w:p w14:paraId="6DA93CE5" w14:textId="77777777" w:rsidR="00272468" w:rsidRPr="00EF4EE5" w:rsidRDefault="00272468" w:rsidP="00272468">
      <w:pPr>
        <w:pStyle w:val="BodyText"/>
        <w:spacing w:after="60"/>
        <w:ind w:firstLine="720"/>
        <w:jc w:val="both"/>
        <w:rPr>
          <w:rFonts w:ascii="Times New Roman" w:hAnsi="Times New Roman"/>
          <w:szCs w:val="24"/>
          <w:lang w:val="ru-RU"/>
        </w:rPr>
      </w:pPr>
      <w:r w:rsidRPr="00EF4EE5">
        <w:rPr>
          <w:rFonts w:ascii="Times New Roman" w:hAnsi="Times New Roman"/>
          <w:i/>
          <w:szCs w:val="24"/>
          <w:lang w:val="ru-RU"/>
        </w:rPr>
        <w:t>Шуме са приоритетном заститном функцијом</w:t>
      </w:r>
      <w:r w:rsidRPr="00C234C3">
        <w:rPr>
          <w:rFonts w:ascii="Times New Roman" w:hAnsi="Times New Roman"/>
          <w:i/>
          <w:szCs w:val="24"/>
          <w:lang w:val="sl-SI"/>
        </w:rPr>
        <w:t xml:space="preserve"> (</w:t>
      </w:r>
      <w:r w:rsidRPr="00EF4EE5">
        <w:rPr>
          <w:rFonts w:ascii="Times New Roman" w:hAnsi="Times New Roman"/>
          <w:i/>
          <w:szCs w:val="24"/>
          <w:lang w:val="ru-RU"/>
        </w:rPr>
        <w:t>12</w:t>
      </w:r>
      <w:r w:rsidRPr="00C234C3">
        <w:rPr>
          <w:rFonts w:ascii="Times New Roman" w:hAnsi="Times New Roman"/>
          <w:i/>
          <w:szCs w:val="24"/>
          <w:lang w:val="sl-SI"/>
        </w:rPr>
        <w:t>)</w:t>
      </w:r>
      <w:r w:rsidRPr="00EF4EE5">
        <w:rPr>
          <w:rFonts w:ascii="Times New Roman" w:hAnsi="Times New Roman"/>
          <w:i/>
          <w:szCs w:val="24"/>
          <w:lang w:val="ru-RU"/>
        </w:rPr>
        <w:t>,</w:t>
      </w:r>
      <w:r>
        <w:rPr>
          <w:rFonts w:ascii="Times New Roman" w:hAnsi="Times New Roman"/>
          <w:szCs w:val="24"/>
          <w:lang w:val="ru-RU"/>
        </w:rPr>
        <w:t>обухвата</w:t>
      </w:r>
      <w:r w:rsidRPr="00C234C3">
        <w:rPr>
          <w:rFonts w:ascii="Times New Roman" w:hAnsi="Times New Roman"/>
          <w:szCs w:val="24"/>
          <w:lang w:val="ru-RU"/>
        </w:rPr>
        <w:t xml:space="preserve"> комплексе шума чији је приоритетни циљ газдовања у вези са заштитном улогом шуме (подручја изворишта вода, ерозионо лабилна подручја, шикаре и шубљаци и сл.). </w:t>
      </w:r>
      <w:r w:rsidRPr="00C234C3">
        <w:rPr>
          <w:rFonts w:ascii="Times New Roman" w:hAnsi="Times New Roman"/>
          <w:szCs w:val="24"/>
          <w:lang w:val="sl-SI"/>
        </w:rPr>
        <w:t xml:space="preserve">Обухватају површину од </w:t>
      </w:r>
      <w:r w:rsidR="00AF133E">
        <w:rPr>
          <w:rFonts w:ascii="Times New Roman" w:hAnsi="Times New Roman"/>
          <w:szCs w:val="24"/>
        </w:rPr>
        <w:t xml:space="preserve">2.381,69 </w:t>
      </w:r>
      <w:r w:rsidRPr="00122663">
        <w:rPr>
          <w:rFonts w:ascii="Times New Roman" w:hAnsi="Times New Roman"/>
          <w:szCs w:val="24"/>
          <w:lang w:val="ru-RU"/>
        </w:rPr>
        <w:t xml:space="preserve">ха или </w:t>
      </w:r>
      <w:r w:rsidR="00AF133E">
        <w:rPr>
          <w:rFonts w:ascii="Times New Roman" w:hAnsi="Times New Roman"/>
          <w:szCs w:val="24"/>
        </w:rPr>
        <w:t xml:space="preserve">88,1 </w:t>
      </w:r>
      <w:r w:rsidRPr="00122663">
        <w:rPr>
          <w:rFonts w:ascii="Times New Roman" w:hAnsi="Times New Roman"/>
          <w:szCs w:val="24"/>
          <w:lang w:val="ru-RU"/>
        </w:rPr>
        <w:t>%</w:t>
      </w:r>
      <w:r w:rsidRPr="00C234C3">
        <w:rPr>
          <w:rFonts w:ascii="Times New Roman" w:hAnsi="Times New Roman"/>
          <w:szCs w:val="24"/>
          <w:lang w:val="sl-SI"/>
        </w:rPr>
        <w:t xml:space="preserve"> од укупно обрасле површине</w:t>
      </w:r>
      <w:r w:rsidRPr="00EF4EE5">
        <w:rPr>
          <w:rFonts w:ascii="Times New Roman" w:hAnsi="Times New Roman"/>
          <w:szCs w:val="24"/>
          <w:lang w:val="ru-RU"/>
        </w:rPr>
        <w:t>.</w:t>
      </w:r>
    </w:p>
    <w:p w14:paraId="10921082" w14:textId="77777777" w:rsidR="00272468" w:rsidRDefault="00272468" w:rsidP="00DD12E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b/>
          <w:i/>
          <w:sz w:val="28"/>
          <w:szCs w:val="28"/>
        </w:rPr>
      </w:pPr>
    </w:p>
    <w:p w14:paraId="4E9013AF" w14:textId="77777777" w:rsidR="00272468" w:rsidRDefault="00272468" w:rsidP="00DD12E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b/>
          <w:i/>
          <w:sz w:val="28"/>
          <w:szCs w:val="28"/>
        </w:rPr>
      </w:pPr>
    </w:p>
    <w:p w14:paraId="084FECDB" w14:textId="77777777" w:rsidR="00505579" w:rsidRDefault="00AF133E" w:rsidP="00DD12E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b/>
          <w:i/>
          <w:sz w:val="28"/>
          <w:szCs w:val="28"/>
          <w:lang w:val="sr-Cyrl-CS"/>
        </w:rPr>
      </w:pPr>
      <w:r>
        <w:rPr>
          <w:rFonts w:ascii="Times New Roman" w:hAnsi="Times New Roman"/>
          <w:b/>
          <w:i/>
          <w:sz w:val="28"/>
          <w:szCs w:val="28"/>
          <w:lang w:val="sl-SI"/>
        </w:rPr>
        <w:t>5.</w:t>
      </w:r>
      <w:r>
        <w:rPr>
          <w:rFonts w:ascii="Times New Roman" w:hAnsi="Times New Roman"/>
          <w:b/>
          <w:i/>
          <w:sz w:val="28"/>
          <w:szCs w:val="28"/>
        </w:rPr>
        <w:t>2</w:t>
      </w:r>
      <w:r w:rsidR="00505579" w:rsidRPr="00CD4B27">
        <w:rPr>
          <w:rFonts w:ascii="Times New Roman" w:hAnsi="Times New Roman"/>
          <w:b/>
          <w:i/>
          <w:sz w:val="28"/>
          <w:szCs w:val="28"/>
          <w:lang w:val="sl-SI"/>
        </w:rPr>
        <w:t xml:space="preserve">. </w:t>
      </w:r>
      <w:r w:rsidR="00502CA1" w:rsidRPr="00CD4B27">
        <w:rPr>
          <w:rFonts w:ascii="Times New Roman" w:hAnsi="Times New Roman"/>
          <w:b/>
          <w:i/>
          <w:sz w:val="28"/>
          <w:szCs w:val="28"/>
          <w:lang w:val="sl-SI"/>
        </w:rPr>
        <w:t>Ст</w:t>
      </w:r>
      <w:r w:rsidR="00505579" w:rsidRPr="00CD4B27">
        <w:rPr>
          <w:rFonts w:ascii="Times New Roman" w:hAnsi="Times New Roman"/>
          <w:b/>
          <w:i/>
          <w:sz w:val="28"/>
          <w:szCs w:val="28"/>
          <w:lang w:val="sl-SI"/>
        </w:rPr>
        <w:t>a</w:t>
      </w:r>
      <w:r w:rsidR="00502CA1" w:rsidRPr="00CD4B27">
        <w:rPr>
          <w:rFonts w:ascii="Times New Roman" w:hAnsi="Times New Roman"/>
          <w:b/>
          <w:i/>
          <w:sz w:val="28"/>
          <w:szCs w:val="28"/>
          <w:lang w:val="sl-SI"/>
        </w:rPr>
        <w:t>њ</w:t>
      </w:r>
      <w:r w:rsidR="00505579" w:rsidRPr="00CD4B27">
        <w:rPr>
          <w:rFonts w:ascii="Times New Roman" w:hAnsi="Times New Roman"/>
          <w:b/>
          <w:i/>
          <w:sz w:val="28"/>
          <w:szCs w:val="28"/>
          <w:lang w:val="sl-SI"/>
        </w:rPr>
        <w:t xml:space="preserve">e </w:t>
      </w:r>
      <w:r w:rsidR="00502CA1" w:rsidRPr="00CD4B27">
        <w:rPr>
          <w:rFonts w:ascii="Times New Roman" w:hAnsi="Times New Roman"/>
          <w:b/>
          <w:i/>
          <w:sz w:val="28"/>
          <w:szCs w:val="28"/>
          <w:lang w:val="sl-SI"/>
        </w:rPr>
        <w:t>шум</w:t>
      </w:r>
      <w:r w:rsidR="00505579" w:rsidRPr="00CD4B27">
        <w:rPr>
          <w:rFonts w:ascii="Times New Roman" w:hAnsi="Times New Roman"/>
          <w:b/>
          <w:i/>
          <w:sz w:val="28"/>
          <w:szCs w:val="28"/>
          <w:lang w:val="sl-SI"/>
        </w:rPr>
        <w:t xml:space="preserve">a </w:t>
      </w:r>
      <w:r w:rsidR="00502CA1" w:rsidRPr="00CD4B27">
        <w:rPr>
          <w:rFonts w:ascii="Times New Roman" w:hAnsi="Times New Roman"/>
          <w:b/>
          <w:i/>
          <w:sz w:val="28"/>
          <w:szCs w:val="28"/>
          <w:lang w:val="sl-SI"/>
        </w:rPr>
        <w:t>п</w:t>
      </w:r>
      <w:r w:rsidR="00505579" w:rsidRPr="00CD4B27">
        <w:rPr>
          <w:rFonts w:ascii="Times New Roman" w:hAnsi="Times New Roman"/>
          <w:b/>
          <w:i/>
          <w:sz w:val="28"/>
          <w:szCs w:val="28"/>
          <w:lang w:val="sl-SI"/>
        </w:rPr>
        <w:t xml:space="preserve">o </w:t>
      </w:r>
      <w:r w:rsidR="00502CA1" w:rsidRPr="00CD4B27">
        <w:rPr>
          <w:rFonts w:ascii="Times New Roman" w:hAnsi="Times New Roman"/>
          <w:b/>
          <w:i/>
          <w:sz w:val="28"/>
          <w:szCs w:val="28"/>
          <w:lang w:val="sl-SI"/>
        </w:rPr>
        <w:t>н</w:t>
      </w:r>
      <w:r w:rsidR="00505579" w:rsidRPr="00CD4B27">
        <w:rPr>
          <w:rFonts w:ascii="Times New Roman" w:hAnsi="Times New Roman"/>
          <w:b/>
          <w:i/>
          <w:sz w:val="28"/>
          <w:szCs w:val="28"/>
          <w:lang w:val="sl-SI"/>
        </w:rPr>
        <w:t>a</w:t>
      </w:r>
      <w:r w:rsidR="00502CA1" w:rsidRPr="00CD4B27">
        <w:rPr>
          <w:rFonts w:ascii="Times New Roman" w:hAnsi="Times New Roman"/>
          <w:b/>
          <w:i/>
          <w:sz w:val="28"/>
          <w:szCs w:val="28"/>
          <w:lang w:val="sl-SI"/>
        </w:rPr>
        <w:t>м</w:t>
      </w:r>
      <w:r w:rsidR="00505579" w:rsidRPr="00CD4B27">
        <w:rPr>
          <w:rFonts w:ascii="Times New Roman" w:hAnsi="Times New Roman"/>
          <w:b/>
          <w:i/>
          <w:sz w:val="28"/>
          <w:szCs w:val="28"/>
          <w:lang w:val="sl-SI"/>
        </w:rPr>
        <w:t>e</w:t>
      </w:r>
      <w:r w:rsidR="00502CA1" w:rsidRPr="00CD4B27">
        <w:rPr>
          <w:rFonts w:ascii="Times New Roman" w:hAnsi="Times New Roman"/>
          <w:b/>
          <w:i/>
          <w:sz w:val="28"/>
          <w:szCs w:val="28"/>
          <w:lang w:val="sl-SI"/>
        </w:rPr>
        <w:t>ни</w:t>
      </w:r>
    </w:p>
    <w:p w14:paraId="7D3E3D96" w14:textId="77777777" w:rsidR="00E517AA" w:rsidRPr="00272468" w:rsidRDefault="00E517AA" w:rsidP="00DD12E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b/>
          <w:i/>
          <w:sz w:val="28"/>
          <w:szCs w:val="28"/>
        </w:rPr>
      </w:pPr>
    </w:p>
    <w:tbl>
      <w:tblPr>
        <w:tblW w:w="5000" w:type="pct"/>
        <w:tblLook w:val="04A0" w:firstRow="1" w:lastRow="0" w:firstColumn="1" w:lastColumn="0" w:noHBand="0" w:noVBand="1"/>
      </w:tblPr>
      <w:tblGrid>
        <w:gridCol w:w="1726"/>
        <w:gridCol w:w="1094"/>
        <w:gridCol w:w="933"/>
        <w:gridCol w:w="1346"/>
        <w:gridCol w:w="823"/>
        <w:gridCol w:w="823"/>
        <w:gridCol w:w="1030"/>
        <w:gridCol w:w="851"/>
        <w:gridCol w:w="861"/>
        <w:gridCol w:w="945"/>
      </w:tblGrid>
      <w:tr w:rsidR="00DC5177" w:rsidRPr="00DC5177" w14:paraId="027EC0A5" w14:textId="77777777" w:rsidTr="00DC5177">
        <w:trPr>
          <w:trHeight w:val="255"/>
        </w:trPr>
        <w:tc>
          <w:tcPr>
            <w:tcW w:w="769"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7CD8DE4" w14:textId="77777777" w:rsidR="00DC5177" w:rsidRPr="00DC5177" w:rsidRDefault="00DC5177" w:rsidP="00DC5177">
            <w:pPr>
              <w:jc w:val="center"/>
              <w:rPr>
                <w:b/>
                <w:bCs/>
              </w:rPr>
            </w:pPr>
            <w:r w:rsidRPr="00DC5177">
              <w:rPr>
                <w:b/>
                <w:bCs/>
              </w:rPr>
              <w:t>Газдинска класа</w:t>
            </w:r>
          </w:p>
        </w:tc>
        <w:tc>
          <w:tcPr>
            <w:tcW w:w="985" w:type="pct"/>
            <w:gridSpan w:val="2"/>
            <w:tcBorders>
              <w:top w:val="single" w:sz="4" w:space="0" w:color="auto"/>
              <w:left w:val="nil"/>
              <w:bottom w:val="single" w:sz="4" w:space="0" w:color="auto"/>
              <w:right w:val="nil"/>
            </w:tcBorders>
            <w:shd w:val="clear" w:color="000000" w:fill="C0C0C0"/>
            <w:noWrap/>
            <w:vAlign w:val="center"/>
            <w:hideMark/>
          </w:tcPr>
          <w:p w14:paraId="03C93AF9" w14:textId="77777777" w:rsidR="00DC5177" w:rsidRPr="00DC5177" w:rsidRDefault="00DC5177" w:rsidP="00DC5177">
            <w:pPr>
              <w:jc w:val="center"/>
              <w:rPr>
                <w:b/>
                <w:bCs/>
              </w:rPr>
            </w:pPr>
            <w:r w:rsidRPr="00DC5177">
              <w:rPr>
                <w:b/>
                <w:bCs/>
              </w:rPr>
              <w:t>Површина</w:t>
            </w:r>
          </w:p>
        </w:tc>
        <w:tc>
          <w:tcPr>
            <w:tcW w:w="1454" w:type="pct"/>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59E81F73" w14:textId="77777777" w:rsidR="00DC5177" w:rsidRPr="00DC5177" w:rsidRDefault="00DC5177" w:rsidP="00DC5177">
            <w:pPr>
              <w:jc w:val="center"/>
              <w:rPr>
                <w:b/>
                <w:bCs/>
              </w:rPr>
            </w:pPr>
            <w:r w:rsidRPr="00DC5177">
              <w:rPr>
                <w:b/>
                <w:bCs/>
              </w:rPr>
              <w:t>Запремина</w:t>
            </w:r>
          </w:p>
        </w:tc>
        <w:tc>
          <w:tcPr>
            <w:tcW w:w="1792" w:type="pct"/>
            <w:gridSpan w:val="4"/>
            <w:tcBorders>
              <w:top w:val="single" w:sz="4" w:space="0" w:color="auto"/>
              <w:left w:val="nil"/>
              <w:bottom w:val="single" w:sz="4" w:space="0" w:color="auto"/>
              <w:right w:val="single" w:sz="4" w:space="0" w:color="000000"/>
            </w:tcBorders>
            <w:shd w:val="clear" w:color="000000" w:fill="C0C0C0"/>
            <w:noWrap/>
            <w:vAlign w:val="center"/>
            <w:hideMark/>
          </w:tcPr>
          <w:p w14:paraId="390B5313" w14:textId="77777777" w:rsidR="00DC5177" w:rsidRPr="00DC5177" w:rsidRDefault="00DC5177" w:rsidP="00DC5177">
            <w:pPr>
              <w:jc w:val="center"/>
              <w:rPr>
                <w:b/>
                <w:bCs/>
              </w:rPr>
            </w:pPr>
            <w:r w:rsidRPr="00DC5177">
              <w:rPr>
                <w:b/>
                <w:bCs/>
              </w:rPr>
              <w:t>Запремински прираст</w:t>
            </w:r>
          </w:p>
        </w:tc>
      </w:tr>
      <w:tr w:rsidR="00DC5177" w:rsidRPr="00DC5177" w14:paraId="34BC7646" w14:textId="77777777" w:rsidTr="00DC5177">
        <w:trPr>
          <w:trHeight w:val="255"/>
        </w:trPr>
        <w:tc>
          <w:tcPr>
            <w:tcW w:w="769" w:type="pct"/>
            <w:vMerge/>
            <w:tcBorders>
              <w:top w:val="single" w:sz="4" w:space="0" w:color="auto"/>
              <w:left w:val="single" w:sz="4" w:space="0" w:color="auto"/>
              <w:bottom w:val="single" w:sz="4" w:space="0" w:color="auto"/>
              <w:right w:val="single" w:sz="4" w:space="0" w:color="auto"/>
            </w:tcBorders>
            <w:vAlign w:val="center"/>
            <w:hideMark/>
          </w:tcPr>
          <w:p w14:paraId="53B12B05" w14:textId="77777777" w:rsidR="00DC5177" w:rsidRPr="00DC5177" w:rsidRDefault="00DC5177" w:rsidP="00DC5177">
            <w:pPr>
              <w:rPr>
                <w:b/>
                <w:bCs/>
              </w:rPr>
            </w:pPr>
          </w:p>
        </w:tc>
        <w:tc>
          <w:tcPr>
            <w:tcW w:w="531" w:type="pct"/>
            <w:tcBorders>
              <w:top w:val="nil"/>
              <w:left w:val="nil"/>
              <w:bottom w:val="single" w:sz="4" w:space="0" w:color="auto"/>
              <w:right w:val="single" w:sz="4" w:space="0" w:color="auto"/>
            </w:tcBorders>
            <w:shd w:val="clear" w:color="000000" w:fill="C0C0C0"/>
            <w:noWrap/>
            <w:vAlign w:val="center"/>
            <w:hideMark/>
          </w:tcPr>
          <w:p w14:paraId="4ECC37AF" w14:textId="77777777" w:rsidR="00DC5177" w:rsidRPr="00DC5177" w:rsidRDefault="00DC5177" w:rsidP="00DC5177">
            <w:pPr>
              <w:jc w:val="center"/>
              <w:rPr>
                <w:b/>
                <w:bCs/>
              </w:rPr>
            </w:pPr>
            <w:r w:rsidRPr="00DC5177">
              <w:rPr>
                <w:b/>
                <w:bCs/>
              </w:rPr>
              <w:t>Pha</w:t>
            </w:r>
          </w:p>
        </w:tc>
        <w:tc>
          <w:tcPr>
            <w:tcW w:w="454" w:type="pct"/>
            <w:tcBorders>
              <w:top w:val="nil"/>
              <w:left w:val="nil"/>
              <w:bottom w:val="single" w:sz="4" w:space="0" w:color="auto"/>
              <w:right w:val="single" w:sz="4" w:space="0" w:color="auto"/>
            </w:tcBorders>
            <w:shd w:val="clear" w:color="000000" w:fill="C0C0C0"/>
            <w:noWrap/>
            <w:vAlign w:val="center"/>
            <w:hideMark/>
          </w:tcPr>
          <w:p w14:paraId="0B810F64" w14:textId="77777777" w:rsidR="00DC5177" w:rsidRPr="00DC5177" w:rsidRDefault="00DC5177" w:rsidP="00DC5177">
            <w:pPr>
              <w:jc w:val="center"/>
              <w:rPr>
                <w:b/>
                <w:bCs/>
              </w:rPr>
            </w:pPr>
            <w:r w:rsidRPr="00DC5177">
              <w:rPr>
                <w:b/>
                <w:bCs/>
              </w:rPr>
              <w:t>P %</w:t>
            </w:r>
          </w:p>
        </w:tc>
        <w:tc>
          <w:tcPr>
            <w:tcW w:w="652" w:type="pct"/>
            <w:tcBorders>
              <w:top w:val="nil"/>
              <w:left w:val="nil"/>
              <w:bottom w:val="single" w:sz="4" w:space="0" w:color="auto"/>
              <w:right w:val="single" w:sz="4" w:space="0" w:color="auto"/>
            </w:tcBorders>
            <w:shd w:val="clear" w:color="000000" w:fill="C0C0C0"/>
            <w:noWrap/>
            <w:vAlign w:val="center"/>
            <w:hideMark/>
          </w:tcPr>
          <w:p w14:paraId="7138287F" w14:textId="77777777" w:rsidR="00DC5177" w:rsidRPr="00DC5177" w:rsidRDefault="00DC5177" w:rsidP="00DC5177">
            <w:pPr>
              <w:jc w:val="center"/>
              <w:rPr>
                <w:b/>
                <w:bCs/>
              </w:rPr>
            </w:pPr>
            <w:r w:rsidRPr="00DC5177">
              <w:rPr>
                <w:b/>
                <w:bCs/>
              </w:rPr>
              <w:t>V m3</w:t>
            </w:r>
          </w:p>
        </w:tc>
        <w:tc>
          <w:tcPr>
            <w:tcW w:w="401" w:type="pct"/>
            <w:tcBorders>
              <w:top w:val="nil"/>
              <w:left w:val="nil"/>
              <w:bottom w:val="single" w:sz="4" w:space="0" w:color="auto"/>
              <w:right w:val="single" w:sz="4" w:space="0" w:color="auto"/>
            </w:tcBorders>
            <w:shd w:val="clear" w:color="000000" w:fill="C0C0C0"/>
            <w:noWrap/>
            <w:vAlign w:val="center"/>
            <w:hideMark/>
          </w:tcPr>
          <w:p w14:paraId="127680AF" w14:textId="77777777" w:rsidR="00DC5177" w:rsidRPr="00DC5177" w:rsidRDefault="00DC5177" w:rsidP="00DC5177">
            <w:pPr>
              <w:jc w:val="center"/>
              <w:rPr>
                <w:b/>
                <w:bCs/>
              </w:rPr>
            </w:pPr>
            <w:r w:rsidRPr="00DC5177">
              <w:rPr>
                <w:b/>
                <w:bCs/>
              </w:rPr>
              <w:t>V %</w:t>
            </w:r>
          </w:p>
        </w:tc>
        <w:tc>
          <w:tcPr>
            <w:tcW w:w="401" w:type="pct"/>
            <w:tcBorders>
              <w:top w:val="nil"/>
              <w:left w:val="nil"/>
              <w:bottom w:val="single" w:sz="4" w:space="0" w:color="auto"/>
              <w:right w:val="single" w:sz="4" w:space="0" w:color="auto"/>
            </w:tcBorders>
            <w:shd w:val="clear" w:color="000000" w:fill="C0C0C0"/>
            <w:noWrap/>
            <w:vAlign w:val="center"/>
            <w:hideMark/>
          </w:tcPr>
          <w:p w14:paraId="67336674" w14:textId="77777777" w:rsidR="00DC5177" w:rsidRPr="00DC5177" w:rsidRDefault="00DC5177" w:rsidP="00DC5177">
            <w:pPr>
              <w:jc w:val="center"/>
              <w:rPr>
                <w:b/>
                <w:bCs/>
              </w:rPr>
            </w:pPr>
            <w:r w:rsidRPr="00DC5177">
              <w:rPr>
                <w:b/>
                <w:bCs/>
              </w:rPr>
              <w:t>V/Ha</w:t>
            </w:r>
          </w:p>
        </w:tc>
        <w:tc>
          <w:tcPr>
            <w:tcW w:w="500" w:type="pct"/>
            <w:tcBorders>
              <w:top w:val="nil"/>
              <w:left w:val="nil"/>
              <w:bottom w:val="single" w:sz="4" w:space="0" w:color="auto"/>
              <w:right w:val="single" w:sz="4" w:space="0" w:color="auto"/>
            </w:tcBorders>
            <w:shd w:val="clear" w:color="000000" w:fill="C0C0C0"/>
            <w:noWrap/>
            <w:vAlign w:val="center"/>
            <w:hideMark/>
          </w:tcPr>
          <w:p w14:paraId="39EE68C7" w14:textId="77777777" w:rsidR="00DC5177" w:rsidRPr="00DC5177" w:rsidRDefault="00DC5177" w:rsidP="00DC5177">
            <w:pPr>
              <w:jc w:val="center"/>
              <w:rPr>
                <w:b/>
                <w:bCs/>
              </w:rPr>
            </w:pPr>
            <w:r w:rsidRPr="00DC5177">
              <w:rPr>
                <w:b/>
                <w:bCs/>
              </w:rPr>
              <w:t>Iv m3</w:t>
            </w:r>
          </w:p>
        </w:tc>
        <w:tc>
          <w:tcPr>
            <w:tcW w:w="414" w:type="pct"/>
            <w:tcBorders>
              <w:top w:val="nil"/>
              <w:left w:val="nil"/>
              <w:bottom w:val="single" w:sz="4" w:space="0" w:color="auto"/>
              <w:right w:val="single" w:sz="4" w:space="0" w:color="auto"/>
            </w:tcBorders>
            <w:shd w:val="clear" w:color="000000" w:fill="C0C0C0"/>
            <w:noWrap/>
            <w:vAlign w:val="center"/>
            <w:hideMark/>
          </w:tcPr>
          <w:p w14:paraId="0A365EB5" w14:textId="77777777" w:rsidR="00DC5177" w:rsidRPr="00DC5177" w:rsidRDefault="00DC5177" w:rsidP="00DC5177">
            <w:pPr>
              <w:jc w:val="center"/>
              <w:rPr>
                <w:b/>
                <w:bCs/>
              </w:rPr>
            </w:pPr>
            <w:r w:rsidRPr="00DC5177">
              <w:rPr>
                <w:b/>
                <w:bCs/>
              </w:rPr>
              <w:t>Iv %</w:t>
            </w:r>
          </w:p>
        </w:tc>
        <w:tc>
          <w:tcPr>
            <w:tcW w:w="419" w:type="pct"/>
            <w:tcBorders>
              <w:top w:val="nil"/>
              <w:left w:val="nil"/>
              <w:bottom w:val="single" w:sz="4" w:space="0" w:color="auto"/>
              <w:right w:val="single" w:sz="4" w:space="0" w:color="auto"/>
            </w:tcBorders>
            <w:shd w:val="clear" w:color="000000" w:fill="C0C0C0"/>
            <w:noWrap/>
            <w:vAlign w:val="center"/>
            <w:hideMark/>
          </w:tcPr>
          <w:p w14:paraId="62DBF302" w14:textId="77777777" w:rsidR="00DC5177" w:rsidRPr="00DC5177" w:rsidRDefault="00DC5177" w:rsidP="00DC5177">
            <w:pPr>
              <w:jc w:val="center"/>
              <w:rPr>
                <w:b/>
                <w:bCs/>
              </w:rPr>
            </w:pPr>
            <w:r w:rsidRPr="00DC5177">
              <w:rPr>
                <w:b/>
                <w:bCs/>
              </w:rPr>
              <w:t>ivt/ha</w:t>
            </w:r>
          </w:p>
        </w:tc>
        <w:tc>
          <w:tcPr>
            <w:tcW w:w="458" w:type="pct"/>
            <w:tcBorders>
              <w:top w:val="nil"/>
              <w:left w:val="nil"/>
              <w:bottom w:val="single" w:sz="4" w:space="0" w:color="auto"/>
              <w:right w:val="single" w:sz="4" w:space="0" w:color="auto"/>
            </w:tcBorders>
            <w:shd w:val="clear" w:color="000000" w:fill="C0C0C0"/>
            <w:vAlign w:val="center"/>
            <w:hideMark/>
          </w:tcPr>
          <w:p w14:paraId="2B0688D7" w14:textId="77777777" w:rsidR="00DC5177" w:rsidRPr="00DC5177" w:rsidRDefault="00DC5177" w:rsidP="00DC5177">
            <w:pPr>
              <w:jc w:val="center"/>
              <w:rPr>
                <w:b/>
                <w:bCs/>
              </w:rPr>
            </w:pPr>
            <w:proofErr w:type="gramStart"/>
            <w:r w:rsidRPr="00DC5177">
              <w:rPr>
                <w:b/>
                <w:bCs/>
              </w:rPr>
              <w:t>ivt  %</w:t>
            </w:r>
            <w:proofErr w:type="gramEnd"/>
          </w:p>
        </w:tc>
      </w:tr>
      <w:tr w:rsidR="00DC5177" w:rsidRPr="00DC5177" w14:paraId="0F1125B5" w14:textId="77777777" w:rsidTr="00DC5177">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hideMark/>
          </w:tcPr>
          <w:p w14:paraId="3D1230EC" w14:textId="77777777" w:rsidR="00DC5177" w:rsidRPr="00DC5177" w:rsidRDefault="00DC5177" w:rsidP="00DC5177">
            <w:pPr>
              <w:rPr>
                <w:b/>
                <w:bCs/>
              </w:rPr>
            </w:pPr>
            <w:r w:rsidRPr="00DC5177">
              <w:rPr>
                <w:b/>
                <w:bCs/>
              </w:rPr>
              <w:t>Укупно НЦ 10</w:t>
            </w:r>
          </w:p>
        </w:tc>
        <w:tc>
          <w:tcPr>
            <w:tcW w:w="531" w:type="pct"/>
            <w:tcBorders>
              <w:top w:val="nil"/>
              <w:left w:val="nil"/>
              <w:bottom w:val="single" w:sz="4" w:space="0" w:color="auto"/>
              <w:right w:val="single" w:sz="4" w:space="0" w:color="auto"/>
            </w:tcBorders>
            <w:shd w:val="clear" w:color="auto" w:fill="auto"/>
            <w:noWrap/>
            <w:vAlign w:val="bottom"/>
            <w:hideMark/>
          </w:tcPr>
          <w:p w14:paraId="7DEBB13C" w14:textId="77777777" w:rsidR="00DC5177" w:rsidRPr="00DC5177" w:rsidRDefault="00DC5177" w:rsidP="00DC5177">
            <w:pPr>
              <w:jc w:val="right"/>
            </w:pPr>
            <w:r w:rsidRPr="00DC5177">
              <w:t>50.74</w:t>
            </w:r>
          </w:p>
        </w:tc>
        <w:tc>
          <w:tcPr>
            <w:tcW w:w="454" w:type="pct"/>
            <w:tcBorders>
              <w:top w:val="nil"/>
              <w:left w:val="nil"/>
              <w:bottom w:val="single" w:sz="4" w:space="0" w:color="auto"/>
              <w:right w:val="single" w:sz="4" w:space="0" w:color="auto"/>
            </w:tcBorders>
            <w:shd w:val="clear" w:color="000000" w:fill="FFFFFF"/>
            <w:noWrap/>
            <w:vAlign w:val="bottom"/>
            <w:hideMark/>
          </w:tcPr>
          <w:p w14:paraId="55FB5364" w14:textId="77777777" w:rsidR="00DC5177" w:rsidRPr="00DC5177" w:rsidRDefault="00DC5177" w:rsidP="00DC5177">
            <w:pPr>
              <w:jc w:val="right"/>
            </w:pPr>
            <w:r w:rsidRPr="00DC5177">
              <w:t>1.88</w:t>
            </w:r>
          </w:p>
        </w:tc>
        <w:tc>
          <w:tcPr>
            <w:tcW w:w="652" w:type="pct"/>
            <w:tcBorders>
              <w:top w:val="nil"/>
              <w:left w:val="nil"/>
              <w:bottom w:val="single" w:sz="4" w:space="0" w:color="auto"/>
              <w:right w:val="single" w:sz="4" w:space="0" w:color="auto"/>
            </w:tcBorders>
            <w:shd w:val="clear" w:color="auto" w:fill="auto"/>
            <w:noWrap/>
            <w:vAlign w:val="bottom"/>
            <w:hideMark/>
          </w:tcPr>
          <w:p w14:paraId="25BB0244" w14:textId="77777777" w:rsidR="00DC5177" w:rsidRPr="00DC5177" w:rsidRDefault="00DC5177" w:rsidP="00DC5177">
            <w:pPr>
              <w:jc w:val="right"/>
            </w:pPr>
            <w:r w:rsidRPr="00DC5177">
              <w:t>5895.6</w:t>
            </w:r>
          </w:p>
        </w:tc>
        <w:tc>
          <w:tcPr>
            <w:tcW w:w="401" w:type="pct"/>
            <w:tcBorders>
              <w:top w:val="nil"/>
              <w:left w:val="nil"/>
              <w:bottom w:val="single" w:sz="4" w:space="0" w:color="auto"/>
              <w:right w:val="single" w:sz="4" w:space="0" w:color="auto"/>
            </w:tcBorders>
            <w:shd w:val="clear" w:color="000000" w:fill="FFFFFF"/>
            <w:noWrap/>
            <w:vAlign w:val="bottom"/>
            <w:hideMark/>
          </w:tcPr>
          <w:p w14:paraId="1252A380" w14:textId="77777777" w:rsidR="00DC5177" w:rsidRPr="00DC5177" w:rsidRDefault="00DC5177" w:rsidP="00DC5177">
            <w:pPr>
              <w:jc w:val="right"/>
            </w:pPr>
            <w:r w:rsidRPr="00DC5177">
              <w:t>3.0</w:t>
            </w:r>
          </w:p>
        </w:tc>
        <w:tc>
          <w:tcPr>
            <w:tcW w:w="401" w:type="pct"/>
            <w:tcBorders>
              <w:top w:val="nil"/>
              <w:left w:val="nil"/>
              <w:bottom w:val="single" w:sz="4" w:space="0" w:color="auto"/>
              <w:right w:val="single" w:sz="4" w:space="0" w:color="auto"/>
            </w:tcBorders>
            <w:shd w:val="clear" w:color="auto" w:fill="auto"/>
            <w:noWrap/>
            <w:vAlign w:val="bottom"/>
            <w:hideMark/>
          </w:tcPr>
          <w:p w14:paraId="07573334" w14:textId="77777777" w:rsidR="00DC5177" w:rsidRPr="00DC5177" w:rsidRDefault="00DC5177" w:rsidP="00DC5177">
            <w:pPr>
              <w:jc w:val="right"/>
              <w:rPr>
                <w:color w:val="000000"/>
              </w:rPr>
            </w:pPr>
            <w:r w:rsidRPr="00DC5177">
              <w:rPr>
                <w:color w:val="000000"/>
              </w:rPr>
              <w:t>116.2</w:t>
            </w:r>
          </w:p>
        </w:tc>
        <w:tc>
          <w:tcPr>
            <w:tcW w:w="500" w:type="pct"/>
            <w:tcBorders>
              <w:top w:val="nil"/>
              <w:left w:val="nil"/>
              <w:bottom w:val="single" w:sz="4" w:space="0" w:color="auto"/>
              <w:right w:val="single" w:sz="4" w:space="0" w:color="auto"/>
            </w:tcBorders>
            <w:shd w:val="clear" w:color="auto" w:fill="auto"/>
            <w:noWrap/>
            <w:vAlign w:val="bottom"/>
            <w:hideMark/>
          </w:tcPr>
          <w:p w14:paraId="3754133B" w14:textId="77777777" w:rsidR="00DC5177" w:rsidRPr="00DC5177" w:rsidRDefault="00DC5177" w:rsidP="00DC5177">
            <w:pPr>
              <w:jc w:val="right"/>
            </w:pPr>
            <w:r w:rsidRPr="00DC5177">
              <w:t>303.1</w:t>
            </w:r>
          </w:p>
        </w:tc>
        <w:tc>
          <w:tcPr>
            <w:tcW w:w="414" w:type="pct"/>
            <w:tcBorders>
              <w:top w:val="nil"/>
              <w:left w:val="nil"/>
              <w:bottom w:val="single" w:sz="4" w:space="0" w:color="auto"/>
              <w:right w:val="single" w:sz="4" w:space="0" w:color="auto"/>
            </w:tcBorders>
            <w:shd w:val="clear" w:color="auto" w:fill="auto"/>
            <w:noWrap/>
            <w:vAlign w:val="bottom"/>
            <w:hideMark/>
          </w:tcPr>
          <w:p w14:paraId="2F7280E5" w14:textId="77777777" w:rsidR="00DC5177" w:rsidRPr="00DC5177" w:rsidRDefault="00DC5177" w:rsidP="00DC5177">
            <w:pPr>
              <w:jc w:val="right"/>
              <w:rPr>
                <w:color w:val="000000"/>
              </w:rPr>
            </w:pPr>
            <w:r w:rsidRPr="00DC5177">
              <w:rPr>
                <w:color w:val="000000"/>
              </w:rPr>
              <w:t>4.7</w:t>
            </w:r>
          </w:p>
        </w:tc>
        <w:tc>
          <w:tcPr>
            <w:tcW w:w="419" w:type="pct"/>
            <w:tcBorders>
              <w:top w:val="nil"/>
              <w:left w:val="nil"/>
              <w:bottom w:val="single" w:sz="4" w:space="0" w:color="auto"/>
              <w:right w:val="single" w:sz="4" w:space="0" w:color="auto"/>
            </w:tcBorders>
            <w:shd w:val="clear" w:color="auto" w:fill="auto"/>
            <w:noWrap/>
            <w:vAlign w:val="bottom"/>
            <w:hideMark/>
          </w:tcPr>
          <w:p w14:paraId="56C7AF73" w14:textId="77777777" w:rsidR="00DC5177" w:rsidRPr="00DC5177" w:rsidRDefault="00DC5177" w:rsidP="00DC5177">
            <w:pPr>
              <w:jc w:val="right"/>
            </w:pPr>
            <w:r w:rsidRPr="00DC5177">
              <w:t>6.0</w:t>
            </w:r>
          </w:p>
        </w:tc>
        <w:tc>
          <w:tcPr>
            <w:tcW w:w="458" w:type="pct"/>
            <w:tcBorders>
              <w:top w:val="nil"/>
              <w:left w:val="nil"/>
              <w:bottom w:val="single" w:sz="4" w:space="0" w:color="auto"/>
              <w:right w:val="single" w:sz="4" w:space="0" w:color="auto"/>
            </w:tcBorders>
            <w:shd w:val="clear" w:color="auto" w:fill="auto"/>
            <w:noWrap/>
            <w:vAlign w:val="bottom"/>
            <w:hideMark/>
          </w:tcPr>
          <w:p w14:paraId="45A2BBF3" w14:textId="77777777" w:rsidR="00DC5177" w:rsidRPr="00DC5177" w:rsidRDefault="00DC5177" w:rsidP="00DC5177">
            <w:pPr>
              <w:jc w:val="right"/>
            </w:pPr>
            <w:r w:rsidRPr="00DC5177">
              <w:t>5.1</w:t>
            </w:r>
          </w:p>
        </w:tc>
      </w:tr>
      <w:tr w:rsidR="00DC5177" w:rsidRPr="00DC5177" w14:paraId="42284239" w14:textId="77777777" w:rsidTr="00DC5177">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hideMark/>
          </w:tcPr>
          <w:p w14:paraId="1FE04EB9" w14:textId="77777777" w:rsidR="00DC5177" w:rsidRPr="00DC5177" w:rsidRDefault="00DC5177" w:rsidP="00DC5177">
            <w:pPr>
              <w:rPr>
                <w:b/>
                <w:bCs/>
              </w:rPr>
            </w:pPr>
            <w:r w:rsidRPr="00DC5177">
              <w:rPr>
                <w:b/>
                <w:bCs/>
              </w:rPr>
              <w:t>Укупно НЦ 16</w:t>
            </w:r>
          </w:p>
        </w:tc>
        <w:tc>
          <w:tcPr>
            <w:tcW w:w="531" w:type="pct"/>
            <w:tcBorders>
              <w:top w:val="nil"/>
              <w:left w:val="nil"/>
              <w:bottom w:val="single" w:sz="4" w:space="0" w:color="auto"/>
              <w:right w:val="single" w:sz="4" w:space="0" w:color="auto"/>
            </w:tcBorders>
            <w:shd w:val="clear" w:color="auto" w:fill="auto"/>
            <w:noWrap/>
            <w:vAlign w:val="bottom"/>
            <w:hideMark/>
          </w:tcPr>
          <w:p w14:paraId="7B38CAFF" w14:textId="77777777" w:rsidR="00DC5177" w:rsidRPr="00DC5177" w:rsidRDefault="00DC5177" w:rsidP="00DC5177">
            <w:pPr>
              <w:jc w:val="right"/>
              <w:rPr>
                <w:color w:val="000000"/>
              </w:rPr>
            </w:pPr>
            <w:r w:rsidRPr="00DC5177">
              <w:rPr>
                <w:color w:val="000000"/>
              </w:rPr>
              <w:t>271.63</w:t>
            </w:r>
          </w:p>
        </w:tc>
        <w:tc>
          <w:tcPr>
            <w:tcW w:w="454" w:type="pct"/>
            <w:tcBorders>
              <w:top w:val="nil"/>
              <w:left w:val="nil"/>
              <w:bottom w:val="single" w:sz="4" w:space="0" w:color="auto"/>
              <w:right w:val="single" w:sz="4" w:space="0" w:color="auto"/>
            </w:tcBorders>
            <w:shd w:val="clear" w:color="000000" w:fill="FFFFFF"/>
            <w:noWrap/>
            <w:vAlign w:val="bottom"/>
            <w:hideMark/>
          </w:tcPr>
          <w:p w14:paraId="4CD096E4" w14:textId="77777777" w:rsidR="00DC5177" w:rsidRPr="00DC5177" w:rsidRDefault="00DC5177" w:rsidP="00DC5177">
            <w:pPr>
              <w:jc w:val="right"/>
            </w:pPr>
            <w:r w:rsidRPr="00DC5177">
              <w:t>10.05</w:t>
            </w:r>
          </w:p>
        </w:tc>
        <w:tc>
          <w:tcPr>
            <w:tcW w:w="652" w:type="pct"/>
            <w:tcBorders>
              <w:top w:val="nil"/>
              <w:left w:val="nil"/>
              <w:bottom w:val="single" w:sz="4" w:space="0" w:color="auto"/>
              <w:right w:val="single" w:sz="4" w:space="0" w:color="auto"/>
            </w:tcBorders>
            <w:shd w:val="clear" w:color="auto" w:fill="auto"/>
            <w:noWrap/>
            <w:vAlign w:val="bottom"/>
            <w:hideMark/>
          </w:tcPr>
          <w:p w14:paraId="79398536" w14:textId="77777777" w:rsidR="00DC5177" w:rsidRPr="00DC5177" w:rsidRDefault="00DC5177" w:rsidP="00DC5177">
            <w:pPr>
              <w:jc w:val="right"/>
              <w:rPr>
                <w:color w:val="000000"/>
              </w:rPr>
            </w:pPr>
            <w:r w:rsidRPr="00DC5177">
              <w:rPr>
                <w:color w:val="000000"/>
              </w:rPr>
              <w:t>14445.9</w:t>
            </w:r>
          </w:p>
        </w:tc>
        <w:tc>
          <w:tcPr>
            <w:tcW w:w="401" w:type="pct"/>
            <w:tcBorders>
              <w:top w:val="nil"/>
              <w:left w:val="nil"/>
              <w:bottom w:val="single" w:sz="4" w:space="0" w:color="auto"/>
              <w:right w:val="single" w:sz="4" w:space="0" w:color="auto"/>
            </w:tcBorders>
            <w:shd w:val="clear" w:color="000000" w:fill="FFFFFF"/>
            <w:noWrap/>
            <w:vAlign w:val="bottom"/>
            <w:hideMark/>
          </w:tcPr>
          <w:p w14:paraId="2EB86766" w14:textId="77777777" w:rsidR="00DC5177" w:rsidRPr="00DC5177" w:rsidRDefault="00DC5177" w:rsidP="00DC5177">
            <w:pPr>
              <w:jc w:val="right"/>
            </w:pPr>
            <w:r w:rsidRPr="00DC5177">
              <w:t>7.3</w:t>
            </w:r>
          </w:p>
        </w:tc>
        <w:tc>
          <w:tcPr>
            <w:tcW w:w="401" w:type="pct"/>
            <w:tcBorders>
              <w:top w:val="nil"/>
              <w:left w:val="nil"/>
              <w:bottom w:val="single" w:sz="4" w:space="0" w:color="auto"/>
              <w:right w:val="single" w:sz="4" w:space="0" w:color="auto"/>
            </w:tcBorders>
            <w:shd w:val="clear" w:color="auto" w:fill="auto"/>
            <w:noWrap/>
            <w:vAlign w:val="bottom"/>
            <w:hideMark/>
          </w:tcPr>
          <w:p w14:paraId="7363746A" w14:textId="77777777" w:rsidR="00DC5177" w:rsidRPr="00DC5177" w:rsidRDefault="00DC5177" w:rsidP="00DC5177">
            <w:pPr>
              <w:jc w:val="right"/>
              <w:rPr>
                <w:color w:val="000000"/>
              </w:rPr>
            </w:pPr>
            <w:r w:rsidRPr="00DC5177">
              <w:rPr>
                <w:color w:val="000000"/>
              </w:rPr>
              <w:t>53.2</w:t>
            </w:r>
          </w:p>
        </w:tc>
        <w:tc>
          <w:tcPr>
            <w:tcW w:w="500" w:type="pct"/>
            <w:tcBorders>
              <w:top w:val="nil"/>
              <w:left w:val="nil"/>
              <w:bottom w:val="single" w:sz="4" w:space="0" w:color="auto"/>
              <w:right w:val="single" w:sz="4" w:space="0" w:color="auto"/>
            </w:tcBorders>
            <w:shd w:val="clear" w:color="auto" w:fill="auto"/>
            <w:noWrap/>
            <w:vAlign w:val="bottom"/>
            <w:hideMark/>
          </w:tcPr>
          <w:p w14:paraId="497607D5" w14:textId="77777777" w:rsidR="00DC5177" w:rsidRPr="00DC5177" w:rsidRDefault="00DC5177" w:rsidP="00DC5177">
            <w:pPr>
              <w:jc w:val="right"/>
              <w:rPr>
                <w:color w:val="000000"/>
              </w:rPr>
            </w:pPr>
            <w:r w:rsidRPr="00DC5177">
              <w:rPr>
                <w:color w:val="000000"/>
              </w:rPr>
              <w:t>523.9</w:t>
            </w:r>
          </w:p>
        </w:tc>
        <w:tc>
          <w:tcPr>
            <w:tcW w:w="414" w:type="pct"/>
            <w:tcBorders>
              <w:top w:val="nil"/>
              <w:left w:val="nil"/>
              <w:bottom w:val="single" w:sz="4" w:space="0" w:color="auto"/>
              <w:right w:val="single" w:sz="4" w:space="0" w:color="auto"/>
            </w:tcBorders>
            <w:shd w:val="clear" w:color="auto" w:fill="auto"/>
            <w:noWrap/>
            <w:vAlign w:val="bottom"/>
            <w:hideMark/>
          </w:tcPr>
          <w:p w14:paraId="50176400" w14:textId="77777777" w:rsidR="00DC5177" w:rsidRPr="00DC5177" w:rsidRDefault="00DC5177" w:rsidP="00DC5177">
            <w:pPr>
              <w:jc w:val="right"/>
              <w:rPr>
                <w:color w:val="000000"/>
              </w:rPr>
            </w:pPr>
            <w:r w:rsidRPr="00DC5177">
              <w:rPr>
                <w:color w:val="000000"/>
              </w:rPr>
              <w:t>8.2</w:t>
            </w:r>
          </w:p>
        </w:tc>
        <w:tc>
          <w:tcPr>
            <w:tcW w:w="419" w:type="pct"/>
            <w:tcBorders>
              <w:top w:val="nil"/>
              <w:left w:val="nil"/>
              <w:bottom w:val="single" w:sz="4" w:space="0" w:color="auto"/>
              <w:right w:val="single" w:sz="4" w:space="0" w:color="auto"/>
            </w:tcBorders>
            <w:shd w:val="clear" w:color="auto" w:fill="auto"/>
            <w:noWrap/>
            <w:vAlign w:val="bottom"/>
            <w:hideMark/>
          </w:tcPr>
          <w:p w14:paraId="2C6423E0" w14:textId="77777777" w:rsidR="00DC5177" w:rsidRPr="00DC5177" w:rsidRDefault="00DC5177" w:rsidP="00DC5177">
            <w:pPr>
              <w:jc w:val="right"/>
            </w:pPr>
            <w:r w:rsidRPr="00DC5177">
              <w:t>1.9</w:t>
            </w:r>
          </w:p>
        </w:tc>
        <w:tc>
          <w:tcPr>
            <w:tcW w:w="458" w:type="pct"/>
            <w:tcBorders>
              <w:top w:val="nil"/>
              <w:left w:val="nil"/>
              <w:bottom w:val="single" w:sz="4" w:space="0" w:color="auto"/>
              <w:right w:val="single" w:sz="4" w:space="0" w:color="auto"/>
            </w:tcBorders>
            <w:shd w:val="clear" w:color="auto" w:fill="auto"/>
            <w:noWrap/>
            <w:vAlign w:val="bottom"/>
            <w:hideMark/>
          </w:tcPr>
          <w:p w14:paraId="18C113FB" w14:textId="77777777" w:rsidR="00DC5177" w:rsidRPr="00DC5177" w:rsidRDefault="00DC5177" w:rsidP="00DC5177">
            <w:pPr>
              <w:jc w:val="right"/>
            </w:pPr>
            <w:r w:rsidRPr="00DC5177">
              <w:t>3.6</w:t>
            </w:r>
          </w:p>
        </w:tc>
      </w:tr>
      <w:tr w:rsidR="00DC5177" w:rsidRPr="00DC5177" w14:paraId="377CE383" w14:textId="77777777" w:rsidTr="00DC5177">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hideMark/>
          </w:tcPr>
          <w:p w14:paraId="1D816DD5" w14:textId="77777777" w:rsidR="00DC5177" w:rsidRPr="00DC5177" w:rsidRDefault="00DC5177" w:rsidP="00DC5177">
            <w:pPr>
              <w:rPr>
                <w:b/>
                <w:bCs/>
              </w:rPr>
            </w:pPr>
            <w:r w:rsidRPr="00DC5177">
              <w:rPr>
                <w:b/>
                <w:bCs/>
              </w:rPr>
              <w:t>Укупно НЦ 26</w:t>
            </w:r>
          </w:p>
        </w:tc>
        <w:tc>
          <w:tcPr>
            <w:tcW w:w="531" w:type="pct"/>
            <w:tcBorders>
              <w:top w:val="nil"/>
              <w:left w:val="nil"/>
              <w:bottom w:val="single" w:sz="4" w:space="0" w:color="auto"/>
              <w:right w:val="single" w:sz="4" w:space="0" w:color="auto"/>
            </w:tcBorders>
            <w:shd w:val="clear" w:color="auto" w:fill="auto"/>
            <w:noWrap/>
            <w:vAlign w:val="bottom"/>
            <w:hideMark/>
          </w:tcPr>
          <w:p w14:paraId="095F5827" w14:textId="77777777" w:rsidR="00DC5177" w:rsidRPr="00DC5177" w:rsidRDefault="00DC5177" w:rsidP="00DC5177">
            <w:pPr>
              <w:jc w:val="right"/>
              <w:rPr>
                <w:color w:val="000000"/>
              </w:rPr>
            </w:pPr>
            <w:r>
              <w:rPr>
                <w:color w:val="000000"/>
              </w:rPr>
              <w:t>2096</w:t>
            </w:r>
            <w:r w:rsidRPr="00DC5177">
              <w:rPr>
                <w:color w:val="000000"/>
              </w:rPr>
              <w:t>.</w:t>
            </w:r>
            <w:r>
              <w:rPr>
                <w:color w:val="000000"/>
              </w:rPr>
              <w:t>95</w:t>
            </w:r>
          </w:p>
        </w:tc>
        <w:tc>
          <w:tcPr>
            <w:tcW w:w="454" w:type="pct"/>
            <w:tcBorders>
              <w:top w:val="nil"/>
              <w:left w:val="nil"/>
              <w:bottom w:val="single" w:sz="4" w:space="0" w:color="auto"/>
              <w:right w:val="single" w:sz="4" w:space="0" w:color="auto"/>
            </w:tcBorders>
            <w:shd w:val="clear" w:color="000000" w:fill="FFFFFF"/>
            <w:noWrap/>
            <w:vAlign w:val="bottom"/>
            <w:hideMark/>
          </w:tcPr>
          <w:p w14:paraId="29C5867E" w14:textId="77777777" w:rsidR="00DC5177" w:rsidRPr="00DC5177" w:rsidRDefault="00DC5177" w:rsidP="00DC5177">
            <w:pPr>
              <w:jc w:val="right"/>
            </w:pPr>
            <w:r w:rsidRPr="00DC5177">
              <w:t>77.55</w:t>
            </w:r>
          </w:p>
        </w:tc>
        <w:tc>
          <w:tcPr>
            <w:tcW w:w="652" w:type="pct"/>
            <w:tcBorders>
              <w:top w:val="nil"/>
              <w:left w:val="nil"/>
              <w:bottom w:val="single" w:sz="4" w:space="0" w:color="auto"/>
              <w:right w:val="single" w:sz="4" w:space="0" w:color="auto"/>
            </w:tcBorders>
            <w:shd w:val="clear" w:color="auto" w:fill="auto"/>
            <w:noWrap/>
            <w:vAlign w:val="bottom"/>
            <w:hideMark/>
          </w:tcPr>
          <w:p w14:paraId="19C55DB4" w14:textId="77777777" w:rsidR="00DC5177" w:rsidRPr="00DC5177" w:rsidRDefault="00DC5177" w:rsidP="00DC5177">
            <w:pPr>
              <w:jc w:val="right"/>
              <w:rPr>
                <w:color w:val="000000"/>
              </w:rPr>
            </w:pPr>
            <w:r w:rsidRPr="00DC5177">
              <w:rPr>
                <w:color w:val="000000"/>
              </w:rPr>
              <w:t>177128.0</w:t>
            </w:r>
          </w:p>
        </w:tc>
        <w:tc>
          <w:tcPr>
            <w:tcW w:w="401" w:type="pct"/>
            <w:tcBorders>
              <w:top w:val="nil"/>
              <w:left w:val="nil"/>
              <w:bottom w:val="single" w:sz="4" w:space="0" w:color="auto"/>
              <w:right w:val="single" w:sz="4" w:space="0" w:color="auto"/>
            </w:tcBorders>
            <w:shd w:val="clear" w:color="000000" w:fill="FFFFFF"/>
            <w:noWrap/>
            <w:vAlign w:val="bottom"/>
            <w:hideMark/>
          </w:tcPr>
          <w:p w14:paraId="43A87245" w14:textId="77777777" w:rsidR="00DC5177" w:rsidRPr="00DC5177" w:rsidRDefault="00DC5177" w:rsidP="00DC5177">
            <w:pPr>
              <w:jc w:val="right"/>
            </w:pPr>
            <w:r w:rsidRPr="00DC5177">
              <w:t>89.7</w:t>
            </w:r>
          </w:p>
        </w:tc>
        <w:tc>
          <w:tcPr>
            <w:tcW w:w="401" w:type="pct"/>
            <w:tcBorders>
              <w:top w:val="nil"/>
              <w:left w:val="nil"/>
              <w:bottom w:val="single" w:sz="4" w:space="0" w:color="auto"/>
              <w:right w:val="single" w:sz="4" w:space="0" w:color="auto"/>
            </w:tcBorders>
            <w:shd w:val="clear" w:color="auto" w:fill="auto"/>
            <w:noWrap/>
            <w:vAlign w:val="bottom"/>
            <w:hideMark/>
          </w:tcPr>
          <w:p w14:paraId="30349D87" w14:textId="77777777" w:rsidR="00DC5177" w:rsidRPr="00DC5177" w:rsidRDefault="00DC5177" w:rsidP="00DC5177">
            <w:pPr>
              <w:jc w:val="right"/>
              <w:rPr>
                <w:color w:val="000000"/>
              </w:rPr>
            </w:pPr>
            <w:r w:rsidRPr="00DC5177">
              <w:rPr>
                <w:color w:val="000000"/>
              </w:rPr>
              <w:t>84.5</w:t>
            </w:r>
          </w:p>
        </w:tc>
        <w:tc>
          <w:tcPr>
            <w:tcW w:w="500" w:type="pct"/>
            <w:tcBorders>
              <w:top w:val="nil"/>
              <w:left w:val="nil"/>
              <w:bottom w:val="single" w:sz="4" w:space="0" w:color="auto"/>
              <w:right w:val="single" w:sz="4" w:space="0" w:color="auto"/>
            </w:tcBorders>
            <w:shd w:val="clear" w:color="auto" w:fill="auto"/>
            <w:noWrap/>
            <w:vAlign w:val="bottom"/>
            <w:hideMark/>
          </w:tcPr>
          <w:p w14:paraId="6D8C236D" w14:textId="77777777" w:rsidR="00DC5177" w:rsidRPr="00DC5177" w:rsidRDefault="00DC5177" w:rsidP="00DC5177">
            <w:pPr>
              <w:jc w:val="right"/>
              <w:rPr>
                <w:color w:val="000000"/>
              </w:rPr>
            </w:pPr>
            <w:r w:rsidRPr="00DC5177">
              <w:rPr>
                <w:color w:val="000000"/>
              </w:rPr>
              <w:t>5593.7</w:t>
            </w:r>
          </w:p>
        </w:tc>
        <w:tc>
          <w:tcPr>
            <w:tcW w:w="414" w:type="pct"/>
            <w:tcBorders>
              <w:top w:val="nil"/>
              <w:left w:val="nil"/>
              <w:bottom w:val="single" w:sz="4" w:space="0" w:color="auto"/>
              <w:right w:val="single" w:sz="4" w:space="0" w:color="auto"/>
            </w:tcBorders>
            <w:shd w:val="clear" w:color="auto" w:fill="auto"/>
            <w:noWrap/>
            <w:vAlign w:val="bottom"/>
            <w:hideMark/>
          </w:tcPr>
          <w:p w14:paraId="3437EF34" w14:textId="77777777" w:rsidR="00DC5177" w:rsidRPr="00DC5177" w:rsidRDefault="00DC5177" w:rsidP="00DC5177">
            <w:pPr>
              <w:jc w:val="right"/>
              <w:rPr>
                <w:color w:val="000000"/>
              </w:rPr>
            </w:pPr>
            <w:r w:rsidRPr="00DC5177">
              <w:rPr>
                <w:color w:val="000000"/>
              </w:rPr>
              <w:t>87.1</w:t>
            </w:r>
          </w:p>
        </w:tc>
        <w:tc>
          <w:tcPr>
            <w:tcW w:w="419" w:type="pct"/>
            <w:tcBorders>
              <w:top w:val="nil"/>
              <w:left w:val="nil"/>
              <w:bottom w:val="single" w:sz="4" w:space="0" w:color="auto"/>
              <w:right w:val="single" w:sz="4" w:space="0" w:color="auto"/>
            </w:tcBorders>
            <w:shd w:val="clear" w:color="auto" w:fill="auto"/>
            <w:noWrap/>
            <w:vAlign w:val="bottom"/>
            <w:hideMark/>
          </w:tcPr>
          <w:p w14:paraId="60E0793A" w14:textId="77777777" w:rsidR="00DC5177" w:rsidRPr="00DC5177" w:rsidRDefault="00DC5177" w:rsidP="00DC5177">
            <w:pPr>
              <w:jc w:val="right"/>
            </w:pPr>
            <w:r w:rsidRPr="00DC5177">
              <w:t>2.7</w:t>
            </w:r>
          </w:p>
        </w:tc>
        <w:tc>
          <w:tcPr>
            <w:tcW w:w="458" w:type="pct"/>
            <w:tcBorders>
              <w:top w:val="nil"/>
              <w:left w:val="nil"/>
              <w:bottom w:val="single" w:sz="4" w:space="0" w:color="auto"/>
              <w:right w:val="single" w:sz="4" w:space="0" w:color="auto"/>
            </w:tcBorders>
            <w:shd w:val="clear" w:color="auto" w:fill="auto"/>
            <w:noWrap/>
            <w:vAlign w:val="bottom"/>
            <w:hideMark/>
          </w:tcPr>
          <w:p w14:paraId="1E979005" w14:textId="77777777" w:rsidR="00DC5177" w:rsidRPr="00DC5177" w:rsidRDefault="00DC5177" w:rsidP="00DC5177">
            <w:pPr>
              <w:jc w:val="right"/>
            </w:pPr>
            <w:r w:rsidRPr="00DC5177">
              <w:t>3.2</w:t>
            </w:r>
          </w:p>
        </w:tc>
      </w:tr>
      <w:tr w:rsidR="00DC5177" w:rsidRPr="00DC5177" w14:paraId="29BB64C4" w14:textId="77777777" w:rsidTr="00DC5177">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hideMark/>
          </w:tcPr>
          <w:p w14:paraId="4D30EE4F" w14:textId="77777777" w:rsidR="00DC5177" w:rsidRPr="00DC5177" w:rsidRDefault="00DC5177" w:rsidP="00DC5177">
            <w:pPr>
              <w:rPr>
                <w:b/>
                <w:bCs/>
              </w:rPr>
            </w:pPr>
            <w:r w:rsidRPr="00DC5177">
              <w:rPr>
                <w:b/>
                <w:bCs/>
              </w:rPr>
              <w:t>Укупно НЦ 66</w:t>
            </w:r>
          </w:p>
        </w:tc>
        <w:tc>
          <w:tcPr>
            <w:tcW w:w="531" w:type="pct"/>
            <w:tcBorders>
              <w:top w:val="nil"/>
              <w:left w:val="nil"/>
              <w:bottom w:val="single" w:sz="4" w:space="0" w:color="auto"/>
              <w:right w:val="single" w:sz="4" w:space="0" w:color="auto"/>
            </w:tcBorders>
            <w:shd w:val="clear" w:color="auto" w:fill="auto"/>
            <w:noWrap/>
            <w:vAlign w:val="bottom"/>
            <w:hideMark/>
          </w:tcPr>
          <w:p w14:paraId="69331EBE" w14:textId="77777777" w:rsidR="00DC5177" w:rsidRPr="00DC5177" w:rsidRDefault="00DC5177" w:rsidP="00DC5177">
            <w:pPr>
              <w:jc w:val="right"/>
              <w:rPr>
                <w:color w:val="000000"/>
              </w:rPr>
            </w:pPr>
            <w:r w:rsidRPr="00DC5177">
              <w:rPr>
                <w:color w:val="000000"/>
              </w:rPr>
              <w:t>284.7</w:t>
            </w:r>
            <w:r>
              <w:rPr>
                <w:color w:val="000000"/>
              </w:rPr>
              <w:t>4</w:t>
            </w:r>
          </w:p>
        </w:tc>
        <w:tc>
          <w:tcPr>
            <w:tcW w:w="454" w:type="pct"/>
            <w:tcBorders>
              <w:top w:val="nil"/>
              <w:left w:val="nil"/>
              <w:bottom w:val="single" w:sz="4" w:space="0" w:color="auto"/>
              <w:right w:val="single" w:sz="4" w:space="0" w:color="auto"/>
            </w:tcBorders>
            <w:shd w:val="clear" w:color="000000" w:fill="FFFFFF"/>
            <w:noWrap/>
            <w:vAlign w:val="bottom"/>
            <w:hideMark/>
          </w:tcPr>
          <w:p w14:paraId="692F5B41" w14:textId="77777777" w:rsidR="00DC5177" w:rsidRPr="00DC5177" w:rsidRDefault="00DC5177" w:rsidP="00DC5177">
            <w:pPr>
              <w:jc w:val="right"/>
            </w:pPr>
            <w:r w:rsidRPr="00DC5177">
              <w:t>10.53</w:t>
            </w:r>
          </w:p>
        </w:tc>
        <w:tc>
          <w:tcPr>
            <w:tcW w:w="652" w:type="pct"/>
            <w:tcBorders>
              <w:top w:val="nil"/>
              <w:left w:val="nil"/>
              <w:bottom w:val="single" w:sz="4" w:space="0" w:color="auto"/>
              <w:right w:val="single" w:sz="4" w:space="0" w:color="auto"/>
            </w:tcBorders>
            <w:shd w:val="clear" w:color="auto" w:fill="auto"/>
            <w:noWrap/>
            <w:vAlign w:val="bottom"/>
            <w:hideMark/>
          </w:tcPr>
          <w:p w14:paraId="58CCAC98" w14:textId="77777777" w:rsidR="00DC5177" w:rsidRPr="00DC5177" w:rsidRDefault="00DC5177" w:rsidP="00DC5177">
            <w:pPr>
              <w:rPr>
                <w:color w:val="000000"/>
              </w:rPr>
            </w:pPr>
            <w:r w:rsidRPr="00DC5177">
              <w:rPr>
                <w:color w:val="000000"/>
              </w:rPr>
              <w:t> </w:t>
            </w:r>
          </w:p>
        </w:tc>
        <w:tc>
          <w:tcPr>
            <w:tcW w:w="401" w:type="pct"/>
            <w:tcBorders>
              <w:top w:val="nil"/>
              <w:left w:val="nil"/>
              <w:bottom w:val="single" w:sz="4" w:space="0" w:color="auto"/>
              <w:right w:val="single" w:sz="4" w:space="0" w:color="auto"/>
            </w:tcBorders>
            <w:shd w:val="clear" w:color="000000" w:fill="FFFFFF"/>
            <w:noWrap/>
            <w:vAlign w:val="bottom"/>
            <w:hideMark/>
          </w:tcPr>
          <w:p w14:paraId="3F063735" w14:textId="77777777" w:rsidR="00DC5177" w:rsidRPr="00DC5177" w:rsidRDefault="00DC5177" w:rsidP="00DC5177">
            <w:r w:rsidRPr="00DC5177">
              <w:t> </w:t>
            </w:r>
          </w:p>
        </w:tc>
        <w:tc>
          <w:tcPr>
            <w:tcW w:w="401" w:type="pct"/>
            <w:tcBorders>
              <w:top w:val="nil"/>
              <w:left w:val="nil"/>
              <w:bottom w:val="single" w:sz="4" w:space="0" w:color="auto"/>
              <w:right w:val="single" w:sz="4" w:space="0" w:color="auto"/>
            </w:tcBorders>
            <w:shd w:val="clear" w:color="auto" w:fill="auto"/>
            <w:noWrap/>
            <w:vAlign w:val="bottom"/>
            <w:hideMark/>
          </w:tcPr>
          <w:p w14:paraId="6C80CCFC" w14:textId="77777777" w:rsidR="00DC5177" w:rsidRPr="00DC5177" w:rsidRDefault="00DC5177" w:rsidP="00DC5177">
            <w:pPr>
              <w:rPr>
                <w:color w:val="000000"/>
              </w:rPr>
            </w:pPr>
            <w:r w:rsidRPr="00DC5177">
              <w:rPr>
                <w:color w:val="000000"/>
              </w:rPr>
              <w:t> </w:t>
            </w:r>
          </w:p>
        </w:tc>
        <w:tc>
          <w:tcPr>
            <w:tcW w:w="500" w:type="pct"/>
            <w:tcBorders>
              <w:top w:val="nil"/>
              <w:left w:val="nil"/>
              <w:bottom w:val="single" w:sz="4" w:space="0" w:color="auto"/>
              <w:right w:val="single" w:sz="4" w:space="0" w:color="auto"/>
            </w:tcBorders>
            <w:shd w:val="clear" w:color="auto" w:fill="auto"/>
            <w:noWrap/>
            <w:vAlign w:val="bottom"/>
            <w:hideMark/>
          </w:tcPr>
          <w:p w14:paraId="2444CC7F" w14:textId="77777777" w:rsidR="00DC5177" w:rsidRPr="00DC5177" w:rsidRDefault="00DC5177" w:rsidP="00DC5177">
            <w:pPr>
              <w:rPr>
                <w:color w:val="000000"/>
              </w:rPr>
            </w:pPr>
            <w:r w:rsidRPr="00DC5177">
              <w:rPr>
                <w:color w:val="000000"/>
              </w:rPr>
              <w:t> </w:t>
            </w:r>
          </w:p>
        </w:tc>
        <w:tc>
          <w:tcPr>
            <w:tcW w:w="414" w:type="pct"/>
            <w:tcBorders>
              <w:top w:val="nil"/>
              <w:left w:val="nil"/>
              <w:bottom w:val="single" w:sz="4" w:space="0" w:color="auto"/>
              <w:right w:val="single" w:sz="4" w:space="0" w:color="auto"/>
            </w:tcBorders>
            <w:shd w:val="clear" w:color="auto" w:fill="auto"/>
            <w:noWrap/>
            <w:vAlign w:val="bottom"/>
            <w:hideMark/>
          </w:tcPr>
          <w:p w14:paraId="7E65DBCE" w14:textId="77777777" w:rsidR="00DC5177" w:rsidRPr="00DC5177" w:rsidRDefault="00DC5177" w:rsidP="00DC5177">
            <w:pPr>
              <w:rPr>
                <w:color w:val="000000"/>
              </w:rPr>
            </w:pPr>
            <w:r w:rsidRPr="00DC5177">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14:paraId="24AE6C77" w14:textId="77777777" w:rsidR="00DC5177" w:rsidRPr="00DC5177" w:rsidRDefault="00DC5177" w:rsidP="00DC5177">
            <w:r w:rsidRPr="00DC5177">
              <w:t> </w:t>
            </w:r>
          </w:p>
        </w:tc>
        <w:tc>
          <w:tcPr>
            <w:tcW w:w="458" w:type="pct"/>
            <w:tcBorders>
              <w:top w:val="nil"/>
              <w:left w:val="nil"/>
              <w:bottom w:val="single" w:sz="4" w:space="0" w:color="auto"/>
              <w:right w:val="single" w:sz="4" w:space="0" w:color="auto"/>
            </w:tcBorders>
            <w:shd w:val="clear" w:color="auto" w:fill="auto"/>
            <w:noWrap/>
            <w:vAlign w:val="bottom"/>
            <w:hideMark/>
          </w:tcPr>
          <w:p w14:paraId="5283EA2B" w14:textId="77777777" w:rsidR="00DC5177" w:rsidRPr="00DC5177" w:rsidRDefault="00DC5177" w:rsidP="00DC5177">
            <w:r w:rsidRPr="00DC5177">
              <w:t> </w:t>
            </w:r>
          </w:p>
        </w:tc>
      </w:tr>
      <w:tr w:rsidR="00DC5177" w:rsidRPr="00DC5177" w14:paraId="35BC9E00" w14:textId="77777777" w:rsidTr="00DC5177">
        <w:trPr>
          <w:trHeight w:val="255"/>
        </w:trPr>
        <w:tc>
          <w:tcPr>
            <w:tcW w:w="769" w:type="pct"/>
            <w:tcBorders>
              <w:top w:val="nil"/>
              <w:left w:val="single" w:sz="4" w:space="0" w:color="auto"/>
              <w:bottom w:val="single" w:sz="4" w:space="0" w:color="auto"/>
              <w:right w:val="single" w:sz="4" w:space="0" w:color="auto"/>
            </w:tcBorders>
            <w:shd w:val="clear" w:color="000000" w:fill="BFBFBF"/>
            <w:noWrap/>
            <w:vAlign w:val="bottom"/>
            <w:hideMark/>
          </w:tcPr>
          <w:p w14:paraId="15157152" w14:textId="77777777" w:rsidR="00DC5177" w:rsidRPr="00DC5177" w:rsidRDefault="00DC5177" w:rsidP="00DC5177">
            <w:pPr>
              <w:rPr>
                <w:b/>
                <w:bCs/>
              </w:rPr>
            </w:pPr>
            <w:r w:rsidRPr="00DC5177">
              <w:rPr>
                <w:b/>
                <w:bCs/>
              </w:rPr>
              <w:t>УКУПНО ГЈ</w:t>
            </w:r>
          </w:p>
        </w:tc>
        <w:tc>
          <w:tcPr>
            <w:tcW w:w="531" w:type="pct"/>
            <w:tcBorders>
              <w:top w:val="nil"/>
              <w:left w:val="nil"/>
              <w:bottom w:val="single" w:sz="4" w:space="0" w:color="auto"/>
              <w:right w:val="single" w:sz="4" w:space="0" w:color="auto"/>
            </w:tcBorders>
            <w:shd w:val="clear" w:color="000000" w:fill="BFBFBF"/>
            <w:noWrap/>
            <w:vAlign w:val="bottom"/>
            <w:hideMark/>
          </w:tcPr>
          <w:p w14:paraId="72A92084" w14:textId="77777777" w:rsidR="00DC5177" w:rsidRPr="00DC5177" w:rsidRDefault="00DC5177" w:rsidP="00DC5177">
            <w:pPr>
              <w:jc w:val="right"/>
              <w:rPr>
                <w:b/>
                <w:bCs/>
              </w:rPr>
            </w:pPr>
            <w:r w:rsidRPr="00DC5177">
              <w:rPr>
                <w:b/>
                <w:bCs/>
              </w:rPr>
              <w:t>2704.06</w:t>
            </w:r>
          </w:p>
        </w:tc>
        <w:tc>
          <w:tcPr>
            <w:tcW w:w="454" w:type="pct"/>
            <w:tcBorders>
              <w:top w:val="nil"/>
              <w:left w:val="nil"/>
              <w:bottom w:val="single" w:sz="4" w:space="0" w:color="auto"/>
              <w:right w:val="single" w:sz="4" w:space="0" w:color="auto"/>
            </w:tcBorders>
            <w:shd w:val="clear" w:color="000000" w:fill="BFBFBF"/>
            <w:noWrap/>
            <w:vAlign w:val="bottom"/>
            <w:hideMark/>
          </w:tcPr>
          <w:p w14:paraId="5D515DF7" w14:textId="77777777" w:rsidR="00DC5177" w:rsidRPr="00DC5177" w:rsidRDefault="00DC5177" w:rsidP="00DC5177">
            <w:pPr>
              <w:jc w:val="right"/>
              <w:rPr>
                <w:b/>
                <w:bCs/>
              </w:rPr>
            </w:pPr>
            <w:r w:rsidRPr="00DC5177">
              <w:rPr>
                <w:b/>
                <w:bCs/>
              </w:rPr>
              <w:t>100.00</w:t>
            </w:r>
          </w:p>
        </w:tc>
        <w:tc>
          <w:tcPr>
            <w:tcW w:w="652" w:type="pct"/>
            <w:tcBorders>
              <w:top w:val="nil"/>
              <w:left w:val="nil"/>
              <w:bottom w:val="single" w:sz="4" w:space="0" w:color="auto"/>
              <w:right w:val="single" w:sz="4" w:space="0" w:color="auto"/>
            </w:tcBorders>
            <w:shd w:val="clear" w:color="000000" w:fill="BFBFBF"/>
            <w:noWrap/>
            <w:vAlign w:val="bottom"/>
            <w:hideMark/>
          </w:tcPr>
          <w:p w14:paraId="158EA9DF" w14:textId="77777777" w:rsidR="00DC5177" w:rsidRPr="00DC5177" w:rsidRDefault="00DC5177" w:rsidP="00DC5177">
            <w:pPr>
              <w:jc w:val="right"/>
              <w:rPr>
                <w:b/>
                <w:bCs/>
              </w:rPr>
            </w:pPr>
            <w:r w:rsidRPr="00DC5177">
              <w:rPr>
                <w:b/>
                <w:bCs/>
              </w:rPr>
              <w:t>197469.5</w:t>
            </w:r>
          </w:p>
        </w:tc>
        <w:tc>
          <w:tcPr>
            <w:tcW w:w="401" w:type="pct"/>
            <w:tcBorders>
              <w:top w:val="nil"/>
              <w:left w:val="nil"/>
              <w:bottom w:val="single" w:sz="4" w:space="0" w:color="auto"/>
              <w:right w:val="single" w:sz="4" w:space="0" w:color="auto"/>
            </w:tcBorders>
            <w:shd w:val="clear" w:color="000000" w:fill="BFBFBF"/>
            <w:noWrap/>
            <w:vAlign w:val="bottom"/>
            <w:hideMark/>
          </w:tcPr>
          <w:p w14:paraId="1D177B06" w14:textId="77777777" w:rsidR="00DC5177" w:rsidRPr="00DC5177" w:rsidRDefault="00DC5177" w:rsidP="00DC5177">
            <w:pPr>
              <w:jc w:val="right"/>
              <w:rPr>
                <w:b/>
                <w:bCs/>
              </w:rPr>
            </w:pPr>
            <w:r w:rsidRPr="00DC5177">
              <w:rPr>
                <w:b/>
                <w:bCs/>
              </w:rPr>
              <w:t>100.0</w:t>
            </w:r>
          </w:p>
        </w:tc>
        <w:tc>
          <w:tcPr>
            <w:tcW w:w="401" w:type="pct"/>
            <w:tcBorders>
              <w:top w:val="nil"/>
              <w:left w:val="nil"/>
              <w:bottom w:val="single" w:sz="4" w:space="0" w:color="auto"/>
              <w:right w:val="single" w:sz="4" w:space="0" w:color="auto"/>
            </w:tcBorders>
            <w:shd w:val="clear" w:color="000000" w:fill="BFBFBF"/>
            <w:noWrap/>
            <w:vAlign w:val="bottom"/>
            <w:hideMark/>
          </w:tcPr>
          <w:p w14:paraId="28D752B3" w14:textId="77777777" w:rsidR="00DC5177" w:rsidRPr="00DC5177" w:rsidRDefault="00DC5177" w:rsidP="00DC5177">
            <w:pPr>
              <w:jc w:val="right"/>
              <w:rPr>
                <w:b/>
                <w:bCs/>
              </w:rPr>
            </w:pPr>
            <w:r w:rsidRPr="00DC5177">
              <w:rPr>
                <w:b/>
                <w:bCs/>
              </w:rPr>
              <w:t>73.0</w:t>
            </w:r>
          </w:p>
        </w:tc>
        <w:tc>
          <w:tcPr>
            <w:tcW w:w="500" w:type="pct"/>
            <w:tcBorders>
              <w:top w:val="nil"/>
              <w:left w:val="nil"/>
              <w:bottom w:val="single" w:sz="4" w:space="0" w:color="auto"/>
              <w:right w:val="single" w:sz="4" w:space="0" w:color="auto"/>
            </w:tcBorders>
            <w:shd w:val="clear" w:color="000000" w:fill="BFBFBF"/>
            <w:noWrap/>
            <w:vAlign w:val="bottom"/>
            <w:hideMark/>
          </w:tcPr>
          <w:p w14:paraId="678C555F" w14:textId="77777777" w:rsidR="00DC5177" w:rsidRPr="00DC5177" w:rsidRDefault="00DC5177" w:rsidP="00DC5177">
            <w:pPr>
              <w:jc w:val="right"/>
              <w:rPr>
                <w:b/>
                <w:bCs/>
              </w:rPr>
            </w:pPr>
            <w:r w:rsidRPr="00DC5177">
              <w:rPr>
                <w:b/>
                <w:bCs/>
              </w:rPr>
              <w:t>6420.7</w:t>
            </w:r>
          </w:p>
        </w:tc>
        <w:tc>
          <w:tcPr>
            <w:tcW w:w="414" w:type="pct"/>
            <w:tcBorders>
              <w:top w:val="nil"/>
              <w:left w:val="nil"/>
              <w:bottom w:val="single" w:sz="4" w:space="0" w:color="auto"/>
              <w:right w:val="single" w:sz="4" w:space="0" w:color="auto"/>
            </w:tcBorders>
            <w:shd w:val="clear" w:color="000000" w:fill="BFBFBF"/>
            <w:noWrap/>
            <w:vAlign w:val="bottom"/>
            <w:hideMark/>
          </w:tcPr>
          <w:p w14:paraId="0DB40E22" w14:textId="77777777" w:rsidR="00DC5177" w:rsidRPr="00DC5177" w:rsidRDefault="00DC5177" w:rsidP="00DC5177">
            <w:pPr>
              <w:jc w:val="right"/>
              <w:rPr>
                <w:b/>
                <w:bCs/>
                <w:color w:val="000000"/>
              </w:rPr>
            </w:pPr>
            <w:r w:rsidRPr="00DC5177">
              <w:rPr>
                <w:b/>
                <w:bCs/>
                <w:color w:val="000000"/>
              </w:rPr>
              <w:t>100.0</w:t>
            </w:r>
          </w:p>
        </w:tc>
        <w:tc>
          <w:tcPr>
            <w:tcW w:w="419" w:type="pct"/>
            <w:tcBorders>
              <w:top w:val="nil"/>
              <w:left w:val="nil"/>
              <w:bottom w:val="single" w:sz="4" w:space="0" w:color="auto"/>
              <w:right w:val="single" w:sz="4" w:space="0" w:color="auto"/>
            </w:tcBorders>
            <w:shd w:val="clear" w:color="000000" w:fill="BFBFBF"/>
            <w:noWrap/>
            <w:vAlign w:val="bottom"/>
            <w:hideMark/>
          </w:tcPr>
          <w:p w14:paraId="4F8EE20D" w14:textId="77777777" w:rsidR="00DC5177" w:rsidRPr="00DC5177" w:rsidRDefault="00DC5177" w:rsidP="00DC5177">
            <w:pPr>
              <w:jc w:val="right"/>
              <w:rPr>
                <w:b/>
                <w:bCs/>
              </w:rPr>
            </w:pPr>
            <w:r w:rsidRPr="00DC5177">
              <w:rPr>
                <w:b/>
                <w:bCs/>
              </w:rPr>
              <w:t>2.4</w:t>
            </w:r>
          </w:p>
        </w:tc>
        <w:tc>
          <w:tcPr>
            <w:tcW w:w="458" w:type="pct"/>
            <w:tcBorders>
              <w:top w:val="nil"/>
              <w:left w:val="nil"/>
              <w:bottom w:val="single" w:sz="4" w:space="0" w:color="auto"/>
              <w:right w:val="single" w:sz="4" w:space="0" w:color="auto"/>
            </w:tcBorders>
            <w:shd w:val="clear" w:color="000000" w:fill="BFBFBF"/>
            <w:noWrap/>
            <w:vAlign w:val="bottom"/>
            <w:hideMark/>
          </w:tcPr>
          <w:p w14:paraId="3782F34D" w14:textId="77777777" w:rsidR="00DC5177" w:rsidRPr="00DC5177" w:rsidRDefault="00DC5177" w:rsidP="00DC5177">
            <w:pPr>
              <w:jc w:val="right"/>
              <w:rPr>
                <w:b/>
                <w:bCs/>
              </w:rPr>
            </w:pPr>
            <w:r w:rsidRPr="00DC5177">
              <w:rPr>
                <w:b/>
                <w:bCs/>
              </w:rPr>
              <w:t>3.3</w:t>
            </w:r>
          </w:p>
        </w:tc>
      </w:tr>
    </w:tbl>
    <w:p w14:paraId="2006355A" w14:textId="77777777" w:rsidR="00954DA1" w:rsidRPr="00954DA1" w:rsidRDefault="00954DA1"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i/>
          <w:lang w:val="sr-Cyrl-CS"/>
        </w:rPr>
      </w:pPr>
    </w:p>
    <w:p w14:paraId="29397EE2" w14:textId="77777777" w:rsidR="00683403" w:rsidRDefault="00683403"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l-SI"/>
        </w:rPr>
      </w:pPr>
    </w:p>
    <w:p w14:paraId="1DC57EFE" w14:textId="46611453" w:rsidR="00683403" w:rsidRPr="00947057" w:rsidRDefault="00505579" w:rsidP="00A324B9">
      <w:pPr>
        <w:pStyle w:val="BodyText"/>
        <w:jc w:val="both"/>
        <w:rPr>
          <w:rFonts w:ascii="Times New Roman" w:hAnsi="Times New Roman"/>
          <w:szCs w:val="24"/>
        </w:rPr>
      </w:pPr>
      <w:r>
        <w:rPr>
          <w:rFonts w:ascii="Times New Roman" w:hAnsi="Times New Roman"/>
          <w:lang w:val="sl-SI"/>
        </w:rPr>
        <w:tab/>
      </w:r>
      <w:r w:rsidRPr="00947057">
        <w:rPr>
          <w:rFonts w:ascii="Times New Roman" w:hAnsi="Times New Roman"/>
          <w:szCs w:val="24"/>
          <w:lang w:val="sl-SI"/>
        </w:rPr>
        <w:t>O</w:t>
      </w:r>
      <w:r w:rsidR="00502CA1" w:rsidRPr="00947057">
        <w:rPr>
          <w:rFonts w:ascii="Times New Roman" w:hAnsi="Times New Roman"/>
          <w:szCs w:val="24"/>
          <w:lang w:val="sl-SI"/>
        </w:rPr>
        <w:t>д</w:t>
      </w:r>
      <w:r w:rsidR="00681FC7">
        <w:rPr>
          <w:rFonts w:ascii="Times New Roman" w:hAnsi="Times New Roman"/>
          <w:szCs w:val="24"/>
          <w:lang w:val="sr-Cyrl-RS"/>
        </w:rPr>
        <w:t xml:space="preserve"> </w:t>
      </w:r>
      <w:r w:rsidR="00502CA1" w:rsidRPr="00947057">
        <w:rPr>
          <w:rFonts w:ascii="Times New Roman" w:hAnsi="Times New Roman"/>
          <w:szCs w:val="24"/>
          <w:lang w:val="sl-SI"/>
        </w:rPr>
        <w:t>укупн</w:t>
      </w:r>
      <w:r w:rsidRPr="00947057">
        <w:rPr>
          <w:rFonts w:ascii="Times New Roman" w:hAnsi="Times New Roman"/>
          <w:szCs w:val="24"/>
          <w:lang w:val="sl-SI"/>
        </w:rPr>
        <w:t>o o</w:t>
      </w:r>
      <w:r w:rsidR="00502CA1" w:rsidRPr="00947057">
        <w:rPr>
          <w:rFonts w:ascii="Times New Roman" w:hAnsi="Times New Roman"/>
          <w:szCs w:val="24"/>
          <w:lang w:val="sl-SI"/>
        </w:rPr>
        <w:t>бр</w:t>
      </w:r>
      <w:r w:rsidRPr="00947057">
        <w:rPr>
          <w:rFonts w:ascii="Times New Roman" w:hAnsi="Times New Roman"/>
          <w:szCs w:val="24"/>
          <w:lang w:val="sl-SI"/>
        </w:rPr>
        <w:t>a</w:t>
      </w:r>
      <w:r w:rsidR="00502CA1" w:rsidRPr="00947057">
        <w:rPr>
          <w:rFonts w:ascii="Times New Roman" w:hAnsi="Times New Roman"/>
          <w:szCs w:val="24"/>
          <w:lang w:val="sl-SI"/>
        </w:rPr>
        <w:t>сл</w:t>
      </w:r>
      <w:r w:rsidRPr="00947057">
        <w:rPr>
          <w:rFonts w:ascii="Times New Roman" w:hAnsi="Times New Roman"/>
          <w:szCs w:val="24"/>
          <w:lang w:val="sl-SI"/>
        </w:rPr>
        <w:t xml:space="preserve">e </w:t>
      </w:r>
      <w:r w:rsidR="00502CA1" w:rsidRPr="00947057">
        <w:rPr>
          <w:rFonts w:ascii="Times New Roman" w:hAnsi="Times New Roman"/>
          <w:szCs w:val="24"/>
          <w:lang w:val="sl-SI"/>
        </w:rPr>
        <w:t>п</w:t>
      </w:r>
      <w:r w:rsidRPr="00947057">
        <w:rPr>
          <w:rFonts w:ascii="Times New Roman" w:hAnsi="Times New Roman"/>
          <w:szCs w:val="24"/>
          <w:lang w:val="sl-SI"/>
        </w:rPr>
        <w:t>o</w:t>
      </w:r>
      <w:r w:rsidR="00502CA1" w:rsidRPr="00947057">
        <w:rPr>
          <w:rFonts w:ascii="Times New Roman" w:hAnsi="Times New Roman"/>
          <w:szCs w:val="24"/>
          <w:lang w:val="sl-SI"/>
        </w:rPr>
        <w:t>вршин</w:t>
      </w:r>
      <w:r w:rsidRPr="00947057">
        <w:rPr>
          <w:rFonts w:ascii="Times New Roman" w:hAnsi="Times New Roman"/>
          <w:szCs w:val="24"/>
          <w:lang w:val="sl-SI"/>
        </w:rPr>
        <w:t>e o</w:t>
      </w:r>
      <w:r w:rsidR="00502CA1" w:rsidRPr="00947057">
        <w:rPr>
          <w:rFonts w:ascii="Times New Roman" w:hAnsi="Times New Roman"/>
          <w:szCs w:val="24"/>
          <w:lang w:val="sl-SI"/>
        </w:rPr>
        <w:t>в</w:t>
      </w:r>
      <w:r w:rsidRPr="00947057">
        <w:rPr>
          <w:rFonts w:ascii="Times New Roman" w:hAnsi="Times New Roman"/>
          <w:szCs w:val="24"/>
          <w:lang w:val="sl-SI"/>
        </w:rPr>
        <w:t xml:space="preserve">e </w:t>
      </w:r>
      <w:r w:rsidR="00502CA1" w:rsidRPr="00947057">
        <w:rPr>
          <w:rFonts w:ascii="Times New Roman" w:hAnsi="Times New Roman"/>
          <w:szCs w:val="24"/>
          <w:lang w:val="sl-SI"/>
        </w:rPr>
        <w:t>г</w:t>
      </w:r>
      <w:r w:rsidRPr="00947057">
        <w:rPr>
          <w:rFonts w:ascii="Times New Roman" w:hAnsi="Times New Roman"/>
          <w:szCs w:val="24"/>
          <w:lang w:val="sl-SI"/>
        </w:rPr>
        <w:t>a</w:t>
      </w:r>
      <w:r w:rsidR="00502CA1" w:rsidRPr="00947057">
        <w:rPr>
          <w:rFonts w:ascii="Times New Roman" w:hAnsi="Times New Roman"/>
          <w:szCs w:val="24"/>
          <w:lang w:val="sl-SI"/>
        </w:rPr>
        <w:t>здинск</w:t>
      </w:r>
      <w:r w:rsidRPr="00947057">
        <w:rPr>
          <w:rFonts w:ascii="Times New Roman" w:hAnsi="Times New Roman"/>
          <w:szCs w:val="24"/>
          <w:lang w:val="sl-SI"/>
        </w:rPr>
        <w:t>e je</w:t>
      </w:r>
      <w:r w:rsidR="00502CA1" w:rsidRPr="00947057">
        <w:rPr>
          <w:rFonts w:ascii="Times New Roman" w:hAnsi="Times New Roman"/>
          <w:szCs w:val="24"/>
          <w:lang w:val="sl-SI"/>
        </w:rPr>
        <w:t>диниц</w:t>
      </w:r>
      <w:r w:rsidRPr="00947057">
        <w:rPr>
          <w:rFonts w:ascii="Times New Roman" w:hAnsi="Times New Roman"/>
          <w:szCs w:val="24"/>
          <w:lang w:val="sl-SI"/>
        </w:rPr>
        <w:t>e (</w:t>
      </w:r>
      <w:r w:rsidR="00DC5177" w:rsidRPr="00947057">
        <w:rPr>
          <w:rFonts w:ascii="Times New Roman" w:hAnsi="Times New Roman"/>
          <w:color w:val="auto"/>
          <w:szCs w:val="24"/>
          <w:lang w:val="sr-Cyrl-CS"/>
        </w:rPr>
        <w:t>2.704,06</w:t>
      </w:r>
      <w:r w:rsidR="00502CA1" w:rsidRPr="00947057">
        <w:rPr>
          <w:rFonts w:ascii="Times New Roman" w:hAnsi="Times New Roman"/>
          <w:szCs w:val="24"/>
          <w:lang w:val="sl-SI"/>
        </w:rPr>
        <w:t>х</w:t>
      </w:r>
      <w:r w:rsidRPr="00947057">
        <w:rPr>
          <w:rFonts w:ascii="Times New Roman" w:hAnsi="Times New Roman"/>
          <w:szCs w:val="24"/>
          <w:lang w:val="sl-SI"/>
        </w:rPr>
        <w:t xml:space="preserve">a) </w:t>
      </w:r>
      <w:r w:rsidR="00502CA1" w:rsidRPr="00947057">
        <w:rPr>
          <w:rFonts w:ascii="Times New Roman" w:hAnsi="Times New Roman"/>
          <w:szCs w:val="24"/>
          <w:lang w:val="sl-SI"/>
        </w:rPr>
        <w:t>пр</w:t>
      </w:r>
      <w:r w:rsidRPr="00947057">
        <w:rPr>
          <w:rFonts w:ascii="Times New Roman" w:hAnsi="Times New Roman"/>
          <w:szCs w:val="24"/>
          <w:lang w:val="sl-SI"/>
        </w:rPr>
        <w:t>e</w:t>
      </w:r>
      <w:r w:rsidR="00502CA1" w:rsidRPr="00947057">
        <w:rPr>
          <w:rFonts w:ascii="Times New Roman" w:hAnsi="Times New Roman"/>
          <w:szCs w:val="24"/>
          <w:lang w:val="sl-SI"/>
        </w:rPr>
        <w:t>м</w:t>
      </w:r>
      <w:r w:rsidRPr="00947057">
        <w:rPr>
          <w:rFonts w:ascii="Times New Roman" w:hAnsi="Times New Roman"/>
          <w:szCs w:val="24"/>
          <w:lang w:val="sl-SI"/>
        </w:rPr>
        <w:t xml:space="preserve">a </w:t>
      </w:r>
      <w:r w:rsidR="00502CA1" w:rsidRPr="00947057">
        <w:rPr>
          <w:rFonts w:ascii="Times New Roman" w:hAnsi="Times New Roman"/>
          <w:szCs w:val="24"/>
          <w:lang w:val="sl-SI"/>
        </w:rPr>
        <w:t>н</w:t>
      </w:r>
      <w:r w:rsidRPr="00947057">
        <w:rPr>
          <w:rFonts w:ascii="Times New Roman" w:hAnsi="Times New Roman"/>
          <w:szCs w:val="24"/>
          <w:lang w:val="sl-SI"/>
        </w:rPr>
        <w:t>a</w:t>
      </w:r>
      <w:r w:rsidR="00502CA1" w:rsidRPr="00947057">
        <w:rPr>
          <w:rFonts w:ascii="Times New Roman" w:hAnsi="Times New Roman"/>
          <w:szCs w:val="24"/>
          <w:lang w:val="sl-SI"/>
        </w:rPr>
        <w:t>м</w:t>
      </w:r>
      <w:r w:rsidRPr="00947057">
        <w:rPr>
          <w:rFonts w:ascii="Times New Roman" w:hAnsi="Times New Roman"/>
          <w:szCs w:val="24"/>
          <w:lang w:val="sl-SI"/>
        </w:rPr>
        <w:t>e</w:t>
      </w:r>
      <w:r w:rsidR="00502CA1" w:rsidRPr="00947057">
        <w:rPr>
          <w:rFonts w:ascii="Times New Roman" w:hAnsi="Times New Roman"/>
          <w:szCs w:val="24"/>
          <w:lang w:val="sl-SI"/>
        </w:rPr>
        <w:t>ни</w:t>
      </w:r>
      <w:r w:rsidR="00681FC7">
        <w:rPr>
          <w:rFonts w:ascii="Times New Roman" w:hAnsi="Times New Roman"/>
          <w:szCs w:val="24"/>
          <w:lang w:val="sr-Cyrl-RS"/>
        </w:rPr>
        <w:t xml:space="preserve"> </w:t>
      </w:r>
      <w:r w:rsidR="00502CA1" w:rsidRPr="00947057">
        <w:rPr>
          <w:rFonts w:ascii="Times New Roman" w:hAnsi="Times New Roman"/>
          <w:szCs w:val="24"/>
          <w:lang w:val="sl-SI"/>
        </w:rPr>
        <w:t>св</w:t>
      </w:r>
      <w:r w:rsidRPr="00947057">
        <w:rPr>
          <w:rFonts w:ascii="Times New Roman" w:hAnsi="Times New Roman"/>
          <w:szCs w:val="24"/>
          <w:lang w:val="sl-SI"/>
        </w:rPr>
        <w:t xml:space="preserve">e </w:t>
      </w:r>
      <w:r w:rsidR="00502CA1" w:rsidRPr="00947057">
        <w:rPr>
          <w:rFonts w:ascii="Times New Roman" w:hAnsi="Times New Roman"/>
          <w:szCs w:val="24"/>
          <w:lang w:val="sl-SI"/>
        </w:rPr>
        <w:t>с</w:t>
      </w:r>
      <w:r w:rsidRPr="00947057">
        <w:rPr>
          <w:rFonts w:ascii="Times New Roman" w:hAnsi="Times New Roman"/>
          <w:szCs w:val="24"/>
          <w:lang w:val="sl-SI"/>
        </w:rPr>
        <w:t>a</w:t>
      </w:r>
      <w:r w:rsidR="00502CA1" w:rsidRPr="00947057">
        <w:rPr>
          <w:rFonts w:ascii="Times New Roman" w:hAnsi="Times New Roman"/>
          <w:szCs w:val="24"/>
          <w:lang w:val="sl-SI"/>
        </w:rPr>
        <w:t>ст</w:t>
      </w:r>
      <w:r w:rsidRPr="00947057">
        <w:rPr>
          <w:rFonts w:ascii="Times New Roman" w:hAnsi="Times New Roman"/>
          <w:szCs w:val="24"/>
          <w:lang w:val="sl-SI"/>
        </w:rPr>
        <w:t>oj</w:t>
      </w:r>
      <w:r w:rsidR="00502CA1" w:rsidRPr="00947057">
        <w:rPr>
          <w:rFonts w:ascii="Times New Roman" w:hAnsi="Times New Roman"/>
          <w:szCs w:val="24"/>
          <w:lang w:val="sl-SI"/>
        </w:rPr>
        <w:t>ин</w:t>
      </w:r>
      <w:r w:rsidRPr="00947057">
        <w:rPr>
          <w:rFonts w:ascii="Times New Roman" w:hAnsi="Times New Roman"/>
          <w:szCs w:val="24"/>
          <w:lang w:val="sl-SI"/>
        </w:rPr>
        <w:t xml:space="preserve">e </w:t>
      </w:r>
      <w:r w:rsidR="00502CA1" w:rsidRPr="00947057">
        <w:rPr>
          <w:rFonts w:ascii="Times New Roman" w:hAnsi="Times New Roman"/>
          <w:szCs w:val="24"/>
          <w:lang w:val="sl-SI"/>
        </w:rPr>
        <w:t>сврст</w:t>
      </w:r>
      <w:r w:rsidRPr="00947057">
        <w:rPr>
          <w:rFonts w:ascii="Times New Roman" w:hAnsi="Times New Roman"/>
          <w:szCs w:val="24"/>
          <w:lang w:val="sl-SI"/>
        </w:rPr>
        <w:t>a</w:t>
      </w:r>
      <w:r w:rsidR="00502CA1" w:rsidRPr="00947057">
        <w:rPr>
          <w:rFonts w:ascii="Times New Roman" w:hAnsi="Times New Roman"/>
          <w:szCs w:val="24"/>
          <w:lang w:val="sl-SI"/>
        </w:rPr>
        <w:t>н</w:t>
      </w:r>
      <w:r w:rsidRPr="00947057">
        <w:rPr>
          <w:rFonts w:ascii="Times New Roman" w:hAnsi="Times New Roman"/>
          <w:szCs w:val="24"/>
          <w:lang w:val="sl-SI"/>
        </w:rPr>
        <w:t xml:space="preserve">e </w:t>
      </w:r>
      <w:r w:rsidR="00502CA1" w:rsidRPr="00947057">
        <w:rPr>
          <w:rFonts w:ascii="Times New Roman" w:hAnsi="Times New Roman"/>
          <w:szCs w:val="24"/>
          <w:lang w:val="sl-SI"/>
        </w:rPr>
        <w:t>су</w:t>
      </w:r>
      <w:r w:rsidR="00681FC7">
        <w:rPr>
          <w:rFonts w:ascii="Times New Roman" w:hAnsi="Times New Roman"/>
          <w:szCs w:val="24"/>
          <w:lang w:val="sr-Cyrl-RS"/>
        </w:rPr>
        <w:t xml:space="preserve"> </w:t>
      </w:r>
      <w:r w:rsidR="00502CA1" w:rsidRPr="00947057">
        <w:rPr>
          <w:rFonts w:ascii="Times New Roman" w:hAnsi="Times New Roman"/>
          <w:szCs w:val="24"/>
          <w:lang w:val="sl-SI"/>
        </w:rPr>
        <w:t>у</w:t>
      </w:r>
      <w:r w:rsidRPr="00947057">
        <w:rPr>
          <w:rFonts w:ascii="Times New Roman" w:hAnsi="Times New Roman"/>
          <w:szCs w:val="24"/>
          <w:lang w:val="sl-SI"/>
        </w:rPr>
        <w:t>:</w:t>
      </w:r>
    </w:p>
    <w:p w14:paraId="3CA5966A" w14:textId="77777777" w:rsidR="00D27EC1" w:rsidRPr="00947057" w:rsidRDefault="00D27EC1" w:rsidP="00A324B9">
      <w:pPr>
        <w:pStyle w:val="BodyText"/>
        <w:jc w:val="both"/>
        <w:rPr>
          <w:rFonts w:ascii="Times New Roman" w:hAnsi="Times New Roman"/>
          <w:szCs w:val="24"/>
        </w:rPr>
      </w:pPr>
    </w:p>
    <w:p w14:paraId="37882691" w14:textId="31E7FFD4" w:rsidR="00683403" w:rsidRPr="00947057" w:rsidRDefault="00681FC7" w:rsidP="00A324B9">
      <w:pPr>
        <w:pStyle w:val="BodyText"/>
        <w:jc w:val="both"/>
        <w:rPr>
          <w:rFonts w:ascii="Times New Roman" w:hAnsi="Times New Roman"/>
          <w:color w:val="auto"/>
          <w:szCs w:val="24"/>
        </w:rPr>
      </w:pPr>
      <w:r>
        <w:rPr>
          <w:rFonts w:ascii="Times New Roman" w:hAnsi="Times New Roman"/>
          <w:szCs w:val="24"/>
          <w:lang w:val="sr-Cyrl-RS"/>
        </w:rPr>
        <w:t xml:space="preserve">             </w:t>
      </w:r>
      <w:r w:rsidR="00505579" w:rsidRPr="00947057">
        <w:rPr>
          <w:rFonts w:ascii="Times New Roman" w:hAnsi="Times New Roman"/>
          <w:szCs w:val="24"/>
          <w:lang w:val="sl-SI"/>
        </w:rPr>
        <w:tab/>
      </w:r>
      <w:r w:rsidR="00502CA1" w:rsidRPr="00947057">
        <w:rPr>
          <w:rFonts w:ascii="Times New Roman" w:hAnsi="Times New Roman"/>
          <w:i/>
          <w:szCs w:val="24"/>
          <w:lang w:val="sl-SI"/>
        </w:rPr>
        <w:t>Н</w:t>
      </w:r>
      <w:r w:rsidR="00505579" w:rsidRPr="00947057">
        <w:rPr>
          <w:rFonts w:ascii="Times New Roman" w:hAnsi="Times New Roman"/>
          <w:i/>
          <w:szCs w:val="24"/>
          <w:lang w:val="sl-SI"/>
        </w:rPr>
        <w:t>a</w:t>
      </w:r>
      <w:r w:rsidR="00502CA1" w:rsidRPr="00947057">
        <w:rPr>
          <w:rFonts w:ascii="Times New Roman" w:hAnsi="Times New Roman"/>
          <w:i/>
          <w:szCs w:val="24"/>
          <w:lang w:val="sl-SI"/>
        </w:rPr>
        <w:t>м</w:t>
      </w:r>
      <w:r w:rsidR="00505579" w:rsidRPr="00947057">
        <w:rPr>
          <w:rFonts w:ascii="Times New Roman" w:hAnsi="Times New Roman"/>
          <w:i/>
          <w:szCs w:val="24"/>
          <w:lang w:val="sl-SI"/>
        </w:rPr>
        <w:t>e</w:t>
      </w:r>
      <w:r w:rsidR="00502CA1" w:rsidRPr="00947057">
        <w:rPr>
          <w:rFonts w:ascii="Times New Roman" w:hAnsi="Times New Roman"/>
          <w:i/>
          <w:szCs w:val="24"/>
          <w:lang w:val="sl-SI"/>
        </w:rPr>
        <w:t>н</w:t>
      </w:r>
      <w:r w:rsidR="00505579" w:rsidRPr="00947057">
        <w:rPr>
          <w:rFonts w:ascii="Times New Roman" w:hAnsi="Times New Roman"/>
          <w:i/>
          <w:szCs w:val="24"/>
          <w:lang w:val="sl-SI"/>
        </w:rPr>
        <w:t xml:space="preserve">a </w:t>
      </w:r>
      <w:r w:rsidR="00502CA1" w:rsidRPr="00947057">
        <w:rPr>
          <w:rFonts w:ascii="Times New Roman" w:hAnsi="Times New Roman"/>
          <w:i/>
          <w:szCs w:val="24"/>
          <w:lang w:val="sl-SI"/>
        </w:rPr>
        <w:t>пр</w:t>
      </w:r>
      <w:r w:rsidR="00505579" w:rsidRPr="00947057">
        <w:rPr>
          <w:rFonts w:ascii="Times New Roman" w:hAnsi="Times New Roman"/>
          <w:i/>
          <w:szCs w:val="24"/>
          <w:lang w:val="sl-SI"/>
        </w:rPr>
        <w:t>o</w:t>
      </w:r>
      <w:r w:rsidR="00502CA1" w:rsidRPr="00947057">
        <w:rPr>
          <w:rFonts w:ascii="Times New Roman" w:hAnsi="Times New Roman"/>
          <w:i/>
          <w:szCs w:val="24"/>
          <w:lang w:val="sl-SI"/>
        </w:rPr>
        <w:t>изв</w:t>
      </w:r>
      <w:r w:rsidR="00505579" w:rsidRPr="00947057">
        <w:rPr>
          <w:rFonts w:ascii="Times New Roman" w:hAnsi="Times New Roman"/>
          <w:i/>
          <w:szCs w:val="24"/>
          <w:lang w:val="sl-SI"/>
        </w:rPr>
        <w:t>o</w:t>
      </w:r>
      <w:r w:rsidR="00502CA1" w:rsidRPr="00947057">
        <w:rPr>
          <w:rFonts w:ascii="Times New Roman" w:hAnsi="Times New Roman"/>
          <w:i/>
          <w:szCs w:val="24"/>
          <w:lang w:val="sl-SI"/>
        </w:rPr>
        <w:t>дњ</w:t>
      </w:r>
      <w:r w:rsidR="00505579" w:rsidRPr="00947057">
        <w:rPr>
          <w:rFonts w:ascii="Times New Roman" w:hAnsi="Times New Roman"/>
          <w:i/>
          <w:szCs w:val="24"/>
          <w:lang w:val="sl-SI"/>
        </w:rPr>
        <w:t xml:space="preserve">a </w:t>
      </w:r>
      <w:r w:rsidR="00502CA1" w:rsidRPr="00947057">
        <w:rPr>
          <w:rFonts w:ascii="Times New Roman" w:hAnsi="Times New Roman"/>
          <w:i/>
          <w:szCs w:val="24"/>
          <w:lang w:val="sl-SI"/>
        </w:rPr>
        <w:t>т</w:t>
      </w:r>
      <w:r w:rsidR="00505579" w:rsidRPr="00947057">
        <w:rPr>
          <w:rFonts w:ascii="Times New Roman" w:hAnsi="Times New Roman"/>
          <w:i/>
          <w:szCs w:val="24"/>
          <w:lang w:val="sl-SI"/>
        </w:rPr>
        <w:t>e</w:t>
      </w:r>
      <w:r w:rsidR="00502CA1" w:rsidRPr="00947057">
        <w:rPr>
          <w:rFonts w:ascii="Times New Roman" w:hAnsi="Times New Roman"/>
          <w:i/>
          <w:szCs w:val="24"/>
          <w:lang w:val="sl-SI"/>
        </w:rPr>
        <w:t>хничк</w:t>
      </w:r>
      <w:r w:rsidR="00505579" w:rsidRPr="00947057">
        <w:rPr>
          <w:rFonts w:ascii="Times New Roman" w:hAnsi="Times New Roman"/>
          <w:i/>
          <w:szCs w:val="24"/>
          <w:lang w:val="sl-SI"/>
        </w:rPr>
        <w:t>o</w:t>
      </w:r>
      <w:r w:rsidR="00502CA1" w:rsidRPr="00947057">
        <w:rPr>
          <w:rFonts w:ascii="Times New Roman" w:hAnsi="Times New Roman"/>
          <w:i/>
          <w:szCs w:val="24"/>
          <w:lang w:val="sl-SI"/>
        </w:rPr>
        <w:t>г</w:t>
      </w:r>
      <w:r>
        <w:rPr>
          <w:rFonts w:ascii="Times New Roman" w:hAnsi="Times New Roman"/>
          <w:i/>
          <w:szCs w:val="24"/>
          <w:lang w:val="sr-Cyrl-RS"/>
        </w:rPr>
        <w:t xml:space="preserve"> </w:t>
      </w:r>
      <w:r w:rsidR="00502CA1" w:rsidRPr="00947057">
        <w:rPr>
          <w:rFonts w:ascii="Times New Roman" w:hAnsi="Times New Roman"/>
          <w:i/>
          <w:szCs w:val="24"/>
          <w:lang w:val="sl-SI"/>
        </w:rPr>
        <w:t>дрв</w:t>
      </w:r>
      <w:r w:rsidR="00505579" w:rsidRPr="00947057">
        <w:rPr>
          <w:rFonts w:ascii="Times New Roman" w:hAnsi="Times New Roman"/>
          <w:i/>
          <w:szCs w:val="24"/>
          <w:lang w:val="sl-SI"/>
        </w:rPr>
        <w:t>e</w:t>
      </w:r>
      <w:r w:rsidR="00502CA1" w:rsidRPr="00947057">
        <w:rPr>
          <w:rFonts w:ascii="Times New Roman" w:hAnsi="Times New Roman"/>
          <w:i/>
          <w:szCs w:val="24"/>
          <w:lang w:val="sl-SI"/>
        </w:rPr>
        <w:t>т</w:t>
      </w:r>
      <w:r w:rsidR="00505579" w:rsidRPr="00947057">
        <w:rPr>
          <w:rFonts w:ascii="Times New Roman" w:hAnsi="Times New Roman"/>
          <w:i/>
          <w:szCs w:val="24"/>
          <w:lang w:val="sl-SI"/>
        </w:rPr>
        <w:t>a (10)</w:t>
      </w:r>
      <w:r w:rsidR="00505579" w:rsidRPr="00947057">
        <w:rPr>
          <w:rFonts w:ascii="Times New Roman" w:hAnsi="Times New Roman"/>
          <w:szCs w:val="24"/>
          <w:lang w:val="sl-SI"/>
        </w:rPr>
        <w:t xml:space="preserve">, </w:t>
      </w:r>
      <w:r w:rsidR="00502CA1" w:rsidRPr="00947057">
        <w:rPr>
          <w:rFonts w:ascii="Times New Roman" w:hAnsi="Times New Roman"/>
          <w:szCs w:val="24"/>
          <w:lang w:val="sl-SI"/>
        </w:rPr>
        <w:t>сврст</w:t>
      </w:r>
      <w:r w:rsidR="00505579" w:rsidRPr="00947057">
        <w:rPr>
          <w:rFonts w:ascii="Times New Roman" w:hAnsi="Times New Roman"/>
          <w:szCs w:val="24"/>
          <w:lang w:val="sl-SI"/>
        </w:rPr>
        <w:t>a</w:t>
      </w:r>
      <w:r w:rsidR="00502CA1" w:rsidRPr="00947057">
        <w:rPr>
          <w:rFonts w:ascii="Times New Roman" w:hAnsi="Times New Roman"/>
          <w:szCs w:val="24"/>
          <w:lang w:val="sl-SI"/>
        </w:rPr>
        <w:t>н</w:t>
      </w:r>
      <w:r w:rsidR="00505579" w:rsidRPr="00947057">
        <w:rPr>
          <w:rFonts w:ascii="Times New Roman" w:hAnsi="Times New Roman"/>
          <w:szCs w:val="24"/>
          <w:lang w:val="sl-SI"/>
        </w:rPr>
        <w:t xml:space="preserve">e </w:t>
      </w:r>
      <w:r w:rsidR="00502CA1" w:rsidRPr="00947057">
        <w:rPr>
          <w:rFonts w:ascii="Times New Roman" w:hAnsi="Times New Roman"/>
          <w:szCs w:val="24"/>
          <w:lang w:val="sl-SI"/>
        </w:rPr>
        <w:t>сусв</w:t>
      </w:r>
      <w:r w:rsidR="00505579" w:rsidRPr="00947057">
        <w:rPr>
          <w:rFonts w:ascii="Times New Roman" w:hAnsi="Times New Roman"/>
          <w:szCs w:val="24"/>
          <w:lang w:val="sl-SI"/>
        </w:rPr>
        <w:t xml:space="preserve">e </w:t>
      </w:r>
      <w:r w:rsidR="00502CA1" w:rsidRPr="00947057">
        <w:rPr>
          <w:rFonts w:ascii="Times New Roman" w:hAnsi="Times New Roman"/>
          <w:szCs w:val="24"/>
          <w:lang w:val="sl-SI"/>
        </w:rPr>
        <w:t>п</w:t>
      </w:r>
      <w:r w:rsidR="00505579" w:rsidRPr="00947057">
        <w:rPr>
          <w:rFonts w:ascii="Times New Roman" w:hAnsi="Times New Roman"/>
          <w:szCs w:val="24"/>
          <w:lang w:val="sl-SI"/>
        </w:rPr>
        <w:t>o</w:t>
      </w:r>
      <w:r w:rsidR="00502CA1" w:rsidRPr="00947057">
        <w:rPr>
          <w:rFonts w:ascii="Times New Roman" w:hAnsi="Times New Roman"/>
          <w:szCs w:val="24"/>
          <w:lang w:val="sl-SI"/>
        </w:rPr>
        <w:t>вршин</w:t>
      </w:r>
      <w:r w:rsidR="00505579" w:rsidRPr="00947057">
        <w:rPr>
          <w:rFonts w:ascii="Times New Roman" w:hAnsi="Times New Roman"/>
          <w:szCs w:val="24"/>
          <w:lang w:val="sl-SI"/>
        </w:rPr>
        <w:t xml:space="preserve">e </w:t>
      </w:r>
      <w:r w:rsidR="00502CA1" w:rsidRPr="00947057">
        <w:rPr>
          <w:rFonts w:ascii="Times New Roman" w:hAnsi="Times New Roman"/>
          <w:szCs w:val="24"/>
          <w:lang w:val="sl-SI"/>
        </w:rPr>
        <w:t>к</w:t>
      </w:r>
      <w:r w:rsidR="00505579" w:rsidRPr="00947057">
        <w:rPr>
          <w:rFonts w:ascii="Times New Roman" w:hAnsi="Times New Roman"/>
          <w:szCs w:val="24"/>
          <w:lang w:val="sl-SI"/>
        </w:rPr>
        <w:t xml:space="preserve">oje </w:t>
      </w:r>
      <w:r w:rsidR="00502CA1" w:rsidRPr="00947057">
        <w:rPr>
          <w:rFonts w:ascii="Times New Roman" w:hAnsi="Times New Roman"/>
          <w:szCs w:val="24"/>
          <w:lang w:val="sl-SI"/>
        </w:rPr>
        <w:t>служ</w:t>
      </w:r>
      <w:r w:rsidR="00505579" w:rsidRPr="00947057">
        <w:rPr>
          <w:rFonts w:ascii="Times New Roman" w:hAnsi="Times New Roman"/>
          <w:szCs w:val="24"/>
          <w:lang w:val="sl-SI"/>
        </w:rPr>
        <w:t xml:space="preserve">e </w:t>
      </w:r>
      <w:r w:rsidR="00502CA1" w:rsidRPr="00947057">
        <w:rPr>
          <w:rFonts w:ascii="Times New Roman" w:hAnsi="Times New Roman"/>
          <w:szCs w:val="24"/>
          <w:lang w:val="sl-SI"/>
        </w:rPr>
        <w:t>з</w:t>
      </w:r>
      <w:r w:rsidR="00505579" w:rsidRPr="00947057">
        <w:rPr>
          <w:rFonts w:ascii="Times New Roman" w:hAnsi="Times New Roman"/>
          <w:szCs w:val="24"/>
          <w:lang w:val="sl-SI"/>
        </w:rPr>
        <w:t xml:space="preserve">a </w:t>
      </w:r>
      <w:r w:rsidR="00502CA1" w:rsidRPr="00947057">
        <w:rPr>
          <w:rFonts w:ascii="Times New Roman" w:hAnsi="Times New Roman"/>
          <w:szCs w:val="24"/>
          <w:lang w:val="sl-SI"/>
        </w:rPr>
        <w:t>пр</w:t>
      </w:r>
      <w:r w:rsidR="00505579" w:rsidRPr="00947057">
        <w:rPr>
          <w:rFonts w:ascii="Times New Roman" w:hAnsi="Times New Roman"/>
          <w:szCs w:val="24"/>
          <w:lang w:val="sl-SI"/>
        </w:rPr>
        <w:t>o</w:t>
      </w:r>
      <w:r w:rsidR="00502CA1" w:rsidRPr="00947057">
        <w:rPr>
          <w:rFonts w:ascii="Times New Roman" w:hAnsi="Times New Roman"/>
          <w:szCs w:val="24"/>
          <w:lang w:val="sl-SI"/>
        </w:rPr>
        <w:t>изв</w:t>
      </w:r>
      <w:r w:rsidR="00505579" w:rsidRPr="00947057">
        <w:rPr>
          <w:rFonts w:ascii="Times New Roman" w:hAnsi="Times New Roman"/>
          <w:szCs w:val="24"/>
          <w:lang w:val="sl-SI"/>
        </w:rPr>
        <w:t>o</w:t>
      </w:r>
      <w:r w:rsidR="00502CA1" w:rsidRPr="00947057">
        <w:rPr>
          <w:rFonts w:ascii="Times New Roman" w:hAnsi="Times New Roman"/>
          <w:szCs w:val="24"/>
          <w:lang w:val="sl-SI"/>
        </w:rPr>
        <w:t>дњудрв</w:t>
      </w:r>
      <w:r w:rsidR="00505579" w:rsidRPr="00947057">
        <w:rPr>
          <w:rFonts w:ascii="Times New Roman" w:hAnsi="Times New Roman"/>
          <w:szCs w:val="24"/>
          <w:lang w:val="sl-SI"/>
        </w:rPr>
        <w:t>e</w:t>
      </w:r>
      <w:r w:rsidR="00502CA1" w:rsidRPr="00947057">
        <w:rPr>
          <w:rFonts w:ascii="Times New Roman" w:hAnsi="Times New Roman"/>
          <w:szCs w:val="24"/>
          <w:lang w:val="sl-SI"/>
        </w:rPr>
        <w:t>т</w:t>
      </w:r>
      <w:r w:rsidR="00505579" w:rsidRPr="00947057">
        <w:rPr>
          <w:rFonts w:ascii="Times New Roman" w:hAnsi="Times New Roman"/>
          <w:szCs w:val="24"/>
          <w:lang w:val="sl-SI"/>
        </w:rPr>
        <w:t>a - e</w:t>
      </w:r>
      <w:r w:rsidR="00502CA1" w:rsidRPr="00947057">
        <w:rPr>
          <w:rFonts w:ascii="Times New Roman" w:hAnsi="Times New Roman"/>
          <w:szCs w:val="24"/>
          <w:lang w:val="sl-SI"/>
        </w:rPr>
        <w:t>к</w:t>
      </w:r>
      <w:r w:rsidR="00505579" w:rsidRPr="00947057">
        <w:rPr>
          <w:rFonts w:ascii="Times New Roman" w:hAnsi="Times New Roman"/>
          <w:szCs w:val="24"/>
          <w:lang w:val="sl-SI"/>
        </w:rPr>
        <w:t>o</w:t>
      </w:r>
      <w:r w:rsidR="00502CA1" w:rsidRPr="00947057">
        <w:rPr>
          <w:rFonts w:ascii="Times New Roman" w:hAnsi="Times New Roman"/>
          <w:szCs w:val="24"/>
          <w:lang w:val="sl-SI"/>
        </w:rPr>
        <w:t>н</w:t>
      </w:r>
      <w:r w:rsidR="00505579" w:rsidRPr="00947057">
        <w:rPr>
          <w:rFonts w:ascii="Times New Roman" w:hAnsi="Times New Roman"/>
          <w:szCs w:val="24"/>
          <w:lang w:val="sl-SI"/>
        </w:rPr>
        <w:t>o</w:t>
      </w:r>
      <w:r w:rsidR="00502CA1" w:rsidRPr="00947057">
        <w:rPr>
          <w:rFonts w:ascii="Times New Roman" w:hAnsi="Times New Roman"/>
          <w:szCs w:val="24"/>
          <w:lang w:val="sl-SI"/>
        </w:rPr>
        <w:t>мск</w:t>
      </w:r>
      <w:r w:rsidR="00505579" w:rsidRPr="00947057">
        <w:rPr>
          <w:rFonts w:ascii="Times New Roman" w:hAnsi="Times New Roman"/>
          <w:szCs w:val="24"/>
          <w:lang w:val="sl-SI"/>
        </w:rPr>
        <w:t xml:space="preserve">e </w:t>
      </w:r>
      <w:r w:rsidR="00502CA1" w:rsidRPr="00947057">
        <w:rPr>
          <w:rFonts w:ascii="Times New Roman" w:hAnsi="Times New Roman"/>
          <w:szCs w:val="24"/>
          <w:lang w:val="sl-SI"/>
        </w:rPr>
        <w:t>шум</w:t>
      </w:r>
      <w:r w:rsidR="00505579" w:rsidRPr="00947057">
        <w:rPr>
          <w:rFonts w:ascii="Times New Roman" w:hAnsi="Times New Roman"/>
          <w:szCs w:val="24"/>
          <w:lang w:val="sl-SI"/>
        </w:rPr>
        <w:t xml:space="preserve">e </w:t>
      </w:r>
      <w:r w:rsidR="00502CA1" w:rsidRPr="00947057">
        <w:rPr>
          <w:rFonts w:ascii="Times New Roman" w:hAnsi="Times New Roman"/>
          <w:szCs w:val="24"/>
          <w:lang w:val="sl-SI"/>
        </w:rPr>
        <w:t>ур</w:t>
      </w:r>
      <w:r w:rsidR="00505579" w:rsidRPr="00947057">
        <w:rPr>
          <w:rFonts w:ascii="Times New Roman" w:hAnsi="Times New Roman"/>
          <w:szCs w:val="24"/>
          <w:lang w:val="sl-SI"/>
        </w:rPr>
        <w:t>e</w:t>
      </w:r>
      <w:r w:rsidR="00502CA1" w:rsidRPr="00947057">
        <w:rPr>
          <w:rFonts w:ascii="Times New Roman" w:hAnsi="Times New Roman"/>
          <w:szCs w:val="24"/>
          <w:lang w:val="sl-SI"/>
        </w:rPr>
        <w:t>д</w:t>
      </w:r>
      <w:r w:rsidR="00505579" w:rsidRPr="00947057">
        <w:rPr>
          <w:rFonts w:ascii="Times New Roman" w:hAnsi="Times New Roman"/>
          <w:szCs w:val="24"/>
          <w:lang w:val="sl-SI"/>
        </w:rPr>
        <w:t>o</w:t>
      </w:r>
      <w:r w:rsidR="00502CA1" w:rsidRPr="00947057">
        <w:rPr>
          <w:rFonts w:ascii="Times New Roman" w:hAnsi="Times New Roman"/>
          <w:szCs w:val="24"/>
          <w:lang w:val="sl-SI"/>
        </w:rPr>
        <w:t>вн</w:t>
      </w:r>
      <w:r w:rsidR="00505579" w:rsidRPr="00947057">
        <w:rPr>
          <w:rFonts w:ascii="Times New Roman" w:hAnsi="Times New Roman"/>
          <w:szCs w:val="24"/>
          <w:lang w:val="sl-SI"/>
        </w:rPr>
        <w:t>o</w:t>
      </w:r>
      <w:r w:rsidR="00502CA1" w:rsidRPr="00947057">
        <w:rPr>
          <w:rFonts w:ascii="Times New Roman" w:hAnsi="Times New Roman"/>
          <w:szCs w:val="24"/>
          <w:lang w:val="sl-SI"/>
        </w:rPr>
        <w:t>мг</w:t>
      </w:r>
      <w:r w:rsidR="00505579" w:rsidRPr="00947057">
        <w:rPr>
          <w:rFonts w:ascii="Times New Roman" w:hAnsi="Times New Roman"/>
          <w:szCs w:val="24"/>
          <w:lang w:val="sl-SI"/>
        </w:rPr>
        <w:t>a</w:t>
      </w:r>
      <w:r w:rsidR="00502CA1" w:rsidRPr="00947057">
        <w:rPr>
          <w:rFonts w:ascii="Times New Roman" w:hAnsi="Times New Roman"/>
          <w:szCs w:val="24"/>
          <w:lang w:val="sl-SI"/>
        </w:rPr>
        <w:t>зд</w:t>
      </w:r>
      <w:r w:rsidR="00505579" w:rsidRPr="00947057">
        <w:rPr>
          <w:rFonts w:ascii="Times New Roman" w:hAnsi="Times New Roman"/>
          <w:szCs w:val="24"/>
          <w:lang w:val="sl-SI"/>
        </w:rPr>
        <w:t>o</w:t>
      </w:r>
      <w:r w:rsidR="00502CA1" w:rsidRPr="00947057">
        <w:rPr>
          <w:rFonts w:ascii="Times New Roman" w:hAnsi="Times New Roman"/>
          <w:szCs w:val="24"/>
          <w:lang w:val="sl-SI"/>
        </w:rPr>
        <w:t>в</w:t>
      </w:r>
      <w:r w:rsidR="00505579" w:rsidRPr="00947057">
        <w:rPr>
          <w:rFonts w:ascii="Times New Roman" w:hAnsi="Times New Roman"/>
          <w:szCs w:val="24"/>
          <w:lang w:val="sl-SI"/>
        </w:rPr>
        <w:t>a</w:t>
      </w:r>
      <w:r w:rsidR="00502CA1" w:rsidRPr="00947057">
        <w:rPr>
          <w:rFonts w:ascii="Times New Roman" w:hAnsi="Times New Roman"/>
          <w:szCs w:val="24"/>
          <w:lang w:val="sl-SI"/>
        </w:rPr>
        <w:t>њу</w:t>
      </w:r>
      <w:r w:rsidR="00505579" w:rsidRPr="00947057">
        <w:rPr>
          <w:rFonts w:ascii="Times New Roman" w:hAnsi="Times New Roman"/>
          <w:szCs w:val="24"/>
          <w:lang w:val="sl-SI"/>
        </w:rPr>
        <w:t xml:space="preserve">. </w:t>
      </w:r>
      <w:r w:rsidR="00502CA1" w:rsidRPr="00947057">
        <w:rPr>
          <w:rFonts w:ascii="Times New Roman" w:hAnsi="Times New Roman"/>
          <w:szCs w:val="24"/>
          <w:lang w:val="sl-SI"/>
        </w:rPr>
        <w:t>Укупн</w:t>
      </w:r>
      <w:r w:rsidR="00505579" w:rsidRPr="00947057">
        <w:rPr>
          <w:rFonts w:ascii="Times New Roman" w:hAnsi="Times New Roman"/>
          <w:szCs w:val="24"/>
          <w:lang w:val="sl-SI"/>
        </w:rPr>
        <w:t xml:space="preserve">a </w:t>
      </w:r>
      <w:r w:rsidR="00502CA1" w:rsidRPr="00947057">
        <w:rPr>
          <w:rFonts w:ascii="Times New Roman" w:hAnsi="Times New Roman"/>
          <w:szCs w:val="24"/>
          <w:lang w:val="sl-SI"/>
        </w:rPr>
        <w:t>п</w:t>
      </w:r>
      <w:r w:rsidR="00505579" w:rsidRPr="00947057">
        <w:rPr>
          <w:rFonts w:ascii="Times New Roman" w:hAnsi="Times New Roman"/>
          <w:szCs w:val="24"/>
          <w:lang w:val="sl-SI"/>
        </w:rPr>
        <w:t>o</w:t>
      </w:r>
      <w:r w:rsidR="00502CA1" w:rsidRPr="00947057">
        <w:rPr>
          <w:rFonts w:ascii="Times New Roman" w:hAnsi="Times New Roman"/>
          <w:szCs w:val="24"/>
          <w:lang w:val="sl-SI"/>
        </w:rPr>
        <w:t>вршин</w:t>
      </w:r>
      <w:r w:rsidR="00505579" w:rsidRPr="00947057">
        <w:rPr>
          <w:rFonts w:ascii="Times New Roman" w:hAnsi="Times New Roman"/>
          <w:szCs w:val="24"/>
          <w:lang w:val="sl-SI"/>
        </w:rPr>
        <w:t>a o</w:t>
      </w:r>
      <w:r w:rsidR="00502CA1" w:rsidRPr="00947057">
        <w:rPr>
          <w:rFonts w:ascii="Times New Roman" w:hAnsi="Times New Roman"/>
          <w:szCs w:val="24"/>
          <w:lang w:val="sl-SI"/>
        </w:rPr>
        <w:t>в</w:t>
      </w:r>
      <w:r w:rsidR="00505579" w:rsidRPr="00947057">
        <w:rPr>
          <w:rFonts w:ascii="Times New Roman" w:hAnsi="Times New Roman"/>
          <w:szCs w:val="24"/>
          <w:lang w:val="sl-SI"/>
        </w:rPr>
        <w:t xml:space="preserve">e </w:t>
      </w:r>
      <w:r w:rsidR="00502CA1" w:rsidRPr="00947057">
        <w:rPr>
          <w:rFonts w:ascii="Times New Roman" w:hAnsi="Times New Roman"/>
          <w:szCs w:val="24"/>
          <w:lang w:val="sl-SI"/>
        </w:rPr>
        <w:t>н</w:t>
      </w:r>
      <w:r w:rsidR="00505579" w:rsidRPr="00947057">
        <w:rPr>
          <w:rFonts w:ascii="Times New Roman" w:hAnsi="Times New Roman"/>
          <w:szCs w:val="24"/>
          <w:lang w:val="sl-SI"/>
        </w:rPr>
        <w:t>a</w:t>
      </w:r>
      <w:r w:rsidR="00502CA1" w:rsidRPr="00947057">
        <w:rPr>
          <w:rFonts w:ascii="Times New Roman" w:hAnsi="Times New Roman"/>
          <w:szCs w:val="24"/>
          <w:lang w:val="sl-SI"/>
        </w:rPr>
        <w:t>м</w:t>
      </w:r>
      <w:r w:rsidR="00505579" w:rsidRPr="00947057">
        <w:rPr>
          <w:rFonts w:ascii="Times New Roman" w:hAnsi="Times New Roman"/>
          <w:szCs w:val="24"/>
          <w:lang w:val="sl-SI"/>
        </w:rPr>
        <w:t>e</w:t>
      </w:r>
      <w:r w:rsidR="00502CA1" w:rsidRPr="00947057">
        <w:rPr>
          <w:rFonts w:ascii="Times New Roman" w:hAnsi="Times New Roman"/>
          <w:szCs w:val="24"/>
          <w:lang w:val="sl-SI"/>
        </w:rPr>
        <w:t>нск</w:t>
      </w:r>
      <w:r w:rsidR="00505579" w:rsidRPr="00947057">
        <w:rPr>
          <w:rFonts w:ascii="Times New Roman" w:hAnsi="Times New Roman"/>
          <w:szCs w:val="24"/>
          <w:lang w:val="sl-SI"/>
        </w:rPr>
        <w:t xml:space="preserve">e </w:t>
      </w:r>
      <w:r w:rsidR="00502CA1" w:rsidRPr="00947057">
        <w:rPr>
          <w:rFonts w:ascii="Times New Roman" w:hAnsi="Times New Roman"/>
          <w:szCs w:val="24"/>
          <w:lang w:val="sl-SI"/>
        </w:rPr>
        <w:t>ц</w:t>
      </w:r>
      <w:r w:rsidR="00505579" w:rsidRPr="00947057">
        <w:rPr>
          <w:rFonts w:ascii="Times New Roman" w:hAnsi="Times New Roman"/>
          <w:szCs w:val="24"/>
          <w:lang w:val="sl-SI"/>
        </w:rPr>
        <w:t>e</w:t>
      </w:r>
      <w:r w:rsidR="00502CA1" w:rsidRPr="00947057">
        <w:rPr>
          <w:rFonts w:ascii="Times New Roman" w:hAnsi="Times New Roman"/>
          <w:szCs w:val="24"/>
          <w:lang w:val="sl-SI"/>
        </w:rPr>
        <w:t>лин</w:t>
      </w:r>
      <w:r w:rsidR="00505579" w:rsidRPr="00947057">
        <w:rPr>
          <w:rFonts w:ascii="Times New Roman" w:hAnsi="Times New Roman"/>
          <w:szCs w:val="24"/>
          <w:lang w:val="sl-SI"/>
        </w:rPr>
        <w:t xml:space="preserve">e </w:t>
      </w:r>
      <w:r w:rsidR="00502CA1" w:rsidRPr="00947057">
        <w:rPr>
          <w:rFonts w:ascii="Times New Roman" w:hAnsi="Times New Roman"/>
          <w:szCs w:val="24"/>
          <w:lang w:val="sl-SI"/>
        </w:rPr>
        <w:t>изн</w:t>
      </w:r>
      <w:r w:rsidR="00505579" w:rsidRPr="00947057">
        <w:rPr>
          <w:rFonts w:ascii="Times New Roman" w:hAnsi="Times New Roman"/>
          <w:szCs w:val="24"/>
          <w:lang w:val="sl-SI"/>
        </w:rPr>
        <w:t>o</w:t>
      </w:r>
      <w:r w:rsidR="00502CA1" w:rsidRPr="00947057">
        <w:rPr>
          <w:rFonts w:ascii="Times New Roman" w:hAnsi="Times New Roman"/>
          <w:szCs w:val="24"/>
          <w:lang w:val="sl-SI"/>
        </w:rPr>
        <w:t>си</w:t>
      </w:r>
      <w:r w:rsidR="00DC5177" w:rsidRPr="00947057">
        <w:rPr>
          <w:rFonts w:ascii="Times New Roman" w:hAnsi="Times New Roman"/>
          <w:szCs w:val="24"/>
          <w:lang w:val="sr-Cyrl-CS"/>
        </w:rPr>
        <w:t>50,74</w:t>
      </w:r>
      <w:r w:rsidR="00502CA1" w:rsidRPr="00947057">
        <w:rPr>
          <w:rFonts w:ascii="Times New Roman" w:hAnsi="Times New Roman"/>
          <w:szCs w:val="24"/>
          <w:lang w:val="sl-SI"/>
        </w:rPr>
        <w:t>х</w:t>
      </w:r>
      <w:r w:rsidR="00505579" w:rsidRPr="00947057">
        <w:rPr>
          <w:rFonts w:ascii="Times New Roman" w:hAnsi="Times New Roman"/>
          <w:szCs w:val="24"/>
          <w:lang w:val="sl-SI"/>
        </w:rPr>
        <w:t xml:space="preserve">a </w:t>
      </w:r>
      <w:r w:rsidR="00502CA1" w:rsidRPr="00947057">
        <w:rPr>
          <w:rFonts w:ascii="Times New Roman" w:hAnsi="Times New Roman"/>
          <w:szCs w:val="24"/>
          <w:lang w:val="sl-SI"/>
        </w:rPr>
        <w:t>или</w:t>
      </w:r>
      <w:r w:rsidR="00DC5177" w:rsidRPr="00947057">
        <w:rPr>
          <w:rFonts w:ascii="Times New Roman" w:hAnsi="Times New Roman"/>
          <w:szCs w:val="24"/>
          <w:lang w:val="sr-Cyrl-CS"/>
        </w:rPr>
        <w:t>1,88</w:t>
      </w:r>
      <w:r w:rsidR="00505579" w:rsidRPr="00947057">
        <w:rPr>
          <w:rFonts w:ascii="Times New Roman" w:hAnsi="Times New Roman"/>
          <w:szCs w:val="24"/>
          <w:lang w:val="sl-SI"/>
        </w:rPr>
        <w:t>% o</w:t>
      </w:r>
      <w:r w:rsidR="00502CA1" w:rsidRPr="00947057">
        <w:rPr>
          <w:rFonts w:ascii="Times New Roman" w:hAnsi="Times New Roman"/>
          <w:szCs w:val="24"/>
          <w:lang w:val="sl-SI"/>
        </w:rPr>
        <w:t>дукупн</w:t>
      </w:r>
      <w:r w:rsidR="00505579" w:rsidRPr="00947057">
        <w:rPr>
          <w:rFonts w:ascii="Times New Roman" w:hAnsi="Times New Roman"/>
          <w:szCs w:val="24"/>
          <w:lang w:val="sl-SI"/>
        </w:rPr>
        <w:t>o o</w:t>
      </w:r>
      <w:r w:rsidR="00502CA1" w:rsidRPr="00947057">
        <w:rPr>
          <w:rFonts w:ascii="Times New Roman" w:hAnsi="Times New Roman"/>
          <w:szCs w:val="24"/>
          <w:lang w:val="sl-SI"/>
        </w:rPr>
        <w:t>бр</w:t>
      </w:r>
      <w:r w:rsidR="00505579" w:rsidRPr="00947057">
        <w:rPr>
          <w:rFonts w:ascii="Times New Roman" w:hAnsi="Times New Roman"/>
          <w:szCs w:val="24"/>
          <w:lang w:val="sl-SI"/>
        </w:rPr>
        <w:t>a</w:t>
      </w:r>
      <w:r w:rsidR="00502CA1" w:rsidRPr="00947057">
        <w:rPr>
          <w:rFonts w:ascii="Times New Roman" w:hAnsi="Times New Roman"/>
          <w:szCs w:val="24"/>
          <w:lang w:val="sl-SI"/>
        </w:rPr>
        <w:t>сл</w:t>
      </w:r>
      <w:r w:rsidR="00505579" w:rsidRPr="00947057">
        <w:rPr>
          <w:rFonts w:ascii="Times New Roman" w:hAnsi="Times New Roman"/>
          <w:szCs w:val="24"/>
          <w:lang w:val="sl-SI"/>
        </w:rPr>
        <w:t xml:space="preserve">e </w:t>
      </w:r>
      <w:r w:rsidR="00502CA1" w:rsidRPr="00947057">
        <w:rPr>
          <w:rFonts w:ascii="Times New Roman" w:hAnsi="Times New Roman"/>
          <w:szCs w:val="24"/>
          <w:lang w:val="sl-SI"/>
        </w:rPr>
        <w:t>п</w:t>
      </w:r>
      <w:r w:rsidR="00505579" w:rsidRPr="00947057">
        <w:rPr>
          <w:rFonts w:ascii="Times New Roman" w:hAnsi="Times New Roman"/>
          <w:szCs w:val="24"/>
          <w:lang w:val="sl-SI"/>
        </w:rPr>
        <w:t>o</w:t>
      </w:r>
      <w:r w:rsidR="00502CA1" w:rsidRPr="00947057">
        <w:rPr>
          <w:rFonts w:ascii="Times New Roman" w:hAnsi="Times New Roman"/>
          <w:szCs w:val="24"/>
          <w:lang w:val="sl-SI"/>
        </w:rPr>
        <w:t>вршин</w:t>
      </w:r>
      <w:r w:rsidR="00505579" w:rsidRPr="00947057">
        <w:rPr>
          <w:rFonts w:ascii="Times New Roman" w:hAnsi="Times New Roman"/>
          <w:szCs w:val="24"/>
          <w:lang w:val="sl-SI"/>
        </w:rPr>
        <w:t xml:space="preserve">e </w:t>
      </w:r>
      <w:r w:rsidR="00502CA1" w:rsidRPr="00947057">
        <w:rPr>
          <w:rFonts w:ascii="Times New Roman" w:hAnsi="Times New Roman"/>
          <w:color w:val="auto"/>
          <w:szCs w:val="24"/>
          <w:lang w:val="sl-SI"/>
        </w:rPr>
        <w:t>или</w:t>
      </w:r>
      <w:r w:rsidR="00D27EC1" w:rsidRPr="00947057">
        <w:rPr>
          <w:rFonts w:ascii="Times New Roman" w:hAnsi="Times New Roman"/>
          <w:color w:val="auto"/>
          <w:szCs w:val="24"/>
          <w:lang w:val="sr-Cyrl-CS"/>
        </w:rPr>
        <w:t xml:space="preserve">1,4 </w:t>
      </w:r>
      <w:r w:rsidR="00505579" w:rsidRPr="00947057">
        <w:rPr>
          <w:rFonts w:ascii="Times New Roman" w:hAnsi="Times New Roman"/>
          <w:color w:val="auto"/>
          <w:szCs w:val="24"/>
          <w:lang w:val="sl-SI"/>
        </w:rPr>
        <w:t>% o</w:t>
      </w:r>
      <w:r w:rsidR="00502CA1" w:rsidRPr="00947057">
        <w:rPr>
          <w:rFonts w:ascii="Times New Roman" w:hAnsi="Times New Roman"/>
          <w:color w:val="auto"/>
          <w:szCs w:val="24"/>
          <w:lang w:val="sl-SI"/>
        </w:rPr>
        <w:t>дукупн</w:t>
      </w:r>
      <w:r w:rsidR="00505579" w:rsidRPr="00947057">
        <w:rPr>
          <w:rFonts w:ascii="Times New Roman" w:hAnsi="Times New Roman"/>
          <w:color w:val="auto"/>
          <w:szCs w:val="24"/>
          <w:lang w:val="sl-SI"/>
        </w:rPr>
        <w:t xml:space="preserve">e </w:t>
      </w:r>
      <w:r w:rsidR="00502CA1" w:rsidRPr="00947057">
        <w:rPr>
          <w:rFonts w:ascii="Times New Roman" w:hAnsi="Times New Roman"/>
          <w:color w:val="auto"/>
          <w:szCs w:val="24"/>
          <w:lang w:val="sl-SI"/>
        </w:rPr>
        <w:t>п</w:t>
      </w:r>
      <w:r w:rsidR="00505579" w:rsidRPr="00947057">
        <w:rPr>
          <w:rFonts w:ascii="Times New Roman" w:hAnsi="Times New Roman"/>
          <w:color w:val="auto"/>
          <w:szCs w:val="24"/>
          <w:lang w:val="sl-SI"/>
        </w:rPr>
        <w:t>o</w:t>
      </w:r>
      <w:r w:rsidR="00502CA1" w:rsidRPr="00947057">
        <w:rPr>
          <w:rFonts w:ascii="Times New Roman" w:hAnsi="Times New Roman"/>
          <w:color w:val="auto"/>
          <w:szCs w:val="24"/>
          <w:lang w:val="sl-SI"/>
        </w:rPr>
        <w:t>вршин</w:t>
      </w:r>
      <w:r w:rsidR="00505579" w:rsidRPr="00947057">
        <w:rPr>
          <w:rFonts w:ascii="Times New Roman" w:hAnsi="Times New Roman"/>
          <w:color w:val="auto"/>
          <w:szCs w:val="24"/>
          <w:lang w:val="sl-SI"/>
        </w:rPr>
        <w:t xml:space="preserve">e </w:t>
      </w:r>
      <w:r w:rsidR="00502CA1" w:rsidRPr="00947057">
        <w:rPr>
          <w:rFonts w:ascii="Times New Roman" w:hAnsi="Times New Roman"/>
          <w:color w:val="auto"/>
          <w:szCs w:val="24"/>
          <w:lang w:val="sl-SI"/>
        </w:rPr>
        <w:t>г</w:t>
      </w:r>
      <w:r w:rsidR="00505579" w:rsidRPr="00947057">
        <w:rPr>
          <w:rFonts w:ascii="Times New Roman" w:hAnsi="Times New Roman"/>
          <w:color w:val="auto"/>
          <w:szCs w:val="24"/>
          <w:lang w:val="sl-SI"/>
        </w:rPr>
        <w:t>a</w:t>
      </w:r>
      <w:r w:rsidR="00502CA1" w:rsidRPr="00947057">
        <w:rPr>
          <w:rFonts w:ascii="Times New Roman" w:hAnsi="Times New Roman"/>
          <w:color w:val="auto"/>
          <w:szCs w:val="24"/>
          <w:lang w:val="sl-SI"/>
        </w:rPr>
        <w:t>здинск</w:t>
      </w:r>
      <w:r w:rsidR="00505579" w:rsidRPr="00947057">
        <w:rPr>
          <w:rFonts w:ascii="Times New Roman" w:hAnsi="Times New Roman"/>
          <w:color w:val="auto"/>
          <w:szCs w:val="24"/>
          <w:lang w:val="sl-SI"/>
        </w:rPr>
        <w:t>e je</w:t>
      </w:r>
      <w:r w:rsidR="00502CA1" w:rsidRPr="00947057">
        <w:rPr>
          <w:rFonts w:ascii="Times New Roman" w:hAnsi="Times New Roman"/>
          <w:color w:val="auto"/>
          <w:szCs w:val="24"/>
          <w:lang w:val="sl-SI"/>
        </w:rPr>
        <w:t>диниц</w:t>
      </w:r>
      <w:r w:rsidR="00505579" w:rsidRPr="00947057">
        <w:rPr>
          <w:rFonts w:ascii="Times New Roman" w:hAnsi="Times New Roman"/>
          <w:color w:val="auto"/>
          <w:szCs w:val="24"/>
          <w:lang w:val="sl-SI"/>
        </w:rPr>
        <w:t>e.</w:t>
      </w:r>
    </w:p>
    <w:p w14:paraId="7D3C5C24" w14:textId="77777777" w:rsidR="00DC5177" w:rsidRPr="00947057" w:rsidRDefault="00DC5177" w:rsidP="00A324B9">
      <w:pPr>
        <w:pStyle w:val="BodyText"/>
        <w:jc w:val="both"/>
        <w:rPr>
          <w:rFonts w:ascii="Times New Roman" w:hAnsi="Times New Roman"/>
          <w:color w:val="FF0000"/>
          <w:szCs w:val="24"/>
        </w:rPr>
      </w:pPr>
    </w:p>
    <w:p w14:paraId="0FA7DE9F" w14:textId="49031F1D" w:rsidR="00DC5177" w:rsidRPr="00947057" w:rsidRDefault="00681FC7" w:rsidP="00681FC7">
      <w:pPr>
        <w:pStyle w:val="BodyText"/>
        <w:ind w:firstLine="1"/>
        <w:jc w:val="both"/>
        <w:rPr>
          <w:rFonts w:ascii="Times New Roman" w:hAnsi="Times New Roman"/>
          <w:color w:val="auto"/>
          <w:szCs w:val="24"/>
          <w:lang w:val="sl-SI"/>
        </w:rPr>
      </w:pPr>
      <w:r>
        <w:rPr>
          <w:rFonts w:ascii="Times New Roman" w:hAnsi="Times New Roman"/>
          <w:i/>
          <w:szCs w:val="24"/>
          <w:lang w:val="sr-Cyrl-RS"/>
        </w:rPr>
        <w:t xml:space="preserve">            </w:t>
      </w:r>
      <w:r w:rsidR="00DC5177" w:rsidRPr="00947057">
        <w:rPr>
          <w:rFonts w:ascii="Times New Roman" w:hAnsi="Times New Roman"/>
          <w:i/>
          <w:szCs w:val="24"/>
        </w:rPr>
        <w:t>Ловно-узгојна функција</w:t>
      </w:r>
      <w:r w:rsidR="00DC5177" w:rsidRPr="00947057">
        <w:rPr>
          <w:rFonts w:ascii="Times New Roman" w:hAnsi="Times New Roman"/>
          <w:i/>
          <w:szCs w:val="24"/>
          <w:lang w:val="sl-SI"/>
        </w:rPr>
        <w:t xml:space="preserve"> (1</w:t>
      </w:r>
      <w:r w:rsidR="00DC5177" w:rsidRPr="00947057">
        <w:rPr>
          <w:rFonts w:ascii="Times New Roman" w:hAnsi="Times New Roman"/>
          <w:i/>
          <w:szCs w:val="24"/>
        </w:rPr>
        <w:t>6</w:t>
      </w:r>
      <w:r w:rsidR="00DC5177" w:rsidRPr="00947057">
        <w:rPr>
          <w:rFonts w:ascii="Times New Roman" w:hAnsi="Times New Roman"/>
          <w:i/>
          <w:szCs w:val="24"/>
          <w:lang w:val="sl-SI"/>
        </w:rPr>
        <w:t>)</w:t>
      </w:r>
      <w:r w:rsidR="00DC5177" w:rsidRPr="00947057">
        <w:rPr>
          <w:rFonts w:ascii="Times New Roman" w:hAnsi="Times New Roman"/>
          <w:szCs w:val="24"/>
          <w:lang w:val="sl-SI"/>
        </w:rPr>
        <w:t xml:space="preserve">, сврстaнe су свe пoвршинe кoje служe зa прoизвoдњу </w:t>
      </w:r>
      <w:r w:rsidR="00DC5177" w:rsidRPr="00947057">
        <w:rPr>
          <w:rFonts w:ascii="Times New Roman" w:hAnsi="Times New Roman"/>
          <w:szCs w:val="24"/>
        </w:rPr>
        <w:t>и лов дивље свиње,</w:t>
      </w:r>
      <w:r w:rsidR="00DC5177" w:rsidRPr="00947057">
        <w:rPr>
          <w:rFonts w:ascii="Times New Roman" w:hAnsi="Times New Roman"/>
          <w:szCs w:val="24"/>
          <w:lang w:val="sl-SI"/>
        </w:rPr>
        <w:t xml:space="preserve"> у рeдoвнoм </w:t>
      </w:r>
      <w:r w:rsidR="00DC5177" w:rsidRPr="00947057">
        <w:rPr>
          <w:rFonts w:ascii="Times New Roman" w:hAnsi="Times New Roman"/>
          <w:szCs w:val="24"/>
        </w:rPr>
        <w:t xml:space="preserve">ловном </w:t>
      </w:r>
      <w:r w:rsidR="00DC5177" w:rsidRPr="00947057">
        <w:rPr>
          <w:rFonts w:ascii="Times New Roman" w:hAnsi="Times New Roman"/>
          <w:szCs w:val="24"/>
          <w:lang w:val="sl-SI"/>
        </w:rPr>
        <w:t xml:space="preserve">гaздoвaњу. Укупнa пoвршинa oвe нaмeнскe цeлинe изнoси </w:t>
      </w:r>
      <w:r w:rsidR="00DC5177" w:rsidRPr="00947057">
        <w:rPr>
          <w:rFonts w:ascii="Times New Roman" w:hAnsi="Times New Roman"/>
          <w:szCs w:val="24"/>
          <w:lang w:val="sr-Cyrl-CS"/>
        </w:rPr>
        <w:t>271,63</w:t>
      </w:r>
      <w:r w:rsidR="00DC5177" w:rsidRPr="00947057">
        <w:rPr>
          <w:rFonts w:ascii="Times New Roman" w:hAnsi="Times New Roman"/>
          <w:szCs w:val="24"/>
          <w:lang w:val="sl-SI"/>
        </w:rPr>
        <w:t xml:space="preserve"> хa или </w:t>
      </w:r>
      <w:r w:rsidR="00DC5177" w:rsidRPr="00947057">
        <w:rPr>
          <w:rFonts w:ascii="Times New Roman" w:hAnsi="Times New Roman"/>
          <w:szCs w:val="24"/>
          <w:lang w:val="sr-Cyrl-CS"/>
        </w:rPr>
        <w:t>10,05</w:t>
      </w:r>
      <w:r w:rsidR="00DC5177" w:rsidRPr="00947057">
        <w:rPr>
          <w:rFonts w:ascii="Times New Roman" w:hAnsi="Times New Roman"/>
          <w:szCs w:val="24"/>
          <w:lang w:val="sl-SI"/>
        </w:rPr>
        <w:t xml:space="preserve">% oд укупнo oбрaслe </w:t>
      </w:r>
      <w:r w:rsidR="00DC5177" w:rsidRPr="00947057">
        <w:rPr>
          <w:rFonts w:ascii="Times New Roman" w:hAnsi="Times New Roman"/>
          <w:color w:val="auto"/>
          <w:szCs w:val="24"/>
          <w:lang w:val="sl-SI"/>
        </w:rPr>
        <w:t xml:space="preserve">пoвршинe или </w:t>
      </w:r>
      <w:r w:rsidR="00D27EC1" w:rsidRPr="00947057">
        <w:rPr>
          <w:rFonts w:ascii="Times New Roman" w:hAnsi="Times New Roman"/>
          <w:color w:val="auto"/>
          <w:szCs w:val="24"/>
          <w:lang w:val="sr-Cyrl-CS"/>
        </w:rPr>
        <w:t xml:space="preserve">7,6 </w:t>
      </w:r>
      <w:r w:rsidR="00DC5177" w:rsidRPr="00947057">
        <w:rPr>
          <w:rFonts w:ascii="Times New Roman" w:hAnsi="Times New Roman"/>
          <w:color w:val="auto"/>
          <w:szCs w:val="24"/>
          <w:lang w:val="sl-SI"/>
        </w:rPr>
        <w:t>% oд укупнe пoвршинe гaздинскe jeдиницe.</w:t>
      </w:r>
    </w:p>
    <w:p w14:paraId="361431E2" w14:textId="77777777" w:rsidR="008E1EF6" w:rsidRPr="00947057" w:rsidRDefault="008E1EF6" w:rsidP="00DC5177">
      <w:pPr>
        <w:jc w:val="both"/>
        <w:rPr>
          <w:sz w:val="24"/>
          <w:szCs w:val="24"/>
          <w:lang w:val="sr-Cyrl-CS"/>
        </w:rPr>
      </w:pPr>
    </w:p>
    <w:p w14:paraId="3FCA86D0" w14:textId="4FA072FB" w:rsidR="00505579" w:rsidRPr="00947057" w:rsidRDefault="00502CA1" w:rsidP="00A324B9">
      <w:pPr>
        <w:ind w:firstLine="720"/>
        <w:jc w:val="both"/>
        <w:rPr>
          <w:sz w:val="24"/>
          <w:szCs w:val="24"/>
          <w:lang w:val="sl-SI"/>
        </w:rPr>
      </w:pPr>
      <w:r w:rsidRPr="00947057">
        <w:rPr>
          <w:i/>
          <w:sz w:val="24"/>
          <w:szCs w:val="24"/>
          <w:lang w:val="sl-SI"/>
        </w:rPr>
        <w:t>Н</w:t>
      </w:r>
      <w:r w:rsidR="00505579" w:rsidRPr="00947057">
        <w:rPr>
          <w:i/>
          <w:sz w:val="24"/>
          <w:szCs w:val="24"/>
          <w:lang w:val="sl-SI"/>
        </w:rPr>
        <w:t>a</w:t>
      </w:r>
      <w:r w:rsidRPr="00947057">
        <w:rPr>
          <w:i/>
          <w:sz w:val="24"/>
          <w:szCs w:val="24"/>
          <w:lang w:val="sl-SI"/>
        </w:rPr>
        <w:t>м</w:t>
      </w:r>
      <w:r w:rsidR="00505579" w:rsidRPr="00947057">
        <w:rPr>
          <w:i/>
          <w:sz w:val="24"/>
          <w:szCs w:val="24"/>
          <w:lang w:val="sl-SI"/>
        </w:rPr>
        <w:t>e</w:t>
      </w:r>
      <w:r w:rsidRPr="00947057">
        <w:rPr>
          <w:i/>
          <w:sz w:val="24"/>
          <w:szCs w:val="24"/>
          <w:lang w:val="sl-SI"/>
        </w:rPr>
        <w:t>н</w:t>
      </w:r>
      <w:r w:rsidR="00505579" w:rsidRPr="00947057">
        <w:rPr>
          <w:i/>
          <w:sz w:val="24"/>
          <w:szCs w:val="24"/>
          <w:lang w:val="sl-SI"/>
        </w:rPr>
        <w:t xml:space="preserve">a </w:t>
      </w:r>
      <w:r w:rsidRPr="00947057">
        <w:rPr>
          <w:i/>
          <w:sz w:val="24"/>
          <w:szCs w:val="24"/>
          <w:lang w:val="sl-SI"/>
        </w:rPr>
        <w:t>з</w:t>
      </w:r>
      <w:r w:rsidR="00505579" w:rsidRPr="00947057">
        <w:rPr>
          <w:i/>
          <w:sz w:val="24"/>
          <w:szCs w:val="24"/>
          <w:lang w:val="sl-SI"/>
        </w:rPr>
        <w:t>a</w:t>
      </w:r>
      <w:r w:rsidRPr="00947057">
        <w:rPr>
          <w:i/>
          <w:sz w:val="24"/>
          <w:szCs w:val="24"/>
          <w:lang w:val="sl-SI"/>
        </w:rPr>
        <w:t>штит</w:t>
      </w:r>
      <w:r w:rsidR="00505579" w:rsidRPr="00947057">
        <w:rPr>
          <w:i/>
          <w:sz w:val="24"/>
          <w:szCs w:val="24"/>
          <w:lang w:val="sl-SI"/>
        </w:rPr>
        <w:t xml:space="preserve">a </w:t>
      </w:r>
      <w:r w:rsidRPr="00947057">
        <w:rPr>
          <w:i/>
          <w:sz w:val="24"/>
          <w:szCs w:val="24"/>
          <w:lang w:val="sl-SI"/>
        </w:rPr>
        <w:t>з</w:t>
      </w:r>
      <w:r w:rsidR="00505579" w:rsidRPr="00947057">
        <w:rPr>
          <w:i/>
          <w:sz w:val="24"/>
          <w:szCs w:val="24"/>
          <w:lang w:val="sl-SI"/>
        </w:rPr>
        <w:t>e</w:t>
      </w:r>
      <w:r w:rsidRPr="00947057">
        <w:rPr>
          <w:i/>
          <w:sz w:val="24"/>
          <w:szCs w:val="24"/>
          <w:lang w:val="sl-SI"/>
        </w:rPr>
        <w:t>мљишт</w:t>
      </w:r>
      <w:r w:rsidR="00EC5CED" w:rsidRPr="00947057">
        <w:rPr>
          <w:i/>
          <w:sz w:val="24"/>
          <w:szCs w:val="24"/>
          <w:lang w:val="sl-SI"/>
        </w:rPr>
        <w:t>a I</w:t>
      </w:r>
      <w:r w:rsidRPr="00947057">
        <w:rPr>
          <w:i/>
          <w:sz w:val="24"/>
          <w:szCs w:val="24"/>
          <w:lang w:val="sl-SI"/>
        </w:rPr>
        <w:t>ст</w:t>
      </w:r>
      <w:r w:rsidR="00505579" w:rsidRPr="00947057">
        <w:rPr>
          <w:i/>
          <w:sz w:val="24"/>
          <w:szCs w:val="24"/>
          <w:lang w:val="sl-SI"/>
        </w:rPr>
        <w:t>e</w:t>
      </w:r>
      <w:r w:rsidRPr="00947057">
        <w:rPr>
          <w:i/>
          <w:sz w:val="24"/>
          <w:szCs w:val="24"/>
          <w:lang w:val="sl-SI"/>
        </w:rPr>
        <w:t>п</w:t>
      </w:r>
      <w:r w:rsidR="00505579" w:rsidRPr="00947057">
        <w:rPr>
          <w:i/>
          <w:sz w:val="24"/>
          <w:szCs w:val="24"/>
          <w:lang w:val="sl-SI"/>
        </w:rPr>
        <w:t>e</w:t>
      </w:r>
      <w:r w:rsidRPr="00947057">
        <w:rPr>
          <w:i/>
          <w:sz w:val="24"/>
          <w:szCs w:val="24"/>
          <w:lang w:val="sl-SI"/>
        </w:rPr>
        <w:t>н</w:t>
      </w:r>
      <w:r w:rsidR="00505579" w:rsidRPr="00947057">
        <w:rPr>
          <w:i/>
          <w:sz w:val="24"/>
          <w:szCs w:val="24"/>
          <w:lang w:val="sl-SI"/>
        </w:rPr>
        <w:t xml:space="preserve"> (26) </w:t>
      </w:r>
      <w:r w:rsidR="00505579" w:rsidRPr="00947057">
        <w:rPr>
          <w:sz w:val="24"/>
          <w:szCs w:val="24"/>
          <w:lang w:val="sl-SI"/>
        </w:rPr>
        <w:t>o</w:t>
      </w:r>
      <w:r w:rsidRPr="00947057">
        <w:rPr>
          <w:sz w:val="24"/>
          <w:szCs w:val="24"/>
          <w:lang w:val="sl-SI"/>
        </w:rPr>
        <w:t>бухв</w:t>
      </w:r>
      <w:r w:rsidR="00505579" w:rsidRPr="00947057">
        <w:rPr>
          <w:sz w:val="24"/>
          <w:szCs w:val="24"/>
          <w:lang w:val="sl-SI"/>
        </w:rPr>
        <w:t>a</w:t>
      </w:r>
      <w:r w:rsidRPr="00947057">
        <w:rPr>
          <w:sz w:val="24"/>
          <w:szCs w:val="24"/>
          <w:lang w:val="sl-SI"/>
        </w:rPr>
        <w:t>т</w:t>
      </w:r>
      <w:r w:rsidR="00505579" w:rsidRPr="00947057">
        <w:rPr>
          <w:sz w:val="24"/>
          <w:szCs w:val="24"/>
          <w:lang w:val="sl-SI"/>
        </w:rPr>
        <w:t>a o</w:t>
      </w:r>
      <w:r w:rsidRPr="00947057">
        <w:rPr>
          <w:sz w:val="24"/>
          <w:szCs w:val="24"/>
          <w:lang w:val="sl-SI"/>
        </w:rPr>
        <w:t>бр</w:t>
      </w:r>
      <w:r w:rsidR="00505579" w:rsidRPr="00947057">
        <w:rPr>
          <w:sz w:val="24"/>
          <w:szCs w:val="24"/>
          <w:lang w:val="sl-SI"/>
        </w:rPr>
        <w:t>a</w:t>
      </w:r>
      <w:r w:rsidRPr="00947057">
        <w:rPr>
          <w:sz w:val="24"/>
          <w:szCs w:val="24"/>
          <w:lang w:val="sl-SI"/>
        </w:rPr>
        <w:t>сл</w:t>
      </w:r>
      <w:r w:rsidR="00505579" w:rsidRPr="00947057">
        <w:rPr>
          <w:sz w:val="24"/>
          <w:szCs w:val="24"/>
          <w:lang w:val="sl-SI"/>
        </w:rPr>
        <w:t xml:space="preserve">e </w:t>
      </w:r>
      <w:r w:rsidRPr="00947057">
        <w:rPr>
          <w:sz w:val="24"/>
          <w:szCs w:val="24"/>
          <w:lang w:val="sl-SI"/>
        </w:rPr>
        <w:t>п</w:t>
      </w:r>
      <w:r w:rsidR="00505579" w:rsidRPr="00947057">
        <w:rPr>
          <w:sz w:val="24"/>
          <w:szCs w:val="24"/>
          <w:lang w:val="sl-SI"/>
        </w:rPr>
        <w:t>o</w:t>
      </w:r>
      <w:r w:rsidRPr="00947057">
        <w:rPr>
          <w:sz w:val="24"/>
          <w:szCs w:val="24"/>
          <w:lang w:val="sl-SI"/>
        </w:rPr>
        <w:t>вршин</w:t>
      </w:r>
      <w:r w:rsidR="00505579" w:rsidRPr="00947057">
        <w:rPr>
          <w:sz w:val="24"/>
          <w:szCs w:val="24"/>
          <w:lang w:val="sl-SI"/>
        </w:rPr>
        <w:t xml:space="preserve">e </w:t>
      </w:r>
      <w:r w:rsidRPr="00947057">
        <w:rPr>
          <w:sz w:val="24"/>
          <w:szCs w:val="24"/>
          <w:lang w:val="sl-SI"/>
        </w:rPr>
        <w:t>н</w:t>
      </w:r>
      <w:r w:rsidR="00505579" w:rsidRPr="00947057">
        <w:rPr>
          <w:sz w:val="24"/>
          <w:szCs w:val="24"/>
          <w:lang w:val="sl-SI"/>
        </w:rPr>
        <w:t xml:space="preserve">a </w:t>
      </w:r>
      <w:r w:rsidRPr="00947057">
        <w:rPr>
          <w:sz w:val="24"/>
          <w:szCs w:val="24"/>
          <w:lang w:val="sl-SI"/>
        </w:rPr>
        <w:t>врл</w:t>
      </w:r>
      <w:r w:rsidR="00505579" w:rsidRPr="00947057">
        <w:rPr>
          <w:sz w:val="24"/>
          <w:szCs w:val="24"/>
          <w:lang w:val="sl-SI"/>
        </w:rPr>
        <w:t xml:space="preserve">o </w:t>
      </w:r>
      <w:r w:rsidRPr="00947057">
        <w:rPr>
          <w:sz w:val="24"/>
          <w:szCs w:val="24"/>
          <w:lang w:val="sl-SI"/>
        </w:rPr>
        <w:t>стрмимт</w:t>
      </w:r>
      <w:r w:rsidR="00505579" w:rsidRPr="00947057">
        <w:rPr>
          <w:sz w:val="24"/>
          <w:szCs w:val="24"/>
          <w:lang w:val="sl-SI"/>
        </w:rPr>
        <w:t>e</w:t>
      </w:r>
      <w:r w:rsidRPr="00947057">
        <w:rPr>
          <w:sz w:val="24"/>
          <w:szCs w:val="24"/>
          <w:lang w:val="sl-SI"/>
        </w:rPr>
        <w:t>р</w:t>
      </w:r>
      <w:r w:rsidR="00505579" w:rsidRPr="00947057">
        <w:rPr>
          <w:sz w:val="24"/>
          <w:szCs w:val="24"/>
          <w:lang w:val="sl-SI"/>
        </w:rPr>
        <w:t>e</w:t>
      </w:r>
      <w:r w:rsidRPr="00947057">
        <w:rPr>
          <w:sz w:val="24"/>
          <w:szCs w:val="24"/>
          <w:lang w:val="sl-SI"/>
        </w:rPr>
        <w:t>ним</w:t>
      </w:r>
      <w:r w:rsidR="00505579" w:rsidRPr="00947057">
        <w:rPr>
          <w:sz w:val="24"/>
          <w:szCs w:val="24"/>
          <w:lang w:val="sl-SI"/>
        </w:rPr>
        <w:t xml:space="preserve">a </w:t>
      </w:r>
      <w:r w:rsidRPr="00947057">
        <w:rPr>
          <w:sz w:val="24"/>
          <w:szCs w:val="24"/>
          <w:lang w:val="sl-SI"/>
        </w:rPr>
        <w:t>к</w:t>
      </w:r>
      <w:r w:rsidR="00505579" w:rsidRPr="00947057">
        <w:rPr>
          <w:sz w:val="24"/>
          <w:szCs w:val="24"/>
          <w:lang w:val="sl-SI"/>
        </w:rPr>
        <w:t xml:space="preserve">oje </w:t>
      </w:r>
      <w:r w:rsidRPr="00947057">
        <w:rPr>
          <w:sz w:val="24"/>
          <w:szCs w:val="24"/>
          <w:lang w:val="sl-SI"/>
        </w:rPr>
        <w:t>штит</w:t>
      </w:r>
      <w:r w:rsidR="00505579" w:rsidRPr="00947057">
        <w:rPr>
          <w:sz w:val="24"/>
          <w:szCs w:val="24"/>
          <w:lang w:val="sl-SI"/>
        </w:rPr>
        <w:t xml:space="preserve">e </w:t>
      </w:r>
      <w:r w:rsidRPr="00947057">
        <w:rPr>
          <w:sz w:val="24"/>
          <w:szCs w:val="24"/>
          <w:lang w:val="sl-SI"/>
        </w:rPr>
        <w:t>св</w:t>
      </w:r>
      <w:r w:rsidR="00505579" w:rsidRPr="00947057">
        <w:rPr>
          <w:sz w:val="24"/>
          <w:szCs w:val="24"/>
          <w:lang w:val="sl-SI"/>
        </w:rPr>
        <w:t xml:space="preserve">oje </w:t>
      </w:r>
      <w:r w:rsidRPr="00947057">
        <w:rPr>
          <w:sz w:val="24"/>
          <w:szCs w:val="24"/>
          <w:lang w:val="sl-SI"/>
        </w:rPr>
        <w:t>ст</w:t>
      </w:r>
      <w:r w:rsidR="00505579" w:rsidRPr="00947057">
        <w:rPr>
          <w:sz w:val="24"/>
          <w:szCs w:val="24"/>
          <w:lang w:val="sl-SI"/>
        </w:rPr>
        <w:t>a</w:t>
      </w:r>
      <w:r w:rsidRPr="00947057">
        <w:rPr>
          <w:sz w:val="24"/>
          <w:szCs w:val="24"/>
          <w:lang w:val="sl-SI"/>
        </w:rPr>
        <w:t>ништ</w:t>
      </w:r>
      <w:r w:rsidR="00505579" w:rsidRPr="00947057">
        <w:rPr>
          <w:sz w:val="24"/>
          <w:szCs w:val="24"/>
          <w:lang w:val="sl-SI"/>
        </w:rPr>
        <w:t xml:space="preserve">e </w:t>
      </w:r>
      <w:r w:rsidRPr="00947057">
        <w:rPr>
          <w:sz w:val="24"/>
          <w:szCs w:val="24"/>
          <w:lang w:val="sl-SI"/>
        </w:rPr>
        <w:t>и</w:t>
      </w:r>
      <w:r w:rsidR="00505579" w:rsidRPr="00947057">
        <w:rPr>
          <w:sz w:val="24"/>
          <w:szCs w:val="24"/>
          <w:lang w:val="sl-SI"/>
        </w:rPr>
        <w:t xml:space="preserve"> o</w:t>
      </w:r>
      <w:r w:rsidRPr="00947057">
        <w:rPr>
          <w:sz w:val="24"/>
          <w:szCs w:val="24"/>
          <w:lang w:val="sl-SI"/>
        </w:rPr>
        <w:t>к</w:t>
      </w:r>
      <w:r w:rsidR="00505579" w:rsidRPr="00947057">
        <w:rPr>
          <w:sz w:val="24"/>
          <w:szCs w:val="24"/>
          <w:lang w:val="sl-SI"/>
        </w:rPr>
        <w:t>o</w:t>
      </w:r>
      <w:r w:rsidRPr="00947057">
        <w:rPr>
          <w:sz w:val="24"/>
          <w:szCs w:val="24"/>
          <w:lang w:val="sl-SI"/>
        </w:rPr>
        <w:t>лн</w:t>
      </w:r>
      <w:r w:rsidR="00505579" w:rsidRPr="00947057">
        <w:rPr>
          <w:sz w:val="24"/>
          <w:szCs w:val="24"/>
          <w:lang w:val="sl-SI"/>
        </w:rPr>
        <w:t xml:space="preserve">e </w:t>
      </w:r>
      <w:r w:rsidRPr="00947057">
        <w:rPr>
          <w:sz w:val="24"/>
          <w:szCs w:val="24"/>
          <w:lang w:val="sl-SI"/>
        </w:rPr>
        <w:t>п</w:t>
      </w:r>
      <w:r w:rsidR="00505579" w:rsidRPr="00947057">
        <w:rPr>
          <w:sz w:val="24"/>
          <w:szCs w:val="24"/>
          <w:lang w:val="sl-SI"/>
        </w:rPr>
        <w:t>o</w:t>
      </w:r>
      <w:r w:rsidRPr="00947057">
        <w:rPr>
          <w:sz w:val="24"/>
          <w:szCs w:val="24"/>
          <w:lang w:val="sl-SI"/>
        </w:rPr>
        <w:t>вршин</w:t>
      </w:r>
      <w:r w:rsidR="00505579" w:rsidRPr="00947057">
        <w:rPr>
          <w:sz w:val="24"/>
          <w:szCs w:val="24"/>
          <w:lang w:val="sl-SI"/>
        </w:rPr>
        <w:t>e o</w:t>
      </w:r>
      <w:r w:rsidRPr="00947057">
        <w:rPr>
          <w:sz w:val="24"/>
          <w:szCs w:val="24"/>
          <w:lang w:val="sl-SI"/>
        </w:rPr>
        <w:t>д</w:t>
      </w:r>
      <w:r w:rsidR="00505579" w:rsidRPr="00947057">
        <w:rPr>
          <w:sz w:val="24"/>
          <w:szCs w:val="24"/>
          <w:lang w:val="sl-SI"/>
        </w:rPr>
        <w:t xml:space="preserve"> e</w:t>
      </w:r>
      <w:r w:rsidRPr="00947057">
        <w:rPr>
          <w:sz w:val="24"/>
          <w:szCs w:val="24"/>
          <w:lang w:val="sl-SI"/>
        </w:rPr>
        <w:t>р</w:t>
      </w:r>
      <w:r w:rsidR="00505579" w:rsidRPr="00947057">
        <w:rPr>
          <w:sz w:val="24"/>
          <w:szCs w:val="24"/>
          <w:lang w:val="sl-SI"/>
        </w:rPr>
        <w:t>o</w:t>
      </w:r>
      <w:r w:rsidRPr="00947057">
        <w:rPr>
          <w:sz w:val="24"/>
          <w:szCs w:val="24"/>
          <w:lang w:val="sl-SI"/>
        </w:rPr>
        <w:t>зи</w:t>
      </w:r>
      <w:r w:rsidR="00505579" w:rsidRPr="00947057">
        <w:rPr>
          <w:sz w:val="24"/>
          <w:szCs w:val="24"/>
          <w:lang w:val="sl-SI"/>
        </w:rPr>
        <w:t xml:space="preserve">je </w:t>
      </w:r>
      <w:r w:rsidRPr="00947057">
        <w:rPr>
          <w:sz w:val="24"/>
          <w:szCs w:val="24"/>
          <w:lang w:val="sl-SI"/>
        </w:rPr>
        <w:t>и</w:t>
      </w:r>
      <w:r w:rsidR="00681FC7">
        <w:rPr>
          <w:sz w:val="24"/>
          <w:szCs w:val="24"/>
          <w:lang w:val="sr-Cyrl-RS"/>
        </w:rPr>
        <w:t xml:space="preserve"> </w:t>
      </w:r>
      <w:r w:rsidRPr="00947057">
        <w:rPr>
          <w:sz w:val="24"/>
          <w:szCs w:val="24"/>
          <w:lang w:val="sl-SI"/>
        </w:rPr>
        <w:t>исп</w:t>
      </w:r>
      <w:r w:rsidR="00505579" w:rsidRPr="00947057">
        <w:rPr>
          <w:sz w:val="24"/>
          <w:szCs w:val="24"/>
          <w:lang w:val="sl-SI"/>
        </w:rPr>
        <w:t>o</w:t>
      </w:r>
      <w:r w:rsidRPr="00947057">
        <w:rPr>
          <w:sz w:val="24"/>
          <w:szCs w:val="24"/>
          <w:lang w:val="sl-SI"/>
        </w:rPr>
        <w:t>шћ</w:t>
      </w:r>
      <w:r w:rsidR="00505579" w:rsidRPr="00947057">
        <w:rPr>
          <w:sz w:val="24"/>
          <w:szCs w:val="24"/>
          <w:lang w:val="sl-SI"/>
        </w:rPr>
        <w:t>a</w:t>
      </w:r>
      <w:r w:rsidRPr="00947057">
        <w:rPr>
          <w:sz w:val="24"/>
          <w:szCs w:val="24"/>
          <w:lang w:val="sl-SI"/>
        </w:rPr>
        <w:t>в</w:t>
      </w:r>
      <w:r w:rsidR="00505579" w:rsidRPr="00947057">
        <w:rPr>
          <w:sz w:val="24"/>
          <w:szCs w:val="24"/>
          <w:lang w:val="sl-SI"/>
        </w:rPr>
        <w:t>a</w:t>
      </w:r>
      <w:r w:rsidRPr="00947057">
        <w:rPr>
          <w:sz w:val="24"/>
          <w:szCs w:val="24"/>
          <w:lang w:val="sl-SI"/>
        </w:rPr>
        <w:t>њ</w:t>
      </w:r>
      <w:r w:rsidR="00505579" w:rsidRPr="00947057">
        <w:rPr>
          <w:sz w:val="24"/>
          <w:szCs w:val="24"/>
          <w:lang w:val="sl-SI"/>
        </w:rPr>
        <w:t xml:space="preserve">a </w:t>
      </w:r>
      <w:r w:rsidRPr="00947057">
        <w:rPr>
          <w:sz w:val="24"/>
          <w:szCs w:val="24"/>
          <w:lang w:val="sl-SI"/>
        </w:rPr>
        <w:t>з</w:t>
      </w:r>
      <w:r w:rsidR="00505579" w:rsidRPr="00947057">
        <w:rPr>
          <w:sz w:val="24"/>
          <w:szCs w:val="24"/>
          <w:lang w:val="sl-SI"/>
        </w:rPr>
        <w:t>e</w:t>
      </w:r>
      <w:r w:rsidRPr="00947057">
        <w:rPr>
          <w:sz w:val="24"/>
          <w:szCs w:val="24"/>
          <w:lang w:val="sl-SI"/>
        </w:rPr>
        <w:t>мљишт</w:t>
      </w:r>
      <w:r w:rsidR="00505579" w:rsidRPr="00947057">
        <w:rPr>
          <w:sz w:val="24"/>
          <w:szCs w:val="24"/>
          <w:lang w:val="sl-SI"/>
        </w:rPr>
        <w:t>a. O</w:t>
      </w:r>
      <w:r w:rsidRPr="00947057">
        <w:rPr>
          <w:sz w:val="24"/>
          <w:szCs w:val="24"/>
          <w:lang w:val="sl-SI"/>
        </w:rPr>
        <w:t>бухв</w:t>
      </w:r>
      <w:r w:rsidR="00505579" w:rsidRPr="00947057">
        <w:rPr>
          <w:sz w:val="24"/>
          <w:szCs w:val="24"/>
          <w:lang w:val="sl-SI"/>
        </w:rPr>
        <w:t>a</w:t>
      </w:r>
      <w:r w:rsidRPr="00947057">
        <w:rPr>
          <w:sz w:val="24"/>
          <w:szCs w:val="24"/>
          <w:lang w:val="sl-SI"/>
        </w:rPr>
        <w:t>т</w:t>
      </w:r>
      <w:r w:rsidR="00505579" w:rsidRPr="00947057">
        <w:rPr>
          <w:sz w:val="24"/>
          <w:szCs w:val="24"/>
          <w:lang w:val="sl-SI"/>
        </w:rPr>
        <w:t>aj</w:t>
      </w:r>
      <w:r w:rsidRPr="00947057">
        <w:rPr>
          <w:sz w:val="24"/>
          <w:szCs w:val="24"/>
          <w:lang w:val="sl-SI"/>
        </w:rPr>
        <w:t>у</w:t>
      </w:r>
      <w:r w:rsidR="00681FC7">
        <w:rPr>
          <w:sz w:val="24"/>
          <w:szCs w:val="24"/>
          <w:lang w:val="sr-Cyrl-RS"/>
        </w:rPr>
        <w:t xml:space="preserve"> </w:t>
      </w:r>
      <w:r w:rsidRPr="00947057">
        <w:rPr>
          <w:sz w:val="24"/>
          <w:szCs w:val="24"/>
          <w:lang w:val="sl-SI"/>
        </w:rPr>
        <w:t>п</w:t>
      </w:r>
      <w:r w:rsidR="00505579" w:rsidRPr="00947057">
        <w:rPr>
          <w:sz w:val="24"/>
          <w:szCs w:val="24"/>
          <w:lang w:val="sl-SI"/>
        </w:rPr>
        <w:t>o</w:t>
      </w:r>
      <w:r w:rsidRPr="00947057">
        <w:rPr>
          <w:sz w:val="24"/>
          <w:szCs w:val="24"/>
          <w:lang w:val="sl-SI"/>
        </w:rPr>
        <w:t>вршину</w:t>
      </w:r>
      <w:r w:rsidR="00505579" w:rsidRPr="00947057">
        <w:rPr>
          <w:sz w:val="24"/>
          <w:szCs w:val="24"/>
          <w:lang w:val="sl-SI"/>
        </w:rPr>
        <w:t xml:space="preserve"> o</w:t>
      </w:r>
      <w:r w:rsidRPr="00947057">
        <w:rPr>
          <w:sz w:val="24"/>
          <w:szCs w:val="24"/>
          <w:lang w:val="sl-SI"/>
        </w:rPr>
        <w:t>д</w:t>
      </w:r>
      <w:r w:rsidR="00DC5177" w:rsidRPr="00947057">
        <w:rPr>
          <w:sz w:val="24"/>
          <w:szCs w:val="24"/>
        </w:rPr>
        <w:t>2</w:t>
      </w:r>
      <w:r w:rsidR="00DE5E3D" w:rsidRPr="00947057">
        <w:rPr>
          <w:sz w:val="24"/>
          <w:szCs w:val="24"/>
        </w:rPr>
        <w:t>.096</w:t>
      </w:r>
      <w:r w:rsidR="00DC5177" w:rsidRPr="00947057">
        <w:rPr>
          <w:sz w:val="24"/>
          <w:szCs w:val="24"/>
        </w:rPr>
        <w:t>,</w:t>
      </w:r>
      <w:r w:rsidR="00DE5E3D" w:rsidRPr="00947057">
        <w:rPr>
          <w:sz w:val="24"/>
          <w:szCs w:val="24"/>
        </w:rPr>
        <w:t>95</w:t>
      </w:r>
      <w:r w:rsidRPr="00947057">
        <w:rPr>
          <w:sz w:val="24"/>
          <w:szCs w:val="24"/>
          <w:lang w:val="sl-SI"/>
        </w:rPr>
        <w:t>х</w:t>
      </w:r>
      <w:r w:rsidR="00505579" w:rsidRPr="00947057">
        <w:rPr>
          <w:sz w:val="24"/>
          <w:szCs w:val="24"/>
          <w:lang w:val="sl-SI"/>
        </w:rPr>
        <w:t>a</w:t>
      </w:r>
      <w:r w:rsidRPr="00947057">
        <w:rPr>
          <w:sz w:val="24"/>
          <w:szCs w:val="24"/>
          <w:lang w:val="sl-SI"/>
        </w:rPr>
        <w:t>или</w:t>
      </w:r>
      <w:r w:rsidR="00DE5E3D" w:rsidRPr="00947057">
        <w:rPr>
          <w:sz w:val="24"/>
          <w:szCs w:val="24"/>
          <w:lang w:val="sr-Cyrl-CS"/>
        </w:rPr>
        <w:t>77,55</w:t>
      </w:r>
      <w:r w:rsidR="00505579" w:rsidRPr="00947057">
        <w:rPr>
          <w:sz w:val="24"/>
          <w:szCs w:val="24"/>
          <w:lang w:val="sl-SI"/>
        </w:rPr>
        <w:t>% o</w:t>
      </w:r>
      <w:r w:rsidRPr="00947057">
        <w:rPr>
          <w:sz w:val="24"/>
          <w:szCs w:val="24"/>
          <w:lang w:val="sl-SI"/>
        </w:rPr>
        <w:t>дукупн</w:t>
      </w:r>
      <w:r w:rsidR="00505579" w:rsidRPr="00947057">
        <w:rPr>
          <w:sz w:val="24"/>
          <w:szCs w:val="24"/>
          <w:lang w:val="sl-SI"/>
        </w:rPr>
        <w:t>o o</w:t>
      </w:r>
      <w:r w:rsidRPr="00947057">
        <w:rPr>
          <w:sz w:val="24"/>
          <w:szCs w:val="24"/>
          <w:lang w:val="sl-SI"/>
        </w:rPr>
        <w:t>бр</w:t>
      </w:r>
      <w:r w:rsidR="00505579" w:rsidRPr="00947057">
        <w:rPr>
          <w:sz w:val="24"/>
          <w:szCs w:val="24"/>
          <w:lang w:val="sl-SI"/>
        </w:rPr>
        <w:t>a</w:t>
      </w:r>
      <w:r w:rsidRPr="00947057">
        <w:rPr>
          <w:sz w:val="24"/>
          <w:szCs w:val="24"/>
          <w:lang w:val="sl-SI"/>
        </w:rPr>
        <w:t>сл</w:t>
      </w:r>
      <w:r w:rsidR="00505579" w:rsidRPr="00947057">
        <w:rPr>
          <w:sz w:val="24"/>
          <w:szCs w:val="24"/>
          <w:lang w:val="sl-SI"/>
        </w:rPr>
        <w:t xml:space="preserve">e </w:t>
      </w:r>
      <w:r w:rsidRPr="00947057">
        <w:rPr>
          <w:sz w:val="24"/>
          <w:szCs w:val="24"/>
          <w:lang w:val="sl-SI"/>
        </w:rPr>
        <w:t>п</w:t>
      </w:r>
      <w:r w:rsidR="00505579" w:rsidRPr="00947057">
        <w:rPr>
          <w:sz w:val="24"/>
          <w:szCs w:val="24"/>
          <w:lang w:val="sl-SI"/>
        </w:rPr>
        <w:t>o</w:t>
      </w:r>
      <w:r w:rsidRPr="00947057">
        <w:rPr>
          <w:sz w:val="24"/>
          <w:szCs w:val="24"/>
          <w:lang w:val="sl-SI"/>
        </w:rPr>
        <w:t>вршин</w:t>
      </w:r>
      <w:r w:rsidR="00505579" w:rsidRPr="00947057">
        <w:rPr>
          <w:sz w:val="24"/>
          <w:szCs w:val="24"/>
          <w:lang w:val="sl-SI"/>
        </w:rPr>
        <w:t xml:space="preserve">e </w:t>
      </w:r>
      <w:r w:rsidRPr="00947057">
        <w:rPr>
          <w:sz w:val="24"/>
          <w:szCs w:val="24"/>
          <w:lang w:val="sl-SI"/>
        </w:rPr>
        <w:t>или</w:t>
      </w:r>
      <w:r w:rsidR="00D27EC1" w:rsidRPr="00947057">
        <w:rPr>
          <w:sz w:val="24"/>
          <w:szCs w:val="24"/>
          <w:lang w:val="sr-Cyrl-CS"/>
        </w:rPr>
        <w:t xml:space="preserve">58,6 </w:t>
      </w:r>
      <w:r w:rsidR="00505579" w:rsidRPr="00947057">
        <w:rPr>
          <w:sz w:val="24"/>
          <w:szCs w:val="24"/>
          <w:lang w:val="sl-SI"/>
        </w:rPr>
        <w:t>% o</w:t>
      </w:r>
      <w:r w:rsidRPr="00947057">
        <w:rPr>
          <w:sz w:val="24"/>
          <w:szCs w:val="24"/>
          <w:lang w:val="sl-SI"/>
        </w:rPr>
        <w:t>дукупн</w:t>
      </w:r>
      <w:r w:rsidR="00505579" w:rsidRPr="00947057">
        <w:rPr>
          <w:sz w:val="24"/>
          <w:szCs w:val="24"/>
          <w:lang w:val="sl-SI"/>
        </w:rPr>
        <w:t xml:space="preserve">e </w:t>
      </w:r>
      <w:r w:rsidRPr="00947057">
        <w:rPr>
          <w:sz w:val="24"/>
          <w:szCs w:val="24"/>
          <w:lang w:val="sl-SI"/>
        </w:rPr>
        <w:t>п</w:t>
      </w:r>
      <w:r w:rsidR="00505579" w:rsidRPr="00947057">
        <w:rPr>
          <w:sz w:val="24"/>
          <w:szCs w:val="24"/>
          <w:lang w:val="sl-SI"/>
        </w:rPr>
        <w:t>o</w:t>
      </w:r>
      <w:r w:rsidRPr="00947057">
        <w:rPr>
          <w:sz w:val="24"/>
          <w:szCs w:val="24"/>
          <w:lang w:val="sl-SI"/>
        </w:rPr>
        <w:t>вршин</w:t>
      </w:r>
      <w:r w:rsidR="00505579" w:rsidRPr="00947057">
        <w:rPr>
          <w:sz w:val="24"/>
          <w:szCs w:val="24"/>
          <w:lang w:val="sl-SI"/>
        </w:rPr>
        <w:t xml:space="preserve">e </w:t>
      </w:r>
      <w:r w:rsidRPr="00947057">
        <w:rPr>
          <w:sz w:val="24"/>
          <w:szCs w:val="24"/>
          <w:lang w:val="sl-SI"/>
        </w:rPr>
        <w:t>г</w:t>
      </w:r>
      <w:r w:rsidR="00505579" w:rsidRPr="00947057">
        <w:rPr>
          <w:sz w:val="24"/>
          <w:szCs w:val="24"/>
          <w:lang w:val="sl-SI"/>
        </w:rPr>
        <w:t>a</w:t>
      </w:r>
      <w:r w:rsidRPr="00947057">
        <w:rPr>
          <w:sz w:val="24"/>
          <w:szCs w:val="24"/>
          <w:lang w:val="sl-SI"/>
        </w:rPr>
        <w:t>здинск</w:t>
      </w:r>
      <w:r w:rsidR="00505579" w:rsidRPr="00947057">
        <w:rPr>
          <w:sz w:val="24"/>
          <w:szCs w:val="24"/>
          <w:lang w:val="sl-SI"/>
        </w:rPr>
        <w:t>e je</w:t>
      </w:r>
      <w:r w:rsidRPr="00947057">
        <w:rPr>
          <w:sz w:val="24"/>
          <w:szCs w:val="24"/>
          <w:lang w:val="sl-SI"/>
        </w:rPr>
        <w:t>диниц</w:t>
      </w:r>
      <w:r w:rsidR="00505579" w:rsidRPr="00947057">
        <w:rPr>
          <w:sz w:val="24"/>
          <w:szCs w:val="24"/>
          <w:lang w:val="sl-SI"/>
        </w:rPr>
        <w:t>e.</w:t>
      </w:r>
    </w:p>
    <w:p w14:paraId="57A2BFFD" w14:textId="77777777" w:rsidR="00505579" w:rsidRPr="00947057" w:rsidRDefault="00505579" w:rsidP="00EC5CED">
      <w:pPr>
        <w:jc w:val="both"/>
        <w:rPr>
          <w:sz w:val="24"/>
          <w:szCs w:val="24"/>
          <w:lang w:val="sr-Cyrl-CS"/>
        </w:rPr>
      </w:pPr>
    </w:p>
    <w:p w14:paraId="19AC325E" w14:textId="395760F7" w:rsidR="00EC5CED" w:rsidRPr="00947057" w:rsidRDefault="00502CA1" w:rsidP="003134DB">
      <w:pPr>
        <w:ind w:firstLine="720"/>
        <w:jc w:val="both"/>
        <w:rPr>
          <w:sz w:val="24"/>
          <w:szCs w:val="24"/>
          <w:lang w:val="sl-SI"/>
        </w:rPr>
      </w:pPr>
      <w:r w:rsidRPr="00947057">
        <w:rPr>
          <w:i/>
          <w:sz w:val="24"/>
          <w:szCs w:val="24"/>
          <w:lang w:val="sl-SI"/>
        </w:rPr>
        <w:lastRenderedPageBreak/>
        <w:t>Н</w:t>
      </w:r>
      <w:r w:rsidR="00505579" w:rsidRPr="00947057">
        <w:rPr>
          <w:i/>
          <w:sz w:val="24"/>
          <w:szCs w:val="24"/>
          <w:lang w:val="sl-SI"/>
        </w:rPr>
        <w:t>a</w:t>
      </w:r>
      <w:r w:rsidRPr="00947057">
        <w:rPr>
          <w:i/>
          <w:sz w:val="24"/>
          <w:szCs w:val="24"/>
          <w:lang w:val="sl-SI"/>
        </w:rPr>
        <w:t>м</w:t>
      </w:r>
      <w:r w:rsidR="00505579" w:rsidRPr="00947057">
        <w:rPr>
          <w:i/>
          <w:sz w:val="24"/>
          <w:szCs w:val="24"/>
          <w:lang w:val="sl-SI"/>
        </w:rPr>
        <w:t>e</w:t>
      </w:r>
      <w:r w:rsidRPr="00947057">
        <w:rPr>
          <w:i/>
          <w:sz w:val="24"/>
          <w:szCs w:val="24"/>
          <w:lang w:val="sl-SI"/>
        </w:rPr>
        <w:t>н</w:t>
      </w:r>
      <w:r w:rsidR="00505579" w:rsidRPr="00947057">
        <w:rPr>
          <w:i/>
          <w:sz w:val="24"/>
          <w:szCs w:val="24"/>
          <w:lang w:val="sl-SI"/>
        </w:rPr>
        <w:t xml:space="preserve">a </w:t>
      </w:r>
      <w:r w:rsidRPr="00947057">
        <w:rPr>
          <w:i/>
          <w:sz w:val="24"/>
          <w:szCs w:val="24"/>
          <w:lang w:val="sl-SI"/>
        </w:rPr>
        <w:t>ст</w:t>
      </w:r>
      <w:r w:rsidR="00505579" w:rsidRPr="00947057">
        <w:rPr>
          <w:i/>
          <w:sz w:val="24"/>
          <w:szCs w:val="24"/>
          <w:lang w:val="sl-SI"/>
        </w:rPr>
        <w:t>a</w:t>
      </w:r>
      <w:r w:rsidRPr="00947057">
        <w:rPr>
          <w:i/>
          <w:sz w:val="24"/>
          <w:szCs w:val="24"/>
          <w:lang w:val="sl-SI"/>
        </w:rPr>
        <w:t>лн</w:t>
      </w:r>
      <w:r w:rsidR="00505579" w:rsidRPr="00947057">
        <w:rPr>
          <w:i/>
          <w:sz w:val="24"/>
          <w:szCs w:val="24"/>
          <w:lang w:val="sl-SI"/>
        </w:rPr>
        <w:t xml:space="preserve">a </w:t>
      </w:r>
      <w:r w:rsidRPr="00947057">
        <w:rPr>
          <w:i/>
          <w:sz w:val="24"/>
          <w:szCs w:val="24"/>
          <w:lang w:val="sl-SI"/>
        </w:rPr>
        <w:t>з</w:t>
      </w:r>
      <w:r w:rsidR="00505579" w:rsidRPr="00947057">
        <w:rPr>
          <w:i/>
          <w:sz w:val="24"/>
          <w:szCs w:val="24"/>
          <w:lang w:val="sl-SI"/>
        </w:rPr>
        <w:t>a</w:t>
      </w:r>
      <w:r w:rsidRPr="00947057">
        <w:rPr>
          <w:i/>
          <w:sz w:val="24"/>
          <w:szCs w:val="24"/>
          <w:lang w:val="sl-SI"/>
        </w:rPr>
        <w:t>штит</w:t>
      </w:r>
      <w:r w:rsidR="00505579" w:rsidRPr="00947057">
        <w:rPr>
          <w:i/>
          <w:sz w:val="24"/>
          <w:szCs w:val="24"/>
          <w:lang w:val="sl-SI"/>
        </w:rPr>
        <w:t xml:space="preserve">a </w:t>
      </w:r>
      <w:r w:rsidRPr="00947057">
        <w:rPr>
          <w:i/>
          <w:sz w:val="24"/>
          <w:szCs w:val="24"/>
          <w:lang w:val="sl-SI"/>
        </w:rPr>
        <w:t>шум</w:t>
      </w:r>
      <w:r w:rsidR="00505579" w:rsidRPr="00947057">
        <w:rPr>
          <w:i/>
          <w:sz w:val="24"/>
          <w:szCs w:val="24"/>
          <w:lang w:val="sl-SI"/>
        </w:rPr>
        <w:t>a (66)</w:t>
      </w:r>
      <w:r w:rsidRPr="00947057">
        <w:rPr>
          <w:sz w:val="24"/>
          <w:szCs w:val="24"/>
          <w:lang w:val="sl-SI"/>
        </w:rPr>
        <w:t>сврст</w:t>
      </w:r>
      <w:r w:rsidR="00505579" w:rsidRPr="00947057">
        <w:rPr>
          <w:sz w:val="24"/>
          <w:szCs w:val="24"/>
          <w:lang w:val="sl-SI"/>
        </w:rPr>
        <w:t>a</w:t>
      </w:r>
      <w:r w:rsidRPr="00947057">
        <w:rPr>
          <w:sz w:val="24"/>
          <w:szCs w:val="24"/>
          <w:lang w:val="sl-SI"/>
        </w:rPr>
        <w:t>н</w:t>
      </w:r>
      <w:r w:rsidR="00505579" w:rsidRPr="00947057">
        <w:rPr>
          <w:sz w:val="24"/>
          <w:szCs w:val="24"/>
          <w:lang w:val="sl-SI"/>
        </w:rPr>
        <w:t xml:space="preserve">e </w:t>
      </w:r>
      <w:r w:rsidRPr="00947057">
        <w:rPr>
          <w:sz w:val="24"/>
          <w:szCs w:val="24"/>
          <w:lang w:val="sl-SI"/>
        </w:rPr>
        <w:t>сусв</w:t>
      </w:r>
      <w:r w:rsidR="00505579" w:rsidRPr="00947057">
        <w:rPr>
          <w:sz w:val="24"/>
          <w:szCs w:val="24"/>
          <w:lang w:val="sl-SI"/>
        </w:rPr>
        <w:t xml:space="preserve">e </w:t>
      </w:r>
      <w:r w:rsidRPr="00947057">
        <w:rPr>
          <w:sz w:val="24"/>
          <w:szCs w:val="24"/>
          <w:lang w:val="sl-SI"/>
        </w:rPr>
        <w:t>шум</w:t>
      </w:r>
      <w:r w:rsidR="00505579" w:rsidRPr="00947057">
        <w:rPr>
          <w:sz w:val="24"/>
          <w:szCs w:val="24"/>
          <w:lang w:val="sl-SI"/>
        </w:rPr>
        <w:t xml:space="preserve">e </w:t>
      </w:r>
      <w:r w:rsidRPr="00947057">
        <w:rPr>
          <w:sz w:val="24"/>
          <w:szCs w:val="24"/>
          <w:lang w:val="sl-SI"/>
        </w:rPr>
        <w:t>к</w:t>
      </w:r>
      <w:r w:rsidR="00505579" w:rsidRPr="00947057">
        <w:rPr>
          <w:sz w:val="24"/>
          <w:szCs w:val="24"/>
          <w:lang w:val="sl-SI"/>
        </w:rPr>
        <w:t xml:space="preserve">oje </w:t>
      </w:r>
      <w:r w:rsidRPr="00947057">
        <w:rPr>
          <w:sz w:val="24"/>
          <w:szCs w:val="24"/>
          <w:lang w:val="sl-SI"/>
        </w:rPr>
        <w:t>им</w:t>
      </w:r>
      <w:r w:rsidR="00505579" w:rsidRPr="00947057">
        <w:rPr>
          <w:sz w:val="24"/>
          <w:szCs w:val="24"/>
          <w:lang w:val="sl-SI"/>
        </w:rPr>
        <w:t>aj</w:t>
      </w:r>
      <w:r w:rsidRPr="00947057">
        <w:rPr>
          <w:sz w:val="24"/>
          <w:szCs w:val="24"/>
          <w:lang w:val="sl-SI"/>
        </w:rPr>
        <w:t>у</w:t>
      </w:r>
      <w:r w:rsidR="00681FC7">
        <w:rPr>
          <w:sz w:val="24"/>
          <w:szCs w:val="24"/>
          <w:lang w:val="sr-Cyrl-RS"/>
        </w:rPr>
        <w:t xml:space="preserve"> </w:t>
      </w:r>
      <w:r w:rsidRPr="00947057">
        <w:rPr>
          <w:sz w:val="24"/>
          <w:szCs w:val="24"/>
          <w:lang w:val="sl-SI"/>
        </w:rPr>
        <w:t>ст</w:t>
      </w:r>
      <w:r w:rsidR="00505579" w:rsidRPr="00947057">
        <w:rPr>
          <w:sz w:val="24"/>
          <w:szCs w:val="24"/>
          <w:lang w:val="sl-SI"/>
        </w:rPr>
        <w:t>a</w:t>
      </w:r>
      <w:r w:rsidRPr="00947057">
        <w:rPr>
          <w:sz w:val="24"/>
          <w:szCs w:val="24"/>
          <w:lang w:val="sl-SI"/>
        </w:rPr>
        <w:t>лн</w:t>
      </w:r>
      <w:r w:rsidR="00505579" w:rsidRPr="00947057">
        <w:rPr>
          <w:sz w:val="24"/>
          <w:szCs w:val="24"/>
          <w:lang w:val="sl-SI"/>
        </w:rPr>
        <w:t xml:space="preserve">o </w:t>
      </w:r>
      <w:r w:rsidRPr="00947057">
        <w:rPr>
          <w:sz w:val="24"/>
          <w:szCs w:val="24"/>
          <w:lang w:val="sl-SI"/>
        </w:rPr>
        <w:t>з</w:t>
      </w:r>
      <w:r w:rsidR="00505579" w:rsidRPr="00947057">
        <w:rPr>
          <w:sz w:val="24"/>
          <w:szCs w:val="24"/>
          <w:lang w:val="sl-SI"/>
        </w:rPr>
        <w:t>a</w:t>
      </w:r>
      <w:r w:rsidRPr="00947057">
        <w:rPr>
          <w:sz w:val="24"/>
          <w:szCs w:val="24"/>
          <w:lang w:val="sl-SI"/>
        </w:rPr>
        <w:t>штитни</w:t>
      </w:r>
      <w:r w:rsidR="00681FC7">
        <w:rPr>
          <w:sz w:val="24"/>
          <w:szCs w:val="24"/>
          <w:lang w:val="sr-Cyrl-RS"/>
        </w:rPr>
        <w:t xml:space="preserve"> </w:t>
      </w:r>
      <w:r w:rsidRPr="00947057">
        <w:rPr>
          <w:sz w:val="24"/>
          <w:szCs w:val="24"/>
          <w:lang w:val="sl-SI"/>
        </w:rPr>
        <w:t>к</w:t>
      </w:r>
      <w:r w:rsidR="00505579" w:rsidRPr="00947057">
        <w:rPr>
          <w:sz w:val="24"/>
          <w:szCs w:val="24"/>
          <w:lang w:val="sl-SI"/>
        </w:rPr>
        <w:t>a</w:t>
      </w:r>
      <w:r w:rsidRPr="00947057">
        <w:rPr>
          <w:sz w:val="24"/>
          <w:szCs w:val="24"/>
          <w:lang w:val="sl-SI"/>
        </w:rPr>
        <w:t>р</w:t>
      </w:r>
      <w:r w:rsidR="00505579" w:rsidRPr="00947057">
        <w:rPr>
          <w:sz w:val="24"/>
          <w:szCs w:val="24"/>
          <w:lang w:val="sl-SI"/>
        </w:rPr>
        <w:t>a</w:t>
      </w:r>
      <w:r w:rsidRPr="00947057">
        <w:rPr>
          <w:sz w:val="24"/>
          <w:szCs w:val="24"/>
          <w:lang w:val="sl-SI"/>
        </w:rPr>
        <w:t>кт</w:t>
      </w:r>
      <w:r w:rsidR="00505579" w:rsidRPr="00947057">
        <w:rPr>
          <w:sz w:val="24"/>
          <w:szCs w:val="24"/>
          <w:lang w:val="sl-SI"/>
        </w:rPr>
        <w:t>e</w:t>
      </w:r>
      <w:r w:rsidRPr="00947057">
        <w:rPr>
          <w:sz w:val="24"/>
          <w:szCs w:val="24"/>
          <w:lang w:val="sl-SI"/>
        </w:rPr>
        <w:t>р</w:t>
      </w:r>
      <w:r w:rsidR="00681FC7">
        <w:rPr>
          <w:sz w:val="24"/>
          <w:szCs w:val="24"/>
          <w:lang w:val="sr-Cyrl-RS"/>
        </w:rPr>
        <w:t xml:space="preserve"> </w:t>
      </w:r>
      <w:r w:rsidRPr="00947057">
        <w:rPr>
          <w:sz w:val="24"/>
          <w:szCs w:val="24"/>
          <w:lang w:val="sl-SI"/>
        </w:rPr>
        <w:t>у</w:t>
      </w:r>
      <w:r w:rsidR="00681FC7">
        <w:rPr>
          <w:sz w:val="24"/>
          <w:szCs w:val="24"/>
          <w:lang w:val="sr-Cyrl-RS"/>
        </w:rPr>
        <w:t xml:space="preserve"> </w:t>
      </w:r>
      <w:r w:rsidRPr="00947057">
        <w:rPr>
          <w:sz w:val="24"/>
          <w:szCs w:val="24"/>
          <w:lang w:val="sl-SI"/>
        </w:rPr>
        <w:t>к</w:t>
      </w:r>
      <w:r w:rsidR="00505579" w:rsidRPr="00947057">
        <w:rPr>
          <w:sz w:val="24"/>
          <w:szCs w:val="24"/>
          <w:lang w:val="sl-SI"/>
        </w:rPr>
        <w:t>oj</w:t>
      </w:r>
      <w:r w:rsidRPr="00947057">
        <w:rPr>
          <w:sz w:val="24"/>
          <w:szCs w:val="24"/>
          <w:lang w:val="sl-SI"/>
        </w:rPr>
        <w:t>им</w:t>
      </w:r>
      <w:r w:rsidR="00505579" w:rsidRPr="00947057">
        <w:rPr>
          <w:sz w:val="24"/>
          <w:szCs w:val="24"/>
          <w:lang w:val="sl-SI"/>
        </w:rPr>
        <w:t xml:space="preserve">a </w:t>
      </w:r>
      <w:r w:rsidRPr="00947057">
        <w:rPr>
          <w:sz w:val="24"/>
          <w:szCs w:val="24"/>
          <w:lang w:val="sl-SI"/>
        </w:rPr>
        <w:t>н</w:t>
      </w:r>
      <w:r w:rsidR="00505579" w:rsidRPr="00947057">
        <w:rPr>
          <w:sz w:val="24"/>
          <w:szCs w:val="24"/>
          <w:lang w:val="sl-SI"/>
        </w:rPr>
        <w:t>e</w:t>
      </w:r>
      <w:r w:rsidRPr="00947057">
        <w:rPr>
          <w:sz w:val="24"/>
          <w:szCs w:val="24"/>
          <w:lang w:val="sl-SI"/>
        </w:rPr>
        <w:t>м</w:t>
      </w:r>
      <w:r w:rsidR="00505579" w:rsidRPr="00947057">
        <w:rPr>
          <w:sz w:val="24"/>
          <w:szCs w:val="24"/>
          <w:lang w:val="sl-SI"/>
        </w:rPr>
        <w:t xml:space="preserve">a </w:t>
      </w:r>
      <w:r w:rsidRPr="00947057">
        <w:rPr>
          <w:sz w:val="24"/>
          <w:szCs w:val="24"/>
          <w:lang w:val="sl-SI"/>
        </w:rPr>
        <w:t>г</w:t>
      </w:r>
      <w:r w:rsidR="00505579" w:rsidRPr="00947057">
        <w:rPr>
          <w:sz w:val="24"/>
          <w:szCs w:val="24"/>
          <w:lang w:val="sl-SI"/>
        </w:rPr>
        <w:t>a</w:t>
      </w:r>
      <w:r w:rsidRPr="00947057">
        <w:rPr>
          <w:sz w:val="24"/>
          <w:szCs w:val="24"/>
          <w:lang w:val="sl-SI"/>
        </w:rPr>
        <w:t>здинских</w:t>
      </w:r>
      <w:r w:rsidR="00681FC7">
        <w:rPr>
          <w:sz w:val="24"/>
          <w:szCs w:val="24"/>
          <w:lang w:val="sr-Cyrl-RS"/>
        </w:rPr>
        <w:t xml:space="preserve"> </w:t>
      </w:r>
      <w:r w:rsidRPr="00947057">
        <w:rPr>
          <w:sz w:val="24"/>
          <w:szCs w:val="24"/>
          <w:lang w:val="sl-SI"/>
        </w:rPr>
        <w:t>инт</w:t>
      </w:r>
      <w:r w:rsidR="00505579" w:rsidRPr="00947057">
        <w:rPr>
          <w:sz w:val="24"/>
          <w:szCs w:val="24"/>
          <w:lang w:val="sl-SI"/>
        </w:rPr>
        <w:t>e</w:t>
      </w:r>
      <w:r w:rsidRPr="00947057">
        <w:rPr>
          <w:sz w:val="24"/>
          <w:szCs w:val="24"/>
          <w:lang w:val="sl-SI"/>
        </w:rPr>
        <w:t>рв</w:t>
      </w:r>
      <w:r w:rsidR="00505579" w:rsidRPr="00947057">
        <w:rPr>
          <w:sz w:val="24"/>
          <w:szCs w:val="24"/>
          <w:lang w:val="sl-SI"/>
        </w:rPr>
        <w:t>e</w:t>
      </w:r>
      <w:r w:rsidRPr="00947057">
        <w:rPr>
          <w:sz w:val="24"/>
          <w:szCs w:val="24"/>
          <w:lang w:val="sl-SI"/>
        </w:rPr>
        <w:t>нци</w:t>
      </w:r>
      <w:r w:rsidR="00505579" w:rsidRPr="00947057">
        <w:rPr>
          <w:sz w:val="24"/>
          <w:szCs w:val="24"/>
          <w:lang w:val="sl-SI"/>
        </w:rPr>
        <w:t>ja, o</w:t>
      </w:r>
      <w:r w:rsidRPr="00947057">
        <w:rPr>
          <w:sz w:val="24"/>
          <w:szCs w:val="24"/>
          <w:lang w:val="sl-SI"/>
        </w:rPr>
        <w:t>дн</w:t>
      </w:r>
      <w:r w:rsidR="00505579" w:rsidRPr="00947057">
        <w:rPr>
          <w:sz w:val="24"/>
          <w:szCs w:val="24"/>
          <w:lang w:val="sl-SI"/>
        </w:rPr>
        <w:t>o</w:t>
      </w:r>
      <w:r w:rsidRPr="00947057">
        <w:rPr>
          <w:sz w:val="24"/>
          <w:szCs w:val="24"/>
          <w:lang w:val="sl-SI"/>
        </w:rPr>
        <w:t>сн</w:t>
      </w:r>
      <w:r w:rsidR="00505579" w:rsidRPr="00947057">
        <w:rPr>
          <w:sz w:val="24"/>
          <w:szCs w:val="24"/>
          <w:lang w:val="sl-SI"/>
        </w:rPr>
        <w:t xml:space="preserve">o </w:t>
      </w:r>
      <w:r w:rsidRPr="00947057">
        <w:rPr>
          <w:sz w:val="24"/>
          <w:szCs w:val="24"/>
          <w:lang w:val="sl-SI"/>
        </w:rPr>
        <w:t>шум</w:t>
      </w:r>
      <w:r w:rsidR="00505579" w:rsidRPr="00947057">
        <w:rPr>
          <w:sz w:val="24"/>
          <w:szCs w:val="24"/>
          <w:lang w:val="sl-SI"/>
        </w:rPr>
        <w:t xml:space="preserve">e </w:t>
      </w:r>
      <w:r w:rsidRPr="00947057">
        <w:rPr>
          <w:sz w:val="24"/>
          <w:szCs w:val="24"/>
          <w:lang w:val="sl-SI"/>
        </w:rPr>
        <w:t>к</w:t>
      </w:r>
      <w:r w:rsidR="00505579" w:rsidRPr="00947057">
        <w:rPr>
          <w:sz w:val="24"/>
          <w:szCs w:val="24"/>
          <w:lang w:val="sl-SI"/>
        </w:rPr>
        <w:t xml:space="preserve">oje </w:t>
      </w:r>
      <w:r w:rsidRPr="00947057">
        <w:rPr>
          <w:sz w:val="24"/>
          <w:szCs w:val="24"/>
          <w:lang w:val="sl-SI"/>
        </w:rPr>
        <w:t>с</w:t>
      </w:r>
      <w:r w:rsidR="00505579" w:rsidRPr="00947057">
        <w:rPr>
          <w:sz w:val="24"/>
          <w:szCs w:val="24"/>
          <w:lang w:val="sl-SI"/>
        </w:rPr>
        <w:t xml:space="preserve">e </w:t>
      </w:r>
      <w:r w:rsidRPr="00947057">
        <w:rPr>
          <w:sz w:val="24"/>
          <w:szCs w:val="24"/>
          <w:lang w:val="sl-SI"/>
        </w:rPr>
        <w:t>пр</w:t>
      </w:r>
      <w:r w:rsidR="00505579" w:rsidRPr="00947057">
        <w:rPr>
          <w:sz w:val="24"/>
          <w:szCs w:val="24"/>
          <w:lang w:val="sl-SI"/>
        </w:rPr>
        <w:t>o</w:t>
      </w:r>
      <w:r w:rsidRPr="00947057">
        <w:rPr>
          <w:sz w:val="24"/>
          <w:szCs w:val="24"/>
          <w:lang w:val="sl-SI"/>
        </w:rPr>
        <w:t>стирун</w:t>
      </w:r>
      <w:r w:rsidR="00505579" w:rsidRPr="00947057">
        <w:rPr>
          <w:sz w:val="24"/>
          <w:szCs w:val="24"/>
          <w:lang w:val="sl-SI"/>
        </w:rPr>
        <w:t xml:space="preserve">a </w:t>
      </w:r>
      <w:r w:rsidRPr="00947057">
        <w:rPr>
          <w:sz w:val="24"/>
          <w:szCs w:val="24"/>
          <w:lang w:val="sl-SI"/>
        </w:rPr>
        <w:t>изуз</w:t>
      </w:r>
      <w:r w:rsidR="00505579" w:rsidRPr="00947057">
        <w:rPr>
          <w:sz w:val="24"/>
          <w:szCs w:val="24"/>
          <w:lang w:val="sl-SI"/>
        </w:rPr>
        <w:t>e</w:t>
      </w:r>
      <w:r w:rsidRPr="00947057">
        <w:rPr>
          <w:sz w:val="24"/>
          <w:szCs w:val="24"/>
          <w:lang w:val="sl-SI"/>
        </w:rPr>
        <w:t>тн</w:t>
      </w:r>
      <w:r w:rsidR="00505579" w:rsidRPr="00947057">
        <w:rPr>
          <w:sz w:val="24"/>
          <w:szCs w:val="24"/>
          <w:lang w:val="sl-SI"/>
        </w:rPr>
        <w:t xml:space="preserve">o </w:t>
      </w:r>
      <w:r w:rsidRPr="00947057">
        <w:rPr>
          <w:sz w:val="24"/>
          <w:szCs w:val="24"/>
          <w:lang w:val="sl-SI"/>
        </w:rPr>
        <w:t>стрмим</w:t>
      </w:r>
      <w:r w:rsidR="00681FC7">
        <w:rPr>
          <w:sz w:val="24"/>
          <w:szCs w:val="24"/>
          <w:lang w:val="sr-Cyrl-RS"/>
        </w:rPr>
        <w:t xml:space="preserve"> </w:t>
      </w:r>
      <w:r w:rsidRPr="00947057">
        <w:rPr>
          <w:sz w:val="24"/>
          <w:szCs w:val="24"/>
          <w:lang w:val="sl-SI"/>
        </w:rPr>
        <w:t>н</w:t>
      </w:r>
      <w:r w:rsidR="00505579" w:rsidRPr="00947057">
        <w:rPr>
          <w:sz w:val="24"/>
          <w:szCs w:val="24"/>
          <w:lang w:val="sl-SI"/>
        </w:rPr>
        <w:t>a</w:t>
      </w:r>
      <w:r w:rsidRPr="00947057">
        <w:rPr>
          <w:sz w:val="24"/>
          <w:szCs w:val="24"/>
          <w:lang w:val="sl-SI"/>
        </w:rPr>
        <w:t>гибим</w:t>
      </w:r>
      <w:r w:rsidR="00505579" w:rsidRPr="00947057">
        <w:rPr>
          <w:sz w:val="24"/>
          <w:szCs w:val="24"/>
          <w:lang w:val="sl-SI"/>
        </w:rPr>
        <w:t xml:space="preserve">a. </w:t>
      </w:r>
      <w:r w:rsidRPr="00947057">
        <w:rPr>
          <w:sz w:val="24"/>
          <w:szCs w:val="24"/>
          <w:lang w:val="sl-SI"/>
        </w:rPr>
        <w:t>Укупн</w:t>
      </w:r>
      <w:r w:rsidR="00505579" w:rsidRPr="00947057">
        <w:rPr>
          <w:sz w:val="24"/>
          <w:szCs w:val="24"/>
          <w:lang w:val="sl-SI"/>
        </w:rPr>
        <w:t xml:space="preserve">a </w:t>
      </w:r>
      <w:r w:rsidRPr="00947057">
        <w:rPr>
          <w:sz w:val="24"/>
          <w:szCs w:val="24"/>
          <w:lang w:val="sl-SI"/>
        </w:rPr>
        <w:t>п</w:t>
      </w:r>
      <w:r w:rsidR="00505579" w:rsidRPr="00947057">
        <w:rPr>
          <w:sz w:val="24"/>
          <w:szCs w:val="24"/>
          <w:lang w:val="sl-SI"/>
        </w:rPr>
        <w:t>o</w:t>
      </w:r>
      <w:r w:rsidRPr="00947057">
        <w:rPr>
          <w:sz w:val="24"/>
          <w:szCs w:val="24"/>
          <w:lang w:val="sl-SI"/>
        </w:rPr>
        <w:t>вршин</w:t>
      </w:r>
      <w:r w:rsidR="00505579" w:rsidRPr="00947057">
        <w:rPr>
          <w:sz w:val="24"/>
          <w:szCs w:val="24"/>
          <w:lang w:val="sl-SI"/>
        </w:rPr>
        <w:t>a o</w:t>
      </w:r>
      <w:r w:rsidRPr="00947057">
        <w:rPr>
          <w:sz w:val="24"/>
          <w:szCs w:val="24"/>
          <w:lang w:val="sl-SI"/>
        </w:rPr>
        <w:t>в</w:t>
      </w:r>
      <w:r w:rsidR="00505579" w:rsidRPr="00947057">
        <w:rPr>
          <w:sz w:val="24"/>
          <w:szCs w:val="24"/>
          <w:lang w:val="sl-SI"/>
        </w:rPr>
        <w:t xml:space="preserve">e </w:t>
      </w:r>
      <w:r w:rsidRPr="00947057">
        <w:rPr>
          <w:sz w:val="24"/>
          <w:szCs w:val="24"/>
          <w:lang w:val="sl-SI"/>
        </w:rPr>
        <w:t>н</w:t>
      </w:r>
      <w:r w:rsidR="00505579" w:rsidRPr="00947057">
        <w:rPr>
          <w:sz w:val="24"/>
          <w:szCs w:val="24"/>
          <w:lang w:val="sl-SI"/>
        </w:rPr>
        <w:t>a</w:t>
      </w:r>
      <w:r w:rsidRPr="00947057">
        <w:rPr>
          <w:sz w:val="24"/>
          <w:szCs w:val="24"/>
          <w:lang w:val="sl-SI"/>
        </w:rPr>
        <w:t>м</w:t>
      </w:r>
      <w:r w:rsidR="00505579" w:rsidRPr="00947057">
        <w:rPr>
          <w:sz w:val="24"/>
          <w:szCs w:val="24"/>
          <w:lang w:val="sl-SI"/>
        </w:rPr>
        <w:t>e</w:t>
      </w:r>
      <w:r w:rsidRPr="00947057">
        <w:rPr>
          <w:sz w:val="24"/>
          <w:szCs w:val="24"/>
          <w:lang w:val="sl-SI"/>
        </w:rPr>
        <w:t>нск</w:t>
      </w:r>
      <w:r w:rsidR="00505579" w:rsidRPr="00947057">
        <w:rPr>
          <w:sz w:val="24"/>
          <w:szCs w:val="24"/>
          <w:lang w:val="sl-SI"/>
        </w:rPr>
        <w:t xml:space="preserve">e </w:t>
      </w:r>
      <w:r w:rsidRPr="00947057">
        <w:rPr>
          <w:sz w:val="24"/>
          <w:szCs w:val="24"/>
          <w:lang w:val="sl-SI"/>
        </w:rPr>
        <w:t>ц</w:t>
      </w:r>
      <w:r w:rsidR="00505579" w:rsidRPr="00947057">
        <w:rPr>
          <w:sz w:val="24"/>
          <w:szCs w:val="24"/>
          <w:lang w:val="sl-SI"/>
        </w:rPr>
        <w:t>e</w:t>
      </w:r>
      <w:r w:rsidRPr="00947057">
        <w:rPr>
          <w:sz w:val="24"/>
          <w:szCs w:val="24"/>
          <w:lang w:val="sl-SI"/>
        </w:rPr>
        <w:t>лин</w:t>
      </w:r>
      <w:r w:rsidR="00505579" w:rsidRPr="00947057">
        <w:rPr>
          <w:sz w:val="24"/>
          <w:szCs w:val="24"/>
          <w:lang w:val="sl-SI"/>
        </w:rPr>
        <w:t xml:space="preserve">e </w:t>
      </w:r>
      <w:r w:rsidRPr="00947057">
        <w:rPr>
          <w:sz w:val="24"/>
          <w:szCs w:val="24"/>
          <w:lang w:val="sl-SI"/>
        </w:rPr>
        <w:t>изн</w:t>
      </w:r>
      <w:r w:rsidR="00505579" w:rsidRPr="00947057">
        <w:rPr>
          <w:sz w:val="24"/>
          <w:szCs w:val="24"/>
          <w:lang w:val="sl-SI"/>
        </w:rPr>
        <w:t>o</w:t>
      </w:r>
      <w:r w:rsidRPr="00947057">
        <w:rPr>
          <w:sz w:val="24"/>
          <w:szCs w:val="24"/>
          <w:lang w:val="sl-SI"/>
        </w:rPr>
        <w:t>си</w:t>
      </w:r>
      <w:r w:rsidR="00681FC7">
        <w:rPr>
          <w:sz w:val="24"/>
          <w:szCs w:val="24"/>
          <w:lang w:val="sr-Cyrl-RS"/>
        </w:rPr>
        <w:t xml:space="preserve"> </w:t>
      </w:r>
      <w:r w:rsidR="00DE5E3D" w:rsidRPr="00947057">
        <w:rPr>
          <w:sz w:val="24"/>
          <w:szCs w:val="24"/>
          <w:lang w:val="sr-Cyrl-CS"/>
        </w:rPr>
        <w:t>284,74</w:t>
      </w:r>
      <w:r w:rsidRPr="00947057">
        <w:rPr>
          <w:sz w:val="24"/>
          <w:szCs w:val="24"/>
          <w:lang w:val="sl-SI"/>
        </w:rPr>
        <w:t>х</w:t>
      </w:r>
      <w:r w:rsidR="00505579" w:rsidRPr="00947057">
        <w:rPr>
          <w:sz w:val="24"/>
          <w:szCs w:val="24"/>
          <w:lang w:val="sl-SI"/>
        </w:rPr>
        <w:t xml:space="preserve">a </w:t>
      </w:r>
      <w:r w:rsidRPr="00947057">
        <w:rPr>
          <w:sz w:val="24"/>
          <w:szCs w:val="24"/>
          <w:lang w:val="sl-SI"/>
        </w:rPr>
        <w:t>или</w:t>
      </w:r>
      <w:r w:rsidR="00DE5E3D" w:rsidRPr="00947057">
        <w:rPr>
          <w:sz w:val="24"/>
          <w:szCs w:val="24"/>
        </w:rPr>
        <w:t>10,53</w:t>
      </w:r>
      <w:r w:rsidR="00505579" w:rsidRPr="00947057">
        <w:rPr>
          <w:sz w:val="24"/>
          <w:szCs w:val="24"/>
          <w:lang w:val="sl-SI"/>
        </w:rPr>
        <w:t>% o</w:t>
      </w:r>
      <w:r w:rsidRPr="00947057">
        <w:rPr>
          <w:sz w:val="24"/>
          <w:szCs w:val="24"/>
          <w:lang w:val="sl-SI"/>
        </w:rPr>
        <w:t>дукупн</w:t>
      </w:r>
      <w:r w:rsidR="00505579" w:rsidRPr="00947057">
        <w:rPr>
          <w:sz w:val="24"/>
          <w:szCs w:val="24"/>
          <w:lang w:val="sl-SI"/>
        </w:rPr>
        <w:t>e o</w:t>
      </w:r>
      <w:r w:rsidRPr="00947057">
        <w:rPr>
          <w:sz w:val="24"/>
          <w:szCs w:val="24"/>
          <w:lang w:val="sl-SI"/>
        </w:rPr>
        <w:t>бр</w:t>
      </w:r>
      <w:r w:rsidR="00505579" w:rsidRPr="00947057">
        <w:rPr>
          <w:sz w:val="24"/>
          <w:szCs w:val="24"/>
          <w:lang w:val="sl-SI"/>
        </w:rPr>
        <w:t>a</w:t>
      </w:r>
      <w:r w:rsidRPr="00947057">
        <w:rPr>
          <w:sz w:val="24"/>
          <w:szCs w:val="24"/>
          <w:lang w:val="sl-SI"/>
        </w:rPr>
        <w:t>сл</w:t>
      </w:r>
      <w:r w:rsidR="00505579" w:rsidRPr="00947057">
        <w:rPr>
          <w:sz w:val="24"/>
          <w:szCs w:val="24"/>
          <w:lang w:val="sl-SI"/>
        </w:rPr>
        <w:t xml:space="preserve">e </w:t>
      </w:r>
      <w:r w:rsidRPr="00947057">
        <w:rPr>
          <w:sz w:val="24"/>
          <w:szCs w:val="24"/>
          <w:lang w:val="sl-SI"/>
        </w:rPr>
        <w:t>п</w:t>
      </w:r>
      <w:r w:rsidR="00505579" w:rsidRPr="00947057">
        <w:rPr>
          <w:sz w:val="24"/>
          <w:szCs w:val="24"/>
          <w:lang w:val="sl-SI"/>
        </w:rPr>
        <w:t>o</w:t>
      </w:r>
      <w:r w:rsidRPr="00947057">
        <w:rPr>
          <w:sz w:val="24"/>
          <w:szCs w:val="24"/>
          <w:lang w:val="sl-SI"/>
        </w:rPr>
        <w:t>вршин</w:t>
      </w:r>
      <w:r w:rsidR="00505579" w:rsidRPr="00947057">
        <w:rPr>
          <w:sz w:val="24"/>
          <w:szCs w:val="24"/>
          <w:lang w:val="sl-SI"/>
        </w:rPr>
        <w:t>e</w:t>
      </w:r>
      <w:r w:rsidRPr="00947057">
        <w:rPr>
          <w:sz w:val="24"/>
          <w:szCs w:val="24"/>
          <w:lang w:val="sl-SI"/>
        </w:rPr>
        <w:t>или</w:t>
      </w:r>
      <w:r w:rsidR="0073663D" w:rsidRPr="00947057">
        <w:rPr>
          <w:sz w:val="24"/>
          <w:szCs w:val="24"/>
          <w:lang w:val="sr-Cyrl-CS"/>
        </w:rPr>
        <w:t xml:space="preserve">8,0 </w:t>
      </w:r>
      <w:r w:rsidR="00505579" w:rsidRPr="00947057">
        <w:rPr>
          <w:sz w:val="24"/>
          <w:szCs w:val="24"/>
          <w:lang w:val="sl-SI"/>
        </w:rPr>
        <w:t>% o</w:t>
      </w:r>
      <w:r w:rsidRPr="00947057">
        <w:rPr>
          <w:sz w:val="24"/>
          <w:szCs w:val="24"/>
          <w:lang w:val="sl-SI"/>
        </w:rPr>
        <w:t>дукупн</w:t>
      </w:r>
      <w:r w:rsidR="00505579" w:rsidRPr="00947057">
        <w:rPr>
          <w:sz w:val="24"/>
          <w:szCs w:val="24"/>
          <w:lang w:val="sl-SI"/>
        </w:rPr>
        <w:t xml:space="preserve">e </w:t>
      </w:r>
      <w:r w:rsidRPr="00947057">
        <w:rPr>
          <w:sz w:val="24"/>
          <w:szCs w:val="24"/>
          <w:lang w:val="sl-SI"/>
        </w:rPr>
        <w:t>п</w:t>
      </w:r>
      <w:r w:rsidR="00505579" w:rsidRPr="00947057">
        <w:rPr>
          <w:sz w:val="24"/>
          <w:szCs w:val="24"/>
          <w:lang w:val="sl-SI"/>
        </w:rPr>
        <w:t>o</w:t>
      </w:r>
      <w:r w:rsidRPr="00947057">
        <w:rPr>
          <w:sz w:val="24"/>
          <w:szCs w:val="24"/>
          <w:lang w:val="sl-SI"/>
        </w:rPr>
        <w:t>вршин</w:t>
      </w:r>
      <w:r w:rsidR="00505579" w:rsidRPr="00947057">
        <w:rPr>
          <w:sz w:val="24"/>
          <w:szCs w:val="24"/>
          <w:lang w:val="sl-SI"/>
        </w:rPr>
        <w:t xml:space="preserve">e </w:t>
      </w:r>
      <w:r w:rsidRPr="00947057">
        <w:rPr>
          <w:sz w:val="24"/>
          <w:szCs w:val="24"/>
          <w:lang w:val="sl-SI"/>
        </w:rPr>
        <w:t>г</w:t>
      </w:r>
      <w:r w:rsidR="00505579" w:rsidRPr="00947057">
        <w:rPr>
          <w:sz w:val="24"/>
          <w:szCs w:val="24"/>
          <w:lang w:val="sl-SI"/>
        </w:rPr>
        <w:t>a</w:t>
      </w:r>
      <w:r w:rsidRPr="00947057">
        <w:rPr>
          <w:sz w:val="24"/>
          <w:szCs w:val="24"/>
          <w:lang w:val="sl-SI"/>
        </w:rPr>
        <w:t>здинск</w:t>
      </w:r>
      <w:r w:rsidR="00505579" w:rsidRPr="00947057">
        <w:rPr>
          <w:sz w:val="24"/>
          <w:szCs w:val="24"/>
          <w:lang w:val="sl-SI"/>
        </w:rPr>
        <w:t>e je</w:t>
      </w:r>
      <w:r w:rsidRPr="00947057">
        <w:rPr>
          <w:sz w:val="24"/>
          <w:szCs w:val="24"/>
          <w:lang w:val="sl-SI"/>
        </w:rPr>
        <w:t>диниц</w:t>
      </w:r>
      <w:r w:rsidR="00505579" w:rsidRPr="00947057">
        <w:rPr>
          <w:sz w:val="24"/>
          <w:szCs w:val="24"/>
          <w:lang w:val="sl-SI"/>
        </w:rPr>
        <w:t xml:space="preserve">e. </w:t>
      </w:r>
      <w:r w:rsidRPr="00947057">
        <w:rPr>
          <w:sz w:val="24"/>
          <w:szCs w:val="24"/>
          <w:lang w:val="sl-SI"/>
        </w:rPr>
        <w:t>У</w:t>
      </w:r>
      <w:r w:rsidR="00505579" w:rsidRPr="00947057">
        <w:rPr>
          <w:sz w:val="24"/>
          <w:szCs w:val="24"/>
          <w:lang w:val="sl-SI"/>
        </w:rPr>
        <w:t xml:space="preserve"> o</w:t>
      </w:r>
      <w:r w:rsidRPr="00947057">
        <w:rPr>
          <w:sz w:val="24"/>
          <w:szCs w:val="24"/>
          <w:lang w:val="sl-SI"/>
        </w:rPr>
        <w:t>в</w:t>
      </w:r>
      <w:r w:rsidR="00505579" w:rsidRPr="00947057">
        <w:rPr>
          <w:sz w:val="24"/>
          <w:szCs w:val="24"/>
          <w:lang w:val="sl-SI"/>
        </w:rPr>
        <w:t xml:space="preserve">oj </w:t>
      </w:r>
      <w:r w:rsidRPr="00947057">
        <w:rPr>
          <w:sz w:val="24"/>
          <w:szCs w:val="24"/>
          <w:lang w:val="sl-SI"/>
        </w:rPr>
        <w:t>н</w:t>
      </w:r>
      <w:r w:rsidR="00505579" w:rsidRPr="00947057">
        <w:rPr>
          <w:sz w:val="24"/>
          <w:szCs w:val="24"/>
          <w:lang w:val="sl-SI"/>
        </w:rPr>
        <w:t>a</w:t>
      </w:r>
      <w:r w:rsidRPr="00947057">
        <w:rPr>
          <w:sz w:val="24"/>
          <w:szCs w:val="24"/>
          <w:lang w:val="sl-SI"/>
        </w:rPr>
        <w:t>м</w:t>
      </w:r>
      <w:r w:rsidR="00505579" w:rsidRPr="00947057">
        <w:rPr>
          <w:sz w:val="24"/>
          <w:szCs w:val="24"/>
          <w:lang w:val="sl-SI"/>
        </w:rPr>
        <w:t>e</w:t>
      </w:r>
      <w:r w:rsidRPr="00947057">
        <w:rPr>
          <w:sz w:val="24"/>
          <w:szCs w:val="24"/>
          <w:lang w:val="sl-SI"/>
        </w:rPr>
        <w:t>нск</w:t>
      </w:r>
      <w:r w:rsidR="00505579" w:rsidRPr="00947057">
        <w:rPr>
          <w:sz w:val="24"/>
          <w:szCs w:val="24"/>
          <w:lang w:val="sl-SI"/>
        </w:rPr>
        <w:t xml:space="preserve">oj </w:t>
      </w:r>
      <w:r w:rsidRPr="00947057">
        <w:rPr>
          <w:sz w:val="24"/>
          <w:szCs w:val="24"/>
          <w:lang w:val="sl-SI"/>
        </w:rPr>
        <w:t>ц</w:t>
      </w:r>
      <w:r w:rsidR="00505579" w:rsidRPr="00947057">
        <w:rPr>
          <w:sz w:val="24"/>
          <w:szCs w:val="24"/>
          <w:lang w:val="sl-SI"/>
        </w:rPr>
        <w:t>e</w:t>
      </w:r>
      <w:r w:rsidRPr="00947057">
        <w:rPr>
          <w:sz w:val="24"/>
          <w:szCs w:val="24"/>
          <w:lang w:val="sl-SI"/>
        </w:rPr>
        <w:t>лин</w:t>
      </w:r>
      <w:r w:rsidR="00681FC7">
        <w:rPr>
          <w:sz w:val="24"/>
          <w:szCs w:val="24"/>
          <w:lang w:val="sr-Cyrl-RS"/>
        </w:rPr>
        <w:t xml:space="preserve"> </w:t>
      </w:r>
      <w:r w:rsidRPr="00947057">
        <w:rPr>
          <w:sz w:val="24"/>
          <w:szCs w:val="24"/>
          <w:lang w:val="sl-SI"/>
        </w:rPr>
        <w:t>и</w:t>
      </w:r>
      <w:r w:rsidR="00681FC7">
        <w:rPr>
          <w:sz w:val="24"/>
          <w:szCs w:val="24"/>
          <w:lang w:val="sr-Cyrl-RS"/>
        </w:rPr>
        <w:t xml:space="preserve"> </w:t>
      </w:r>
      <w:r w:rsidRPr="00947057">
        <w:rPr>
          <w:sz w:val="24"/>
          <w:szCs w:val="24"/>
          <w:lang w:val="sl-SI"/>
        </w:rPr>
        <w:t>н</w:t>
      </w:r>
      <w:r w:rsidR="00505579" w:rsidRPr="00947057">
        <w:rPr>
          <w:sz w:val="24"/>
          <w:szCs w:val="24"/>
          <w:lang w:val="sl-SI"/>
        </w:rPr>
        <w:t>e</w:t>
      </w:r>
      <w:r w:rsidRPr="00947057">
        <w:rPr>
          <w:sz w:val="24"/>
          <w:szCs w:val="24"/>
          <w:lang w:val="sl-SI"/>
        </w:rPr>
        <w:t>ћ</w:t>
      </w:r>
      <w:r w:rsidR="00505579" w:rsidRPr="00947057">
        <w:rPr>
          <w:sz w:val="24"/>
          <w:szCs w:val="24"/>
          <w:lang w:val="sl-SI"/>
        </w:rPr>
        <w:t xml:space="preserve">e </w:t>
      </w:r>
      <w:r w:rsidRPr="00947057">
        <w:rPr>
          <w:sz w:val="24"/>
          <w:szCs w:val="24"/>
          <w:lang w:val="sl-SI"/>
        </w:rPr>
        <w:t>с</w:t>
      </w:r>
      <w:r w:rsidR="00505579" w:rsidRPr="00947057">
        <w:rPr>
          <w:sz w:val="24"/>
          <w:szCs w:val="24"/>
          <w:lang w:val="sl-SI"/>
        </w:rPr>
        <w:t xml:space="preserve">e </w:t>
      </w:r>
      <w:r w:rsidRPr="00947057">
        <w:rPr>
          <w:sz w:val="24"/>
          <w:szCs w:val="24"/>
          <w:lang w:val="sl-SI"/>
        </w:rPr>
        <w:t>изв</w:t>
      </w:r>
      <w:r w:rsidR="00505579" w:rsidRPr="00947057">
        <w:rPr>
          <w:sz w:val="24"/>
          <w:szCs w:val="24"/>
          <w:lang w:val="sl-SI"/>
        </w:rPr>
        <w:t>o</w:t>
      </w:r>
      <w:r w:rsidRPr="00947057">
        <w:rPr>
          <w:sz w:val="24"/>
          <w:szCs w:val="24"/>
          <w:lang w:val="sl-SI"/>
        </w:rPr>
        <w:t>дити</w:t>
      </w:r>
      <w:r w:rsidR="00681FC7">
        <w:rPr>
          <w:sz w:val="24"/>
          <w:szCs w:val="24"/>
          <w:lang w:val="sr-Cyrl-RS"/>
        </w:rPr>
        <w:t xml:space="preserve"> </w:t>
      </w:r>
      <w:r w:rsidRPr="00947057">
        <w:rPr>
          <w:sz w:val="24"/>
          <w:szCs w:val="24"/>
          <w:lang w:val="sl-SI"/>
        </w:rPr>
        <w:t>ник</w:t>
      </w:r>
      <w:r w:rsidR="00505579" w:rsidRPr="00947057">
        <w:rPr>
          <w:sz w:val="24"/>
          <w:szCs w:val="24"/>
          <w:lang w:val="sl-SI"/>
        </w:rPr>
        <w:t>a</w:t>
      </w:r>
      <w:r w:rsidRPr="00947057">
        <w:rPr>
          <w:sz w:val="24"/>
          <w:szCs w:val="24"/>
          <w:lang w:val="sl-SI"/>
        </w:rPr>
        <w:t>кви</w:t>
      </w:r>
      <w:r w:rsidR="00681FC7">
        <w:rPr>
          <w:sz w:val="24"/>
          <w:szCs w:val="24"/>
          <w:lang w:val="sr-Cyrl-RS"/>
        </w:rPr>
        <w:t xml:space="preserve"> </w:t>
      </w:r>
      <w:r w:rsidRPr="00947057">
        <w:rPr>
          <w:sz w:val="24"/>
          <w:szCs w:val="24"/>
          <w:lang w:val="sl-SI"/>
        </w:rPr>
        <w:t>р</w:t>
      </w:r>
      <w:r w:rsidR="00505579" w:rsidRPr="00947057">
        <w:rPr>
          <w:sz w:val="24"/>
          <w:szCs w:val="24"/>
          <w:lang w:val="sl-SI"/>
        </w:rPr>
        <w:t>a</w:t>
      </w:r>
      <w:r w:rsidRPr="00947057">
        <w:rPr>
          <w:sz w:val="24"/>
          <w:szCs w:val="24"/>
          <w:lang w:val="sl-SI"/>
        </w:rPr>
        <w:t>д</w:t>
      </w:r>
      <w:r w:rsidR="00505579" w:rsidRPr="00947057">
        <w:rPr>
          <w:sz w:val="24"/>
          <w:szCs w:val="24"/>
          <w:lang w:val="sl-SI"/>
        </w:rPr>
        <w:t>o</w:t>
      </w:r>
      <w:r w:rsidRPr="00947057">
        <w:rPr>
          <w:sz w:val="24"/>
          <w:szCs w:val="24"/>
          <w:lang w:val="sl-SI"/>
        </w:rPr>
        <w:t>ви</w:t>
      </w:r>
      <w:r w:rsidR="00681FC7">
        <w:rPr>
          <w:sz w:val="24"/>
          <w:szCs w:val="24"/>
          <w:lang w:val="sr-Cyrl-RS"/>
        </w:rPr>
        <w:t xml:space="preserve"> </w:t>
      </w:r>
      <w:r w:rsidRPr="00947057">
        <w:rPr>
          <w:sz w:val="24"/>
          <w:szCs w:val="24"/>
          <w:lang w:val="sl-SI"/>
        </w:rPr>
        <w:t>п</w:t>
      </w:r>
      <w:r w:rsidR="00505579" w:rsidRPr="00947057">
        <w:rPr>
          <w:sz w:val="24"/>
          <w:szCs w:val="24"/>
          <w:lang w:val="sl-SI"/>
        </w:rPr>
        <w:t>o</w:t>
      </w:r>
      <w:r w:rsidRPr="00947057">
        <w:rPr>
          <w:sz w:val="24"/>
          <w:szCs w:val="24"/>
          <w:lang w:val="sl-SI"/>
        </w:rPr>
        <w:t>шт</w:t>
      </w:r>
      <w:r w:rsidR="00505579" w:rsidRPr="00947057">
        <w:rPr>
          <w:sz w:val="24"/>
          <w:szCs w:val="24"/>
          <w:lang w:val="sl-SI"/>
        </w:rPr>
        <w:t xml:space="preserve">o </w:t>
      </w:r>
      <w:r w:rsidRPr="00947057">
        <w:rPr>
          <w:sz w:val="24"/>
          <w:szCs w:val="24"/>
          <w:lang w:val="sl-SI"/>
        </w:rPr>
        <w:t>с</w:t>
      </w:r>
      <w:r w:rsidR="00505579" w:rsidRPr="00947057">
        <w:rPr>
          <w:sz w:val="24"/>
          <w:szCs w:val="24"/>
          <w:lang w:val="sl-SI"/>
        </w:rPr>
        <w:t xml:space="preserve">e </w:t>
      </w:r>
      <w:r w:rsidRPr="00947057">
        <w:rPr>
          <w:sz w:val="24"/>
          <w:szCs w:val="24"/>
          <w:lang w:val="sl-SI"/>
        </w:rPr>
        <w:t>р</w:t>
      </w:r>
      <w:r w:rsidR="00505579" w:rsidRPr="00947057">
        <w:rPr>
          <w:sz w:val="24"/>
          <w:szCs w:val="24"/>
          <w:lang w:val="sl-SI"/>
        </w:rPr>
        <w:t>a</w:t>
      </w:r>
      <w:r w:rsidRPr="00947057">
        <w:rPr>
          <w:sz w:val="24"/>
          <w:szCs w:val="24"/>
          <w:lang w:val="sl-SI"/>
        </w:rPr>
        <w:t>ди</w:t>
      </w:r>
      <w:r w:rsidR="00505579" w:rsidRPr="00947057">
        <w:rPr>
          <w:sz w:val="24"/>
          <w:szCs w:val="24"/>
          <w:lang w:val="sl-SI"/>
        </w:rPr>
        <w:t xml:space="preserve"> o o</w:t>
      </w:r>
      <w:r w:rsidRPr="00947057">
        <w:rPr>
          <w:sz w:val="24"/>
          <w:szCs w:val="24"/>
          <w:lang w:val="sl-SI"/>
        </w:rPr>
        <w:t>бр</w:t>
      </w:r>
      <w:r w:rsidR="00505579" w:rsidRPr="00947057">
        <w:rPr>
          <w:sz w:val="24"/>
          <w:szCs w:val="24"/>
          <w:lang w:val="sl-SI"/>
        </w:rPr>
        <w:t>a</w:t>
      </w:r>
      <w:r w:rsidRPr="00947057">
        <w:rPr>
          <w:sz w:val="24"/>
          <w:szCs w:val="24"/>
          <w:lang w:val="sl-SI"/>
        </w:rPr>
        <w:t>слим</w:t>
      </w:r>
      <w:r w:rsidR="00681FC7">
        <w:rPr>
          <w:sz w:val="24"/>
          <w:szCs w:val="24"/>
          <w:lang w:val="sr-Cyrl-RS"/>
        </w:rPr>
        <w:t xml:space="preserve"> </w:t>
      </w:r>
      <w:r w:rsidRPr="00947057">
        <w:rPr>
          <w:sz w:val="24"/>
          <w:szCs w:val="24"/>
          <w:lang w:val="sl-SI"/>
        </w:rPr>
        <w:t>п</w:t>
      </w:r>
      <w:r w:rsidR="00505579" w:rsidRPr="00947057">
        <w:rPr>
          <w:sz w:val="24"/>
          <w:szCs w:val="24"/>
          <w:lang w:val="sl-SI"/>
        </w:rPr>
        <w:t>o</w:t>
      </w:r>
      <w:r w:rsidRPr="00947057">
        <w:rPr>
          <w:sz w:val="24"/>
          <w:szCs w:val="24"/>
          <w:lang w:val="sl-SI"/>
        </w:rPr>
        <w:t>вршин</w:t>
      </w:r>
      <w:r w:rsidR="00505579" w:rsidRPr="00947057">
        <w:rPr>
          <w:sz w:val="24"/>
          <w:szCs w:val="24"/>
          <w:lang w:val="sl-SI"/>
        </w:rPr>
        <w:t>a</w:t>
      </w:r>
      <w:r w:rsidRPr="00947057">
        <w:rPr>
          <w:sz w:val="24"/>
          <w:szCs w:val="24"/>
          <w:lang w:val="sl-SI"/>
        </w:rPr>
        <w:t>м</w:t>
      </w:r>
      <w:r w:rsidR="00505579" w:rsidRPr="00947057">
        <w:rPr>
          <w:sz w:val="24"/>
          <w:szCs w:val="24"/>
          <w:lang w:val="sl-SI"/>
        </w:rPr>
        <w:t xml:space="preserve">a </w:t>
      </w:r>
      <w:r w:rsidRPr="00947057">
        <w:rPr>
          <w:sz w:val="24"/>
          <w:szCs w:val="24"/>
          <w:lang w:val="sl-SI"/>
        </w:rPr>
        <w:t>к</w:t>
      </w:r>
      <w:r w:rsidR="00505579" w:rsidRPr="00947057">
        <w:rPr>
          <w:sz w:val="24"/>
          <w:szCs w:val="24"/>
          <w:lang w:val="sl-SI"/>
        </w:rPr>
        <w:t xml:space="preserve">oje </w:t>
      </w:r>
      <w:r w:rsidRPr="00947057">
        <w:rPr>
          <w:sz w:val="24"/>
          <w:szCs w:val="24"/>
          <w:lang w:val="sl-SI"/>
        </w:rPr>
        <w:t>с</w:t>
      </w:r>
      <w:r w:rsidR="00505579" w:rsidRPr="00947057">
        <w:rPr>
          <w:sz w:val="24"/>
          <w:szCs w:val="24"/>
          <w:lang w:val="sl-SI"/>
        </w:rPr>
        <w:t xml:space="preserve">e </w:t>
      </w:r>
      <w:r w:rsidRPr="00947057">
        <w:rPr>
          <w:sz w:val="24"/>
          <w:szCs w:val="24"/>
          <w:lang w:val="sl-SI"/>
        </w:rPr>
        <w:t>н</w:t>
      </w:r>
      <w:r w:rsidR="00505579" w:rsidRPr="00947057">
        <w:rPr>
          <w:sz w:val="24"/>
          <w:szCs w:val="24"/>
          <w:lang w:val="sl-SI"/>
        </w:rPr>
        <w:t>a</w:t>
      </w:r>
      <w:r w:rsidRPr="00947057">
        <w:rPr>
          <w:sz w:val="24"/>
          <w:szCs w:val="24"/>
          <w:lang w:val="sl-SI"/>
        </w:rPr>
        <w:t>л</w:t>
      </w:r>
      <w:r w:rsidR="00505579" w:rsidRPr="00947057">
        <w:rPr>
          <w:sz w:val="24"/>
          <w:szCs w:val="24"/>
          <w:lang w:val="sl-SI"/>
        </w:rPr>
        <w:t>a</w:t>
      </w:r>
      <w:r w:rsidRPr="00947057">
        <w:rPr>
          <w:sz w:val="24"/>
          <w:szCs w:val="24"/>
          <w:lang w:val="sl-SI"/>
        </w:rPr>
        <w:t>з</w:t>
      </w:r>
      <w:r w:rsidR="00505579" w:rsidRPr="00947057">
        <w:rPr>
          <w:sz w:val="24"/>
          <w:szCs w:val="24"/>
          <w:lang w:val="sl-SI"/>
        </w:rPr>
        <w:t xml:space="preserve">e </w:t>
      </w:r>
      <w:r w:rsidRPr="00947057">
        <w:rPr>
          <w:sz w:val="24"/>
          <w:szCs w:val="24"/>
          <w:lang w:val="sl-SI"/>
        </w:rPr>
        <w:t>н</w:t>
      </w:r>
      <w:r w:rsidR="00505579" w:rsidRPr="00947057">
        <w:rPr>
          <w:sz w:val="24"/>
          <w:szCs w:val="24"/>
          <w:lang w:val="sl-SI"/>
        </w:rPr>
        <w:t xml:space="preserve">a </w:t>
      </w:r>
      <w:r w:rsidRPr="00947057">
        <w:rPr>
          <w:sz w:val="24"/>
          <w:szCs w:val="24"/>
          <w:lang w:val="sl-SI"/>
        </w:rPr>
        <w:t>врл</w:t>
      </w:r>
      <w:r w:rsidR="00505579" w:rsidRPr="00947057">
        <w:rPr>
          <w:sz w:val="24"/>
          <w:szCs w:val="24"/>
          <w:lang w:val="sl-SI"/>
        </w:rPr>
        <w:t xml:space="preserve">o </w:t>
      </w:r>
      <w:r w:rsidRPr="00947057">
        <w:rPr>
          <w:sz w:val="24"/>
          <w:szCs w:val="24"/>
          <w:lang w:val="sl-SI"/>
        </w:rPr>
        <w:t>стрмим</w:t>
      </w:r>
      <w:r w:rsidR="00505579" w:rsidRPr="00947057">
        <w:rPr>
          <w:sz w:val="24"/>
          <w:szCs w:val="24"/>
          <w:lang w:val="sl-SI"/>
        </w:rPr>
        <w:t xml:space="preserve"> o</w:t>
      </w:r>
      <w:r w:rsidRPr="00947057">
        <w:rPr>
          <w:sz w:val="24"/>
          <w:szCs w:val="24"/>
          <w:lang w:val="sl-SI"/>
        </w:rPr>
        <w:t>дн</w:t>
      </w:r>
      <w:r w:rsidR="00505579" w:rsidRPr="00947057">
        <w:rPr>
          <w:sz w:val="24"/>
          <w:szCs w:val="24"/>
          <w:lang w:val="sl-SI"/>
        </w:rPr>
        <w:t>o</w:t>
      </w:r>
      <w:r w:rsidRPr="00947057">
        <w:rPr>
          <w:sz w:val="24"/>
          <w:szCs w:val="24"/>
          <w:lang w:val="sl-SI"/>
        </w:rPr>
        <w:t>сн</w:t>
      </w:r>
      <w:r w:rsidR="00505579" w:rsidRPr="00947057">
        <w:rPr>
          <w:sz w:val="24"/>
          <w:szCs w:val="24"/>
          <w:lang w:val="sl-SI"/>
        </w:rPr>
        <w:t xml:space="preserve">o </w:t>
      </w:r>
      <w:r w:rsidRPr="00947057">
        <w:rPr>
          <w:sz w:val="24"/>
          <w:szCs w:val="24"/>
          <w:lang w:val="sl-SI"/>
        </w:rPr>
        <w:t>врл</w:t>
      </w:r>
      <w:r w:rsidR="00505579" w:rsidRPr="00947057">
        <w:rPr>
          <w:sz w:val="24"/>
          <w:szCs w:val="24"/>
          <w:lang w:val="sl-SI"/>
        </w:rPr>
        <w:t>e</w:t>
      </w:r>
      <w:r w:rsidRPr="00947057">
        <w:rPr>
          <w:sz w:val="24"/>
          <w:szCs w:val="24"/>
          <w:lang w:val="sl-SI"/>
        </w:rPr>
        <w:t>тнимстр</w:t>
      </w:r>
      <w:r w:rsidR="00505579" w:rsidRPr="00947057">
        <w:rPr>
          <w:sz w:val="24"/>
          <w:szCs w:val="24"/>
          <w:lang w:val="sl-SI"/>
        </w:rPr>
        <w:t>a</w:t>
      </w:r>
      <w:r w:rsidRPr="00947057">
        <w:rPr>
          <w:sz w:val="24"/>
          <w:szCs w:val="24"/>
          <w:lang w:val="sl-SI"/>
        </w:rPr>
        <w:t>н</w:t>
      </w:r>
      <w:r w:rsidR="00505579" w:rsidRPr="00947057">
        <w:rPr>
          <w:sz w:val="24"/>
          <w:szCs w:val="24"/>
          <w:lang w:val="sl-SI"/>
        </w:rPr>
        <w:t>a</w:t>
      </w:r>
      <w:r w:rsidRPr="00947057">
        <w:rPr>
          <w:sz w:val="24"/>
          <w:szCs w:val="24"/>
          <w:lang w:val="sl-SI"/>
        </w:rPr>
        <w:t>м</w:t>
      </w:r>
      <w:r w:rsidR="00505579" w:rsidRPr="00947057">
        <w:rPr>
          <w:sz w:val="24"/>
          <w:szCs w:val="24"/>
          <w:lang w:val="sl-SI"/>
        </w:rPr>
        <w:t xml:space="preserve">a </w:t>
      </w:r>
      <w:r w:rsidRPr="00947057">
        <w:rPr>
          <w:sz w:val="24"/>
          <w:szCs w:val="24"/>
          <w:lang w:val="sl-SI"/>
        </w:rPr>
        <w:t>гд</w:t>
      </w:r>
      <w:r w:rsidR="00505579" w:rsidRPr="00947057">
        <w:rPr>
          <w:sz w:val="24"/>
          <w:szCs w:val="24"/>
          <w:lang w:val="sl-SI"/>
        </w:rPr>
        <w:t xml:space="preserve">e </w:t>
      </w:r>
      <w:r w:rsidRPr="00947057">
        <w:rPr>
          <w:sz w:val="24"/>
          <w:szCs w:val="24"/>
          <w:lang w:val="sl-SI"/>
        </w:rPr>
        <w:t>штит</w:t>
      </w:r>
      <w:r w:rsidR="00505579" w:rsidRPr="00947057">
        <w:rPr>
          <w:sz w:val="24"/>
          <w:szCs w:val="24"/>
          <w:lang w:val="sl-SI"/>
        </w:rPr>
        <w:t xml:space="preserve">e </w:t>
      </w:r>
      <w:r w:rsidRPr="00947057">
        <w:rPr>
          <w:sz w:val="24"/>
          <w:szCs w:val="24"/>
          <w:lang w:val="sl-SI"/>
        </w:rPr>
        <w:t>з</w:t>
      </w:r>
      <w:r w:rsidR="00505579" w:rsidRPr="00947057">
        <w:rPr>
          <w:sz w:val="24"/>
          <w:szCs w:val="24"/>
          <w:lang w:val="sl-SI"/>
        </w:rPr>
        <w:t>e</w:t>
      </w:r>
      <w:r w:rsidRPr="00947057">
        <w:rPr>
          <w:sz w:val="24"/>
          <w:szCs w:val="24"/>
          <w:lang w:val="sl-SI"/>
        </w:rPr>
        <w:t>мљишт</w:t>
      </w:r>
      <w:r w:rsidR="00505579" w:rsidRPr="00947057">
        <w:rPr>
          <w:sz w:val="24"/>
          <w:szCs w:val="24"/>
          <w:lang w:val="sl-SI"/>
        </w:rPr>
        <w:t>e o</w:t>
      </w:r>
      <w:r w:rsidRPr="00947057">
        <w:rPr>
          <w:sz w:val="24"/>
          <w:szCs w:val="24"/>
          <w:lang w:val="sl-SI"/>
        </w:rPr>
        <w:t>д</w:t>
      </w:r>
      <w:r w:rsidR="00505579" w:rsidRPr="00947057">
        <w:rPr>
          <w:sz w:val="24"/>
          <w:szCs w:val="24"/>
          <w:lang w:val="sl-SI"/>
        </w:rPr>
        <w:t xml:space="preserve"> e</w:t>
      </w:r>
      <w:r w:rsidRPr="00947057">
        <w:rPr>
          <w:sz w:val="24"/>
          <w:szCs w:val="24"/>
          <w:lang w:val="sl-SI"/>
        </w:rPr>
        <w:t>р</w:t>
      </w:r>
      <w:r w:rsidR="00505579" w:rsidRPr="00947057">
        <w:rPr>
          <w:sz w:val="24"/>
          <w:szCs w:val="24"/>
          <w:lang w:val="sl-SI"/>
        </w:rPr>
        <w:t>o</w:t>
      </w:r>
      <w:r w:rsidRPr="00947057">
        <w:rPr>
          <w:sz w:val="24"/>
          <w:szCs w:val="24"/>
          <w:lang w:val="sl-SI"/>
        </w:rPr>
        <w:t>зи</w:t>
      </w:r>
      <w:r w:rsidR="00505579" w:rsidRPr="00947057">
        <w:rPr>
          <w:sz w:val="24"/>
          <w:szCs w:val="24"/>
          <w:lang w:val="sl-SI"/>
        </w:rPr>
        <w:t xml:space="preserve">je a </w:t>
      </w:r>
      <w:r w:rsidRPr="00947057">
        <w:rPr>
          <w:sz w:val="24"/>
          <w:szCs w:val="24"/>
          <w:lang w:val="sl-SI"/>
        </w:rPr>
        <w:t>у</w:t>
      </w:r>
      <w:r w:rsidR="00505579" w:rsidRPr="00947057">
        <w:rPr>
          <w:sz w:val="24"/>
          <w:szCs w:val="24"/>
          <w:lang w:val="sl-SI"/>
        </w:rPr>
        <w:t>je</w:t>
      </w:r>
      <w:r w:rsidRPr="00947057">
        <w:rPr>
          <w:sz w:val="24"/>
          <w:szCs w:val="24"/>
          <w:lang w:val="sl-SI"/>
        </w:rPr>
        <w:t>дн</w:t>
      </w:r>
      <w:r w:rsidR="00505579" w:rsidRPr="00947057">
        <w:rPr>
          <w:sz w:val="24"/>
          <w:szCs w:val="24"/>
          <w:lang w:val="sl-SI"/>
        </w:rPr>
        <w:t xml:space="preserve">o </w:t>
      </w:r>
      <w:r w:rsidRPr="00947057">
        <w:rPr>
          <w:sz w:val="24"/>
          <w:szCs w:val="24"/>
          <w:lang w:val="sl-SI"/>
        </w:rPr>
        <w:t>служ</w:t>
      </w:r>
      <w:r w:rsidR="00505579" w:rsidRPr="00947057">
        <w:rPr>
          <w:sz w:val="24"/>
          <w:szCs w:val="24"/>
          <w:lang w:val="sl-SI"/>
        </w:rPr>
        <w:t xml:space="preserve">e </w:t>
      </w:r>
      <w:r w:rsidRPr="00947057">
        <w:rPr>
          <w:sz w:val="24"/>
          <w:szCs w:val="24"/>
          <w:lang w:val="sl-SI"/>
        </w:rPr>
        <w:t>к</w:t>
      </w:r>
      <w:r w:rsidR="00505579" w:rsidRPr="00947057">
        <w:rPr>
          <w:sz w:val="24"/>
          <w:szCs w:val="24"/>
          <w:lang w:val="sl-SI"/>
        </w:rPr>
        <w:t xml:space="preserve">ao </w:t>
      </w:r>
      <w:r w:rsidRPr="00947057">
        <w:rPr>
          <w:sz w:val="24"/>
          <w:szCs w:val="24"/>
          <w:lang w:val="sl-SI"/>
        </w:rPr>
        <w:t>з</w:t>
      </w:r>
      <w:r w:rsidR="00505579" w:rsidRPr="00947057">
        <w:rPr>
          <w:sz w:val="24"/>
          <w:szCs w:val="24"/>
          <w:lang w:val="sl-SI"/>
        </w:rPr>
        <w:t>a</w:t>
      </w:r>
      <w:r w:rsidRPr="00947057">
        <w:rPr>
          <w:sz w:val="24"/>
          <w:szCs w:val="24"/>
          <w:lang w:val="sl-SI"/>
        </w:rPr>
        <w:t>штитни</w:t>
      </w:r>
      <w:r w:rsidR="00681FC7">
        <w:rPr>
          <w:sz w:val="24"/>
          <w:szCs w:val="24"/>
          <w:lang w:val="sr-Cyrl-RS"/>
        </w:rPr>
        <w:t xml:space="preserve"> </w:t>
      </w:r>
      <w:r w:rsidRPr="00947057">
        <w:rPr>
          <w:sz w:val="24"/>
          <w:szCs w:val="24"/>
          <w:lang w:val="sl-SI"/>
        </w:rPr>
        <w:t>п</w:t>
      </w:r>
      <w:r w:rsidR="00505579" w:rsidRPr="00947057">
        <w:rPr>
          <w:sz w:val="24"/>
          <w:szCs w:val="24"/>
          <w:lang w:val="sl-SI"/>
        </w:rPr>
        <w:t>oja</w:t>
      </w:r>
      <w:r w:rsidRPr="00947057">
        <w:rPr>
          <w:sz w:val="24"/>
          <w:szCs w:val="24"/>
          <w:lang w:val="sl-SI"/>
        </w:rPr>
        <w:t>с</w:t>
      </w:r>
      <w:r w:rsidR="00505579" w:rsidRPr="00947057">
        <w:rPr>
          <w:sz w:val="24"/>
          <w:szCs w:val="24"/>
          <w:lang w:val="sl-SI"/>
        </w:rPr>
        <w:t>e</w:t>
      </w:r>
      <w:r w:rsidRPr="00947057">
        <w:rPr>
          <w:sz w:val="24"/>
          <w:szCs w:val="24"/>
          <w:lang w:val="sl-SI"/>
        </w:rPr>
        <w:t>ви</w:t>
      </w:r>
      <w:r w:rsidR="00505579" w:rsidRPr="00947057">
        <w:rPr>
          <w:sz w:val="24"/>
          <w:szCs w:val="24"/>
          <w:lang w:val="sl-SI"/>
        </w:rPr>
        <w:t xml:space="preserve"> o</w:t>
      </w:r>
      <w:r w:rsidRPr="00947057">
        <w:rPr>
          <w:sz w:val="24"/>
          <w:szCs w:val="24"/>
          <w:lang w:val="sl-SI"/>
        </w:rPr>
        <w:t>д</w:t>
      </w:r>
      <w:r w:rsidR="00681FC7">
        <w:rPr>
          <w:sz w:val="24"/>
          <w:szCs w:val="24"/>
          <w:lang w:val="sr-Cyrl-RS"/>
        </w:rPr>
        <w:t xml:space="preserve"> </w:t>
      </w:r>
      <w:r w:rsidRPr="00947057">
        <w:rPr>
          <w:sz w:val="24"/>
          <w:szCs w:val="24"/>
          <w:lang w:val="sl-SI"/>
        </w:rPr>
        <w:t>м</w:t>
      </w:r>
      <w:r w:rsidR="00505579" w:rsidRPr="00947057">
        <w:rPr>
          <w:sz w:val="24"/>
          <w:szCs w:val="24"/>
          <w:lang w:val="sl-SI"/>
        </w:rPr>
        <w:t>o</w:t>
      </w:r>
      <w:r w:rsidRPr="00947057">
        <w:rPr>
          <w:sz w:val="24"/>
          <w:szCs w:val="24"/>
          <w:lang w:val="sl-SI"/>
        </w:rPr>
        <w:t>гућих</w:t>
      </w:r>
      <w:r w:rsidR="00681FC7">
        <w:rPr>
          <w:sz w:val="24"/>
          <w:szCs w:val="24"/>
          <w:lang w:val="sr-Cyrl-RS"/>
        </w:rPr>
        <w:t xml:space="preserve"> </w:t>
      </w:r>
      <w:r w:rsidRPr="00947057">
        <w:rPr>
          <w:sz w:val="24"/>
          <w:szCs w:val="24"/>
          <w:lang w:val="sl-SI"/>
        </w:rPr>
        <w:t>шумских</w:t>
      </w:r>
      <w:r w:rsidR="00681FC7">
        <w:rPr>
          <w:sz w:val="24"/>
          <w:szCs w:val="24"/>
          <w:lang w:val="sr-Cyrl-RS"/>
        </w:rPr>
        <w:t xml:space="preserve"> </w:t>
      </w:r>
      <w:r w:rsidRPr="00947057">
        <w:rPr>
          <w:sz w:val="24"/>
          <w:szCs w:val="24"/>
          <w:lang w:val="sl-SI"/>
        </w:rPr>
        <w:t>п</w:t>
      </w:r>
      <w:r w:rsidR="00505579" w:rsidRPr="00947057">
        <w:rPr>
          <w:sz w:val="24"/>
          <w:szCs w:val="24"/>
          <w:lang w:val="sl-SI"/>
        </w:rPr>
        <w:t>o</w:t>
      </w:r>
      <w:r w:rsidRPr="00947057">
        <w:rPr>
          <w:sz w:val="24"/>
          <w:szCs w:val="24"/>
          <w:lang w:val="sl-SI"/>
        </w:rPr>
        <w:t>ж</w:t>
      </w:r>
      <w:r w:rsidR="00505579" w:rsidRPr="00947057">
        <w:rPr>
          <w:sz w:val="24"/>
          <w:szCs w:val="24"/>
          <w:lang w:val="sl-SI"/>
        </w:rPr>
        <w:t>a</w:t>
      </w:r>
      <w:r w:rsidRPr="00947057">
        <w:rPr>
          <w:sz w:val="24"/>
          <w:szCs w:val="24"/>
          <w:lang w:val="sl-SI"/>
        </w:rPr>
        <w:t>р</w:t>
      </w:r>
      <w:r w:rsidR="00505579" w:rsidRPr="00947057">
        <w:rPr>
          <w:sz w:val="24"/>
          <w:szCs w:val="24"/>
          <w:lang w:val="sl-SI"/>
        </w:rPr>
        <w:t>a.</w:t>
      </w:r>
    </w:p>
    <w:p w14:paraId="7E14F15F" w14:textId="77777777" w:rsidR="00562FE3" w:rsidRDefault="00562FE3" w:rsidP="00CD4B27">
      <w:pPr>
        <w:jc w:val="both"/>
        <w:rPr>
          <w:sz w:val="26"/>
          <w:szCs w:val="26"/>
          <w:lang w:val="sr-Cyrl-CS"/>
        </w:rPr>
      </w:pPr>
    </w:p>
    <w:p w14:paraId="047CD6AE" w14:textId="77777777" w:rsidR="009530BE" w:rsidRDefault="009530BE" w:rsidP="00CD4B27">
      <w:pPr>
        <w:jc w:val="both"/>
        <w:rPr>
          <w:sz w:val="26"/>
          <w:szCs w:val="26"/>
          <w:lang w:val="sr-Cyrl-CS"/>
        </w:rPr>
      </w:pPr>
    </w:p>
    <w:p w14:paraId="44448CC7" w14:textId="77777777" w:rsidR="00EC5CED" w:rsidRPr="00CD4B27" w:rsidRDefault="00EC5CED" w:rsidP="00EC5CED">
      <w:pPr>
        <w:jc w:val="center"/>
        <w:rPr>
          <w:b/>
          <w:i/>
          <w:sz w:val="28"/>
          <w:szCs w:val="28"/>
          <w:lang w:val="hr-HR"/>
        </w:rPr>
      </w:pPr>
      <w:r w:rsidRPr="00CD4B27">
        <w:rPr>
          <w:b/>
          <w:i/>
          <w:sz w:val="28"/>
          <w:szCs w:val="28"/>
          <w:lang w:val="hr-HR"/>
        </w:rPr>
        <w:t>5.2. Стање састојина по газдинским класама</w:t>
      </w:r>
    </w:p>
    <w:p w14:paraId="14D997A5" w14:textId="77777777" w:rsidR="00EC5CED" w:rsidRPr="00947057" w:rsidRDefault="00EC5CED" w:rsidP="00EC5CED">
      <w:pPr>
        <w:jc w:val="both"/>
        <w:rPr>
          <w:sz w:val="24"/>
          <w:szCs w:val="24"/>
          <w:lang w:val="sl-SI"/>
        </w:rPr>
      </w:pPr>
    </w:p>
    <w:p w14:paraId="7A9B5740" w14:textId="77777777" w:rsidR="00EC5CED" w:rsidRPr="00947057" w:rsidRDefault="00EC5CED" w:rsidP="00CD4B27">
      <w:pPr>
        <w:ind w:firstLine="576"/>
        <w:jc w:val="both"/>
        <w:rPr>
          <w:sz w:val="24"/>
          <w:szCs w:val="24"/>
          <w:lang w:val="sl-SI"/>
        </w:rPr>
      </w:pPr>
      <w:r w:rsidRPr="00947057">
        <w:rPr>
          <w:sz w:val="24"/>
          <w:szCs w:val="24"/>
          <w:lang w:val="sl-SI"/>
        </w:rPr>
        <w:tab/>
        <w:t>Газдинску класу чини скуп састојина у оквиру истих типова шума, које су истог порекла и сличног састава, сличног затеченог стања и основне намене, што омогућава (у њиховим оквирима) планирање јединствених (истих) циљева и мера газдовања.</w:t>
      </w:r>
    </w:p>
    <w:p w14:paraId="346F28F0" w14:textId="77777777" w:rsidR="00EC5CED" w:rsidRPr="00947057" w:rsidRDefault="00EC5CED" w:rsidP="00EC5CED">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Cs w:val="24"/>
          <w:lang w:val="sr-Cyrl-CS"/>
        </w:rPr>
      </w:pPr>
    </w:p>
    <w:p w14:paraId="27824E3D" w14:textId="77777777" w:rsidR="00EC5CED" w:rsidRPr="00947057" w:rsidRDefault="00EC5CED" w:rsidP="00EC5CED">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Cs w:val="24"/>
          <w:lang w:val="sr-Cyrl-CS"/>
        </w:rPr>
      </w:pPr>
      <w:r w:rsidRPr="00947057">
        <w:rPr>
          <w:szCs w:val="24"/>
        </w:rPr>
        <w:t xml:space="preserve">Формирање газдинских класа извршено је на основу припадности састојина наменској целини, састојинској припадности и припадности групи еколошких јединица. Газдинску класу означава осам бројева, од којих прва два броја означавају наменску целину, следећа три броја означавају састојинску целину, а задња три броја означавају групу еколошких јединица. </w:t>
      </w:r>
    </w:p>
    <w:p w14:paraId="4D0045D6" w14:textId="77777777" w:rsidR="00A61137" w:rsidRDefault="00A61137" w:rsidP="00E517AA">
      <w:pPr>
        <w:rPr>
          <w:b/>
          <w:i/>
          <w:sz w:val="16"/>
          <w:szCs w:val="16"/>
          <w:lang w:val="sr-Cyrl-CS"/>
        </w:rPr>
      </w:pPr>
    </w:p>
    <w:p w14:paraId="1E840E1E" w14:textId="77777777" w:rsidR="00E517AA" w:rsidRPr="00E517AA" w:rsidRDefault="00DE7600" w:rsidP="00E517AA">
      <w:pPr>
        <w:rPr>
          <w:b/>
          <w:i/>
          <w:sz w:val="16"/>
          <w:szCs w:val="16"/>
          <w:lang w:val="sr-Cyrl-CS"/>
        </w:rPr>
      </w:pPr>
      <w:r w:rsidRPr="00BA0CE9">
        <w:rPr>
          <w:b/>
          <w:i/>
          <w:sz w:val="16"/>
          <w:szCs w:val="16"/>
          <w:lang w:val="sl-SI"/>
        </w:rPr>
        <w:t xml:space="preserve">Табела стања по </w:t>
      </w:r>
      <w:r w:rsidRPr="00BA0CE9">
        <w:rPr>
          <w:b/>
          <w:i/>
          <w:sz w:val="16"/>
          <w:szCs w:val="16"/>
          <w:lang w:val="sr-Latn-CS"/>
        </w:rPr>
        <w:t>газдинским класама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26"/>
        <w:gridCol w:w="1094"/>
        <w:gridCol w:w="933"/>
        <w:gridCol w:w="1346"/>
        <w:gridCol w:w="823"/>
        <w:gridCol w:w="823"/>
        <w:gridCol w:w="1030"/>
        <w:gridCol w:w="851"/>
        <w:gridCol w:w="861"/>
        <w:gridCol w:w="945"/>
      </w:tblGrid>
      <w:tr w:rsidR="0073663D" w:rsidRPr="0073663D" w14:paraId="3AC95F0E" w14:textId="77777777" w:rsidTr="0073663D">
        <w:trPr>
          <w:trHeight w:val="525"/>
          <w:tblHeader/>
        </w:trPr>
        <w:tc>
          <w:tcPr>
            <w:tcW w:w="769" w:type="pct"/>
            <w:vMerge w:val="restart"/>
            <w:shd w:val="clear" w:color="000000" w:fill="C0C0C0"/>
            <w:noWrap/>
            <w:vAlign w:val="center"/>
            <w:hideMark/>
          </w:tcPr>
          <w:p w14:paraId="4B1E538A" w14:textId="77777777" w:rsidR="0073663D" w:rsidRPr="0073663D" w:rsidRDefault="0073663D" w:rsidP="0073663D">
            <w:pPr>
              <w:jc w:val="center"/>
              <w:rPr>
                <w:b/>
                <w:bCs/>
              </w:rPr>
            </w:pPr>
            <w:r w:rsidRPr="0073663D">
              <w:rPr>
                <w:b/>
                <w:bCs/>
              </w:rPr>
              <w:t>Газдинска класа</w:t>
            </w:r>
          </w:p>
        </w:tc>
        <w:tc>
          <w:tcPr>
            <w:tcW w:w="985" w:type="pct"/>
            <w:gridSpan w:val="2"/>
            <w:shd w:val="clear" w:color="000000" w:fill="C0C0C0"/>
            <w:noWrap/>
            <w:vAlign w:val="center"/>
            <w:hideMark/>
          </w:tcPr>
          <w:p w14:paraId="6577A946" w14:textId="77777777" w:rsidR="0073663D" w:rsidRPr="0073663D" w:rsidRDefault="0073663D" w:rsidP="0073663D">
            <w:pPr>
              <w:jc w:val="center"/>
              <w:rPr>
                <w:b/>
                <w:bCs/>
              </w:rPr>
            </w:pPr>
            <w:r w:rsidRPr="0073663D">
              <w:rPr>
                <w:b/>
                <w:bCs/>
              </w:rPr>
              <w:t>Површина</w:t>
            </w:r>
          </w:p>
        </w:tc>
        <w:tc>
          <w:tcPr>
            <w:tcW w:w="1454" w:type="pct"/>
            <w:gridSpan w:val="3"/>
            <w:shd w:val="clear" w:color="000000" w:fill="C0C0C0"/>
            <w:noWrap/>
            <w:vAlign w:val="center"/>
            <w:hideMark/>
          </w:tcPr>
          <w:p w14:paraId="3AA5E1F5" w14:textId="77777777" w:rsidR="0073663D" w:rsidRPr="0073663D" w:rsidRDefault="0073663D" w:rsidP="0073663D">
            <w:pPr>
              <w:jc w:val="center"/>
              <w:rPr>
                <w:b/>
                <w:bCs/>
              </w:rPr>
            </w:pPr>
            <w:r w:rsidRPr="0073663D">
              <w:rPr>
                <w:b/>
                <w:bCs/>
              </w:rPr>
              <w:t>Запремина</w:t>
            </w:r>
          </w:p>
        </w:tc>
        <w:tc>
          <w:tcPr>
            <w:tcW w:w="1792" w:type="pct"/>
            <w:gridSpan w:val="4"/>
            <w:shd w:val="clear" w:color="000000" w:fill="C0C0C0"/>
            <w:noWrap/>
            <w:vAlign w:val="center"/>
            <w:hideMark/>
          </w:tcPr>
          <w:p w14:paraId="08DA53B1" w14:textId="77777777" w:rsidR="0073663D" w:rsidRPr="0073663D" w:rsidRDefault="0073663D" w:rsidP="0073663D">
            <w:pPr>
              <w:jc w:val="center"/>
              <w:rPr>
                <w:b/>
                <w:bCs/>
              </w:rPr>
            </w:pPr>
            <w:r w:rsidRPr="0073663D">
              <w:rPr>
                <w:b/>
                <w:bCs/>
              </w:rPr>
              <w:t>Запремински прираст</w:t>
            </w:r>
          </w:p>
        </w:tc>
      </w:tr>
      <w:tr w:rsidR="0073663D" w:rsidRPr="0073663D" w14:paraId="246FC58E" w14:textId="77777777" w:rsidTr="0073663D">
        <w:trPr>
          <w:trHeight w:val="263"/>
          <w:tblHeader/>
        </w:trPr>
        <w:tc>
          <w:tcPr>
            <w:tcW w:w="769" w:type="pct"/>
            <w:vMerge/>
            <w:vAlign w:val="center"/>
            <w:hideMark/>
          </w:tcPr>
          <w:p w14:paraId="5A5066F0" w14:textId="77777777" w:rsidR="0073663D" w:rsidRPr="0073663D" w:rsidRDefault="0073663D" w:rsidP="0073663D">
            <w:pPr>
              <w:rPr>
                <w:b/>
                <w:bCs/>
              </w:rPr>
            </w:pPr>
          </w:p>
        </w:tc>
        <w:tc>
          <w:tcPr>
            <w:tcW w:w="531" w:type="pct"/>
            <w:shd w:val="clear" w:color="000000" w:fill="C0C0C0"/>
            <w:noWrap/>
            <w:vAlign w:val="center"/>
            <w:hideMark/>
          </w:tcPr>
          <w:p w14:paraId="5989F0A2" w14:textId="77777777" w:rsidR="0073663D" w:rsidRPr="0073663D" w:rsidRDefault="0073663D" w:rsidP="0073663D">
            <w:pPr>
              <w:jc w:val="center"/>
              <w:rPr>
                <w:b/>
                <w:bCs/>
              </w:rPr>
            </w:pPr>
            <w:r w:rsidRPr="0073663D">
              <w:rPr>
                <w:b/>
                <w:bCs/>
              </w:rPr>
              <w:t>Pha</w:t>
            </w:r>
          </w:p>
        </w:tc>
        <w:tc>
          <w:tcPr>
            <w:tcW w:w="454" w:type="pct"/>
            <w:shd w:val="clear" w:color="000000" w:fill="C0C0C0"/>
            <w:noWrap/>
            <w:vAlign w:val="center"/>
            <w:hideMark/>
          </w:tcPr>
          <w:p w14:paraId="1BE162D3" w14:textId="77777777" w:rsidR="0073663D" w:rsidRPr="0073663D" w:rsidRDefault="0073663D" w:rsidP="0073663D">
            <w:pPr>
              <w:jc w:val="center"/>
              <w:rPr>
                <w:b/>
                <w:bCs/>
              </w:rPr>
            </w:pPr>
            <w:r w:rsidRPr="0073663D">
              <w:rPr>
                <w:b/>
                <w:bCs/>
              </w:rPr>
              <w:t>P %</w:t>
            </w:r>
          </w:p>
        </w:tc>
        <w:tc>
          <w:tcPr>
            <w:tcW w:w="652" w:type="pct"/>
            <w:shd w:val="clear" w:color="000000" w:fill="C0C0C0"/>
            <w:noWrap/>
            <w:vAlign w:val="center"/>
            <w:hideMark/>
          </w:tcPr>
          <w:p w14:paraId="309908AD" w14:textId="77777777" w:rsidR="0073663D" w:rsidRPr="0073663D" w:rsidRDefault="0073663D" w:rsidP="0073663D">
            <w:pPr>
              <w:jc w:val="center"/>
              <w:rPr>
                <w:b/>
                <w:bCs/>
              </w:rPr>
            </w:pPr>
            <w:r w:rsidRPr="0073663D">
              <w:rPr>
                <w:b/>
                <w:bCs/>
              </w:rPr>
              <w:t>V m3</w:t>
            </w:r>
          </w:p>
        </w:tc>
        <w:tc>
          <w:tcPr>
            <w:tcW w:w="401" w:type="pct"/>
            <w:shd w:val="clear" w:color="000000" w:fill="C0C0C0"/>
            <w:noWrap/>
            <w:vAlign w:val="center"/>
            <w:hideMark/>
          </w:tcPr>
          <w:p w14:paraId="79EEAE62" w14:textId="77777777" w:rsidR="0073663D" w:rsidRPr="0073663D" w:rsidRDefault="0073663D" w:rsidP="0073663D">
            <w:pPr>
              <w:jc w:val="center"/>
              <w:rPr>
                <w:b/>
                <w:bCs/>
              </w:rPr>
            </w:pPr>
            <w:r w:rsidRPr="0073663D">
              <w:rPr>
                <w:b/>
                <w:bCs/>
              </w:rPr>
              <w:t>V %</w:t>
            </w:r>
          </w:p>
        </w:tc>
        <w:tc>
          <w:tcPr>
            <w:tcW w:w="401" w:type="pct"/>
            <w:shd w:val="clear" w:color="000000" w:fill="C0C0C0"/>
            <w:noWrap/>
            <w:vAlign w:val="center"/>
            <w:hideMark/>
          </w:tcPr>
          <w:p w14:paraId="54A4E820" w14:textId="77777777" w:rsidR="0073663D" w:rsidRPr="0073663D" w:rsidRDefault="0073663D" w:rsidP="0073663D">
            <w:pPr>
              <w:jc w:val="center"/>
              <w:rPr>
                <w:b/>
                <w:bCs/>
              </w:rPr>
            </w:pPr>
            <w:r w:rsidRPr="0073663D">
              <w:rPr>
                <w:b/>
                <w:bCs/>
              </w:rPr>
              <w:t>V/Ha</w:t>
            </w:r>
          </w:p>
        </w:tc>
        <w:tc>
          <w:tcPr>
            <w:tcW w:w="500" w:type="pct"/>
            <w:shd w:val="clear" w:color="000000" w:fill="C0C0C0"/>
            <w:noWrap/>
            <w:vAlign w:val="center"/>
            <w:hideMark/>
          </w:tcPr>
          <w:p w14:paraId="5569FDA6" w14:textId="77777777" w:rsidR="0073663D" w:rsidRPr="0073663D" w:rsidRDefault="0073663D" w:rsidP="0073663D">
            <w:pPr>
              <w:jc w:val="center"/>
              <w:rPr>
                <w:b/>
                <w:bCs/>
              </w:rPr>
            </w:pPr>
            <w:r w:rsidRPr="0073663D">
              <w:rPr>
                <w:b/>
                <w:bCs/>
              </w:rPr>
              <w:t>Iv m3</w:t>
            </w:r>
          </w:p>
        </w:tc>
        <w:tc>
          <w:tcPr>
            <w:tcW w:w="414" w:type="pct"/>
            <w:shd w:val="clear" w:color="000000" w:fill="C0C0C0"/>
            <w:noWrap/>
            <w:vAlign w:val="center"/>
            <w:hideMark/>
          </w:tcPr>
          <w:p w14:paraId="5E34A3F7" w14:textId="77777777" w:rsidR="0073663D" w:rsidRPr="0073663D" w:rsidRDefault="0073663D" w:rsidP="0073663D">
            <w:pPr>
              <w:jc w:val="center"/>
              <w:rPr>
                <w:b/>
                <w:bCs/>
              </w:rPr>
            </w:pPr>
            <w:r w:rsidRPr="0073663D">
              <w:rPr>
                <w:b/>
                <w:bCs/>
              </w:rPr>
              <w:t>Iv %</w:t>
            </w:r>
          </w:p>
        </w:tc>
        <w:tc>
          <w:tcPr>
            <w:tcW w:w="419" w:type="pct"/>
            <w:shd w:val="clear" w:color="000000" w:fill="C0C0C0"/>
            <w:noWrap/>
            <w:vAlign w:val="center"/>
            <w:hideMark/>
          </w:tcPr>
          <w:p w14:paraId="248332B1" w14:textId="77777777" w:rsidR="0073663D" w:rsidRPr="0073663D" w:rsidRDefault="0073663D" w:rsidP="0073663D">
            <w:pPr>
              <w:jc w:val="center"/>
              <w:rPr>
                <w:b/>
                <w:bCs/>
              </w:rPr>
            </w:pPr>
            <w:r w:rsidRPr="0073663D">
              <w:rPr>
                <w:b/>
                <w:bCs/>
              </w:rPr>
              <w:t>ivt/ha</w:t>
            </w:r>
          </w:p>
        </w:tc>
        <w:tc>
          <w:tcPr>
            <w:tcW w:w="458" w:type="pct"/>
            <w:shd w:val="clear" w:color="000000" w:fill="C0C0C0"/>
            <w:vAlign w:val="center"/>
            <w:hideMark/>
          </w:tcPr>
          <w:p w14:paraId="583C82B9" w14:textId="77777777" w:rsidR="0073663D" w:rsidRPr="0073663D" w:rsidRDefault="0073663D" w:rsidP="0073663D">
            <w:pPr>
              <w:jc w:val="center"/>
              <w:rPr>
                <w:b/>
                <w:bCs/>
              </w:rPr>
            </w:pPr>
            <w:proofErr w:type="gramStart"/>
            <w:r w:rsidRPr="0073663D">
              <w:rPr>
                <w:b/>
                <w:bCs/>
              </w:rPr>
              <w:t>ivt  %</w:t>
            </w:r>
            <w:proofErr w:type="gramEnd"/>
          </w:p>
        </w:tc>
      </w:tr>
      <w:tr w:rsidR="0073663D" w:rsidRPr="0073663D" w14:paraId="3F32BC28" w14:textId="77777777" w:rsidTr="0073663D">
        <w:trPr>
          <w:trHeight w:val="263"/>
        </w:trPr>
        <w:tc>
          <w:tcPr>
            <w:tcW w:w="769" w:type="pct"/>
            <w:shd w:val="clear" w:color="auto" w:fill="auto"/>
            <w:noWrap/>
            <w:vAlign w:val="bottom"/>
            <w:hideMark/>
          </w:tcPr>
          <w:p w14:paraId="6EFAA3F6" w14:textId="77777777" w:rsidR="0073663D" w:rsidRPr="0073663D" w:rsidRDefault="0073663D" w:rsidP="0073663D">
            <w:r w:rsidRPr="0073663D">
              <w:t>10 307 311</w:t>
            </w:r>
          </w:p>
        </w:tc>
        <w:tc>
          <w:tcPr>
            <w:tcW w:w="531" w:type="pct"/>
            <w:shd w:val="clear" w:color="auto" w:fill="auto"/>
            <w:noWrap/>
            <w:vAlign w:val="bottom"/>
            <w:hideMark/>
          </w:tcPr>
          <w:p w14:paraId="20710A3B" w14:textId="77777777" w:rsidR="0073663D" w:rsidRPr="0073663D" w:rsidRDefault="0073663D" w:rsidP="0073663D">
            <w:pPr>
              <w:jc w:val="right"/>
            </w:pPr>
            <w:r w:rsidRPr="0073663D">
              <w:t>7.36</w:t>
            </w:r>
          </w:p>
        </w:tc>
        <w:tc>
          <w:tcPr>
            <w:tcW w:w="454" w:type="pct"/>
            <w:shd w:val="clear" w:color="auto" w:fill="auto"/>
            <w:noWrap/>
            <w:vAlign w:val="bottom"/>
            <w:hideMark/>
          </w:tcPr>
          <w:p w14:paraId="2BA248A2" w14:textId="77777777" w:rsidR="0073663D" w:rsidRPr="0073663D" w:rsidRDefault="0073663D" w:rsidP="0073663D">
            <w:pPr>
              <w:jc w:val="right"/>
              <w:rPr>
                <w:color w:val="000000"/>
              </w:rPr>
            </w:pPr>
            <w:r w:rsidRPr="0073663D">
              <w:rPr>
                <w:color w:val="000000"/>
              </w:rPr>
              <w:t>0.27</w:t>
            </w:r>
          </w:p>
        </w:tc>
        <w:tc>
          <w:tcPr>
            <w:tcW w:w="652" w:type="pct"/>
            <w:shd w:val="clear" w:color="auto" w:fill="auto"/>
            <w:noWrap/>
            <w:vAlign w:val="bottom"/>
            <w:hideMark/>
          </w:tcPr>
          <w:p w14:paraId="0BC94878" w14:textId="77777777" w:rsidR="0073663D" w:rsidRPr="0073663D" w:rsidRDefault="0073663D" w:rsidP="0073663D">
            <w:pPr>
              <w:jc w:val="right"/>
            </w:pPr>
            <w:r w:rsidRPr="0073663D">
              <w:t>1039.5</w:t>
            </w:r>
          </w:p>
        </w:tc>
        <w:tc>
          <w:tcPr>
            <w:tcW w:w="401" w:type="pct"/>
            <w:shd w:val="clear" w:color="auto" w:fill="auto"/>
            <w:noWrap/>
            <w:vAlign w:val="bottom"/>
            <w:hideMark/>
          </w:tcPr>
          <w:p w14:paraId="43EDE05C" w14:textId="77777777" w:rsidR="0073663D" w:rsidRPr="0073663D" w:rsidRDefault="0073663D" w:rsidP="0073663D">
            <w:pPr>
              <w:jc w:val="right"/>
              <w:rPr>
                <w:color w:val="000000"/>
              </w:rPr>
            </w:pPr>
            <w:r w:rsidRPr="0073663D">
              <w:rPr>
                <w:color w:val="000000"/>
              </w:rPr>
              <w:t>0.5</w:t>
            </w:r>
          </w:p>
        </w:tc>
        <w:tc>
          <w:tcPr>
            <w:tcW w:w="401" w:type="pct"/>
            <w:shd w:val="clear" w:color="auto" w:fill="auto"/>
            <w:noWrap/>
            <w:vAlign w:val="bottom"/>
            <w:hideMark/>
          </w:tcPr>
          <w:p w14:paraId="17C50F2D" w14:textId="77777777" w:rsidR="0073663D" w:rsidRPr="0073663D" w:rsidRDefault="0073663D" w:rsidP="0073663D">
            <w:pPr>
              <w:jc w:val="right"/>
              <w:rPr>
                <w:color w:val="000000"/>
              </w:rPr>
            </w:pPr>
            <w:r w:rsidRPr="0073663D">
              <w:rPr>
                <w:color w:val="000000"/>
              </w:rPr>
              <w:t>141.2</w:t>
            </w:r>
          </w:p>
        </w:tc>
        <w:tc>
          <w:tcPr>
            <w:tcW w:w="500" w:type="pct"/>
            <w:shd w:val="clear" w:color="auto" w:fill="auto"/>
            <w:noWrap/>
            <w:vAlign w:val="bottom"/>
            <w:hideMark/>
          </w:tcPr>
          <w:p w14:paraId="7DE3FE72" w14:textId="77777777" w:rsidR="0073663D" w:rsidRPr="0073663D" w:rsidRDefault="0073663D" w:rsidP="0073663D">
            <w:pPr>
              <w:jc w:val="right"/>
            </w:pPr>
            <w:r w:rsidRPr="0073663D">
              <w:t>33.2</w:t>
            </w:r>
          </w:p>
        </w:tc>
        <w:tc>
          <w:tcPr>
            <w:tcW w:w="414" w:type="pct"/>
            <w:shd w:val="clear" w:color="auto" w:fill="auto"/>
            <w:noWrap/>
            <w:vAlign w:val="bottom"/>
            <w:hideMark/>
          </w:tcPr>
          <w:p w14:paraId="2EA55819" w14:textId="77777777" w:rsidR="0073663D" w:rsidRPr="0073663D" w:rsidRDefault="0073663D" w:rsidP="0073663D">
            <w:pPr>
              <w:jc w:val="right"/>
              <w:rPr>
                <w:color w:val="000000"/>
              </w:rPr>
            </w:pPr>
            <w:r w:rsidRPr="0073663D">
              <w:rPr>
                <w:color w:val="000000"/>
              </w:rPr>
              <w:t>0.5</w:t>
            </w:r>
          </w:p>
        </w:tc>
        <w:tc>
          <w:tcPr>
            <w:tcW w:w="419" w:type="pct"/>
            <w:shd w:val="clear" w:color="auto" w:fill="auto"/>
            <w:noWrap/>
            <w:vAlign w:val="bottom"/>
            <w:hideMark/>
          </w:tcPr>
          <w:p w14:paraId="18317427" w14:textId="77777777" w:rsidR="0073663D" w:rsidRPr="0073663D" w:rsidRDefault="0073663D" w:rsidP="0073663D">
            <w:pPr>
              <w:jc w:val="right"/>
            </w:pPr>
            <w:r w:rsidRPr="0073663D">
              <w:t>4.5</w:t>
            </w:r>
          </w:p>
        </w:tc>
        <w:tc>
          <w:tcPr>
            <w:tcW w:w="458" w:type="pct"/>
            <w:shd w:val="clear" w:color="auto" w:fill="auto"/>
            <w:noWrap/>
            <w:vAlign w:val="bottom"/>
            <w:hideMark/>
          </w:tcPr>
          <w:p w14:paraId="3C41B111" w14:textId="77777777" w:rsidR="0073663D" w:rsidRPr="0073663D" w:rsidRDefault="0073663D" w:rsidP="0073663D">
            <w:pPr>
              <w:jc w:val="right"/>
            </w:pPr>
            <w:r w:rsidRPr="0073663D">
              <w:t>3.2</w:t>
            </w:r>
          </w:p>
        </w:tc>
      </w:tr>
      <w:tr w:rsidR="0073663D" w:rsidRPr="0073663D" w14:paraId="075BBFCB" w14:textId="77777777" w:rsidTr="0073663D">
        <w:trPr>
          <w:trHeight w:val="263"/>
        </w:trPr>
        <w:tc>
          <w:tcPr>
            <w:tcW w:w="769" w:type="pct"/>
            <w:shd w:val="clear" w:color="auto" w:fill="auto"/>
            <w:noWrap/>
            <w:vAlign w:val="bottom"/>
            <w:hideMark/>
          </w:tcPr>
          <w:p w14:paraId="1869225A" w14:textId="77777777" w:rsidR="0073663D" w:rsidRPr="0073663D" w:rsidRDefault="0073663D" w:rsidP="0073663D">
            <w:r w:rsidRPr="0073663D">
              <w:t>10 325 311</w:t>
            </w:r>
          </w:p>
        </w:tc>
        <w:tc>
          <w:tcPr>
            <w:tcW w:w="531" w:type="pct"/>
            <w:shd w:val="clear" w:color="auto" w:fill="auto"/>
            <w:noWrap/>
            <w:vAlign w:val="bottom"/>
            <w:hideMark/>
          </w:tcPr>
          <w:p w14:paraId="145785AE" w14:textId="77777777" w:rsidR="0073663D" w:rsidRPr="0073663D" w:rsidRDefault="0073663D" w:rsidP="0073663D">
            <w:pPr>
              <w:jc w:val="right"/>
            </w:pPr>
            <w:r w:rsidRPr="0073663D">
              <w:t>1.83</w:t>
            </w:r>
          </w:p>
        </w:tc>
        <w:tc>
          <w:tcPr>
            <w:tcW w:w="454" w:type="pct"/>
            <w:shd w:val="clear" w:color="auto" w:fill="auto"/>
            <w:noWrap/>
            <w:vAlign w:val="bottom"/>
            <w:hideMark/>
          </w:tcPr>
          <w:p w14:paraId="7CB0136A" w14:textId="77777777" w:rsidR="0073663D" w:rsidRPr="0073663D" w:rsidRDefault="0073663D" w:rsidP="0073663D">
            <w:pPr>
              <w:jc w:val="right"/>
              <w:rPr>
                <w:color w:val="000000"/>
              </w:rPr>
            </w:pPr>
            <w:r w:rsidRPr="0073663D">
              <w:rPr>
                <w:color w:val="000000"/>
              </w:rPr>
              <w:t>0.07</w:t>
            </w:r>
          </w:p>
        </w:tc>
        <w:tc>
          <w:tcPr>
            <w:tcW w:w="652" w:type="pct"/>
            <w:shd w:val="clear" w:color="auto" w:fill="auto"/>
            <w:noWrap/>
            <w:vAlign w:val="bottom"/>
            <w:hideMark/>
          </w:tcPr>
          <w:p w14:paraId="09E5B3FC" w14:textId="77777777" w:rsidR="0073663D" w:rsidRPr="0073663D" w:rsidRDefault="0073663D" w:rsidP="0073663D">
            <w:pPr>
              <w:jc w:val="right"/>
            </w:pPr>
            <w:r w:rsidRPr="0073663D">
              <w:t>123.3</w:t>
            </w:r>
          </w:p>
        </w:tc>
        <w:tc>
          <w:tcPr>
            <w:tcW w:w="401" w:type="pct"/>
            <w:shd w:val="clear" w:color="auto" w:fill="auto"/>
            <w:noWrap/>
            <w:vAlign w:val="bottom"/>
            <w:hideMark/>
          </w:tcPr>
          <w:p w14:paraId="4C36825E" w14:textId="77777777" w:rsidR="0073663D" w:rsidRPr="0073663D" w:rsidRDefault="0073663D" w:rsidP="0073663D">
            <w:pPr>
              <w:jc w:val="right"/>
              <w:rPr>
                <w:color w:val="000000"/>
              </w:rPr>
            </w:pPr>
            <w:r w:rsidRPr="0073663D">
              <w:rPr>
                <w:color w:val="000000"/>
              </w:rPr>
              <w:t>0.1</w:t>
            </w:r>
          </w:p>
        </w:tc>
        <w:tc>
          <w:tcPr>
            <w:tcW w:w="401" w:type="pct"/>
            <w:shd w:val="clear" w:color="auto" w:fill="auto"/>
            <w:noWrap/>
            <w:vAlign w:val="bottom"/>
            <w:hideMark/>
          </w:tcPr>
          <w:p w14:paraId="62343659" w14:textId="77777777" w:rsidR="0073663D" w:rsidRPr="0073663D" w:rsidRDefault="0073663D" w:rsidP="0073663D">
            <w:pPr>
              <w:jc w:val="right"/>
              <w:rPr>
                <w:color w:val="000000"/>
              </w:rPr>
            </w:pPr>
            <w:r w:rsidRPr="0073663D">
              <w:rPr>
                <w:color w:val="000000"/>
              </w:rPr>
              <w:t>67.4</w:t>
            </w:r>
          </w:p>
        </w:tc>
        <w:tc>
          <w:tcPr>
            <w:tcW w:w="500" w:type="pct"/>
            <w:shd w:val="clear" w:color="auto" w:fill="auto"/>
            <w:noWrap/>
            <w:vAlign w:val="bottom"/>
            <w:hideMark/>
          </w:tcPr>
          <w:p w14:paraId="0815EB3F" w14:textId="77777777" w:rsidR="0073663D" w:rsidRPr="0073663D" w:rsidRDefault="0073663D" w:rsidP="0073663D">
            <w:pPr>
              <w:jc w:val="right"/>
            </w:pPr>
            <w:r w:rsidRPr="0073663D">
              <w:t>3.2</w:t>
            </w:r>
          </w:p>
        </w:tc>
        <w:tc>
          <w:tcPr>
            <w:tcW w:w="414" w:type="pct"/>
            <w:shd w:val="clear" w:color="auto" w:fill="auto"/>
            <w:noWrap/>
            <w:vAlign w:val="bottom"/>
            <w:hideMark/>
          </w:tcPr>
          <w:p w14:paraId="4BEE8D7A" w14:textId="77777777" w:rsidR="0073663D" w:rsidRPr="0073663D" w:rsidRDefault="0073663D" w:rsidP="0073663D">
            <w:pPr>
              <w:jc w:val="right"/>
              <w:rPr>
                <w:color w:val="000000"/>
              </w:rPr>
            </w:pPr>
            <w:r w:rsidRPr="0073663D">
              <w:rPr>
                <w:color w:val="000000"/>
              </w:rPr>
              <w:t>0.0</w:t>
            </w:r>
          </w:p>
        </w:tc>
        <w:tc>
          <w:tcPr>
            <w:tcW w:w="419" w:type="pct"/>
            <w:shd w:val="clear" w:color="auto" w:fill="auto"/>
            <w:noWrap/>
            <w:vAlign w:val="bottom"/>
            <w:hideMark/>
          </w:tcPr>
          <w:p w14:paraId="19B66700" w14:textId="77777777" w:rsidR="0073663D" w:rsidRPr="0073663D" w:rsidRDefault="0073663D" w:rsidP="0073663D">
            <w:pPr>
              <w:jc w:val="right"/>
            </w:pPr>
            <w:r w:rsidRPr="0073663D">
              <w:t>1.7</w:t>
            </w:r>
          </w:p>
        </w:tc>
        <w:tc>
          <w:tcPr>
            <w:tcW w:w="458" w:type="pct"/>
            <w:shd w:val="clear" w:color="auto" w:fill="auto"/>
            <w:noWrap/>
            <w:vAlign w:val="bottom"/>
            <w:hideMark/>
          </w:tcPr>
          <w:p w14:paraId="059A3123" w14:textId="77777777" w:rsidR="0073663D" w:rsidRPr="0073663D" w:rsidRDefault="0073663D" w:rsidP="0073663D">
            <w:pPr>
              <w:jc w:val="right"/>
            </w:pPr>
            <w:r w:rsidRPr="0073663D">
              <w:t>2.6</w:t>
            </w:r>
          </w:p>
        </w:tc>
      </w:tr>
      <w:tr w:rsidR="0073663D" w:rsidRPr="0073663D" w14:paraId="7FF992F8" w14:textId="77777777" w:rsidTr="0073663D">
        <w:trPr>
          <w:trHeight w:val="263"/>
        </w:trPr>
        <w:tc>
          <w:tcPr>
            <w:tcW w:w="769" w:type="pct"/>
            <w:shd w:val="clear" w:color="auto" w:fill="auto"/>
            <w:noWrap/>
            <w:vAlign w:val="bottom"/>
            <w:hideMark/>
          </w:tcPr>
          <w:p w14:paraId="65D98B70" w14:textId="77777777" w:rsidR="0073663D" w:rsidRPr="0073663D" w:rsidRDefault="0073663D" w:rsidP="0073663D">
            <w:r w:rsidRPr="0073663D">
              <w:t>10 475 311</w:t>
            </w:r>
          </w:p>
        </w:tc>
        <w:tc>
          <w:tcPr>
            <w:tcW w:w="531" w:type="pct"/>
            <w:shd w:val="clear" w:color="auto" w:fill="auto"/>
            <w:noWrap/>
            <w:vAlign w:val="bottom"/>
            <w:hideMark/>
          </w:tcPr>
          <w:p w14:paraId="65C72678" w14:textId="77777777" w:rsidR="0073663D" w:rsidRPr="0073663D" w:rsidRDefault="0073663D" w:rsidP="0073663D">
            <w:pPr>
              <w:jc w:val="right"/>
            </w:pPr>
            <w:r w:rsidRPr="0073663D">
              <w:t>25.97</w:t>
            </w:r>
          </w:p>
        </w:tc>
        <w:tc>
          <w:tcPr>
            <w:tcW w:w="454" w:type="pct"/>
            <w:shd w:val="clear" w:color="auto" w:fill="auto"/>
            <w:noWrap/>
            <w:vAlign w:val="bottom"/>
            <w:hideMark/>
          </w:tcPr>
          <w:p w14:paraId="241BC12E" w14:textId="77777777" w:rsidR="0073663D" w:rsidRPr="0073663D" w:rsidRDefault="0073663D" w:rsidP="0073663D">
            <w:pPr>
              <w:jc w:val="right"/>
              <w:rPr>
                <w:color w:val="000000"/>
              </w:rPr>
            </w:pPr>
            <w:r w:rsidRPr="0073663D">
              <w:rPr>
                <w:color w:val="000000"/>
              </w:rPr>
              <w:t>0.96</w:t>
            </w:r>
          </w:p>
        </w:tc>
        <w:tc>
          <w:tcPr>
            <w:tcW w:w="652" w:type="pct"/>
            <w:shd w:val="clear" w:color="auto" w:fill="auto"/>
            <w:noWrap/>
            <w:vAlign w:val="bottom"/>
            <w:hideMark/>
          </w:tcPr>
          <w:p w14:paraId="57CED7A7" w14:textId="77777777" w:rsidR="0073663D" w:rsidRPr="0073663D" w:rsidRDefault="0073663D" w:rsidP="0073663D">
            <w:pPr>
              <w:jc w:val="right"/>
            </w:pPr>
            <w:r w:rsidRPr="0073663D">
              <w:t>1970.0</w:t>
            </w:r>
          </w:p>
        </w:tc>
        <w:tc>
          <w:tcPr>
            <w:tcW w:w="401" w:type="pct"/>
            <w:shd w:val="clear" w:color="auto" w:fill="auto"/>
            <w:noWrap/>
            <w:vAlign w:val="bottom"/>
            <w:hideMark/>
          </w:tcPr>
          <w:p w14:paraId="3534089F" w14:textId="77777777" w:rsidR="0073663D" w:rsidRPr="0073663D" w:rsidRDefault="0073663D" w:rsidP="0073663D">
            <w:pPr>
              <w:jc w:val="right"/>
              <w:rPr>
                <w:color w:val="000000"/>
              </w:rPr>
            </w:pPr>
            <w:r w:rsidRPr="0073663D">
              <w:rPr>
                <w:color w:val="000000"/>
              </w:rPr>
              <w:t>1.0</w:t>
            </w:r>
          </w:p>
        </w:tc>
        <w:tc>
          <w:tcPr>
            <w:tcW w:w="401" w:type="pct"/>
            <w:shd w:val="clear" w:color="auto" w:fill="auto"/>
            <w:noWrap/>
            <w:vAlign w:val="bottom"/>
            <w:hideMark/>
          </w:tcPr>
          <w:p w14:paraId="283B8545" w14:textId="77777777" w:rsidR="0073663D" w:rsidRPr="0073663D" w:rsidRDefault="0073663D" w:rsidP="0073663D">
            <w:pPr>
              <w:jc w:val="right"/>
              <w:rPr>
                <w:color w:val="000000"/>
              </w:rPr>
            </w:pPr>
            <w:r w:rsidRPr="0073663D">
              <w:rPr>
                <w:color w:val="000000"/>
              </w:rPr>
              <w:t>75.9</w:t>
            </w:r>
          </w:p>
        </w:tc>
        <w:tc>
          <w:tcPr>
            <w:tcW w:w="500" w:type="pct"/>
            <w:shd w:val="clear" w:color="auto" w:fill="auto"/>
            <w:noWrap/>
            <w:vAlign w:val="bottom"/>
            <w:hideMark/>
          </w:tcPr>
          <w:p w14:paraId="0E7462D0" w14:textId="77777777" w:rsidR="0073663D" w:rsidRPr="0073663D" w:rsidRDefault="0073663D" w:rsidP="0073663D">
            <w:pPr>
              <w:jc w:val="right"/>
            </w:pPr>
            <w:r w:rsidRPr="0073663D">
              <w:t>107.2</w:t>
            </w:r>
          </w:p>
        </w:tc>
        <w:tc>
          <w:tcPr>
            <w:tcW w:w="414" w:type="pct"/>
            <w:shd w:val="clear" w:color="auto" w:fill="auto"/>
            <w:noWrap/>
            <w:vAlign w:val="bottom"/>
            <w:hideMark/>
          </w:tcPr>
          <w:p w14:paraId="21FF88A0" w14:textId="77777777" w:rsidR="0073663D" w:rsidRPr="0073663D" w:rsidRDefault="0073663D" w:rsidP="0073663D">
            <w:pPr>
              <w:jc w:val="right"/>
              <w:rPr>
                <w:color w:val="000000"/>
              </w:rPr>
            </w:pPr>
            <w:r w:rsidRPr="0073663D">
              <w:rPr>
                <w:color w:val="000000"/>
              </w:rPr>
              <w:t>1.7</w:t>
            </w:r>
          </w:p>
        </w:tc>
        <w:tc>
          <w:tcPr>
            <w:tcW w:w="419" w:type="pct"/>
            <w:shd w:val="clear" w:color="auto" w:fill="auto"/>
            <w:noWrap/>
            <w:vAlign w:val="bottom"/>
            <w:hideMark/>
          </w:tcPr>
          <w:p w14:paraId="63292B67" w14:textId="77777777" w:rsidR="0073663D" w:rsidRPr="0073663D" w:rsidRDefault="0073663D" w:rsidP="0073663D">
            <w:pPr>
              <w:jc w:val="right"/>
            </w:pPr>
            <w:r w:rsidRPr="0073663D">
              <w:t>4.1</w:t>
            </w:r>
          </w:p>
        </w:tc>
        <w:tc>
          <w:tcPr>
            <w:tcW w:w="458" w:type="pct"/>
            <w:shd w:val="clear" w:color="auto" w:fill="auto"/>
            <w:noWrap/>
            <w:vAlign w:val="bottom"/>
            <w:hideMark/>
          </w:tcPr>
          <w:p w14:paraId="3D7300FC" w14:textId="77777777" w:rsidR="0073663D" w:rsidRPr="0073663D" w:rsidRDefault="0073663D" w:rsidP="0073663D">
            <w:pPr>
              <w:jc w:val="right"/>
            </w:pPr>
            <w:r w:rsidRPr="0073663D">
              <w:t>5.4</w:t>
            </w:r>
          </w:p>
        </w:tc>
      </w:tr>
      <w:tr w:rsidR="0073663D" w:rsidRPr="0073663D" w14:paraId="7EE2410E" w14:textId="77777777" w:rsidTr="0073663D">
        <w:trPr>
          <w:trHeight w:val="263"/>
        </w:trPr>
        <w:tc>
          <w:tcPr>
            <w:tcW w:w="769" w:type="pct"/>
            <w:shd w:val="clear" w:color="auto" w:fill="auto"/>
            <w:noWrap/>
            <w:vAlign w:val="bottom"/>
            <w:hideMark/>
          </w:tcPr>
          <w:p w14:paraId="2488229D" w14:textId="77777777" w:rsidR="0073663D" w:rsidRPr="0073663D" w:rsidRDefault="0073663D" w:rsidP="0073663D">
            <w:r w:rsidRPr="0073663D">
              <w:t>10 476 311</w:t>
            </w:r>
          </w:p>
        </w:tc>
        <w:tc>
          <w:tcPr>
            <w:tcW w:w="531" w:type="pct"/>
            <w:shd w:val="clear" w:color="auto" w:fill="auto"/>
            <w:noWrap/>
            <w:vAlign w:val="bottom"/>
            <w:hideMark/>
          </w:tcPr>
          <w:p w14:paraId="15A4B7E1" w14:textId="77777777" w:rsidR="0073663D" w:rsidRPr="0073663D" w:rsidRDefault="0073663D" w:rsidP="0073663D">
            <w:pPr>
              <w:jc w:val="right"/>
            </w:pPr>
            <w:r w:rsidRPr="0073663D">
              <w:t>15.58</w:t>
            </w:r>
          </w:p>
        </w:tc>
        <w:tc>
          <w:tcPr>
            <w:tcW w:w="454" w:type="pct"/>
            <w:shd w:val="clear" w:color="auto" w:fill="auto"/>
            <w:noWrap/>
            <w:vAlign w:val="bottom"/>
            <w:hideMark/>
          </w:tcPr>
          <w:p w14:paraId="6B2EFA38" w14:textId="77777777" w:rsidR="0073663D" w:rsidRPr="0073663D" w:rsidRDefault="0073663D" w:rsidP="0073663D">
            <w:pPr>
              <w:jc w:val="right"/>
              <w:rPr>
                <w:color w:val="000000"/>
              </w:rPr>
            </w:pPr>
            <w:r w:rsidRPr="0073663D">
              <w:rPr>
                <w:color w:val="000000"/>
              </w:rPr>
              <w:t>0.58</w:t>
            </w:r>
          </w:p>
        </w:tc>
        <w:tc>
          <w:tcPr>
            <w:tcW w:w="652" w:type="pct"/>
            <w:shd w:val="clear" w:color="auto" w:fill="auto"/>
            <w:noWrap/>
            <w:vAlign w:val="bottom"/>
            <w:hideMark/>
          </w:tcPr>
          <w:p w14:paraId="04421B20" w14:textId="77777777" w:rsidR="0073663D" w:rsidRPr="0073663D" w:rsidRDefault="0073663D" w:rsidP="0073663D">
            <w:pPr>
              <w:jc w:val="right"/>
            </w:pPr>
            <w:r w:rsidRPr="0073663D">
              <w:t>2762.8</w:t>
            </w:r>
          </w:p>
        </w:tc>
        <w:tc>
          <w:tcPr>
            <w:tcW w:w="401" w:type="pct"/>
            <w:shd w:val="clear" w:color="auto" w:fill="auto"/>
            <w:noWrap/>
            <w:vAlign w:val="bottom"/>
            <w:hideMark/>
          </w:tcPr>
          <w:p w14:paraId="771759F0" w14:textId="77777777" w:rsidR="0073663D" w:rsidRPr="0073663D" w:rsidRDefault="0073663D" w:rsidP="0073663D">
            <w:pPr>
              <w:jc w:val="right"/>
              <w:rPr>
                <w:color w:val="000000"/>
              </w:rPr>
            </w:pPr>
            <w:r w:rsidRPr="0073663D">
              <w:rPr>
                <w:color w:val="000000"/>
              </w:rPr>
              <w:t>1.4</w:t>
            </w:r>
          </w:p>
        </w:tc>
        <w:tc>
          <w:tcPr>
            <w:tcW w:w="401" w:type="pct"/>
            <w:shd w:val="clear" w:color="auto" w:fill="auto"/>
            <w:noWrap/>
            <w:vAlign w:val="bottom"/>
            <w:hideMark/>
          </w:tcPr>
          <w:p w14:paraId="55E238AF" w14:textId="77777777" w:rsidR="0073663D" w:rsidRPr="0073663D" w:rsidRDefault="0073663D" w:rsidP="0073663D">
            <w:pPr>
              <w:jc w:val="right"/>
              <w:rPr>
                <w:color w:val="000000"/>
              </w:rPr>
            </w:pPr>
            <w:r w:rsidRPr="0073663D">
              <w:rPr>
                <w:color w:val="000000"/>
              </w:rPr>
              <w:t>177.3</w:t>
            </w:r>
          </w:p>
        </w:tc>
        <w:tc>
          <w:tcPr>
            <w:tcW w:w="500" w:type="pct"/>
            <w:shd w:val="clear" w:color="auto" w:fill="auto"/>
            <w:noWrap/>
            <w:vAlign w:val="bottom"/>
            <w:hideMark/>
          </w:tcPr>
          <w:p w14:paraId="62A56C03" w14:textId="77777777" w:rsidR="0073663D" w:rsidRPr="0073663D" w:rsidRDefault="0073663D" w:rsidP="0073663D">
            <w:pPr>
              <w:jc w:val="right"/>
            </w:pPr>
            <w:r w:rsidRPr="0073663D">
              <w:t>159.5</w:t>
            </w:r>
          </w:p>
        </w:tc>
        <w:tc>
          <w:tcPr>
            <w:tcW w:w="414" w:type="pct"/>
            <w:shd w:val="clear" w:color="auto" w:fill="auto"/>
            <w:noWrap/>
            <w:vAlign w:val="bottom"/>
            <w:hideMark/>
          </w:tcPr>
          <w:p w14:paraId="7F2D9224" w14:textId="77777777" w:rsidR="0073663D" w:rsidRPr="0073663D" w:rsidRDefault="0073663D" w:rsidP="0073663D">
            <w:pPr>
              <w:jc w:val="right"/>
              <w:rPr>
                <w:color w:val="000000"/>
              </w:rPr>
            </w:pPr>
            <w:r w:rsidRPr="0073663D">
              <w:rPr>
                <w:color w:val="000000"/>
              </w:rPr>
              <w:t>2.5</w:t>
            </w:r>
          </w:p>
        </w:tc>
        <w:tc>
          <w:tcPr>
            <w:tcW w:w="419" w:type="pct"/>
            <w:shd w:val="clear" w:color="auto" w:fill="auto"/>
            <w:noWrap/>
            <w:vAlign w:val="bottom"/>
            <w:hideMark/>
          </w:tcPr>
          <w:p w14:paraId="124C743B" w14:textId="77777777" w:rsidR="0073663D" w:rsidRPr="0073663D" w:rsidRDefault="0073663D" w:rsidP="0073663D">
            <w:pPr>
              <w:jc w:val="right"/>
            </w:pPr>
            <w:r w:rsidRPr="0073663D">
              <w:t>10.2</w:t>
            </w:r>
          </w:p>
        </w:tc>
        <w:tc>
          <w:tcPr>
            <w:tcW w:w="458" w:type="pct"/>
            <w:shd w:val="clear" w:color="auto" w:fill="auto"/>
            <w:noWrap/>
            <w:vAlign w:val="bottom"/>
            <w:hideMark/>
          </w:tcPr>
          <w:p w14:paraId="1A13A65F" w14:textId="77777777" w:rsidR="0073663D" w:rsidRPr="0073663D" w:rsidRDefault="0073663D" w:rsidP="0073663D">
            <w:pPr>
              <w:jc w:val="right"/>
            </w:pPr>
            <w:r w:rsidRPr="0073663D">
              <w:t>5.8</w:t>
            </w:r>
          </w:p>
        </w:tc>
      </w:tr>
      <w:tr w:rsidR="0073663D" w:rsidRPr="0073663D" w14:paraId="7216FA0B" w14:textId="77777777" w:rsidTr="0073663D">
        <w:trPr>
          <w:trHeight w:val="263"/>
        </w:trPr>
        <w:tc>
          <w:tcPr>
            <w:tcW w:w="769" w:type="pct"/>
            <w:shd w:val="clear" w:color="000000" w:fill="BFBFBF"/>
            <w:noWrap/>
            <w:vAlign w:val="bottom"/>
            <w:hideMark/>
          </w:tcPr>
          <w:p w14:paraId="48E6BF48" w14:textId="77777777" w:rsidR="0073663D" w:rsidRPr="0073663D" w:rsidRDefault="0073663D" w:rsidP="0073663D">
            <w:pPr>
              <w:rPr>
                <w:b/>
                <w:bCs/>
                <w:i/>
                <w:iCs/>
              </w:rPr>
            </w:pPr>
            <w:r w:rsidRPr="0073663D">
              <w:rPr>
                <w:b/>
                <w:bCs/>
                <w:i/>
                <w:iCs/>
              </w:rPr>
              <w:t>Укупно НЦ 10</w:t>
            </w:r>
          </w:p>
        </w:tc>
        <w:tc>
          <w:tcPr>
            <w:tcW w:w="531" w:type="pct"/>
            <w:shd w:val="clear" w:color="000000" w:fill="BFBFBF"/>
            <w:noWrap/>
            <w:vAlign w:val="bottom"/>
            <w:hideMark/>
          </w:tcPr>
          <w:p w14:paraId="5744F71C" w14:textId="77777777" w:rsidR="0073663D" w:rsidRPr="0073663D" w:rsidRDefault="0073663D" w:rsidP="0073663D">
            <w:pPr>
              <w:jc w:val="right"/>
              <w:rPr>
                <w:b/>
                <w:bCs/>
                <w:i/>
                <w:iCs/>
              </w:rPr>
            </w:pPr>
            <w:r w:rsidRPr="0073663D">
              <w:rPr>
                <w:b/>
                <w:bCs/>
                <w:i/>
                <w:iCs/>
              </w:rPr>
              <w:t>50.74</w:t>
            </w:r>
          </w:p>
        </w:tc>
        <w:tc>
          <w:tcPr>
            <w:tcW w:w="454" w:type="pct"/>
            <w:shd w:val="clear" w:color="000000" w:fill="BFBFBF"/>
            <w:noWrap/>
            <w:vAlign w:val="bottom"/>
            <w:hideMark/>
          </w:tcPr>
          <w:p w14:paraId="0BC8D1BB" w14:textId="77777777" w:rsidR="0073663D" w:rsidRPr="0073663D" w:rsidRDefault="0073663D" w:rsidP="0073663D">
            <w:pPr>
              <w:jc w:val="right"/>
              <w:rPr>
                <w:b/>
                <w:bCs/>
                <w:i/>
                <w:iCs/>
                <w:color w:val="000000"/>
              </w:rPr>
            </w:pPr>
            <w:r w:rsidRPr="0073663D">
              <w:rPr>
                <w:b/>
                <w:bCs/>
                <w:i/>
                <w:iCs/>
                <w:color w:val="000000"/>
              </w:rPr>
              <w:t>1.88</w:t>
            </w:r>
          </w:p>
        </w:tc>
        <w:tc>
          <w:tcPr>
            <w:tcW w:w="652" w:type="pct"/>
            <w:shd w:val="clear" w:color="000000" w:fill="BFBFBF"/>
            <w:noWrap/>
            <w:vAlign w:val="bottom"/>
            <w:hideMark/>
          </w:tcPr>
          <w:p w14:paraId="32229D45" w14:textId="77777777" w:rsidR="0073663D" w:rsidRPr="0073663D" w:rsidRDefault="0073663D" w:rsidP="0073663D">
            <w:pPr>
              <w:jc w:val="right"/>
              <w:rPr>
                <w:b/>
                <w:bCs/>
                <w:i/>
                <w:iCs/>
              </w:rPr>
            </w:pPr>
            <w:r w:rsidRPr="0073663D">
              <w:rPr>
                <w:b/>
                <w:bCs/>
                <w:i/>
                <w:iCs/>
              </w:rPr>
              <w:t>5895.6</w:t>
            </w:r>
          </w:p>
        </w:tc>
        <w:tc>
          <w:tcPr>
            <w:tcW w:w="401" w:type="pct"/>
            <w:shd w:val="clear" w:color="000000" w:fill="BFBFBF"/>
            <w:noWrap/>
            <w:vAlign w:val="bottom"/>
            <w:hideMark/>
          </w:tcPr>
          <w:p w14:paraId="74F82B97" w14:textId="77777777" w:rsidR="0073663D" w:rsidRPr="0073663D" w:rsidRDefault="0073663D" w:rsidP="0073663D">
            <w:pPr>
              <w:jc w:val="right"/>
              <w:rPr>
                <w:b/>
                <w:bCs/>
                <w:i/>
                <w:iCs/>
                <w:color w:val="000000"/>
              </w:rPr>
            </w:pPr>
            <w:r w:rsidRPr="0073663D">
              <w:rPr>
                <w:b/>
                <w:bCs/>
                <w:i/>
                <w:iCs/>
                <w:color w:val="000000"/>
              </w:rPr>
              <w:t>3.0</w:t>
            </w:r>
          </w:p>
        </w:tc>
        <w:tc>
          <w:tcPr>
            <w:tcW w:w="401" w:type="pct"/>
            <w:shd w:val="clear" w:color="000000" w:fill="BFBFBF"/>
            <w:noWrap/>
            <w:vAlign w:val="bottom"/>
            <w:hideMark/>
          </w:tcPr>
          <w:p w14:paraId="6FAD43A7" w14:textId="77777777" w:rsidR="0073663D" w:rsidRPr="0073663D" w:rsidRDefault="0073663D" w:rsidP="0073663D">
            <w:pPr>
              <w:jc w:val="right"/>
              <w:rPr>
                <w:b/>
                <w:bCs/>
                <w:i/>
                <w:iCs/>
                <w:color w:val="000000"/>
              </w:rPr>
            </w:pPr>
            <w:r w:rsidRPr="0073663D">
              <w:rPr>
                <w:b/>
                <w:bCs/>
                <w:i/>
                <w:iCs/>
                <w:color w:val="000000"/>
              </w:rPr>
              <w:t>116.2</w:t>
            </w:r>
          </w:p>
        </w:tc>
        <w:tc>
          <w:tcPr>
            <w:tcW w:w="500" w:type="pct"/>
            <w:shd w:val="clear" w:color="000000" w:fill="BFBFBF"/>
            <w:noWrap/>
            <w:vAlign w:val="bottom"/>
            <w:hideMark/>
          </w:tcPr>
          <w:p w14:paraId="65094AFD" w14:textId="77777777" w:rsidR="0073663D" w:rsidRPr="0073663D" w:rsidRDefault="0073663D" w:rsidP="0073663D">
            <w:pPr>
              <w:jc w:val="right"/>
              <w:rPr>
                <w:b/>
                <w:bCs/>
                <w:i/>
                <w:iCs/>
              </w:rPr>
            </w:pPr>
            <w:r w:rsidRPr="0073663D">
              <w:rPr>
                <w:b/>
                <w:bCs/>
                <w:i/>
                <w:iCs/>
              </w:rPr>
              <w:t>303.1</w:t>
            </w:r>
          </w:p>
        </w:tc>
        <w:tc>
          <w:tcPr>
            <w:tcW w:w="414" w:type="pct"/>
            <w:shd w:val="clear" w:color="000000" w:fill="BFBFBF"/>
            <w:noWrap/>
            <w:vAlign w:val="bottom"/>
            <w:hideMark/>
          </w:tcPr>
          <w:p w14:paraId="308EA65A" w14:textId="77777777" w:rsidR="0073663D" w:rsidRPr="0073663D" w:rsidRDefault="0073663D" w:rsidP="0073663D">
            <w:pPr>
              <w:jc w:val="right"/>
              <w:rPr>
                <w:b/>
                <w:bCs/>
                <w:i/>
                <w:iCs/>
                <w:color w:val="000000"/>
              </w:rPr>
            </w:pPr>
            <w:r w:rsidRPr="0073663D">
              <w:rPr>
                <w:b/>
                <w:bCs/>
                <w:i/>
                <w:iCs/>
                <w:color w:val="000000"/>
              </w:rPr>
              <w:t>4.7</w:t>
            </w:r>
          </w:p>
        </w:tc>
        <w:tc>
          <w:tcPr>
            <w:tcW w:w="419" w:type="pct"/>
            <w:shd w:val="clear" w:color="000000" w:fill="BFBFBF"/>
            <w:noWrap/>
            <w:vAlign w:val="bottom"/>
            <w:hideMark/>
          </w:tcPr>
          <w:p w14:paraId="6B908763" w14:textId="77777777" w:rsidR="0073663D" w:rsidRPr="0073663D" w:rsidRDefault="0073663D" w:rsidP="0073663D">
            <w:pPr>
              <w:jc w:val="right"/>
              <w:rPr>
                <w:b/>
                <w:bCs/>
                <w:i/>
                <w:iCs/>
              </w:rPr>
            </w:pPr>
            <w:r w:rsidRPr="0073663D">
              <w:rPr>
                <w:b/>
                <w:bCs/>
                <w:i/>
                <w:iCs/>
              </w:rPr>
              <w:t>6.0</w:t>
            </w:r>
          </w:p>
        </w:tc>
        <w:tc>
          <w:tcPr>
            <w:tcW w:w="458" w:type="pct"/>
            <w:shd w:val="clear" w:color="000000" w:fill="BFBFBF"/>
            <w:noWrap/>
            <w:vAlign w:val="bottom"/>
            <w:hideMark/>
          </w:tcPr>
          <w:p w14:paraId="22A6BFC0" w14:textId="77777777" w:rsidR="0073663D" w:rsidRPr="0073663D" w:rsidRDefault="0073663D" w:rsidP="0073663D">
            <w:pPr>
              <w:jc w:val="right"/>
              <w:rPr>
                <w:b/>
                <w:bCs/>
                <w:i/>
                <w:iCs/>
              </w:rPr>
            </w:pPr>
            <w:r w:rsidRPr="0073663D">
              <w:rPr>
                <w:b/>
                <w:bCs/>
                <w:i/>
                <w:iCs/>
              </w:rPr>
              <w:t>5.1</w:t>
            </w:r>
          </w:p>
        </w:tc>
      </w:tr>
      <w:tr w:rsidR="0073663D" w:rsidRPr="0073663D" w14:paraId="768627CD" w14:textId="77777777" w:rsidTr="0073663D">
        <w:trPr>
          <w:trHeight w:val="263"/>
        </w:trPr>
        <w:tc>
          <w:tcPr>
            <w:tcW w:w="769" w:type="pct"/>
            <w:shd w:val="clear" w:color="auto" w:fill="auto"/>
            <w:noWrap/>
            <w:vAlign w:val="bottom"/>
            <w:hideMark/>
          </w:tcPr>
          <w:p w14:paraId="76837B44" w14:textId="77777777" w:rsidR="0073663D" w:rsidRPr="0073663D" w:rsidRDefault="0073663D" w:rsidP="0073663D">
            <w:r w:rsidRPr="0073663D">
              <w:t>16 306 311</w:t>
            </w:r>
          </w:p>
        </w:tc>
        <w:tc>
          <w:tcPr>
            <w:tcW w:w="531" w:type="pct"/>
            <w:shd w:val="clear" w:color="auto" w:fill="auto"/>
            <w:noWrap/>
            <w:vAlign w:val="bottom"/>
            <w:hideMark/>
          </w:tcPr>
          <w:p w14:paraId="2D1CE8E6" w14:textId="77777777" w:rsidR="0073663D" w:rsidRPr="0073663D" w:rsidRDefault="0073663D" w:rsidP="0073663D">
            <w:pPr>
              <w:jc w:val="right"/>
            </w:pPr>
            <w:r w:rsidRPr="0073663D">
              <w:t>41.50</w:t>
            </w:r>
          </w:p>
        </w:tc>
        <w:tc>
          <w:tcPr>
            <w:tcW w:w="454" w:type="pct"/>
            <w:shd w:val="clear" w:color="auto" w:fill="auto"/>
            <w:noWrap/>
            <w:vAlign w:val="bottom"/>
            <w:hideMark/>
          </w:tcPr>
          <w:p w14:paraId="491F8982" w14:textId="77777777" w:rsidR="0073663D" w:rsidRPr="0073663D" w:rsidRDefault="0073663D" w:rsidP="0073663D">
            <w:pPr>
              <w:jc w:val="right"/>
              <w:rPr>
                <w:color w:val="000000"/>
              </w:rPr>
            </w:pPr>
            <w:r w:rsidRPr="0073663D">
              <w:rPr>
                <w:color w:val="000000"/>
              </w:rPr>
              <w:t>1.53</w:t>
            </w:r>
          </w:p>
        </w:tc>
        <w:tc>
          <w:tcPr>
            <w:tcW w:w="652" w:type="pct"/>
            <w:shd w:val="clear" w:color="auto" w:fill="auto"/>
            <w:noWrap/>
            <w:vAlign w:val="bottom"/>
            <w:hideMark/>
          </w:tcPr>
          <w:p w14:paraId="59EB24C7" w14:textId="77777777" w:rsidR="0073663D" w:rsidRPr="0073663D" w:rsidRDefault="0073663D" w:rsidP="0073663D">
            <w:pPr>
              <w:jc w:val="right"/>
            </w:pPr>
            <w:r w:rsidRPr="0073663D">
              <w:t>3023.3</w:t>
            </w:r>
          </w:p>
        </w:tc>
        <w:tc>
          <w:tcPr>
            <w:tcW w:w="401" w:type="pct"/>
            <w:shd w:val="clear" w:color="auto" w:fill="auto"/>
            <w:noWrap/>
            <w:vAlign w:val="bottom"/>
            <w:hideMark/>
          </w:tcPr>
          <w:p w14:paraId="2CEEDD5B" w14:textId="77777777" w:rsidR="0073663D" w:rsidRPr="0073663D" w:rsidRDefault="0073663D" w:rsidP="0073663D">
            <w:pPr>
              <w:jc w:val="right"/>
              <w:rPr>
                <w:color w:val="000000"/>
              </w:rPr>
            </w:pPr>
            <w:r w:rsidRPr="0073663D">
              <w:rPr>
                <w:color w:val="000000"/>
              </w:rPr>
              <w:t>1.5</w:t>
            </w:r>
          </w:p>
        </w:tc>
        <w:tc>
          <w:tcPr>
            <w:tcW w:w="401" w:type="pct"/>
            <w:shd w:val="clear" w:color="auto" w:fill="auto"/>
            <w:noWrap/>
            <w:vAlign w:val="bottom"/>
            <w:hideMark/>
          </w:tcPr>
          <w:p w14:paraId="62AEB796" w14:textId="77777777" w:rsidR="0073663D" w:rsidRPr="0073663D" w:rsidRDefault="0073663D" w:rsidP="0073663D">
            <w:pPr>
              <w:jc w:val="right"/>
              <w:rPr>
                <w:color w:val="000000"/>
              </w:rPr>
            </w:pPr>
            <w:r w:rsidRPr="0073663D">
              <w:rPr>
                <w:color w:val="000000"/>
              </w:rPr>
              <w:t>72.9</w:t>
            </w:r>
          </w:p>
        </w:tc>
        <w:tc>
          <w:tcPr>
            <w:tcW w:w="500" w:type="pct"/>
            <w:shd w:val="clear" w:color="auto" w:fill="auto"/>
            <w:noWrap/>
            <w:vAlign w:val="bottom"/>
            <w:hideMark/>
          </w:tcPr>
          <w:p w14:paraId="63C5D2ED" w14:textId="77777777" w:rsidR="0073663D" w:rsidRPr="0073663D" w:rsidRDefault="0073663D" w:rsidP="0073663D">
            <w:pPr>
              <w:jc w:val="right"/>
            </w:pPr>
            <w:r w:rsidRPr="0073663D">
              <w:t>105.5</w:t>
            </w:r>
          </w:p>
        </w:tc>
        <w:tc>
          <w:tcPr>
            <w:tcW w:w="414" w:type="pct"/>
            <w:shd w:val="clear" w:color="auto" w:fill="auto"/>
            <w:noWrap/>
            <w:vAlign w:val="bottom"/>
            <w:hideMark/>
          </w:tcPr>
          <w:p w14:paraId="3739BB58" w14:textId="77777777" w:rsidR="0073663D" w:rsidRPr="0073663D" w:rsidRDefault="0073663D" w:rsidP="0073663D">
            <w:pPr>
              <w:jc w:val="right"/>
              <w:rPr>
                <w:color w:val="000000"/>
              </w:rPr>
            </w:pPr>
            <w:r w:rsidRPr="0073663D">
              <w:rPr>
                <w:color w:val="000000"/>
              </w:rPr>
              <w:t>1.6</w:t>
            </w:r>
          </w:p>
        </w:tc>
        <w:tc>
          <w:tcPr>
            <w:tcW w:w="419" w:type="pct"/>
            <w:shd w:val="clear" w:color="auto" w:fill="auto"/>
            <w:noWrap/>
            <w:vAlign w:val="bottom"/>
            <w:hideMark/>
          </w:tcPr>
          <w:p w14:paraId="3CD4F25D" w14:textId="77777777" w:rsidR="0073663D" w:rsidRPr="0073663D" w:rsidRDefault="0073663D" w:rsidP="0073663D">
            <w:pPr>
              <w:jc w:val="right"/>
            </w:pPr>
            <w:r w:rsidRPr="0073663D">
              <w:t>2.5</w:t>
            </w:r>
          </w:p>
        </w:tc>
        <w:tc>
          <w:tcPr>
            <w:tcW w:w="458" w:type="pct"/>
            <w:shd w:val="clear" w:color="auto" w:fill="auto"/>
            <w:noWrap/>
            <w:vAlign w:val="bottom"/>
            <w:hideMark/>
          </w:tcPr>
          <w:p w14:paraId="5062B9FE" w14:textId="77777777" w:rsidR="0073663D" w:rsidRPr="0073663D" w:rsidRDefault="0073663D" w:rsidP="0073663D">
            <w:pPr>
              <w:jc w:val="right"/>
            </w:pPr>
            <w:r w:rsidRPr="0073663D">
              <w:t>3.5</w:t>
            </w:r>
          </w:p>
        </w:tc>
      </w:tr>
      <w:tr w:rsidR="0073663D" w:rsidRPr="0073663D" w14:paraId="3A99BB52" w14:textId="77777777" w:rsidTr="0073663D">
        <w:trPr>
          <w:trHeight w:val="263"/>
        </w:trPr>
        <w:tc>
          <w:tcPr>
            <w:tcW w:w="769" w:type="pct"/>
            <w:shd w:val="clear" w:color="auto" w:fill="auto"/>
            <w:noWrap/>
            <w:vAlign w:val="bottom"/>
            <w:hideMark/>
          </w:tcPr>
          <w:p w14:paraId="13B1DE35" w14:textId="77777777" w:rsidR="0073663D" w:rsidRPr="0073663D" w:rsidRDefault="0073663D" w:rsidP="0073663D">
            <w:r w:rsidRPr="0073663D">
              <w:t>16 307 311</w:t>
            </w:r>
          </w:p>
        </w:tc>
        <w:tc>
          <w:tcPr>
            <w:tcW w:w="531" w:type="pct"/>
            <w:shd w:val="clear" w:color="auto" w:fill="auto"/>
            <w:noWrap/>
            <w:vAlign w:val="bottom"/>
            <w:hideMark/>
          </w:tcPr>
          <w:p w14:paraId="29A65F1D" w14:textId="77777777" w:rsidR="0073663D" w:rsidRPr="0073663D" w:rsidRDefault="0073663D" w:rsidP="0073663D">
            <w:pPr>
              <w:jc w:val="right"/>
            </w:pPr>
            <w:r w:rsidRPr="0073663D">
              <w:t>20.99</w:t>
            </w:r>
          </w:p>
        </w:tc>
        <w:tc>
          <w:tcPr>
            <w:tcW w:w="454" w:type="pct"/>
            <w:shd w:val="clear" w:color="auto" w:fill="auto"/>
            <w:noWrap/>
            <w:vAlign w:val="bottom"/>
            <w:hideMark/>
          </w:tcPr>
          <w:p w14:paraId="6E9B966D" w14:textId="77777777" w:rsidR="0073663D" w:rsidRPr="0073663D" w:rsidRDefault="0073663D" w:rsidP="0073663D">
            <w:pPr>
              <w:jc w:val="right"/>
              <w:rPr>
                <w:color w:val="000000"/>
              </w:rPr>
            </w:pPr>
            <w:r w:rsidRPr="0073663D">
              <w:rPr>
                <w:color w:val="000000"/>
              </w:rPr>
              <w:t>0.78</w:t>
            </w:r>
          </w:p>
        </w:tc>
        <w:tc>
          <w:tcPr>
            <w:tcW w:w="652" w:type="pct"/>
            <w:shd w:val="clear" w:color="auto" w:fill="auto"/>
            <w:noWrap/>
            <w:vAlign w:val="bottom"/>
            <w:hideMark/>
          </w:tcPr>
          <w:p w14:paraId="61E6CAF5" w14:textId="77777777" w:rsidR="0073663D" w:rsidRPr="0073663D" w:rsidRDefault="0073663D" w:rsidP="0073663D">
            <w:pPr>
              <w:jc w:val="right"/>
            </w:pPr>
            <w:r w:rsidRPr="0073663D">
              <w:t>1255.2</w:t>
            </w:r>
          </w:p>
        </w:tc>
        <w:tc>
          <w:tcPr>
            <w:tcW w:w="401" w:type="pct"/>
            <w:shd w:val="clear" w:color="auto" w:fill="auto"/>
            <w:noWrap/>
            <w:vAlign w:val="bottom"/>
            <w:hideMark/>
          </w:tcPr>
          <w:p w14:paraId="6E05007A" w14:textId="77777777" w:rsidR="0073663D" w:rsidRPr="0073663D" w:rsidRDefault="0073663D" w:rsidP="0073663D">
            <w:pPr>
              <w:jc w:val="right"/>
              <w:rPr>
                <w:color w:val="000000"/>
              </w:rPr>
            </w:pPr>
            <w:r w:rsidRPr="0073663D">
              <w:rPr>
                <w:color w:val="000000"/>
              </w:rPr>
              <w:t>0.6</w:t>
            </w:r>
          </w:p>
        </w:tc>
        <w:tc>
          <w:tcPr>
            <w:tcW w:w="401" w:type="pct"/>
            <w:shd w:val="clear" w:color="auto" w:fill="auto"/>
            <w:noWrap/>
            <w:vAlign w:val="bottom"/>
            <w:hideMark/>
          </w:tcPr>
          <w:p w14:paraId="50F0429A" w14:textId="77777777" w:rsidR="0073663D" w:rsidRPr="0073663D" w:rsidRDefault="0073663D" w:rsidP="0073663D">
            <w:pPr>
              <w:jc w:val="right"/>
              <w:rPr>
                <w:color w:val="000000"/>
              </w:rPr>
            </w:pPr>
            <w:r w:rsidRPr="0073663D">
              <w:rPr>
                <w:color w:val="000000"/>
              </w:rPr>
              <w:t>59.8</w:t>
            </w:r>
          </w:p>
        </w:tc>
        <w:tc>
          <w:tcPr>
            <w:tcW w:w="500" w:type="pct"/>
            <w:shd w:val="clear" w:color="auto" w:fill="auto"/>
            <w:noWrap/>
            <w:vAlign w:val="bottom"/>
            <w:hideMark/>
          </w:tcPr>
          <w:p w14:paraId="2C37F892" w14:textId="77777777" w:rsidR="0073663D" w:rsidRPr="0073663D" w:rsidRDefault="0073663D" w:rsidP="0073663D">
            <w:pPr>
              <w:jc w:val="right"/>
            </w:pPr>
            <w:r w:rsidRPr="0073663D">
              <w:t>39.0</w:t>
            </w:r>
          </w:p>
        </w:tc>
        <w:tc>
          <w:tcPr>
            <w:tcW w:w="414" w:type="pct"/>
            <w:shd w:val="clear" w:color="auto" w:fill="auto"/>
            <w:noWrap/>
            <w:vAlign w:val="bottom"/>
            <w:hideMark/>
          </w:tcPr>
          <w:p w14:paraId="7A47BEB8" w14:textId="77777777" w:rsidR="0073663D" w:rsidRPr="0073663D" w:rsidRDefault="0073663D" w:rsidP="0073663D">
            <w:pPr>
              <w:jc w:val="right"/>
              <w:rPr>
                <w:color w:val="000000"/>
              </w:rPr>
            </w:pPr>
            <w:r w:rsidRPr="0073663D">
              <w:rPr>
                <w:color w:val="000000"/>
              </w:rPr>
              <w:t>0.6</w:t>
            </w:r>
          </w:p>
        </w:tc>
        <w:tc>
          <w:tcPr>
            <w:tcW w:w="419" w:type="pct"/>
            <w:shd w:val="clear" w:color="auto" w:fill="auto"/>
            <w:noWrap/>
            <w:vAlign w:val="bottom"/>
            <w:hideMark/>
          </w:tcPr>
          <w:p w14:paraId="2D6C9633" w14:textId="77777777" w:rsidR="0073663D" w:rsidRPr="0073663D" w:rsidRDefault="0073663D" w:rsidP="0073663D">
            <w:pPr>
              <w:jc w:val="right"/>
            </w:pPr>
            <w:r w:rsidRPr="0073663D">
              <w:t>1.9</w:t>
            </w:r>
          </w:p>
        </w:tc>
        <w:tc>
          <w:tcPr>
            <w:tcW w:w="458" w:type="pct"/>
            <w:shd w:val="clear" w:color="auto" w:fill="auto"/>
            <w:noWrap/>
            <w:vAlign w:val="bottom"/>
            <w:hideMark/>
          </w:tcPr>
          <w:p w14:paraId="39CAF805" w14:textId="77777777" w:rsidR="0073663D" w:rsidRPr="0073663D" w:rsidRDefault="0073663D" w:rsidP="0073663D">
            <w:pPr>
              <w:jc w:val="right"/>
            </w:pPr>
            <w:r w:rsidRPr="0073663D">
              <w:t>3.1</w:t>
            </w:r>
          </w:p>
        </w:tc>
      </w:tr>
      <w:tr w:rsidR="0073663D" w:rsidRPr="0073663D" w14:paraId="563B95DF" w14:textId="77777777" w:rsidTr="0073663D">
        <w:trPr>
          <w:trHeight w:val="263"/>
        </w:trPr>
        <w:tc>
          <w:tcPr>
            <w:tcW w:w="769" w:type="pct"/>
            <w:shd w:val="clear" w:color="auto" w:fill="auto"/>
            <w:noWrap/>
            <w:vAlign w:val="bottom"/>
            <w:hideMark/>
          </w:tcPr>
          <w:p w14:paraId="36B41B05" w14:textId="77777777" w:rsidR="0073663D" w:rsidRPr="0073663D" w:rsidRDefault="0073663D" w:rsidP="0073663D">
            <w:r w:rsidRPr="0073663D">
              <w:t>16 308 311</w:t>
            </w:r>
          </w:p>
        </w:tc>
        <w:tc>
          <w:tcPr>
            <w:tcW w:w="531" w:type="pct"/>
            <w:shd w:val="clear" w:color="auto" w:fill="auto"/>
            <w:noWrap/>
            <w:vAlign w:val="bottom"/>
            <w:hideMark/>
          </w:tcPr>
          <w:p w14:paraId="367D6DAD" w14:textId="77777777" w:rsidR="0073663D" w:rsidRPr="0073663D" w:rsidRDefault="0073663D" w:rsidP="0073663D">
            <w:pPr>
              <w:jc w:val="right"/>
            </w:pPr>
            <w:r w:rsidRPr="0073663D">
              <w:t>150.47</w:t>
            </w:r>
          </w:p>
        </w:tc>
        <w:tc>
          <w:tcPr>
            <w:tcW w:w="454" w:type="pct"/>
            <w:shd w:val="clear" w:color="auto" w:fill="auto"/>
            <w:noWrap/>
            <w:vAlign w:val="bottom"/>
            <w:hideMark/>
          </w:tcPr>
          <w:p w14:paraId="04E55E0B" w14:textId="77777777" w:rsidR="0073663D" w:rsidRPr="0073663D" w:rsidRDefault="0073663D" w:rsidP="0073663D">
            <w:pPr>
              <w:jc w:val="right"/>
              <w:rPr>
                <w:color w:val="000000"/>
              </w:rPr>
            </w:pPr>
            <w:r w:rsidRPr="0073663D">
              <w:rPr>
                <w:color w:val="000000"/>
              </w:rPr>
              <w:t>5.56</w:t>
            </w:r>
          </w:p>
        </w:tc>
        <w:tc>
          <w:tcPr>
            <w:tcW w:w="652" w:type="pct"/>
            <w:shd w:val="clear" w:color="auto" w:fill="auto"/>
            <w:noWrap/>
            <w:vAlign w:val="bottom"/>
            <w:hideMark/>
          </w:tcPr>
          <w:p w14:paraId="6E557774" w14:textId="77777777" w:rsidR="0073663D" w:rsidRPr="0073663D" w:rsidRDefault="0073663D" w:rsidP="0073663D">
            <w:pPr>
              <w:jc w:val="right"/>
            </w:pPr>
            <w:r w:rsidRPr="0073663D">
              <w:t>5813.9</w:t>
            </w:r>
          </w:p>
        </w:tc>
        <w:tc>
          <w:tcPr>
            <w:tcW w:w="401" w:type="pct"/>
            <w:shd w:val="clear" w:color="auto" w:fill="auto"/>
            <w:noWrap/>
            <w:vAlign w:val="bottom"/>
            <w:hideMark/>
          </w:tcPr>
          <w:p w14:paraId="5FD48477" w14:textId="77777777" w:rsidR="0073663D" w:rsidRPr="0073663D" w:rsidRDefault="0073663D" w:rsidP="0073663D">
            <w:pPr>
              <w:jc w:val="right"/>
              <w:rPr>
                <w:color w:val="000000"/>
              </w:rPr>
            </w:pPr>
            <w:r w:rsidRPr="0073663D">
              <w:rPr>
                <w:color w:val="000000"/>
              </w:rPr>
              <w:t>2.9</w:t>
            </w:r>
          </w:p>
        </w:tc>
        <w:tc>
          <w:tcPr>
            <w:tcW w:w="401" w:type="pct"/>
            <w:shd w:val="clear" w:color="auto" w:fill="auto"/>
            <w:noWrap/>
            <w:vAlign w:val="bottom"/>
            <w:hideMark/>
          </w:tcPr>
          <w:p w14:paraId="76EAB5A6" w14:textId="77777777" w:rsidR="0073663D" w:rsidRPr="0073663D" w:rsidRDefault="0073663D" w:rsidP="0073663D">
            <w:pPr>
              <w:jc w:val="right"/>
              <w:rPr>
                <w:color w:val="000000"/>
              </w:rPr>
            </w:pPr>
            <w:r w:rsidRPr="0073663D">
              <w:rPr>
                <w:color w:val="000000"/>
              </w:rPr>
              <w:t>38.6</w:t>
            </w:r>
          </w:p>
        </w:tc>
        <w:tc>
          <w:tcPr>
            <w:tcW w:w="500" w:type="pct"/>
            <w:shd w:val="clear" w:color="auto" w:fill="auto"/>
            <w:noWrap/>
            <w:vAlign w:val="bottom"/>
            <w:hideMark/>
          </w:tcPr>
          <w:p w14:paraId="25479B24" w14:textId="77777777" w:rsidR="0073663D" w:rsidRPr="0073663D" w:rsidRDefault="0073663D" w:rsidP="0073663D">
            <w:pPr>
              <w:jc w:val="right"/>
            </w:pPr>
            <w:r w:rsidRPr="0073663D">
              <w:t>277.1</w:t>
            </w:r>
          </w:p>
        </w:tc>
        <w:tc>
          <w:tcPr>
            <w:tcW w:w="414" w:type="pct"/>
            <w:shd w:val="clear" w:color="auto" w:fill="auto"/>
            <w:noWrap/>
            <w:vAlign w:val="bottom"/>
            <w:hideMark/>
          </w:tcPr>
          <w:p w14:paraId="4717750A" w14:textId="77777777" w:rsidR="0073663D" w:rsidRPr="0073663D" w:rsidRDefault="0073663D" w:rsidP="0073663D">
            <w:pPr>
              <w:jc w:val="right"/>
              <w:rPr>
                <w:color w:val="000000"/>
              </w:rPr>
            </w:pPr>
            <w:r w:rsidRPr="0073663D">
              <w:rPr>
                <w:color w:val="000000"/>
              </w:rPr>
              <w:t>4.3</w:t>
            </w:r>
          </w:p>
        </w:tc>
        <w:tc>
          <w:tcPr>
            <w:tcW w:w="419" w:type="pct"/>
            <w:shd w:val="clear" w:color="auto" w:fill="auto"/>
            <w:noWrap/>
            <w:vAlign w:val="bottom"/>
            <w:hideMark/>
          </w:tcPr>
          <w:p w14:paraId="69F1ECFA" w14:textId="77777777" w:rsidR="0073663D" w:rsidRPr="0073663D" w:rsidRDefault="0073663D" w:rsidP="0073663D">
            <w:pPr>
              <w:jc w:val="right"/>
            </w:pPr>
            <w:r w:rsidRPr="0073663D">
              <w:t>1.8</w:t>
            </w:r>
          </w:p>
        </w:tc>
        <w:tc>
          <w:tcPr>
            <w:tcW w:w="458" w:type="pct"/>
            <w:shd w:val="clear" w:color="auto" w:fill="auto"/>
            <w:noWrap/>
            <w:vAlign w:val="bottom"/>
            <w:hideMark/>
          </w:tcPr>
          <w:p w14:paraId="011D25B1" w14:textId="77777777" w:rsidR="0073663D" w:rsidRPr="0073663D" w:rsidRDefault="0073663D" w:rsidP="0073663D">
            <w:pPr>
              <w:jc w:val="right"/>
            </w:pPr>
            <w:r w:rsidRPr="0073663D">
              <w:t>4.8</w:t>
            </w:r>
          </w:p>
        </w:tc>
      </w:tr>
      <w:tr w:rsidR="0073663D" w:rsidRPr="0073663D" w14:paraId="6A5CAC54" w14:textId="77777777" w:rsidTr="0073663D">
        <w:trPr>
          <w:trHeight w:val="263"/>
        </w:trPr>
        <w:tc>
          <w:tcPr>
            <w:tcW w:w="769" w:type="pct"/>
            <w:shd w:val="clear" w:color="auto" w:fill="auto"/>
            <w:noWrap/>
            <w:vAlign w:val="bottom"/>
            <w:hideMark/>
          </w:tcPr>
          <w:p w14:paraId="46F16A0C" w14:textId="77777777" w:rsidR="0073663D" w:rsidRPr="0073663D" w:rsidRDefault="0073663D" w:rsidP="0073663D">
            <w:r w:rsidRPr="0073663D">
              <w:t>16 352 421</w:t>
            </w:r>
          </w:p>
        </w:tc>
        <w:tc>
          <w:tcPr>
            <w:tcW w:w="531" w:type="pct"/>
            <w:shd w:val="clear" w:color="auto" w:fill="auto"/>
            <w:noWrap/>
            <w:vAlign w:val="bottom"/>
            <w:hideMark/>
          </w:tcPr>
          <w:p w14:paraId="367E3217" w14:textId="77777777" w:rsidR="0073663D" w:rsidRPr="0073663D" w:rsidRDefault="0073663D" w:rsidP="0073663D">
            <w:pPr>
              <w:jc w:val="right"/>
            </w:pPr>
            <w:r w:rsidRPr="0073663D">
              <w:t>12.46</w:t>
            </w:r>
          </w:p>
        </w:tc>
        <w:tc>
          <w:tcPr>
            <w:tcW w:w="454" w:type="pct"/>
            <w:shd w:val="clear" w:color="auto" w:fill="auto"/>
            <w:noWrap/>
            <w:vAlign w:val="bottom"/>
            <w:hideMark/>
          </w:tcPr>
          <w:p w14:paraId="22546D21" w14:textId="77777777" w:rsidR="0073663D" w:rsidRPr="0073663D" w:rsidRDefault="0073663D" w:rsidP="0073663D">
            <w:pPr>
              <w:jc w:val="right"/>
              <w:rPr>
                <w:color w:val="000000"/>
              </w:rPr>
            </w:pPr>
            <w:r w:rsidRPr="0073663D">
              <w:rPr>
                <w:color w:val="000000"/>
              </w:rPr>
              <w:t>0.46</w:t>
            </w:r>
          </w:p>
        </w:tc>
        <w:tc>
          <w:tcPr>
            <w:tcW w:w="652" w:type="pct"/>
            <w:shd w:val="clear" w:color="auto" w:fill="auto"/>
            <w:noWrap/>
            <w:vAlign w:val="bottom"/>
            <w:hideMark/>
          </w:tcPr>
          <w:p w14:paraId="1BEB5D7D" w14:textId="77777777" w:rsidR="0073663D" w:rsidRPr="0073663D" w:rsidRDefault="0073663D" w:rsidP="0073663D">
            <w:pPr>
              <w:jc w:val="right"/>
            </w:pPr>
            <w:r w:rsidRPr="0073663D">
              <w:t>2096.7</w:t>
            </w:r>
          </w:p>
        </w:tc>
        <w:tc>
          <w:tcPr>
            <w:tcW w:w="401" w:type="pct"/>
            <w:shd w:val="clear" w:color="auto" w:fill="auto"/>
            <w:noWrap/>
            <w:vAlign w:val="bottom"/>
            <w:hideMark/>
          </w:tcPr>
          <w:p w14:paraId="2F6E375D" w14:textId="77777777" w:rsidR="0073663D" w:rsidRPr="0073663D" w:rsidRDefault="0073663D" w:rsidP="0073663D">
            <w:pPr>
              <w:jc w:val="right"/>
              <w:rPr>
                <w:color w:val="000000"/>
              </w:rPr>
            </w:pPr>
            <w:r w:rsidRPr="0073663D">
              <w:rPr>
                <w:color w:val="000000"/>
              </w:rPr>
              <w:t>1.1</w:t>
            </w:r>
          </w:p>
        </w:tc>
        <w:tc>
          <w:tcPr>
            <w:tcW w:w="401" w:type="pct"/>
            <w:shd w:val="clear" w:color="auto" w:fill="auto"/>
            <w:noWrap/>
            <w:vAlign w:val="bottom"/>
            <w:hideMark/>
          </w:tcPr>
          <w:p w14:paraId="324EB20B" w14:textId="77777777" w:rsidR="0073663D" w:rsidRPr="0073663D" w:rsidRDefault="0073663D" w:rsidP="0073663D">
            <w:pPr>
              <w:jc w:val="right"/>
              <w:rPr>
                <w:color w:val="000000"/>
              </w:rPr>
            </w:pPr>
            <w:r w:rsidRPr="0073663D">
              <w:rPr>
                <w:color w:val="000000"/>
              </w:rPr>
              <w:t>168.3</w:t>
            </w:r>
          </w:p>
        </w:tc>
        <w:tc>
          <w:tcPr>
            <w:tcW w:w="500" w:type="pct"/>
            <w:shd w:val="clear" w:color="auto" w:fill="auto"/>
            <w:noWrap/>
            <w:vAlign w:val="bottom"/>
            <w:hideMark/>
          </w:tcPr>
          <w:p w14:paraId="10111FDF" w14:textId="77777777" w:rsidR="0073663D" w:rsidRPr="0073663D" w:rsidRDefault="0073663D" w:rsidP="0073663D">
            <w:pPr>
              <w:jc w:val="right"/>
            </w:pPr>
            <w:r w:rsidRPr="0073663D">
              <w:t>41.9</w:t>
            </w:r>
          </w:p>
        </w:tc>
        <w:tc>
          <w:tcPr>
            <w:tcW w:w="414" w:type="pct"/>
            <w:shd w:val="clear" w:color="auto" w:fill="auto"/>
            <w:noWrap/>
            <w:vAlign w:val="bottom"/>
            <w:hideMark/>
          </w:tcPr>
          <w:p w14:paraId="7C00799C" w14:textId="77777777" w:rsidR="0073663D" w:rsidRPr="0073663D" w:rsidRDefault="0073663D" w:rsidP="0073663D">
            <w:pPr>
              <w:jc w:val="right"/>
              <w:rPr>
                <w:color w:val="000000"/>
              </w:rPr>
            </w:pPr>
            <w:r w:rsidRPr="0073663D">
              <w:rPr>
                <w:color w:val="000000"/>
              </w:rPr>
              <w:t>0.7</w:t>
            </w:r>
          </w:p>
        </w:tc>
        <w:tc>
          <w:tcPr>
            <w:tcW w:w="419" w:type="pct"/>
            <w:shd w:val="clear" w:color="auto" w:fill="auto"/>
            <w:noWrap/>
            <w:vAlign w:val="bottom"/>
            <w:hideMark/>
          </w:tcPr>
          <w:p w14:paraId="39466071" w14:textId="77777777" w:rsidR="0073663D" w:rsidRPr="0073663D" w:rsidRDefault="0073663D" w:rsidP="0073663D">
            <w:pPr>
              <w:jc w:val="right"/>
            </w:pPr>
            <w:r w:rsidRPr="0073663D">
              <w:t>3.4</w:t>
            </w:r>
          </w:p>
        </w:tc>
        <w:tc>
          <w:tcPr>
            <w:tcW w:w="458" w:type="pct"/>
            <w:shd w:val="clear" w:color="auto" w:fill="auto"/>
            <w:noWrap/>
            <w:vAlign w:val="bottom"/>
            <w:hideMark/>
          </w:tcPr>
          <w:p w14:paraId="5BEE91CF" w14:textId="77777777" w:rsidR="0073663D" w:rsidRPr="0073663D" w:rsidRDefault="0073663D" w:rsidP="0073663D">
            <w:pPr>
              <w:jc w:val="right"/>
            </w:pPr>
            <w:r w:rsidRPr="0073663D">
              <w:t>2.0</w:t>
            </w:r>
          </w:p>
        </w:tc>
      </w:tr>
      <w:tr w:rsidR="0073663D" w:rsidRPr="0073663D" w14:paraId="5490BC15" w14:textId="77777777" w:rsidTr="0073663D">
        <w:trPr>
          <w:trHeight w:val="263"/>
        </w:trPr>
        <w:tc>
          <w:tcPr>
            <w:tcW w:w="769" w:type="pct"/>
            <w:shd w:val="clear" w:color="auto" w:fill="auto"/>
            <w:noWrap/>
            <w:vAlign w:val="bottom"/>
            <w:hideMark/>
          </w:tcPr>
          <w:p w14:paraId="004C1592" w14:textId="77777777" w:rsidR="0073663D" w:rsidRPr="0073663D" w:rsidRDefault="0073663D" w:rsidP="0073663D">
            <w:r w:rsidRPr="0073663D">
              <w:t>16 360 421</w:t>
            </w:r>
          </w:p>
        </w:tc>
        <w:tc>
          <w:tcPr>
            <w:tcW w:w="531" w:type="pct"/>
            <w:shd w:val="clear" w:color="auto" w:fill="auto"/>
            <w:noWrap/>
            <w:vAlign w:val="bottom"/>
            <w:hideMark/>
          </w:tcPr>
          <w:p w14:paraId="01E4299B" w14:textId="77777777" w:rsidR="0073663D" w:rsidRPr="0073663D" w:rsidRDefault="0073663D" w:rsidP="0073663D">
            <w:pPr>
              <w:jc w:val="right"/>
            </w:pPr>
            <w:r w:rsidRPr="0073663D">
              <w:t>8.09</w:t>
            </w:r>
          </w:p>
        </w:tc>
        <w:tc>
          <w:tcPr>
            <w:tcW w:w="454" w:type="pct"/>
            <w:shd w:val="clear" w:color="auto" w:fill="auto"/>
            <w:noWrap/>
            <w:vAlign w:val="bottom"/>
            <w:hideMark/>
          </w:tcPr>
          <w:p w14:paraId="291CCF31" w14:textId="77777777" w:rsidR="0073663D" w:rsidRPr="0073663D" w:rsidRDefault="0073663D" w:rsidP="0073663D">
            <w:pPr>
              <w:jc w:val="right"/>
              <w:rPr>
                <w:color w:val="000000"/>
              </w:rPr>
            </w:pPr>
            <w:r w:rsidRPr="0073663D">
              <w:rPr>
                <w:color w:val="000000"/>
              </w:rPr>
              <w:t>0.30</w:t>
            </w:r>
          </w:p>
        </w:tc>
        <w:tc>
          <w:tcPr>
            <w:tcW w:w="652" w:type="pct"/>
            <w:shd w:val="clear" w:color="auto" w:fill="auto"/>
            <w:noWrap/>
            <w:vAlign w:val="bottom"/>
            <w:hideMark/>
          </w:tcPr>
          <w:p w14:paraId="51454F46" w14:textId="77777777" w:rsidR="0073663D" w:rsidRPr="0073663D" w:rsidRDefault="0073663D" w:rsidP="0073663D">
            <w:pPr>
              <w:jc w:val="right"/>
            </w:pPr>
            <w:r w:rsidRPr="0073663D">
              <w:t>682.3</w:t>
            </w:r>
          </w:p>
        </w:tc>
        <w:tc>
          <w:tcPr>
            <w:tcW w:w="401" w:type="pct"/>
            <w:shd w:val="clear" w:color="auto" w:fill="auto"/>
            <w:noWrap/>
            <w:vAlign w:val="bottom"/>
            <w:hideMark/>
          </w:tcPr>
          <w:p w14:paraId="6AFF0B21" w14:textId="77777777" w:rsidR="0073663D" w:rsidRPr="0073663D" w:rsidRDefault="0073663D" w:rsidP="0073663D">
            <w:pPr>
              <w:jc w:val="right"/>
              <w:rPr>
                <w:color w:val="000000"/>
              </w:rPr>
            </w:pPr>
            <w:r w:rsidRPr="0073663D">
              <w:rPr>
                <w:color w:val="000000"/>
              </w:rPr>
              <w:t>0.3</w:t>
            </w:r>
          </w:p>
        </w:tc>
        <w:tc>
          <w:tcPr>
            <w:tcW w:w="401" w:type="pct"/>
            <w:shd w:val="clear" w:color="auto" w:fill="auto"/>
            <w:noWrap/>
            <w:vAlign w:val="bottom"/>
            <w:hideMark/>
          </w:tcPr>
          <w:p w14:paraId="555AD94A" w14:textId="77777777" w:rsidR="0073663D" w:rsidRPr="0073663D" w:rsidRDefault="0073663D" w:rsidP="0073663D">
            <w:pPr>
              <w:jc w:val="right"/>
              <w:rPr>
                <w:color w:val="000000"/>
              </w:rPr>
            </w:pPr>
            <w:r w:rsidRPr="0073663D">
              <w:rPr>
                <w:color w:val="000000"/>
              </w:rPr>
              <w:t>84.3</w:t>
            </w:r>
          </w:p>
        </w:tc>
        <w:tc>
          <w:tcPr>
            <w:tcW w:w="500" w:type="pct"/>
            <w:shd w:val="clear" w:color="auto" w:fill="auto"/>
            <w:noWrap/>
            <w:vAlign w:val="bottom"/>
            <w:hideMark/>
          </w:tcPr>
          <w:p w14:paraId="194EBFBB" w14:textId="77777777" w:rsidR="0073663D" w:rsidRPr="0073663D" w:rsidRDefault="0073663D" w:rsidP="0073663D">
            <w:pPr>
              <w:jc w:val="right"/>
            </w:pPr>
            <w:r w:rsidRPr="0073663D">
              <w:t>20.5</w:t>
            </w:r>
          </w:p>
        </w:tc>
        <w:tc>
          <w:tcPr>
            <w:tcW w:w="414" w:type="pct"/>
            <w:shd w:val="clear" w:color="auto" w:fill="auto"/>
            <w:noWrap/>
            <w:vAlign w:val="bottom"/>
            <w:hideMark/>
          </w:tcPr>
          <w:p w14:paraId="7D1E2639" w14:textId="77777777" w:rsidR="0073663D" w:rsidRPr="0073663D" w:rsidRDefault="0073663D" w:rsidP="0073663D">
            <w:pPr>
              <w:jc w:val="right"/>
              <w:rPr>
                <w:color w:val="000000"/>
              </w:rPr>
            </w:pPr>
            <w:r w:rsidRPr="0073663D">
              <w:rPr>
                <w:color w:val="000000"/>
              </w:rPr>
              <w:t>0.3</w:t>
            </w:r>
          </w:p>
        </w:tc>
        <w:tc>
          <w:tcPr>
            <w:tcW w:w="419" w:type="pct"/>
            <w:shd w:val="clear" w:color="auto" w:fill="auto"/>
            <w:noWrap/>
            <w:vAlign w:val="bottom"/>
            <w:hideMark/>
          </w:tcPr>
          <w:p w14:paraId="08AD48E1" w14:textId="77777777" w:rsidR="0073663D" w:rsidRPr="0073663D" w:rsidRDefault="0073663D" w:rsidP="0073663D">
            <w:pPr>
              <w:jc w:val="right"/>
            </w:pPr>
            <w:r w:rsidRPr="0073663D">
              <w:t>2.5</w:t>
            </w:r>
          </w:p>
        </w:tc>
        <w:tc>
          <w:tcPr>
            <w:tcW w:w="458" w:type="pct"/>
            <w:shd w:val="clear" w:color="auto" w:fill="auto"/>
            <w:noWrap/>
            <w:vAlign w:val="bottom"/>
            <w:hideMark/>
          </w:tcPr>
          <w:p w14:paraId="7AD19010" w14:textId="77777777" w:rsidR="0073663D" w:rsidRPr="0073663D" w:rsidRDefault="0073663D" w:rsidP="0073663D">
            <w:pPr>
              <w:jc w:val="right"/>
            </w:pPr>
            <w:r w:rsidRPr="0073663D">
              <w:t>3.0</w:t>
            </w:r>
          </w:p>
        </w:tc>
      </w:tr>
      <w:tr w:rsidR="0073663D" w:rsidRPr="0073663D" w14:paraId="736A28C6" w14:textId="77777777" w:rsidTr="0073663D">
        <w:trPr>
          <w:trHeight w:val="263"/>
        </w:trPr>
        <w:tc>
          <w:tcPr>
            <w:tcW w:w="769" w:type="pct"/>
            <w:shd w:val="clear" w:color="auto" w:fill="auto"/>
            <w:noWrap/>
            <w:vAlign w:val="bottom"/>
            <w:hideMark/>
          </w:tcPr>
          <w:p w14:paraId="4F8C5EA6" w14:textId="77777777" w:rsidR="0073663D" w:rsidRPr="0073663D" w:rsidRDefault="0073663D" w:rsidP="0073663D">
            <w:r w:rsidRPr="0073663D">
              <w:t>16 362 421</w:t>
            </w:r>
          </w:p>
        </w:tc>
        <w:tc>
          <w:tcPr>
            <w:tcW w:w="531" w:type="pct"/>
            <w:shd w:val="clear" w:color="auto" w:fill="auto"/>
            <w:noWrap/>
            <w:vAlign w:val="bottom"/>
            <w:hideMark/>
          </w:tcPr>
          <w:p w14:paraId="5717EB28" w14:textId="77777777" w:rsidR="0073663D" w:rsidRPr="0073663D" w:rsidRDefault="0073663D" w:rsidP="0073663D">
            <w:pPr>
              <w:jc w:val="right"/>
            </w:pPr>
            <w:r w:rsidRPr="0073663D">
              <w:t>14.82</w:t>
            </w:r>
          </w:p>
        </w:tc>
        <w:tc>
          <w:tcPr>
            <w:tcW w:w="454" w:type="pct"/>
            <w:shd w:val="clear" w:color="auto" w:fill="auto"/>
            <w:noWrap/>
            <w:vAlign w:val="bottom"/>
            <w:hideMark/>
          </w:tcPr>
          <w:p w14:paraId="4BA54A1A" w14:textId="77777777" w:rsidR="0073663D" w:rsidRPr="0073663D" w:rsidRDefault="0073663D" w:rsidP="0073663D">
            <w:pPr>
              <w:jc w:val="right"/>
              <w:rPr>
                <w:color w:val="000000"/>
              </w:rPr>
            </w:pPr>
            <w:r w:rsidRPr="0073663D">
              <w:rPr>
                <w:color w:val="000000"/>
              </w:rPr>
              <w:t>0.55</w:t>
            </w:r>
          </w:p>
        </w:tc>
        <w:tc>
          <w:tcPr>
            <w:tcW w:w="652" w:type="pct"/>
            <w:shd w:val="clear" w:color="auto" w:fill="auto"/>
            <w:noWrap/>
            <w:vAlign w:val="bottom"/>
            <w:hideMark/>
          </w:tcPr>
          <w:p w14:paraId="1F18A8DB" w14:textId="77777777" w:rsidR="0073663D" w:rsidRPr="0073663D" w:rsidRDefault="0073663D" w:rsidP="0073663D">
            <w:pPr>
              <w:jc w:val="right"/>
            </w:pPr>
            <w:r w:rsidRPr="0073663D">
              <w:t>675.3</w:t>
            </w:r>
          </w:p>
        </w:tc>
        <w:tc>
          <w:tcPr>
            <w:tcW w:w="401" w:type="pct"/>
            <w:shd w:val="clear" w:color="auto" w:fill="auto"/>
            <w:noWrap/>
            <w:vAlign w:val="bottom"/>
            <w:hideMark/>
          </w:tcPr>
          <w:p w14:paraId="10129222" w14:textId="77777777" w:rsidR="0073663D" w:rsidRPr="0073663D" w:rsidRDefault="0073663D" w:rsidP="0073663D">
            <w:pPr>
              <w:jc w:val="right"/>
              <w:rPr>
                <w:color w:val="000000"/>
              </w:rPr>
            </w:pPr>
            <w:r w:rsidRPr="0073663D">
              <w:rPr>
                <w:color w:val="000000"/>
              </w:rPr>
              <w:t>0.3</w:t>
            </w:r>
          </w:p>
        </w:tc>
        <w:tc>
          <w:tcPr>
            <w:tcW w:w="401" w:type="pct"/>
            <w:shd w:val="clear" w:color="auto" w:fill="auto"/>
            <w:noWrap/>
            <w:vAlign w:val="bottom"/>
            <w:hideMark/>
          </w:tcPr>
          <w:p w14:paraId="337CDB26" w14:textId="77777777" w:rsidR="0073663D" w:rsidRPr="0073663D" w:rsidRDefault="0073663D" w:rsidP="0073663D">
            <w:pPr>
              <w:jc w:val="right"/>
              <w:rPr>
                <w:color w:val="000000"/>
              </w:rPr>
            </w:pPr>
            <w:r w:rsidRPr="0073663D">
              <w:rPr>
                <w:color w:val="000000"/>
              </w:rPr>
              <w:t>45.6</w:t>
            </w:r>
          </w:p>
        </w:tc>
        <w:tc>
          <w:tcPr>
            <w:tcW w:w="500" w:type="pct"/>
            <w:shd w:val="clear" w:color="auto" w:fill="auto"/>
            <w:noWrap/>
            <w:vAlign w:val="bottom"/>
            <w:hideMark/>
          </w:tcPr>
          <w:p w14:paraId="57F00E81" w14:textId="77777777" w:rsidR="0073663D" w:rsidRPr="0073663D" w:rsidRDefault="0073663D" w:rsidP="0073663D">
            <w:pPr>
              <w:jc w:val="right"/>
            </w:pPr>
            <w:r w:rsidRPr="0073663D">
              <w:t>20.3</w:t>
            </w:r>
          </w:p>
        </w:tc>
        <w:tc>
          <w:tcPr>
            <w:tcW w:w="414" w:type="pct"/>
            <w:shd w:val="clear" w:color="auto" w:fill="auto"/>
            <w:noWrap/>
            <w:vAlign w:val="bottom"/>
            <w:hideMark/>
          </w:tcPr>
          <w:p w14:paraId="2F695291" w14:textId="77777777" w:rsidR="0073663D" w:rsidRPr="0073663D" w:rsidRDefault="0073663D" w:rsidP="0073663D">
            <w:pPr>
              <w:jc w:val="right"/>
              <w:rPr>
                <w:color w:val="000000"/>
              </w:rPr>
            </w:pPr>
            <w:r w:rsidRPr="0073663D">
              <w:rPr>
                <w:color w:val="000000"/>
              </w:rPr>
              <w:t>0.3</w:t>
            </w:r>
          </w:p>
        </w:tc>
        <w:tc>
          <w:tcPr>
            <w:tcW w:w="419" w:type="pct"/>
            <w:shd w:val="clear" w:color="auto" w:fill="auto"/>
            <w:noWrap/>
            <w:vAlign w:val="bottom"/>
            <w:hideMark/>
          </w:tcPr>
          <w:p w14:paraId="76914722" w14:textId="77777777" w:rsidR="0073663D" w:rsidRPr="0073663D" w:rsidRDefault="0073663D" w:rsidP="0073663D">
            <w:pPr>
              <w:jc w:val="right"/>
            </w:pPr>
            <w:r w:rsidRPr="0073663D">
              <w:t>1.4</w:t>
            </w:r>
          </w:p>
        </w:tc>
        <w:tc>
          <w:tcPr>
            <w:tcW w:w="458" w:type="pct"/>
            <w:shd w:val="clear" w:color="auto" w:fill="auto"/>
            <w:noWrap/>
            <w:vAlign w:val="bottom"/>
            <w:hideMark/>
          </w:tcPr>
          <w:p w14:paraId="3E62E7FA" w14:textId="77777777" w:rsidR="0073663D" w:rsidRPr="0073663D" w:rsidRDefault="0073663D" w:rsidP="0073663D">
            <w:pPr>
              <w:jc w:val="right"/>
            </w:pPr>
            <w:r w:rsidRPr="0073663D">
              <w:t>3.0</w:t>
            </w:r>
          </w:p>
        </w:tc>
      </w:tr>
      <w:tr w:rsidR="0073663D" w:rsidRPr="0073663D" w14:paraId="16BBBAEF" w14:textId="77777777" w:rsidTr="0073663D">
        <w:trPr>
          <w:trHeight w:val="263"/>
        </w:trPr>
        <w:tc>
          <w:tcPr>
            <w:tcW w:w="769" w:type="pct"/>
            <w:shd w:val="clear" w:color="auto" w:fill="auto"/>
            <w:noWrap/>
            <w:vAlign w:val="bottom"/>
            <w:hideMark/>
          </w:tcPr>
          <w:p w14:paraId="4AAB34A8" w14:textId="77777777" w:rsidR="0073663D" w:rsidRPr="0073663D" w:rsidRDefault="0073663D" w:rsidP="0073663D">
            <w:r w:rsidRPr="0073663D">
              <w:t>16 393 463</w:t>
            </w:r>
          </w:p>
        </w:tc>
        <w:tc>
          <w:tcPr>
            <w:tcW w:w="531" w:type="pct"/>
            <w:shd w:val="clear" w:color="auto" w:fill="auto"/>
            <w:noWrap/>
            <w:vAlign w:val="bottom"/>
            <w:hideMark/>
          </w:tcPr>
          <w:p w14:paraId="250FED45" w14:textId="77777777" w:rsidR="0073663D" w:rsidRPr="0073663D" w:rsidRDefault="0073663D" w:rsidP="0073663D">
            <w:pPr>
              <w:jc w:val="right"/>
            </w:pPr>
            <w:r w:rsidRPr="0073663D">
              <w:t>13.81</w:t>
            </w:r>
          </w:p>
        </w:tc>
        <w:tc>
          <w:tcPr>
            <w:tcW w:w="454" w:type="pct"/>
            <w:shd w:val="clear" w:color="auto" w:fill="auto"/>
            <w:noWrap/>
            <w:vAlign w:val="bottom"/>
            <w:hideMark/>
          </w:tcPr>
          <w:p w14:paraId="6F0E3A8B" w14:textId="77777777" w:rsidR="0073663D" w:rsidRPr="0073663D" w:rsidRDefault="0073663D" w:rsidP="0073663D">
            <w:pPr>
              <w:jc w:val="right"/>
              <w:rPr>
                <w:color w:val="000000"/>
              </w:rPr>
            </w:pPr>
            <w:r w:rsidRPr="0073663D">
              <w:rPr>
                <w:color w:val="000000"/>
              </w:rPr>
              <w:t>0.51</w:t>
            </w:r>
          </w:p>
        </w:tc>
        <w:tc>
          <w:tcPr>
            <w:tcW w:w="652" w:type="pct"/>
            <w:shd w:val="clear" w:color="auto" w:fill="auto"/>
            <w:noWrap/>
            <w:vAlign w:val="bottom"/>
            <w:hideMark/>
          </w:tcPr>
          <w:p w14:paraId="0FE8D578" w14:textId="77777777" w:rsidR="0073663D" w:rsidRPr="0073663D" w:rsidRDefault="0073663D" w:rsidP="0073663D">
            <w:pPr>
              <w:jc w:val="right"/>
            </w:pPr>
            <w:r w:rsidRPr="0073663D">
              <w:t>899.3</w:t>
            </w:r>
          </w:p>
        </w:tc>
        <w:tc>
          <w:tcPr>
            <w:tcW w:w="401" w:type="pct"/>
            <w:shd w:val="clear" w:color="auto" w:fill="auto"/>
            <w:noWrap/>
            <w:vAlign w:val="bottom"/>
            <w:hideMark/>
          </w:tcPr>
          <w:p w14:paraId="72521084" w14:textId="77777777" w:rsidR="0073663D" w:rsidRPr="0073663D" w:rsidRDefault="0073663D" w:rsidP="0073663D">
            <w:pPr>
              <w:jc w:val="right"/>
              <w:rPr>
                <w:color w:val="000000"/>
              </w:rPr>
            </w:pPr>
            <w:r w:rsidRPr="0073663D">
              <w:rPr>
                <w:color w:val="000000"/>
              </w:rPr>
              <w:t>0.5</w:t>
            </w:r>
          </w:p>
        </w:tc>
        <w:tc>
          <w:tcPr>
            <w:tcW w:w="401" w:type="pct"/>
            <w:shd w:val="clear" w:color="auto" w:fill="auto"/>
            <w:noWrap/>
            <w:vAlign w:val="bottom"/>
            <w:hideMark/>
          </w:tcPr>
          <w:p w14:paraId="5150936F" w14:textId="77777777" w:rsidR="0073663D" w:rsidRPr="0073663D" w:rsidRDefault="0073663D" w:rsidP="0073663D">
            <w:pPr>
              <w:jc w:val="right"/>
              <w:rPr>
                <w:color w:val="000000"/>
              </w:rPr>
            </w:pPr>
            <w:r w:rsidRPr="0073663D">
              <w:rPr>
                <w:color w:val="000000"/>
              </w:rPr>
              <w:t>65.1</w:t>
            </w:r>
          </w:p>
        </w:tc>
        <w:tc>
          <w:tcPr>
            <w:tcW w:w="500" w:type="pct"/>
            <w:shd w:val="clear" w:color="auto" w:fill="auto"/>
            <w:noWrap/>
            <w:vAlign w:val="bottom"/>
            <w:hideMark/>
          </w:tcPr>
          <w:p w14:paraId="1B34F05A" w14:textId="77777777" w:rsidR="0073663D" w:rsidRPr="0073663D" w:rsidRDefault="0073663D" w:rsidP="0073663D">
            <w:pPr>
              <w:jc w:val="right"/>
            </w:pPr>
            <w:r w:rsidRPr="0073663D">
              <w:t>19.6</w:t>
            </w:r>
          </w:p>
        </w:tc>
        <w:tc>
          <w:tcPr>
            <w:tcW w:w="414" w:type="pct"/>
            <w:shd w:val="clear" w:color="auto" w:fill="auto"/>
            <w:noWrap/>
            <w:vAlign w:val="bottom"/>
            <w:hideMark/>
          </w:tcPr>
          <w:p w14:paraId="58F57D2B" w14:textId="77777777" w:rsidR="0073663D" w:rsidRPr="0073663D" w:rsidRDefault="0073663D" w:rsidP="0073663D">
            <w:pPr>
              <w:jc w:val="right"/>
              <w:rPr>
                <w:color w:val="000000"/>
              </w:rPr>
            </w:pPr>
            <w:r w:rsidRPr="0073663D">
              <w:rPr>
                <w:color w:val="000000"/>
              </w:rPr>
              <w:t>0.3</w:t>
            </w:r>
          </w:p>
        </w:tc>
        <w:tc>
          <w:tcPr>
            <w:tcW w:w="419" w:type="pct"/>
            <w:shd w:val="clear" w:color="auto" w:fill="auto"/>
            <w:noWrap/>
            <w:vAlign w:val="bottom"/>
            <w:hideMark/>
          </w:tcPr>
          <w:p w14:paraId="5CCFB79B" w14:textId="77777777" w:rsidR="0073663D" w:rsidRPr="0073663D" w:rsidRDefault="0073663D" w:rsidP="0073663D">
            <w:pPr>
              <w:jc w:val="right"/>
            </w:pPr>
            <w:r w:rsidRPr="0073663D">
              <w:t>1.4</w:t>
            </w:r>
          </w:p>
        </w:tc>
        <w:tc>
          <w:tcPr>
            <w:tcW w:w="458" w:type="pct"/>
            <w:shd w:val="clear" w:color="auto" w:fill="auto"/>
            <w:noWrap/>
            <w:vAlign w:val="bottom"/>
            <w:hideMark/>
          </w:tcPr>
          <w:p w14:paraId="27C39F1C" w14:textId="77777777" w:rsidR="0073663D" w:rsidRPr="0073663D" w:rsidRDefault="0073663D" w:rsidP="0073663D">
            <w:pPr>
              <w:jc w:val="right"/>
            </w:pPr>
            <w:r w:rsidRPr="0073663D">
              <w:t>2.2</w:t>
            </w:r>
          </w:p>
        </w:tc>
      </w:tr>
      <w:tr w:rsidR="0073663D" w:rsidRPr="0073663D" w14:paraId="313BD3C3" w14:textId="77777777" w:rsidTr="0073663D">
        <w:trPr>
          <w:trHeight w:val="263"/>
        </w:trPr>
        <w:tc>
          <w:tcPr>
            <w:tcW w:w="769" w:type="pct"/>
            <w:shd w:val="clear" w:color="auto" w:fill="auto"/>
            <w:noWrap/>
            <w:vAlign w:val="bottom"/>
            <w:hideMark/>
          </w:tcPr>
          <w:p w14:paraId="3AFF1A6C" w14:textId="77777777" w:rsidR="0073663D" w:rsidRPr="0073663D" w:rsidRDefault="0073663D" w:rsidP="0073663D">
            <w:r w:rsidRPr="0073663D">
              <w:t>16 475 311</w:t>
            </w:r>
          </w:p>
        </w:tc>
        <w:tc>
          <w:tcPr>
            <w:tcW w:w="531" w:type="pct"/>
            <w:shd w:val="clear" w:color="auto" w:fill="auto"/>
            <w:noWrap/>
            <w:vAlign w:val="bottom"/>
            <w:hideMark/>
          </w:tcPr>
          <w:p w14:paraId="67A57288" w14:textId="77777777" w:rsidR="0073663D" w:rsidRPr="0073663D" w:rsidRDefault="0073663D" w:rsidP="0073663D">
            <w:pPr>
              <w:jc w:val="right"/>
            </w:pPr>
            <w:r w:rsidRPr="0073663D">
              <w:t>8.10</w:t>
            </w:r>
          </w:p>
        </w:tc>
        <w:tc>
          <w:tcPr>
            <w:tcW w:w="454" w:type="pct"/>
            <w:shd w:val="clear" w:color="auto" w:fill="auto"/>
            <w:noWrap/>
            <w:vAlign w:val="bottom"/>
            <w:hideMark/>
          </w:tcPr>
          <w:p w14:paraId="5127A851" w14:textId="77777777" w:rsidR="0073663D" w:rsidRPr="0073663D" w:rsidRDefault="0073663D" w:rsidP="0073663D">
            <w:pPr>
              <w:jc w:val="right"/>
              <w:rPr>
                <w:color w:val="000000"/>
              </w:rPr>
            </w:pPr>
            <w:r w:rsidRPr="0073663D">
              <w:rPr>
                <w:color w:val="000000"/>
              </w:rPr>
              <w:t>0.30</w:t>
            </w:r>
          </w:p>
        </w:tc>
        <w:tc>
          <w:tcPr>
            <w:tcW w:w="652" w:type="pct"/>
            <w:shd w:val="clear" w:color="auto" w:fill="auto"/>
            <w:noWrap/>
            <w:vAlign w:val="bottom"/>
            <w:hideMark/>
          </w:tcPr>
          <w:p w14:paraId="79710E41" w14:textId="77777777" w:rsidR="0073663D" w:rsidRPr="0073663D" w:rsidRDefault="0073663D" w:rsidP="0073663D">
            <w:r w:rsidRPr="0073663D">
              <w:t> </w:t>
            </w:r>
          </w:p>
        </w:tc>
        <w:tc>
          <w:tcPr>
            <w:tcW w:w="401" w:type="pct"/>
            <w:shd w:val="clear" w:color="auto" w:fill="auto"/>
            <w:noWrap/>
            <w:vAlign w:val="bottom"/>
            <w:hideMark/>
          </w:tcPr>
          <w:p w14:paraId="013CC3DC" w14:textId="77777777" w:rsidR="0073663D" w:rsidRPr="0073663D" w:rsidRDefault="0073663D" w:rsidP="0073663D">
            <w:pPr>
              <w:rPr>
                <w:color w:val="000000"/>
              </w:rPr>
            </w:pPr>
            <w:r w:rsidRPr="0073663D">
              <w:rPr>
                <w:color w:val="000000"/>
              </w:rPr>
              <w:t> </w:t>
            </w:r>
          </w:p>
        </w:tc>
        <w:tc>
          <w:tcPr>
            <w:tcW w:w="401" w:type="pct"/>
            <w:shd w:val="clear" w:color="auto" w:fill="auto"/>
            <w:noWrap/>
            <w:vAlign w:val="bottom"/>
            <w:hideMark/>
          </w:tcPr>
          <w:p w14:paraId="1332864C" w14:textId="77777777" w:rsidR="0073663D" w:rsidRPr="0073663D" w:rsidRDefault="0073663D" w:rsidP="0073663D">
            <w:pPr>
              <w:rPr>
                <w:color w:val="000000"/>
              </w:rPr>
            </w:pPr>
            <w:r w:rsidRPr="0073663D">
              <w:rPr>
                <w:color w:val="000000"/>
              </w:rPr>
              <w:t> </w:t>
            </w:r>
          </w:p>
        </w:tc>
        <w:tc>
          <w:tcPr>
            <w:tcW w:w="500" w:type="pct"/>
            <w:shd w:val="clear" w:color="auto" w:fill="auto"/>
            <w:noWrap/>
            <w:vAlign w:val="bottom"/>
            <w:hideMark/>
          </w:tcPr>
          <w:p w14:paraId="1456CE01" w14:textId="77777777" w:rsidR="0073663D" w:rsidRPr="0073663D" w:rsidRDefault="0073663D" w:rsidP="0073663D">
            <w:r w:rsidRPr="0073663D">
              <w:t> </w:t>
            </w:r>
          </w:p>
        </w:tc>
        <w:tc>
          <w:tcPr>
            <w:tcW w:w="414" w:type="pct"/>
            <w:shd w:val="clear" w:color="auto" w:fill="auto"/>
            <w:noWrap/>
            <w:vAlign w:val="bottom"/>
            <w:hideMark/>
          </w:tcPr>
          <w:p w14:paraId="6129CAC6" w14:textId="77777777" w:rsidR="0073663D" w:rsidRPr="0073663D" w:rsidRDefault="0073663D" w:rsidP="0073663D">
            <w:pPr>
              <w:rPr>
                <w:color w:val="000000"/>
              </w:rPr>
            </w:pPr>
            <w:r w:rsidRPr="0073663D">
              <w:rPr>
                <w:color w:val="000000"/>
              </w:rPr>
              <w:t> </w:t>
            </w:r>
          </w:p>
        </w:tc>
        <w:tc>
          <w:tcPr>
            <w:tcW w:w="419" w:type="pct"/>
            <w:shd w:val="clear" w:color="auto" w:fill="auto"/>
            <w:noWrap/>
            <w:vAlign w:val="bottom"/>
            <w:hideMark/>
          </w:tcPr>
          <w:p w14:paraId="1B54FE4A" w14:textId="77777777" w:rsidR="0073663D" w:rsidRPr="0073663D" w:rsidRDefault="0073663D" w:rsidP="0073663D">
            <w:r w:rsidRPr="0073663D">
              <w:t> </w:t>
            </w:r>
          </w:p>
        </w:tc>
        <w:tc>
          <w:tcPr>
            <w:tcW w:w="458" w:type="pct"/>
            <w:shd w:val="clear" w:color="auto" w:fill="auto"/>
            <w:noWrap/>
            <w:vAlign w:val="bottom"/>
            <w:hideMark/>
          </w:tcPr>
          <w:p w14:paraId="26AC0B57" w14:textId="77777777" w:rsidR="0073663D" w:rsidRPr="0073663D" w:rsidRDefault="0073663D" w:rsidP="0073663D">
            <w:r w:rsidRPr="0073663D">
              <w:t> </w:t>
            </w:r>
          </w:p>
        </w:tc>
      </w:tr>
      <w:tr w:rsidR="0073663D" w:rsidRPr="0073663D" w14:paraId="166AA1A5" w14:textId="77777777" w:rsidTr="0073663D">
        <w:trPr>
          <w:trHeight w:val="263"/>
        </w:trPr>
        <w:tc>
          <w:tcPr>
            <w:tcW w:w="769" w:type="pct"/>
            <w:shd w:val="clear" w:color="auto" w:fill="auto"/>
            <w:noWrap/>
            <w:vAlign w:val="bottom"/>
            <w:hideMark/>
          </w:tcPr>
          <w:p w14:paraId="5F379A6F" w14:textId="77777777" w:rsidR="0073663D" w:rsidRPr="0073663D" w:rsidRDefault="0073663D" w:rsidP="0073663D">
            <w:r w:rsidRPr="0073663D">
              <w:t>16 476 311</w:t>
            </w:r>
          </w:p>
        </w:tc>
        <w:tc>
          <w:tcPr>
            <w:tcW w:w="531" w:type="pct"/>
            <w:shd w:val="clear" w:color="auto" w:fill="auto"/>
            <w:noWrap/>
            <w:vAlign w:val="bottom"/>
            <w:hideMark/>
          </w:tcPr>
          <w:p w14:paraId="732C6FCF" w14:textId="77777777" w:rsidR="0073663D" w:rsidRPr="0073663D" w:rsidRDefault="0073663D" w:rsidP="0073663D">
            <w:pPr>
              <w:jc w:val="right"/>
            </w:pPr>
            <w:r w:rsidRPr="0073663D">
              <w:t>1.39</w:t>
            </w:r>
          </w:p>
        </w:tc>
        <w:tc>
          <w:tcPr>
            <w:tcW w:w="454" w:type="pct"/>
            <w:shd w:val="clear" w:color="auto" w:fill="auto"/>
            <w:noWrap/>
            <w:vAlign w:val="bottom"/>
            <w:hideMark/>
          </w:tcPr>
          <w:p w14:paraId="0ACA5017" w14:textId="77777777" w:rsidR="0073663D" w:rsidRPr="0073663D" w:rsidRDefault="0073663D" w:rsidP="0073663D">
            <w:pPr>
              <w:jc w:val="right"/>
              <w:rPr>
                <w:color w:val="000000"/>
              </w:rPr>
            </w:pPr>
            <w:r w:rsidRPr="0073663D">
              <w:rPr>
                <w:color w:val="000000"/>
              </w:rPr>
              <w:t>0.05</w:t>
            </w:r>
          </w:p>
        </w:tc>
        <w:tc>
          <w:tcPr>
            <w:tcW w:w="652" w:type="pct"/>
            <w:shd w:val="clear" w:color="auto" w:fill="auto"/>
            <w:noWrap/>
            <w:vAlign w:val="bottom"/>
            <w:hideMark/>
          </w:tcPr>
          <w:p w14:paraId="0E6F2773" w14:textId="77777777" w:rsidR="0073663D" w:rsidRPr="0073663D" w:rsidRDefault="0073663D" w:rsidP="0073663D">
            <w:r w:rsidRPr="0073663D">
              <w:t> </w:t>
            </w:r>
          </w:p>
        </w:tc>
        <w:tc>
          <w:tcPr>
            <w:tcW w:w="401" w:type="pct"/>
            <w:shd w:val="clear" w:color="auto" w:fill="auto"/>
            <w:noWrap/>
            <w:vAlign w:val="bottom"/>
            <w:hideMark/>
          </w:tcPr>
          <w:p w14:paraId="594916E1" w14:textId="77777777" w:rsidR="0073663D" w:rsidRPr="0073663D" w:rsidRDefault="0073663D" w:rsidP="0073663D">
            <w:pPr>
              <w:rPr>
                <w:color w:val="000000"/>
              </w:rPr>
            </w:pPr>
            <w:r w:rsidRPr="0073663D">
              <w:rPr>
                <w:color w:val="000000"/>
              </w:rPr>
              <w:t> </w:t>
            </w:r>
          </w:p>
        </w:tc>
        <w:tc>
          <w:tcPr>
            <w:tcW w:w="401" w:type="pct"/>
            <w:shd w:val="clear" w:color="auto" w:fill="auto"/>
            <w:noWrap/>
            <w:vAlign w:val="bottom"/>
            <w:hideMark/>
          </w:tcPr>
          <w:p w14:paraId="63FFA71A" w14:textId="77777777" w:rsidR="0073663D" w:rsidRPr="0073663D" w:rsidRDefault="0073663D" w:rsidP="0073663D">
            <w:pPr>
              <w:rPr>
                <w:color w:val="000000"/>
              </w:rPr>
            </w:pPr>
            <w:r w:rsidRPr="0073663D">
              <w:rPr>
                <w:color w:val="000000"/>
              </w:rPr>
              <w:t> </w:t>
            </w:r>
          </w:p>
        </w:tc>
        <w:tc>
          <w:tcPr>
            <w:tcW w:w="500" w:type="pct"/>
            <w:shd w:val="clear" w:color="auto" w:fill="auto"/>
            <w:noWrap/>
            <w:vAlign w:val="bottom"/>
            <w:hideMark/>
          </w:tcPr>
          <w:p w14:paraId="61BA89D4" w14:textId="77777777" w:rsidR="0073663D" w:rsidRPr="0073663D" w:rsidRDefault="0073663D" w:rsidP="0073663D">
            <w:r w:rsidRPr="0073663D">
              <w:t> </w:t>
            </w:r>
          </w:p>
        </w:tc>
        <w:tc>
          <w:tcPr>
            <w:tcW w:w="414" w:type="pct"/>
            <w:shd w:val="clear" w:color="auto" w:fill="auto"/>
            <w:noWrap/>
            <w:vAlign w:val="bottom"/>
            <w:hideMark/>
          </w:tcPr>
          <w:p w14:paraId="4C466DBF" w14:textId="77777777" w:rsidR="0073663D" w:rsidRPr="0073663D" w:rsidRDefault="0073663D" w:rsidP="0073663D">
            <w:pPr>
              <w:rPr>
                <w:color w:val="000000"/>
              </w:rPr>
            </w:pPr>
            <w:r w:rsidRPr="0073663D">
              <w:rPr>
                <w:color w:val="000000"/>
              </w:rPr>
              <w:t> </w:t>
            </w:r>
          </w:p>
        </w:tc>
        <w:tc>
          <w:tcPr>
            <w:tcW w:w="419" w:type="pct"/>
            <w:shd w:val="clear" w:color="auto" w:fill="auto"/>
            <w:noWrap/>
            <w:vAlign w:val="bottom"/>
            <w:hideMark/>
          </w:tcPr>
          <w:p w14:paraId="44ED0929" w14:textId="77777777" w:rsidR="0073663D" w:rsidRPr="0073663D" w:rsidRDefault="0073663D" w:rsidP="0073663D">
            <w:r w:rsidRPr="0073663D">
              <w:t> </w:t>
            </w:r>
          </w:p>
        </w:tc>
        <w:tc>
          <w:tcPr>
            <w:tcW w:w="458" w:type="pct"/>
            <w:shd w:val="clear" w:color="auto" w:fill="auto"/>
            <w:noWrap/>
            <w:vAlign w:val="bottom"/>
            <w:hideMark/>
          </w:tcPr>
          <w:p w14:paraId="54853C64" w14:textId="77777777" w:rsidR="0073663D" w:rsidRPr="0073663D" w:rsidRDefault="0073663D" w:rsidP="0073663D">
            <w:r w:rsidRPr="0073663D">
              <w:t> </w:t>
            </w:r>
          </w:p>
        </w:tc>
      </w:tr>
      <w:tr w:rsidR="0073663D" w:rsidRPr="0073663D" w14:paraId="21B17845" w14:textId="77777777" w:rsidTr="0073663D">
        <w:trPr>
          <w:trHeight w:val="255"/>
        </w:trPr>
        <w:tc>
          <w:tcPr>
            <w:tcW w:w="769" w:type="pct"/>
            <w:shd w:val="clear" w:color="000000" w:fill="BFBFBF"/>
            <w:noWrap/>
            <w:vAlign w:val="bottom"/>
            <w:hideMark/>
          </w:tcPr>
          <w:p w14:paraId="13C7FE34" w14:textId="77777777" w:rsidR="0073663D" w:rsidRPr="0073663D" w:rsidRDefault="0073663D" w:rsidP="0073663D">
            <w:pPr>
              <w:rPr>
                <w:b/>
                <w:bCs/>
                <w:i/>
                <w:iCs/>
              </w:rPr>
            </w:pPr>
            <w:r w:rsidRPr="0073663D">
              <w:rPr>
                <w:b/>
                <w:bCs/>
                <w:i/>
                <w:iCs/>
              </w:rPr>
              <w:t>Укупно НЦ 16</w:t>
            </w:r>
          </w:p>
        </w:tc>
        <w:tc>
          <w:tcPr>
            <w:tcW w:w="531" w:type="pct"/>
            <w:shd w:val="clear" w:color="000000" w:fill="BFBFBF"/>
            <w:noWrap/>
            <w:vAlign w:val="bottom"/>
            <w:hideMark/>
          </w:tcPr>
          <w:p w14:paraId="7A6FBA66" w14:textId="77777777" w:rsidR="0073663D" w:rsidRPr="0073663D" w:rsidRDefault="0073663D" w:rsidP="0073663D">
            <w:pPr>
              <w:jc w:val="right"/>
              <w:rPr>
                <w:b/>
                <w:bCs/>
                <w:i/>
                <w:iCs/>
              </w:rPr>
            </w:pPr>
            <w:r w:rsidRPr="0073663D">
              <w:rPr>
                <w:b/>
                <w:bCs/>
                <w:i/>
                <w:iCs/>
              </w:rPr>
              <w:t>271.63</w:t>
            </w:r>
          </w:p>
        </w:tc>
        <w:tc>
          <w:tcPr>
            <w:tcW w:w="454" w:type="pct"/>
            <w:shd w:val="clear" w:color="000000" w:fill="BFBFBF"/>
            <w:noWrap/>
            <w:vAlign w:val="bottom"/>
            <w:hideMark/>
          </w:tcPr>
          <w:p w14:paraId="2B4ECD06" w14:textId="77777777" w:rsidR="0073663D" w:rsidRPr="0073663D" w:rsidRDefault="0073663D" w:rsidP="0073663D">
            <w:pPr>
              <w:jc w:val="right"/>
              <w:rPr>
                <w:b/>
                <w:bCs/>
                <w:i/>
                <w:iCs/>
              </w:rPr>
            </w:pPr>
            <w:r w:rsidRPr="0073663D">
              <w:rPr>
                <w:b/>
                <w:bCs/>
                <w:i/>
                <w:iCs/>
              </w:rPr>
              <w:t>10.05</w:t>
            </w:r>
          </w:p>
        </w:tc>
        <w:tc>
          <w:tcPr>
            <w:tcW w:w="652" w:type="pct"/>
            <w:shd w:val="clear" w:color="000000" w:fill="BFBFBF"/>
            <w:noWrap/>
            <w:vAlign w:val="bottom"/>
            <w:hideMark/>
          </w:tcPr>
          <w:p w14:paraId="091C1D4D" w14:textId="77777777" w:rsidR="0073663D" w:rsidRPr="0073663D" w:rsidRDefault="0073663D" w:rsidP="0073663D">
            <w:pPr>
              <w:jc w:val="right"/>
              <w:rPr>
                <w:b/>
                <w:bCs/>
                <w:i/>
                <w:iCs/>
              </w:rPr>
            </w:pPr>
            <w:r w:rsidRPr="0073663D">
              <w:rPr>
                <w:b/>
                <w:bCs/>
                <w:i/>
                <w:iCs/>
              </w:rPr>
              <w:t>14445.9</w:t>
            </w:r>
          </w:p>
        </w:tc>
        <w:tc>
          <w:tcPr>
            <w:tcW w:w="401" w:type="pct"/>
            <w:shd w:val="clear" w:color="000000" w:fill="BFBFBF"/>
            <w:noWrap/>
            <w:vAlign w:val="bottom"/>
            <w:hideMark/>
          </w:tcPr>
          <w:p w14:paraId="169CB657" w14:textId="77777777" w:rsidR="0073663D" w:rsidRPr="0073663D" w:rsidRDefault="0073663D" w:rsidP="0073663D">
            <w:pPr>
              <w:jc w:val="right"/>
              <w:rPr>
                <w:b/>
                <w:bCs/>
                <w:i/>
                <w:iCs/>
              </w:rPr>
            </w:pPr>
            <w:r w:rsidRPr="0073663D">
              <w:rPr>
                <w:b/>
                <w:bCs/>
                <w:i/>
                <w:iCs/>
              </w:rPr>
              <w:t>7.3</w:t>
            </w:r>
          </w:p>
        </w:tc>
        <w:tc>
          <w:tcPr>
            <w:tcW w:w="401" w:type="pct"/>
            <w:shd w:val="clear" w:color="000000" w:fill="BFBFBF"/>
            <w:noWrap/>
            <w:vAlign w:val="bottom"/>
            <w:hideMark/>
          </w:tcPr>
          <w:p w14:paraId="150BF742" w14:textId="77777777" w:rsidR="0073663D" w:rsidRPr="0073663D" w:rsidRDefault="0073663D" w:rsidP="0073663D">
            <w:pPr>
              <w:jc w:val="right"/>
              <w:rPr>
                <w:b/>
                <w:bCs/>
                <w:i/>
                <w:iCs/>
              </w:rPr>
            </w:pPr>
            <w:r w:rsidRPr="0073663D">
              <w:rPr>
                <w:b/>
                <w:bCs/>
                <w:i/>
                <w:iCs/>
              </w:rPr>
              <w:t>53.2</w:t>
            </w:r>
          </w:p>
        </w:tc>
        <w:tc>
          <w:tcPr>
            <w:tcW w:w="500" w:type="pct"/>
            <w:shd w:val="clear" w:color="000000" w:fill="BFBFBF"/>
            <w:noWrap/>
            <w:vAlign w:val="bottom"/>
            <w:hideMark/>
          </w:tcPr>
          <w:p w14:paraId="071955AE" w14:textId="77777777" w:rsidR="0073663D" w:rsidRPr="0073663D" w:rsidRDefault="0073663D" w:rsidP="0073663D">
            <w:pPr>
              <w:jc w:val="right"/>
              <w:rPr>
                <w:b/>
                <w:bCs/>
                <w:i/>
                <w:iCs/>
              </w:rPr>
            </w:pPr>
            <w:r w:rsidRPr="0073663D">
              <w:rPr>
                <w:b/>
                <w:bCs/>
                <w:i/>
                <w:iCs/>
              </w:rPr>
              <w:t>523.9</w:t>
            </w:r>
          </w:p>
        </w:tc>
        <w:tc>
          <w:tcPr>
            <w:tcW w:w="414" w:type="pct"/>
            <w:shd w:val="clear" w:color="000000" w:fill="BFBFBF"/>
            <w:noWrap/>
            <w:vAlign w:val="bottom"/>
            <w:hideMark/>
          </w:tcPr>
          <w:p w14:paraId="71F89840" w14:textId="77777777" w:rsidR="0073663D" w:rsidRPr="0073663D" w:rsidRDefault="0073663D" w:rsidP="0073663D">
            <w:pPr>
              <w:jc w:val="right"/>
              <w:rPr>
                <w:b/>
                <w:bCs/>
                <w:color w:val="000000"/>
              </w:rPr>
            </w:pPr>
            <w:r w:rsidRPr="0073663D">
              <w:rPr>
                <w:b/>
                <w:bCs/>
                <w:color w:val="000000"/>
              </w:rPr>
              <w:t>8.2</w:t>
            </w:r>
          </w:p>
        </w:tc>
        <w:tc>
          <w:tcPr>
            <w:tcW w:w="419" w:type="pct"/>
            <w:shd w:val="clear" w:color="000000" w:fill="BFBFBF"/>
            <w:noWrap/>
            <w:vAlign w:val="bottom"/>
            <w:hideMark/>
          </w:tcPr>
          <w:p w14:paraId="68F5B740" w14:textId="77777777" w:rsidR="0073663D" w:rsidRPr="0073663D" w:rsidRDefault="0073663D" w:rsidP="0073663D">
            <w:pPr>
              <w:jc w:val="right"/>
              <w:rPr>
                <w:b/>
                <w:bCs/>
                <w:i/>
                <w:iCs/>
              </w:rPr>
            </w:pPr>
            <w:r w:rsidRPr="0073663D">
              <w:rPr>
                <w:b/>
                <w:bCs/>
                <w:i/>
                <w:iCs/>
              </w:rPr>
              <w:t>1.9</w:t>
            </w:r>
          </w:p>
        </w:tc>
        <w:tc>
          <w:tcPr>
            <w:tcW w:w="458" w:type="pct"/>
            <w:shd w:val="clear" w:color="000000" w:fill="C0C0C0"/>
            <w:noWrap/>
            <w:vAlign w:val="bottom"/>
            <w:hideMark/>
          </w:tcPr>
          <w:p w14:paraId="3583F096" w14:textId="77777777" w:rsidR="0073663D" w:rsidRPr="0073663D" w:rsidRDefault="0073663D" w:rsidP="0073663D">
            <w:pPr>
              <w:jc w:val="right"/>
              <w:rPr>
                <w:b/>
                <w:bCs/>
                <w:i/>
                <w:iCs/>
              </w:rPr>
            </w:pPr>
            <w:r w:rsidRPr="0073663D">
              <w:rPr>
                <w:b/>
                <w:bCs/>
                <w:i/>
                <w:iCs/>
              </w:rPr>
              <w:t>3.6</w:t>
            </w:r>
          </w:p>
        </w:tc>
      </w:tr>
      <w:tr w:rsidR="0073663D" w:rsidRPr="0073663D" w14:paraId="48FE6256" w14:textId="77777777" w:rsidTr="0073663D">
        <w:trPr>
          <w:trHeight w:val="255"/>
        </w:trPr>
        <w:tc>
          <w:tcPr>
            <w:tcW w:w="769" w:type="pct"/>
            <w:shd w:val="clear" w:color="auto" w:fill="auto"/>
            <w:noWrap/>
            <w:vAlign w:val="bottom"/>
            <w:hideMark/>
          </w:tcPr>
          <w:p w14:paraId="305FB760" w14:textId="77777777" w:rsidR="0073663D" w:rsidRPr="0073663D" w:rsidRDefault="0073663D" w:rsidP="0073663D">
            <w:r w:rsidRPr="0073663D">
              <w:t>26 306 311</w:t>
            </w:r>
          </w:p>
        </w:tc>
        <w:tc>
          <w:tcPr>
            <w:tcW w:w="531" w:type="pct"/>
            <w:shd w:val="clear" w:color="auto" w:fill="auto"/>
            <w:noWrap/>
            <w:vAlign w:val="bottom"/>
            <w:hideMark/>
          </w:tcPr>
          <w:p w14:paraId="630A9C37" w14:textId="77777777" w:rsidR="0073663D" w:rsidRPr="0073663D" w:rsidRDefault="0073663D" w:rsidP="0073663D">
            <w:pPr>
              <w:jc w:val="right"/>
            </w:pPr>
            <w:r w:rsidRPr="0073663D">
              <w:t>56.89</w:t>
            </w:r>
          </w:p>
        </w:tc>
        <w:tc>
          <w:tcPr>
            <w:tcW w:w="454" w:type="pct"/>
            <w:shd w:val="clear" w:color="auto" w:fill="auto"/>
            <w:noWrap/>
            <w:vAlign w:val="bottom"/>
            <w:hideMark/>
          </w:tcPr>
          <w:p w14:paraId="2917C89E" w14:textId="77777777" w:rsidR="0073663D" w:rsidRPr="0073663D" w:rsidRDefault="0073663D" w:rsidP="0073663D">
            <w:pPr>
              <w:jc w:val="right"/>
              <w:rPr>
                <w:color w:val="000000"/>
              </w:rPr>
            </w:pPr>
            <w:r w:rsidRPr="0073663D">
              <w:rPr>
                <w:color w:val="000000"/>
              </w:rPr>
              <w:t>2.10</w:t>
            </w:r>
          </w:p>
        </w:tc>
        <w:tc>
          <w:tcPr>
            <w:tcW w:w="652" w:type="pct"/>
            <w:shd w:val="clear" w:color="auto" w:fill="auto"/>
            <w:noWrap/>
            <w:vAlign w:val="bottom"/>
            <w:hideMark/>
          </w:tcPr>
          <w:p w14:paraId="107818B0" w14:textId="77777777" w:rsidR="0073663D" w:rsidRPr="0073663D" w:rsidRDefault="0073663D" w:rsidP="0073663D">
            <w:pPr>
              <w:jc w:val="right"/>
            </w:pPr>
            <w:r w:rsidRPr="0073663D">
              <w:t>4827.7</w:t>
            </w:r>
          </w:p>
        </w:tc>
        <w:tc>
          <w:tcPr>
            <w:tcW w:w="401" w:type="pct"/>
            <w:shd w:val="clear" w:color="auto" w:fill="auto"/>
            <w:noWrap/>
            <w:vAlign w:val="bottom"/>
            <w:hideMark/>
          </w:tcPr>
          <w:p w14:paraId="6A57CFC2" w14:textId="77777777" w:rsidR="0073663D" w:rsidRPr="0073663D" w:rsidRDefault="0073663D" w:rsidP="0073663D">
            <w:pPr>
              <w:jc w:val="right"/>
              <w:rPr>
                <w:color w:val="000000"/>
              </w:rPr>
            </w:pPr>
            <w:r w:rsidRPr="0073663D">
              <w:rPr>
                <w:color w:val="000000"/>
              </w:rPr>
              <w:t>2.4</w:t>
            </w:r>
          </w:p>
        </w:tc>
        <w:tc>
          <w:tcPr>
            <w:tcW w:w="401" w:type="pct"/>
            <w:shd w:val="clear" w:color="auto" w:fill="auto"/>
            <w:noWrap/>
            <w:vAlign w:val="bottom"/>
            <w:hideMark/>
          </w:tcPr>
          <w:p w14:paraId="45CA2BAE" w14:textId="77777777" w:rsidR="0073663D" w:rsidRPr="0073663D" w:rsidRDefault="0073663D" w:rsidP="0073663D">
            <w:pPr>
              <w:jc w:val="right"/>
              <w:rPr>
                <w:color w:val="000000"/>
              </w:rPr>
            </w:pPr>
            <w:r w:rsidRPr="0073663D">
              <w:rPr>
                <w:color w:val="000000"/>
              </w:rPr>
              <w:t>84.9</w:t>
            </w:r>
          </w:p>
        </w:tc>
        <w:tc>
          <w:tcPr>
            <w:tcW w:w="500" w:type="pct"/>
            <w:shd w:val="clear" w:color="auto" w:fill="auto"/>
            <w:noWrap/>
            <w:vAlign w:val="bottom"/>
            <w:hideMark/>
          </w:tcPr>
          <w:p w14:paraId="77FA82C1" w14:textId="77777777" w:rsidR="0073663D" w:rsidRPr="0073663D" w:rsidRDefault="0073663D" w:rsidP="0073663D">
            <w:pPr>
              <w:jc w:val="right"/>
            </w:pPr>
            <w:r w:rsidRPr="0073663D">
              <w:t>157.6</w:t>
            </w:r>
          </w:p>
        </w:tc>
        <w:tc>
          <w:tcPr>
            <w:tcW w:w="414" w:type="pct"/>
            <w:shd w:val="clear" w:color="auto" w:fill="auto"/>
            <w:noWrap/>
            <w:vAlign w:val="bottom"/>
            <w:hideMark/>
          </w:tcPr>
          <w:p w14:paraId="6077306E" w14:textId="77777777" w:rsidR="0073663D" w:rsidRPr="0073663D" w:rsidRDefault="0073663D" w:rsidP="0073663D">
            <w:pPr>
              <w:jc w:val="right"/>
              <w:rPr>
                <w:color w:val="000000"/>
              </w:rPr>
            </w:pPr>
            <w:r w:rsidRPr="0073663D">
              <w:rPr>
                <w:color w:val="000000"/>
              </w:rPr>
              <w:t>2.5</w:t>
            </w:r>
          </w:p>
        </w:tc>
        <w:tc>
          <w:tcPr>
            <w:tcW w:w="419" w:type="pct"/>
            <w:shd w:val="clear" w:color="auto" w:fill="auto"/>
            <w:noWrap/>
            <w:vAlign w:val="bottom"/>
            <w:hideMark/>
          </w:tcPr>
          <w:p w14:paraId="5789D1CA" w14:textId="77777777" w:rsidR="0073663D" w:rsidRPr="0073663D" w:rsidRDefault="0073663D" w:rsidP="0073663D">
            <w:pPr>
              <w:jc w:val="right"/>
            </w:pPr>
            <w:r w:rsidRPr="0073663D">
              <w:t>2.8</w:t>
            </w:r>
          </w:p>
        </w:tc>
        <w:tc>
          <w:tcPr>
            <w:tcW w:w="458" w:type="pct"/>
            <w:shd w:val="clear" w:color="auto" w:fill="auto"/>
            <w:noWrap/>
            <w:vAlign w:val="bottom"/>
            <w:hideMark/>
          </w:tcPr>
          <w:p w14:paraId="5D420673" w14:textId="77777777" w:rsidR="0073663D" w:rsidRPr="0073663D" w:rsidRDefault="0073663D" w:rsidP="0073663D">
            <w:pPr>
              <w:jc w:val="right"/>
            </w:pPr>
            <w:r w:rsidRPr="0073663D">
              <w:t>3.3</w:t>
            </w:r>
          </w:p>
        </w:tc>
      </w:tr>
      <w:tr w:rsidR="0073663D" w:rsidRPr="0073663D" w14:paraId="53A17EA1" w14:textId="77777777" w:rsidTr="0073663D">
        <w:trPr>
          <w:trHeight w:val="255"/>
        </w:trPr>
        <w:tc>
          <w:tcPr>
            <w:tcW w:w="769" w:type="pct"/>
            <w:shd w:val="clear" w:color="auto" w:fill="auto"/>
            <w:noWrap/>
            <w:vAlign w:val="bottom"/>
            <w:hideMark/>
          </w:tcPr>
          <w:p w14:paraId="620F610B" w14:textId="77777777" w:rsidR="0073663D" w:rsidRPr="0073663D" w:rsidRDefault="0073663D" w:rsidP="0073663D">
            <w:r w:rsidRPr="0073663D">
              <w:t>26 307 311</w:t>
            </w:r>
          </w:p>
        </w:tc>
        <w:tc>
          <w:tcPr>
            <w:tcW w:w="531" w:type="pct"/>
            <w:shd w:val="clear" w:color="auto" w:fill="auto"/>
            <w:noWrap/>
            <w:vAlign w:val="bottom"/>
            <w:hideMark/>
          </w:tcPr>
          <w:p w14:paraId="030AE11B" w14:textId="77777777" w:rsidR="0073663D" w:rsidRPr="0073663D" w:rsidRDefault="0073663D" w:rsidP="0073663D">
            <w:pPr>
              <w:jc w:val="right"/>
            </w:pPr>
            <w:r w:rsidRPr="0073663D">
              <w:t>82.06</w:t>
            </w:r>
          </w:p>
        </w:tc>
        <w:tc>
          <w:tcPr>
            <w:tcW w:w="454" w:type="pct"/>
            <w:shd w:val="clear" w:color="auto" w:fill="auto"/>
            <w:noWrap/>
            <w:vAlign w:val="bottom"/>
            <w:hideMark/>
          </w:tcPr>
          <w:p w14:paraId="536A70D2" w14:textId="77777777" w:rsidR="0073663D" w:rsidRPr="0073663D" w:rsidRDefault="0073663D" w:rsidP="0073663D">
            <w:pPr>
              <w:jc w:val="right"/>
              <w:rPr>
                <w:color w:val="000000"/>
              </w:rPr>
            </w:pPr>
            <w:r w:rsidRPr="0073663D">
              <w:rPr>
                <w:color w:val="000000"/>
              </w:rPr>
              <w:t>3.03</w:t>
            </w:r>
          </w:p>
        </w:tc>
        <w:tc>
          <w:tcPr>
            <w:tcW w:w="652" w:type="pct"/>
            <w:shd w:val="clear" w:color="auto" w:fill="auto"/>
            <w:noWrap/>
            <w:vAlign w:val="bottom"/>
            <w:hideMark/>
          </w:tcPr>
          <w:p w14:paraId="357701FB" w14:textId="77777777" w:rsidR="0073663D" w:rsidRPr="0073663D" w:rsidRDefault="0073663D" w:rsidP="0073663D">
            <w:pPr>
              <w:jc w:val="right"/>
            </w:pPr>
            <w:r w:rsidRPr="0073663D">
              <w:t>9133.1</w:t>
            </w:r>
          </w:p>
        </w:tc>
        <w:tc>
          <w:tcPr>
            <w:tcW w:w="401" w:type="pct"/>
            <w:shd w:val="clear" w:color="auto" w:fill="auto"/>
            <w:noWrap/>
            <w:vAlign w:val="bottom"/>
            <w:hideMark/>
          </w:tcPr>
          <w:p w14:paraId="3193D4EC" w14:textId="77777777" w:rsidR="0073663D" w:rsidRPr="0073663D" w:rsidRDefault="0073663D" w:rsidP="0073663D">
            <w:pPr>
              <w:jc w:val="right"/>
              <w:rPr>
                <w:color w:val="000000"/>
              </w:rPr>
            </w:pPr>
            <w:r w:rsidRPr="0073663D">
              <w:rPr>
                <w:color w:val="000000"/>
              </w:rPr>
              <w:t>4.6</w:t>
            </w:r>
          </w:p>
        </w:tc>
        <w:tc>
          <w:tcPr>
            <w:tcW w:w="401" w:type="pct"/>
            <w:shd w:val="clear" w:color="auto" w:fill="auto"/>
            <w:noWrap/>
            <w:vAlign w:val="bottom"/>
            <w:hideMark/>
          </w:tcPr>
          <w:p w14:paraId="0F5C3A4E" w14:textId="77777777" w:rsidR="0073663D" w:rsidRPr="0073663D" w:rsidRDefault="0073663D" w:rsidP="0073663D">
            <w:pPr>
              <w:jc w:val="right"/>
              <w:rPr>
                <w:color w:val="000000"/>
              </w:rPr>
            </w:pPr>
            <w:r w:rsidRPr="0073663D">
              <w:rPr>
                <w:color w:val="000000"/>
              </w:rPr>
              <w:t>111.3</w:t>
            </w:r>
          </w:p>
        </w:tc>
        <w:tc>
          <w:tcPr>
            <w:tcW w:w="500" w:type="pct"/>
            <w:shd w:val="clear" w:color="auto" w:fill="auto"/>
            <w:noWrap/>
            <w:vAlign w:val="bottom"/>
            <w:hideMark/>
          </w:tcPr>
          <w:p w14:paraId="60356A45" w14:textId="77777777" w:rsidR="0073663D" w:rsidRPr="0073663D" w:rsidRDefault="0073663D" w:rsidP="0073663D">
            <w:pPr>
              <w:jc w:val="right"/>
            </w:pPr>
            <w:r w:rsidRPr="0073663D">
              <w:t>306.8</w:t>
            </w:r>
          </w:p>
        </w:tc>
        <w:tc>
          <w:tcPr>
            <w:tcW w:w="414" w:type="pct"/>
            <w:shd w:val="clear" w:color="auto" w:fill="auto"/>
            <w:noWrap/>
            <w:vAlign w:val="bottom"/>
            <w:hideMark/>
          </w:tcPr>
          <w:p w14:paraId="7C3AD226" w14:textId="77777777" w:rsidR="0073663D" w:rsidRPr="0073663D" w:rsidRDefault="0073663D" w:rsidP="0073663D">
            <w:pPr>
              <w:jc w:val="right"/>
              <w:rPr>
                <w:color w:val="000000"/>
              </w:rPr>
            </w:pPr>
            <w:r w:rsidRPr="0073663D">
              <w:rPr>
                <w:color w:val="000000"/>
              </w:rPr>
              <w:t>4.8</w:t>
            </w:r>
          </w:p>
        </w:tc>
        <w:tc>
          <w:tcPr>
            <w:tcW w:w="419" w:type="pct"/>
            <w:shd w:val="clear" w:color="auto" w:fill="auto"/>
            <w:noWrap/>
            <w:vAlign w:val="bottom"/>
            <w:hideMark/>
          </w:tcPr>
          <w:p w14:paraId="779CEA05" w14:textId="77777777" w:rsidR="0073663D" w:rsidRPr="0073663D" w:rsidRDefault="0073663D" w:rsidP="0073663D">
            <w:pPr>
              <w:jc w:val="right"/>
            </w:pPr>
            <w:r w:rsidRPr="0073663D">
              <w:t>3.7</w:t>
            </w:r>
          </w:p>
        </w:tc>
        <w:tc>
          <w:tcPr>
            <w:tcW w:w="458" w:type="pct"/>
            <w:shd w:val="clear" w:color="auto" w:fill="auto"/>
            <w:noWrap/>
            <w:vAlign w:val="bottom"/>
            <w:hideMark/>
          </w:tcPr>
          <w:p w14:paraId="59CAC983" w14:textId="77777777" w:rsidR="0073663D" w:rsidRPr="0073663D" w:rsidRDefault="0073663D" w:rsidP="0073663D">
            <w:pPr>
              <w:jc w:val="right"/>
            </w:pPr>
            <w:r w:rsidRPr="0073663D">
              <w:t>3.4</w:t>
            </w:r>
          </w:p>
        </w:tc>
      </w:tr>
      <w:tr w:rsidR="0073663D" w:rsidRPr="0073663D" w14:paraId="7E66F36E" w14:textId="77777777" w:rsidTr="0073663D">
        <w:trPr>
          <w:trHeight w:val="255"/>
        </w:trPr>
        <w:tc>
          <w:tcPr>
            <w:tcW w:w="769" w:type="pct"/>
            <w:shd w:val="clear" w:color="auto" w:fill="auto"/>
            <w:noWrap/>
            <w:vAlign w:val="bottom"/>
            <w:hideMark/>
          </w:tcPr>
          <w:p w14:paraId="7583D0BC" w14:textId="77777777" w:rsidR="0073663D" w:rsidRPr="0073663D" w:rsidRDefault="0073663D" w:rsidP="0073663D">
            <w:r w:rsidRPr="0073663D">
              <w:t>26 308 311</w:t>
            </w:r>
          </w:p>
        </w:tc>
        <w:tc>
          <w:tcPr>
            <w:tcW w:w="531" w:type="pct"/>
            <w:shd w:val="clear" w:color="auto" w:fill="auto"/>
            <w:noWrap/>
            <w:vAlign w:val="bottom"/>
            <w:hideMark/>
          </w:tcPr>
          <w:p w14:paraId="5CEBABDD" w14:textId="77777777" w:rsidR="0073663D" w:rsidRPr="0073663D" w:rsidRDefault="0073663D" w:rsidP="0073663D">
            <w:pPr>
              <w:jc w:val="right"/>
            </w:pPr>
            <w:r w:rsidRPr="0073663D">
              <w:t>1236.79</w:t>
            </w:r>
          </w:p>
        </w:tc>
        <w:tc>
          <w:tcPr>
            <w:tcW w:w="454" w:type="pct"/>
            <w:shd w:val="clear" w:color="auto" w:fill="auto"/>
            <w:noWrap/>
            <w:vAlign w:val="bottom"/>
            <w:hideMark/>
          </w:tcPr>
          <w:p w14:paraId="582D28F5" w14:textId="77777777" w:rsidR="0073663D" w:rsidRPr="0073663D" w:rsidRDefault="0073663D" w:rsidP="0073663D">
            <w:pPr>
              <w:jc w:val="right"/>
              <w:rPr>
                <w:color w:val="000000"/>
              </w:rPr>
            </w:pPr>
            <w:r w:rsidRPr="0073663D">
              <w:rPr>
                <w:color w:val="000000"/>
              </w:rPr>
              <w:t>45.74</w:t>
            </w:r>
          </w:p>
        </w:tc>
        <w:tc>
          <w:tcPr>
            <w:tcW w:w="652" w:type="pct"/>
            <w:shd w:val="clear" w:color="auto" w:fill="auto"/>
            <w:noWrap/>
            <w:vAlign w:val="bottom"/>
            <w:hideMark/>
          </w:tcPr>
          <w:p w14:paraId="57891984" w14:textId="77777777" w:rsidR="0073663D" w:rsidRPr="0073663D" w:rsidRDefault="0073663D" w:rsidP="0073663D">
            <w:pPr>
              <w:jc w:val="right"/>
            </w:pPr>
            <w:r w:rsidRPr="0073663D">
              <w:t>43590.9</w:t>
            </w:r>
          </w:p>
        </w:tc>
        <w:tc>
          <w:tcPr>
            <w:tcW w:w="401" w:type="pct"/>
            <w:shd w:val="clear" w:color="auto" w:fill="auto"/>
            <w:noWrap/>
            <w:vAlign w:val="bottom"/>
            <w:hideMark/>
          </w:tcPr>
          <w:p w14:paraId="41A4C6FA" w14:textId="77777777" w:rsidR="0073663D" w:rsidRPr="0073663D" w:rsidRDefault="0073663D" w:rsidP="0073663D">
            <w:pPr>
              <w:jc w:val="right"/>
              <w:rPr>
                <w:color w:val="000000"/>
              </w:rPr>
            </w:pPr>
            <w:r w:rsidRPr="0073663D">
              <w:rPr>
                <w:color w:val="000000"/>
              </w:rPr>
              <w:t>22.1</w:t>
            </w:r>
          </w:p>
        </w:tc>
        <w:tc>
          <w:tcPr>
            <w:tcW w:w="401" w:type="pct"/>
            <w:shd w:val="clear" w:color="auto" w:fill="auto"/>
            <w:noWrap/>
            <w:vAlign w:val="bottom"/>
            <w:hideMark/>
          </w:tcPr>
          <w:p w14:paraId="69723F7B" w14:textId="77777777" w:rsidR="0073663D" w:rsidRPr="0073663D" w:rsidRDefault="0073663D" w:rsidP="0073663D">
            <w:pPr>
              <w:jc w:val="right"/>
              <w:rPr>
                <w:color w:val="000000"/>
              </w:rPr>
            </w:pPr>
            <w:r w:rsidRPr="0073663D">
              <w:rPr>
                <w:color w:val="000000"/>
              </w:rPr>
              <w:t>35.2</w:t>
            </w:r>
          </w:p>
        </w:tc>
        <w:tc>
          <w:tcPr>
            <w:tcW w:w="500" w:type="pct"/>
            <w:shd w:val="clear" w:color="auto" w:fill="auto"/>
            <w:noWrap/>
            <w:vAlign w:val="bottom"/>
            <w:hideMark/>
          </w:tcPr>
          <w:p w14:paraId="5EFA49A4" w14:textId="77777777" w:rsidR="0073663D" w:rsidRPr="0073663D" w:rsidRDefault="0073663D" w:rsidP="0073663D">
            <w:pPr>
              <w:jc w:val="right"/>
            </w:pPr>
            <w:r w:rsidRPr="0073663D">
              <w:t>1208.9</w:t>
            </w:r>
          </w:p>
        </w:tc>
        <w:tc>
          <w:tcPr>
            <w:tcW w:w="414" w:type="pct"/>
            <w:shd w:val="clear" w:color="auto" w:fill="auto"/>
            <w:noWrap/>
            <w:vAlign w:val="bottom"/>
            <w:hideMark/>
          </w:tcPr>
          <w:p w14:paraId="42E8115D" w14:textId="77777777" w:rsidR="0073663D" w:rsidRPr="0073663D" w:rsidRDefault="0073663D" w:rsidP="0073663D">
            <w:pPr>
              <w:jc w:val="right"/>
              <w:rPr>
                <w:color w:val="000000"/>
              </w:rPr>
            </w:pPr>
            <w:r w:rsidRPr="0073663D">
              <w:rPr>
                <w:color w:val="000000"/>
              </w:rPr>
              <w:t>18.8</w:t>
            </w:r>
          </w:p>
        </w:tc>
        <w:tc>
          <w:tcPr>
            <w:tcW w:w="419" w:type="pct"/>
            <w:shd w:val="clear" w:color="auto" w:fill="auto"/>
            <w:noWrap/>
            <w:vAlign w:val="bottom"/>
            <w:hideMark/>
          </w:tcPr>
          <w:p w14:paraId="5BEEEF21" w14:textId="77777777" w:rsidR="0073663D" w:rsidRPr="0073663D" w:rsidRDefault="0073663D" w:rsidP="0073663D">
            <w:pPr>
              <w:jc w:val="right"/>
            </w:pPr>
            <w:r w:rsidRPr="0073663D">
              <w:t>1.0</w:t>
            </w:r>
          </w:p>
        </w:tc>
        <w:tc>
          <w:tcPr>
            <w:tcW w:w="458" w:type="pct"/>
            <w:shd w:val="clear" w:color="auto" w:fill="auto"/>
            <w:noWrap/>
            <w:vAlign w:val="bottom"/>
            <w:hideMark/>
          </w:tcPr>
          <w:p w14:paraId="7858B6BA" w14:textId="77777777" w:rsidR="0073663D" w:rsidRPr="0073663D" w:rsidRDefault="0073663D" w:rsidP="0073663D">
            <w:pPr>
              <w:jc w:val="right"/>
            </w:pPr>
            <w:r w:rsidRPr="0073663D">
              <w:t>2.8</w:t>
            </w:r>
          </w:p>
        </w:tc>
      </w:tr>
      <w:tr w:rsidR="0073663D" w:rsidRPr="0073663D" w14:paraId="0CA1A2BF" w14:textId="77777777" w:rsidTr="0073663D">
        <w:trPr>
          <w:trHeight w:val="255"/>
        </w:trPr>
        <w:tc>
          <w:tcPr>
            <w:tcW w:w="769" w:type="pct"/>
            <w:shd w:val="clear" w:color="auto" w:fill="auto"/>
            <w:noWrap/>
            <w:vAlign w:val="bottom"/>
            <w:hideMark/>
          </w:tcPr>
          <w:p w14:paraId="4E95B886" w14:textId="77777777" w:rsidR="0073663D" w:rsidRPr="0073663D" w:rsidRDefault="0073663D" w:rsidP="0073663D">
            <w:r w:rsidRPr="0073663D">
              <w:t>26 351 421</w:t>
            </w:r>
          </w:p>
        </w:tc>
        <w:tc>
          <w:tcPr>
            <w:tcW w:w="531" w:type="pct"/>
            <w:shd w:val="clear" w:color="auto" w:fill="auto"/>
            <w:noWrap/>
            <w:vAlign w:val="bottom"/>
            <w:hideMark/>
          </w:tcPr>
          <w:p w14:paraId="60D4C65E" w14:textId="77777777" w:rsidR="0073663D" w:rsidRPr="0073663D" w:rsidRDefault="0073663D" w:rsidP="0073663D">
            <w:pPr>
              <w:jc w:val="right"/>
            </w:pPr>
            <w:r w:rsidRPr="0073663D">
              <w:t>3.24</w:t>
            </w:r>
          </w:p>
        </w:tc>
        <w:tc>
          <w:tcPr>
            <w:tcW w:w="454" w:type="pct"/>
            <w:shd w:val="clear" w:color="auto" w:fill="auto"/>
            <w:noWrap/>
            <w:vAlign w:val="bottom"/>
            <w:hideMark/>
          </w:tcPr>
          <w:p w14:paraId="5DCAEE3F" w14:textId="77777777" w:rsidR="0073663D" w:rsidRPr="0073663D" w:rsidRDefault="0073663D" w:rsidP="0073663D">
            <w:pPr>
              <w:jc w:val="right"/>
              <w:rPr>
                <w:color w:val="000000"/>
              </w:rPr>
            </w:pPr>
            <w:r w:rsidRPr="0073663D">
              <w:rPr>
                <w:color w:val="000000"/>
              </w:rPr>
              <w:t>0.12</w:t>
            </w:r>
          </w:p>
        </w:tc>
        <w:tc>
          <w:tcPr>
            <w:tcW w:w="652" w:type="pct"/>
            <w:shd w:val="clear" w:color="auto" w:fill="auto"/>
            <w:noWrap/>
            <w:vAlign w:val="bottom"/>
            <w:hideMark/>
          </w:tcPr>
          <w:p w14:paraId="4D22C885" w14:textId="77777777" w:rsidR="0073663D" w:rsidRPr="0073663D" w:rsidRDefault="0073663D" w:rsidP="0073663D">
            <w:pPr>
              <w:jc w:val="right"/>
            </w:pPr>
            <w:r w:rsidRPr="0073663D">
              <w:t>821.9</w:t>
            </w:r>
          </w:p>
        </w:tc>
        <w:tc>
          <w:tcPr>
            <w:tcW w:w="401" w:type="pct"/>
            <w:shd w:val="clear" w:color="auto" w:fill="auto"/>
            <w:noWrap/>
            <w:vAlign w:val="bottom"/>
            <w:hideMark/>
          </w:tcPr>
          <w:p w14:paraId="4A7363CB" w14:textId="77777777" w:rsidR="0073663D" w:rsidRPr="0073663D" w:rsidRDefault="0073663D" w:rsidP="0073663D">
            <w:pPr>
              <w:jc w:val="right"/>
              <w:rPr>
                <w:color w:val="000000"/>
              </w:rPr>
            </w:pPr>
            <w:r w:rsidRPr="0073663D">
              <w:rPr>
                <w:color w:val="000000"/>
              </w:rPr>
              <w:t>0.4</w:t>
            </w:r>
          </w:p>
        </w:tc>
        <w:tc>
          <w:tcPr>
            <w:tcW w:w="401" w:type="pct"/>
            <w:shd w:val="clear" w:color="auto" w:fill="auto"/>
            <w:noWrap/>
            <w:vAlign w:val="bottom"/>
            <w:hideMark/>
          </w:tcPr>
          <w:p w14:paraId="47C8358B" w14:textId="77777777" w:rsidR="0073663D" w:rsidRPr="0073663D" w:rsidRDefault="0073663D" w:rsidP="0073663D">
            <w:pPr>
              <w:jc w:val="right"/>
              <w:rPr>
                <w:color w:val="000000"/>
              </w:rPr>
            </w:pPr>
            <w:r w:rsidRPr="0073663D">
              <w:rPr>
                <w:color w:val="000000"/>
              </w:rPr>
              <w:t>253.7</w:t>
            </w:r>
          </w:p>
        </w:tc>
        <w:tc>
          <w:tcPr>
            <w:tcW w:w="500" w:type="pct"/>
            <w:shd w:val="clear" w:color="auto" w:fill="auto"/>
            <w:noWrap/>
            <w:vAlign w:val="bottom"/>
            <w:hideMark/>
          </w:tcPr>
          <w:p w14:paraId="66BAE452" w14:textId="77777777" w:rsidR="0073663D" w:rsidRPr="0073663D" w:rsidRDefault="0073663D" w:rsidP="0073663D">
            <w:pPr>
              <w:jc w:val="right"/>
            </w:pPr>
            <w:r w:rsidRPr="0073663D">
              <w:t>16.6</w:t>
            </w:r>
          </w:p>
        </w:tc>
        <w:tc>
          <w:tcPr>
            <w:tcW w:w="414" w:type="pct"/>
            <w:shd w:val="clear" w:color="auto" w:fill="auto"/>
            <w:noWrap/>
            <w:vAlign w:val="bottom"/>
            <w:hideMark/>
          </w:tcPr>
          <w:p w14:paraId="2AD5FAED" w14:textId="77777777" w:rsidR="0073663D" w:rsidRPr="0073663D" w:rsidRDefault="0073663D" w:rsidP="0073663D">
            <w:pPr>
              <w:jc w:val="right"/>
              <w:rPr>
                <w:color w:val="000000"/>
              </w:rPr>
            </w:pPr>
            <w:r w:rsidRPr="0073663D">
              <w:rPr>
                <w:color w:val="000000"/>
              </w:rPr>
              <w:t>0.3</w:t>
            </w:r>
          </w:p>
        </w:tc>
        <w:tc>
          <w:tcPr>
            <w:tcW w:w="419" w:type="pct"/>
            <w:shd w:val="clear" w:color="auto" w:fill="auto"/>
            <w:noWrap/>
            <w:vAlign w:val="bottom"/>
            <w:hideMark/>
          </w:tcPr>
          <w:p w14:paraId="6E082778" w14:textId="77777777" w:rsidR="0073663D" w:rsidRPr="0073663D" w:rsidRDefault="0073663D" w:rsidP="0073663D">
            <w:pPr>
              <w:jc w:val="right"/>
            </w:pPr>
            <w:r w:rsidRPr="0073663D">
              <w:t>5.1</w:t>
            </w:r>
          </w:p>
        </w:tc>
        <w:tc>
          <w:tcPr>
            <w:tcW w:w="458" w:type="pct"/>
            <w:shd w:val="clear" w:color="auto" w:fill="auto"/>
            <w:noWrap/>
            <w:vAlign w:val="bottom"/>
            <w:hideMark/>
          </w:tcPr>
          <w:p w14:paraId="49DF0A79" w14:textId="77777777" w:rsidR="0073663D" w:rsidRPr="0073663D" w:rsidRDefault="0073663D" w:rsidP="0073663D">
            <w:pPr>
              <w:jc w:val="right"/>
            </w:pPr>
            <w:r w:rsidRPr="0073663D">
              <w:t>2.0</w:t>
            </w:r>
          </w:p>
        </w:tc>
      </w:tr>
      <w:tr w:rsidR="0073663D" w:rsidRPr="0073663D" w14:paraId="3294A459" w14:textId="77777777" w:rsidTr="0073663D">
        <w:trPr>
          <w:trHeight w:val="255"/>
        </w:trPr>
        <w:tc>
          <w:tcPr>
            <w:tcW w:w="769" w:type="pct"/>
            <w:shd w:val="clear" w:color="auto" w:fill="auto"/>
            <w:noWrap/>
            <w:vAlign w:val="bottom"/>
            <w:hideMark/>
          </w:tcPr>
          <w:p w14:paraId="2FED243F" w14:textId="77777777" w:rsidR="0073663D" w:rsidRPr="0073663D" w:rsidRDefault="0073663D" w:rsidP="0073663D">
            <w:r w:rsidRPr="0073663D">
              <w:t>26 352 421</w:t>
            </w:r>
          </w:p>
        </w:tc>
        <w:tc>
          <w:tcPr>
            <w:tcW w:w="531" w:type="pct"/>
            <w:shd w:val="clear" w:color="auto" w:fill="auto"/>
            <w:noWrap/>
            <w:vAlign w:val="bottom"/>
            <w:hideMark/>
          </w:tcPr>
          <w:p w14:paraId="37945AD5" w14:textId="77777777" w:rsidR="0073663D" w:rsidRPr="0073663D" w:rsidRDefault="0073663D" w:rsidP="0073663D">
            <w:pPr>
              <w:jc w:val="right"/>
            </w:pPr>
            <w:r w:rsidRPr="0073663D">
              <w:t>41.32</w:t>
            </w:r>
          </w:p>
        </w:tc>
        <w:tc>
          <w:tcPr>
            <w:tcW w:w="454" w:type="pct"/>
            <w:shd w:val="clear" w:color="auto" w:fill="auto"/>
            <w:noWrap/>
            <w:vAlign w:val="bottom"/>
            <w:hideMark/>
          </w:tcPr>
          <w:p w14:paraId="516D5DF7" w14:textId="77777777" w:rsidR="0073663D" w:rsidRPr="0073663D" w:rsidRDefault="0073663D" w:rsidP="0073663D">
            <w:pPr>
              <w:jc w:val="right"/>
              <w:rPr>
                <w:color w:val="000000"/>
              </w:rPr>
            </w:pPr>
            <w:r w:rsidRPr="0073663D">
              <w:rPr>
                <w:color w:val="000000"/>
              </w:rPr>
              <w:t>1.53</w:t>
            </w:r>
          </w:p>
        </w:tc>
        <w:tc>
          <w:tcPr>
            <w:tcW w:w="652" w:type="pct"/>
            <w:shd w:val="clear" w:color="auto" w:fill="auto"/>
            <w:noWrap/>
            <w:vAlign w:val="bottom"/>
            <w:hideMark/>
          </w:tcPr>
          <w:p w14:paraId="6BBABC99" w14:textId="77777777" w:rsidR="0073663D" w:rsidRPr="0073663D" w:rsidRDefault="0073663D" w:rsidP="0073663D">
            <w:pPr>
              <w:jc w:val="right"/>
            </w:pPr>
            <w:r w:rsidRPr="0073663D">
              <w:t>9582.5</w:t>
            </w:r>
          </w:p>
        </w:tc>
        <w:tc>
          <w:tcPr>
            <w:tcW w:w="401" w:type="pct"/>
            <w:shd w:val="clear" w:color="auto" w:fill="auto"/>
            <w:noWrap/>
            <w:vAlign w:val="bottom"/>
            <w:hideMark/>
          </w:tcPr>
          <w:p w14:paraId="75E21AB0" w14:textId="77777777" w:rsidR="0073663D" w:rsidRPr="0073663D" w:rsidRDefault="0073663D" w:rsidP="0073663D">
            <w:pPr>
              <w:jc w:val="right"/>
              <w:rPr>
                <w:color w:val="000000"/>
              </w:rPr>
            </w:pPr>
            <w:r w:rsidRPr="0073663D">
              <w:rPr>
                <w:color w:val="000000"/>
              </w:rPr>
              <w:t>4.9</w:t>
            </w:r>
          </w:p>
        </w:tc>
        <w:tc>
          <w:tcPr>
            <w:tcW w:w="401" w:type="pct"/>
            <w:shd w:val="clear" w:color="auto" w:fill="auto"/>
            <w:noWrap/>
            <w:vAlign w:val="bottom"/>
            <w:hideMark/>
          </w:tcPr>
          <w:p w14:paraId="7E26BB5C" w14:textId="77777777" w:rsidR="0073663D" w:rsidRPr="0073663D" w:rsidRDefault="0073663D" w:rsidP="0073663D">
            <w:pPr>
              <w:jc w:val="right"/>
              <w:rPr>
                <w:color w:val="000000"/>
              </w:rPr>
            </w:pPr>
            <w:r w:rsidRPr="0073663D">
              <w:rPr>
                <w:color w:val="000000"/>
              </w:rPr>
              <w:t>231.9</w:t>
            </w:r>
          </w:p>
        </w:tc>
        <w:tc>
          <w:tcPr>
            <w:tcW w:w="500" w:type="pct"/>
            <w:shd w:val="clear" w:color="auto" w:fill="auto"/>
            <w:noWrap/>
            <w:vAlign w:val="bottom"/>
            <w:hideMark/>
          </w:tcPr>
          <w:p w14:paraId="2EEEA824" w14:textId="77777777" w:rsidR="0073663D" w:rsidRPr="0073663D" w:rsidRDefault="0073663D" w:rsidP="0073663D">
            <w:pPr>
              <w:jc w:val="right"/>
            </w:pPr>
            <w:r w:rsidRPr="0073663D">
              <w:t>165.5</w:t>
            </w:r>
          </w:p>
        </w:tc>
        <w:tc>
          <w:tcPr>
            <w:tcW w:w="414" w:type="pct"/>
            <w:shd w:val="clear" w:color="auto" w:fill="auto"/>
            <w:noWrap/>
            <w:vAlign w:val="bottom"/>
            <w:hideMark/>
          </w:tcPr>
          <w:p w14:paraId="14B54054" w14:textId="77777777" w:rsidR="0073663D" w:rsidRPr="0073663D" w:rsidRDefault="0073663D" w:rsidP="0073663D">
            <w:pPr>
              <w:jc w:val="right"/>
              <w:rPr>
                <w:color w:val="000000"/>
              </w:rPr>
            </w:pPr>
            <w:r w:rsidRPr="0073663D">
              <w:rPr>
                <w:color w:val="000000"/>
              </w:rPr>
              <w:t>2.6</w:t>
            </w:r>
          </w:p>
        </w:tc>
        <w:tc>
          <w:tcPr>
            <w:tcW w:w="419" w:type="pct"/>
            <w:shd w:val="clear" w:color="auto" w:fill="auto"/>
            <w:noWrap/>
            <w:vAlign w:val="bottom"/>
            <w:hideMark/>
          </w:tcPr>
          <w:p w14:paraId="0871826D" w14:textId="77777777" w:rsidR="0073663D" w:rsidRPr="0073663D" w:rsidRDefault="0073663D" w:rsidP="0073663D">
            <w:pPr>
              <w:jc w:val="right"/>
            </w:pPr>
            <w:r w:rsidRPr="0073663D">
              <w:t>4.0</w:t>
            </w:r>
          </w:p>
        </w:tc>
        <w:tc>
          <w:tcPr>
            <w:tcW w:w="458" w:type="pct"/>
            <w:shd w:val="clear" w:color="auto" w:fill="auto"/>
            <w:noWrap/>
            <w:vAlign w:val="bottom"/>
            <w:hideMark/>
          </w:tcPr>
          <w:p w14:paraId="05A55403" w14:textId="77777777" w:rsidR="0073663D" w:rsidRPr="0073663D" w:rsidRDefault="0073663D" w:rsidP="0073663D">
            <w:pPr>
              <w:jc w:val="right"/>
            </w:pPr>
            <w:r w:rsidRPr="0073663D">
              <w:t>1.7</w:t>
            </w:r>
          </w:p>
        </w:tc>
      </w:tr>
      <w:tr w:rsidR="0073663D" w:rsidRPr="0073663D" w14:paraId="4FF30FF9" w14:textId="77777777" w:rsidTr="0073663D">
        <w:trPr>
          <w:trHeight w:val="255"/>
        </w:trPr>
        <w:tc>
          <w:tcPr>
            <w:tcW w:w="769" w:type="pct"/>
            <w:shd w:val="clear" w:color="auto" w:fill="auto"/>
            <w:noWrap/>
            <w:vAlign w:val="bottom"/>
            <w:hideMark/>
          </w:tcPr>
          <w:p w14:paraId="0B71B916" w14:textId="77777777" w:rsidR="0073663D" w:rsidRPr="0073663D" w:rsidRDefault="0073663D" w:rsidP="0073663D">
            <w:r w:rsidRPr="0073663D">
              <w:t>26 353 421</w:t>
            </w:r>
          </w:p>
        </w:tc>
        <w:tc>
          <w:tcPr>
            <w:tcW w:w="531" w:type="pct"/>
            <w:shd w:val="clear" w:color="auto" w:fill="auto"/>
            <w:noWrap/>
            <w:vAlign w:val="bottom"/>
            <w:hideMark/>
          </w:tcPr>
          <w:p w14:paraId="24D630CC" w14:textId="77777777" w:rsidR="0073663D" w:rsidRPr="0073663D" w:rsidRDefault="0073663D" w:rsidP="0073663D">
            <w:pPr>
              <w:jc w:val="right"/>
            </w:pPr>
            <w:r w:rsidRPr="0073663D">
              <w:t>39.31</w:t>
            </w:r>
          </w:p>
        </w:tc>
        <w:tc>
          <w:tcPr>
            <w:tcW w:w="454" w:type="pct"/>
            <w:shd w:val="clear" w:color="auto" w:fill="auto"/>
            <w:noWrap/>
            <w:vAlign w:val="bottom"/>
            <w:hideMark/>
          </w:tcPr>
          <w:p w14:paraId="481AD79A" w14:textId="77777777" w:rsidR="0073663D" w:rsidRPr="0073663D" w:rsidRDefault="0073663D" w:rsidP="0073663D">
            <w:pPr>
              <w:jc w:val="right"/>
              <w:rPr>
                <w:color w:val="000000"/>
              </w:rPr>
            </w:pPr>
            <w:r w:rsidRPr="0073663D">
              <w:rPr>
                <w:color w:val="000000"/>
              </w:rPr>
              <w:t>1.43</w:t>
            </w:r>
          </w:p>
        </w:tc>
        <w:tc>
          <w:tcPr>
            <w:tcW w:w="652" w:type="pct"/>
            <w:shd w:val="clear" w:color="auto" w:fill="auto"/>
            <w:noWrap/>
            <w:vAlign w:val="bottom"/>
            <w:hideMark/>
          </w:tcPr>
          <w:p w14:paraId="48CE1273" w14:textId="77777777" w:rsidR="0073663D" w:rsidRPr="0073663D" w:rsidRDefault="0073663D" w:rsidP="0073663D">
            <w:pPr>
              <w:jc w:val="right"/>
            </w:pPr>
            <w:r w:rsidRPr="0073663D">
              <w:t>6213.3</w:t>
            </w:r>
          </w:p>
        </w:tc>
        <w:tc>
          <w:tcPr>
            <w:tcW w:w="401" w:type="pct"/>
            <w:shd w:val="clear" w:color="auto" w:fill="auto"/>
            <w:noWrap/>
            <w:vAlign w:val="bottom"/>
            <w:hideMark/>
          </w:tcPr>
          <w:p w14:paraId="24A6A803" w14:textId="77777777" w:rsidR="0073663D" w:rsidRPr="0073663D" w:rsidRDefault="0073663D" w:rsidP="0073663D">
            <w:pPr>
              <w:jc w:val="right"/>
              <w:rPr>
                <w:color w:val="000000"/>
              </w:rPr>
            </w:pPr>
            <w:r w:rsidRPr="0073663D">
              <w:rPr>
                <w:color w:val="000000"/>
              </w:rPr>
              <w:t>3.0</w:t>
            </w:r>
          </w:p>
        </w:tc>
        <w:tc>
          <w:tcPr>
            <w:tcW w:w="401" w:type="pct"/>
            <w:shd w:val="clear" w:color="auto" w:fill="auto"/>
            <w:noWrap/>
            <w:vAlign w:val="bottom"/>
            <w:hideMark/>
          </w:tcPr>
          <w:p w14:paraId="28883396" w14:textId="77777777" w:rsidR="0073663D" w:rsidRPr="0073663D" w:rsidRDefault="0073663D" w:rsidP="0073663D">
            <w:pPr>
              <w:jc w:val="right"/>
              <w:rPr>
                <w:color w:val="000000"/>
              </w:rPr>
            </w:pPr>
            <w:r w:rsidRPr="0073663D">
              <w:rPr>
                <w:color w:val="000000"/>
              </w:rPr>
              <w:t>158.1</w:t>
            </w:r>
          </w:p>
        </w:tc>
        <w:tc>
          <w:tcPr>
            <w:tcW w:w="500" w:type="pct"/>
            <w:shd w:val="clear" w:color="auto" w:fill="auto"/>
            <w:noWrap/>
            <w:vAlign w:val="bottom"/>
            <w:hideMark/>
          </w:tcPr>
          <w:p w14:paraId="0C2FD9B0" w14:textId="77777777" w:rsidR="0073663D" w:rsidRPr="0073663D" w:rsidRDefault="0073663D" w:rsidP="0073663D">
            <w:pPr>
              <w:jc w:val="right"/>
            </w:pPr>
            <w:r w:rsidRPr="0073663D">
              <w:t>160.9</w:t>
            </w:r>
          </w:p>
        </w:tc>
        <w:tc>
          <w:tcPr>
            <w:tcW w:w="414" w:type="pct"/>
            <w:shd w:val="clear" w:color="auto" w:fill="auto"/>
            <w:noWrap/>
            <w:vAlign w:val="bottom"/>
            <w:hideMark/>
          </w:tcPr>
          <w:p w14:paraId="22BEE066" w14:textId="77777777" w:rsidR="0073663D" w:rsidRPr="0073663D" w:rsidRDefault="0073663D" w:rsidP="0073663D">
            <w:pPr>
              <w:jc w:val="right"/>
              <w:rPr>
                <w:color w:val="000000"/>
              </w:rPr>
            </w:pPr>
            <w:r w:rsidRPr="0073663D">
              <w:rPr>
                <w:color w:val="000000"/>
              </w:rPr>
              <w:t>2.4</w:t>
            </w:r>
          </w:p>
        </w:tc>
        <w:tc>
          <w:tcPr>
            <w:tcW w:w="419" w:type="pct"/>
            <w:shd w:val="clear" w:color="auto" w:fill="auto"/>
            <w:noWrap/>
            <w:vAlign w:val="bottom"/>
            <w:hideMark/>
          </w:tcPr>
          <w:p w14:paraId="0FB36A05" w14:textId="77777777" w:rsidR="0073663D" w:rsidRPr="0073663D" w:rsidRDefault="0073663D" w:rsidP="0073663D">
            <w:pPr>
              <w:jc w:val="right"/>
            </w:pPr>
            <w:r w:rsidRPr="0073663D">
              <w:t>4.1</w:t>
            </w:r>
          </w:p>
        </w:tc>
        <w:tc>
          <w:tcPr>
            <w:tcW w:w="458" w:type="pct"/>
            <w:shd w:val="clear" w:color="auto" w:fill="auto"/>
            <w:noWrap/>
            <w:vAlign w:val="bottom"/>
            <w:hideMark/>
          </w:tcPr>
          <w:p w14:paraId="70F707CC" w14:textId="77777777" w:rsidR="0073663D" w:rsidRPr="0073663D" w:rsidRDefault="0073663D" w:rsidP="0073663D">
            <w:pPr>
              <w:jc w:val="right"/>
            </w:pPr>
            <w:r w:rsidRPr="0073663D">
              <w:t>2.6</w:t>
            </w:r>
          </w:p>
        </w:tc>
      </w:tr>
      <w:tr w:rsidR="0073663D" w:rsidRPr="0073663D" w14:paraId="06209FBE" w14:textId="77777777" w:rsidTr="0073663D">
        <w:trPr>
          <w:trHeight w:val="255"/>
        </w:trPr>
        <w:tc>
          <w:tcPr>
            <w:tcW w:w="769" w:type="pct"/>
            <w:shd w:val="clear" w:color="auto" w:fill="auto"/>
            <w:noWrap/>
            <w:vAlign w:val="bottom"/>
            <w:hideMark/>
          </w:tcPr>
          <w:p w14:paraId="3AB8AED4" w14:textId="77777777" w:rsidR="0073663D" w:rsidRPr="0073663D" w:rsidRDefault="0073663D" w:rsidP="0073663D">
            <w:r w:rsidRPr="0073663D">
              <w:t>26 357 463</w:t>
            </w:r>
          </w:p>
        </w:tc>
        <w:tc>
          <w:tcPr>
            <w:tcW w:w="531" w:type="pct"/>
            <w:shd w:val="clear" w:color="auto" w:fill="auto"/>
            <w:noWrap/>
            <w:vAlign w:val="bottom"/>
            <w:hideMark/>
          </w:tcPr>
          <w:p w14:paraId="5A17E005" w14:textId="77777777" w:rsidR="0073663D" w:rsidRPr="0073663D" w:rsidRDefault="0073663D" w:rsidP="0073663D">
            <w:pPr>
              <w:jc w:val="right"/>
            </w:pPr>
            <w:r w:rsidRPr="0073663D">
              <w:t>9.78</w:t>
            </w:r>
          </w:p>
        </w:tc>
        <w:tc>
          <w:tcPr>
            <w:tcW w:w="454" w:type="pct"/>
            <w:shd w:val="clear" w:color="auto" w:fill="auto"/>
            <w:noWrap/>
            <w:vAlign w:val="bottom"/>
            <w:hideMark/>
          </w:tcPr>
          <w:p w14:paraId="60F9F3F6" w14:textId="77777777" w:rsidR="0073663D" w:rsidRPr="0073663D" w:rsidRDefault="0073663D" w:rsidP="0073663D">
            <w:pPr>
              <w:jc w:val="right"/>
              <w:rPr>
                <w:color w:val="000000"/>
              </w:rPr>
            </w:pPr>
            <w:r w:rsidRPr="0073663D">
              <w:rPr>
                <w:color w:val="000000"/>
              </w:rPr>
              <w:t>0.36</w:t>
            </w:r>
          </w:p>
        </w:tc>
        <w:tc>
          <w:tcPr>
            <w:tcW w:w="652" w:type="pct"/>
            <w:shd w:val="clear" w:color="auto" w:fill="auto"/>
            <w:noWrap/>
            <w:vAlign w:val="bottom"/>
            <w:hideMark/>
          </w:tcPr>
          <w:p w14:paraId="7010FD87" w14:textId="77777777" w:rsidR="0073663D" w:rsidRPr="0073663D" w:rsidRDefault="0073663D" w:rsidP="0073663D">
            <w:pPr>
              <w:jc w:val="right"/>
            </w:pPr>
            <w:r w:rsidRPr="0073663D">
              <w:t>769.7</w:t>
            </w:r>
          </w:p>
        </w:tc>
        <w:tc>
          <w:tcPr>
            <w:tcW w:w="401" w:type="pct"/>
            <w:shd w:val="clear" w:color="auto" w:fill="auto"/>
            <w:noWrap/>
            <w:vAlign w:val="bottom"/>
            <w:hideMark/>
          </w:tcPr>
          <w:p w14:paraId="56DB2A17" w14:textId="77777777" w:rsidR="0073663D" w:rsidRPr="0073663D" w:rsidRDefault="0073663D" w:rsidP="0073663D">
            <w:pPr>
              <w:jc w:val="right"/>
              <w:rPr>
                <w:color w:val="000000"/>
              </w:rPr>
            </w:pPr>
            <w:r w:rsidRPr="0073663D">
              <w:rPr>
                <w:color w:val="000000"/>
              </w:rPr>
              <w:t>0.4</w:t>
            </w:r>
          </w:p>
        </w:tc>
        <w:tc>
          <w:tcPr>
            <w:tcW w:w="401" w:type="pct"/>
            <w:shd w:val="clear" w:color="auto" w:fill="auto"/>
            <w:noWrap/>
            <w:vAlign w:val="bottom"/>
            <w:hideMark/>
          </w:tcPr>
          <w:p w14:paraId="30EA8C8C" w14:textId="77777777" w:rsidR="0073663D" w:rsidRPr="0073663D" w:rsidRDefault="0073663D" w:rsidP="0073663D">
            <w:pPr>
              <w:jc w:val="right"/>
              <w:rPr>
                <w:color w:val="000000"/>
              </w:rPr>
            </w:pPr>
            <w:r w:rsidRPr="0073663D">
              <w:rPr>
                <w:color w:val="000000"/>
              </w:rPr>
              <w:t>78.7</w:t>
            </w:r>
          </w:p>
        </w:tc>
        <w:tc>
          <w:tcPr>
            <w:tcW w:w="500" w:type="pct"/>
            <w:shd w:val="clear" w:color="auto" w:fill="auto"/>
            <w:noWrap/>
            <w:vAlign w:val="bottom"/>
            <w:hideMark/>
          </w:tcPr>
          <w:p w14:paraId="311EA8AF" w14:textId="77777777" w:rsidR="0073663D" w:rsidRPr="0073663D" w:rsidRDefault="0073663D" w:rsidP="0073663D">
            <w:pPr>
              <w:jc w:val="right"/>
            </w:pPr>
            <w:r w:rsidRPr="0073663D">
              <w:t>17.6</w:t>
            </w:r>
          </w:p>
        </w:tc>
        <w:tc>
          <w:tcPr>
            <w:tcW w:w="414" w:type="pct"/>
            <w:shd w:val="clear" w:color="auto" w:fill="auto"/>
            <w:noWrap/>
            <w:vAlign w:val="bottom"/>
            <w:hideMark/>
          </w:tcPr>
          <w:p w14:paraId="003A028B" w14:textId="77777777" w:rsidR="0073663D" w:rsidRPr="0073663D" w:rsidRDefault="0073663D" w:rsidP="0073663D">
            <w:pPr>
              <w:jc w:val="right"/>
              <w:rPr>
                <w:color w:val="000000"/>
              </w:rPr>
            </w:pPr>
            <w:r w:rsidRPr="0073663D">
              <w:rPr>
                <w:color w:val="000000"/>
              </w:rPr>
              <w:t>0.3</w:t>
            </w:r>
          </w:p>
        </w:tc>
        <w:tc>
          <w:tcPr>
            <w:tcW w:w="419" w:type="pct"/>
            <w:shd w:val="clear" w:color="auto" w:fill="auto"/>
            <w:noWrap/>
            <w:vAlign w:val="bottom"/>
            <w:hideMark/>
          </w:tcPr>
          <w:p w14:paraId="4C802E1E" w14:textId="77777777" w:rsidR="0073663D" w:rsidRPr="0073663D" w:rsidRDefault="0073663D" w:rsidP="0073663D">
            <w:pPr>
              <w:jc w:val="right"/>
            </w:pPr>
            <w:r w:rsidRPr="0073663D">
              <w:t>1.8</w:t>
            </w:r>
          </w:p>
        </w:tc>
        <w:tc>
          <w:tcPr>
            <w:tcW w:w="458" w:type="pct"/>
            <w:shd w:val="clear" w:color="auto" w:fill="auto"/>
            <w:noWrap/>
            <w:vAlign w:val="bottom"/>
            <w:hideMark/>
          </w:tcPr>
          <w:p w14:paraId="6C760166" w14:textId="77777777" w:rsidR="0073663D" w:rsidRPr="0073663D" w:rsidRDefault="0073663D" w:rsidP="0073663D">
            <w:pPr>
              <w:jc w:val="right"/>
            </w:pPr>
            <w:r w:rsidRPr="0073663D">
              <w:t>2.3</w:t>
            </w:r>
          </w:p>
        </w:tc>
      </w:tr>
      <w:tr w:rsidR="0073663D" w:rsidRPr="0073663D" w14:paraId="1E098E7E" w14:textId="77777777" w:rsidTr="0073663D">
        <w:trPr>
          <w:trHeight w:val="255"/>
        </w:trPr>
        <w:tc>
          <w:tcPr>
            <w:tcW w:w="769" w:type="pct"/>
            <w:shd w:val="clear" w:color="auto" w:fill="auto"/>
            <w:noWrap/>
            <w:vAlign w:val="bottom"/>
            <w:hideMark/>
          </w:tcPr>
          <w:p w14:paraId="2C9CEEE7" w14:textId="77777777" w:rsidR="0073663D" w:rsidRPr="0073663D" w:rsidRDefault="0073663D" w:rsidP="0073663D">
            <w:r w:rsidRPr="0073663D">
              <w:t>26 360 421</w:t>
            </w:r>
          </w:p>
        </w:tc>
        <w:tc>
          <w:tcPr>
            <w:tcW w:w="531" w:type="pct"/>
            <w:shd w:val="clear" w:color="auto" w:fill="auto"/>
            <w:noWrap/>
            <w:vAlign w:val="bottom"/>
            <w:hideMark/>
          </w:tcPr>
          <w:p w14:paraId="1B85D436" w14:textId="77777777" w:rsidR="0073663D" w:rsidRPr="0073663D" w:rsidRDefault="0073663D" w:rsidP="0073663D">
            <w:pPr>
              <w:jc w:val="right"/>
            </w:pPr>
            <w:r w:rsidRPr="0073663D">
              <w:t>1.75</w:t>
            </w:r>
          </w:p>
        </w:tc>
        <w:tc>
          <w:tcPr>
            <w:tcW w:w="454" w:type="pct"/>
            <w:shd w:val="clear" w:color="auto" w:fill="auto"/>
            <w:noWrap/>
            <w:vAlign w:val="bottom"/>
            <w:hideMark/>
          </w:tcPr>
          <w:p w14:paraId="782AC93F" w14:textId="77777777" w:rsidR="0073663D" w:rsidRPr="0073663D" w:rsidRDefault="0073663D" w:rsidP="0073663D">
            <w:pPr>
              <w:jc w:val="right"/>
              <w:rPr>
                <w:color w:val="000000"/>
              </w:rPr>
            </w:pPr>
            <w:r w:rsidRPr="0073663D">
              <w:rPr>
                <w:color w:val="000000"/>
              </w:rPr>
              <w:t>0.06</w:t>
            </w:r>
          </w:p>
        </w:tc>
        <w:tc>
          <w:tcPr>
            <w:tcW w:w="652" w:type="pct"/>
            <w:shd w:val="clear" w:color="auto" w:fill="auto"/>
            <w:noWrap/>
            <w:vAlign w:val="bottom"/>
            <w:hideMark/>
          </w:tcPr>
          <w:p w14:paraId="1C77677B" w14:textId="77777777" w:rsidR="0073663D" w:rsidRPr="0073663D" w:rsidRDefault="0073663D" w:rsidP="0073663D">
            <w:pPr>
              <w:jc w:val="right"/>
            </w:pPr>
            <w:r w:rsidRPr="0073663D">
              <w:t>357.8</w:t>
            </w:r>
          </w:p>
        </w:tc>
        <w:tc>
          <w:tcPr>
            <w:tcW w:w="401" w:type="pct"/>
            <w:shd w:val="clear" w:color="auto" w:fill="auto"/>
            <w:noWrap/>
            <w:vAlign w:val="bottom"/>
            <w:hideMark/>
          </w:tcPr>
          <w:p w14:paraId="2BC99B3F" w14:textId="77777777" w:rsidR="0073663D" w:rsidRPr="0073663D" w:rsidRDefault="0073663D" w:rsidP="0073663D">
            <w:pPr>
              <w:jc w:val="right"/>
              <w:rPr>
                <w:color w:val="000000"/>
              </w:rPr>
            </w:pPr>
            <w:r w:rsidRPr="0073663D">
              <w:rPr>
                <w:color w:val="000000"/>
              </w:rPr>
              <w:t>0.2</w:t>
            </w:r>
          </w:p>
        </w:tc>
        <w:tc>
          <w:tcPr>
            <w:tcW w:w="401" w:type="pct"/>
            <w:shd w:val="clear" w:color="auto" w:fill="auto"/>
            <w:noWrap/>
            <w:vAlign w:val="bottom"/>
            <w:hideMark/>
          </w:tcPr>
          <w:p w14:paraId="70559740" w14:textId="77777777" w:rsidR="0073663D" w:rsidRPr="0073663D" w:rsidRDefault="0073663D" w:rsidP="0073663D">
            <w:pPr>
              <w:jc w:val="right"/>
              <w:rPr>
                <w:color w:val="000000"/>
              </w:rPr>
            </w:pPr>
            <w:r w:rsidRPr="0073663D">
              <w:rPr>
                <w:color w:val="000000"/>
              </w:rPr>
              <w:t>204.5</w:t>
            </w:r>
          </w:p>
        </w:tc>
        <w:tc>
          <w:tcPr>
            <w:tcW w:w="500" w:type="pct"/>
            <w:shd w:val="clear" w:color="auto" w:fill="auto"/>
            <w:noWrap/>
            <w:vAlign w:val="bottom"/>
            <w:hideMark/>
          </w:tcPr>
          <w:p w14:paraId="1E986A83" w14:textId="77777777" w:rsidR="0073663D" w:rsidRPr="0073663D" w:rsidRDefault="0073663D" w:rsidP="0073663D">
            <w:pPr>
              <w:jc w:val="right"/>
            </w:pPr>
            <w:r w:rsidRPr="0073663D">
              <w:t>9.9</w:t>
            </w:r>
          </w:p>
        </w:tc>
        <w:tc>
          <w:tcPr>
            <w:tcW w:w="414" w:type="pct"/>
            <w:shd w:val="clear" w:color="auto" w:fill="auto"/>
            <w:noWrap/>
            <w:vAlign w:val="bottom"/>
            <w:hideMark/>
          </w:tcPr>
          <w:p w14:paraId="583AEB98" w14:textId="77777777" w:rsidR="0073663D" w:rsidRPr="0073663D" w:rsidRDefault="0073663D" w:rsidP="0073663D">
            <w:pPr>
              <w:jc w:val="right"/>
              <w:rPr>
                <w:color w:val="000000"/>
              </w:rPr>
            </w:pPr>
            <w:r w:rsidRPr="0073663D">
              <w:rPr>
                <w:color w:val="000000"/>
              </w:rPr>
              <w:t>0.2</w:t>
            </w:r>
          </w:p>
        </w:tc>
        <w:tc>
          <w:tcPr>
            <w:tcW w:w="419" w:type="pct"/>
            <w:shd w:val="clear" w:color="auto" w:fill="auto"/>
            <w:noWrap/>
            <w:vAlign w:val="bottom"/>
            <w:hideMark/>
          </w:tcPr>
          <w:p w14:paraId="676D1569" w14:textId="77777777" w:rsidR="0073663D" w:rsidRPr="0073663D" w:rsidRDefault="0073663D" w:rsidP="0073663D">
            <w:pPr>
              <w:jc w:val="right"/>
            </w:pPr>
            <w:r w:rsidRPr="0073663D">
              <w:t>5.7</w:t>
            </w:r>
          </w:p>
        </w:tc>
        <w:tc>
          <w:tcPr>
            <w:tcW w:w="458" w:type="pct"/>
            <w:shd w:val="clear" w:color="auto" w:fill="auto"/>
            <w:noWrap/>
            <w:vAlign w:val="bottom"/>
            <w:hideMark/>
          </w:tcPr>
          <w:p w14:paraId="5EDB4C43" w14:textId="77777777" w:rsidR="0073663D" w:rsidRPr="0073663D" w:rsidRDefault="0073663D" w:rsidP="0073663D">
            <w:pPr>
              <w:jc w:val="right"/>
            </w:pPr>
            <w:r w:rsidRPr="0073663D">
              <w:t>2.8</w:t>
            </w:r>
          </w:p>
        </w:tc>
      </w:tr>
      <w:tr w:rsidR="0073663D" w:rsidRPr="0073663D" w14:paraId="30A64F99" w14:textId="77777777" w:rsidTr="0073663D">
        <w:trPr>
          <w:trHeight w:val="255"/>
        </w:trPr>
        <w:tc>
          <w:tcPr>
            <w:tcW w:w="769" w:type="pct"/>
            <w:shd w:val="clear" w:color="auto" w:fill="auto"/>
            <w:noWrap/>
            <w:vAlign w:val="bottom"/>
            <w:hideMark/>
          </w:tcPr>
          <w:p w14:paraId="6FAC3DAE" w14:textId="77777777" w:rsidR="0073663D" w:rsidRPr="0073663D" w:rsidRDefault="0073663D" w:rsidP="0073663D">
            <w:r w:rsidRPr="0073663D">
              <w:t>26 362 421</w:t>
            </w:r>
          </w:p>
        </w:tc>
        <w:tc>
          <w:tcPr>
            <w:tcW w:w="531" w:type="pct"/>
            <w:shd w:val="clear" w:color="auto" w:fill="auto"/>
            <w:noWrap/>
            <w:vAlign w:val="bottom"/>
            <w:hideMark/>
          </w:tcPr>
          <w:p w14:paraId="3DC7281C" w14:textId="77777777" w:rsidR="0073663D" w:rsidRPr="0073663D" w:rsidRDefault="0073663D" w:rsidP="0073663D">
            <w:pPr>
              <w:jc w:val="right"/>
            </w:pPr>
            <w:r w:rsidRPr="0073663D">
              <w:t>24.98</w:t>
            </w:r>
          </w:p>
        </w:tc>
        <w:tc>
          <w:tcPr>
            <w:tcW w:w="454" w:type="pct"/>
            <w:shd w:val="clear" w:color="auto" w:fill="auto"/>
            <w:noWrap/>
            <w:vAlign w:val="bottom"/>
            <w:hideMark/>
          </w:tcPr>
          <w:p w14:paraId="1C5A833B" w14:textId="77777777" w:rsidR="0073663D" w:rsidRPr="0073663D" w:rsidRDefault="0073663D" w:rsidP="0073663D">
            <w:pPr>
              <w:jc w:val="right"/>
              <w:rPr>
                <w:color w:val="000000"/>
              </w:rPr>
            </w:pPr>
            <w:r w:rsidRPr="0073663D">
              <w:rPr>
                <w:color w:val="000000"/>
              </w:rPr>
              <w:t>0.92</w:t>
            </w:r>
          </w:p>
        </w:tc>
        <w:tc>
          <w:tcPr>
            <w:tcW w:w="652" w:type="pct"/>
            <w:shd w:val="clear" w:color="auto" w:fill="auto"/>
            <w:noWrap/>
            <w:vAlign w:val="bottom"/>
            <w:hideMark/>
          </w:tcPr>
          <w:p w14:paraId="576925BB" w14:textId="77777777" w:rsidR="0073663D" w:rsidRPr="0073663D" w:rsidRDefault="0073663D" w:rsidP="0073663D">
            <w:pPr>
              <w:jc w:val="right"/>
            </w:pPr>
            <w:r w:rsidRPr="0073663D">
              <w:t>3318.7</w:t>
            </w:r>
          </w:p>
        </w:tc>
        <w:tc>
          <w:tcPr>
            <w:tcW w:w="401" w:type="pct"/>
            <w:shd w:val="clear" w:color="auto" w:fill="auto"/>
            <w:noWrap/>
            <w:vAlign w:val="bottom"/>
            <w:hideMark/>
          </w:tcPr>
          <w:p w14:paraId="77D952B8" w14:textId="77777777" w:rsidR="0073663D" w:rsidRPr="0073663D" w:rsidRDefault="0073663D" w:rsidP="0073663D">
            <w:pPr>
              <w:jc w:val="right"/>
              <w:rPr>
                <w:color w:val="000000"/>
              </w:rPr>
            </w:pPr>
            <w:r w:rsidRPr="0073663D">
              <w:rPr>
                <w:color w:val="000000"/>
              </w:rPr>
              <w:t>1.7</w:t>
            </w:r>
          </w:p>
        </w:tc>
        <w:tc>
          <w:tcPr>
            <w:tcW w:w="401" w:type="pct"/>
            <w:shd w:val="clear" w:color="auto" w:fill="auto"/>
            <w:noWrap/>
            <w:vAlign w:val="bottom"/>
            <w:hideMark/>
          </w:tcPr>
          <w:p w14:paraId="67474A3D" w14:textId="77777777" w:rsidR="0073663D" w:rsidRPr="0073663D" w:rsidRDefault="0073663D" w:rsidP="0073663D">
            <w:pPr>
              <w:jc w:val="right"/>
              <w:rPr>
                <w:color w:val="000000"/>
              </w:rPr>
            </w:pPr>
            <w:r w:rsidRPr="0073663D">
              <w:rPr>
                <w:color w:val="000000"/>
              </w:rPr>
              <w:t>132.9</w:t>
            </w:r>
          </w:p>
        </w:tc>
        <w:tc>
          <w:tcPr>
            <w:tcW w:w="500" w:type="pct"/>
            <w:shd w:val="clear" w:color="auto" w:fill="auto"/>
            <w:noWrap/>
            <w:vAlign w:val="bottom"/>
            <w:hideMark/>
          </w:tcPr>
          <w:p w14:paraId="34F7E77E" w14:textId="77777777" w:rsidR="0073663D" w:rsidRPr="0073663D" w:rsidRDefault="0073663D" w:rsidP="0073663D">
            <w:pPr>
              <w:jc w:val="right"/>
            </w:pPr>
            <w:r w:rsidRPr="0073663D">
              <w:t>38.6</w:t>
            </w:r>
          </w:p>
        </w:tc>
        <w:tc>
          <w:tcPr>
            <w:tcW w:w="414" w:type="pct"/>
            <w:shd w:val="clear" w:color="auto" w:fill="auto"/>
            <w:noWrap/>
            <w:vAlign w:val="bottom"/>
            <w:hideMark/>
          </w:tcPr>
          <w:p w14:paraId="2578A4BE" w14:textId="77777777" w:rsidR="0073663D" w:rsidRPr="0073663D" w:rsidRDefault="0073663D" w:rsidP="0073663D">
            <w:pPr>
              <w:jc w:val="right"/>
              <w:rPr>
                <w:color w:val="000000"/>
              </w:rPr>
            </w:pPr>
            <w:r w:rsidRPr="0073663D">
              <w:rPr>
                <w:color w:val="000000"/>
              </w:rPr>
              <w:t>0.6</w:t>
            </w:r>
          </w:p>
        </w:tc>
        <w:tc>
          <w:tcPr>
            <w:tcW w:w="419" w:type="pct"/>
            <w:shd w:val="clear" w:color="auto" w:fill="auto"/>
            <w:noWrap/>
            <w:vAlign w:val="bottom"/>
            <w:hideMark/>
          </w:tcPr>
          <w:p w14:paraId="2054C9F1" w14:textId="77777777" w:rsidR="0073663D" w:rsidRPr="0073663D" w:rsidRDefault="0073663D" w:rsidP="0073663D">
            <w:pPr>
              <w:jc w:val="right"/>
            </w:pPr>
            <w:r w:rsidRPr="0073663D">
              <w:t>1.5</w:t>
            </w:r>
          </w:p>
        </w:tc>
        <w:tc>
          <w:tcPr>
            <w:tcW w:w="458" w:type="pct"/>
            <w:shd w:val="clear" w:color="auto" w:fill="auto"/>
            <w:noWrap/>
            <w:vAlign w:val="bottom"/>
            <w:hideMark/>
          </w:tcPr>
          <w:p w14:paraId="6FD3EFE0" w14:textId="77777777" w:rsidR="0073663D" w:rsidRPr="0073663D" w:rsidRDefault="0073663D" w:rsidP="0073663D">
            <w:pPr>
              <w:jc w:val="right"/>
            </w:pPr>
            <w:r w:rsidRPr="0073663D">
              <w:t>1.2</w:t>
            </w:r>
          </w:p>
        </w:tc>
      </w:tr>
      <w:tr w:rsidR="0073663D" w:rsidRPr="0073663D" w14:paraId="0EEF86EA" w14:textId="77777777" w:rsidTr="0073663D">
        <w:trPr>
          <w:trHeight w:val="255"/>
        </w:trPr>
        <w:tc>
          <w:tcPr>
            <w:tcW w:w="769" w:type="pct"/>
            <w:shd w:val="clear" w:color="auto" w:fill="auto"/>
            <w:noWrap/>
            <w:vAlign w:val="bottom"/>
            <w:hideMark/>
          </w:tcPr>
          <w:p w14:paraId="774877B8" w14:textId="77777777" w:rsidR="0073663D" w:rsidRPr="0073663D" w:rsidRDefault="0073663D" w:rsidP="0073663D">
            <w:r w:rsidRPr="0073663D">
              <w:t>26 381 514</w:t>
            </w:r>
          </w:p>
        </w:tc>
        <w:tc>
          <w:tcPr>
            <w:tcW w:w="531" w:type="pct"/>
            <w:shd w:val="clear" w:color="auto" w:fill="auto"/>
            <w:noWrap/>
            <w:vAlign w:val="bottom"/>
            <w:hideMark/>
          </w:tcPr>
          <w:p w14:paraId="3225D790" w14:textId="77777777" w:rsidR="0073663D" w:rsidRPr="0073663D" w:rsidRDefault="0073663D" w:rsidP="0073663D">
            <w:pPr>
              <w:jc w:val="right"/>
            </w:pPr>
            <w:r w:rsidRPr="0073663D">
              <w:t>9.20</w:t>
            </w:r>
          </w:p>
        </w:tc>
        <w:tc>
          <w:tcPr>
            <w:tcW w:w="454" w:type="pct"/>
            <w:shd w:val="clear" w:color="auto" w:fill="auto"/>
            <w:noWrap/>
            <w:vAlign w:val="bottom"/>
            <w:hideMark/>
          </w:tcPr>
          <w:p w14:paraId="70CB83C1" w14:textId="77777777" w:rsidR="0073663D" w:rsidRPr="0073663D" w:rsidRDefault="0073663D" w:rsidP="0073663D">
            <w:pPr>
              <w:jc w:val="right"/>
              <w:rPr>
                <w:color w:val="000000"/>
              </w:rPr>
            </w:pPr>
            <w:r w:rsidRPr="0073663D">
              <w:rPr>
                <w:color w:val="000000"/>
              </w:rPr>
              <w:t>0.34</w:t>
            </w:r>
          </w:p>
        </w:tc>
        <w:tc>
          <w:tcPr>
            <w:tcW w:w="652" w:type="pct"/>
            <w:shd w:val="clear" w:color="auto" w:fill="auto"/>
            <w:noWrap/>
            <w:vAlign w:val="bottom"/>
            <w:hideMark/>
          </w:tcPr>
          <w:p w14:paraId="4A8A7827" w14:textId="77777777" w:rsidR="0073663D" w:rsidRPr="0073663D" w:rsidRDefault="0073663D" w:rsidP="0073663D">
            <w:pPr>
              <w:jc w:val="right"/>
            </w:pPr>
            <w:r w:rsidRPr="0073663D">
              <w:t>748.7</w:t>
            </w:r>
          </w:p>
        </w:tc>
        <w:tc>
          <w:tcPr>
            <w:tcW w:w="401" w:type="pct"/>
            <w:shd w:val="clear" w:color="auto" w:fill="auto"/>
            <w:noWrap/>
            <w:vAlign w:val="bottom"/>
            <w:hideMark/>
          </w:tcPr>
          <w:p w14:paraId="3D303F84" w14:textId="77777777" w:rsidR="0073663D" w:rsidRPr="0073663D" w:rsidRDefault="0073663D" w:rsidP="0073663D">
            <w:pPr>
              <w:jc w:val="right"/>
              <w:rPr>
                <w:color w:val="000000"/>
              </w:rPr>
            </w:pPr>
            <w:r w:rsidRPr="0073663D">
              <w:rPr>
                <w:color w:val="000000"/>
              </w:rPr>
              <w:t>0.4</w:t>
            </w:r>
          </w:p>
        </w:tc>
        <w:tc>
          <w:tcPr>
            <w:tcW w:w="401" w:type="pct"/>
            <w:shd w:val="clear" w:color="auto" w:fill="auto"/>
            <w:noWrap/>
            <w:vAlign w:val="bottom"/>
            <w:hideMark/>
          </w:tcPr>
          <w:p w14:paraId="7F019280" w14:textId="77777777" w:rsidR="0073663D" w:rsidRPr="0073663D" w:rsidRDefault="0073663D" w:rsidP="0073663D">
            <w:pPr>
              <w:jc w:val="right"/>
              <w:rPr>
                <w:color w:val="000000"/>
              </w:rPr>
            </w:pPr>
            <w:r w:rsidRPr="0073663D">
              <w:rPr>
                <w:color w:val="000000"/>
              </w:rPr>
              <w:t>81.4</w:t>
            </w:r>
          </w:p>
        </w:tc>
        <w:tc>
          <w:tcPr>
            <w:tcW w:w="500" w:type="pct"/>
            <w:shd w:val="clear" w:color="auto" w:fill="auto"/>
            <w:noWrap/>
            <w:vAlign w:val="bottom"/>
            <w:hideMark/>
          </w:tcPr>
          <w:p w14:paraId="7A5E39C0" w14:textId="77777777" w:rsidR="0073663D" w:rsidRPr="0073663D" w:rsidRDefault="0073663D" w:rsidP="0073663D">
            <w:pPr>
              <w:jc w:val="right"/>
            </w:pPr>
            <w:r w:rsidRPr="0073663D">
              <w:t>47.6</w:t>
            </w:r>
          </w:p>
        </w:tc>
        <w:tc>
          <w:tcPr>
            <w:tcW w:w="414" w:type="pct"/>
            <w:shd w:val="clear" w:color="auto" w:fill="auto"/>
            <w:noWrap/>
            <w:vAlign w:val="bottom"/>
            <w:hideMark/>
          </w:tcPr>
          <w:p w14:paraId="0BDA6155" w14:textId="77777777" w:rsidR="0073663D" w:rsidRPr="0073663D" w:rsidRDefault="0073663D" w:rsidP="0073663D">
            <w:pPr>
              <w:jc w:val="right"/>
              <w:rPr>
                <w:color w:val="000000"/>
              </w:rPr>
            </w:pPr>
            <w:r w:rsidRPr="0073663D">
              <w:rPr>
                <w:color w:val="000000"/>
              </w:rPr>
              <w:t>0.7</w:t>
            </w:r>
          </w:p>
        </w:tc>
        <w:tc>
          <w:tcPr>
            <w:tcW w:w="419" w:type="pct"/>
            <w:shd w:val="clear" w:color="auto" w:fill="auto"/>
            <w:noWrap/>
            <w:vAlign w:val="bottom"/>
            <w:hideMark/>
          </w:tcPr>
          <w:p w14:paraId="53D4A09E" w14:textId="77777777" w:rsidR="0073663D" w:rsidRPr="0073663D" w:rsidRDefault="0073663D" w:rsidP="0073663D">
            <w:pPr>
              <w:jc w:val="right"/>
            </w:pPr>
            <w:r w:rsidRPr="0073663D">
              <w:t>5.2</w:t>
            </w:r>
          </w:p>
        </w:tc>
        <w:tc>
          <w:tcPr>
            <w:tcW w:w="458" w:type="pct"/>
            <w:shd w:val="clear" w:color="auto" w:fill="auto"/>
            <w:noWrap/>
            <w:vAlign w:val="bottom"/>
            <w:hideMark/>
          </w:tcPr>
          <w:p w14:paraId="1F22A3B8" w14:textId="77777777" w:rsidR="0073663D" w:rsidRPr="0073663D" w:rsidRDefault="0073663D" w:rsidP="0073663D">
            <w:pPr>
              <w:jc w:val="right"/>
            </w:pPr>
            <w:r w:rsidRPr="0073663D">
              <w:t>6.4</w:t>
            </w:r>
          </w:p>
        </w:tc>
      </w:tr>
      <w:tr w:rsidR="0073663D" w:rsidRPr="0073663D" w14:paraId="2A7D4645" w14:textId="77777777" w:rsidTr="0073663D">
        <w:trPr>
          <w:trHeight w:val="255"/>
        </w:trPr>
        <w:tc>
          <w:tcPr>
            <w:tcW w:w="769" w:type="pct"/>
            <w:shd w:val="clear" w:color="auto" w:fill="auto"/>
            <w:noWrap/>
            <w:vAlign w:val="bottom"/>
            <w:hideMark/>
          </w:tcPr>
          <w:p w14:paraId="161773E9" w14:textId="77777777" w:rsidR="0073663D" w:rsidRPr="0073663D" w:rsidRDefault="0073663D" w:rsidP="0073663D">
            <w:r w:rsidRPr="0073663D">
              <w:t>26 382 514</w:t>
            </w:r>
          </w:p>
        </w:tc>
        <w:tc>
          <w:tcPr>
            <w:tcW w:w="531" w:type="pct"/>
            <w:shd w:val="clear" w:color="auto" w:fill="auto"/>
            <w:noWrap/>
            <w:vAlign w:val="bottom"/>
            <w:hideMark/>
          </w:tcPr>
          <w:p w14:paraId="1CC66E44" w14:textId="77777777" w:rsidR="0073663D" w:rsidRPr="0073663D" w:rsidRDefault="0073663D" w:rsidP="0073663D">
            <w:pPr>
              <w:jc w:val="right"/>
            </w:pPr>
            <w:r w:rsidRPr="0073663D">
              <w:t>377.02</w:t>
            </w:r>
          </w:p>
        </w:tc>
        <w:tc>
          <w:tcPr>
            <w:tcW w:w="454" w:type="pct"/>
            <w:shd w:val="clear" w:color="auto" w:fill="auto"/>
            <w:noWrap/>
            <w:vAlign w:val="bottom"/>
            <w:hideMark/>
          </w:tcPr>
          <w:p w14:paraId="0380D829" w14:textId="77777777" w:rsidR="0073663D" w:rsidRPr="0073663D" w:rsidRDefault="0073663D" w:rsidP="0073663D">
            <w:pPr>
              <w:jc w:val="right"/>
              <w:rPr>
                <w:color w:val="000000"/>
              </w:rPr>
            </w:pPr>
            <w:r w:rsidRPr="0073663D">
              <w:rPr>
                <w:color w:val="000000"/>
              </w:rPr>
              <w:t>13.94</w:t>
            </w:r>
          </w:p>
        </w:tc>
        <w:tc>
          <w:tcPr>
            <w:tcW w:w="652" w:type="pct"/>
            <w:shd w:val="clear" w:color="auto" w:fill="auto"/>
            <w:noWrap/>
            <w:vAlign w:val="bottom"/>
            <w:hideMark/>
          </w:tcPr>
          <w:p w14:paraId="00F14BE1" w14:textId="77777777" w:rsidR="0073663D" w:rsidRPr="0073663D" w:rsidRDefault="0073663D" w:rsidP="0073663D">
            <w:pPr>
              <w:jc w:val="right"/>
            </w:pPr>
            <w:r w:rsidRPr="0073663D">
              <w:t>82491.2</w:t>
            </w:r>
          </w:p>
        </w:tc>
        <w:tc>
          <w:tcPr>
            <w:tcW w:w="401" w:type="pct"/>
            <w:shd w:val="clear" w:color="auto" w:fill="auto"/>
            <w:noWrap/>
            <w:vAlign w:val="bottom"/>
            <w:hideMark/>
          </w:tcPr>
          <w:p w14:paraId="43F8A5F1" w14:textId="77777777" w:rsidR="0073663D" w:rsidRPr="0073663D" w:rsidRDefault="0073663D" w:rsidP="0073663D">
            <w:pPr>
              <w:jc w:val="right"/>
              <w:rPr>
                <w:color w:val="000000"/>
              </w:rPr>
            </w:pPr>
            <w:r w:rsidRPr="0073663D">
              <w:rPr>
                <w:color w:val="000000"/>
              </w:rPr>
              <w:t>41.8</w:t>
            </w:r>
          </w:p>
        </w:tc>
        <w:tc>
          <w:tcPr>
            <w:tcW w:w="401" w:type="pct"/>
            <w:shd w:val="clear" w:color="auto" w:fill="auto"/>
            <w:noWrap/>
            <w:vAlign w:val="bottom"/>
            <w:hideMark/>
          </w:tcPr>
          <w:p w14:paraId="3502F907" w14:textId="77777777" w:rsidR="0073663D" w:rsidRPr="0073663D" w:rsidRDefault="0073663D" w:rsidP="0073663D">
            <w:pPr>
              <w:jc w:val="right"/>
              <w:rPr>
                <w:color w:val="000000"/>
              </w:rPr>
            </w:pPr>
            <w:r w:rsidRPr="0073663D">
              <w:rPr>
                <w:color w:val="000000"/>
              </w:rPr>
              <w:t>218.8</w:t>
            </w:r>
          </w:p>
        </w:tc>
        <w:tc>
          <w:tcPr>
            <w:tcW w:w="500" w:type="pct"/>
            <w:shd w:val="clear" w:color="auto" w:fill="auto"/>
            <w:noWrap/>
            <w:vAlign w:val="bottom"/>
            <w:hideMark/>
          </w:tcPr>
          <w:p w14:paraId="4E1844C1" w14:textId="77777777" w:rsidR="0073663D" w:rsidRPr="0073663D" w:rsidRDefault="0073663D" w:rsidP="0073663D">
            <w:pPr>
              <w:jc w:val="right"/>
            </w:pPr>
            <w:r w:rsidRPr="0073663D">
              <w:t>2781.7</w:t>
            </w:r>
          </w:p>
        </w:tc>
        <w:tc>
          <w:tcPr>
            <w:tcW w:w="414" w:type="pct"/>
            <w:shd w:val="clear" w:color="auto" w:fill="auto"/>
            <w:noWrap/>
            <w:vAlign w:val="bottom"/>
            <w:hideMark/>
          </w:tcPr>
          <w:p w14:paraId="14127755" w14:textId="77777777" w:rsidR="0073663D" w:rsidRPr="0073663D" w:rsidRDefault="0073663D" w:rsidP="0073663D">
            <w:pPr>
              <w:jc w:val="right"/>
              <w:rPr>
                <w:color w:val="000000"/>
              </w:rPr>
            </w:pPr>
            <w:r w:rsidRPr="0073663D">
              <w:rPr>
                <w:color w:val="000000"/>
              </w:rPr>
              <w:t>43.3</w:t>
            </w:r>
          </w:p>
        </w:tc>
        <w:tc>
          <w:tcPr>
            <w:tcW w:w="419" w:type="pct"/>
            <w:shd w:val="clear" w:color="auto" w:fill="auto"/>
            <w:noWrap/>
            <w:vAlign w:val="bottom"/>
            <w:hideMark/>
          </w:tcPr>
          <w:p w14:paraId="2378BBD7" w14:textId="77777777" w:rsidR="0073663D" w:rsidRPr="0073663D" w:rsidRDefault="0073663D" w:rsidP="0073663D">
            <w:pPr>
              <w:jc w:val="right"/>
            </w:pPr>
            <w:r w:rsidRPr="0073663D">
              <w:t>7.4</w:t>
            </w:r>
          </w:p>
        </w:tc>
        <w:tc>
          <w:tcPr>
            <w:tcW w:w="458" w:type="pct"/>
            <w:shd w:val="clear" w:color="auto" w:fill="auto"/>
            <w:noWrap/>
            <w:vAlign w:val="bottom"/>
            <w:hideMark/>
          </w:tcPr>
          <w:p w14:paraId="69CAF747" w14:textId="77777777" w:rsidR="0073663D" w:rsidRPr="0073663D" w:rsidRDefault="0073663D" w:rsidP="0073663D">
            <w:pPr>
              <w:jc w:val="right"/>
            </w:pPr>
            <w:r w:rsidRPr="0073663D">
              <w:t>3.4</w:t>
            </w:r>
          </w:p>
        </w:tc>
      </w:tr>
      <w:tr w:rsidR="0073663D" w:rsidRPr="0073663D" w14:paraId="3AEBB893" w14:textId="77777777" w:rsidTr="0073663D">
        <w:trPr>
          <w:trHeight w:val="255"/>
        </w:trPr>
        <w:tc>
          <w:tcPr>
            <w:tcW w:w="769" w:type="pct"/>
            <w:shd w:val="clear" w:color="auto" w:fill="auto"/>
            <w:noWrap/>
            <w:vAlign w:val="bottom"/>
            <w:hideMark/>
          </w:tcPr>
          <w:p w14:paraId="22FD98FD" w14:textId="77777777" w:rsidR="0073663D" w:rsidRPr="0073663D" w:rsidRDefault="0073663D" w:rsidP="0073663D">
            <w:r w:rsidRPr="0073663D">
              <w:t>26 470 463</w:t>
            </w:r>
          </w:p>
        </w:tc>
        <w:tc>
          <w:tcPr>
            <w:tcW w:w="531" w:type="pct"/>
            <w:shd w:val="clear" w:color="auto" w:fill="auto"/>
            <w:noWrap/>
            <w:vAlign w:val="bottom"/>
            <w:hideMark/>
          </w:tcPr>
          <w:p w14:paraId="75E2E62B" w14:textId="77777777" w:rsidR="0073663D" w:rsidRPr="0073663D" w:rsidRDefault="0073663D" w:rsidP="0073663D">
            <w:pPr>
              <w:jc w:val="right"/>
            </w:pPr>
            <w:r w:rsidRPr="0073663D">
              <w:t>0.52</w:t>
            </w:r>
          </w:p>
        </w:tc>
        <w:tc>
          <w:tcPr>
            <w:tcW w:w="454" w:type="pct"/>
            <w:shd w:val="clear" w:color="auto" w:fill="auto"/>
            <w:noWrap/>
            <w:vAlign w:val="bottom"/>
            <w:hideMark/>
          </w:tcPr>
          <w:p w14:paraId="1CA4EBAC" w14:textId="77777777" w:rsidR="0073663D" w:rsidRPr="0073663D" w:rsidRDefault="0073663D" w:rsidP="0073663D">
            <w:pPr>
              <w:jc w:val="right"/>
              <w:rPr>
                <w:color w:val="000000"/>
              </w:rPr>
            </w:pPr>
            <w:r w:rsidRPr="0073663D">
              <w:rPr>
                <w:color w:val="000000"/>
              </w:rPr>
              <w:t>0.02</w:t>
            </w:r>
          </w:p>
        </w:tc>
        <w:tc>
          <w:tcPr>
            <w:tcW w:w="652" w:type="pct"/>
            <w:shd w:val="clear" w:color="auto" w:fill="auto"/>
            <w:noWrap/>
            <w:vAlign w:val="bottom"/>
            <w:hideMark/>
          </w:tcPr>
          <w:p w14:paraId="7DF1D642" w14:textId="77777777" w:rsidR="0073663D" w:rsidRPr="0073663D" w:rsidRDefault="0073663D" w:rsidP="0073663D">
            <w:r w:rsidRPr="0073663D">
              <w:t> </w:t>
            </w:r>
          </w:p>
        </w:tc>
        <w:tc>
          <w:tcPr>
            <w:tcW w:w="401" w:type="pct"/>
            <w:shd w:val="clear" w:color="auto" w:fill="auto"/>
            <w:noWrap/>
            <w:vAlign w:val="bottom"/>
            <w:hideMark/>
          </w:tcPr>
          <w:p w14:paraId="41B5ABB2" w14:textId="77777777" w:rsidR="0073663D" w:rsidRPr="0073663D" w:rsidRDefault="0073663D" w:rsidP="0073663D">
            <w:pPr>
              <w:rPr>
                <w:color w:val="000000"/>
              </w:rPr>
            </w:pPr>
            <w:r w:rsidRPr="0073663D">
              <w:rPr>
                <w:color w:val="000000"/>
              </w:rPr>
              <w:t> </w:t>
            </w:r>
          </w:p>
        </w:tc>
        <w:tc>
          <w:tcPr>
            <w:tcW w:w="401" w:type="pct"/>
            <w:shd w:val="clear" w:color="auto" w:fill="auto"/>
            <w:noWrap/>
            <w:vAlign w:val="bottom"/>
            <w:hideMark/>
          </w:tcPr>
          <w:p w14:paraId="7188A01B" w14:textId="77777777" w:rsidR="0073663D" w:rsidRPr="0073663D" w:rsidRDefault="0073663D" w:rsidP="0073663D">
            <w:pPr>
              <w:rPr>
                <w:color w:val="000000"/>
              </w:rPr>
            </w:pPr>
            <w:r w:rsidRPr="0073663D">
              <w:rPr>
                <w:color w:val="000000"/>
              </w:rPr>
              <w:t> </w:t>
            </w:r>
          </w:p>
        </w:tc>
        <w:tc>
          <w:tcPr>
            <w:tcW w:w="500" w:type="pct"/>
            <w:shd w:val="clear" w:color="auto" w:fill="auto"/>
            <w:noWrap/>
            <w:vAlign w:val="bottom"/>
            <w:hideMark/>
          </w:tcPr>
          <w:p w14:paraId="217320D9" w14:textId="77777777" w:rsidR="0073663D" w:rsidRPr="0073663D" w:rsidRDefault="0073663D" w:rsidP="0073663D">
            <w:r w:rsidRPr="0073663D">
              <w:t> </w:t>
            </w:r>
          </w:p>
        </w:tc>
        <w:tc>
          <w:tcPr>
            <w:tcW w:w="414" w:type="pct"/>
            <w:shd w:val="clear" w:color="auto" w:fill="auto"/>
            <w:noWrap/>
            <w:vAlign w:val="bottom"/>
            <w:hideMark/>
          </w:tcPr>
          <w:p w14:paraId="58BFF42E" w14:textId="77777777" w:rsidR="0073663D" w:rsidRPr="0073663D" w:rsidRDefault="0073663D" w:rsidP="0073663D">
            <w:pPr>
              <w:rPr>
                <w:color w:val="000000"/>
              </w:rPr>
            </w:pPr>
            <w:r w:rsidRPr="0073663D">
              <w:rPr>
                <w:color w:val="000000"/>
              </w:rPr>
              <w:t> </w:t>
            </w:r>
          </w:p>
        </w:tc>
        <w:tc>
          <w:tcPr>
            <w:tcW w:w="419" w:type="pct"/>
            <w:shd w:val="clear" w:color="auto" w:fill="auto"/>
            <w:noWrap/>
            <w:vAlign w:val="bottom"/>
            <w:hideMark/>
          </w:tcPr>
          <w:p w14:paraId="57077043" w14:textId="77777777" w:rsidR="0073663D" w:rsidRPr="0073663D" w:rsidRDefault="0073663D" w:rsidP="0073663D">
            <w:r w:rsidRPr="0073663D">
              <w:t> </w:t>
            </w:r>
          </w:p>
        </w:tc>
        <w:tc>
          <w:tcPr>
            <w:tcW w:w="458" w:type="pct"/>
            <w:shd w:val="clear" w:color="auto" w:fill="auto"/>
            <w:noWrap/>
            <w:vAlign w:val="bottom"/>
            <w:hideMark/>
          </w:tcPr>
          <w:p w14:paraId="536A953A" w14:textId="77777777" w:rsidR="0073663D" w:rsidRPr="0073663D" w:rsidRDefault="0073663D" w:rsidP="0073663D">
            <w:r w:rsidRPr="0073663D">
              <w:t> </w:t>
            </w:r>
          </w:p>
        </w:tc>
      </w:tr>
      <w:tr w:rsidR="0073663D" w:rsidRPr="0073663D" w14:paraId="4FFA45A6" w14:textId="77777777" w:rsidTr="0073663D">
        <w:trPr>
          <w:trHeight w:val="255"/>
        </w:trPr>
        <w:tc>
          <w:tcPr>
            <w:tcW w:w="769" w:type="pct"/>
            <w:shd w:val="clear" w:color="auto" w:fill="auto"/>
            <w:noWrap/>
            <w:vAlign w:val="bottom"/>
            <w:hideMark/>
          </w:tcPr>
          <w:p w14:paraId="0014A577" w14:textId="77777777" w:rsidR="0073663D" w:rsidRPr="0073663D" w:rsidRDefault="0073663D" w:rsidP="0073663D">
            <w:r w:rsidRPr="0073663D">
              <w:t>26 475 311</w:t>
            </w:r>
          </w:p>
        </w:tc>
        <w:tc>
          <w:tcPr>
            <w:tcW w:w="531" w:type="pct"/>
            <w:shd w:val="clear" w:color="auto" w:fill="auto"/>
            <w:noWrap/>
            <w:vAlign w:val="bottom"/>
            <w:hideMark/>
          </w:tcPr>
          <w:p w14:paraId="331C7357" w14:textId="77777777" w:rsidR="0073663D" w:rsidRPr="0073663D" w:rsidRDefault="0073663D" w:rsidP="0073663D">
            <w:pPr>
              <w:jc w:val="right"/>
            </w:pPr>
            <w:r w:rsidRPr="0073663D">
              <w:t>55.42</w:t>
            </w:r>
          </w:p>
        </w:tc>
        <w:tc>
          <w:tcPr>
            <w:tcW w:w="454" w:type="pct"/>
            <w:shd w:val="clear" w:color="auto" w:fill="auto"/>
            <w:noWrap/>
            <w:vAlign w:val="bottom"/>
            <w:hideMark/>
          </w:tcPr>
          <w:p w14:paraId="6581916B" w14:textId="77777777" w:rsidR="0073663D" w:rsidRPr="0073663D" w:rsidRDefault="0073663D" w:rsidP="0073663D">
            <w:pPr>
              <w:jc w:val="right"/>
              <w:rPr>
                <w:color w:val="000000"/>
              </w:rPr>
            </w:pPr>
            <w:r w:rsidRPr="0073663D">
              <w:rPr>
                <w:color w:val="000000"/>
              </w:rPr>
              <w:t>2.05</w:t>
            </w:r>
          </w:p>
        </w:tc>
        <w:tc>
          <w:tcPr>
            <w:tcW w:w="652" w:type="pct"/>
            <w:shd w:val="clear" w:color="auto" w:fill="auto"/>
            <w:noWrap/>
            <w:vAlign w:val="bottom"/>
            <w:hideMark/>
          </w:tcPr>
          <w:p w14:paraId="36B4A1EB" w14:textId="77777777" w:rsidR="0073663D" w:rsidRPr="0073663D" w:rsidRDefault="0073663D" w:rsidP="0073663D">
            <w:pPr>
              <w:jc w:val="right"/>
            </w:pPr>
            <w:r w:rsidRPr="0073663D">
              <w:t>2990.8</w:t>
            </w:r>
          </w:p>
        </w:tc>
        <w:tc>
          <w:tcPr>
            <w:tcW w:w="401" w:type="pct"/>
            <w:shd w:val="clear" w:color="auto" w:fill="auto"/>
            <w:noWrap/>
            <w:vAlign w:val="bottom"/>
            <w:hideMark/>
          </w:tcPr>
          <w:p w14:paraId="4AB48B5D" w14:textId="77777777" w:rsidR="0073663D" w:rsidRPr="0073663D" w:rsidRDefault="0073663D" w:rsidP="0073663D">
            <w:pPr>
              <w:jc w:val="right"/>
              <w:rPr>
                <w:color w:val="000000"/>
              </w:rPr>
            </w:pPr>
            <w:r w:rsidRPr="0073663D">
              <w:rPr>
                <w:color w:val="000000"/>
              </w:rPr>
              <w:t>1.5</w:t>
            </w:r>
          </w:p>
        </w:tc>
        <w:tc>
          <w:tcPr>
            <w:tcW w:w="401" w:type="pct"/>
            <w:shd w:val="clear" w:color="auto" w:fill="auto"/>
            <w:noWrap/>
            <w:vAlign w:val="bottom"/>
            <w:hideMark/>
          </w:tcPr>
          <w:p w14:paraId="0B534435" w14:textId="77777777" w:rsidR="0073663D" w:rsidRPr="0073663D" w:rsidRDefault="0073663D" w:rsidP="0073663D">
            <w:pPr>
              <w:jc w:val="right"/>
              <w:rPr>
                <w:color w:val="000000"/>
              </w:rPr>
            </w:pPr>
            <w:r w:rsidRPr="0073663D">
              <w:rPr>
                <w:color w:val="000000"/>
              </w:rPr>
              <w:t>54.0</w:t>
            </w:r>
          </w:p>
        </w:tc>
        <w:tc>
          <w:tcPr>
            <w:tcW w:w="500" w:type="pct"/>
            <w:shd w:val="clear" w:color="auto" w:fill="auto"/>
            <w:noWrap/>
            <w:vAlign w:val="bottom"/>
            <w:hideMark/>
          </w:tcPr>
          <w:p w14:paraId="146C5B6E" w14:textId="77777777" w:rsidR="0073663D" w:rsidRPr="0073663D" w:rsidRDefault="0073663D" w:rsidP="0073663D">
            <w:pPr>
              <w:jc w:val="right"/>
            </w:pPr>
            <w:r w:rsidRPr="0073663D">
              <w:t>102.9</w:t>
            </w:r>
          </w:p>
        </w:tc>
        <w:tc>
          <w:tcPr>
            <w:tcW w:w="414" w:type="pct"/>
            <w:shd w:val="clear" w:color="auto" w:fill="auto"/>
            <w:noWrap/>
            <w:vAlign w:val="bottom"/>
            <w:hideMark/>
          </w:tcPr>
          <w:p w14:paraId="1BFC4AF4" w14:textId="77777777" w:rsidR="0073663D" w:rsidRPr="0073663D" w:rsidRDefault="0073663D" w:rsidP="0073663D">
            <w:pPr>
              <w:jc w:val="right"/>
              <w:rPr>
                <w:color w:val="000000"/>
              </w:rPr>
            </w:pPr>
            <w:r w:rsidRPr="0073663D">
              <w:rPr>
                <w:color w:val="000000"/>
              </w:rPr>
              <w:t>1.6</w:t>
            </w:r>
          </w:p>
        </w:tc>
        <w:tc>
          <w:tcPr>
            <w:tcW w:w="419" w:type="pct"/>
            <w:shd w:val="clear" w:color="auto" w:fill="auto"/>
            <w:noWrap/>
            <w:vAlign w:val="bottom"/>
            <w:hideMark/>
          </w:tcPr>
          <w:p w14:paraId="38D42AC3" w14:textId="77777777" w:rsidR="0073663D" w:rsidRPr="0073663D" w:rsidRDefault="0073663D" w:rsidP="0073663D">
            <w:pPr>
              <w:jc w:val="right"/>
            </w:pPr>
            <w:r w:rsidRPr="0073663D">
              <w:t>1.9</w:t>
            </w:r>
          </w:p>
        </w:tc>
        <w:tc>
          <w:tcPr>
            <w:tcW w:w="458" w:type="pct"/>
            <w:shd w:val="clear" w:color="auto" w:fill="auto"/>
            <w:noWrap/>
            <w:vAlign w:val="bottom"/>
            <w:hideMark/>
          </w:tcPr>
          <w:p w14:paraId="3E79568D" w14:textId="77777777" w:rsidR="0073663D" w:rsidRPr="0073663D" w:rsidRDefault="0073663D" w:rsidP="0073663D">
            <w:pPr>
              <w:jc w:val="right"/>
            </w:pPr>
            <w:r w:rsidRPr="0073663D">
              <w:t>3.4</w:t>
            </w:r>
          </w:p>
        </w:tc>
      </w:tr>
      <w:tr w:rsidR="0073663D" w:rsidRPr="0073663D" w14:paraId="6A1E09DA" w14:textId="77777777" w:rsidTr="0073663D">
        <w:trPr>
          <w:trHeight w:val="255"/>
        </w:trPr>
        <w:tc>
          <w:tcPr>
            <w:tcW w:w="769" w:type="pct"/>
            <w:shd w:val="clear" w:color="auto" w:fill="auto"/>
            <w:noWrap/>
            <w:vAlign w:val="bottom"/>
            <w:hideMark/>
          </w:tcPr>
          <w:p w14:paraId="4F4ED6C2" w14:textId="77777777" w:rsidR="0073663D" w:rsidRPr="0073663D" w:rsidRDefault="0073663D" w:rsidP="0073663D">
            <w:r w:rsidRPr="0073663D">
              <w:t>26 476 311</w:t>
            </w:r>
          </w:p>
        </w:tc>
        <w:tc>
          <w:tcPr>
            <w:tcW w:w="531" w:type="pct"/>
            <w:shd w:val="clear" w:color="auto" w:fill="auto"/>
            <w:noWrap/>
            <w:vAlign w:val="bottom"/>
            <w:hideMark/>
          </w:tcPr>
          <w:p w14:paraId="1E91A812" w14:textId="77777777" w:rsidR="0073663D" w:rsidRPr="0073663D" w:rsidRDefault="0073663D" w:rsidP="0073663D">
            <w:pPr>
              <w:jc w:val="right"/>
            </w:pPr>
            <w:r w:rsidRPr="0073663D">
              <w:t>145.43</w:t>
            </w:r>
          </w:p>
        </w:tc>
        <w:tc>
          <w:tcPr>
            <w:tcW w:w="454" w:type="pct"/>
            <w:shd w:val="clear" w:color="auto" w:fill="auto"/>
            <w:noWrap/>
            <w:vAlign w:val="bottom"/>
            <w:hideMark/>
          </w:tcPr>
          <w:p w14:paraId="54E97AFA" w14:textId="77777777" w:rsidR="0073663D" w:rsidRPr="0073663D" w:rsidRDefault="0073663D" w:rsidP="0073663D">
            <w:pPr>
              <w:jc w:val="right"/>
              <w:rPr>
                <w:color w:val="000000"/>
              </w:rPr>
            </w:pPr>
            <w:r w:rsidRPr="0073663D">
              <w:rPr>
                <w:color w:val="000000"/>
              </w:rPr>
              <w:t>5.38</w:t>
            </w:r>
          </w:p>
        </w:tc>
        <w:tc>
          <w:tcPr>
            <w:tcW w:w="652" w:type="pct"/>
            <w:shd w:val="clear" w:color="auto" w:fill="auto"/>
            <w:noWrap/>
            <w:vAlign w:val="bottom"/>
            <w:hideMark/>
          </w:tcPr>
          <w:p w14:paraId="1C1FAAC1" w14:textId="77777777" w:rsidR="0073663D" w:rsidRPr="0073663D" w:rsidRDefault="0073663D" w:rsidP="0073663D">
            <w:pPr>
              <w:jc w:val="right"/>
            </w:pPr>
            <w:r w:rsidRPr="0073663D">
              <w:t>11598.8</w:t>
            </w:r>
          </w:p>
        </w:tc>
        <w:tc>
          <w:tcPr>
            <w:tcW w:w="401" w:type="pct"/>
            <w:shd w:val="clear" w:color="auto" w:fill="auto"/>
            <w:noWrap/>
            <w:vAlign w:val="bottom"/>
            <w:hideMark/>
          </w:tcPr>
          <w:p w14:paraId="05E6711A" w14:textId="77777777" w:rsidR="0073663D" w:rsidRPr="0073663D" w:rsidRDefault="0073663D" w:rsidP="0073663D">
            <w:pPr>
              <w:jc w:val="right"/>
              <w:rPr>
                <w:color w:val="000000"/>
              </w:rPr>
            </w:pPr>
            <w:r w:rsidRPr="0073663D">
              <w:rPr>
                <w:color w:val="000000"/>
              </w:rPr>
              <w:t>5.9</w:t>
            </w:r>
          </w:p>
        </w:tc>
        <w:tc>
          <w:tcPr>
            <w:tcW w:w="401" w:type="pct"/>
            <w:shd w:val="clear" w:color="auto" w:fill="auto"/>
            <w:noWrap/>
            <w:vAlign w:val="bottom"/>
            <w:hideMark/>
          </w:tcPr>
          <w:p w14:paraId="748DB4C1" w14:textId="77777777" w:rsidR="0073663D" w:rsidRPr="0073663D" w:rsidRDefault="0073663D" w:rsidP="0073663D">
            <w:pPr>
              <w:jc w:val="right"/>
              <w:rPr>
                <w:color w:val="000000"/>
              </w:rPr>
            </w:pPr>
            <w:r w:rsidRPr="0073663D">
              <w:rPr>
                <w:color w:val="000000"/>
              </w:rPr>
              <w:t>79.8</w:t>
            </w:r>
          </w:p>
        </w:tc>
        <w:tc>
          <w:tcPr>
            <w:tcW w:w="500" w:type="pct"/>
            <w:shd w:val="clear" w:color="auto" w:fill="auto"/>
            <w:noWrap/>
            <w:vAlign w:val="bottom"/>
            <w:hideMark/>
          </w:tcPr>
          <w:p w14:paraId="7B5C46CC" w14:textId="77777777" w:rsidR="0073663D" w:rsidRPr="0073663D" w:rsidRDefault="0073663D" w:rsidP="0073663D">
            <w:pPr>
              <w:jc w:val="right"/>
            </w:pPr>
            <w:r w:rsidRPr="0073663D">
              <w:t>540.7</w:t>
            </w:r>
          </w:p>
        </w:tc>
        <w:tc>
          <w:tcPr>
            <w:tcW w:w="414" w:type="pct"/>
            <w:shd w:val="clear" w:color="auto" w:fill="auto"/>
            <w:noWrap/>
            <w:vAlign w:val="bottom"/>
            <w:hideMark/>
          </w:tcPr>
          <w:p w14:paraId="1E14F586" w14:textId="77777777" w:rsidR="0073663D" w:rsidRPr="0073663D" w:rsidRDefault="0073663D" w:rsidP="0073663D">
            <w:pPr>
              <w:jc w:val="right"/>
              <w:rPr>
                <w:color w:val="000000"/>
              </w:rPr>
            </w:pPr>
            <w:r w:rsidRPr="0073663D">
              <w:rPr>
                <w:color w:val="000000"/>
              </w:rPr>
              <w:t>8.4</w:t>
            </w:r>
          </w:p>
        </w:tc>
        <w:tc>
          <w:tcPr>
            <w:tcW w:w="419" w:type="pct"/>
            <w:shd w:val="clear" w:color="auto" w:fill="auto"/>
            <w:noWrap/>
            <w:vAlign w:val="bottom"/>
            <w:hideMark/>
          </w:tcPr>
          <w:p w14:paraId="251BE16F" w14:textId="77777777" w:rsidR="0073663D" w:rsidRPr="0073663D" w:rsidRDefault="0073663D" w:rsidP="0073663D">
            <w:pPr>
              <w:jc w:val="right"/>
            </w:pPr>
            <w:r w:rsidRPr="0073663D">
              <w:t>3.7</w:t>
            </w:r>
          </w:p>
        </w:tc>
        <w:tc>
          <w:tcPr>
            <w:tcW w:w="458" w:type="pct"/>
            <w:shd w:val="clear" w:color="auto" w:fill="auto"/>
            <w:noWrap/>
            <w:vAlign w:val="bottom"/>
            <w:hideMark/>
          </w:tcPr>
          <w:p w14:paraId="39A42B4D" w14:textId="77777777" w:rsidR="0073663D" w:rsidRPr="0073663D" w:rsidRDefault="0073663D" w:rsidP="0073663D">
            <w:pPr>
              <w:jc w:val="right"/>
            </w:pPr>
            <w:r w:rsidRPr="0073663D">
              <w:t>4.7</w:t>
            </w:r>
          </w:p>
        </w:tc>
      </w:tr>
      <w:tr w:rsidR="0073663D" w:rsidRPr="0073663D" w14:paraId="3A953874" w14:textId="77777777" w:rsidTr="0073663D">
        <w:trPr>
          <w:trHeight w:val="255"/>
        </w:trPr>
        <w:tc>
          <w:tcPr>
            <w:tcW w:w="769" w:type="pct"/>
            <w:shd w:val="clear" w:color="auto" w:fill="auto"/>
            <w:noWrap/>
            <w:vAlign w:val="bottom"/>
            <w:hideMark/>
          </w:tcPr>
          <w:p w14:paraId="1D6CEB15" w14:textId="77777777" w:rsidR="0073663D" w:rsidRPr="0073663D" w:rsidRDefault="0073663D" w:rsidP="0073663D">
            <w:r w:rsidRPr="0073663D">
              <w:lastRenderedPageBreak/>
              <w:t>26 477 311</w:t>
            </w:r>
          </w:p>
        </w:tc>
        <w:tc>
          <w:tcPr>
            <w:tcW w:w="531" w:type="pct"/>
            <w:shd w:val="clear" w:color="auto" w:fill="auto"/>
            <w:noWrap/>
            <w:vAlign w:val="bottom"/>
            <w:hideMark/>
          </w:tcPr>
          <w:p w14:paraId="768333E8" w14:textId="77777777" w:rsidR="0073663D" w:rsidRPr="0073663D" w:rsidRDefault="0073663D" w:rsidP="0073663D">
            <w:pPr>
              <w:jc w:val="right"/>
            </w:pPr>
            <w:r w:rsidRPr="0073663D">
              <w:t>4.69</w:t>
            </w:r>
          </w:p>
        </w:tc>
        <w:tc>
          <w:tcPr>
            <w:tcW w:w="454" w:type="pct"/>
            <w:shd w:val="clear" w:color="auto" w:fill="auto"/>
            <w:noWrap/>
            <w:vAlign w:val="bottom"/>
            <w:hideMark/>
          </w:tcPr>
          <w:p w14:paraId="226B3CBA" w14:textId="77777777" w:rsidR="0073663D" w:rsidRPr="0073663D" w:rsidRDefault="0073663D" w:rsidP="0073663D">
            <w:pPr>
              <w:jc w:val="right"/>
              <w:rPr>
                <w:color w:val="000000"/>
              </w:rPr>
            </w:pPr>
            <w:r w:rsidRPr="0073663D">
              <w:rPr>
                <w:color w:val="000000"/>
              </w:rPr>
              <w:t>0.17</w:t>
            </w:r>
          </w:p>
        </w:tc>
        <w:tc>
          <w:tcPr>
            <w:tcW w:w="652" w:type="pct"/>
            <w:shd w:val="clear" w:color="auto" w:fill="auto"/>
            <w:noWrap/>
            <w:vAlign w:val="bottom"/>
            <w:hideMark/>
          </w:tcPr>
          <w:p w14:paraId="07055F59" w14:textId="77777777" w:rsidR="0073663D" w:rsidRPr="0073663D" w:rsidRDefault="0073663D" w:rsidP="0073663D">
            <w:pPr>
              <w:jc w:val="right"/>
            </w:pPr>
            <w:r w:rsidRPr="0073663D">
              <w:t>163.3</w:t>
            </w:r>
          </w:p>
        </w:tc>
        <w:tc>
          <w:tcPr>
            <w:tcW w:w="401" w:type="pct"/>
            <w:shd w:val="clear" w:color="auto" w:fill="auto"/>
            <w:noWrap/>
            <w:vAlign w:val="bottom"/>
            <w:hideMark/>
          </w:tcPr>
          <w:p w14:paraId="7427A083" w14:textId="77777777" w:rsidR="0073663D" w:rsidRPr="0073663D" w:rsidRDefault="0073663D" w:rsidP="0073663D">
            <w:pPr>
              <w:jc w:val="right"/>
              <w:rPr>
                <w:color w:val="000000"/>
              </w:rPr>
            </w:pPr>
            <w:r w:rsidRPr="0073663D">
              <w:rPr>
                <w:color w:val="000000"/>
              </w:rPr>
              <w:t>0.1</w:t>
            </w:r>
          </w:p>
        </w:tc>
        <w:tc>
          <w:tcPr>
            <w:tcW w:w="401" w:type="pct"/>
            <w:shd w:val="clear" w:color="auto" w:fill="auto"/>
            <w:noWrap/>
            <w:vAlign w:val="bottom"/>
            <w:hideMark/>
          </w:tcPr>
          <w:p w14:paraId="2F45B0DC" w14:textId="77777777" w:rsidR="0073663D" w:rsidRPr="0073663D" w:rsidRDefault="0073663D" w:rsidP="0073663D">
            <w:pPr>
              <w:jc w:val="right"/>
              <w:rPr>
                <w:color w:val="000000"/>
              </w:rPr>
            </w:pPr>
            <w:r w:rsidRPr="0073663D">
              <w:rPr>
                <w:color w:val="000000"/>
              </w:rPr>
              <w:t>34.8</w:t>
            </w:r>
          </w:p>
        </w:tc>
        <w:tc>
          <w:tcPr>
            <w:tcW w:w="500" w:type="pct"/>
            <w:shd w:val="clear" w:color="auto" w:fill="auto"/>
            <w:noWrap/>
            <w:vAlign w:val="bottom"/>
            <w:hideMark/>
          </w:tcPr>
          <w:p w14:paraId="1F9EB7B9" w14:textId="77777777" w:rsidR="0073663D" w:rsidRPr="0073663D" w:rsidRDefault="0073663D" w:rsidP="0073663D">
            <w:pPr>
              <w:jc w:val="right"/>
            </w:pPr>
            <w:r w:rsidRPr="0073663D">
              <w:t>10.7</w:t>
            </w:r>
          </w:p>
        </w:tc>
        <w:tc>
          <w:tcPr>
            <w:tcW w:w="414" w:type="pct"/>
            <w:shd w:val="clear" w:color="auto" w:fill="auto"/>
            <w:noWrap/>
            <w:vAlign w:val="bottom"/>
            <w:hideMark/>
          </w:tcPr>
          <w:p w14:paraId="26FAF8D8" w14:textId="77777777" w:rsidR="0073663D" w:rsidRPr="0073663D" w:rsidRDefault="0073663D" w:rsidP="0073663D">
            <w:pPr>
              <w:jc w:val="right"/>
              <w:rPr>
                <w:color w:val="000000"/>
              </w:rPr>
            </w:pPr>
            <w:r w:rsidRPr="0073663D">
              <w:rPr>
                <w:color w:val="000000"/>
              </w:rPr>
              <w:t>0.2</w:t>
            </w:r>
          </w:p>
        </w:tc>
        <w:tc>
          <w:tcPr>
            <w:tcW w:w="419" w:type="pct"/>
            <w:shd w:val="clear" w:color="auto" w:fill="auto"/>
            <w:noWrap/>
            <w:vAlign w:val="bottom"/>
            <w:hideMark/>
          </w:tcPr>
          <w:p w14:paraId="052938A2" w14:textId="77777777" w:rsidR="0073663D" w:rsidRPr="0073663D" w:rsidRDefault="0073663D" w:rsidP="0073663D">
            <w:pPr>
              <w:jc w:val="right"/>
            </w:pPr>
            <w:r w:rsidRPr="0073663D">
              <w:t>2.3</w:t>
            </w:r>
          </w:p>
        </w:tc>
        <w:tc>
          <w:tcPr>
            <w:tcW w:w="458" w:type="pct"/>
            <w:shd w:val="clear" w:color="auto" w:fill="auto"/>
            <w:noWrap/>
            <w:vAlign w:val="bottom"/>
            <w:hideMark/>
          </w:tcPr>
          <w:p w14:paraId="196E613E" w14:textId="77777777" w:rsidR="0073663D" w:rsidRPr="0073663D" w:rsidRDefault="0073663D" w:rsidP="0073663D">
            <w:pPr>
              <w:jc w:val="right"/>
            </w:pPr>
            <w:r w:rsidRPr="0073663D">
              <w:t>6.6</w:t>
            </w:r>
          </w:p>
        </w:tc>
      </w:tr>
      <w:tr w:rsidR="0073663D" w:rsidRPr="0073663D" w14:paraId="6DEE6DB5" w14:textId="77777777" w:rsidTr="0073663D">
        <w:trPr>
          <w:trHeight w:val="255"/>
        </w:trPr>
        <w:tc>
          <w:tcPr>
            <w:tcW w:w="769" w:type="pct"/>
            <w:shd w:val="clear" w:color="auto" w:fill="auto"/>
            <w:noWrap/>
            <w:vAlign w:val="bottom"/>
            <w:hideMark/>
          </w:tcPr>
          <w:p w14:paraId="09A38513" w14:textId="77777777" w:rsidR="0073663D" w:rsidRPr="0073663D" w:rsidRDefault="0073663D" w:rsidP="0073663D">
            <w:r w:rsidRPr="0073663D">
              <w:t>26 478 311</w:t>
            </w:r>
          </w:p>
        </w:tc>
        <w:tc>
          <w:tcPr>
            <w:tcW w:w="531" w:type="pct"/>
            <w:shd w:val="clear" w:color="auto" w:fill="auto"/>
            <w:noWrap/>
            <w:vAlign w:val="bottom"/>
            <w:hideMark/>
          </w:tcPr>
          <w:p w14:paraId="6134CF97" w14:textId="77777777" w:rsidR="0073663D" w:rsidRPr="0073663D" w:rsidRDefault="0073663D" w:rsidP="0073663D">
            <w:pPr>
              <w:jc w:val="right"/>
            </w:pPr>
            <w:r w:rsidRPr="0073663D">
              <w:t>8.55</w:t>
            </w:r>
          </w:p>
        </w:tc>
        <w:tc>
          <w:tcPr>
            <w:tcW w:w="454" w:type="pct"/>
            <w:shd w:val="clear" w:color="auto" w:fill="auto"/>
            <w:noWrap/>
            <w:vAlign w:val="bottom"/>
            <w:hideMark/>
          </w:tcPr>
          <w:p w14:paraId="420CBBB5" w14:textId="77777777" w:rsidR="0073663D" w:rsidRPr="0073663D" w:rsidRDefault="0073663D" w:rsidP="0073663D">
            <w:pPr>
              <w:jc w:val="right"/>
              <w:rPr>
                <w:color w:val="000000"/>
              </w:rPr>
            </w:pPr>
            <w:r w:rsidRPr="0073663D">
              <w:rPr>
                <w:color w:val="000000"/>
              </w:rPr>
              <w:t>0.32</w:t>
            </w:r>
          </w:p>
        </w:tc>
        <w:tc>
          <w:tcPr>
            <w:tcW w:w="652" w:type="pct"/>
            <w:shd w:val="clear" w:color="auto" w:fill="auto"/>
            <w:noWrap/>
            <w:vAlign w:val="bottom"/>
            <w:hideMark/>
          </w:tcPr>
          <w:p w14:paraId="7D89DF26" w14:textId="77777777" w:rsidR="0073663D" w:rsidRPr="0073663D" w:rsidRDefault="0073663D" w:rsidP="0073663D">
            <w:pPr>
              <w:jc w:val="right"/>
            </w:pPr>
            <w:r w:rsidRPr="0073663D">
              <w:t>519.7</w:t>
            </w:r>
          </w:p>
        </w:tc>
        <w:tc>
          <w:tcPr>
            <w:tcW w:w="401" w:type="pct"/>
            <w:shd w:val="clear" w:color="auto" w:fill="auto"/>
            <w:noWrap/>
            <w:vAlign w:val="bottom"/>
            <w:hideMark/>
          </w:tcPr>
          <w:p w14:paraId="2D42B130" w14:textId="77777777" w:rsidR="0073663D" w:rsidRPr="0073663D" w:rsidRDefault="0073663D" w:rsidP="0073663D">
            <w:pPr>
              <w:jc w:val="right"/>
              <w:rPr>
                <w:color w:val="000000"/>
              </w:rPr>
            </w:pPr>
            <w:r w:rsidRPr="0073663D">
              <w:rPr>
                <w:color w:val="000000"/>
              </w:rPr>
              <w:t>0.3</w:t>
            </w:r>
          </w:p>
        </w:tc>
        <w:tc>
          <w:tcPr>
            <w:tcW w:w="401" w:type="pct"/>
            <w:shd w:val="clear" w:color="auto" w:fill="auto"/>
            <w:noWrap/>
            <w:vAlign w:val="bottom"/>
            <w:hideMark/>
          </w:tcPr>
          <w:p w14:paraId="729445FE" w14:textId="77777777" w:rsidR="0073663D" w:rsidRPr="0073663D" w:rsidRDefault="0073663D" w:rsidP="0073663D">
            <w:pPr>
              <w:jc w:val="right"/>
              <w:rPr>
                <w:color w:val="000000"/>
              </w:rPr>
            </w:pPr>
            <w:r w:rsidRPr="0073663D">
              <w:rPr>
                <w:color w:val="000000"/>
              </w:rPr>
              <w:t>60.8</w:t>
            </w:r>
          </w:p>
        </w:tc>
        <w:tc>
          <w:tcPr>
            <w:tcW w:w="500" w:type="pct"/>
            <w:shd w:val="clear" w:color="auto" w:fill="auto"/>
            <w:noWrap/>
            <w:vAlign w:val="bottom"/>
            <w:hideMark/>
          </w:tcPr>
          <w:p w14:paraId="3D4E0D05" w14:textId="77777777" w:rsidR="0073663D" w:rsidRPr="0073663D" w:rsidRDefault="0073663D" w:rsidP="0073663D">
            <w:pPr>
              <w:jc w:val="right"/>
            </w:pPr>
            <w:r w:rsidRPr="0073663D">
              <w:t>27.7</w:t>
            </w:r>
          </w:p>
        </w:tc>
        <w:tc>
          <w:tcPr>
            <w:tcW w:w="414" w:type="pct"/>
            <w:shd w:val="clear" w:color="auto" w:fill="auto"/>
            <w:noWrap/>
            <w:vAlign w:val="bottom"/>
            <w:hideMark/>
          </w:tcPr>
          <w:p w14:paraId="76565A72" w14:textId="77777777" w:rsidR="0073663D" w:rsidRPr="0073663D" w:rsidRDefault="0073663D" w:rsidP="0073663D">
            <w:pPr>
              <w:jc w:val="right"/>
              <w:rPr>
                <w:color w:val="000000"/>
              </w:rPr>
            </w:pPr>
            <w:r w:rsidRPr="0073663D">
              <w:rPr>
                <w:color w:val="000000"/>
              </w:rPr>
              <w:t>0.4</w:t>
            </w:r>
          </w:p>
        </w:tc>
        <w:tc>
          <w:tcPr>
            <w:tcW w:w="419" w:type="pct"/>
            <w:shd w:val="clear" w:color="auto" w:fill="auto"/>
            <w:noWrap/>
            <w:vAlign w:val="bottom"/>
            <w:hideMark/>
          </w:tcPr>
          <w:p w14:paraId="69D8BB40" w14:textId="77777777" w:rsidR="0073663D" w:rsidRPr="0073663D" w:rsidRDefault="0073663D" w:rsidP="0073663D">
            <w:pPr>
              <w:jc w:val="right"/>
            </w:pPr>
            <w:r w:rsidRPr="0073663D">
              <w:t>3.2</w:t>
            </w:r>
          </w:p>
        </w:tc>
        <w:tc>
          <w:tcPr>
            <w:tcW w:w="458" w:type="pct"/>
            <w:shd w:val="clear" w:color="auto" w:fill="auto"/>
            <w:noWrap/>
            <w:vAlign w:val="bottom"/>
            <w:hideMark/>
          </w:tcPr>
          <w:p w14:paraId="3A947F8F" w14:textId="77777777" w:rsidR="0073663D" w:rsidRPr="0073663D" w:rsidRDefault="0073663D" w:rsidP="0073663D">
            <w:pPr>
              <w:jc w:val="right"/>
            </w:pPr>
            <w:r w:rsidRPr="0073663D">
              <w:t>5.3</w:t>
            </w:r>
          </w:p>
        </w:tc>
      </w:tr>
      <w:tr w:rsidR="0073663D" w:rsidRPr="0073663D" w14:paraId="034B22FE" w14:textId="77777777" w:rsidTr="0073663D">
        <w:trPr>
          <w:trHeight w:val="255"/>
        </w:trPr>
        <w:tc>
          <w:tcPr>
            <w:tcW w:w="769" w:type="pct"/>
            <w:shd w:val="clear" w:color="000000" w:fill="BFBFBF"/>
            <w:noWrap/>
            <w:vAlign w:val="bottom"/>
            <w:hideMark/>
          </w:tcPr>
          <w:p w14:paraId="6EF3B402" w14:textId="77777777" w:rsidR="0073663D" w:rsidRPr="0073663D" w:rsidRDefault="0073663D" w:rsidP="0073663D">
            <w:pPr>
              <w:rPr>
                <w:b/>
                <w:bCs/>
                <w:i/>
                <w:iCs/>
              </w:rPr>
            </w:pPr>
            <w:r w:rsidRPr="0073663D">
              <w:rPr>
                <w:b/>
                <w:bCs/>
                <w:i/>
                <w:iCs/>
              </w:rPr>
              <w:t>Укупно НЦ 26</w:t>
            </w:r>
          </w:p>
        </w:tc>
        <w:tc>
          <w:tcPr>
            <w:tcW w:w="531" w:type="pct"/>
            <w:shd w:val="clear" w:color="000000" w:fill="BFBFBF"/>
            <w:noWrap/>
            <w:vAlign w:val="bottom"/>
            <w:hideMark/>
          </w:tcPr>
          <w:p w14:paraId="164DA94A" w14:textId="77777777" w:rsidR="0073663D" w:rsidRPr="0073663D" w:rsidRDefault="0073663D" w:rsidP="0073663D">
            <w:pPr>
              <w:jc w:val="right"/>
              <w:rPr>
                <w:b/>
                <w:bCs/>
                <w:i/>
                <w:iCs/>
              </w:rPr>
            </w:pPr>
            <w:r w:rsidRPr="0073663D">
              <w:rPr>
                <w:b/>
                <w:bCs/>
                <w:i/>
                <w:iCs/>
              </w:rPr>
              <w:t>2096.95</w:t>
            </w:r>
          </w:p>
        </w:tc>
        <w:tc>
          <w:tcPr>
            <w:tcW w:w="454" w:type="pct"/>
            <w:shd w:val="clear" w:color="000000" w:fill="BFBFBF"/>
            <w:noWrap/>
            <w:vAlign w:val="bottom"/>
            <w:hideMark/>
          </w:tcPr>
          <w:p w14:paraId="3C643966" w14:textId="77777777" w:rsidR="0073663D" w:rsidRPr="0073663D" w:rsidRDefault="0073663D" w:rsidP="0073663D">
            <w:pPr>
              <w:jc w:val="right"/>
              <w:rPr>
                <w:b/>
                <w:bCs/>
                <w:i/>
                <w:iCs/>
              </w:rPr>
            </w:pPr>
            <w:r w:rsidRPr="0073663D">
              <w:rPr>
                <w:b/>
                <w:bCs/>
                <w:i/>
                <w:iCs/>
              </w:rPr>
              <w:t>77.55</w:t>
            </w:r>
          </w:p>
        </w:tc>
        <w:tc>
          <w:tcPr>
            <w:tcW w:w="652" w:type="pct"/>
            <w:shd w:val="clear" w:color="000000" w:fill="BFBFBF"/>
            <w:noWrap/>
            <w:vAlign w:val="bottom"/>
            <w:hideMark/>
          </w:tcPr>
          <w:p w14:paraId="6BFADCC3" w14:textId="77777777" w:rsidR="0073663D" w:rsidRPr="0073663D" w:rsidRDefault="0073663D" w:rsidP="0073663D">
            <w:pPr>
              <w:jc w:val="right"/>
              <w:rPr>
                <w:b/>
                <w:bCs/>
                <w:i/>
                <w:iCs/>
              </w:rPr>
            </w:pPr>
            <w:r w:rsidRPr="0073663D">
              <w:rPr>
                <w:b/>
                <w:bCs/>
                <w:i/>
                <w:iCs/>
              </w:rPr>
              <w:t>177128.0</w:t>
            </w:r>
          </w:p>
        </w:tc>
        <w:tc>
          <w:tcPr>
            <w:tcW w:w="401" w:type="pct"/>
            <w:shd w:val="clear" w:color="000000" w:fill="BFBFBF"/>
            <w:noWrap/>
            <w:vAlign w:val="bottom"/>
            <w:hideMark/>
          </w:tcPr>
          <w:p w14:paraId="11F41576" w14:textId="77777777" w:rsidR="0073663D" w:rsidRPr="0073663D" w:rsidRDefault="0073663D" w:rsidP="0073663D">
            <w:pPr>
              <w:jc w:val="right"/>
              <w:rPr>
                <w:b/>
                <w:bCs/>
                <w:i/>
                <w:iCs/>
                <w:color w:val="000000"/>
              </w:rPr>
            </w:pPr>
            <w:r w:rsidRPr="0073663D">
              <w:rPr>
                <w:b/>
                <w:bCs/>
                <w:i/>
                <w:iCs/>
                <w:color w:val="000000"/>
              </w:rPr>
              <w:t>89.7</w:t>
            </w:r>
          </w:p>
        </w:tc>
        <w:tc>
          <w:tcPr>
            <w:tcW w:w="401" w:type="pct"/>
            <w:shd w:val="clear" w:color="000000" w:fill="BFBFBF"/>
            <w:noWrap/>
            <w:vAlign w:val="bottom"/>
            <w:hideMark/>
          </w:tcPr>
          <w:p w14:paraId="5BE803A4" w14:textId="77777777" w:rsidR="0073663D" w:rsidRPr="0073663D" w:rsidRDefault="0073663D" w:rsidP="0073663D">
            <w:pPr>
              <w:jc w:val="right"/>
              <w:rPr>
                <w:b/>
                <w:bCs/>
                <w:i/>
                <w:iCs/>
                <w:color w:val="000000"/>
              </w:rPr>
            </w:pPr>
            <w:r w:rsidRPr="0073663D">
              <w:rPr>
                <w:b/>
                <w:bCs/>
                <w:i/>
                <w:iCs/>
                <w:color w:val="000000"/>
              </w:rPr>
              <w:t>84.5</w:t>
            </w:r>
          </w:p>
        </w:tc>
        <w:tc>
          <w:tcPr>
            <w:tcW w:w="500" w:type="pct"/>
            <w:shd w:val="clear" w:color="000000" w:fill="BFBFBF"/>
            <w:noWrap/>
            <w:vAlign w:val="bottom"/>
            <w:hideMark/>
          </w:tcPr>
          <w:p w14:paraId="6EE0981F" w14:textId="77777777" w:rsidR="0073663D" w:rsidRPr="0073663D" w:rsidRDefault="0073663D" w:rsidP="0073663D">
            <w:pPr>
              <w:jc w:val="right"/>
              <w:rPr>
                <w:b/>
                <w:bCs/>
                <w:i/>
                <w:iCs/>
              </w:rPr>
            </w:pPr>
            <w:r w:rsidRPr="0073663D">
              <w:rPr>
                <w:b/>
                <w:bCs/>
                <w:i/>
                <w:iCs/>
              </w:rPr>
              <w:t>5593.7</w:t>
            </w:r>
          </w:p>
        </w:tc>
        <w:tc>
          <w:tcPr>
            <w:tcW w:w="414" w:type="pct"/>
            <w:shd w:val="clear" w:color="000000" w:fill="BFBFBF"/>
            <w:noWrap/>
            <w:vAlign w:val="bottom"/>
            <w:hideMark/>
          </w:tcPr>
          <w:p w14:paraId="3938CC88" w14:textId="77777777" w:rsidR="0073663D" w:rsidRPr="0073663D" w:rsidRDefault="0073663D" w:rsidP="0073663D">
            <w:pPr>
              <w:jc w:val="right"/>
              <w:rPr>
                <w:b/>
                <w:bCs/>
                <w:i/>
                <w:iCs/>
                <w:color w:val="000000"/>
              </w:rPr>
            </w:pPr>
            <w:r w:rsidRPr="0073663D">
              <w:rPr>
                <w:b/>
                <w:bCs/>
                <w:i/>
                <w:iCs/>
                <w:color w:val="000000"/>
              </w:rPr>
              <w:t>87.1</w:t>
            </w:r>
          </w:p>
        </w:tc>
        <w:tc>
          <w:tcPr>
            <w:tcW w:w="419" w:type="pct"/>
            <w:shd w:val="clear" w:color="000000" w:fill="BFBFBF"/>
            <w:noWrap/>
            <w:vAlign w:val="bottom"/>
            <w:hideMark/>
          </w:tcPr>
          <w:p w14:paraId="530B4D34" w14:textId="77777777" w:rsidR="0073663D" w:rsidRPr="0073663D" w:rsidRDefault="0073663D" w:rsidP="0073663D">
            <w:pPr>
              <w:jc w:val="right"/>
              <w:rPr>
                <w:b/>
                <w:bCs/>
                <w:i/>
                <w:iCs/>
              </w:rPr>
            </w:pPr>
            <w:r w:rsidRPr="0073663D">
              <w:rPr>
                <w:b/>
                <w:bCs/>
                <w:i/>
                <w:iCs/>
              </w:rPr>
              <w:t>2.7</w:t>
            </w:r>
          </w:p>
        </w:tc>
        <w:tc>
          <w:tcPr>
            <w:tcW w:w="458" w:type="pct"/>
            <w:shd w:val="clear" w:color="000000" w:fill="BFBFBF"/>
            <w:noWrap/>
            <w:vAlign w:val="bottom"/>
            <w:hideMark/>
          </w:tcPr>
          <w:p w14:paraId="739DAEE3" w14:textId="77777777" w:rsidR="0073663D" w:rsidRPr="0073663D" w:rsidRDefault="0073663D" w:rsidP="0073663D">
            <w:pPr>
              <w:jc w:val="right"/>
              <w:rPr>
                <w:b/>
                <w:bCs/>
                <w:i/>
                <w:iCs/>
              </w:rPr>
            </w:pPr>
            <w:r w:rsidRPr="0073663D">
              <w:rPr>
                <w:b/>
                <w:bCs/>
                <w:i/>
                <w:iCs/>
              </w:rPr>
              <w:t>3.2</w:t>
            </w:r>
          </w:p>
        </w:tc>
      </w:tr>
      <w:tr w:rsidR="0073663D" w:rsidRPr="0073663D" w14:paraId="68786E78" w14:textId="77777777" w:rsidTr="0073663D">
        <w:trPr>
          <w:trHeight w:val="255"/>
        </w:trPr>
        <w:tc>
          <w:tcPr>
            <w:tcW w:w="769" w:type="pct"/>
            <w:shd w:val="clear" w:color="auto" w:fill="auto"/>
            <w:noWrap/>
            <w:vAlign w:val="bottom"/>
            <w:hideMark/>
          </w:tcPr>
          <w:p w14:paraId="748A2CBB" w14:textId="77777777" w:rsidR="0073663D" w:rsidRPr="0073663D" w:rsidRDefault="0073663D" w:rsidP="0073663D">
            <w:r w:rsidRPr="0073663D">
              <w:t>66 267 311</w:t>
            </w:r>
          </w:p>
        </w:tc>
        <w:tc>
          <w:tcPr>
            <w:tcW w:w="531" w:type="pct"/>
            <w:shd w:val="clear" w:color="auto" w:fill="auto"/>
            <w:noWrap/>
            <w:vAlign w:val="bottom"/>
            <w:hideMark/>
          </w:tcPr>
          <w:p w14:paraId="73E3068E" w14:textId="77777777" w:rsidR="0073663D" w:rsidRPr="0073663D" w:rsidRDefault="0073663D" w:rsidP="0073663D">
            <w:pPr>
              <w:jc w:val="right"/>
            </w:pPr>
            <w:r w:rsidRPr="0073663D">
              <w:t>284.74</w:t>
            </w:r>
          </w:p>
        </w:tc>
        <w:tc>
          <w:tcPr>
            <w:tcW w:w="454" w:type="pct"/>
            <w:shd w:val="clear" w:color="auto" w:fill="auto"/>
            <w:noWrap/>
            <w:vAlign w:val="bottom"/>
            <w:hideMark/>
          </w:tcPr>
          <w:p w14:paraId="677F79D5" w14:textId="77777777" w:rsidR="0073663D" w:rsidRPr="0073663D" w:rsidRDefault="0073663D" w:rsidP="0073663D">
            <w:pPr>
              <w:jc w:val="right"/>
              <w:rPr>
                <w:color w:val="000000"/>
              </w:rPr>
            </w:pPr>
            <w:r w:rsidRPr="0073663D">
              <w:rPr>
                <w:color w:val="000000"/>
              </w:rPr>
              <w:t>10.53</w:t>
            </w:r>
          </w:p>
        </w:tc>
        <w:tc>
          <w:tcPr>
            <w:tcW w:w="652" w:type="pct"/>
            <w:shd w:val="clear" w:color="auto" w:fill="auto"/>
            <w:noWrap/>
            <w:vAlign w:val="bottom"/>
            <w:hideMark/>
          </w:tcPr>
          <w:p w14:paraId="2071D126" w14:textId="77777777" w:rsidR="0073663D" w:rsidRPr="0073663D" w:rsidRDefault="0073663D" w:rsidP="0073663D">
            <w:pPr>
              <w:rPr>
                <w:color w:val="000000"/>
              </w:rPr>
            </w:pPr>
            <w:r w:rsidRPr="0073663D">
              <w:rPr>
                <w:color w:val="000000"/>
              </w:rPr>
              <w:t> </w:t>
            </w:r>
          </w:p>
        </w:tc>
        <w:tc>
          <w:tcPr>
            <w:tcW w:w="401" w:type="pct"/>
            <w:shd w:val="clear" w:color="auto" w:fill="auto"/>
            <w:noWrap/>
            <w:vAlign w:val="bottom"/>
            <w:hideMark/>
          </w:tcPr>
          <w:p w14:paraId="49716071" w14:textId="77777777" w:rsidR="0073663D" w:rsidRPr="0073663D" w:rsidRDefault="0073663D" w:rsidP="0073663D">
            <w:pPr>
              <w:rPr>
                <w:color w:val="000000"/>
              </w:rPr>
            </w:pPr>
            <w:r w:rsidRPr="0073663D">
              <w:rPr>
                <w:color w:val="000000"/>
              </w:rPr>
              <w:t> </w:t>
            </w:r>
          </w:p>
        </w:tc>
        <w:tc>
          <w:tcPr>
            <w:tcW w:w="401" w:type="pct"/>
            <w:shd w:val="clear" w:color="auto" w:fill="auto"/>
            <w:noWrap/>
            <w:vAlign w:val="bottom"/>
            <w:hideMark/>
          </w:tcPr>
          <w:p w14:paraId="1D8DAD63" w14:textId="77777777" w:rsidR="0073663D" w:rsidRPr="0073663D" w:rsidRDefault="0073663D" w:rsidP="0073663D">
            <w:pPr>
              <w:rPr>
                <w:color w:val="000000"/>
              </w:rPr>
            </w:pPr>
            <w:r w:rsidRPr="0073663D">
              <w:rPr>
                <w:color w:val="000000"/>
              </w:rPr>
              <w:t> </w:t>
            </w:r>
          </w:p>
        </w:tc>
        <w:tc>
          <w:tcPr>
            <w:tcW w:w="500" w:type="pct"/>
            <w:shd w:val="clear" w:color="auto" w:fill="auto"/>
            <w:noWrap/>
            <w:vAlign w:val="bottom"/>
            <w:hideMark/>
          </w:tcPr>
          <w:p w14:paraId="5F417CBD" w14:textId="77777777" w:rsidR="0073663D" w:rsidRPr="0073663D" w:rsidRDefault="0073663D" w:rsidP="0073663D">
            <w:pPr>
              <w:rPr>
                <w:color w:val="000000"/>
              </w:rPr>
            </w:pPr>
            <w:r w:rsidRPr="0073663D">
              <w:rPr>
                <w:color w:val="000000"/>
              </w:rPr>
              <w:t> </w:t>
            </w:r>
          </w:p>
        </w:tc>
        <w:tc>
          <w:tcPr>
            <w:tcW w:w="414" w:type="pct"/>
            <w:shd w:val="clear" w:color="auto" w:fill="auto"/>
            <w:noWrap/>
            <w:vAlign w:val="bottom"/>
            <w:hideMark/>
          </w:tcPr>
          <w:p w14:paraId="6E5B4D54" w14:textId="77777777" w:rsidR="0073663D" w:rsidRPr="0073663D" w:rsidRDefault="0073663D" w:rsidP="0073663D">
            <w:pPr>
              <w:rPr>
                <w:color w:val="000000"/>
              </w:rPr>
            </w:pPr>
            <w:r w:rsidRPr="0073663D">
              <w:rPr>
                <w:color w:val="000000"/>
              </w:rPr>
              <w:t> </w:t>
            </w:r>
          </w:p>
        </w:tc>
        <w:tc>
          <w:tcPr>
            <w:tcW w:w="419" w:type="pct"/>
            <w:shd w:val="clear" w:color="auto" w:fill="auto"/>
            <w:noWrap/>
            <w:vAlign w:val="bottom"/>
            <w:hideMark/>
          </w:tcPr>
          <w:p w14:paraId="3FB27438" w14:textId="77777777" w:rsidR="0073663D" w:rsidRPr="0073663D" w:rsidRDefault="0073663D" w:rsidP="0073663D">
            <w:r w:rsidRPr="0073663D">
              <w:t> </w:t>
            </w:r>
          </w:p>
        </w:tc>
        <w:tc>
          <w:tcPr>
            <w:tcW w:w="458" w:type="pct"/>
            <w:shd w:val="clear" w:color="auto" w:fill="auto"/>
            <w:noWrap/>
            <w:vAlign w:val="bottom"/>
            <w:hideMark/>
          </w:tcPr>
          <w:p w14:paraId="3C2166FB" w14:textId="77777777" w:rsidR="0073663D" w:rsidRPr="0073663D" w:rsidRDefault="0073663D" w:rsidP="0073663D">
            <w:r w:rsidRPr="0073663D">
              <w:t> </w:t>
            </w:r>
          </w:p>
        </w:tc>
      </w:tr>
      <w:tr w:rsidR="0073663D" w:rsidRPr="0073663D" w14:paraId="376992EC" w14:textId="77777777" w:rsidTr="0073663D">
        <w:trPr>
          <w:trHeight w:val="255"/>
        </w:trPr>
        <w:tc>
          <w:tcPr>
            <w:tcW w:w="769" w:type="pct"/>
            <w:shd w:val="clear" w:color="000000" w:fill="BFBFBF"/>
            <w:noWrap/>
            <w:vAlign w:val="bottom"/>
            <w:hideMark/>
          </w:tcPr>
          <w:p w14:paraId="6F32CFC7" w14:textId="77777777" w:rsidR="0073663D" w:rsidRPr="0073663D" w:rsidRDefault="0073663D" w:rsidP="0073663D">
            <w:pPr>
              <w:rPr>
                <w:b/>
                <w:bCs/>
                <w:i/>
                <w:iCs/>
              </w:rPr>
            </w:pPr>
            <w:r w:rsidRPr="0073663D">
              <w:rPr>
                <w:b/>
                <w:bCs/>
                <w:i/>
                <w:iCs/>
              </w:rPr>
              <w:t>Укупно НЦ 66</w:t>
            </w:r>
          </w:p>
        </w:tc>
        <w:tc>
          <w:tcPr>
            <w:tcW w:w="531" w:type="pct"/>
            <w:shd w:val="clear" w:color="000000" w:fill="BFBFBF"/>
            <w:noWrap/>
            <w:vAlign w:val="bottom"/>
            <w:hideMark/>
          </w:tcPr>
          <w:p w14:paraId="0B59EB80" w14:textId="77777777" w:rsidR="0073663D" w:rsidRPr="0073663D" w:rsidRDefault="0073663D" w:rsidP="0073663D">
            <w:pPr>
              <w:jc w:val="right"/>
              <w:rPr>
                <w:b/>
                <w:bCs/>
                <w:i/>
                <w:iCs/>
              </w:rPr>
            </w:pPr>
            <w:r w:rsidRPr="0073663D">
              <w:rPr>
                <w:b/>
                <w:bCs/>
                <w:i/>
                <w:iCs/>
              </w:rPr>
              <w:t>284.74</w:t>
            </w:r>
          </w:p>
        </w:tc>
        <w:tc>
          <w:tcPr>
            <w:tcW w:w="454" w:type="pct"/>
            <w:shd w:val="clear" w:color="000000" w:fill="BFBFBF"/>
            <w:noWrap/>
            <w:vAlign w:val="bottom"/>
            <w:hideMark/>
          </w:tcPr>
          <w:p w14:paraId="13AC37B0" w14:textId="77777777" w:rsidR="0073663D" w:rsidRPr="0073663D" w:rsidRDefault="0073663D" w:rsidP="0073663D">
            <w:pPr>
              <w:jc w:val="right"/>
              <w:rPr>
                <w:b/>
                <w:bCs/>
                <w:i/>
                <w:iCs/>
              </w:rPr>
            </w:pPr>
            <w:r w:rsidRPr="0073663D">
              <w:rPr>
                <w:b/>
                <w:bCs/>
                <w:i/>
                <w:iCs/>
              </w:rPr>
              <w:t>10.53</w:t>
            </w:r>
          </w:p>
        </w:tc>
        <w:tc>
          <w:tcPr>
            <w:tcW w:w="652" w:type="pct"/>
            <w:shd w:val="clear" w:color="000000" w:fill="BFBFBF"/>
            <w:noWrap/>
            <w:vAlign w:val="bottom"/>
            <w:hideMark/>
          </w:tcPr>
          <w:p w14:paraId="50E11887" w14:textId="77777777" w:rsidR="0073663D" w:rsidRPr="0073663D" w:rsidRDefault="0073663D" w:rsidP="0073663D">
            <w:pPr>
              <w:rPr>
                <w:b/>
                <w:bCs/>
                <w:i/>
                <w:iCs/>
              </w:rPr>
            </w:pPr>
            <w:r w:rsidRPr="0073663D">
              <w:rPr>
                <w:b/>
                <w:bCs/>
                <w:i/>
                <w:iCs/>
              </w:rPr>
              <w:t> </w:t>
            </w:r>
          </w:p>
        </w:tc>
        <w:tc>
          <w:tcPr>
            <w:tcW w:w="401" w:type="pct"/>
            <w:shd w:val="clear" w:color="000000" w:fill="BFBFBF"/>
            <w:noWrap/>
            <w:vAlign w:val="bottom"/>
            <w:hideMark/>
          </w:tcPr>
          <w:p w14:paraId="6676D8B8" w14:textId="77777777" w:rsidR="0073663D" w:rsidRPr="0073663D" w:rsidRDefault="0073663D" w:rsidP="0073663D">
            <w:pPr>
              <w:rPr>
                <w:b/>
                <w:bCs/>
                <w:i/>
                <w:iCs/>
                <w:color w:val="000000"/>
              </w:rPr>
            </w:pPr>
            <w:r w:rsidRPr="0073663D">
              <w:rPr>
                <w:b/>
                <w:bCs/>
                <w:i/>
                <w:iCs/>
                <w:color w:val="000000"/>
              </w:rPr>
              <w:t> </w:t>
            </w:r>
          </w:p>
        </w:tc>
        <w:tc>
          <w:tcPr>
            <w:tcW w:w="401" w:type="pct"/>
            <w:shd w:val="clear" w:color="000000" w:fill="BFBFBF"/>
            <w:noWrap/>
            <w:vAlign w:val="bottom"/>
            <w:hideMark/>
          </w:tcPr>
          <w:p w14:paraId="7864F756" w14:textId="77777777" w:rsidR="0073663D" w:rsidRPr="0073663D" w:rsidRDefault="0073663D" w:rsidP="0073663D">
            <w:pPr>
              <w:rPr>
                <w:b/>
                <w:bCs/>
                <w:i/>
                <w:iCs/>
                <w:color w:val="000000"/>
              </w:rPr>
            </w:pPr>
            <w:r w:rsidRPr="0073663D">
              <w:rPr>
                <w:b/>
                <w:bCs/>
                <w:i/>
                <w:iCs/>
                <w:color w:val="000000"/>
              </w:rPr>
              <w:t> </w:t>
            </w:r>
          </w:p>
        </w:tc>
        <w:tc>
          <w:tcPr>
            <w:tcW w:w="500" w:type="pct"/>
            <w:shd w:val="clear" w:color="000000" w:fill="BFBFBF"/>
            <w:noWrap/>
            <w:vAlign w:val="bottom"/>
            <w:hideMark/>
          </w:tcPr>
          <w:p w14:paraId="54719F0B" w14:textId="77777777" w:rsidR="0073663D" w:rsidRPr="0073663D" w:rsidRDefault="0073663D" w:rsidP="0073663D">
            <w:pPr>
              <w:rPr>
                <w:b/>
                <w:bCs/>
                <w:i/>
                <w:iCs/>
              </w:rPr>
            </w:pPr>
            <w:r w:rsidRPr="0073663D">
              <w:rPr>
                <w:b/>
                <w:bCs/>
                <w:i/>
                <w:iCs/>
              </w:rPr>
              <w:t> </w:t>
            </w:r>
          </w:p>
        </w:tc>
        <w:tc>
          <w:tcPr>
            <w:tcW w:w="414" w:type="pct"/>
            <w:shd w:val="clear" w:color="000000" w:fill="BFBFBF"/>
            <w:noWrap/>
            <w:vAlign w:val="bottom"/>
            <w:hideMark/>
          </w:tcPr>
          <w:p w14:paraId="25EF4C21" w14:textId="77777777" w:rsidR="0073663D" w:rsidRPr="0073663D" w:rsidRDefault="0073663D" w:rsidP="0073663D">
            <w:pPr>
              <w:rPr>
                <w:b/>
                <w:bCs/>
                <w:i/>
                <w:iCs/>
                <w:color w:val="000000"/>
              </w:rPr>
            </w:pPr>
            <w:r w:rsidRPr="0073663D">
              <w:rPr>
                <w:b/>
                <w:bCs/>
                <w:i/>
                <w:iCs/>
                <w:color w:val="000000"/>
              </w:rPr>
              <w:t> </w:t>
            </w:r>
          </w:p>
        </w:tc>
        <w:tc>
          <w:tcPr>
            <w:tcW w:w="419" w:type="pct"/>
            <w:shd w:val="clear" w:color="000000" w:fill="BFBFBF"/>
            <w:noWrap/>
            <w:vAlign w:val="bottom"/>
            <w:hideMark/>
          </w:tcPr>
          <w:p w14:paraId="68484D60" w14:textId="77777777" w:rsidR="0073663D" w:rsidRPr="0073663D" w:rsidRDefault="0073663D" w:rsidP="0073663D">
            <w:pPr>
              <w:rPr>
                <w:b/>
                <w:bCs/>
                <w:i/>
                <w:iCs/>
              </w:rPr>
            </w:pPr>
            <w:r w:rsidRPr="0073663D">
              <w:rPr>
                <w:b/>
                <w:bCs/>
                <w:i/>
                <w:iCs/>
              </w:rPr>
              <w:t> </w:t>
            </w:r>
          </w:p>
        </w:tc>
        <w:tc>
          <w:tcPr>
            <w:tcW w:w="458" w:type="pct"/>
            <w:shd w:val="clear" w:color="000000" w:fill="BFBFBF"/>
            <w:noWrap/>
            <w:vAlign w:val="bottom"/>
            <w:hideMark/>
          </w:tcPr>
          <w:p w14:paraId="38CD4F57" w14:textId="77777777" w:rsidR="0073663D" w:rsidRPr="0073663D" w:rsidRDefault="0073663D" w:rsidP="0073663D">
            <w:pPr>
              <w:rPr>
                <w:b/>
                <w:bCs/>
                <w:i/>
                <w:iCs/>
              </w:rPr>
            </w:pPr>
            <w:r w:rsidRPr="0073663D">
              <w:rPr>
                <w:b/>
                <w:bCs/>
                <w:i/>
                <w:iCs/>
              </w:rPr>
              <w:t> </w:t>
            </w:r>
          </w:p>
        </w:tc>
      </w:tr>
      <w:tr w:rsidR="0073663D" w:rsidRPr="0073663D" w14:paraId="3917456B" w14:textId="77777777" w:rsidTr="0073663D">
        <w:trPr>
          <w:trHeight w:val="255"/>
        </w:trPr>
        <w:tc>
          <w:tcPr>
            <w:tcW w:w="769" w:type="pct"/>
            <w:shd w:val="clear" w:color="000000" w:fill="BFBFBF"/>
            <w:noWrap/>
            <w:vAlign w:val="bottom"/>
            <w:hideMark/>
          </w:tcPr>
          <w:p w14:paraId="68364B29" w14:textId="77777777" w:rsidR="0073663D" w:rsidRPr="0073663D" w:rsidRDefault="0073663D" w:rsidP="0073663D">
            <w:pPr>
              <w:rPr>
                <w:b/>
                <w:bCs/>
              </w:rPr>
            </w:pPr>
            <w:r w:rsidRPr="0073663D">
              <w:rPr>
                <w:b/>
                <w:bCs/>
              </w:rPr>
              <w:t>УКУПНО ГЈ</w:t>
            </w:r>
          </w:p>
        </w:tc>
        <w:tc>
          <w:tcPr>
            <w:tcW w:w="531" w:type="pct"/>
            <w:shd w:val="clear" w:color="000000" w:fill="BFBFBF"/>
            <w:noWrap/>
            <w:vAlign w:val="bottom"/>
            <w:hideMark/>
          </w:tcPr>
          <w:p w14:paraId="05EE6586" w14:textId="77777777" w:rsidR="0073663D" w:rsidRPr="0073663D" w:rsidRDefault="0073663D" w:rsidP="0073663D">
            <w:pPr>
              <w:jc w:val="right"/>
              <w:rPr>
                <w:b/>
                <w:bCs/>
              </w:rPr>
            </w:pPr>
            <w:r w:rsidRPr="0073663D">
              <w:rPr>
                <w:b/>
                <w:bCs/>
              </w:rPr>
              <w:t>2704.06</w:t>
            </w:r>
          </w:p>
        </w:tc>
        <w:tc>
          <w:tcPr>
            <w:tcW w:w="454" w:type="pct"/>
            <w:shd w:val="clear" w:color="000000" w:fill="BFBFBF"/>
            <w:noWrap/>
            <w:vAlign w:val="bottom"/>
            <w:hideMark/>
          </w:tcPr>
          <w:p w14:paraId="25B9824C" w14:textId="77777777" w:rsidR="0073663D" w:rsidRPr="0073663D" w:rsidRDefault="0073663D" w:rsidP="0073663D">
            <w:pPr>
              <w:jc w:val="right"/>
              <w:rPr>
                <w:b/>
                <w:bCs/>
              </w:rPr>
            </w:pPr>
            <w:r w:rsidRPr="0073663D">
              <w:rPr>
                <w:b/>
                <w:bCs/>
              </w:rPr>
              <w:t>100.00</w:t>
            </w:r>
          </w:p>
        </w:tc>
        <w:tc>
          <w:tcPr>
            <w:tcW w:w="652" w:type="pct"/>
            <w:shd w:val="clear" w:color="000000" w:fill="BFBFBF"/>
            <w:noWrap/>
            <w:vAlign w:val="bottom"/>
            <w:hideMark/>
          </w:tcPr>
          <w:p w14:paraId="58C8756D" w14:textId="77777777" w:rsidR="0073663D" w:rsidRPr="0073663D" w:rsidRDefault="0073663D" w:rsidP="0073663D">
            <w:pPr>
              <w:jc w:val="right"/>
              <w:rPr>
                <w:b/>
                <w:bCs/>
              </w:rPr>
            </w:pPr>
            <w:r w:rsidRPr="0073663D">
              <w:rPr>
                <w:b/>
                <w:bCs/>
              </w:rPr>
              <w:t>197469.5</w:t>
            </w:r>
          </w:p>
        </w:tc>
        <w:tc>
          <w:tcPr>
            <w:tcW w:w="401" w:type="pct"/>
            <w:shd w:val="clear" w:color="000000" w:fill="BFBFBF"/>
            <w:noWrap/>
            <w:vAlign w:val="bottom"/>
            <w:hideMark/>
          </w:tcPr>
          <w:p w14:paraId="1D4DABF2" w14:textId="77777777" w:rsidR="0073663D" w:rsidRPr="0073663D" w:rsidRDefault="0073663D" w:rsidP="0073663D">
            <w:pPr>
              <w:jc w:val="right"/>
              <w:rPr>
                <w:b/>
                <w:bCs/>
                <w:color w:val="000000"/>
              </w:rPr>
            </w:pPr>
            <w:r w:rsidRPr="0073663D">
              <w:rPr>
                <w:b/>
                <w:bCs/>
                <w:color w:val="000000"/>
              </w:rPr>
              <w:t>100.0</w:t>
            </w:r>
          </w:p>
        </w:tc>
        <w:tc>
          <w:tcPr>
            <w:tcW w:w="401" w:type="pct"/>
            <w:shd w:val="clear" w:color="000000" w:fill="BFBFBF"/>
            <w:noWrap/>
            <w:vAlign w:val="bottom"/>
            <w:hideMark/>
          </w:tcPr>
          <w:p w14:paraId="47CA121E" w14:textId="77777777" w:rsidR="0073663D" w:rsidRPr="0073663D" w:rsidRDefault="0073663D" w:rsidP="0073663D">
            <w:pPr>
              <w:jc w:val="right"/>
              <w:rPr>
                <w:b/>
                <w:bCs/>
                <w:color w:val="000000"/>
              </w:rPr>
            </w:pPr>
            <w:r w:rsidRPr="0073663D">
              <w:rPr>
                <w:b/>
                <w:bCs/>
                <w:color w:val="000000"/>
              </w:rPr>
              <w:t>73.0</w:t>
            </w:r>
          </w:p>
        </w:tc>
        <w:tc>
          <w:tcPr>
            <w:tcW w:w="500" w:type="pct"/>
            <w:shd w:val="clear" w:color="000000" w:fill="BFBFBF"/>
            <w:noWrap/>
            <w:vAlign w:val="bottom"/>
            <w:hideMark/>
          </w:tcPr>
          <w:p w14:paraId="2E25F35F" w14:textId="77777777" w:rsidR="0073663D" w:rsidRPr="0073663D" w:rsidRDefault="0073663D" w:rsidP="0073663D">
            <w:pPr>
              <w:jc w:val="right"/>
              <w:rPr>
                <w:b/>
                <w:bCs/>
              </w:rPr>
            </w:pPr>
            <w:r w:rsidRPr="0073663D">
              <w:rPr>
                <w:b/>
                <w:bCs/>
              </w:rPr>
              <w:t>6420.7</w:t>
            </w:r>
          </w:p>
        </w:tc>
        <w:tc>
          <w:tcPr>
            <w:tcW w:w="414" w:type="pct"/>
            <w:shd w:val="clear" w:color="000000" w:fill="BFBFBF"/>
            <w:noWrap/>
            <w:vAlign w:val="bottom"/>
            <w:hideMark/>
          </w:tcPr>
          <w:p w14:paraId="00F661A0" w14:textId="77777777" w:rsidR="0073663D" w:rsidRPr="0073663D" w:rsidRDefault="0073663D" w:rsidP="0073663D">
            <w:pPr>
              <w:jc w:val="right"/>
              <w:rPr>
                <w:b/>
                <w:bCs/>
                <w:color w:val="000000"/>
              </w:rPr>
            </w:pPr>
            <w:r w:rsidRPr="0073663D">
              <w:rPr>
                <w:b/>
                <w:bCs/>
                <w:color w:val="000000"/>
              </w:rPr>
              <w:t>100.0</w:t>
            </w:r>
          </w:p>
        </w:tc>
        <w:tc>
          <w:tcPr>
            <w:tcW w:w="419" w:type="pct"/>
            <w:shd w:val="clear" w:color="000000" w:fill="BFBFBF"/>
            <w:noWrap/>
            <w:vAlign w:val="bottom"/>
            <w:hideMark/>
          </w:tcPr>
          <w:p w14:paraId="070BF000" w14:textId="77777777" w:rsidR="0073663D" w:rsidRPr="0073663D" w:rsidRDefault="0073663D" w:rsidP="0073663D">
            <w:pPr>
              <w:jc w:val="right"/>
              <w:rPr>
                <w:b/>
                <w:bCs/>
              </w:rPr>
            </w:pPr>
            <w:r w:rsidRPr="0073663D">
              <w:rPr>
                <w:b/>
                <w:bCs/>
              </w:rPr>
              <w:t>2.4</w:t>
            </w:r>
          </w:p>
        </w:tc>
        <w:tc>
          <w:tcPr>
            <w:tcW w:w="458" w:type="pct"/>
            <w:shd w:val="clear" w:color="000000" w:fill="BFBFBF"/>
            <w:noWrap/>
            <w:vAlign w:val="bottom"/>
            <w:hideMark/>
          </w:tcPr>
          <w:p w14:paraId="7002DE4E" w14:textId="77777777" w:rsidR="0073663D" w:rsidRPr="0073663D" w:rsidRDefault="0073663D" w:rsidP="0073663D">
            <w:pPr>
              <w:jc w:val="right"/>
              <w:rPr>
                <w:b/>
                <w:bCs/>
              </w:rPr>
            </w:pPr>
            <w:r w:rsidRPr="0073663D">
              <w:rPr>
                <w:b/>
                <w:bCs/>
              </w:rPr>
              <w:t>3.3</w:t>
            </w:r>
          </w:p>
        </w:tc>
      </w:tr>
    </w:tbl>
    <w:p w14:paraId="4CCEEB78" w14:textId="77777777" w:rsidR="00E517AA" w:rsidRDefault="00E517AA" w:rsidP="00A324B9">
      <w:pPr>
        <w:jc w:val="both"/>
        <w:rPr>
          <w:sz w:val="24"/>
          <w:lang w:val="sr-Cyrl-CS"/>
        </w:rPr>
      </w:pPr>
    </w:p>
    <w:p w14:paraId="392C2D04" w14:textId="77777777" w:rsidR="0073663D" w:rsidRDefault="0073663D" w:rsidP="00A324B9">
      <w:pPr>
        <w:jc w:val="both"/>
        <w:rPr>
          <w:sz w:val="24"/>
          <w:lang w:val="sr-Cyrl-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76"/>
        <w:gridCol w:w="1100"/>
        <w:gridCol w:w="939"/>
        <w:gridCol w:w="1352"/>
        <w:gridCol w:w="829"/>
        <w:gridCol w:w="829"/>
        <w:gridCol w:w="1035"/>
        <w:gridCol w:w="858"/>
        <w:gridCol w:w="868"/>
        <w:gridCol w:w="946"/>
      </w:tblGrid>
      <w:tr w:rsidR="0073663D" w:rsidRPr="0073663D" w14:paraId="713D034F" w14:textId="77777777" w:rsidTr="0073663D">
        <w:trPr>
          <w:trHeight w:val="255"/>
        </w:trPr>
        <w:tc>
          <w:tcPr>
            <w:tcW w:w="769" w:type="pct"/>
            <w:vMerge w:val="restart"/>
            <w:shd w:val="clear" w:color="000000" w:fill="C0C0C0"/>
            <w:noWrap/>
            <w:vAlign w:val="center"/>
            <w:hideMark/>
          </w:tcPr>
          <w:p w14:paraId="6EC7C4CC" w14:textId="77777777" w:rsidR="0073663D" w:rsidRPr="0073663D" w:rsidRDefault="0073663D" w:rsidP="0073663D">
            <w:pPr>
              <w:jc w:val="center"/>
              <w:rPr>
                <w:rFonts w:ascii="Times YU" w:hAnsi="Times YU" w:cs="Arial"/>
                <w:b/>
                <w:bCs/>
              </w:rPr>
            </w:pPr>
            <w:r w:rsidRPr="0073663D">
              <w:rPr>
                <w:b/>
                <w:bCs/>
              </w:rPr>
              <w:t>Газдинскакласа</w:t>
            </w:r>
          </w:p>
        </w:tc>
        <w:tc>
          <w:tcPr>
            <w:tcW w:w="985" w:type="pct"/>
            <w:gridSpan w:val="2"/>
            <w:shd w:val="clear" w:color="000000" w:fill="C0C0C0"/>
            <w:noWrap/>
            <w:vAlign w:val="center"/>
            <w:hideMark/>
          </w:tcPr>
          <w:p w14:paraId="00D5B7DB" w14:textId="77777777" w:rsidR="0073663D" w:rsidRPr="0073663D" w:rsidRDefault="0073663D" w:rsidP="0073663D">
            <w:pPr>
              <w:jc w:val="center"/>
              <w:rPr>
                <w:rFonts w:ascii="Times YU" w:hAnsi="Times YU" w:cs="Arial"/>
                <w:b/>
                <w:bCs/>
              </w:rPr>
            </w:pPr>
            <w:r w:rsidRPr="0073663D">
              <w:rPr>
                <w:b/>
                <w:bCs/>
              </w:rPr>
              <w:t>Површина</w:t>
            </w:r>
          </w:p>
        </w:tc>
        <w:tc>
          <w:tcPr>
            <w:tcW w:w="1454" w:type="pct"/>
            <w:gridSpan w:val="3"/>
            <w:shd w:val="clear" w:color="000000" w:fill="C0C0C0"/>
            <w:noWrap/>
            <w:vAlign w:val="center"/>
            <w:hideMark/>
          </w:tcPr>
          <w:p w14:paraId="21FAF5D9" w14:textId="77777777" w:rsidR="0073663D" w:rsidRPr="0073663D" w:rsidRDefault="0073663D" w:rsidP="0073663D">
            <w:pPr>
              <w:jc w:val="center"/>
              <w:rPr>
                <w:rFonts w:ascii="Times YU" w:hAnsi="Times YU" w:cs="Arial"/>
                <w:b/>
                <w:bCs/>
              </w:rPr>
            </w:pPr>
            <w:r w:rsidRPr="0073663D">
              <w:rPr>
                <w:b/>
                <w:bCs/>
              </w:rPr>
              <w:t>Запремина</w:t>
            </w:r>
          </w:p>
        </w:tc>
        <w:tc>
          <w:tcPr>
            <w:tcW w:w="1792" w:type="pct"/>
            <w:gridSpan w:val="4"/>
            <w:shd w:val="clear" w:color="000000" w:fill="C0C0C0"/>
            <w:noWrap/>
            <w:vAlign w:val="center"/>
            <w:hideMark/>
          </w:tcPr>
          <w:p w14:paraId="33B63C88" w14:textId="77777777" w:rsidR="0073663D" w:rsidRPr="0073663D" w:rsidRDefault="0073663D" w:rsidP="0073663D">
            <w:pPr>
              <w:jc w:val="center"/>
              <w:rPr>
                <w:rFonts w:ascii="Times YU" w:hAnsi="Times YU" w:cs="Arial"/>
                <w:b/>
                <w:bCs/>
              </w:rPr>
            </w:pPr>
            <w:r w:rsidRPr="0073663D">
              <w:rPr>
                <w:b/>
                <w:bCs/>
              </w:rPr>
              <w:t>Запреминскиприраст</w:t>
            </w:r>
          </w:p>
        </w:tc>
      </w:tr>
      <w:tr w:rsidR="0073663D" w:rsidRPr="0073663D" w14:paraId="4F7ABB59" w14:textId="77777777" w:rsidTr="0073663D">
        <w:trPr>
          <w:trHeight w:val="255"/>
        </w:trPr>
        <w:tc>
          <w:tcPr>
            <w:tcW w:w="769" w:type="pct"/>
            <w:vMerge/>
            <w:vAlign w:val="center"/>
            <w:hideMark/>
          </w:tcPr>
          <w:p w14:paraId="4CB4E459" w14:textId="77777777" w:rsidR="0073663D" w:rsidRPr="0073663D" w:rsidRDefault="0073663D" w:rsidP="0073663D">
            <w:pPr>
              <w:rPr>
                <w:rFonts w:ascii="Times YU" w:hAnsi="Times YU" w:cs="Arial"/>
                <w:b/>
                <w:bCs/>
              </w:rPr>
            </w:pPr>
          </w:p>
        </w:tc>
        <w:tc>
          <w:tcPr>
            <w:tcW w:w="531" w:type="pct"/>
            <w:shd w:val="clear" w:color="000000" w:fill="C0C0C0"/>
            <w:noWrap/>
            <w:vAlign w:val="center"/>
            <w:hideMark/>
          </w:tcPr>
          <w:p w14:paraId="52A9091E" w14:textId="77777777" w:rsidR="0073663D" w:rsidRPr="0073663D" w:rsidRDefault="0073663D" w:rsidP="0073663D">
            <w:pPr>
              <w:jc w:val="center"/>
              <w:rPr>
                <w:rFonts w:ascii="Times YU" w:hAnsi="Times YU" w:cs="Arial"/>
                <w:b/>
                <w:bCs/>
              </w:rPr>
            </w:pPr>
            <w:r w:rsidRPr="0073663D">
              <w:rPr>
                <w:rFonts w:ascii="Times YU" w:hAnsi="Times YU" w:cs="Arial"/>
                <w:b/>
                <w:bCs/>
              </w:rPr>
              <w:t>Pha</w:t>
            </w:r>
          </w:p>
        </w:tc>
        <w:tc>
          <w:tcPr>
            <w:tcW w:w="454" w:type="pct"/>
            <w:shd w:val="clear" w:color="000000" w:fill="C0C0C0"/>
            <w:noWrap/>
            <w:vAlign w:val="center"/>
            <w:hideMark/>
          </w:tcPr>
          <w:p w14:paraId="39CF951F" w14:textId="77777777" w:rsidR="0073663D" w:rsidRPr="0073663D" w:rsidRDefault="0073663D" w:rsidP="0073663D">
            <w:pPr>
              <w:jc w:val="center"/>
              <w:rPr>
                <w:rFonts w:ascii="Times YU" w:hAnsi="Times YU" w:cs="Arial"/>
                <w:b/>
                <w:bCs/>
              </w:rPr>
            </w:pPr>
            <w:r w:rsidRPr="0073663D">
              <w:rPr>
                <w:rFonts w:ascii="Times YU" w:hAnsi="Times YU" w:cs="Arial"/>
                <w:b/>
                <w:bCs/>
              </w:rPr>
              <w:t>P %</w:t>
            </w:r>
          </w:p>
        </w:tc>
        <w:tc>
          <w:tcPr>
            <w:tcW w:w="652" w:type="pct"/>
            <w:shd w:val="clear" w:color="000000" w:fill="C0C0C0"/>
            <w:noWrap/>
            <w:vAlign w:val="center"/>
            <w:hideMark/>
          </w:tcPr>
          <w:p w14:paraId="6B989C34" w14:textId="77777777" w:rsidR="0073663D" w:rsidRPr="0073663D" w:rsidRDefault="0073663D" w:rsidP="0073663D">
            <w:pPr>
              <w:jc w:val="center"/>
              <w:rPr>
                <w:rFonts w:ascii="Times YU" w:hAnsi="Times YU" w:cs="Arial"/>
                <w:b/>
                <w:bCs/>
              </w:rPr>
            </w:pPr>
            <w:r w:rsidRPr="0073663D">
              <w:rPr>
                <w:rFonts w:ascii="Times YU" w:hAnsi="Times YU" w:cs="Arial"/>
                <w:b/>
                <w:bCs/>
              </w:rPr>
              <w:t>V m3</w:t>
            </w:r>
          </w:p>
        </w:tc>
        <w:tc>
          <w:tcPr>
            <w:tcW w:w="401" w:type="pct"/>
            <w:shd w:val="clear" w:color="000000" w:fill="C0C0C0"/>
            <w:noWrap/>
            <w:vAlign w:val="center"/>
            <w:hideMark/>
          </w:tcPr>
          <w:p w14:paraId="58AD5DD7" w14:textId="77777777" w:rsidR="0073663D" w:rsidRPr="0073663D" w:rsidRDefault="0073663D" w:rsidP="0073663D">
            <w:pPr>
              <w:jc w:val="center"/>
              <w:rPr>
                <w:rFonts w:ascii="Times YU" w:hAnsi="Times YU" w:cs="Arial"/>
                <w:b/>
                <w:bCs/>
              </w:rPr>
            </w:pPr>
            <w:r w:rsidRPr="0073663D">
              <w:rPr>
                <w:rFonts w:ascii="Times YU" w:hAnsi="Times YU" w:cs="Arial"/>
                <w:b/>
                <w:bCs/>
              </w:rPr>
              <w:t>V %</w:t>
            </w:r>
          </w:p>
        </w:tc>
        <w:tc>
          <w:tcPr>
            <w:tcW w:w="401" w:type="pct"/>
            <w:shd w:val="clear" w:color="000000" w:fill="C0C0C0"/>
            <w:noWrap/>
            <w:vAlign w:val="center"/>
            <w:hideMark/>
          </w:tcPr>
          <w:p w14:paraId="0DF5F120" w14:textId="77777777" w:rsidR="0073663D" w:rsidRPr="0073663D" w:rsidRDefault="0073663D" w:rsidP="0073663D">
            <w:pPr>
              <w:jc w:val="center"/>
              <w:rPr>
                <w:rFonts w:ascii="Times YU" w:hAnsi="Times YU" w:cs="Arial"/>
                <w:b/>
                <w:bCs/>
              </w:rPr>
            </w:pPr>
            <w:r w:rsidRPr="0073663D">
              <w:rPr>
                <w:rFonts w:ascii="Times YU" w:hAnsi="Times YU" w:cs="Arial"/>
                <w:b/>
                <w:bCs/>
              </w:rPr>
              <w:t>V/Ha</w:t>
            </w:r>
          </w:p>
        </w:tc>
        <w:tc>
          <w:tcPr>
            <w:tcW w:w="500" w:type="pct"/>
            <w:shd w:val="clear" w:color="000000" w:fill="C0C0C0"/>
            <w:noWrap/>
            <w:vAlign w:val="center"/>
            <w:hideMark/>
          </w:tcPr>
          <w:p w14:paraId="2F30214F" w14:textId="77777777" w:rsidR="0073663D" w:rsidRPr="0073663D" w:rsidRDefault="0073663D" w:rsidP="0073663D">
            <w:pPr>
              <w:jc w:val="center"/>
              <w:rPr>
                <w:rFonts w:ascii="Times YU" w:hAnsi="Times YU" w:cs="Arial"/>
                <w:b/>
                <w:bCs/>
              </w:rPr>
            </w:pPr>
            <w:r w:rsidRPr="0073663D">
              <w:rPr>
                <w:rFonts w:ascii="Times YU" w:hAnsi="Times YU" w:cs="Arial"/>
                <w:b/>
                <w:bCs/>
              </w:rPr>
              <w:t>Iv m3</w:t>
            </w:r>
          </w:p>
        </w:tc>
        <w:tc>
          <w:tcPr>
            <w:tcW w:w="415" w:type="pct"/>
            <w:shd w:val="clear" w:color="000000" w:fill="C0C0C0"/>
            <w:noWrap/>
            <w:vAlign w:val="center"/>
            <w:hideMark/>
          </w:tcPr>
          <w:p w14:paraId="647A8E84" w14:textId="77777777" w:rsidR="0073663D" w:rsidRPr="0073663D" w:rsidRDefault="0073663D" w:rsidP="0073663D">
            <w:pPr>
              <w:jc w:val="center"/>
              <w:rPr>
                <w:rFonts w:ascii="Times YU" w:hAnsi="Times YU" w:cs="Arial"/>
                <w:b/>
                <w:bCs/>
              </w:rPr>
            </w:pPr>
            <w:r w:rsidRPr="0073663D">
              <w:rPr>
                <w:rFonts w:ascii="Times YU" w:hAnsi="Times YU" w:cs="Arial"/>
                <w:b/>
                <w:bCs/>
              </w:rPr>
              <w:t>Iv %</w:t>
            </w:r>
          </w:p>
        </w:tc>
        <w:tc>
          <w:tcPr>
            <w:tcW w:w="420" w:type="pct"/>
            <w:shd w:val="clear" w:color="000000" w:fill="C0C0C0"/>
            <w:noWrap/>
            <w:vAlign w:val="center"/>
            <w:hideMark/>
          </w:tcPr>
          <w:p w14:paraId="4CBA4E58" w14:textId="77777777" w:rsidR="0073663D" w:rsidRPr="0073663D" w:rsidRDefault="0073663D" w:rsidP="0073663D">
            <w:pPr>
              <w:jc w:val="center"/>
              <w:rPr>
                <w:rFonts w:ascii="Times YU" w:hAnsi="Times YU" w:cs="Arial"/>
                <w:b/>
                <w:bCs/>
              </w:rPr>
            </w:pPr>
            <w:r w:rsidRPr="0073663D">
              <w:rPr>
                <w:rFonts w:ascii="Times YU" w:hAnsi="Times YU" w:cs="Arial"/>
                <w:b/>
                <w:bCs/>
              </w:rPr>
              <w:t>ivt/ha</w:t>
            </w:r>
          </w:p>
        </w:tc>
        <w:tc>
          <w:tcPr>
            <w:tcW w:w="457" w:type="pct"/>
            <w:shd w:val="clear" w:color="000000" w:fill="C0C0C0"/>
            <w:vAlign w:val="center"/>
            <w:hideMark/>
          </w:tcPr>
          <w:p w14:paraId="225C717E" w14:textId="77777777" w:rsidR="0073663D" w:rsidRPr="0073663D" w:rsidRDefault="0073663D" w:rsidP="0073663D">
            <w:pPr>
              <w:jc w:val="center"/>
              <w:rPr>
                <w:rFonts w:ascii="Times YU" w:hAnsi="Times YU" w:cs="Arial"/>
                <w:b/>
                <w:bCs/>
              </w:rPr>
            </w:pPr>
            <w:proofErr w:type="gramStart"/>
            <w:r w:rsidRPr="0073663D">
              <w:rPr>
                <w:rFonts w:ascii="Times YU" w:hAnsi="Times YU" w:cs="Arial"/>
                <w:b/>
                <w:bCs/>
              </w:rPr>
              <w:t>ivt  %</w:t>
            </w:r>
            <w:proofErr w:type="gramEnd"/>
          </w:p>
        </w:tc>
      </w:tr>
      <w:tr w:rsidR="0073663D" w:rsidRPr="0073663D" w14:paraId="0AF272CC" w14:textId="77777777" w:rsidTr="0073663D">
        <w:trPr>
          <w:trHeight w:val="255"/>
        </w:trPr>
        <w:tc>
          <w:tcPr>
            <w:tcW w:w="769" w:type="pct"/>
            <w:shd w:val="clear" w:color="auto" w:fill="auto"/>
            <w:noWrap/>
            <w:vAlign w:val="bottom"/>
            <w:hideMark/>
          </w:tcPr>
          <w:p w14:paraId="32723799" w14:textId="77777777" w:rsidR="0073663D" w:rsidRPr="0073663D" w:rsidRDefault="0073663D" w:rsidP="0073663D">
            <w:pPr>
              <w:rPr>
                <w:rFonts w:ascii="Times YU" w:hAnsi="Times YU" w:cs="Arial"/>
                <w:b/>
                <w:bCs/>
              </w:rPr>
            </w:pPr>
            <w:r w:rsidRPr="0073663D">
              <w:rPr>
                <w:b/>
                <w:bCs/>
              </w:rPr>
              <w:t>УкупноНЦ</w:t>
            </w:r>
            <w:r w:rsidRPr="0073663D">
              <w:rPr>
                <w:rFonts w:ascii="Times YU" w:hAnsi="Times YU" w:cs="Times YU"/>
                <w:b/>
                <w:bCs/>
              </w:rPr>
              <w:t xml:space="preserve"> 1</w:t>
            </w:r>
            <w:r w:rsidRPr="0073663D">
              <w:rPr>
                <w:rFonts w:ascii="Times YU" w:hAnsi="Times YU" w:cs="Arial"/>
                <w:b/>
                <w:bCs/>
              </w:rPr>
              <w:t>0</w:t>
            </w:r>
          </w:p>
        </w:tc>
        <w:tc>
          <w:tcPr>
            <w:tcW w:w="531" w:type="pct"/>
            <w:shd w:val="clear" w:color="auto" w:fill="auto"/>
            <w:noWrap/>
            <w:vAlign w:val="bottom"/>
            <w:hideMark/>
          </w:tcPr>
          <w:p w14:paraId="62CBC27F" w14:textId="77777777" w:rsidR="0073663D" w:rsidRPr="0073663D" w:rsidRDefault="0073663D" w:rsidP="0073663D">
            <w:pPr>
              <w:jc w:val="right"/>
              <w:rPr>
                <w:rFonts w:ascii="Times YU" w:hAnsi="Times YU" w:cs="Arial"/>
              </w:rPr>
            </w:pPr>
            <w:r w:rsidRPr="0073663D">
              <w:rPr>
                <w:rFonts w:ascii="Times YU" w:hAnsi="Times YU" w:cs="Arial"/>
              </w:rPr>
              <w:t>50.74</w:t>
            </w:r>
          </w:p>
        </w:tc>
        <w:tc>
          <w:tcPr>
            <w:tcW w:w="454" w:type="pct"/>
            <w:shd w:val="clear" w:color="000000" w:fill="FFFFFF"/>
            <w:noWrap/>
            <w:vAlign w:val="bottom"/>
            <w:hideMark/>
          </w:tcPr>
          <w:p w14:paraId="3DF15AC7" w14:textId="77777777" w:rsidR="0073663D" w:rsidRPr="0073663D" w:rsidRDefault="0073663D" w:rsidP="0073663D">
            <w:pPr>
              <w:jc w:val="right"/>
              <w:rPr>
                <w:rFonts w:ascii="Times YU" w:hAnsi="Times YU" w:cs="Arial"/>
              </w:rPr>
            </w:pPr>
            <w:r w:rsidRPr="0073663D">
              <w:rPr>
                <w:rFonts w:ascii="Times YU" w:hAnsi="Times YU" w:cs="Arial"/>
              </w:rPr>
              <w:t>1.88</w:t>
            </w:r>
          </w:p>
        </w:tc>
        <w:tc>
          <w:tcPr>
            <w:tcW w:w="652" w:type="pct"/>
            <w:shd w:val="clear" w:color="auto" w:fill="auto"/>
            <w:noWrap/>
            <w:vAlign w:val="bottom"/>
            <w:hideMark/>
          </w:tcPr>
          <w:p w14:paraId="6F34598F" w14:textId="77777777" w:rsidR="0073663D" w:rsidRPr="0073663D" w:rsidRDefault="0073663D" w:rsidP="0073663D">
            <w:pPr>
              <w:jc w:val="right"/>
              <w:rPr>
                <w:rFonts w:ascii="Times YU" w:hAnsi="Times YU" w:cs="Arial"/>
              </w:rPr>
            </w:pPr>
            <w:r w:rsidRPr="0073663D">
              <w:rPr>
                <w:rFonts w:ascii="Times YU" w:hAnsi="Times YU" w:cs="Arial"/>
              </w:rPr>
              <w:t>5895.6</w:t>
            </w:r>
          </w:p>
        </w:tc>
        <w:tc>
          <w:tcPr>
            <w:tcW w:w="401" w:type="pct"/>
            <w:shd w:val="clear" w:color="000000" w:fill="FFFFFF"/>
            <w:noWrap/>
            <w:vAlign w:val="bottom"/>
            <w:hideMark/>
          </w:tcPr>
          <w:p w14:paraId="465CB7EA" w14:textId="77777777" w:rsidR="0073663D" w:rsidRPr="0073663D" w:rsidRDefault="0073663D" w:rsidP="0073663D">
            <w:pPr>
              <w:jc w:val="right"/>
              <w:rPr>
                <w:rFonts w:ascii="Times YU" w:hAnsi="Times YU" w:cs="Arial"/>
              </w:rPr>
            </w:pPr>
            <w:r w:rsidRPr="0073663D">
              <w:rPr>
                <w:rFonts w:ascii="Times YU" w:hAnsi="Times YU" w:cs="Arial"/>
              </w:rPr>
              <w:t>3.0</w:t>
            </w:r>
          </w:p>
        </w:tc>
        <w:tc>
          <w:tcPr>
            <w:tcW w:w="401" w:type="pct"/>
            <w:shd w:val="clear" w:color="auto" w:fill="auto"/>
            <w:noWrap/>
            <w:vAlign w:val="bottom"/>
            <w:hideMark/>
          </w:tcPr>
          <w:p w14:paraId="6E085450" w14:textId="77777777" w:rsidR="0073663D" w:rsidRPr="0073663D" w:rsidRDefault="0073663D" w:rsidP="0073663D">
            <w:pPr>
              <w:jc w:val="right"/>
              <w:rPr>
                <w:rFonts w:ascii="Times YU" w:hAnsi="Times YU" w:cs="Arial"/>
                <w:color w:val="000000"/>
              </w:rPr>
            </w:pPr>
            <w:r w:rsidRPr="0073663D">
              <w:rPr>
                <w:rFonts w:ascii="Times YU" w:hAnsi="Times YU" w:cs="Arial"/>
                <w:color w:val="000000"/>
              </w:rPr>
              <w:t>116.2</w:t>
            </w:r>
          </w:p>
        </w:tc>
        <w:tc>
          <w:tcPr>
            <w:tcW w:w="500" w:type="pct"/>
            <w:shd w:val="clear" w:color="auto" w:fill="auto"/>
            <w:noWrap/>
            <w:vAlign w:val="bottom"/>
            <w:hideMark/>
          </w:tcPr>
          <w:p w14:paraId="509765C4" w14:textId="77777777" w:rsidR="0073663D" w:rsidRPr="0073663D" w:rsidRDefault="0073663D" w:rsidP="0073663D">
            <w:pPr>
              <w:jc w:val="right"/>
              <w:rPr>
                <w:rFonts w:ascii="Times YU" w:hAnsi="Times YU" w:cs="Arial"/>
              </w:rPr>
            </w:pPr>
            <w:r w:rsidRPr="0073663D">
              <w:rPr>
                <w:rFonts w:ascii="Times YU" w:hAnsi="Times YU" w:cs="Arial"/>
              </w:rPr>
              <w:t>303.1</w:t>
            </w:r>
          </w:p>
        </w:tc>
        <w:tc>
          <w:tcPr>
            <w:tcW w:w="415" w:type="pct"/>
            <w:shd w:val="clear" w:color="auto" w:fill="auto"/>
            <w:noWrap/>
            <w:vAlign w:val="bottom"/>
            <w:hideMark/>
          </w:tcPr>
          <w:p w14:paraId="5B27EED6" w14:textId="77777777" w:rsidR="0073663D" w:rsidRPr="0073663D" w:rsidRDefault="0073663D" w:rsidP="0073663D">
            <w:pPr>
              <w:jc w:val="right"/>
              <w:rPr>
                <w:rFonts w:ascii="Times YU" w:hAnsi="Times YU" w:cs="Arial"/>
                <w:color w:val="000000"/>
              </w:rPr>
            </w:pPr>
            <w:r w:rsidRPr="0073663D">
              <w:rPr>
                <w:rFonts w:ascii="Times YU" w:hAnsi="Times YU" w:cs="Arial"/>
                <w:color w:val="000000"/>
              </w:rPr>
              <w:t>4.7</w:t>
            </w:r>
          </w:p>
        </w:tc>
        <w:tc>
          <w:tcPr>
            <w:tcW w:w="420" w:type="pct"/>
            <w:shd w:val="clear" w:color="auto" w:fill="auto"/>
            <w:noWrap/>
            <w:vAlign w:val="bottom"/>
            <w:hideMark/>
          </w:tcPr>
          <w:p w14:paraId="26027165" w14:textId="77777777" w:rsidR="0073663D" w:rsidRPr="0073663D" w:rsidRDefault="0073663D" w:rsidP="0073663D">
            <w:pPr>
              <w:jc w:val="right"/>
              <w:rPr>
                <w:rFonts w:ascii="Times YU" w:hAnsi="Times YU" w:cs="Arial"/>
              </w:rPr>
            </w:pPr>
            <w:r w:rsidRPr="0073663D">
              <w:rPr>
                <w:rFonts w:ascii="Times YU" w:hAnsi="Times YU" w:cs="Arial"/>
              </w:rPr>
              <w:t>6.0</w:t>
            </w:r>
          </w:p>
        </w:tc>
        <w:tc>
          <w:tcPr>
            <w:tcW w:w="457" w:type="pct"/>
            <w:shd w:val="clear" w:color="auto" w:fill="auto"/>
            <w:noWrap/>
            <w:vAlign w:val="bottom"/>
            <w:hideMark/>
          </w:tcPr>
          <w:p w14:paraId="46C4E783" w14:textId="77777777" w:rsidR="0073663D" w:rsidRPr="0073663D" w:rsidRDefault="0073663D" w:rsidP="0073663D">
            <w:pPr>
              <w:jc w:val="right"/>
              <w:rPr>
                <w:rFonts w:ascii="Times YU" w:hAnsi="Times YU" w:cs="Arial"/>
              </w:rPr>
            </w:pPr>
            <w:r w:rsidRPr="0073663D">
              <w:rPr>
                <w:rFonts w:ascii="Times YU" w:hAnsi="Times YU" w:cs="Arial"/>
              </w:rPr>
              <w:t>5.1</w:t>
            </w:r>
          </w:p>
        </w:tc>
      </w:tr>
      <w:tr w:rsidR="0073663D" w:rsidRPr="0073663D" w14:paraId="53047478" w14:textId="77777777" w:rsidTr="0073663D">
        <w:trPr>
          <w:trHeight w:val="255"/>
        </w:trPr>
        <w:tc>
          <w:tcPr>
            <w:tcW w:w="769" w:type="pct"/>
            <w:shd w:val="clear" w:color="auto" w:fill="auto"/>
            <w:noWrap/>
            <w:vAlign w:val="bottom"/>
            <w:hideMark/>
          </w:tcPr>
          <w:p w14:paraId="122AA64C" w14:textId="77777777" w:rsidR="0073663D" w:rsidRPr="0073663D" w:rsidRDefault="0073663D" w:rsidP="0073663D">
            <w:pPr>
              <w:rPr>
                <w:rFonts w:ascii="Times YU" w:hAnsi="Times YU" w:cs="Arial"/>
                <w:b/>
                <w:bCs/>
              </w:rPr>
            </w:pPr>
            <w:r w:rsidRPr="0073663D">
              <w:rPr>
                <w:b/>
                <w:bCs/>
              </w:rPr>
              <w:t>УкупноНЦ</w:t>
            </w:r>
            <w:r w:rsidRPr="0073663D">
              <w:rPr>
                <w:rFonts w:ascii="Times YU" w:hAnsi="Times YU" w:cs="Times YU"/>
                <w:b/>
                <w:bCs/>
              </w:rPr>
              <w:t xml:space="preserve"> 1</w:t>
            </w:r>
            <w:r w:rsidRPr="0073663D">
              <w:rPr>
                <w:rFonts w:ascii="Times YU" w:hAnsi="Times YU" w:cs="Arial"/>
                <w:b/>
                <w:bCs/>
              </w:rPr>
              <w:t>6</w:t>
            </w:r>
          </w:p>
        </w:tc>
        <w:tc>
          <w:tcPr>
            <w:tcW w:w="531" w:type="pct"/>
            <w:shd w:val="clear" w:color="auto" w:fill="auto"/>
            <w:noWrap/>
            <w:vAlign w:val="bottom"/>
            <w:hideMark/>
          </w:tcPr>
          <w:p w14:paraId="093A6F34" w14:textId="77777777" w:rsidR="0073663D" w:rsidRPr="0073663D" w:rsidRDefault="0073663D" w:rsidP="0073663D">
            <w:pPr>
              <w:jc w:val="right"/>
              <w:rPr>
                <w:rFonts w:ascii="Times YU" w:hAnsi="Times YU" w:cs="Arial"/>
                <w:color w:val="000000"/>
              </w:rPr>
            </w:pPr>
            <w:r w:rsidRPr="0073663D">
              <w:rPr>
                <w:rFonts w:ascii="Times YU" w:hAnsi="Times YU" w:cs="Arial"/>
                <w:color w:val="000000"/>
              </w:rPr>
              <w:t>271.63</w:t>
            </w:r>
          </w:p>
        </w:tc>
        <w:tc>
          <w:tcPr>
            <w:tcW w:w="454" w:type="pct"/>
            <w:shd w:val="clear" w:color="000000" w:fill="FFFFFF"/>
            <w:noWrap/>
            <w:vAlign w:val="bottom"/>
            <w:hideMark/>
          </w:tcPr>
          <w:p w14:paraId="21C8DD35" w14:textId="77777777" w:rsidR="0073663D" w:rsidRPr="0073663D" w:rsidRDefault="0073663D" w:rsidP="0073663D">
            <w:pPr>
              <w:jc w:val="right"/>
              <w:rPr>
                <w:rFonts w:ascii="Times YU" w:hAnsi="Times YU" w:cs="Arial"/>
              </w:rPr>
            </w:pPr>
            <w:r w:rsidRPr="0073663D">
              <w:rPr>
                <w:rFonts w:ascii="Times YU" w:hAnsi="Times YU" w:cs="Arial"/>
              </w:rPr>
              <w:t>10.05</w:t>
            </w:r>
          </w:p>
        </w:tc>
        <w:tc>
          <w:tcPr>
            <w:tcW w:w="652" w:type="pct"/>
            <w:shd w:val="clear" w:color="auto" w:fill="auto"/>
            <w:noWrap/>
            <w:vAlign w:val="bottom"/>
            <w:hideMark/>
          </w:tcPr>
          <w:p w14:paraId="31DB0063" w14:textId="77777777" w:rsidR="0073663D" w:rsidRPr="0073663D" w:rsidRDefault="0073663D" w:rsidP="0073663D">
            <w:pPr>
              <w:jc w:val="right"/>
              <w:rPr>
                <w:rFonts w:ascii="Times YU" w:hAnsi="Times YU" w:cs="Arial"/>
                <w:color w:val="000000"/>
              </w:rPr>
            </w:pPr>
            <w:r w:rsidRPr="0073663D">
              <w:rPr>
                <w:rFonts w:ascii="Times YU" w:hAnsi="Times YU" w:cs="Arial"/>
                <w:color w:val="000000"/>
              </w:rPr>
              <w:t>14445.9</w:t>
            </w:r>
          </w:p>
        </w:tc>
        <w:tc>
          <w:tcPr>
            <w:tcW w:w="401" w:type="pct"/>
            <w:shd w:val="clear" w:color="000000" w:fill="FFFFFF"/>
            <w:noWrap/>
            <w:vAlign w:val="bottom"/>
            <w:hideMark/>
          </w:tcPr>
          <w:p w14:paraId="39AAB067" w14:textId="77777777" w:rsidR="0073663D" w:rsidRPr="0073663D" w:rsidRDefault="0073663D" w:rsidP="0073663D">
            <w:pPr>
              <w:jc w:val="right"/>
              <w:rPr>
                <w:rFonts w:ascii="Times YU" w:hAnsi="Times YU" w:cs="Arial"/>
              </w:rPr>
            </w:pPr>
            <w:r w:rsidRPr="0073663D">
              <w:rPr>
                <w:rFonts w:ascii="Times YU" w:hAnsi="Times YU" w:cs="Arial"/>
              </w:rPr>
              <w:t>7.3</w:t>
            </w:r>
          </w:p>
        </w:tc>
        <w:tc>
          <w:tcPr>
            <w:tcW w:w="401" w:type="pct"/>
            <w:shd w:val="clear" w:color="auto" w:fill="auto"/>
            <w:noWrap/>
            <w:vAlign w:val="bottom"/>
            <w:hideMark/>
          </w:tcPr>
          <w:p w14:paraId="643E4279" w14:textId="77777777" w:rsidR="0073663D" w:rsidRPr="0073663D" w:rsidRDefault="0073663D" w:rsidP="0073663D">
            <w:pPr>
              <w:jc w:val="right"/>
              <w:rPr>
                <w:rFonts w:ascii="Times YU" w:hAnsi="Times YU" w:cs="Arial"/>
                <w:color w:val="000000"/>
              </w:rPr>
            </w:pPr>
            <w:r w:rsidRPr="0073663D">
              <w:rPr>
                <w:rFonts w:ascii="Times YU" w:hAnsi="Times YU" w:cs="Arial"/>
                <w:color w:val="000000"/>
              </w:rPr>
              <w:t>53.2</w:t>
            </w:r>
          </w:p>
        </w:tc>
        <w:tc>
          <w:tcPr>
            <w:tcW w:w="500" w:type="pct"/>
            <w:shd w:val="clear" w:color="auto" w:fill="auto"/>
            <w:noWrap/>
            <w:vAlign w:val="bottom"/>
            <w:hideMark/>
          </w:tcPr>
          <w:p w14:paraId="4388FABE" w14:textId="77777777" w:rsidR="0073663D" w:rsidRPr="0073663D" w:rsidRDefault="0073663D" w:rsidP="0073663D">
            <w:pPr>
              <w:jc w:val="right"/>
              <w:rPr>
                <w:rFonts w:ascii="Times YU" w:hAnsi="Times YU" w:cs="Arial"/>
                <w:color w:val="000000"/>
              </w:rPr>
            </w:pPr>
            <w:r w:rsidRPr="0073663D">
              <w:rPr>
                <w:rFonts w:ascii="Times YU" w:hAnsi="Times YU" w:cs="Arial"/>
                <w:color w:val="000000"/>
              </w:rPr>
              <w:t>523.9</w:t>
            </w:r>
          </w:p>
        </w:tc>
        <w:tc>
          <w:tcPr>
            <w:tcW w:w="415" w:type="pct"/>
            <w:shd w:val="clear" w:color="auto" w:fill="auto"/>
            <w:noWrap/>
            <w:vAlign w:val="bottom"/>
            <w:hideMark/>
          </w:tcPr>
          <w:p w14:paraId="79081C3E" w14:textId="77777777" w:rsidR="0073663D" w:rsidRPr="0073663D" w:rsidRDefault="0073663D" w:rsidP="0073663D">
            <w:pPr>
              <w:jc w:val="right"/>
              <w:rPr>
                <w:rFonts w:ascii="Times YU" w:hAnsi="Times YU" w:cs="Arial"/>
                <w:color w:val="000000"/>
              </w:rPr>
            </w:pPr>
            <w:r w:rsidRPr="0073663D">
              <w:rPr>
                <w:rFonts w:ascii="Times YU" w:hAnsi="Times YU" w:cs="Arial"/>
                <w:color w:val="000000"/>
              </w:rPr>
              <w:t>8.2</w:t>
            </w:r>
          </w:p>
        </w:tc>
        <w:tc>
          <w:tcPr>
            <w:tcW w:w="420" w:type="pct"/>
            <w:shd w:val="clear" w:color="auto" w:fill="auto"/>
            <w:noWrap/>
            <w:vAlign w:val="bottom"/>
            <w:hideMark/>
          </w:tcPr>
          <w:p w14:paraId="473072D4" w14:textId="77777777" w:rsidR="0073663D" w:rsidRPr="0073663D" w:rsidRDefault="0073663D" w:rsidP="0073663D">
            <w:pPr>
              <w:jc w:val="right"/>
              <w:rPr>
                <w:rFonts w:ascii="Times YU" w:hAnsi="Times YU" w:cs="Arial"/>
              </w:rPr>
            </w:pPr>
            <w:r w:rsidRPr="0073663D">
              <w:rPr>
                <w:rFonts w:ascii="Times YU" w:hAnsi="Times YU" w:cs="Arial"/>
              </w:rPr>
              <w:t>1.9</w:t>
            </w:r>
          </w:p>
        </w:tc>
        <w:tc>
          <w:tcPr>
            <w:tcW w:w="457" w:type="pct"/>
            <w:shd w:val="clear" w:color="auto" w:fill="auto"/>
            <w:noWrap/>
            <w:vAlign w:val="bottom"/>
            <w:hideMark/>
          </w:tcPr>
          <w:p w14:paraId="28B2160B" w14:textId="77777777" w:rsidR="0073663D" w:rsidRPr="0073663D" w:rsidRDefault="0073663D" w:rsidP="0073663D">
            <w:pPr>
              <w:jc w:val="right"/>
              <w:rPr>
                <w:rFonts w:ascii="Times YU" w:hAnsi="Times YU" w:cs="Arial"/>
              </w:rPr>
            </w:pPr>
            <w:r w:rsidRPr="0073663D">
              <w:rPr>
                <w:rFonts w:ascii="Times YU" w:hAnsi="Times YU" w:cs="Arial"/>
              </w:rPr>
              <w:t>3.6</w:t>
            </w:r>
          </w:p>
        </w:tc>
      </w:tr>
      <w:tr w:rsidR="0073663D" w:rsidRPr="0073663D" w14:paraId="7736909E" w14:textId="77777777" w:rsidTr="0073663D">
        <w:trPr>
          <w:trHeight w:val="255"/>
        </w:trPr>
        <w:tc>
          <w:tcPr>
            <w:tcW w:w="769" w:type="pct"/>
            <w:shd w:val="clear" w:color="auto" w:fill="auto"/>
            <w:noWrap/>
            <w:vAlign w:val="bottom"/>
            <w:hideMark/>
          </w:tcPr>
          <w:p w14:paraId="6CF4FC94" w14:textId="77777777" w:rsidR="0073663D" w:rsidRPr="0073663D" w:rsidRDefault="0073663D" w:rsidP="0073663D">
            <w:pPr>
              <w:rPr>
                <w:rFonts w:ascii="Times YU" w:hAnsi="Times YU" w:cs="Arial"/>
                <w:b/>
                <w:bCs/>
              </w:rPr>
            </w:pPr>
            <w:r w:rsidRPr="0073663D">
              <w:rPr>
                <w:b/>
                <w:bCs/>
              </w:rPr>
              <w:t>УкупноНЦ</w:t>
            </w:r>
            <w:r w:rsidRPr="0073663D">
              <w:rPr>
                <w:rFonts w:ascii="Times YU" w:hAnsi="Times YU" w:cs="Times YU"/>
                <w:b/>
                <w:bCs/>
              </w:rPr>
              <w:t xml:space="preserve"> 2</w:t>
            </w:r>
            <w:r w:rsidRPr="0073663D">
              <w:rPr>
                <w:rFonts w:ascii="Times YU" w:hAnsi="Times YU" w:cs="Arial"/>
                <w:b/>
                <w:bCs/>
              </w:rPr>
              <w:t>6</w:t>
            </w:r>
          </w:p>
        </w:tc>
        <w:tc>
          <w:tcPr>
            <w:tcW w:w="531" w:type="pct"/>
            <w:shd w:val="clear" w:color="auto" w:fill="auto"/>
            <w:noWrap/>
            <w:vAlign w:val="bottom"/>
            <w:hideMark/>
          </w:tcPr>
          <w:p w14:paraId="0D8AA391" w14:textId="77777777" w:rsidR="0073663D" w:rsidRPr="0073663D" w:rsidRDefault="0073663D" w:rsidP="0073663D">
            <w:pPr>
              <w:jc w:val="right"/>
              <w:rPr>
                <w:rFonts w:ascii="Times YU" w:hAnsi="Times YU" w:cs="Arial"/>
                <w:color w:val="000000"/>
              </w:rPr>
            </w:pPr>
            <w:r w:rsidRPr="0073663D">
              <w:rPr>
                <w:rFonts w:ascii="Times YU" w:hAnsi="Times YU" w:cs="Arial"/>
                <w:color w:val="000000"/>
              </w:rPr>
              <w:t>2096.95</w:t>
            </w:r>
          </w:p>
        </w:tc>
        <w:tc>
          <w:tcPr>
            <w:tcW w:w="454" w:type="pct"/>
            <w:shd w:val="clear" w:color="000000" w:fill="FFFFFF"/>
            <w:noWrap/>
            <w:vAlign w:val="bottom"/>
            <w:hideMark/>
          </w:tcPr>
          <w:p w14:paraId="1AB1B770" w14:textId="77777777" w:rsidR="0073663D" w:rsidRPr="0073663D" w:rsidRDefault="0073663D" w:rsidP="0073663D">
            <w:pPr>
              <w:jc w:val="right"/>
              <w:rPr>
                <w:rFonts w:ascii="Times YU" w:hAnsi="Times YU" w:cs="Arial"/>
              </w:rPr>
            </w:pPr>
            <w:r w:rsidRPr="0073663D">
              <w:rPr>
                <w:rFonts w:ascii="Times YU" w:hAnsi="Times YU" w:cs="Arial"/>
              </w:rPr>
              <w:t>77.55</w:t>
            </w:r>
          </w:p>
        </w:tc>
        <w:tc>
          <w:tcPr>
            <w:tcW w:w="652" w:type="pct"/>
            <w:shd w:val="clear" w:color="auto" w:fill="auto"/>
            <w:noWrap/>
            <w:vAlign w:val="bottom"/>
            <w:hideMark/>
          </w:tcPr>
          <w:p w14:paraId="2ED6FB49" w14:textId="77777777" w:rsidR="0073663D" w:rsidRPr="0073663D" w:rsidRDefault="0073663D" w:rsidP="0073663D">
            <w:pPr>
              <w:jc w:val="right"/>
              <w:rPr>
                <w:rFonts w:ascii="Times YU" w:hAnsi="Times YU" w:cs="Arial"/>
                <w:color w:val="000000"/>
              </w:rPr>
            </w:pPr>
            <w:r w:rsidRPr="0073663D">
              <w:rPr>
                <w:rFonts w:ascii="Times YU" w:hAnsi="Times YU" w:cs="Arial"/>
                <w:color w:val="000000"/>
              </w:rPr>
              <w:t>177128.0</w:t>
            </w:r>
          </w:p>
        </w:tc>
        <w:tc>
          <w:tcPr>
            <w:tcW w:w="401" w:type="pct"/>
            <w:shd w:val="clear" w:color="000000" w:fill="FFFFFF"/>
            <w:noWrap/>
            <w:vAlign w:val="bottom"/>
            <w:hideMark/>
          </w:tcPr>
          <w:p w14:paraId="0872F0D2" w14:textId="77777777" w:rsidR="0073663D" w:rsidRPr="0073663D" w:rsidRDefault="0073663D" w:rsidP="0073663D">
            <w:pPr>
              <w:jc w:val="right"/>
              <w:rPr>
                <w:rFonts w:ascii="Times YU" w:hAnsi="Times YU" w:cs="Arial"/>
              </w:rPr>
            </w:pPr>
            <w:r w:rsidRPr="0073663D">
              <w:rPr>
                <w:rFonts w:ascii="Times YU" w:hAnsi="Times YU" w:cs="Arial"/>
              </w:rPr>
              <w:t>89.7</w:t>
            </w:r>
          </w:p>
        </w:tc>
        <w:tc>
          <w:tcPr>
            <w:tcW w:w="401" w:type="pct"/>
            <w:shd w:val="clear" w:color="auto" w:fill="auto"/>
            <w:noWrap/>
            <w:vAlign w:val="bottom"/>
            <w:hideMark/>
          </w:tcPr>
          <w:p w14:paraId="3C8D5ED6" w14:textId="77777777" w:rsidR="0073663D" w:rsidRPr="0073663D" w:rsidRDefault="0073663D" w:rsidP="0073663D">
            <w:pPr>
              <w:jc w:val="right"/>
              <w:rPr>
                <w:rFonts w:ascii="Times YU" w:hAnsi="Times YU" w:cs="Arial"/>
                <w:color w:val="000000"/>
              </w:rPr>
            </w:pPr>
            <w:r w:rsidRPr="0073663D">
              <w:rPr>
                <w:rFonts w:ascii="Times YU" w:hAnsi="Times YU" w:cs="Arial"/>
                <w:color w:val="000000"/>
              </w:rPr>
              <w:t>84.5</w:t>
            </w:r>
          </w:p>
        </w:tc>
        <w:tc>
          <w:tcPr>
            <w:tcW w:w="500" w:type="pct"/>
            <w:shd w:val="clear" w:color="auto" w:fill="auto"/>
            <w:noWrap/>
            <w:vAlign w:val="bottom"/>
            <w:hideMark/>
          </w:tcPr>
          <w:p w14:paraId="167C1A93" w14:textId="77777777" w:rsidR="0073663D" w:rsidRPr="0073663D" w:rsidRDefault="0073663D" w:rsidP="0073663D">
            <w:pPr>
              <w:jc w:val="right"/>
              <w:rPr>
                <w:rFonts w:ascii="Times YU" w:hAnsi="Times YU" w:cs="Arial"/>
                <w:color w:val="000000"/>
              </w:rPr>
            </w:pPr>
            <w:r w:rsidRPr="0073663D">
              <w:rPr>
                <w:rFonts w:ascii="Times YU" w:hAnsi="Times YU" w:cs="Arial"/>
                <w:color w:val="000000"/>
              </w:rPr>
              <w:t>5593.7</w:t>
            </w:r>
          </w:p>
        </w:tc>
        <w:tc>
          <w:tcPr>
            <w:tcW w:w="415" w:type="pct"/>
            <w:shd w:val="clear" w:color="auto" w:fill="auto"/>
            <w:noWrap/>
            <w:vAlign w:val="bottom"/>
            <w:hideMark/>
          </w:tcPr>
          <w:p w14:paraId="32144348" w14:textId="77777777" w:rsidR="0073663D" w:rsidRPr="0073663D" w:rsidRDefault="0073663D" w:rsidP="0073663D">
            <w:pPr>
              <w:jc w:val="right"/>
              <w:rPr>
                <w:rFonts w:ascii="Times YU" w:hAnsi="Times YU" w:cs="Arial"/>
                <w:color w:val="000000"/>
              </w:rPr>
            </w:pPr>
            <w:r w:rsidRPr="0073663D">
              <w:rPr>
                <w:rFonts w:ascii="Times YU" w:hAnsi="Times YU" w:cs="Arial"/>
                <w:color w:val="000000"/>
              </w:rPr>
              <w:t>87.1</w:t>
            </w:r>
          </w:p>
        </w:tc>
        <w:tc>
          <w:tcPr>
            <w:tcW w:w="420" w:type="pct"/>
            <w:shd w:val="clear" w:color="auto" w:fill="auto"/>
            <w:noWrap/>
            <w:vAlign w:val="bottom"/>
            <w:hideMark/>
          </w:tcPr>
          <w:p w14:paraId="4E65FEBE" w14:textId="77777777" w:rsidR="0073663D" w:rsidRPr="0073663D" w:rsidRDefault="0073663D" w:rsidP="0073663D">
            <w:pPr>
              <w:jc w:val="right"/>
              <w:rPr>
                <w:rFonts w:ascii="Times YU" w:hAnsi="Times YU" w:cs="Arial"/>
              </w:rPr>
            </w:pPr>
            <w:r w:rsidRPr="0073663D">
              <w:rPr>
                <w:rFonts w:ascii="Times YU" w:hAnsi="Times YU" w:cs="Arial"/>
              </w:rPr>
              <w:t>2.7</w:t>
            </w:r>
          </w:p>
        </w:tc>
        <w:tc>
          <w:tcPr>
            <w:tcW w:w="457" w:type="pct"/>
            <w:shd w:val="clear" w:color="auto" w:fill="auto"/>
            <w:noWrap/>
            <w:vAlign w:val="bottom"/>
            <w:hideMark/>
          </w:tcPr>
          <w:p w14:paraId="39EA93D8" w14:textId="77777777" w:rsidR="0073663D" w:rsidRPr="0073663D" w:rsidRDefault="0073663D" w:rsidP="0073663D">
            <w:pPr>
              <w:jc w:val="right"/>
              <w:rPr>
                <w:rFonts w:ascii="Times YU" w:hAnsi="Times YU" w:cs="Arial"/>
              </w:rPr>
            </w:pPr>
            <w:r w:rsidRPr="0073663D">
              <w:rPr>
                <w:rFonts w:ascii="Times YU" w:hAnsi="Times YU" w:cs="Arial"/>
              </w:rPr>
              <w:t>3.2</w:t>
            </w:r>
          </w:p>
        </w:tc>
      </w:tr>
      <w:tr w:rsidR="0073663D" w:rsidRPr="0073663D" w14:paraId="4B401D89" w14:textId="77777777" w:rsidTr="0073663D">
        <w:trPr>
          <w:trHeight w:val="255"/>
        </w:trPr>
        <w:tc>
          <w:tcPr>
            <w:tcW w:w="769" w:type="pct"/>
            <w:shd w:val="clear" w:color="auto" w:fill="auto"/>
            <w:noWrap/>
            <w:vAlign w:val="bottom"/>
            <w:hideMark/>
          </w:tcPr>
          <w:p w14:paraId="035704B9" w14:textId="77777777" w:rsidR="0073663D" w:rsidRPr="0073663D" w:rsidRDefault="0073663D" w:rsidP="0073663D">
            <w:pPr>
              <w:rPr>
                <w:rFonts w:ascii="Times YU" w:hAnsi="Times YU" w:cs="Arial"/>
                <w:b/>
                <w:bCs/>
              </w:rPr>
            </w:pPr>
            <w:r w:rsidRPr="0073663D">
              <w:rPr>
                <w:b/>
                <w:bCs/>
              </w:rPr>
              <w:t>УкупноНЦ</w:t>
            </w:r>
            <w:r w:rsidRPr="0073663D">
              <w:rPr>
                <w:rFonts w:ascii="Times YU" w:hAnsi="Times YU" w:cs="Times YU"/>
                <w:b/>
                <w:bCs/>
              </w:rPr>
              <w:t xml:space="preserve"> 6</w:t>
            </w:r>
            <w:r w:rsidRPr="0073663D">
              <w:rPr>
                <w:rFonts w:ascii="Times YU" w:hAnsi="Times YU" w:cs="Arial"/>
                <w:b/>
                <w:bCs/>
              </w:rPr>
              <w:t>6</w:t>
            </w:r>
          </w:p>
        </w:tc>
        <w:tc>
          <w:tcPr>
            <w:tcW w:w="531" w:type="pct"/>
            <w:shd w:val="clear" w:color="auto" w:fill="auto"/>
            <w:noWrap/>
            <w:vAlign w:val="bottom"/>
            <w:hideMark/>
          </w:tcPr>
          <w:p w14:paraId="3C5CE27B" w14:textId="77777777" w:rsidR="0073663D" w:rsidRPr="0073663D" w:rsidRDefault="0073663D" w:rsidP="0073663D">
            <w:pPr>
              <w:jc w:val="right"/>
              <w:rPr>
                <w:rFonts w:ascii="Times YU" w:hAnsi="Times YU" w:cs="Arial"/>
                <w:color w:val="000000"/>
              </w:rPr>
            </w:pPr>
            <w:r w:rsidRPr="0073663D">
              <w:rPr>
                <w:rFonts w:ascii="Times YU" w:hAnsi="Times YU" w:cs="Arial"/>
                <w:color w:val="000000"/>
              </w:rPr>
              <w:t>284.74</w:t>
            </w:r>
          </w:p>
        </w:tc>
        <w:tc>
          <w:tcPr>
            <w:tcW w:w="454" w:type="pct"/>
            <w:shd w:val="clear" w:color="000000" w:fill="FFFFFF"/>
            <w:noWrap/>
            <w:vAlign w:val="bottom"/>
            <w:hideMark/>
          </w:tcPr>
          <w:p w14:paraId="52696824" w14:textId="77777777" w:rsidR="0073663D" w:rsidRPr="0073663D" w:rsidRDefault="0073663D" w:rsidP="0073663D">
            <w:pPr>
              <w:jc w:val="right"/>
              <w:rPr>
                <w:rFonts w:ascii="Times YU" w:hAnsi="Times YU" w:cs="Arial"/>
              </w:rPr>
            </w:pPr>
            <w:r w:rsidRPr="0073663D">
              <w:rPr>
                <w:rFonts w:ascii="Times YU" w:hAnsi="Times YU" w:cs="Arial"/>
              </w:rPr>
              <w:t>10.53</w:t>
            </w:r>
          </w:p>
        </w:tc>
        <w:tc>
          <w:tcPr>
            <w:tcW w:w="652" w:type="pct"/>
            <w:shd w:val="clear" w:color="auto" w:fill="auto"/>
            <w:noWrap/>
            <w:vAlign w:val="bottom"/>
            <w:hideMark/>
          </w:tcPr>
          <w:p w14:paraId="30CD16A7" w14:textId="77777777" w:rsidR="0073663D" w:rsidRPr="0073663D" w:rsidRDefault="0073663D" w:rsidP="0073663D">
            <w:pPr>
              <w:rPr>
                <w:rFonts w:ascii="Times YU" w:hAnsi="Times YU" w:cs="Arial"/>
                <w:color w:val="000000"/>
              </w:rPr>
            </w:pPr>
            <w:r w:rsidRPr="0073663D">
              <w:rPr>
                <w:rFonts w:ascii="Times YU" w:hAnsi="Times YU" w:cs="Arial"/>
                <w:color w:val="000000"/>
              </w:rPr>
              <w:t> </w:t>
            </w:r>
          </w:p>
        </w:tc>
        <w:tc>
          <w:tcPr>
            <w:tcW w:w="401" w:type="pct"/>
            <w:shd w:val="clear" w:color="000000" w:fill="FFFFFF"/>
            <w:noWrap/>
            <w:vAlign w:val="bottom"/>
            <w:hideMark/>
          </w:tcPr>
          <w:p w14:paraId="46EADBE2" w14:textId="77777777" w:rsidR="0073663D" w:rsidRPr="0073663D" w:rsidRDefault="0073663D" w:rsidP="0073663D">
            <w:pPr>
              <w:rPr>
                <w:rFonts w:ascii="Times YU" w:hAnsi="Times YU" w:cs="Arial"/>
              </w:rPr>
            </w:pPr>
            <w:r w:rsidRPr="0073663D">
              <w:rPr>
                <w:rFonts w:ascii="Times YU" w:hAnsi="Times YU" w:cs="Arial"/>
              </w:rPr>
              <w:t> </w:t>
            </w:r>
          </w:p>
        </w:tc>
        <w:tc>
          <w:tcPr>
            <w:tcW w:w="401" w:type="pct"/>
            <w:shd w:val="clear" w:color="auto" w:fill="auto"/>
            <w:noWrap/>
            <w:vAlign w:val="bottom"/>
            <w:hideMark/>
          </w:tcPr>
          <w:p w14:paraId="3B02576D" w14:textId="77777777" w:rsidR="0073663D" w:rsidRPr="0073663D" w:rsidRDefault="0073663D" w:rsidP="0073663D">
            <w:pPr>
              <w:rPr>
                <w:rFonts w:ascii="Times YU" w:hAnsi="Times YU" w:cs="Arial"/>
                <w:color w:val="000000"/>
              </w:rPr>
            </w:pPr>
            <w:r w:rsidRPr="0073663D">
              <w:rPr>
                <w:rFonts w:ascii="Times YU" w:hAnsi="Times YU" w:cs="Arial"/>
                <w:color w:val="000000"/>
              </w:rPr>
              <w:t> </w:t>
            </w:r>
          </w:p>
        </w:tc>
        <w:tc>
          <w:tcPr>
            <w:tcW w:w="500" w:type="pct"/>
            <w:shd w:val="clear" w:color="auto" w:fill="auto"/>
            <w:noWrap/>
            <w:vAlign w:val="bottom"/>
            <w:hideMark/>
          </w:tcPr>
          <w:p w14:paraId="63E0C0C5" w14:textId="77777777" w:rsidR="0073663D" w:rsidRPr="0073663D" w:rsidRDefault="0073663D" w:rsidP="0073663D">
            <w:pPr>
              <w:rPr>
                <w:rFonts w:ascii="Times YU" w:hAnsi="Times YU" w:cs="Arial"/>
                <w:color w:val="000000"/>
              </w:rPr>
            </w:pPr>
            <w:r w:rsidRPr="0073663D">
              <w:rPr>
                <w:rFonts w:ascii="Times YU" w:hAnsi="Times YU" w:cs="Arial"/>
                <w:color w:val="000000"/>
              </w:rPr>
              <w:t> </w:t>
            </w:r>
          </w:p>
        </w:tc>
        <w:tc>
          <w:tcPr>
            <w:tcW w:w="415" w:type="pct"/>
            <w:shd w:val="clear" w:color="auto" w:fill="auto"/>
            <w:noWrap/>
            <w:vAlign w:val="bottom"/>
            <w:hideMark/>
          </w:tcPr>
          <w:p w14:paraId="40502D0B" w14:textId="77777777" w:rsidR="0073663D" w:rsidRPr="0073663D" w:rsidRDefault="0073663D" w:rsidP="0073663D">
            <w:pPr>
              <w:rPr>
                <w:rFonts w:ascii="Times YU" w:hAnsi="Times YU" w:cs="Arial"/>
                <w:color w:val="000000"/>
              </w:rPr>
            </w:pPr>
            <w:r w:rsidRPr="0073663D">
              <w:rPr>
                <w:rFonts w:ascii="Times YU" w:hAnsi="Times YU" w:cs="Arial"/>
                <w:color w:val="000000"/>
              </w:rPr>
              <w:t> </w:t>
            </w:r>
          </w:p>
        </w:tc>
        <w:tc>
          <w:tcPr>
            <w:tcW w:w="420" w:type="pct"/>
            <w:shd w:val="clear" w:color="auto" w:fill="auto"/>
            <w:noWrap/>
            <w:vAlign w:val="bottom"/>
            <w:hideMark/>
          </w:tcPr>
          <w:p w14:paraId="5EDCD2EA" w14:textId="77777777" w:rsidR="0073663D" w:rsidRPr="0073663D" w:rsidRDefault="0073663D" w:rsidP="0073663D">
            <w:pPr>
              <w:rPr>
                <w:rFonts w:ascii="Times YU" w:hAnsi="Times YU" w:cs="Arial"/>
              </w:rPr>
            </w:pPr>
            <w:r w:rsidRPr="0073663D">
              <w:rPr>
                <w:rFonts w:ascii="Times YU" w:hAnsi="Times YU" w:cs="Arial"/>
              </w:rPr>
              <w:t> </w:t>
            </w:r>
          </w:p>
        </w:tc>
        <w:tc>
          <w:tcPr>
            <w:tcW w:w="457" w:type="pct"/>
            <w:shd w:val="clear" w:color="auto" w:fill="auto"/>
            <w:noWrap/>
            <w:vAlign w:val="bottom"/>
            <w:hideMark/>
          </w:tcPr>
          <w:p w14:paraId="589445A1" w14:textId="77777777" w:rsidR="0073663D" w:rsidRPr="0073663D" w:rsidRDefault="0073663D" w:rsidP="0073663D">
            <w:pPr>
              <w:rPr>
                <w:rFonts w:ascii="Times YU" w:hAnsi="Times YU" w:cs="Arial"/>
              </w:rPr>
            </w:pPr>
            <w:r w:rsidRPr="0073663D">
              <w:rPr>
                <w:rFonts w:ascii="Times YU" w:hAnsi="Times YU" w:cs="Arial"/>
              </w:rPr>
              <w:t> </w:t>
            </w:r>
          </w:p>
        </w:tc>
      </w:tr>
      <w:tr w:rsidR="0073663D" w:rsidRPr="0073663D" w14:paraId="69A70F95" w14:textId="77777777" w:rsidTr="0073663D">
        <w:trPr>
          <w:trHeight w:val="255"/>
        </w:trPr>
        <w:tc>
          <w:tcPr>
            <w:tcW w:w="769" w:type="pct"/>
            <w:shd w:val="clear" w:color="000000" w:fill="BFBFBF"/>
            <w:noWrap/>
            <w:vAlign w:val="bottom"/>
            <w:hideMark/>
          </w:tcPr>
          <w:p w14:paraId="75B9E7C2" w14:textId="77777777" w:rsidR="0073663D" w:rsidRPr="0073663D" w:rsidRDefault="0073663D" w:rsidP="0073663D">
            <w:pPr>
              <w:rPr>
                <w:rFonts w:ascii="Times YU" w:hAnsi="Times YU" w:cs="Arial"/>
                <w:b/>
                <w:bCs/>
              </w:rPr>
            </w:pPr>
            <w:r w:rsidRPr="0073663D">
              <w:rPr>
                <w:b/>
                <w:bCs/>
              </w:rPr>
              <w:t>УКУПНОГЈ</w:t>
            </w:r>
          </w:p>
        </w:tc>
        <w:tc>
          <w:tcPr>
            <w:tcW w:w="531" w:type="pct"/>
            <w:shd w:val="clear" w:color="000000" w:fill="BFBFBF"/>
            <w:noWrap/>
            <w:vAlign w:val="bottom"/>
            <w:hideMark/>
          </w:tcPr>
          <w:p w14:paraId="77FCF941" w14:textId="77777777" w:rsidR="0073663D" w:rsidRPr="0073663D" w:rsidRDefault="0073663D" w:rsidP="0073663D">
            <w:pPr>
              <w:jc w:val="right"/>
              <w:rPr>
                <w:rFonts w:ascii="Times YU" w:hAnsi="Times YU" w:cs="Arial"/>
                <w:b/>
                <w:bCs/>
              </w:rPr>
            </w:pPr>
            <w:r w:rsidRPr="0073663D">
              <w:rPr>
                <w:rFonts w:ascii="Times YU" w:hAnsi="Times YU" w:cs="Arial"/>
                <w:b/>
                <w:bCs/>
              </w:rPr>
              <w:t>2704.06</w:t>
            </w:r>
          </w:p>
        </w:tc>
        <w:tc>
          <w:tcPr>
            <w:tcW w:w="454" w:type="pct"/>
            <w:shd w:val="clear" w:color="000000" w:fill="BFBFBF"/>
            <w:noWrap/>
            <w:vAlign w:val="bottom"/>
            <w:hideMark/>
          </w:tcPr>
          <w:p w14:paraId="3EF33583" w14:textId="77777777" w:rsidR="0073663D" w:rsidRPr="0073663D" w:rsidRDefault="0073663D" w:rsidP="0073663D">
            <w:pPr>
              <w:jc w:val="right"/>
              <w:rPr>
                <w:rFonts w:ascii="Times YU" w:hAnsi="Times YU" w:cs="Arial"/>
                <w:b/>
                <w:bCs/>
              </w:rPr>
            </w:pPr>
            <w:r w:rsidRPr="0073663D">
              <w:rPr>
                <w:rFonts w:ascii="Times YU" w:hAnsi="Times YU" w:cs="Arial"/>
                <w:b/>
                <w:bCs/>
              </w:rPr>
              <w:t>100.00</w:t>
            </w:r>
          </w:p>
        </w:tc>
        <w:tc>
          <w:tcPr>
            <w:tcW w:w="652" w:type="pct"/>
            <w:shd w:val="clear" w:color="000000" w:fill="BFBFBF"/>
            <w:noWrap/>
            <w:vAlign w:val="bottom"/>
            <w:hideMark/>
          </w:tcPr>
          <w:p w14:paraId="1358C905" w14:textId="77777777" w:rsidR="0073663D" w:rsidRPr="0073663D" w:rsidRDefault="0073663D" w:rsidP="0073663D">
            <w:pPr>
              <w:jc w:val="right"/>
              <w:rPr>
                <w:rFonts w:ascii="Times YU" w:hAnsi="Times YU" w:cs="Arial"/>
                <w:b/>
                <w:bCs/>
              </w:rPr>
            </w:pPr>
            <w:r w:rsidRPr="0073663D">
              <w:rPr>
                <w:rFonts w:ascii="Times YU" w:hAnsi="Times YU" w:cs="Arial"/>
                <w:b/>
                <w:bCs/>
              </w:rPr>
              <w:t>197469.5</w:t>
            </w:r>
          </w:p>
        </w:tc>
        <w:tc>
          <w:tcPr>
            <w:tcW w:w="401" w:type="pct"/>
            <w:shd w:val="clear" w:color="000000" w:fill="BFBFBF"/>
            <w:noWrap/>
            <w:vAlign w:val="bottom"/>
            <w:hideMark/>
          </w:tcPr>
          <w:p w14:paraId="502483E8" w14:textId="77777777" w:rsidR="0073663D" w:rsidRPr="0073663D" w:rsidRDefault="0073663D" w:rsidP="0073663D">
            <w:pPr>
              <w:jc w:val="right"/>
              <w:rPr>
                <w:rFonts w:ascii="Times YU" w:hAnsi="Times YU" w:cs="Arial"/>
                <w:b/>
                <w:bCs/>
              </w:rPr>
            </w:pPr>
            <w:r w:rsidRPr="0073663D">
              <w:rPr>
                <w:rFonts w:ascii="Times YU" w:hAnsi="Times YU" w:cs="Arial"/>
                <w:b/>
                <w:bCs/>
              </w:rPr>
              <w:t>100.0</w:t>
            </w:r>
          </w:p>
        </w:tc>
        <w:tc>
          <w:tcPr>
            <w:tcW w:w="401" w:type="pct"/>
            <w:shd w:val="clear" w:color="000000" w:fill="BFBFBF"/>
            <w:noWrap/>
            <w:vAlign w:val="bottom"/>
            <w:hideMark/>
          </w:tcPr>
          <w:p w14:paraId="23E532E0" w14:textId="77777777" w:rsidR="0073663D" w:rsidRPr="0073663D" w:rsidRDefault="0073663D" w:rsidP="0073663D">
            <w:pPr>
              <w:jc w:val="right"/>
              <w:rPr>
                <w:rFonts w:ascii="Times YU" w:hAnsi="Times YU" w:cs="Arial"/>
                <w:b/>
                <w:bCs/>
              </w:rPr>
            </w:pPr>
            <w:r w:rsidRPr="0073663D">
              <w:rPr>
                <w:rFonts w:ascii="Times YU" w:hAnsi="Times YU" w:cs="Arial"/>
                <w:b/>
                <w:bCs/>
              </w:rPr>
              <w:t>73.0</w:t>
            </w:r>
          </w:p>
        </w:tc>
        <w:tc>
          <w:tcPr>
            <w:tcW w:w="500" w:type="pct"/>
            <w:shd w:val="clear" w:color="000000" w:fill="BFBFBF"/>
            <w:noWrap/>
            <w:vAlign w:val="bottom"/>
            <w:hideMark/>
          </w:tcPr>
          <w:p w14:paraId="2ADD7BD1" w14:textId="77777777" w:rsidR="0073663D" w:rsidRPr="0073663D" w:rsidRDefault="0073663D" w:rsidP="0073663D">
            <w:pPr>
              <w:jc w:val="right"/>
              <w:rPr>
                <w:rFonts w:ascii="Times YU" w:hAnsi="Times YU" w:cs="Arial"/>
                <w:b/>
                <w:bCs/>
              </w:rPr>
            </w:pPr>
            <w:r w:rsidRPr="0073663D">
              <w:rPr>
                <w:rFonts w:ascii="Times YU" w:hAnsi="Times YU" w:cs="Arial"/>
                <w:b/>
                <w:bCs/>
              </w:rPr>
              <w:t>6420.7</w:t>
            </w:r>
          </w:p>
        </w:tc>
        <w:tc>
          <w:tcPr>
            <w:tcW w:w="415" w:type="pct"/>
            <w:shd w:val="clear" w:color="000000" w:fill="BFBFBF"/>
            <w:noWrap/>
            <w:vAlign w:val="bottom"/>
            <w:hideMark/>
          </w:tcPr>
          <w:p w14:paraId="0DE3BC7F" w14:textId="77777777" w:rsidR="0073663D" w:rsidRPr="0073663D" w:rsidRDefault="0073663D" w:rsidP="0073663D">
            <w:pPr>
              <w:jc w:val="right"/>
              <w:rPr>
                <w:rFonts w:ascii="Times YU" w:hAnsi="Times YU" w:cs="Arial"/>
                <w:b/>
                <w:bCs/>
                <w:color w:val="000000"/>
              </w:rPr>
            </w:pPr>
            <w:r w:rsidRPr="0073663D">
              <w:rPr>
                <w:rFonts w:ascii="Times YU" w:hAnsi="Times YU" w:cs="Arial"/>
                <w:b/>
                <w:bCs/>
                <w:color w:val="000000"/>
              </w:rPr>
              <w:t>100.0</w:t>
            </w:r>
          </w:p>
        </w:tc>
        <w:tc>
          <w:tcPr>
            <w:tcW w:w="420" w:type="pct"/>
            <w:shd w:val="clear" w:color="000000" w:fill="BFBFBF"/>
            <w:noWrap/>
            <w:vAlign w:val="bottom"/>
            <w:hideMark/>
          </w:tcPr>
          <w:p w14:paraId="74C3171F" w14:textId="77777777" w:rsidR="0073663D" w:rsidRPr="0073663D" w:rsidRDefault="0073663D" w:rsidP="0073663D">
            <w:pPr>
              <w:jc w:val="right"/>
              <w:rPr>
                <w:rFonts w:ascii="Times YU" w:hAnsi="Times YU" w:cs="Arial"/>
                <w:b/>
                <w:bCs/>
              </w:rPr>
            </w:pPr>
            <w:r w:rsidRPr="0073663D">
              <w:rPr>
                <w:rFonts w:ascii="Times YU" w:hAnsi="Times YU" w:cs="Arial"/>
                <w:b/>
                <w:bCs/>
              </w:rPr>
              <w:t>2.4</w:t>
            </w:r>
          </w:p>
        </w:tc>
        <w:tc>
          <w:tcPr>
            <w:tcW w:w="457" w:type="pct"/>
            <w:shd w:val="clear" w:color="000000" w:fill="BFBFBF"/>
            <w:noWrap/>
            <w:vAlign w:val="bottom"/>
            <w:hideMark/>
          </w:tcPr>
          <w:p w14:paraId="7B5AE8EF" w14:textId="77777777" w:rsidR="0073663D" w:rsidRPr="0073663D" w:rsidRDefault="0073663D" w:rsidP="0073663D">
            <w:pPr>
              <w:jc w:val="right"/>
              <w:rPr>
                <w:rFonts w:ascii="Times YU" w:hAnsi="Times YU" w:cs="Arial"/>
                <w:b/>
                <w:bCs/>
              </w:rPr>
            </w:pPr>
            <w:r w:rsidRPr="0073663D">
              <w:rPr>
                <w:rFonts w:ascii="Times YU" w:hAnsi="Times YU" w:cs="Arial"/>
                <w:b/>
                <w:bCs/>
              </w:rPr>
              <w:t>3.3</w:t>
            </w:r>
          </w:p>
        </w:tc>
      </w:tr>
    </w:tbl>
    <w:p w14:paraId="490DC396" w14:textId="77777777" w:rsidR="00A61137" w:rsidRDefault="00A61137" w:rsidP="00A324B9">
      <w:pPr>
        <w:jc w:val="both"/>
        <w:rPr>
          <w:sz w:val="24"/>
          <w:lang w:val="sr-Cyrl-CS"/>
        </w:rPr>
      </w:pPr>
    </w:p>
    <w:p w14:paraId="30152005" w14:textId="77777777" w:rsidR="00CD4B27" w:rsidRPr="00947057" w:rsidRDefault="00EE365F" w:rsidP="0073663D">
      <w:pPr>
        <w:pStyle w:val="BodyText"/>
        <w:ind w:left="6" w:firstLine="720"/>
        <w:jc w:val="both"/>
        <w:rPr>
          <w:rFonts w:ascii="Times New Roman" w:hAnsi="Times New Roman"/>
          <w:szCs w:val="24"/>
          <w:lang w:val="sr-Cyrl-CS"/>
        </w:rPr>
      </w:pPr>
      <w:r w:rsidRPr="00947057">
        <w:rPr>
          <w:rFonts w:ascii="Times New Roman" w:hAnsi="Times New Roman"/>
          <w:szCs w:val="24"/>
          <w:lang w:val="sl-SI"/>
        </w:rPr>
        <w:t>Најзаступљениј</w:t>
      </w:r>
      <w:r w:rsidRPr="00947057">
        <w:rPr>
          <w:rFonts w:ascii="Times New Roman" w:hAnsi="Times New Roman"/>
          <w:szCs w:val="24"/>
          <w:lang w:val="sr-Cyrl-CS"/>
        </w:rPr>
        <w:t>а</w:t>
      </w:r>
      <w:r w:rsidRPr="00947057">
        <w:rPr>
          <w:rFonts w:ascii="Times New Roman" w:hAnsi="Times New Roman"/>
          <w:szCs w:val="24"/>
          <w:lang w:val="sl-SI"/>
        </w:rPr>
        <w:t xml:space="preserve"> газдинск</w:t>
      </w:r>
      <w:r w:rsidRPr="00947057">
        <w:rPr>
          <w:rFonts w:ascii="Times New Roman" w:hAnsi="Times New Roman"/>
          <w:szCs w:val="24"/>
          <w:lang w:val="sr-Cyrl-CS"/>
        </w:rPr>
        <w:t>а</w:t>
      </w:r>
      <w:r w:rsidRPr="00947057">
        <w:rPr>
          <w:rFonts w:ascii="Times New Roman" w:hAnsi="Times New Roman"/>
          <w:szCs w:val="24"/>
          <w:lang w:val="sl-SI"/>
        </w:rPr>
        <w:t xml:space="preserve"> клас</w:t>
      </w:r>
      <w:r w:rsidRPr="00947057">
        <w:rPr>
          <w:rFonts w:ascii="Times New Roman" w:hAnsi="Times New Roman"/>
          <w:szCs w:val="24"/>
          <w:lang w:val="sr-Cyrl-CS"/>
        </w:rPr>
        <w:t>а</w:t>
      </w:r>
      <w:r w:rsidR="004B6105" w:rsidRPr="00947057">
        <w:rPr>
          <w:rFonts w:ascii="Times New Roman" w:hAnsi="Times New Roman"/>
          <w:szCs w:val="24"/>
          <w:lang w:val="sr-Cyrl-CS"/>
        </w:rPr>
        <w:t xml:space="preserve">у </w:t>
      </w:r>
      <w:r w:rsidR="004B6105" w:rsidRPr="00947057">
        <w:rPr>
          <w:rFonts w:ascii="Times New Roman" w:hAnsi="Times New Roman"/>
          <w:szCs w:val="24"/>
          <w:lang w:val="sr-Latn-CS"/>
        </w:rPr>
        <w:t>ов</w:t>
      </w:r>
      <w:r w:rsidR="004B6105" w:rsidRPr="00947057">
        <w:rPr>
          <w:rFonts w:ascii="Times New Roman" w:hAnsi="Times New Roman"/>
          <w:szCs w:val="24"/>
          <w:lang w:val="sr-Cyrl-CS"/>
        </w:rPr>
        <w:t>ој</w:t>
      </w:r>
      <w:r w:rsidR="004B6105" w:rsidRPr="00947057">
        <w:rPr>
          <w:rFonts w:ascii="Times New Roman" w:hAnsi="Times New Roman"/>
          <w:szCs w:val="24"/>
          <w:lang w:val="sr-Latn-CS"/>
        </w:rPr>
        <w:t xml:space="preserve"> газдинск</w:t>
      </w:r>
      <w:r w:rsidR="004B6105" w:rsidRPr="00947057">
        <w:rPr>
          <w:rFonts w:ascii="Times New Roman" w:hAnsi="Times New Roman"/>
          <w:szCs w:val="24"/>
          <w:lang w:val="sr-Cyrl-CS"/>
        </w:rPr>
        <w:t>ој</w:t>
      </w:r>
      <w:r w:rsidR="004B6105" w:rsidRPr="00947057">
        <w:rPr>
          <w:rFonts w:ascii="Times New Roman" w:hAnsi="Times New Roman"/>
          <w:szCs w:val="24"/>
          <w:lang w:val="sr-Latn-CS"/>
        </w:rPr>
        <w:t xml:space="preserve"> јединиц</w:t>
      </w:r>
      <w:r w:rsidR="004B6105" w:rsidRPr="00947057">
        <w:rPr>
          <w:rFonts w:ascii="Times New Roman" w:hAnsi="Times New Roman"/>
          <w:szCs w:val="24"/>
          <w:lang w:val="sr-Cyrl-CS"/>
        </w:rPr>
        <w:t xml:space="preserve">и </w:t>
      </w:r>
      <w:r w:rsidRPr="00947057">
        <w:rPr>
          <w:rFonts w:ascii="Times New Roman" w:hAnsi="Times New Roman"/>
          <w:szCs w:val="24"/>
          <w:lang w:val="sr-Cyrl-CS"/>
        </w:rPr>
        <w:t>је</w:t>
      </w:r>
      <w:r w:rsidR="004B6105" w:rsidRPr="00947057">
        <w:rPr>
          <w:rFonts w:ascii="Times New Roman" w:hAnsi="Times New Roman"/>
          <w:szCs w:val="24"/>
          <w:lang w:val="sr-Latn-CS"/>
        </w:rPr>
        <w:t>:</w:t>
      </w:r>
    </w:p>
    <w:p w14:paraId="357A2114" w14:textId="77777777" w:rsidR="00A60BE3" w:rsidRPr="00947057" w:rsidRDefault="00A60BE3" w:rsidP="008603FD">
      <w:pPr>
        <w:pStyle w:val="BodyText"/>
        <w:ind w:firstLine="720"/>
        <w:jc w:val="both"/>
        <w:rPr>
          <w:rFonts w:ascii="Times New Roman" w:hAnsi="Times New Roman"/>
          <w:szCs w:val="24"/>
          <w:lang w:val="sr-Cyrl-CS"/>
        </w:rPr>
      </w:pPr>
    </w:p>
    <w:p w14:paraId="2953DE20" w14:textId="77777777" w:rsidR="00CD4B27" w:rsidRDefault="004B6105" w:rsidP="00EE365F">
      <w:pPr>
        <w:pStyle w:val="BodyTextIndent"/>
        <w:jc w:val="both"/>
        <w:rPr>
          <w:szCs w:val="24"/>
        </w:rPr>
      </w:pPr>
      <w:r w:rsidRPr="00947057">
        <w:rPr>
          <w:b/>
          <w:szCs w:val="24"/>
          <w:lang w:val="sr-Latn-CS"/>
        </w:rPr>
        <w:t>- Газдинска класа 26.308.311</w:t>
      </w:r>
      <w:r w:rsidRPr="00947057">
        <w:rPr>
          <w:szCs w:val="24"/>
          <w:lang w:val="sr-Latn-CS"/>
        </w:rPr>
        <w:t xml:space="preserve"> – </w:t>
      </w:r>
      <w:r w:rsidRPr="00947057">
        <w:rPr>
          <w:b/>
          <w:i/>
          <w:szCs w:val="24"/>
          <w:lang w:val="sr-Latn-CS"/>
        </w:rPr>
        <w:t>Девастирана шума китњака</w:t>
      </w:r>
      <w:r w:rsidRPr="00947057">
        <w:rPr>
          <w:szCs w:val="24"/>
          <w:lang w:val="sr-Latn-CS"/>
        </w:rPr>
        <w:t xml:space="preserve"> – заступљена је са </w:t>
      </w:r>
      <w:r w:rsidR="00A876BE" w:rsidRPr="00947057">
        <w:rPr>
          <w:szCs w:val="24"/>
        </w:rPr>
        <w:t>1.236,79</w:t>
      </w:r>
      <w:r w:rsidRPr="00947057">
        <w:rPr>
          <w:szCs w:val="24"/>
          <w:lang w:val="sr-Latn-CS"/>
        </w:rPr>
        <w:t xml:space="preserve"> ха или</w:t>
      </w:r>
      <w:r w:rsidR="00A876BE" w:rsidRPr="00947057">
        <w:rPr>
          <w:szCs w:val="24"/>
        </w:rPr>
        <w:t xml:space="preserve"> 45,7</w:t>
      </w:r>
      <w:r w:rsidR="00791482" w:rsidRPr="00947057">
        <w:rPr>
          <w:szCs w:val="24"/>
        </w:rPr>
        <w:t>4</w:t>
      </w:r>
      <w:r w:rsidRPr="00947057">
        <w:rPr>
          <w:szCs w:val="24"/>
          <w:lang w:val="sr-Latn-CS"/>
        </w:rPr>
        <w:t xml:space="preserve">% површине, са запремином од </w:t>
      </w:r>
      <w:r w:rsidR="00A876BE" w:rsidRPr="00947057">
        <w:rPr>
          <w:szCs w:val="24"/>
        </w:rPr>
        <w:t>43.590,9</w:t>
      </w:r>
      <w:r w:rsidRPr="00947057">
        <w:rPr>
          <w:szCs w:val="24"/>
          <w:lang w:val="sr-Latn-CS"/>
        </w:rPr>
        <w:t xml:space="preserve"> м3 или </w:t>
      </w:r>
      <w:r w:rsidR="00A876BE" w:rsidRPr="00947057">
        <w:rPr>
          <w:szCs w:val="24"/>
        </w:rPr>
        <w:t>22,1</w:t>
      </w:r>
      <w:r w:rsidRPr="00947057">
        <w:rPr>
          <w:szCs w:val="24"/>
          <w:lang w:val="sr-Latn-CS"/>
        </w:rPr>
        <w:t xml:space="preserve"> % запремине и просечном запремином од </w:t>
      </w:r>
      <w:r w:rsidR="00A876BE" w:rsidRPr="00947057">
        <w:rPr>
          <w:szCs w:val="24"/>
        </w:rPr>
        <w:t>35,2</w:t>
      </w:r>
      <w:r w:rsidRPr="00947057">
        <w:rPr>
          <w:szCs w:val="24"/>
          <w:lang w:val="sr-Latn-CS"/>
        </w:rPr>
        <w:t xml:space="preserve"> м3/ха, са запреминским прирастом од </w:t>
      </w:r>
      <w:r w:rsidR="00A876BE" w:rsidRPr="00947057">
        <w:rPr>
          <w:szCs w:val="24"/>
        </w:rPr>
        <w:t>1.208,9</w:t>
      </w:r>
      <w:r w:rsidR="00791482" w:rsidRPr="00947057">
        <w:rPr>
          <w:szCs w:val="24"/>
          <w:lang w:val="sr-Latn-CS"/>
        </w:rPr>
        <w:t xml:space="preserve"> м3 или</w:t>
      </w:r>
      <w:r w:rsidR="00A876BE" w:rsidRPr="00947057">
        <w:rPr>
          <w:szCs w:val="24"/>
          <w:lang w:val="sr-Cyrl-CS"/>
        </w:rPr>
        <w:t>18,8</w:t>
      </w:r>
      <w:r w:rsidRPr="00947057">
        <w:rPr>
          <w:szCs w:val="24"/>
          <w:lang w:val="sr-Latn-CS"/>
        </w:rPr>
        <w:t xml:space="preserve"> % запреминског прираста, просечним запреминским прирастом од </w:t>
      </w:r>
      <w:r w:rsidR="00A876BE" w:rsidRPr="00947057">
        <w:rPr>
          <w:szCs w:val="24"/>
        </w:rPr>
        <w:t>1,0</w:t>
      </w:r>
      <w:r w:rsidRPr="00947057">
        <w:rPr>
          <w:szCs w:val="24"/>
          <w:lang w:val="sr-Latn-CS"/>
        </w:rPr>
        <w:t xml:space="preserve"> м3/ха и процентом текућег запреминског прираста од 2,</w:t>
      </w:r>
      <w:r w:rsidR="00A876BE" w:rsidRPr="00947057">
        <w:rPr>
          <w:szCs w:val="24"/>
        </w:rPr>
        <w:t>8</w:t>
      </w:r>
      <w:r w:rsidRPr="00947057">
        <w:rPr>
          <w:szCs w:val="24"/>
          <w:lang w:val="sr-Latn-CS"/>
        </w:rPr>
        <w:t xml:space="preserve"> %.</w:t>
      </w:r>
    </w:p>
    <w:p w14:paraId="117D2DA5" w14:textId="77777777" w:rsidR="001405CC" w:rsidRPr="001405CC" w:rsidRDefault="001405CC" w:rsidP="00EE365F">
      <w:pPr>
        <w:pStyle w:val="BodyTextIndent"/>
        <w:jc w:val="both"/>
        <w:rPr>
          <w:szCs w:val="24"/>
        </w:rPr>
      </w:pPr>
    </w:p>
    <w:p w14:paraId="0A4CD961" w14:textId="77777777" w:rsidR="001F1248" w:rsidRPr="00EE365F" w:rsidRDefault="001F1248" w:rsidP="00EE365F">
      <w:pPr>
        <w:pStyle w:val="BodyTextIndent"/>
        <w:jc w:val="both"/>
        <w:rPr>
          <w:sz w:val="26"/>
          <w:szCs w:val="26"/>
          <w:lang w:val="sr-Cyrl-CS"/>
        </w:rPr>
      </w:pPr>
    </w:p>
    <w:p w14:paraId="413C07D3" w14:textId="77777777" w:rsidR="004B6105" w:rsidRPr="00CD4B27" w:rsidRDefault="004B6105" w:rsidP="004B6105">
      <w:pPr>
        <w:jc w:val="center"/>
        <w:rPr>
          <w:b/>
          <w:i/>
          <w:sz w:val="28"/>
          <w:szCs w:val="28"/>
        </w:rPr>
      </w:pPr>
      <w:r w:rsidRPr="00CD4B27">
        <w:rPr>
          <w:b/>
          <w:i/>
          <w:sz w:val="28"/>
          <w:szCs w:val="28"/>
          <w:lang w:val="sl-SI"/>
        </w:rPr>
        <w:t>5.3 Стање састојина по пореклу и очуваности</w:t>
      </w:r>
    </w:p>
    <w:p w14:paraId="3704FC39" w14:textId="77777777" w:rsidR="00863D57" w:rsidRPr="008603FD" w:rsidRDefault="00863D57" w:rsidP="00DE7600">
      <w:pPr>
        <w:rPr>
          <w:rFonts w:ascii="Arial" w:hAnsi="Arial" w:cs="Arial"/>
          <w:b/>
          <w:i/>
          <w:sz w:val="16"/>
          <w:szCs w:val="16"/>
        </w:rPr>
      </w:pPr>
      <w:bookmarkStart w:id="3" w:name="OLE_LINK3"/>
      <w:bookmarkEnd w:id="3"/>
    </w:p>
    <w:p w14:paraId="554CF6FD" w14:textId="77777777" w:rsidR="00863D57" w:rsidRDefault="00863D57" w:rsidP="00DE7600">
      <w:pPr>
        <w:rPr>
          <w:rFonts w:ascii="Arial" w:hAnsi="Arial" w:cs="Arial"/>
          <w:b/>
          <w:i/>
          <w:sz w:val="16"/>
          <w:szCs w:val="16"/>
          <w:lang w:val="sr-Cyrl-CS"/>
        </w:rPr>
      </w:pPr>
    </w:p>
    <w:p w14:paraId="04AC316A" w14:textId="77777777" w:rsidR="00EE365F" w:rsidRPr="00A876BE" w:rsidRDefault="00DE7600" w:rsidP="00DE7600">
      <w:pPr>
        <w:rPr>
          <w:rFonts w:asciiTheme="minorHAnsi" w:hAnsiTheme="minorHAnsi"/>
          <w:b/>
          <w:i/>
          <w:sz w:val="16"/>
          <w:szCs w:val="16"/>
        </w:rPr>
      </w:pPr>
      <w:r w:rsidRPr="00BA0CE9">
        <w:rPr>
          <w:b/>
          <w:i/>
          <w:sz w:val="16"/>
          <w:szCs w:val="16"/>
          <w:lang w:val="sl-SI"/>
        </w:rPr>
        <w:t>Рекапитулацијапопореклу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38"/>
        <w:gridCol w:w="1108"/>
        <w:gridCol w:w="943"/>
        <w:gridCol w:w="1311"/>
        <w:gridCol w:w="804"/>
        <w:gridCol w:w="774"/>
        <w:gridCol w:w="975"/>
        <w:gridCol w:w="806"/>
        <w:gridCol w:w="816"/>
        <w:gridCol w:w="1057"/>
      </w:tblGrid>
      <w:tr w:rsidR="00A876BE" w:rsidRPr="00A876BE" w14:paraId="657CD333" w14:textId="77777777" w:rsidTr="00A876BE">
        <w:trPr>
          <w:trHeight w:val="255"/>
        </w:trPr>
        <w:tc>
          <w:tcPr>
            <w:tcW w:w="847" w:type="pct"/>
            <w:vMerge w:val="restart"/>
            <w:shd w:val="clear" w:color="000000" w:fill="C0C0C0"/>
            <w:noWrap/>
            <w:vAlign w:val="center"/>
            <w:hideMark/>
          </w:tcPr>
          <w:p w14:paraId="5CF05964" w14:textId="77777777" w:rsidR="00A876BE" w:rsidRPr="00A876BE" w:rsidRDefault="00A876BE" w:rsidP="00A876BE">
            <w:pPr>
              <w:jc w:val="center"/>
              <w:rPr>
                <w:rFonts w:ascii="Times YU" w:hAnsi="Times YU" w:cs="Arial"/>
                <w:b/>
                <w:bCs/>
              </w:rPr>
            </w:pPr>
            <w:r w:rsidRPr="00A876BE">
              <w:rPr>
                <w:b/>
                <w:bCs/>
              </w:rPr>
              <w:t>Порекло</w:t>
            </w:r>
          </w:p>
        </w:tc>
        <w:tc>
          <w:tcPr>
            <w:tcW w:w="991" w:type="pct"/>
            <w:gridSpan w:val="2"/>
            <w:shd w:val="clear" w:color="000000" w:fill="C0C0C0"/>
            <w:noWrap/>
            <w:vAlign w:val="center"/>
            <w:hideMark/>
          </w:tcPr>
          <w:p w14:paraId="0BA23FC7" w14:textId="77777777" w:rsidR="00A876BE" w:rsidRPr="00A876BE" w:rsidRDefault="00A876BE" w:rsidP="00A876BE">
            <w:pPr>
              <w:jc w:val="center"/>
              <w:rPr>
                <w:rFonts w:ascii="Times YU" w:hAnsi="Times YU" w:cs="Arial"/>
                <w:b/>
                <w:bCs/>
              </w:rPr>
            </w:pPr>
            <w:r w:rsidRPr="00A876BE">
              <w:rPr>
                <w:b/>
                <w:bCs/>
              </w:rPr>
              <w:t>Површина</w:t>
            </w:r>
          </w:p>
        </w:tc>
        <w:tc>
          <w:tcPr>
            <w:tcW w:w="1396" w:type="pct"/>
            <w:gridSpan w:val="3"/>
            <w:shd w:val="clear" w:color="000000" w:fill="C0C0C0"/>
            <w:noWrap/>
            <w:vAlign w:val="center"/>
            <w:hideMark/>
          </w:tcPr>
          <w:p w14:paraId="6A755EBA" w14:textId="77777777" w:rsidR="00A876BE" w:rsidRPr="00A876BE" w:rsidRDefault="00A876BE" w:rsidP="00A876BE">
            <w:pPr>
              <w:jc w:val="center"/>
              <w:rPr>
                <w:rFonts w:ascii="Times YU" w:hAnsi="Times YU" w:cs="Arial"/>
                <w:b/>
                <w:bCs/>
              </w:rPr>
            </w:pPr>
            <w:r w:rsidRPr="00A876BE">
              <w:rPr>
                <w:b/>
                <w:bCs/>
              </w:rPr>
              <w:t>Запремина</w:t>
            </w:r>
          </w:p>
        </w:tc>
        <w:tc>
          <w:tcPr>
            <w:tcW w:w="1766" w:type="pct"/>
            <w:gridSpan w:val="4"/>
            <w:shd w:val="clear" w:color="000000" w:fill="C0C0C0"/>
            <w:noWrap/>
            <w:vAlign w:val="center"/>
            <w:hideMark/>
          </w:tcPr>
          <w:p w14:paraId="33BFF092" w14:textId="77777777" w:rsidR="00A876BE" w:rsidRPr="00A876BE" w:rsidRDefault="00A876BE" w:rsidP="00A876BE">
            <w:pPr>
              <w:jc w:val="center"/>
              <w:rPr>
                <w:rFonts w:ascii="Times YU" w:hAnsi="Times YU" w:cs="Arial"/>
                <w:b/>
                <w:bCs/>
              </w:rPr>
            </w:pPr>
            <w:r w:rsidRPr="00A876BE">
              <w:rPr>
                <w:b/>
                <w:bCs/>
              </w:rPr>
              <w:t>Запреминскиприраст</w:t>
            </w:r>
          </w:p>
        </w:tc>
      </w:tr>
      <w:tr w:rsidR="00A876BE" w:rsidRPr="00A876BE" w14:paraId="21A17C20" w14:textId="77777777" w:rsidTr="00A876BE">
        <w:trPr>
          <w:trHeight w:val="255"/>
        </w:trPr>
        <w:tc>
          <w:tcPr>
            <w:tcW w:w="847" w:type="pct"/>
            <w:vMerge/>
            <w:vAlign w:val="center"/>
            <w:hideMark/>
          </w:tcPr>
          <w:p w14:paraId="00BF3448" w14:textId="77777777" w:rsidR="00A876BE" w:rsidRPr="00A876BE" w:rsidRDefault="00A876BE" w:rsidP="00A876BE">
            <w:pPr>
              <w:rPr>
                <w:rFonts w:ascii="Times YU" w:hAnsi="Times YU" w:cs="Arial"/>
                <w:b/>
                <w:bCs/>
              </w:rPr>
            </w:pPr>
          </w:p>
        </w:tc>
        <w:tc>
          <w:tcPr>
            <w:tcW w:w="535" w:type="pct"/>
            <w:shd w:val="clear" w:color="000000" w:fill="C0C0C0"/>
            <w:noWrap/>
            <w:vAlign w:val="center"/>
            <w:hideMark/>
          </w:tcPr>
          <w:p w14:paraId="42455F16" w14:textId="77777777" w:rsidR="00A876BE" w:rsidRPr="00A876BE" w:rsidRDefault="00A876BE" w:rsidP="00A876BE">
            <w:pPr>
              <w:jc w:val="center"/>
              <w:rPr>
                <w:rFonts w:ascii="Times YU" w:hAnsi="Times YU" w:cs="Arial"/>
                <w:b/>
                <w:bCs/>
              </w:rPr>
            </w:pPr>
            <w:r w:rsidRPr="00A876BE">
              <w:rPr>
                <w:rFonts w:ascii="Times YU" w:hAnsi="Times YU" w:cs="Arial"/>
                <w:b/>
                <w:bCs/>
              </w:rPr>
              <w:t>Pha</w:t>
            </w:r>
          </w:p>
        </w:tc>
        <w:tc>
          <w:tcPr>
            <w:tcW w:w="456" w:type="pct"/>
            <w:shd w:val="clear" w:color="000000" w:fill="C0C0C0"/>
            <w:noWrap/>
            <w:vAlign w:val="center"/>
            <w:hideMark/>
          </w:tcPr>
          <w:p w14:paraId="7A5D99EB" w14:textId="77777777" w:rsidR="00A876BE" w:rsidRPr="00A876BE" w:rsidRDefault="00A876BE" w:rsidP="00A876BE">
            <w:pPr>
              <w:jc w:val="center"/>
              <w:rPr>
                <w:rFonts w:ascii="Times YU" w:hAnsi="Times YU" w:cs="Arial"/>
                <w:b/>
                <w:bCs/>
              </w:rPr>
            </w:pPr>
            <w:r w:rsidRPr="00A876BE">
              <w:rPr>
                <w:rFonts w:ascii="Times YU" w:hAnsi="Times YU" w:cs="Arial"/>
                <w:b/>
                <w:bCs/>
              </w:rPr>
              <w:t>P %</w:t>
            </w:r>
          </w:p>
        </w:tc>
        <w:tc>
          <w:tcPr>
            <w:tcW w:w="632" w:type="pct"/>
            <w:shd w:val="clear" w:color="000000" w:fill="C0C0C0"/>
            <w:noWrap/>
            <w:vAlign w:val="center"/>
            <w:hideMark/>
          </w:tcPr>
          <w:p w14:paraId="73E6CA3F" w14:textId="77777777" w:rsidR="00A876BE" w:rsidRPr="00A876BE" w:rsidRDefault="00A876BE" w:rsidP="00A876BE">
            <w:pPr>
              <w:jc w:val="center"/>
              <w:rPr>
                <w:rFonts w:ascii="Times YU" w:hAnsi="Times YU" w:cs="Arial"/>
                <w:b/>
                <w:bCs/>
              </w:rPr>
            </w:pPr>
            <w:r w:rsidRPr="00A876BE">
              <w:rPr>
                <w:rFonts w:ascii="Times YU" w:hAnsi="Times YU" w:cs="Arial"/>
                <w:b/>
                <w:bCs/>
              </w:rPr>
              <w:t>V m3</w:t>
            </w:r>
          </w:p>
        </w:tc>
        <w:tc>
          <w:tcPr>
            <w:tcW w:w="389" w:type="pct"/>
            <w:shd w:val="clear" w:color="000000" w:fill="C0C0C0"/>
            <w:noWrap/>
            <w:vAlign w:val="center"/>
            <w:hideMark/>
          </w:tcPr>
          <w:p w14:paraId="77E9D915" w14:textId="77777777" w:rsidR="00A876BE" w:rsidRPr="00A876BE" w:rsidRDefault="00A876BE" w:rsidP="00A876BE">
            <w:pPr>
              <w:jc w:val="center"/>
              <w:rPr>
                <w:rFonts w:ascii="Times YU" w:hAnsi="Times YU" w:cs="Arial"/>
                <w:b/>
                <w:bCs/>
              </w:rPr>
            </w:pPr>
            <w:r w:rsidRPr="00A876BE">
              <w:rPr>
                <w:rFonts w:ascii="Times YU" w:hAnsi="Times YU" w:cs="Arial"/>
                <w:b/>
                <w:bCs/>
              </w:rPr>
              <w:t>V %</w:t>
            </w:r>
          </w:p>
        </w:tc>
        <w:tc>
          <w:tcPr>
            <w:tcW w:w="375" w:type="pct"/>
            <w:shd w:val="clear" w:color="000000" w:fill="C0C0C0"/>
            <w:noWrap/>
            <w:vAlign w:val="center"/>
            <w:hideMark/>
          </w:tcPr>
          <w:p w14:paraId="6139E0C1" w14:textId="77777777" w:rsidR="00A876BE" w:rsidRPr="00A876BE" w:rsidRDefault="00A876BE" w:rsidP="00A876BE">
            <w:pPr>
              <w:jc w:val="center"/>
              <w:rPr>
                <w:rFonts w:ascii="Times YU" w:hAnsi="Times YU" w:cs="Arial"/>
                <w:b/>
                <w:bCs/>
              </w:rPr>
            </w:pPr>
            <w:r w:rsidRPr="00A876BE">
              <w:rPr>
                <w:rFonts w:ascii="Times YU" w:hAnsi="Times YU" w:cs="Arial"/>
                <w:b/>
                <w:bCs/>
              </w:rPr>
              <w:t>V/Ha</w:t>
            </w:r>
          </w:p>
        </w:tc>
        <w:tc>
          <w:tcPr>
            <w:tcW w:w="471" w:type="pct"/>
            <w:shd w:val="clear" w:color="000000" w:fill="C0C0C0"/>
            <w:noWrap/>
            <w:vAlign w:val="center"/>
            <w:hideMark/>
          </w:tcPr>
          <w:p w14:paraId="04703C23" w14:textId="77777777" w:rsidR="00A876BE" w:rsidRPr="00A876BE" w:rsidRDefault="00A876BE" w:rsidP="00A876BE">
            <w:pPr>
              <w:jc w:val="center"/>
              <w:rPr>
                <w:rFonts w:ascii="Times YU" w:hAnsi="Times YU" w:cs="Arial"/>
                <w:b/>
                <w:bCs/>
              </w:rPr>
            </w:pPr>
            <w:r w:rsidRPr="00A876BE">
              <w:rPr>
                <w:rFonts w:ascii="Times YU" w:hAnsi="Times YU" w:cs="Arial"/>
                <w:b/>
                <w:bCs/>
              </w:rPr>
              <w:t>Iv m3</w:t>
            </w:r>
          </w:p>
        </w:tc>
        <w:tc>
          <w:tcPr>
            <w:tcW w:w="390" w:type="pct"/>
            <w:shd w:val="clear" w:color="000000" w:fill="C0C0C0"/>
            <w:noWrap/>
            <w:vAlign w:val="center"/>
            <w:hideMark/>
          </w:tcPr>
          <w:p w14:paraId="60BFAD08" w14:textId="77777777" w:rsidR="00A876BE" w:rsidRPr="00A876BE" w:rsidRDefault="00A876BE" w:rsidP="00A876BE">
            <w:pPr>
              <w:jc w:val="center"/>
              <w:rPr>
                <w:rFonts w:ascii="Times YU" w:hAnsi="Times YU" w:cs="Arial"/>
                <w:b/>
                <w:bCs/>
              </w:rPr>
            </w:pPr>
            <w:r w:rsidRPr="00A876BE">
              <w:rPr>
                <w:rFonts w:ascii="Times YU" w:hAnsi="Times YU" w:cs="Arial"/>
                <w:b/>
                <w:bCs/>
              </w:rPr>
              <w:t>Iv %</w:t>
            </w:r>
          </w:p>
        </w:tc>
        <w:tc>
          <w:tcPr>
            <w:tcW w:w="395" w:type="pct"/>
            <w:shd w:val="clear" w:color="000000" w:fill="C0C0C0"/>
            <w:noWrap/>
            <w:vAlign w:val="center"/>
            <w:hideMark/>
          </w:tcPr>
          <w:p w14:paraId="345DED17" w14:textId="77777777" w:rsidR="00A876BE" w:rsidRPr="00A876BE" w:rsidRDefault="00A876BE" w:rsidP="00A876BE">
            <w:pPr>
              <w:jc w:val="center"/>
              <w:rPr>
                <w:rFonts w:ascii="Times YU" w:hAnsi="Times YU" w:cs="Arial"/>
                <w:b/>
                <w:bCs/>
              </w:rPr>
            </w:pPr>
            <w:r w:rsidRPr="00A876BE">
              <w:rPr>
                <w:rFonts w:ascii="Times YU" w:hAnsi="Times YU" w:cs="Arial"/>
                <w:b/>
                <w:bCs/>
              </w:rPr>
              <w:t>ivt/ha</w:t>
            </w:r>
          </w:p>
        </w:tc>
        <w:tc>
          <w:tcPr>
            <w:tcW w:w="511" w:type="pct"/>
            <w:shd w:val="clear" w:color="000000" w:fill="C0C0C0"/>
            <w:vAlign w:val="center"/>
            <w:hideMark/>
          </w:tcPr>
          <w:p w14:paraId="125D5563" w14:textId="77777777" w:rsidR="00A876BE" w:rsidRPr="00A876BE" w:rsidRDefault="00A876BE" w:rsidP="00A876BE">
            <w:pPr>
              <w:jc w:val="center"/>
              <w:rPr>
                <w:rFonts w:ascii="Times YU" w:hAnsi="Times YU" w:cs="Arial"/>
                <w:b/>
                <w:bCs/>
              </w:rPr>
            </w:pPr>
            <w:proofErr w:type="gramStart"/>
            <w:r w:rsidRPr="00A876BE">
              <w:rPr>
                <w:rFonts w:ascii="Times YU" w:hAnsi="Times YU" w:cs="Arial"/>
                <w:b/>
                <w:bCs/>
              </w:rPr>
              <w:t>ivt  %</w:t>
            </w:r>
            <w:proofErr w:type="gramEnd"/>
          </w:p>
        </w:tc>
      </w:tr>
      <w:tr w:rsidR="00A876BE" w:rsidRPr="00A876BE" w14:paraId="532BC952" w14:textId="77777777" w:rsidTr="00A876BE">
        <w:trPr>
          <w:trHeight w:val="255"/>
        </w:trPr>
        <w:tc>
          <w:tcPr>
            <w:tcW w:w="847" w:type="pct"/>
            <w:shd w:val="clear" w:color="auto" w:fill="auto"/>
            <w:noWrap/>
            <w:vAlign w:val="bottom"/>
            <w:hideMark/>
          </w:tcPr>
          <w:p w14:paraId="4B23A434" w14:textId="77777777" w:rsidR="00A876BE" w:rsidRPr="00A876BE" w:rsidRDefault="00A876BE" w:rsidP="00A876BE">
            <w:pPr>
              <w:rPr>
                <w:rFonts w:ascii="Times YU" w:hAnsi="Times YU" w:cs="Arial"/>
                <w:b/>
                <w:bCs/>
              </w:rPr>
            </w:pPr>
            <w:r w:rsidRPr="00A876BE">
              <w:rPr>
                <w:b/>
                <w:bCs/>
              </w:rPr>
              <w:t>Укупновисоке</w:t>
            </w:r>
          </w:p>
        </w:tc>
        <w:tc>
          <w:tcPr>
            <w:tcW w:w="535" w:type="pct"/>
            <w:shd w:val="clear" w:color="auto" w:fill="auto"/>
            <w:noWrap/>
            <w:vAlign w:val="bottom"/>
            <w:hideMark/>
          </w:tcPr>
          <w:p w14:paraId="315F2ACB" w14:textId="77777777" w:rsidR="00A876BE" w:rsidRPr="00A876BE" w:rsidRDefault="00A876BE" w:rsidP="00A876BE">
            <w:pPr>
              <w:jc w:val="right"/>
              <w:rPr>
                <w:rFonts w:ascii="Times YU" w:hAnsi="Times YU" w:cs="Arial"/>
              </w:rPr>
            </w:pPr>
            <w:r w:rsidRPr="00A876BE">
              <w:rPr>
                <w:rFonts w:ascii="Times YU" w:hAnsi="Times YU" w:cs="Arial"/>
              </w:rPr>
              <w:t>1384.26</w:t>
            </w:r>
          </w:p>
        </w:tc>
        <w:tc>
          <w:tcPr>
            <w:tcW w:w="456" w:type="pct"/>
            <w:shd w:val="clear" w:color="auto" w:fill="auto"/>
            <w:noWrap/>
            <w:vAlign w:val="bottom"/>
            <w:hideMark/>
          </w:tcPr>
          <w:p w14:paraId="2AF987A9" w14:textId="77777777" w:rsidR="00A876BE" w:rsidRPr="00A876BE" w:rsidRDefault="00A876BE" w:rsidP="00A876BE">
            <w:pPr>
              <w:jc w:val="right"/>
              <w:rPr>
                <w:rFonts w:ascii="Times YU" w:hAnsi="Times YU" w:cs="Arial"/>
              </w:rPr>
            </w:pPr>
            <w:r w:rsidRPr="00A876BE">
              <w:rPr>
                <w:rFonts w:ascii="Times YU" w:hAnsi="Times YU" w:cs="Arial"/>
              </w:rPr>
              <w:t>51.19</w:t>
            </w:r>
          </w:p>
        </w:tc>
        <w:tc>
          <w:tcPr>
            <w:tcW w:w="632" w:type="pct"/>
            <w:shd w:val="clear" w:color="auto" w:fill="auto"/>
            <w:noWrap/>
            <w:vAlign w:val="bottom"/>
            <w:hideMark/>
          </w:tcPr>
          <w:p w14:paraId="41D63709" w14:textId="77777777" w:rsidR="00A876BE" w:rsidRPr="00A876BE" w:rsidRDefault="00A876BE" w:rsidP="00A876BE">
            <w:pPr>
              <w:jc w:val="right"/>
              <w:rPr>
                <w:rFonts w:ascii="Times YU" w:hAnsi="Times YU" w:cs="Arial"/>
              </w:rPr>
            </w:pPr>
            <w:r w:rsidRPr="00A876BE">
              <w:rPr>
                <w:rFonts w:ascii="Times YU" w:hAnsi="Times YU" w:cs="Arial"/>
              </w:rPr>
              <w:t>137711.8</w:t>
            </w:r>
          </w:p>
        </w:tc>
        <w:tc>
          <w:tcPr>
            <w:tcW w:w="389" w:type="pct"/>
            <w:shd w:val="clear" w:color="auto" w:fill="auto"/>
            <w:noWrap/>
            <w:vAlign w:val="bottom"/>
            <w:hideMark/>
          </w:tcPr>
          <w:p w14:paraId="520A298A" w14:textId="77777777" w:rsidR="00A876BE" w:rsidRPr="00A876BE" w:rsidRDefault="00A876BE" w:rsidP="00A876BE">
            <w:pPr>
              <w:jc w:val="right"/>
              <w:rPr>
                <w:rFonts w:ascii="Times YU" w:hAnsi="Times YU" w:cs="Arial"/>
              </w:rPr>
            </w:pPr>
            <w:r w:rsidRPr="00A876BE">
              <w:rPr>
                <w:rFonts w:ascii="Times YU" w:hAnsi="Times YU" w:cs="Arial"/>
              </w:rPr>
              <w:t>69.7</w:t>
            </w:r>
          </w:p>
        </w:tc>
        <w:tc>
          <w:tcPr>
            <w:tcW w:w="375" w:type="pct"/>
            <w:shd w:val="clear" w:color="auto" w:fill="auto"/>
            <w:noWrap/>
            <w:vAlign w:val="bottom"/>
            <w:hideMark/>
          </w:tcPr>
          <w:p w14:paraId="6AE861BB" w14:textId="77777777" w:rsidR="00A876BE" w:rsidRPr="00A876BE" w:rsidRDefault="00A876BE" w:rsidP="00A876BE">
            <w:pPr>
              <w:jc w:val="right"/>
              <w:rPr>
                <w:rFonts w:ascii="Times YU" w:hAnsi="Times YU" w:cs="Arial"/>
              </w:rPr>
            </w:pPr>
            <w:r w:rsidRPr="00A876BE">
              <w:rPr>
                <w:rFonts w:ascii="Times YU" w:hAnsi="Times YU" w:cs="Arial"/>
              </w:rPr>
              <w:t>99.5</w:t>
            </w:r>
          </w:p>
        </w:tc>
        <w:tc>
          <w:tcPr>
            <w:tcW w:w="471" w:type="pct"/>
            <w:shd w:val="clear" w:color="auto" w:fill="auto"/>
            <w:noWrap/>
            <w:vAlign w:val="bottom"/>
            <w:hideMark/>
          </w:tcPr>
          <w:p w14:paraId="6FFA3186" w14:textId="77777777" w:rsidR="00A876BE" w:rsidRPr="00A876BE" w:rsidRDefault="00A876BE" w:rsidP="00A876BE">
            <w:pPr>
              <w:jc w:val="right"/>
              <w:rPr>
                <w:rFonts w:ascii="Times YU" w:hAnsi="Times YU" w:cs="Arial"/>
              </w:rPr>
            </w:pPr>
            <w:r w:rsidRPr="00A876BE">
              <w:rPr>
                <w:rFonts w:ascii="Times YU" w:hAnsi="Times YU" w:cs="Arial"/>
              </w:rPr>
              <w:t>4159.6</w:t>
            </w:r>
          </w:p>
        </w:tc>
        <w:tc>
          <w:tcPr>
            <w:tcW w:w="390" w:type="pct"/>
            <w:shd w:val="clear" w:color="auto" w:fill="auto"/>
            <w:noWrap/>
            <w:vAlign w:val="bottom"/>
            <w:hideMark/>
          </w:tcPr>
          <w:p w14:paraId="6C4AE5C7" w14:textId="77777777" w:rsidR="00A876BE" w:rsidRPr="00A876BE" w:rsidRDefault="00A876BE" w:rsidP="00A876BE">
            <w:pPr>
              <w:jc w:val="right"/>
              <w:rPr>
                <w:rFonts w:ascii="Times YU" w:hAnsi="Times YU" w:cs="Arial"/>
              </w:rPr>
            </w:pPr>
            <w:r w:rsidRPr="00A876BE">
              <w:rPr>
                <w:rFonts w:ascii="Times YU" w:hAnsi="Times YU" w:cs="Arial"/>
              </w:rPr>
              <w:t>64.8</w:t>
            </w:r>
          </w:p>
        </w:tc>
        <w:tc>
          <w:tcPr>
            <w:tcW w:w="395" w:type="pct"/>
            <w:shd w:val="clear" w:color="auto" w:fill="auto"/>
            <w:noWrap/>
            <w:vAlign w:val="bottom"/>
            <w:hideMark/>
          </w:tcPr>
          <w:p w14:paraId="105DE620" w14:textId="77777777" w:rsidR="00A876BE" w:rsidRPr="00A876BE" w:rsidRDefault="00A876BE" w:rsidP="00A876BE">
            <w:pPr>
              <w:jc w:val="right"/>
              <w:rPr>
                <w:rFonts w:ascii="Times YU" w:hAnsi="Times YU" w:cs="Arial"/>
              </w:rPr>
            </w:pPr>
            <w:r w:rsidRPr="00A876BE">
              <w:rPr>
                <w:rFonts w:ascii="Times YU" w:hAnsi="Times YU" w:cs="Arial"/>
              </w:rPr>
              <w:t>3.0</w:t>
            </w:r>
          </w:p>
        </w:tc>
        <w:tc>
          <w:tcPr>
            <w:tcW w:w="511" w:type="pct"/>
            <w:shd w:val="clear" w:color="auto" w:fill="auto"/>
            <w:noWrap/>
            <w:vAlign w:val="bottom"/>
            <w:hideMark/>
          </w:tcPr>
          <w:p w14:paraId="7D522393" w14:textId="77777777" w:rsidR="00A876BE" w:rsidRPr="00A876BE" w:rsidRDefault="00A876BE" w:rsidP="00A876BE">
            <w:pPr>
              <w:jc w:val="right"/>
              <w:rPr>
                <w:rFonts w:ascii="Times YU" w:hAnsi="Times YU" w:cs="Arial"/>
              </w:rPr>
            </w:pPr>
            <w:r w:rsidRPr="00A876BE">
              <w:rPr>
                <w:rFonts w:ascii="Times YU" w:hAnsi="Times YU" w:cs="Arial"/>
              </w:rPr>
              <w:t>3.0</w:t>
            </w:r>
          </w:p>
        </w:tc>
      </w:tr>
      <w:tr w:rsidR="00A876BE" w:rsidRPr="00A876BE" w14:paraId="7FFA0F22" w14:textId="77777777" w:rsidTr="00A876BE">
        <w:trPr>
          <w:trHeight w:val="255"/>
        </w:trPr>
        <w:tc>
          <w:tcPr>
            <w:tcW w:w="847" w:type="pct"/>
            <w:shd w:val="clear" w:color="auto" w:fill="auto"/>
            <w:noWrap/>
            <w:vAlign w:val="bottom"/>
            <w:hideMark/>
          </w:tcPr>
          <w:p w14:paraId="51D71FA3" w14:textId="77777777" w:rsidR="00A876BE" w:rsidRPr="00A876BE" w:rsidRDefault="00A876BE" w:rsidP="00A876BE">
            <w:pPr>
              <w:rPr>
                <w:rFonts w:ascii="Times YU" w:hAnsi="Times YU" w:cs="Arial"/>
                <w:b/>
                <w:bCs/>
              </w:rPr>
            </w:pPr>
            <w:r w:rsidRPr="00A876BE">
              <w:rPr>
                <w:b/>
                <w:bCs/>
              </w:rPr>
              <w:t>Укупноизданачке</w:t>
            </w:r>
          </w:p>
        </w:tc>
        <w:tc>
          <w:tcPr>
            <w:tcW w:w="535" w:type="pct"/>
            <w:shd w:val="clear" w:color="auto" w:fill="auto"/>
            <w:noWrap/>
            <w:vAlign w:val="center"/>
            <w:hideMark/>
          </w:tcPr>
          <w:p w14:paraId="44E589AE" w14:textId="77777777" w:rsidR="00A876BE" w:rsidRPr="00A876BE" w:rsidRDefault="00A876BE" w:rsidP="00A876BE">
            <w:pPr>
              <w:jc w:val="right"/>
              <w:rPr>
                <w:rFonts w:ascii="Times YU" w:hAnsi="Times YU" w:cs="Arial"/>
                <w:color w:val="000000"/>
              </w:rPr>
            </w:pPr>
            <w:r w:rsidRPr="00A876BE">
              <w:rPr>
                <w:rFonts w:ascii="Times YU" w:hAnsi="Times YU" w:cs="Arial"/>
                <w:color w:val="000000"/>
              </w:rPr>
              <w:t>769.41</w:t>
            </w:r>
          </w:p>
        </w:tc>
        <w:tc>
          <w:tcPr>
            <w:tcW w:w="456" w:type="pct"/>
            <w:shd w:val="clear" w:color="auto" w:fill="auto"/>
            <w:noWrap/>
            <w:vAlign w:val="bottom"/>
            <w:hideMark/>
          </w:tcPr>
          <w:p w14:paraId="34DFAD68" w14:textId="77777777" w:rsidR="00A876BE" w:rsidRPr="00A876BE" w:rsidRDefault="00A876BE" w:rsidP="00A876BE">
            <w:pPr>
              <w:jc w:val="right"/>
              <w:rPr>
                <w:rFonts w:ascii="Times YU" w:hAnsi="Times YU" w:cs="Arial"/>
              </w:rPr>
            </w:pPr>
            <w:r w:rsidRPr="00A876BE">
              <w:rPr>
                <w:rFonts w:ascii="Times YU" w:hAnsi="Times YU" w:cs="Arial"/>
              </w:rPr>
              <w:t>28.45</w:t>
            </w:r>
          </w:p>
        </w:tc>
        <w:tc>
          <w:tcPr>
            <w:tcW w:w="632" w:type="pct"/>
            <w:shd w:val="clear" w:color="auto" w:fill="auto"/>
            <w:noWrap/>
            <w:vAlign w:val="bottom"/>
            <w:hideMark/>
          </w:tcPr>
          <w:p w14:paraId="040C366B" w14:textId="77777777" w:rsidR="00A876BE" w:rsidRPr="00A876BE" w:rsidRDefault="00A876BE" w:rsidP="00A876BE">
            <w:pPr>
              <w:jc w:val="right"/>
              <w:rPr>
                <w:rFonts w:ascii="Times YU" w:hAnsi="Times YU" w:cs="Arial"/>
              </w:rPr>
            </w:pPr>
            <w:r w:rsidRPr="00A876BE">
              <w:rPr>
                <w:rFonts w:ascii="Times YU" w:hAnsi="Times YU" w:cs="Arial"/>
              </w:rPr>
              <w:t>39752.4</w:t>
            </w:r>
          </w:p>
        </w:tc>
        <w:tc>
          <w:tcPr>
            <w:tcW w:w="389" w:type="pct"/>
            <w:shd w:val="clear" w:color="auto" w:fill="auto"/>
            <w:noWrap/>
            <w:vAlign w:val="bottom"/>
            <w:hideMark/>
          </w:tcPr>
          <w:p w14:paraId="63904CDC" w14:textId="77777777" w:rsidR="00A876BE" w:rsidRPr="00A876BE" w:rsidRDefault="00A876BE" w:rsidP="00A876BE">
            <w:pPr>
              <w:jc w:val="right"/>
              <w:rPr>
                <w:rFonts w:ascii="Times YU" w:hAnsi="Times YU" w:cs="Arial"/>
              </w:rPr>
            </w:pPr>
            <w:r w:rsidRPr="00A876BE">
              <w:rPr>
                <w:rFonts w:ascii="Times YU" w:hAnsi="Times YU" w:cs="Arial"/>
              </w:rPr>
              <w:t>20.1</w:t>
            </w:r>
          </w:p>
        </w:tc>
        <w:tc>
          <w:tcPr>
            <w:tcW w:w="375" w:type="pct"/>
            <w:shd w:val="clear" w:color="auto" w:fill="auto"/>
            <w:noWrap/>
            <w:vAlign w:val="bottom"/>
            <w:hideMark/>
          </w:tcPr>
          <w:p w14:paraId="31E17149" w14:textId="77777777" w:rsidR="00A876BE" w:rsidRPr="00A876BE" w:rsidRDefault="00A876BE" w:rsidP="00A876BE">
            <w:pPr>
              <w:jc w:val="right"/>
              <w:rPr>
                <w:rFonts w:ascii="Times YU" w:hAnsi="Times YU" w:cs="Arial"/>
              </w:rPr>
            </w:pPr>
            <w:r w:rsidRPr="00A876BE">
              <w:rPr>
                <w:rFonts w:ascii="Times YU" w:hAnsi="Times YU" w:cs="Arial"/>
              </w:rPr>
              <w:t>51.7</w:t>
            </w:r>
          </w:p>
        </w:tc>
        <w:tc>
          <w:tcPr>
            <w:tcW w:w="471" w:type="pct"/>
            <w:shd w:val="clear" w:color="auto" w:fill="auto"/>
            <w:noWrap/>
            <w:vAlign w:val="bottom"/>
            <w:hideMark/>
          </w:tcPr>
          <w:p w14:paraId="30C3BD6F" w14:textId="77777777" w:rsidR="00A876BE" w:rsidRPr="00A876BE" w:rsidRDefault="00A876BE" w:rsidP="00A876BE">
            <w:pPr>
              <w:jc w:val="right"/>
              <w:rPr>
                <w:rFonts w:ascii="Times YU" w:hAnsi="Times YU" w:cs="Arial"/>
              </w:rPr>
            </w:pPr>
            <w:r w:rsidRPr="00A876BE">
              <w:rPr>
                <w:rFonts w:ascii="Times YU" w:hAnsi="Times YU" w:cs="Arial"/>
              </w:rPr>
              <w:t>1312.4</w:t>
            </w:r>
          </w:p>
        </w:tc>
        <w:tc>
          <w:tcPr>
            <w:tcW w:w="390" w:type="pct"/>
            <w:shd w:val="clear" w:color="auto" w:fill="auto"/>
            <w:noWrap/>
            <w:vAlign w:val="bottom"/>
            <w:hideMark/>
          </w:tcPr>
          <w:p w14:paraId="604722D7" w14:textId="77777777" w:rsidR="00A876BE" w:rsidRPr="00A876BE" w:rsidRDefault="00A876BE" w:rsidP="00A876BE">
            <w:pPr>
              <w:jc w:val="right"/>
              <w:rPr>
                <w:rFonts w:ascii="Times YU" w:hAnsi="Times YU" w:cs="Arial"/>
              </w:rPr>
            </w:pPr>
            <w:r w:rsidRPr="00A876BE">
              <w:rPr>
                <w:rFonts w:ascii="Times YU" w:hAnsi="Times YU" w:cs="Arial"/>
              </w:rPr>
              <w:t>20.4</w:t>
            </w:r>
          </w:p>
        </w:tc>
        <w:tc>
          <w:tcPr>
            <w:tcW w:w="395" w:type="pct"/>
            <w:shd w:val="clear" w:color="auto" w:fill="auto"/>
            <w:noWrap/>
            <w:vAlign w:val="bottom"/>
            <w:hideMark/>
          </w:tcPr>
          <w:p w14:paraId="241071F1" w14:textId="77777777" w:rsidR="00A876BE" w:rsidRPr="00A876BE" w:rsidRDefault="00A876BE" w:rsidP="00A876BE">
            <w:pPr>
              <w:jc w:val="right"/>
              <w:rPr>
                <w:rFonts w:ascii="Times YU" w:hAnsi="Times YU" w:cs="Arial"/>
              </w:rPr>
            </w:pPr>
            <w:r w:rsidRPr="00A876BE">
              <w:rPr>
                <w:rFonts w:ascii="Times YU" w:hAnsi="Times YU" w:cs="Arial"/>
              </w:rPr>
              <w:t>1.7</w:t>
            </w:r>
          </w:p>
        </w:tc>
        <w:tc>
          <w:tcPr>
            <w:tcW w:w="511" w:type="pct"/>
            <w:shd w:val="clear" w:color="auto" w:fill="auto"/>
            <w:noWrap/>
            <w:vAlign w:val="bottom"/>
            <w:hideMark/>
          </w:tcPr>
          <w:p w14:paraId="25EFEA3E" w14:textId="77777777" w:rsidR="00A876BE" w:rsidRPr="00A876BE" w:rsidRDefault="00A876BE" w:rsidP="00A876BE">
            <w:pPr>
              <w:jc w:val="right"/>
              <w:rPr>
                <w:rFonts w:ascii="Times YU" w:hAnsi="Times YU" w:cs="Arial"/>
              </w:rPr>
            </w:pPr>
            <w:r w:rsidRPr="00A876BE">
              <w:rPr>
                <w:rFonts w:ascii="Times YU" w:hAnsi="Times YU" w:cs="Arial"/>
              </w:rPr>
              <w:t>3.3</w:t>
            </w:r>
          </w:p>
        </w:tc>
      </w:tr>
      <w:tr w:rsidR="00A876BE" w:rsidRPr="00A876BE" w14:paraId="33717D71" w14:textId="77777777" w:rsidTr="00A876BE">
        <w:trPr>
          <w:trHeight w:val="255"/>
        </w:trPr>
        <w:tc>
          <w:tcPr>
            <w:tcW w:w="847" w:type="pct"/>
            <w:shd w:val="clear" w:color="auto" w:fill="auto"/>
            <w:noWrap/>
            <w:vAlign w:val="bottom"/>
            <w:hideMark/>
          </w:tcPr>
          <w:p w14:paraId="3723778D" w14:textId="77777777" w:rsidR="00A876BE" w:rsidRPr="00A876BE" w:rsidRDefault="00A876BE" w:rsidP="00A876BE">
            <w:pPr>
              <w:rPr>
                <w:rFonts w:ascii="Times YU" w:hAnsi="Times YU" w:cs="Arial"/>
                <w:b/>
                <w:bCs/>
              </w:rPr>
            </w:pPr>
            <w:r w:rsidRPr="00A876BE">
              <w:rPr>
                <w:b/>
                <w:bCs/>
              </w:rPr>
              <w:t>УкупноВПС</w:t>
            </w:r>
          </w:p>
        </w:tc>
        <w:tc>
          <w:tcPr>
            <w:tcW w:w="535" w:type="pct"/>
            <w:shd w:val="clear" w:color="auto" w:fill="auto"/>
            <w:noWrap/>
            <w:vAlign w:val="bottom"/>
            <w:hideMark/>
          </w:tcPr>
          <w:p w14:paraId="66AE1AC9" w14:textId="77777777" w:rsidR="00A876BE" w:rsidRPr="00A876BE" w:rsidRDefault="00A876BE" w:rsidP="00A876BE">
            <w:pPr>
              <w:jc w:val="right"/>
              <w:rPr>
                <w:rFonts w:ascii="Times YU" w:hAnsi="Times YU" w:cs="Arial"/>
                <w:color w:val="000000"/>
              </w:rPr>
            </w:pPr>
            <w:r w:rsidRPr="00A876BE">
              <w:rPr>
                <w:rFonts w:ascii="Times YU" w:hAnsi="Times YU" w:cs="Arial"/>
                <w:color w:val="000000"/>
              </w:rPr>
              <w:t>265.65</w:t>
            </w:r>
          </w:p>
        </w:tc>
        <w:tc>
          <w:tcPr>
            <w:tcW w:w="456" w:type="pct"/>
            <w:shd w:val="clear" w:color="auto" w:fill="auto"/>
            <w:noWrap/>
            <w:vAlign w:val="bottom"/>
            <w:hideMark/>
          </w:tcPr>
          <w:p w14:paraId="4046848F" w14:textId="77777777" w:rsidR="00A876BE" w:rsidRPr="00A876BE" w:rsidRDefault="00A876BE" w:rsidP="00A876BE">
            <w:pPr>
              <w:jc w:val="right"/>
              <w:rPr>
                <w:rFonts w:ascii="Times YU" w:hAnsi="Times YU" w:cs="Arial"/>
              </w:rPr>
            </w:pPr>
            <w:r w:rsidRPr="00A876BE">
              <w:rPr>
                <w:rFonts w:ascii="Times YU" w:hAnsi="Times YU" w:cs="Arial"/>
              </w:rPr>
              <w:t>9.82</w:t>
            </w:r>
          </w:p>
        </w:tc>
        <w:tc>
          <w:tcPr>
            <w:tcW w:w="632" w:type="pct"/>
            <w:shd w:val="clear" w:color="auto" w:fill="auto"/>
            <w:noWrap/>
            <w:vAlign w:val="bottom"/>
            <w:hideMark/>
          </w:tcPr>
          <w:p w14:paraId="6C583F3C" w14:textId="77777777" w:rsidR="00A876BE" w:rsidRPr="00A876BE" w:rsidRDefault="00A876BE" w:rsidP="00A876BE">
            <w:pPr>
              <w:jc w:val="right"/>
              <w:rPr>
                <w:rFonts w:ascii="Times YU" w:hAnsi="Times YU" w:cs="Arial"/>
              </w:rPr>
            </w:pPr>
            <w:r w:rsidRPr="00A876BE">
              <w:rPr>
                <w:rFonts w:ascii="Times YU" w:hAnsi="Times YU" w:cs="Arial"/>
              </w:rPr>
              <w:t>20005.3</w:t>
            </w:r>
          </w:p>
        </w:tc>
        <w:tc>
          <w:tcPr>
            <w:tcW w:w="389" w:type="pct"/>
            <w:shd w:val="clear" w:color="auto" w:fill="auto"/>
            <w:noWrap/>
            <w:vAlign w:val="bottom"/>
            <w:hideMark/>
          </w:tcPr>
          <w:p w14:paraId="107EC01C" w14:textId="77777777" w:rsidR="00A876BE" w:rsidRPr="00A876BE" w:rsidRDefault="00A876BE" w:rsidP="00A876BE">
            <w:pPr>
              <w:jc w:val="right"/>
              <w:rPr>
                <w:rFonts w:ascii="Times YU" w:hAnsi="Times YU" w:cs="Arial"/>
              </w:rPr>
            </w:pPr>
            <w:r w:rsidRPr="00A876BE">
              <w:rPr>
                <w:rFonts w:ascii="Times YU" w:hAnsi="Times YU" w:cs="Arial"/>
              </w:rPr>
              <w:t>10.1</w:t>
            </w:r>
          </w:p>
        </w:tc>
        <w:tc>
          <w:tcPr>
            <w:tcW w:w="375" w:type="pct"/>
            <w:shd w:val="clear" w:color="auto" w:fill="auto"/>
            <w:noWrap/>
            <w:vAlign w:val="bottom"/>
            <w:hideMark/>
          </w:tcPr>
          <w:p w14:paraId="699CA772" w14:textId="77777777" w:rsidR="00A876BE" w:rsidRPr="00A876BE" w:rsidRDefault="00A876BE" w:rsidP="00A876BE">
            <w:pPr>
              <w:jc w:val="right"/>
              <w:rPr>
                <w:rFonts w:ascii="Times YU" w:hAnsi="Times YU" w:cs="Arial"/>
              </w:rPr>
            </w:pPr>
            <w:r w:rsidRPr="00A876BE">
              <w:rPr>
                <w:rFonts w:ascii="Times YU" w:hAnsi="Times YU" w:cs="Arial"/>
              </w:rPr>
              <w:t>75.3</w:t>
            </w:r>
          </w:p>
        </w:tc>
        <w:tc>
          <w:tcPr>
            <w:tcW w:w="471" w:type="pct"/>
            <w:shd w:val="clear" w:color="auto" w:fill="auto"/>
            <w:noWrap/>
            <w:vAlign w:val="bottom"/>
            <w:hideMark/>
          </w:tcPr>
          <w:p w14:paraId="39D09FE0" w14:textId="77777777" w:rsidR="00A876BE" w:rsidRPr="00A876BE" w:rsidRDefault="00A876BE" w:rsidP="00A876BE">
            <w:pPr>
              <w:jc w:val="right"/>
              <w:rPr>
                <w:rFonts w:ascii="Times YU" w:hAnsi="Times YU" w:cs="Arial"/>
              </w:rPr>
            </w:pPr>
            <w:r w:rsidRPr="00A876BE">
              <w:rPr>
                <w:rFonts w:ascii="Times YU" w:hAnsi="Times YU" w:cs="Arial"/>
              </w:rPr>
              <w:t>948.7</w:t>
            </w:r>
          </w:p>
        </w:tc>
        <w:tc>
          <w:tcPr>
            <w:tcW w:w="390" w:type="pct"/>
            <w:shd w:val="clear" w:color="auto" w:fill="auto"/>
            <w:noWrap/>
            <w:vAlign w:val="bottom"/>
            <w:hideMark/>
          </w:tcPr>
          <w:p w14:paraId="13921797" w14:textId="77777777" w:rsidR="00A876BE" w:rsidRPr="00A876BE" w:rsidRDefault="00A876BE" w:rsidP="00A876BE">
            <w:pPr>
              <w:jc w:val="right"/>
              <w:rPr>
                <w:rFonts w:ascii="Times YU" w:hAnsi="Times YU" w:cs="Arial"/>
              </w:rPr>
            </w:pPr>
            <w:r w:rsidRPr="00A876BE">
              <w:rPr>
                <w:rFonts w:ascii="Times YU" w:hAnsi="Times YU" w:cs="Arial"/>
              </w:rPr>
              <w:t>14.8</w:t>
            </w:r>
          </w:p>
        </w:tc>
        <w:tc>
          <w:tcPr>
            <w:tcW w:w="395" w:type="pct"/>
            <w:shd w:val="clear" w:color="auto" w:fill="auto"/>
            <w:noWrap/>
            <w:vAlign w:val="bottom"/>
            <w:hideMark/>
          </w:tcPr>
          <w:p w14:paraId="669FACB5" w14:textId="77777777" w:rsidR="00A876BE" w:rsidRPr="00A876BE" w:rsidRDefault="00A876BE" w:rsidP="00A876BE">
            <w:pPr>
              <w:jc w:val="right"/>
              <w:rPr>
                <w:rFonts w:ascii="Times YU" w:hAnsi="Times YU" w:cs="Arial"/>
              </w:rPr>
            </w:pPr>
            <w:r w:rsidRPr="00A876BE">
              <w:rPr>
                <w:rFonts w:ascii="Times YU" w:hAnsi="Times YU" w:cs="Arial"/>
              </w:rPr>
              <w:t>3.6</w:t>
            </w:r>
          </w:p>
        </w:tc>
        <w:tc>
          <w:tcPr>
            <w:tcW w:w="511" w:type="pct"/>
            <w:shd w:val="clear" w:color="auto" w:fill="auto"/>
            <w:noWrap/>
            <w:vAlign w:val="bottom"/>
            <w:hideMark/>
          </w:tcPr>
          <w:p w14:paraId="16B18614" w14:textId="77777777" w:rsidR="00A876BE" w:rsidRPr="00A876BE" w:rsidRDefault="00A876BE" w:rsidP="00A876BE">
            <w:pPr>
              <w:jc w:val="right"/>
              <w:rPr>
                <w:rFonts w:ascii="Times YU" w:hAnsi="Times YU" w:cs="Arial"/>
              </w:rPr>
            </w:pPr>
            <w:r w:rsidRPr="00A876BE">
              <w:rPr>
                <w:rFonts w:ascii="Times YU" w:hAnsi="Times YU" w:cs="Arial"/>
              </w:rPr>
              <w:t>4.7</w:t>
            </w:r>
          </w:p>
        </w:tc>
      </w:tr>
      <w:tr w:rsidR="00A876BE" w:rsidRPr="00A876BE" w14:paraId="6928348A" w14:textId="77777777" w:rsidTr="00A876BE">
        <w:trPr>
          <w:trHeight w:val="255"/>
        </w:trPr>
        <w:tc>
          <w:tcPr>
            <w:tcW w:w="847" w:type="pct"/>
            <w:shd w:val="clear" w:color="auto" w:fill="auto"/>
            <w:noWrap/>
            <w:vAlign w:val="bottom"/>
            <w:hideMark/>
          </w:tcPr>
          <w:p w14:paraId="23E6192A" w14:textId="77777777" w:rsidR="00A876BE" w:rsidRPr="00A876BE" w:rsidRDefault="00A876BE" w:rsidP="00A876BE">
            <w:pPr>
              <w:rPr>
                <w:rFonts w:ascii="Times YU" w:hAnsi="Times YU" w:cs="Arial"/>
                <w:b/>
                <w:bCs/>
              </w:rPr>
            </w:pPr>
            <w:r w:rsidRPr="00A876BE">
              <w:rPr>
                <w:b/>
                <w:bCs/>
              </w:rPr>
              <w:t>Укупношибљак</w:t>
            </w:r>
          </w:p>
        </w:tc>
        <w:tc>
          <w:tcPr>
            <w:tcW w:w="535" w:type="pct"/>
            <w:shd w:val="clear" w:color="auto" w:fill="auto"/>
            <w:noWrap/>
            <w:vAlign w:val="bottom"/>
            <w:hideMark/>
          </w:tcPr>
          <w:p w14:paraId="4D60342D" w14:textId="77777777" w:rsidR="00A876BE" w:rsidRPr="00A876BE" w:rsidRDefault="00A876BE" w:rsidP="00A876BE">
            <w:pPr>
              <w:jc w:val="right"/>
              <w:rPr>
                <w:rFonts w:ascii="Times YU" w:hAnsi="Times YU" w:cs="Arial"/>
              </w:rPr>
            </w:pPr>
            <w:r w:rsidRPr="00A876BE">
              <w:rPr>
                <w:rFonts w:ascii="Times YU" w:hAnsi="Times YU" w:cs="Arial"/>
              </w:rPr>
              <w:t>284.74</w:t>
            </w:r>
          </w:p>
        </w:tc>
        <w:tc>
          <w:tcPr>
            <w:tcW w:w="456" w:type="pct"/>
            <w:shd w:val="clear" w:color="auto" w:fill="auto"/>
            <w:noWrap/>
            <w:vAlign w:val="bottom"/>
            <w:hideMark/>
          </w:tcPr>
          <w:p w14:paraId="7EBE8CF8" w14:textId="77777777" w:rsidR="00A876BE" w:rsidRPr="00A876BE" w:rsidRDefault="00A876BE" w:rsidP="00A876BE">
            <w:pPr>
              <w:jc w:val="right"/>
              <w:rPr>
                <w:rFonts w:ascii="Times YU" w:hAnsi="Times YU" w:cs="Arial"/>
              </w:rPr>
            </w:pPr>
            <w:r w:rsidRPr="00A876BE">
              <w:rPr>
                <w:rFonts w:ascii="Times YU" w:hAnsi="Times YU" w:cs="Arial"/>
              </w:rPr>
              <w:t>10.53</w:t>
            </w:r>
          </w:p>
        </w:tc>
        <w:tc>
          <w:tcPr>
            <w:tcW w:w="632" w:type="pct"/>
            <w:shd w:val="clear" w:color="auto" w:fill="auto"/>
            <w:noWrap/>
            <w:vAlign w:val="bottom"/>
            <w:hideMark/>
          </w:tcPr>
          <w:p w14:paraId="6F32F223" w14:textId="77777777" w:rsidR="00A876BE" w:rsidRPr="00A876BE" w:rsidRDefault="00A876BE" w:rsidP="00A876BE">
            <w:pPr>
              <w:rPr>
                <w:rFonts w:ascii="Times YU" w:hAnsi="Times YU" w:cs="Arial"/>
              </w:rPr>
            </w:pPr>
            <w:r w:rsidRPr="00A876BE">
              <w:rPr>
                <w:rFonts w:ascii="Times YU" w:hAnsi="Times YU" w:cs="Arial"/>
              </w:rPr>
              <w:t> </w:t>
            </w:r>
          </w:p>
        </w:tc>
        <w:tc>
          <w:tcPr>
            <w:tcW w:w="389" w:type="pct"/>
            <w:shd w:val="clear" w:color="auto" w:fill="auto"/>
            <w:noWrap/>
            <w:vAlign w:val="bottom"/>
            <w:hideMark/>
          </w:tcPr>
          <w:p w14:paraId="10802639" w14:textId="77777777" w:rsidR="00A876BE" w:rsidRPr="00A876BE" w:rsidRDefault="00A876BE" w:rsidP="00A876BE">
            <w:pPr>
              <w:rPr>
                <w:rFonts w:ascii="Times YU" w:hAnsi="Times YU" w:cs="Arial"/>
              </w:rPr>
            </w:pPr>
            <w:r w:rsidRPr="00A876BE">
              <w:rPr>
                <w:rFonts w:ascii="Times YU" w:hAnsi="Times YU" w:cs="Arial"/>
              </w:rPr>
              <w:t> </w:t>
            </w:r>
          </w:p>
        </w:tc>
        <w:tc>
          <w:tcPr>
            <w:tcW w:w="375" w:type="pct"/>
            <w:shd w:val="clear" w:color="auto" w:fill="auto"/>
            <w:noWrap/>
            <w:vAlign w:val="bottom"/>
            <w:hideMark/>
          </w:tcPr>
          <w:p w14:paraId="1F4715C7" w14:textId="77777777" w:rsidR="00A876BE" w:rsidRPr="00A876BE" w:rsidRDefault="00A876BE" w:rsidP="00A876BE">
            <w:pPr>
              <w:rPr>
                <w:rFonts w:ascii="Times YU" w:hAnsi="Times YU" w:cs="Arial"/>
              </w:rPr>
            </w:pPr>
            <w:r w:rsidRPr="00A876BE">
              <w:rPr>
                <w:rFonts w:ascii="Times YU" w:hAnsi="Times YU" w:cs="Arial"/>
              </w:rPr>
              <w:t> </w:t>
            </w:r>
          </w:p>
        </w:tc>
        <w:tc>
          <w:tcPr>
            <w:tcW w:w="471" w:type="pct"/>
            <w:shd w:val="clear" w:color="auto" w:fill="auto"/>
            <w:noWrap/>
            <w:vAlign w:val="bottom"/>
            <w:hideMark/>
          </w:tcPr>
          <w:p w14:paraId="051B2832" w14:textId="77777777" w:rsidR="00A876BE" w:rsidRPr="00A876BE" w:rsidRDefault="00A876BE" w:rsidP="00A876BE">
            <w:pPr>
              <w:rPr>
                <w:rFonts w:ascii="Times YU" w:hAnsi="Times YU" w:cs="Arial"/>
                <w:b/>
                <w:bCs/>
              </w:rPr>
            </w:pPr>
            <w:r w:rsidRPr="00A876BE">
              <w:rPr>
                <w:rFonts w:ascii="Times YU" w:hAnsi="Times YU" w:cs="Arial"/>
                <w:b/>
                <w:bCs/>
              </w:rPr>
              <w:t> </w:t>
            </w:r>
          </w:p>
        </w:tc>
        <w:tc>
          <w:tcPr>
            <w:tcW w:w="390" w:type="pct"/>
            <w:shd w:val="clear" w:color="auto" w:fill="auto"/>
            <w:noWrap/>
            <w:vAlign w:val="bottom"/>
            <w:hideMark/>
          </w:tcPr>
          <w:p w14:paraId="7DE1C2C7" w14:textId="77777777" w:rsidR="00A876BE" w:rsidRPr="00A876BE" w:rsidRDefault="00A876BE" w:rsidP="00A876BE">
            <w:pPr>
              <w:rPr>
                <w:rFonts w:ascii="Times YU" w:hAnsi="Times YU" w:cs="Arial"/>
              </w:rPr>
            </w:pPr>
            <w:r w:rsidRPr="00A876BE">
              <w:rPr>
                <w:rFonts w:ascii="Times YU" w:hAnsi="Times YU" w:cs="Arial"/>
              </w:rPr>
              <w:t> </w:t>
            </w:r>
          </w:p>
        </w:tc>
        <w:tc>
          <w:tcPr>
            <w:tcW w:w="395" w:type="pct"/>
            <w:shd w:val="clear" w:color="auto" w:fill="auto"/>
            <w:noWrap/>
            <w:vAlign w:val="bottom"/>
            <w:hideMark/>
          </w:tcPr>
          <w:p w14:paraId="58FA4A79" w14:textId="77777777" w:rsidR="00A876BE" w:rsidRPr="00A876BE" w:rsidRDefault="00A876BE" w:rsidP="00A876BE">
            <w:pPr>
              <w:rPr>
                <w:rFonts w:ascii="Times YU" w:hAnsi="Times YU" w:cs="Arial"/>
              </w:rPr>
            </w:pPr>
            <w:r w:rsidRPr="00A876BE">
              <w:rPr>
                <w:rFonts w:ascii="Times YU" w:hAnsi="Times YU" w:cs="Arial"/>
              </w:rPr>
              <w:t> </w:t>
            </w:r>
          </w:p>
        </w:tc>
        <w:tc>
          <w:tcPr>
            <w:tcW w:w="511" w:type="pct"/>
            <w:shd w:val="clear" w:color="auto" w:fill="auto"/>
            <w:noWrap/>
            <w:vAlign w:val="bottom"/>
            <w:hideMark/>
          </w:tcPr>
          <w:p w14:paraId="1507D94E" w14:textId="77777777" w:rsidR="00A876BE" w:rsidRPr="00A876BE" w:rsidRDefault="00A876BE" w:rsidP="00A876BE">
            <w:pPr>
              <w:rPr>
                <w:rFonts w:ascii="Times YU" w:hAnsi="Times YU" w:cs="Arial"/>
              </w:rPr>
            </w:pPr>
            <w:r w:rsidRPr="00A876BE">
              <w:rPr>
                <w:rFonts w:ascii="Times YU" w:hAnsi="Times YU" w:cs="Arial"/>
              </w:rPr>
              <w:t> </w:t>
            </w:r>
          </w:p>
        </w:tc>
      </w:tr>
      <w:tr w:rsidR="00A876BE" w:rsidRPr="00A876BE" w14:paraId="294FCB41" w14:textId="77777777" w:rsidTr="00A876BE">
        <w:trPr>
          <w:trHeight w:val="255"/>
        </w:trPr>
        <w:tc>
          <w:tcPr>
            <w:tcW w:w="847" w:type="pct"/>
            <w:shd w:val="clear" w:color="000000" w:fill="C0C0C0"/>
            <w:noWrap/>
            <w:vAlign w:val="bottom"/>
            <w:hideMark/>
          </w:tcPr>
          <w:p w14:paraId="46747C9B" w14:textId="77777777" w:rsidR="00A876BE" w:rsidRPr="00A876BE" w:rsidRDefault="00A876BE" w:rsidP="00A876BE">
            <w:pPr>
              <w:rPr>
                <w:rFonts w:ascii="Times YU" w:hAnsi="Times YU" w:cs="Arial"/>
                <w:b/>
                <w:bCs/>
              </w:rPr>
            </w:pPr>
            <w:r w:rsidRPr="00A876BE">
              <w:rPr>
                <w:b/>
                <w:bCs/>
              </w:rPr>
              <w:t>УКУПНОГЈ</w:t>
            </w:r>
          </w:p>
        </w:tc>
        <w:tc>
          <w:tcPr>
            <w:tcW w:w="535" w:type="pct"/>
            <w:shd w:val="clear" w:color="000000" w:fill="C0C0C0"/>
            <w:noWrap/>
            <w:vAlign w:val="bottom"/>
            <w:hideMark/>
          </w:tcPr>
          <w:p w14:paraId="7DDD246A" w14:textId="77777777" w:rsidR="00A876BE" w:rsidRPr="00A876BE" w:rsidRDefault="00A876BE" w:rsidP="00A876BE">
            <w:pPr>
              <w:jc w:val="right"/>
              <w:rPr>
                <w:rFonts w:ascii="Times YU" w:hAnsi="Times YU" w:cs="Arial"/>
                <w:b/>
                <w:bCs/>
              </w:rPr>
            </w:pPr>
            <w:r w:rsidRPr="00A876BE">
              <w:rPr>
                <w:rFonts w:ascii="Times YU" w:hAnsi="Times YU" w:cs="Arial"/>
                <w:b/>
                <w:bCs/>
              </w:rPr>
              <w:t>2704.06</w:t>
            </w:r>
          </w:p>
        </w:tc>
        <w:tc>
          <w:tcPr>
            <w:tcW w:w="456" w:type="pct"/>
            <w:shd w:val="clear" w:color="000000" w:fill="C0C0C0"/>
            <w:noWrap/>
            <w:vAlign w:val="bottom"/>
            <w:hideMark/>
          </w:tcPr>
          <w:p w14:paraId="27CAFC1B" w14:textId="77777777" w:rsidR="00A876BE" w:rsidRPr="00A876BE" w:rsidRDefault="00A876BE" w:rsidP="00A876BE">
            <w:pPr>
              <w:jc w:val="right"/>
              <w:rPr>
                <w:rFonts w:ascii="Times YU" w:hAnsi="Times YU" w:cs="Arial"/>
                <w:b/>
                <w:bCs/>
              </w:rPr>
            </w:pPr>
            <w:r w:rsidRPr="00A876BE">
              <w:rPr>
                <w:rFonts w:ascii="Times YU" w:hAnsi="Times YU" w:cs="Arial"/>
                <w:b/>
                <w:bCs/>
              </w:rPr>
              <w:t>100.00</w:t>
            </w:r>
          </w:p>
        </w:tc>
        <w:tc>
          <w:tcPr>
            <w:tcW w:w="632" w:type="pct"/>
            <w:shd w:val="clear" w:color="000000" w:fill="C0C0C0"/>
            <w:noWrap/>
            <w:vAlign w:val="bottom"/>
            <w:hideMark/>
          </w:tcPr>
          <w:p w14:paraId="31366C8E" w14:textId="77777777" w:rsidR="00A876BE" w:rsidRPr="00A876BE" w:rsidRDefault="00A876BE" w:rsidP="00A876BE">
            <w:pPr>
              <w:jc w:val="right"/>
              <w:rPr>
                <w:rFonts w:ascii="Times YU" w:hAnsi="Times YU" w:cs="Arial"/>
                <w:b/>
                <w:bCs/>
              </w:rPr>
            </w:pPr>
            <w:r w:rsidRPr="00A876BE">
              <w:rPr>
                <w:rFonts w:ascii="Times YU" w:hAnsi="Times YU" w:cs="Arial"/>
                <w:b/>
                <w:bCs/>
              </w:rPr>
              <w:t>197469.5</w:t>
            </w:r>
          </w:p>
        </w:tc>
        <w:tc>
          <w:tcPr>
            <w:tcW w:w="389" w:type="pct"/>
            <w:shd w:val="clear" w:color="000000" w:fill="C0C0C0"/>
            <w:noWrap/>
            <w:vAlign w:val="bottom"/>
            <w:hideMark/>
          </w:tcPr>
          <w:p w14:paraId="0FEF47C6" w14:textId="77777777" w:rsidR="00A876BE" w:rsidRPr="00A876BE" w:rsidRDefault="00A876BE" w:rsidP="00A876BE">
            <w:pPr>
              <w:jc w:val="right"/>
              <w:rPr>
                <w:rFonts w:ascii="Times YU" w:hAnsi="Times YU" w:cs="Arial"/>
                <w:b/>
                <w:bCs/>
              </w:rPr>
            </w:pPr>
            <w:r w:rsidRPr="00A876BE">
              <w:rPr>
                <w:rFonts w:ascii="Times YU" w:hAnsi="Times YU" w:cs="Arial"/>
                <w:b/>
                <w:bCs/>
              </w:rPr>
              <w:t>100.0</w:t>
            </w:r>
          </w:p>
        </w:tc>
        <w:tc>
          <w:tcPr>
            <w:tcW w:w="375" w:type="pct"/>
            <w:shd w:val="clear" w:color="000000" w:fill="C0C0C0"/>
            <w:noWrap/>
            <w:vAlign w:val="bottom"/>
            <w:hideMark/>
          </w:tcPr>
          <w:p w14:paraId="69A135A4" w14:textId="77777777" w:rsidR="00A876BE" w:rsidRPr="00A876BE" w:rsidRDefault="00A876BE" w:rsidP="00A876BE">
            <w:pPr>
              <w:jc w:val="right"/>
              <w:rPr>
                <w:rFonts w:ascii="Times YU" w:hAnsi="Times YU" w:cs="Arial"/>
                <w:b/>
                <w:bCs/>
              </w:rPr>
            </w:pPr>
            <w:r w:rsidRPr="00A876BE">
              <w:rPr>
                <w:rFonts w:ascii="Times YU" w:hAnsi="Times YU" w:cs="Arial"/>
                <w:b/>
                <w:bCs/>
              </w:rPr>
              <w:t>73.0</w:t>
            </w:r>
          </w:p>
        </w:tc>
        <w:tc>
          <w:tcPr>
            <w:tcW w:w="471" w:type="pct"/>
            <w:shd w:val="clear" w:color="000000" w:fill="C0C0C0"/>
            <w:noWrap/>
            <w:vAlign w:val="bottom"/>
            <w:hideMark/>
          </w:tcPr>
          <w:p w14:paraId="6893D60D" w14:textId="77777777" w:rsidR="00A876BE" w:rsidRPr="00A876BE" w:rsidRDefault="00A876BE" w:rsidP="00A876BE">
            <w:pPr>
              <w:jc w:val="right"/>
              <w:rPr>
                <w:rFonts w:ascii="Times YU" w:hAnsi="Times YU" w:cs="Arial"/>
                <w:b/>
                <w:bCs/>
              </w:rPr>
            </w:pPr>
            <w:r w:rsidRPr="00A876BE">
              <w:rPr>
                <w:rFonts w:ascii="Times YU" w:hAnsi="Times YU" w:cs="Arial"/>
                <w:b/>
                <w:bCs/>
              </w:rPr>
              <w:t>6420.7</w:t>
            </w:r>
          </w:p>
        </w:tc>
        <w:tc>
          <w:tcPr>
            <w:tcW w:w="390" w:type="pct"/>
            <w:shd w:val="clear" w:color="000000" w:fill="BFBFBF"/>
            <w:noWrap/>
            <w:vAlign w:val="bottom"/>
            <w:hideMark/>
          </w:tcPr>
          <w:p w14:paraId="0A87AC22" w14:textId="77777777" w:rsidR="00A876BE" w:rsidRPr="00A876BE" w:rsidRDefault="00A876BE" w:rsidP="00A876BE">
            <w:pPr>
              <w:jc w:val="right"/>
              <w:rPr>
                <w:rFonts w:ascii="Times YU" w:hAnsi="Times YU" w:cs="Arial"/>
                <w:b/>
                <w:bCs/>
              </w:rPr>
            </w:pPr>
            <w:r w:rsidRPr="00A876BE">
              <w:rPr>
                <w:rFonts w:ascii="Times YU" w:hAnsi="Times YU" w:cs="Arial"/>
                <w:b/>
                <w:bCs/>
              </w:rPr>
              <w:t>100.0</w:t>
            </w:r>
          </w:p>
        </w:tc>
        <w:tc>
          <w:tcPr>
            <w:tcW w:w="395" w:type="pct"/>
            <w:shd w:val="clear" w:color="000000" w:fill="BFBFBF"/>
            <w:noWrap/>
            <w:vAlign w:val="bottom"/>
            <w:hideMark/>
          </w:tcPr>
          <w:p w14:paraId="11E34E0D" w14:textId="77777777" w:rsidR="00A876BE" w:rsidRPr="00A876BE" w:rsidRDefault="00A876BE" w:rsidP="00A876BE">
            <w:pPr>
              <w:jc w:val="right"/>
              <w:rPr>
                <w:rFonts w:ascii="Times YU" w:hAnsi="Times YU" w:cs="Arial"/>
                <w:b/>
                <w:bCs/>
              </w:rPr>
            </w:pPr>
            <w:r w:rsidRPr="00A876BE">
              <w:rPr>
                <w:rFonts w:ascii="Times YU" w:hAnsi="Times YU" w:cs="Arial"/>
                <w:b/>
                <w:bCs/>
              </w:rPr>
              <w:t>2.4</w:t>
            </w:r>
          </w:p>
        </w:tc>
        <w:tc>
          <w:tcPr>
            <w:tcW w:w="511" w:type="pct"/>
            <w:shd w:val="clear" w:color="000000" w:fill="BFBFBF"/>
            <w:noWrap/>
            <w:vAlign w:val="bottom"/>
            <w:hideMark/>
          </w:tcPr>
          <w:p w14:paraId="5835F6F4" w14:textId="77777777" w:rsidR="00A876BE" w:rsidRPr="00A876BE" w:rsidRDefault="00A876BE" w:rsidP="00A876BE">
            <w:pPr>
              <w:jc w:val="right"/>
              <w:rPr>
                <w:rFonts w:ascii="Times YU" w:hAnsi="Times YU" w:cs="Arial"/>
                <w:b/>
                <w:bCs/>
              </w:rPr>
            </w:pPr>
            <w:r w:rsidRPr="00A876BE">
              <w:rPr>
                <w:rFonts w:ascii="Times YU" w:hAnsi="Times YU" w:cs="Arial"/>
                <w:b/>
                <w:bCs/>
              </w:rPr>
              <w:t>3.3</w:t>
            </w:r>
          </w:p>
        </w:tc>
      </w:tr>
    </w:tbl>
    <w:p w14:paraId="75354391" w14:textId="77777777" w:rsidR="006600AB" w:rsidRPr="00A61137" w:rsidRDefault="006600AB" w:rsidP="00DE7600">
      <w:pPr>
        <w:rPr>
          <w:rFonts w:ascii="Arial" w:hAnsi="Arial" w:cs="Arial"/>
          <w:sz w:val="24"/>
        </w:rPr>
      </w:pPr>
    </w:p>
    <w:p w14:paraId="176E1268" w14:textId="77777777" w:rsidR="00DE7600" w:rsidRPr="00120BEC" w:rsidRDefault="006600AB" w:rsidP="006600AB">
      <w:pPr>
        <w:ind w:firstLine="720"/>
        <w:rPr>
          <w:b/>
          <w:sz w:val="24"/>
          <w:szCs w:val="24"/>
        </w:rPr>
      </w:pPr>
      <w:r>
        <w:rPr>
          <w:sz w:val="26"/>
          <w:szCs w:val="26"/>
          <w:lang w:val="sr-Cyrl-CS"/>
        </w:rPr>
        <w:tab/>
      </w:r>
      <w:r w:rsidR="00DE7600" w:rsidRPr="00120BEC">
        <w:rPr>
          <w:sz w:val="24"/>
          <w:szCs w:val="24"/>
          <w:lang w:val="sl-SI"/>
        </w:rPr>
        <w:t xml:space="preserve">Од укупно обрасле површине ове газдинске јединице, према пореклу </w:t>
      </w:r>
      <w:r w:rsidR="00A876BE" w:rsidRPr="00120BEC">
        <w:rPr>
          <w:sz w:val="24"/>
          <w:szCs w:val="24"/>
          <w:lang w:val="sr-Cyrl-CS"/>
        </w:rPr>
        <w:t>51,19</w:t>
      </w:r>
      <w:r w:rsidR="00DE7600" w:rsidRPr="00120BEC">
        <w:rPr>
          <w:sz w:val="24"/>
          <w:szCs w:val="24"/>
          <w:lang w:val="sl-SI"/>
        </w:rPr>
        <w:t xml:space="preserve"> % чине високе састојине, </w:t>
      </w:r>
      <w:r w:rsidR="00A876BE" w:rsidRPr="00120BEC">
        <w:rPr>
          <w:sz w:val="24"/>
          <w:szCs w:val="24"/>
        </w:rPr>
        <w:t>28,45</w:t>
      </w:r>
      <w:r w:rsidR="00DE7600" w:rsidRPr="00120BEC">
        <w:rPr>
          <w:sz w:val="24"/>
          <w:szCs w:val="24"/>
          <w:lang w:val="sl-SI"/>
        </w:rPr>
        <w:t xml:space="preserve"> % изданачке састојине, </w:t>
      </w:r>
      <w:r w:rsidR="00A876BE" w:rsidRPr="00120BEC">
        <w:rPr>
          <w:sz w:val="24"/>
          <w:szCs w:val="24"/>
        </w:rPr>
        <w:t>9,82</w:t>
      </w:r>
      <w:r w:rsidR="00A876BE" w:rsidRPr="00120BEC">
        <w:rPr>
          <w:sz w:val="24"/>
          <w:szCs w:val="24"/>
          <w:lang w:val="sl-SI"/>
        </w:rPr>
        <w:t xml:space="preserve"> % вештачки подигнуте састојине</w:t>
      </w:r>
      <w:r w:rsidR="00A876BE" w:rsidRPr="00120BEC">
        <w:rPr>
          <w:sz w:val="24"/>
          <w:szCs w:val="24"/>
        </w:rPr>
        <w:t xml:space="preserve"> и </w:t>
      </w:r>
      <w:r w:rsidR="00A876BE" w:rsidRPr="00120BEC">
        <w:rPr>
          <w:sz w:val="24"/>
          <w:szCs w:val="24"/>
          <w:lang w:val="sr-Cyrl-CS"/>
        </w:rPr>
        <w:t>10,53</w:t>
      </w:r>
      <w:r w:rsidR="00DE7600" w:rsidRPr="00120BEC">
        <w:rPr>
          <w:sz w:val="24"/>
          <w:szCs w:val="24"/>
          <w:lang w:val="sl-SI"/>
        </w:rPr>
        <w:t xml:space="preserve">% шикара и </w:t>
      </w:r>
      <w:r w:rsidR="00DE7600" w:rsidRPr="00120BEC">
        <w:rPr>
          <w:sz w:val="24"/>
          <w:szCs w:val="24"/>
        </w:rPr>
        <w:t>1</w:t>
      </w:r>
      <w:r w:rsidR="00EE365F" w:rsidRPr="00120BEC">
        <w:rPr>
          <w:sz w:val="24"/>
          <w:szCs w:val="24"/>
          <w:lang w:val="sr-Cyrl-CS"/>
        </w:rPr>
        <w:t>1,38</w:t>
      </w:r>
      <w:r w:rsidR="00DE7600" w:rsidRPr="00120BEC">
        <w:rPr>
          <w:sz w:val="24"/>
          <w:szCs w:val="24"/>
          <w:lang w:val="sl-SI"/>
        </w:rPr>
        <w:t xml:space="preserve"> % шибљака</w:t>
      </w:r>
      <w:r w:rsidR="00DE7600" w:rsidRPr="00120BEC">
        <w:rPr>
          <w:sz w:val="24"/>
          <w:szCs w:val="24"/>
        </w:rPr>
        <w:t>.</w:t>
      </w:r>
    </w:p>
    <w:p w14:paraId="74C4D5A7" w14:textId="77777777" w:rsidR="000A69E2" w:rsidRPr="000A69E2" w:rsidRDefault="000A69E2" w:rsidP="00A324B9">
      <w:pPr>
        <w:jc w:val="both"/>
        <w:rPr>
          <w:sz w:val="24"/>
          <w:lang w:val="sr-Cyrl-CS"/>
        </w:rPr>
      </w:pPr>
    </w:p>
    <w:p w14:paraId="3E455883" w14:textId="77777777" w:rsidR="000A69E2" w:rsidRPr="000A69E2" w:rsidRDefault="001C0C14" w:rsidP="001C0C14">
      <w:pPr>
        <w:rPr>
          <w:b/>
          <w:i/>
          <w:sz w:val="16"/>
          <w:szCs w:val="16"/>
          <w:lang w:val="sr-Cyrl-CS"/>
        </w:rPr>
      </w:pPr>
      <w:r w:rsidRPr="00BA0CE9">
        <w:rPr>
          <w:b/>
          <w:i/>
          <w:sz w:val="16"/>
          <w:szCs w:val="16"/>
          <w:lang w:val="sl-SI"/>
        </w:rPr>
        <w:t>Рекапитулација по очуваности за ГЈ</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38"/>
        <w:gridCol w:w="964"/>
        <w:gridCol w:w="818"/>
        <w:gridCol w:w="1202"/>
        <w:gridCol w:w="886"/>
        <w:gridCol w:w="730"/>
        <w:gridCol w:w="886"/>
        <w:gridCol w:w="886"/>
        <w:gridCol w:w="738"/>
        <w:gridCol w:w="984"/>
      </w:tblGrid>
      <w:tr w:rsidR="006110F3" w:rsidRPr="006110F3" w14:paraId="47D4FD5F" w14:textId="77777777" w:rsidTr="00880B79">
        <w:trPr>
          <w:trHeight w:val="259"/>
          <w:tblHeader/>
        </w:trPr>
        <w:tc>
          <w:tcPr>
            <w:tcW w:w="981" w:type="pct"/>
            <w:vMerge w:val="restart"/>
            <w:shd w:val="clear" w:color="000000" w:fill="C0C0C0"/>
            <w:noWrap/>
            <w:vAlign w:val="center"/>
            <w:hideMark/>
          </w:tcPr>
          <w:p w14:paraId="05616259" w14:textId="77777777" w:rsidR="006110F3" w:rsidRPr="006110F3" w:rsidRDefault="006110F3" w:rsidP="006110F3">
            <w:pPr>
              <w:jc w:val="center"/>
              <w:rPr>
                <w:b/>
                <w:bCs/>
              </w:rPr>
            </w:pPr>
            <w:r w:rsidRPr="006110F3">
              <w:rPr>
                <w:b/>
                <w:bCs/>
              </w:rPr>
              <w:t>Порекло/очуваност</w:t>
            </w:r>
          </w:p>
        </w:tc>
        <w:tc>
          <w:tcPr>
            <w:tcW w:w="885" w:type="pct"/>
            <w:gridSpan w:val="2"/>
            <w:shd w:val="clear" w:color="000000" w:fill="C0C0C0"/>
            <w:noWrap/>
            <w:vAlign w:val="center"/>
            <w:hideMark/>
          </w:tcPr>
          <w:p w14:paraId="0406B220" w14:textId="77777777" w:rsidR="006110F3" w:rsidRPr="006110F3" w:rsidRDefault="006110F3" w:rsidP="006110F3">
            <w:pPr>
              <w:jc w:val="center"/>
              <w:rPr>
                <w:b/>
                <w:bCs/>
              </w:rPr>
            </w:pPr>
            <w:r w:rsidRPr="006110F3">
              <w:rPr>
                <w:b/>
                <w:bCs/>
              </w:rPr>
              <w:t>Површина</w:t>
            </w:r>
          </w:p>
        </w:tc>
        <w:tc>
          <w:tcPr>
            <w:tcW w:w="1397" w:type="pct"/>
            <w:gridSpan w:val="3"/>
            <w:shd w:val="clear" w:color="000000" w:fill="C0C0C0"/>
            <w:noWrap/>
            <w:vAlign w:val="center"/>
            <w:hideMark/>
          </w:tcPr>
          <w:p w14:paraId="0FEC152C" w14:textId="77777777" w:rsidR="006110F3" w:rsidRPr="006110F3" w:rsidRDefault="006110F3" w:rsidP="006110F3">
            <w:pPr>
              <w:jc w:val="center"/>
              <w:rPr>
                <w:b/>
                <w:bCs/>
              </w:rPr>
            </w:pPr>
            <w:r w:rsidRPr="006110F3">
              <w:rPr>
                <w:b/>
                <w:bCs/>
              </w:rPr>
              <w:t>Запремина</w:t>
            </w:r>
          </w:p>
        </w:tc>
        <w:tc>
          <w:tcPr>
            <w:tcW w:w="1736" w:type="pct"/>
            <w:gridSpan w:val="4"/>
            <w:shd w:val="clear" w:color="000000" w:fill="C0C0C0"/>
            <w:noWrap/>
            <w:vAlign w:val="center"/>
            <w:hideMark/>
          </w:tcPr>
          <w:p w14:paraId="6EF4FE84" w14:textId="77777777" w:rsidR="006110F3" w:rsidRPr="006110F3" w:rsidRDefault="006110F3" w:rsidP="006110F3">
            <w:pPr>
              <w:jc w:val="center"/>
              <w:rPr>
                <w:b/>
                <w:bCs/>
              </w:rPr>
            </w:pPr>
            <w:r w:rsidRPr="006110F3">
              <w:rPr>
                <w:b/>
                <w:bCs/>
              </w:rPr>
              <w:t>Запремински прираст</w:t>
            </w:r>
          </w:p>
        </w:tc>
      </w:tr>
      <w:tr w:rsidR="00880B79" w:rsidRPr="006110F3" w14:paraId="0D948913" w14:textId="77777777" w:rsidTr="00880B79">
        <w:trPr>
          <w:trHeight w:val="259"/>
          <w:tblHeader/>
        </w:trPr>
        <w:tc>
          <w:tcPr>
            <w:tcW w:w="981" w:type="pct"/>
            <w:vMerge/>
            <w:vAlign w:val="center"/>
            <w:hideMark/>
          </w:tcPr>
          <w:p w14:paraId="5109033F" w14:textId="77777777" w:rsidR="006110F3" w:rsidRPr="006110F3" w:rsidRDefault="006110F3" w:rsidP="006110F3">
            <w:pPr>
              <w:rPr>
                <w:b/>
                <w:bCs/>
              </w:rPr>
            </w:pPr>
          </w:p>
        </w:tc>
        <w:tc>
          <w:tcPr>
            <w:tcW w:w="478" w:type="pct"/>
            <w:shd w:val="clear" w:color="000000" w:fill="C0C0C0"/>
            <w:noWrap/>
            <w:vAlign w:val="center"/>
            <w:hideMark/>
          </w:tcPr>
          <w:p w14:paraId="61CE6AA4" w14:textId="77777777" w:rsidR="006110F3" w:rsidRPr="006110F3" w:rsidRDefault="006110F3" w:rsidP="006110F3">
            <w:pPr>
              <w:jc w:val="center"/>
              <w:rPr>
                <w:b/>
                <w:bCs/>
              </w:rPr>
            </w:pPr>
            <w:r w:rsidRPr="006110F3">
              <w:rPr>
                <w:b/>
                <w:bCs/>
              </w:rPr>
              <w:t>Pha</w:t>
            </w:r>
          </w:p>
        </w:tc>
        <w:tc>
          <w:tcPr>
            <w:tcW w:w="408" w:type="pct"/>
            <w:shd w:val="clear" w:color="000000" w:fill="C0C0C0"/>
            <w:noWrap/>
            <w:vAlign w:val="center"/>
            <w:hideMark/>
          </w:tcPr>
          <w:p w14:paraId="46DDFEDA" w14:textId="77777777" w:rsidR="006110F3" w:rsidRPr="006110F3" w:rsidRDefault="006110F3" w:rsidP="006110F3">
            <w:pPr>
              <w:jc w:val="center"/>
              <w:rPr>
                <w:b/>
                <w:bCs/>
              </w:rPr>
            </w:pPr>
            <w:r w:rsidRPr="006110F3">
              <w:rPr>
                <w:b/>
                <w:bCs/>
              </w:rPr>
              <w:t>P %</w:t>
            </w:r>
          </w:p>
        </w:tc>
        <w:tc>
          <w:tcPr>
            <w:tcW w:w="592" w:type="pct"/>
            <w:shd w:val="clear" w:color="000000" w:fill="C0C0C0"/>
            <w:noWrap/>
            <w:vAlign w:val="center"/>
            <w:hideMark/>
          </w:tcPr>
          <w:p w14:paraId="4D86D2E7" w14:textId="77777777" w:rsidR="006110F3" w:rsidRPr="006110F3" w:rsidRDefault="006110F3" w:rsidP="006110F3">
            <w:pPr>
              <w:jc w:val="center"/>
              <w:rPr>
                <w:b/>
                <w:bCs/>
              </w:rPr>
            </w:pPr>
            <w:r w:rsidRPr="006110F3">
              <w:rPr>
                <w:b/>
                <w:bCs/>
              </w:rPr>
              <w:t>V m3</w:t>
            </w:r>
          </w:p>
        </w:tc>
        <w:tc>
          <w:tcPr>
            <w:tcW w:w="440" w:type="pct"/>
            <w:shd w:val="clear" w:color="000000" w:fill="C0C0C0"/>
            <w:noWrap/>
            <w:vAlign w:val="center"/>
            <w:hideMark/>
          </w:tcPr>
          <w:p w14:paraId="4855BC5D" w14:textId="77777777" w:rsidR="006110F3" w:rsidRPr="006110F3" w:rsidRDefault="006110F3" w:rsidP="006110F3">
            <w:pPr>
              <w:jc w:val="center"/>
              <w:rPr>
                <w:b/>
                <w:bCs/>
              </w:rPr>
            </w:pPr>
            <w:r w:rsidRPr="006110F3">
              <w:rPr>
                <w:b/>
                <w:bCs/>
              </w:rPr>
              <w:t>V %</w:t>
            </w:r>
          </w:p>
        </w:tc>
        <w:tc>
          <w:tcPr>
            <w:tcW w:w="365" w:type="pct"/>
            <w:shd w:val="clear" w:color="000000" w:fill="C0C0C0"/>
            <w:noWrap/>
            <w:vAlign w:val="center"/>
            <w:hideMark/>
          </w:tcPr>
          <w:p w14:paraId="1C280A76" w14:textId="77777777" w:rsidR="006110F3" w:rsidRPr="006110F3" w:rsidRDefault="006110F3" w:rsidP="006110F3">
            <w:pPr>
              <w:jc w:val="center"/>
              <w:rPr>
                <w:b/>
                <w:bCs/>
              </w:rPr>
            </w:pPr>
            <w:r w:rsidRPr="006110F3">
              <w:rPr>
                <w:b/>
                <w:bCs/>
              </w:rPr>
              <w:t>V/Ha</w:t>
            </w:r>
          </w:p>
        </w:tc>
        <w:tc>
          <w:tcPr>
            <w:tcW w:w="440" w:type="pct"/>
            <w:shd w:val="clear" w:color="000000" w:fill="C0C0C0"/>
            <w:noWrap/>
            <w:vAlign w:val="center"/>
            <w:hideMark/>
          </w:tcPr>
          <w:p w14:paraId="47262011" w14:textId="77777777" w:rsidR="006110F3" w:rsidRPr="006110F3" w:rsidRDefault="006110F3" w:rsidP="006110F3">
            <w:pPr>
              <w:jc w:val="center"/>
              <w:rPr>
                <w:b/>
                <w:bCs/>
              </w:rPr>
            </w:pPr>
            <w:r w:rsidRPr="006110F3">
              <w:rPr>
                <w:b/>
                <w:bCs/>
              </w:rPr>
              <w:t>Iv m3</w:t>
            </w:r>
          </w:p>
        </w:tc>
        <w:tc>
          <w:tcPr>
            <w:tcW w:w="440" w:type="pct"/>
            <w:shd w:val="clear" w:color="000000" w:fill="C0C0C0"/>
            <w:noWrap/>
            <w:vAlign w:val="center"/>
            <w:hideMark/>
          </w:tcPr>
          <w:p w14:paraId="1CA905CB" w14:textId="77777777" w:rsidR="006110F3" w:rsidRPr="006110F3" w:rsidRDefault="006110F3" w:rsidP="006110F3">
            <w:pPr>
              <w:jc w:val="center"/>
              <w:rPr>
                <w:b/>
                <w:bCs/>
              </w:rPr>
            </w:pPr>
            <w:r w:rsidRPr="006110F3">
              <w:rPr>
                <w:b/>
                <w:bCs/>
              </w:rPr>
              <w:t>Iv %</w:t>
            </w:r>
          </w:p>
        </w:tc>
        <w:tc>
          <w:tcPr>
            <w:tcW w:w="369" w:type="pct"/>
            <w:shd w:val="clear" w:color="000000" w:fill="C0C0C0"/>
            <w:noWrap/>
            <w:vAlign w:val="center"/>
            <w:hideMark/>
          </w:tcPr>
          <w:p w14:paraId="1B4FF984" w14:textId="77777777" w:rsidR="006110F3" w:rsidRPr="006110F3" w:rsidRDefault="006110F3" w:rsidP="006110F3">
            <w:pPr>
              <w:jc w:val="center"/>
              <w:rPr>
                <w:b/>
                <w:bCs/>
              </w:rPr>
            </w:pPr>
            <w:r w:rsidRPr="006110F3">
              <w:rPr>
                <w:b/>
                <w:bCs/>
              </w:rPr>
              <w:t>ivt/ha</w:t>
            </w:r>
          </w:p>
        </w:tc>
        <w:tc>
          <w:tcPr>
            <w:tcW w:w="487" w:type="pct"/>
            <w:shd w:val="clear" w:color="000000" w:fill="C0C0C0"/>
            <w:vAlign w:val="center"/>
            <w:hideMark/>
          </w:tcPr>
          <w:p w14:paraId="6623FC57" w14:textId="77777777" w:rsidR="006110F3" w:rsidRPr="006110F3" w:rsidRDefault="006110F3" w:rsidP="006110F3">
            <w:pPr>
              <w:jc w:val="center"/>
              <w:rPr>
                <w:b/>
                <w:bCs/>
              </w:rPr>
            </w:pPr>
            <w:proofErr w:type="gramStart"/>
            <w:r w:rsidRPr="006110F3">
              <w:rPr>
                <w:b/>
                <w:bCs/>
              </w:rPr>
              <w:t>ivt  %</w:t>
            </w:r>
            <w:proofErr w:type="gramEnd"/>
          </w:p>
        </w:tc>
      </w:tr>
      <w:tr w:rsidR="006110F3" w:rsidRPr="006110F3" w14:paraId="2C816756" w14:textId="77777777" w:rsidTr="00880B79">
        <w:trPr>
          <w:trHeight w:val="259"/>
        </w:trPr>
        <w:tc>
          <w:tcPr>
            <w:tcW w:w="981" w:type="pct"/>
            <w:shd w:val="clear" w:color="auto" w:fill="auto"/>
            <w:noWrap/>
            <w:vAlign w:val="bottom"/>
            <w:hideMark/>
          </w:tcPr>
          <w:p w14:paraId="165B4DDC" w14:textId="77777777" w:rsidR="006110F3" w:rsidRPr="006110F3" w:rsidRDefault="006110F3" w:rsidP="006110F3">
            <w:pPr>
              <w:rPr>
                <w:b/>
                <w:bCs/>
                <w:i/>
                <w:iCs/>
              </w:rPr>
            </w:pPr>
            <w:r w:rsidRPr="006110F3">
              <w:rPr>
                <w:b/>
                <w:bCs/>
                <w:i/>
                <w:iCs/>
              </w:rPr>
              <w:t>Високе очуване</w:t>
            </w:r>
          </w:p>
        </w:tc>
        <w:tc>
          <w:tcPr>
            <w:tcW w:w="478" w:type="pct"/>
            <w:shd w:val="clear" w:color="auto" w:fill="auto"/>
            <w:noWrap/>
            <w:vAlign w:val="bottom"/>
            <w:hideMark/>
          </w:tcPr>
          <w:p w14:paraId="47C6ADFD" w14:textId="77777777" w:rsidR="006110F3" w:rsidRPr="006110F3" w:rsidRDefault="006110F3" w:rsidP="006110F3">
            <w:pPr>
              <w:jc w:val="right"/>
              <w:rPr>
                <w:b/>
                <w:bCs/>
                <w:i/>
                <w:iCs/>
              </w:rPr>
            </w:pPr>
            <w:r w:rsidRPr="006110F3">
              <w:rPr>
                <w:b/>
                <w:bCs/>
                <w:i/>
                <w:iCs/>
              </w:rPr>
              <w:t>432.10</w:t>
            </w:r>
          </w:p>
        </w:tc>
        <w:tc>
          <w:tcPr>
            <w:tcW w:w="408" w:type="pct"/>
            <w:shd w:val="clear" w:color="auto" w:fill="auto"/>
            <w:noWrap/>
            <w:vAlign w:val="bottom"/>
            <w:hideMark/>
          </w:tcPr>
          <w:p w14:paraId="2C0D9E2D" w14:textId="77777777" w:rsidR="006110F3" w:rsidRPr="006110F3" w:rsidRDefault="006110F3" w:rsidP="006110F3">
            <w:pPr>
              <w:jc w:val="right"/>
              <w:rPr>
                <w:b/>
                <w:bCs/>
                <w:i/>
                <w:iCs/>
              </w:rPr>
            </w:pPr>
            <w:r w:rsidRPr="006110F3">
              <w:rPr>
                <w:b/>
                <w:bCs/>
                <w:i/>
                <w:iCs/>
              </w:rPr>
              <w:t>15.98</w:t>
            </w:r>
          </w:p>
        </w:tc>
        <w:tc>
          <w:tcPr>
            <w:tcW w:w="592" w:type="pct"/>
            <w:shd w:val="clear" w:color="auto" w:fill="auto"/>
            <w:noWrap/>
            <w:vAlign w:val="bottom"/>
            <w:hideMark/>
          </w:tcPr>
          <w:p w14:paraId="2179E0F8" w14:textId="77777777" w:rsidR="006110F3" w:rsidRPr="006110F3" w:rsidRDefault="006110F3" w:rsidP="006110F3">
            <w:pPr>
              <w:jc w:val="right"/>
              <w:rPr>
                <w:b/>
                <w:bCs/>
                <w:i/>
                <w:iCs/>
              </w:rPr>
            </w:pPr>
            <w:r w:rsidRPr="006110F3">
              <w:rPr>
                <w:b/>
                <w:bCs/>
                <w:i/>
                <w:iCs/>
              </w:rPr>
              <w:t>95406.7</w:t>
            </w:r>
          </w:p>
        </w:tc>
        <w:tc>
          <w:tcPr>
            <w:tcW w:w="440" w:type="pct"/>
            <w:shd w:val="clear" w:color="auto" w:fill="auto"/>
            <w:noWrap/>
            <w:vAlign w:val="bottom"/>
            <w:hideMark/>
          </w:tcPr>
          <w:p w14:paraId="5BB83B8C" w14:textId="77777777" w:rsidR="006110F3" w:rsidRPr="006110F3" w:rsidRDefault="006110F3" w:rsidP="006110F3">
            <w:pPr>
              <w:jc w:val="right"/>
              <w:rPr>
                <w:b/>
                <w:bCs/>
                <w:i/>
                <w:iCs/>
              </w:rPr>
            </w:pPr>
            <w:r w:rsidRPr="006110F3">
              <w:rPr>
                <w:b/>
                <w:bCs/>
                <w:i/>
                <w:iCs/>
              </w:rPr>
              <w:t>48.31</w:t>
            </w:r>
          </w:p>
        </w:tc>
        <w:tc>
          <w:tcPr>
            <w:tcW w:w="365" w:type="pct"/>
            <w:shd w:val="clear" w:color="auto" w:fill="auto"/>
            <w:noWrap/>
            <w:vAlign w:val="bottom"/>
            <w:hideMark/>
          </w:tcPr>
          <w:p w14:paraId="45D13F34" w14:textId="77777777" w:rsidR="006110F3" w:rsidRPr="006110F3" w:rsidRDefault="006110F3" w:rsidP="006110F3">
            <w:pPr>
              <w:jc w:val="right"/>
              <w:rPr>
                <w:b/>
                <w:bCs/>
                <w:i/>
                <w:iCs/>
              </w:rPr>
            </w:pPr>
            <w:r w:rsidRPr="006110F3">
              <w:rPr>
                <w:b/>
                <w:bCs/>
                <w:i/>
                <w:iCs/>
              </w:rPr>
              <w:t>220.8</w:t>
            </w:r>
          </w:p>
        </w:tc>
        <w:tc>
          <w:tcPr>
            <w:tcW w:w="440" w:type="pct"/>
            <w:shd w:val="clear" w:color="auto" w:fill="auto"/>
            <w:noWrap/>
            <w:vAlign w:val="bottom"/>
            <w:hideMark/>
          </w:tcPr>
          <w:p w14:paraId="07728376" w14:textId="77777777" w:rsidR="006110F3" w:rsidRPr="006110F3" w:rsidRDefault="006110F3" w:rsidP="006110F3">
            <w:pPr>
              <w:jc w:val="right"/>
              <w:rPr>
                <w:b/>
                <w:bCs/>
                <w:i/>
                <w:iCs/>
              </w:rPr>
            </w:pPr>
            <w:r w:rsidRPr="006110F3">
              <w:rPr>
                <w:b/>
                <w:bCs/>
                <w:i/>
                <w:iCs/>
              </w:rPr>
              <w:t>3077.8</w:t>
            </w:r>
          </w:p>
        </w:tc>
        <w:tc>
          <w:tcPr>
            <w:tcW w:w="440" w:type="pct"/>
            <w:shd w:val="clear" w:color="auto" w:fill="auto"/>
            <w:noWrap/>
            <w:vAlign w:val="bottom"/>
            <w:hideMark/>
          </w:tcPr>
          <w:p w14:paraId="4F2A09FA" w14:textId="77777777" w:rsidR="006110F3" w:rsidRPr="006110F3" w:rsidRDefault="006110F3" w:rsidP="006110F3">
            <w:pPr>
              <w:jc w:val="right"/>
              <w:rPr>
                <w:b/>
                <w:bCs/>
                <w:i/>
                <w:iCs/>
              </w:rPr>
            </w:pPr>
            <w:r w:rsidRPr="006110F3">
              <w:rPr>
                <w:b/>
                <w:bCs/>
                <w:i/>
                <w:iCs/>
              </w:rPr>
              <w:t>47.94</w:t>
            </w:r>
          </w:p>
        </w:tc>
        <w:tc>
          <w:tcPr>
            <w:tcW w:w="369" w:type="pct"/>
            <w:shd w:val="clear" w:color="auto" w:fill="auto"/>
            <w:noWrap/>
            <w:vAlign w:val="bottom"/>
            <w:hideMark/>
          </w:tcPr>
          <w:p w14:paraId="1ACD99EF" w14:textId="77777777" w:rsidR="006110F3" w:rsidRPr="006110F3" w:rsidRDefault="006110F3" w:rsidP="006110F3">
            <w:pPr>
              <w:jc w:val="right"/>
              <w:rPr>
                <w:b/>
                <w:bCs/>
                <w:i/>
                <w:iCs/>
              </w:rPr>
            </w:pPr>
            <w:r w:rsidRPr="006110F3">
              <w:rPr>
                <w:b/>
                <w:bCs/>
                <w:i/>
                <w:iCs/>
              </w:rPr>
              <w:t>7.1</w:t>
            </w:r>
          </w:p>
        </w:tc>
        <w:tc>
          <w:tcPr>
            <w:tcW w:w="487" w:type="pct"/>
            <w:shd w:val="clear" w:color="auto" w:fill="auto"/>
            <w:noWrap/>
            <w:vAlign w:val="bottom"/>
            <w:hideMark/>
          </w:tcPr>
          <w:p w14:paraId="5C971EB2" w14:textId="77777777" w:rsidR="006110F3" w:rsidRPr="006110F3" w:rsidRDefault="006110F3" w:rsidP="006110F3">
            <w:pPr>
              <w:jc w:val="right"/>
              <w:rPr>
                <w:b/>
                <w:bCs/>
                <w:i/>
                <w:iCs/>
              </w:rPr>
            </w:pPr>
            <w:r w:rsidRPr="006110F3">
              <w:rPr>
                <w:b/>
                <w:bCs/>
                <w:i/>
                <w:iCs/>
              </w:rPr>
              <w:t>3.2</w:t>
            </w:r>
          </w:p>
        </w:tc>
      </w:tr>
      <w:tr w:rsidR="006110F3" w:rsidRPr="006110F3" w14:paraId="426EDA1B" w14:textId="77777777" w:rsidTr="00880B79">
        <w:trPr>
          <w:trHeight w:val="259"/>
        </w:trPr>
        <w:tc>
          <w:tcPr>
            <w:tcW w:w="981" w:type="pct"/>
            <w:shd w:val="clear" w:color="auto" w:fill="auto"/>
            <w:noWrap/>
            <w:vAlign w:val="bottom"/>
            <w:hideMark/>
          </w:tcPr>
          <w:p w14:paraId="7B660B75" w14:textId="77777777" w:rsidR="006110F3" w:rsidRPr="006110F3" w:rsidRDefault="006110F3" w:rsidP="006110F3">
            <w:pPr>
              <w:rPr>
                <w:b/>
                <w:bCs/>
                <w:i/>
                <w:iCs/>
              </w:rPr>
            </w:pPr>
            <w:r w:rsidRPr="006110F3">
              <w:rPr>
                <w:b/>
                <w:bCs/>
                <w:i/>
                <w:iCs/>
              </w:rPr>
              <w:t>Високе разређене</w:t>
            </w:r>
          </w:p>
        </w:tc>
        <w:tc>
          <w:tcPr>
            <w:tcW w:w="478" w:type="pct"/>
            <w:shd w:val="clear" w:color="auto" w:fill="auto"/>
            <w:noWrap/>
            <w:vAlign w:val="bottom"/>
            <w:hideMark/>
          </w:tcPr>
          <w:p w14:paraId="14D270B5" w14:textId="77777777" w:rsidR="006110F3" w:rsidRPr="006110F3" w:rsidRDefault="006110F3" w:rsidP="006110F3">
            <w:pPr>
              <w:jc w:val="right"/>
              <w:rPr>
                <w:b/>
                <w:bCs/>
                <w:i/>
                <w:iCs/>
              </w:rPr>
            </w:pPr>
            <w:r w:rsidRPr="006110F3">
              <w:rPr>
                <w:b/>
                <w:bCs/>
                <w:i/>
                <w:iCs/>
              </w:rPr>
              <w:t>74.04</w:t>
            </w:r>
          </w:p>
        </w:tc>
        <w:tc>
          <w:tcPr>
            <w:tcW w:w="408" w:type="pct"/>
            <w:shd w:val="clear" w:color="auto" w:fill="auto"/>
            <w:noWrap/>
            <w:vAlign w:val="bottom"/>
            <w:hideMark/>
          </w:tcPr>
          <w:p w14:paraId="683A8420" w14:textId="77777777" w:rsidR="006110F3" w:rsidRPr="006110F3" w:rsidRDefault="006110F3" w:rsidP="006110F3">
            <w:pPr>
              <w:jc w:val="right"/>
              <w:rPr>
                <w:b/>
                <w:bCs/>
                <w:i/>
                <w:iCs/>
              </w:rPr>
            </w:pPr>
            <w:r w:rsidRPr="006110F3">
              <w:rPr>
                <w:b/>
                <w:bCs/>
                <w:i/>
                <w:iCs/>
              </w:rPr>
              <w:t>2.74</w:t>
            </w:r>
          </w:p>
        </w:tc>
        <w:tc>
          <w:tcPr>
            <w:tcW w:w="592" w:type="pct"/>
            <w:shd w:val="clear" w:color="auto" w:fill="auto"/>
            <w:noWrap/>
            <w:vAlign w:val="bottom"/>
            <w:hideMark/>
          </w:tcPr>
          <w:p w14:paraId="27EBBE8E" w14:textId="77777777" w:rsidR="006110F3" w:rsidRPr="006110F3" w:rsidRDefault="006110F3" w:rsidP="006110F3">
            <w:pPr>
              <w:jc w:val="right"/>
              <w:rPr>
                <w:b/>
                <w:bCs/>
                <w:i/>
                <w:iCs/>
              </w:rPr>
            </w:pPr>
            <w:r w:rsidRPr="006110F3">
              <w:rPr>
                <w:b/>
                <w:bCs/>
                <w:i/>
                <w:iCs/>
              </w:rPr>
              <w:t>8216.7</w:t>
            </w:r>
          </w:p>
        </w:tc>
        <w:tc>
          <w:tcPr>
            <w:tcW w:w="440" w:type="pct"/>
            <w:shd w:val="clear" w:color="auto" w:fill="auto"/>
            <w:noWrap/>
            <w:vAlign w:val="bottom"/>
            <w:hideMark/>
          </w:tcPr>
          <w:p w14:paraId="19FA1BE3" w14:textId="77777777" w:rsidR="006110F3" w:rsidRPr="006110F3" w:rsidRDefault="006110F3" w:rsidP="006110F3">
            <w:pPr>
              <w:jc w:val="right"/>
              <w:rPr>
                <w:b/>
                <w:bCs/>
                <w:i/>
                <w:iCs/>
              </w:rPr>
            </w:pPr>
            <w:r w:rsidRPr="006110F3">
              <w:rPr>
                <w:b/>
                <w:bCs/>
                <w:i/>
                <w:iCs/>
              </w:rPr>
              <w:t>4.16</w:t>
            </w:r>
          </w:p>
        </w:tc>
        <w:tc>
          <w:tcPr>
            <w:tcW w:w="365" w:type="pct"/>
            <w:shd w:val="clear" w:color="auto" w:fill="auto"/>
            <w:noWrap/>
            <w:vAlign w:val="bottom"/>
            <w:hideMark/>
          </w:tcPr>
          <w:p w14:paraId="2B0CA630" w14:textId="77777777" w:rsidR="006110F3" w:rsidRPr="006110F3" w:rsidRDefault="006110F3" w:rsidP="006110F3">
            <w:pPr>
              <w:jc w:val="right"/>
              <w:rPr>
                <w:b/>
                <w:bCs/>
                <w:i/>
                <w:iCs/>
              </w:rPr>
            </w:pPr>
            <w:r w:rsidRPr="006110F3">
              <w:rPr>
                <w:b/>
                <w:bCs/>
                <w:i/>
                <w:iCs/>
              </w:rPr>
              <w:t>111.0</w:t>
            </w:r>
          </w:p>
        </w:tc>
        <w:tc>
          <w:tcPr>
            <w:tcW w:w="440" w:type="pct"/>
            <w:shd w:val="clear" w:color="auto" w:fill="auto"/>
            <w:noWrap/>
            <w:vAlign w:val="bottom"/>
            <w:hideMark/>
          </w:tcPr>
          <w:p w14:paraId="1F50474C" w14:textId="77777777" w:rsidR="006110F3" w:rsidRPr="006110F3" w:rsidRDefault="006110F3" w:rsidP="006110F3">
            <w:pPr>
              <w:jc w:val="right"/>
              <w:rPr>
                <w:b/>
                <w:bCs/>
                <w:i/>
                <w:iCs/>
              </w:rPr>
            </w:pPr>
            <w:r w:rsidRPr="006110F3">
              <w:rPr>
                <w:b/>
                <w:bCs/>
                <w:i/>
                <w:iCs/>
              </w:rPr>
              <w:t>173.6</w:t>
            </w:r>
          </w:p>
        </w:tc>
        <w:tc>
          <w:tcPr>
            <w:tcW w:w="440" w:type="pct"/>
            <w:shd w:val="clear" w:color="auto" w:fill="auto"/>
            <w:noWrap/>
            <w:vAlign w:val="bottom"/>
            <w:hideMark/>
          </w:tcPr>
          <w:p w14:paraId="65CBE980" w14:textId="77777777" w:rsidR="006110F3" w:rsidRPr="006110F3" w:rsidRDefault="006110F3" w:rsidP="006110F3">
            <w:pPr>
              <w:jc w:val="right"/>
              <w:rPr>
                <w:b/>
                <w:bCs/>
                <w:i/>
                <w:iCs/>
              </w:rPr>
            </w:pPr>
            <w:r w:rsidRPr="006110F3">
              <w:rPr>
                <w:b/>
                <w:bCs/>
                <w:i/>
                <w:iCs/>
              </w:rPr>
              <w:t>2.70</w:t>
            </w:r>
          </w:p>
        </w:tc>
        <w:tc>
          <w:tcPr>
            <w:tcW w:w="369" w:type="pct"/>
            <w:shd w:val="clear" w:color="auto" w:fill="auto"/>
            <w:noWrap/>
            <w:vAlign w:val="bottom"/>
            <w:hideMark/>
          </w:tcPr>
          <w:p w14:paraId="5AC9CADC" w14:textId="77777777" w:rsidR="006110F3" w:rsidRPr="006110F3" w:rsidRDefault="006110F3" w:rsidP="006110F3">
            <w:pPr>
              <w:jc w:val="right"/>
              <w:rPr>
                <w:b/>
                <w:bCs/>
                <w:i/>
                <w:iCs/>
              </w:rPr>
            </w:pPr>
            <w:r w:rsidRPr="006110F3">
              <w:rPr>
                <w:b/>
                <w:bCs/>
                <w:i/>
                <w:iCs/>
              </w:rPr>
              <w:t>2.3</w:t>
            </w:r>
          </w:p>
        </w:tc>
        <w:tc>
          <w:tcPr>
            <w:tcW w:w="487" w:type="pct"/>
            <w:shd w:val="clear" w:color="auto" w:fill="auto"/>
            <w:noWrap/>
            <w:vAlign w:val="bottom"/>
            <w:hideMark/>
          </w:tcPr>
          <w:p w14:paraId="0A784154" w14:textId="77777777" w:rsidR="006110F3" w:rsidRPr="006110F3" w:rsidRDefault="006110F3" w:rsidP="006110F3">
            <w:pPr>
              <w:jc w:val="right"/>
              <w:rPr>
                <w:b/>
                <w:bCs/>
                <w:i/>
                <w:iCs/>
              </w:rPr>
            </w:pPr>
            <w:r w:rsidRPr="006110F3">
              <w:rPr>
                <w:b/>
                <w:bCs/>
                <w:i/>
                <w:iCs/>
              </w:rPr>
              <w:t>2.1</w:t>
            </w:r>
          </w:p>
        </w:tc>
      </w:tr>
      <w:tr w:rsidR="006110F3" w:rsidRPr="006110F3" w14:paraId="51FB4D3B" w14:textId="77777777" w:rsidTr="00880B79">
        <w:trPr>
          <w:trHeight w:val="259"/>
        </w:trPr>
        <w:tc>
          <w:tcPr>
            <w:tcW w:w="981" w:type="pct"/>
            <w:shd w:val="clear" w:color="auto" w:fill="auto"/>
            <w:noWrap/>
            <w:vAlign w:val="bottom"/>
            <w:hideMark/>
          </w:tcPr>
          <w:p w14:paraId="31B20631" w14:textId="77777777" w:rsidR="006110F3" w:rsidRPr="006110F3" w:rsidRDefault="006110F3" w:rsidP="006110F3">
            <w:pPr>
              <w:rPr>
                <w:b/>
                <w:bCs/>
                <w:i/>
                <w:iCs/>
              </w:rPr>
            </w:pPr>
            <w:r w:rsidRPr="006110F3">
              <w:rPr>
                <w:b/>
                <w:bCs/>
                <w:i/>
                <w:iCs/>
              </w:rPr>
              <w:t>Високе девастиране</w:t>
            </w:r>
          </w:p>
        </w:tc>
        <w:tc>
          <w:tcPr>
            <w:tcW w:w="478" w:type="pct"/>
            <w:shd w:val="clear" w:color="auto" w:fill="auto"/>
            <w:noWrap/>
            <w:vAlign w:val="bottom"/>
            <w:hideMark/>
          </w:tcPr>
          <w:p w14:paraId="15A44B1D" w14:textId="77777777" w:rsidR="006110F3" w:rsidRPr="006110F3" w:rsidRDefault="006110F3" w:rsidP="006110F3">
            <w:pPr>
              <w:jc w:val="right"/>
              <w:rPr>
                <w:b/>
                <w:bCs/>
                <w:i/>
                <w:iCs/>
              </w:rPr>
            </w:pPr>
            <w:r w:rsidRPr="006110F3">
              <w:rPr>
                <w:b/>
                <w:bCs/>
                <w:i/>
                <w:iCs/>
              </w:rPr>
              <w:t>878.12</w:t>
            </w:r>
          </w:p>
        </w:tc>
        <w:tc>
          <w:tcPr>
            <w:tcW w:w="408" w:type="pct"/>
            <w:shd w:val="clear" w:color="auto" w:fill="auto"/>
            <w:noWrap/>
            <w:vAlign w:val="bottom"/>
            <w:hideMark/>
          </w:tcPr>
          <w:p w14:paraId="5AE24BAF" w14:textId="77777777" w:rsidR="006110F3" w:rsidRPr="006110F3" w:rsidRDefault="006110F3" w:rsidP="006110F3">
            <w:pPr>
              <w:jc w:val="right"/>
              <w:rPr>
                <w:b/>
                <w:bCs/>
                <w:i/>
                <w:iCs/>
              </w:rPr>
            </w:pPr>
            <w:r w:rsidRPr="006110F3">
              <w:rPr>
                <w:b/>
                <w:bCs/>
                <w:i/>
                <w:iCs/>
              </w:rPr>
              <w:t>32.47</w:t>
            </w:r>
          </w:p>
        </w:tc>
        <w:tc>
          <w:tcPr>
            <w:tcW w:w="592" w:type="pct"/>
            <w:shd w:val="clear" w:color="auto" w:fill="auto"/>
            <w:noWrap/>
            <w:vAlign w:val="bottom"/>
            <w:hideMark/>
          </w:tcPr>
          <w:p w14:paraId="367E6299" w14:textId="77777777" w:rsidR="006110F3" w:rsidRPr="006110F3" w:rsidRDefault="006110F3" w:rsidP="006110F3">
            <w:pPr>
              <w:jc w:val="right"/>
              <w:rPr>
                <w:b/>
                <w:bCs/>
                <w:i/>
                <w:iCs/>
              </w:rPr>
            </w:pPr>
            <w:r w:rsidRPr="006110F3">
              <w:rPr>
                <w:b/>
                <w:bCs/>
                <w:i/>
                <w:iCs/>
              </w:rPr>
              <w:t>34088.4</w:t>
            </w:r>
          </w:p>
        </w:tc>
        <w:tc>
          <w:tcPr>
            <w:tcW w:w="440" w:type="pct"/>
            <w:shd w:val="clear" w:color="auto" w:fill="auto"/>
            <w:noWrap/>
            <w:vAlign w:val="bottom"/>
            <w:hideMark/>
          </w:tcPr>
          <w:p w14:paraId="2999623F" w14:textId="77777777" w:rsidR="006110F3" w:rsidRPr="006110F3" w:rsidRDefault="006110F3" w:rsidP="006110F3">
            <w:pPr>
              <w:jc w:val="right"/>
              <w:rPr>
                <w:b/>
                <w:bCs/>
                <w:i/>
                <w:iCs/>
              </w:rPr>
            </w:pPr>
            <w:r w:rsidRPr="006110F3">
              <w:rPr>
                <w:b/>
                <w:bCs/>
                <w:i/>
                <w:iCs/>
              </w:rPr>
              <w:t>17.26</w:t>
            </w:r>
          </w:p>
        </w:tc>
        <w:tc>
          <w:tcPr>
            <w:tcW w:w="365" w:type="pct"/>
            <w:shd w:val="clear" w:color="auto" w:fill="auto"/>
            <w:noWrap/>
            <w:vAlign w:val="bottom"/>
            <w:hideMark/>
          </w:tcPr>
          <w:p w14:paraId="7C5ADC7B" w14:textId="77777777" w:rsidR="006110F3" w:rsidRPr="006110F3" w:rsidRDefault="006110F3" w:rsidP="006110F3">
            <w:pPr>
              <w:jc w:val="right"/>
              <w:rPr>
                <w:b/>
                <w:bCs/>
                <w:i/>
                <w:iCs/>
              </w:rPr>
            </w:pPr>
            <w:r w:rsidRPr="006110F3">
              <w:rPr>
                <w:b/>
                <w:bCs/>
                <w:i/>
                <w:iCs/>
              </w:rPr>
              <w:t>38.8</w:t>
            </w:r>
          </w:p>
        </w:tc>
        <w:tc>
          <w:tcPr>
            <w:tcW w:w="440" w:type="pct"/>
            <w:shd w:val="clear" w:color="auto" w:fill="auto"/>
            <w:noWrap/>
            <w:vAlign w:val="bottom"/>
            <w:hideMark/>
          </w:tcPr>
          <w:p w14:paraId="44C95378" w14:textId="77777777" w:rsidR="006110F3" w:rsidRPr="006110F3" w:rsidRDefault="006110F3" w:rsidP="006110F3">
            <w:pPr>
              <w:jc w:val="right"/>
              <w:rPr>
                <w:b/>
                <w:bCs/>
                <w:i/>
                <w:iCs/>
              </w:rPr>
            </w:pPr>
            <w:r w:rsidRPr="006110F3">
              <w:rPr>
                <w:b/>
                <w:bCs/>
                <w:i/>
                <w:iCs/>
              </w:rPr>
              <w:t>908.1</w:t>
            </w:r>
          </w:p>
        </w:tc>
        <w:tc>
          <w:tcPr>
            <w:tcW w:w="440" w:type="pct"/>
            <w:shd w:val="clear" w:color="auto" w:fill="auto"/>
            <w:noWrap/>
            <w:vAlign w:val="bottom"/>
            <w:hideMark/>
          </w:tcPr>
          <w:p w14:paraId="7A93F4F0" w14:textId="77777777" w:rsidR="006110F3" w:rsidRPr="006110F3" w:rsidRDefault="006110F3" w:rsidP="006110F3">
            <w:pPr>
              <w:jc w:val="right"/>
              <w:rPr>
                <w:b/>
                <w:bCs/>
                <w:i/>
                <w:iCs/>
              </w:rPr>
            </w:pPr>
            <w:r w:rsidRPr="006110F3">
              <w:rPr>
                <w:b/>
                <w:bCs/>
                <w:i/>
                <w:iCs/>
              </w:rPr>
              <w:t>14.14</w:t>
            </w:r>
          </w:p>
        </w:tc>
        <w:tc>
          <w:tcPr>
            <w:tcW w:w="369" w:type="pct"/>
            <w:shd w:val="clear" w:color="auto" w:fill="auto"/>
            <w:noWrap/>
            <w:vAlign w:val="bottom"/>
            <w:hideMark/>
          </w:tcPr>
          <w:p w14:paraId="19288CEE" w14:textId="77777777" w:rsidR="006110F3" w:rsidRPr="006110F3" w:rsidRDefault="006110F3" w:rsidP="006110F3">
            <w:pPr>
              <w:jc w:val="right"/>
              <w:rPr>
                <w:b/>
                <w:bCs/>
                <w:i/>
                <w:iCs/>
              </w:rPr>
            </w:pPr>
            <w:r w:rsidRPr="006110F3">
              <w:rPr>
                <w:b/>
                <w:bCs/>
                <w:i/>
                <w:iCs/>
              </w:rPr>
              <w:t>1.0</w:t>
            </w:r>
          </w:p>
        </w:tc>
        <w:tc>
          <w:tcPr>
            <w:tcW w:w="487" w:type="pct"/>
            <w:shd w:val="clear" w:color="auto" w:fill="auto"/>
            <w:noWrap/>
            <w:vAlign w:val="bottom"/>
            <w:hideMark/>
          </w:tcPr>
          <w:p w14:paraId="43B3561C" w14:textId="77777777" w:rsidR="006110F3" w:rsidRPr="006110F3" w:rsidRDefault="006110F3" w:rsidP="006110F3">
            <w:pPr>
              <w:jc w:val="right"/>
              <w:rPr>
                <w:b/>
                <w:bCs/>
                <w:i/>
                <w:iCs/>
              </w:rPr>
            </w:pPr>
            <w:r w:rsidRPr="006110F3">
              <w:rPr>
                <w:b/>
                <w:bCs/>
                <w:i/>
                <w:iCs/>
              </w:rPr>
              <w:t>2.7</w:t>
            </w:r>
          </w:p>
        </w:tc>
      </w:tr>
      <w:tr w:rsidR="006110F3" w:rsidRPr="006110F3" w14:paraId="022177BD" w14:textId="77777777" w:rsidTr="00880B79">
        <w:trPr>
          <w:trHeight w:val="259"/>
        </w:trPr>
        <w:tc>
          <w:tcPr>
            <w:tcW w:w="981" w:type="pct"/>
            <w:shd w:val="clear" w:color="auto" w:fill="auto"/>
            <w:noWrap/>
            <w:vAlign w:val="bottom"/>
            <w:hideMark/>
          </w:tcPr>
          <w:p w14:paraId="30CEC134" w14:textId="77777777" w:rsidR="006110F3" w:rsidRPr="006110F3" w:rsidRDefault="006110F3" w:rsidP="006110F3">
            <w:pPr>
              <w:rPr>
                <w:b/>
                <w:bCs/>
              </w:rPr>
            </w:pPr>
            <w:r w:rsidRPr="006110F3">
              <w:rPr>
                <w:b/>
                <w:bCs/>
              </w:rPr>
              <w:t>Укупно високе</w:t>
            </w:r>
          </w:p>
        </w:tc>
        <w:tc>
          <w:tcPr>
            <w:tcW w:w="478" w:type="pct"/>
            <w:shd w:val="clear" w:color="auto" w:fill="auto"/>
            <w:noWrap/>
            <w:vAlign w:val="bottom"/>
            <w:hideMark/>
          </w:tcPr>
          <w:p w14:paraId="06D6A988" w14:textId="77777777" w:rsidR="006110F3" w:rsidRPr="006110F3" w:rsidRDefault="006110F3" w:rsidP="006110F3">
            <w:pPr>
              <w:jc w:val="right"/>
              <w:rPr>
                <w:b/>
                <w:bCs/>
              </w:rPr>
            </w:pPr>
            <w:r w:rsidRPr="006110F3">
              <w:rPr>
                <w:b/>
                <w:bCs/>
              </w:rPr>
              <w:t>1384.26</w:t>
            </w:r>
          </w:p>
        </w:tc>
        <w:tc>
          <w:tcPr>
            <w:tcW w:w="408" w:type="pct"/>
            <w:shd w:val="clear" w:color="auto" w:fill="auto"/>
            <w:noWrap/>
            <w:vAlign w:val="bottom"/>
            <w:hideMark/>
          </w:tcPr>
          <w:p w14:paraId="74327E60" w14:textId="77777777" w:rsidR="006110F3" w:rsidRPr="006110F3" w:rsidRDefault="006110F3" w:rsidP="006110F3">
            <w:pPr>
              <w:jc w:val="right"/>
              <w:rPr>
                <w:b/>
                <w:bCs/>
              </w:rPr>
            </w:pPr>
            <w:r w:rsidRPr="006110F3">
              <w:rPr>
                <w:b/>
                <w:bCs/>
              </w:rPr>
              <w:t>51.19</w:t>
            </w:r>
          </w:p>
        </w:tc>
        <w:tc>
          <w:tcPr>
            <w:tcW w:w="592" w:type="pct"/>
            <w:shd w:val="clear" w:color="auto" w:fill="auto"/>
            <w:noWrap/>
            <w:vAlign w:val="bottom"/>
            <w:hideMark/>
          </w:tcPr>
          <w:p w14:paraId="50271D03" w14:textId="77777777" w:rsidR="006110F3" w:rsidRPr="006110F3" w:rsidRDefault="006110F3" w:rsidP="006110F3">
            <w:pPr>
              <w:jc w:val="right"/>
              <w:rPr>
                <w:b/>
                <w:bCs/>
              </w:rPr>
            </w:pPr>
            <w:r w:rsidRPr="006110F3">
              <w:rPr>
                <w:b/>
                <w:bCs/>
              </w:rPr>
              <w:t>137711.8</w:t>
            </w:r>
          </w:p>
        </w:tc>
        <w:tc>
          <w:tcPr>
            <w:tcW w:w="440" w:type="pct"/>
            <w:shd w:val="clear" w:color="auto" w:fill="auto"/>
            <w:noWrap/>
            <w:vAlign w:val="bottom"/>
            <w:hideMark/>
          </w:tcPr>
          <w:p w14:paraId="0790EAEA" w14:textId="77777777" w:rsidR="006110F3" w:rsidRPr="006110F3" w:rsidRDefault="006110F3" w:rsidP="006110F3">
            <w:pPr>
              <w:jc w:val="right"/>
              <w:rPr>
                <w:b/>
                <w:bCs/>
              </w:rPr>
            </w:pPr>
            <w:r w:rsidRPr="006110F3">
              <w:rPr>
                <w:b/>
                <w:bCs/>
              </w:rPr>
              <w:t>69.74</w:t>
            </w:r>
          </w:p>
        </w:tc>
        <w:tc>
          <w:tcPr>
            <w:tcW w:w="365" w:type="pct"/>
            <w:shd w:val="clear" w:color="auto" w:fill="auto"/>
            <w:noWrap/>
            <w:vAlign w:val="bottom"/>
            <w:hideMark/>
          </w:tcPr>
          <w:p w14:paraId="5D90B8EC" w14:textId="77777777" w:rsidR="006110F3" w:rsidRPr="006110F3" w:rsidRDefault="006110F3" w:rsidP="006110F3">
            <w:pPr>
              <w:jc w:val="right"/>
              <w:rPr>
                <w:b/>
                <w:bCs/>
              </w:rPr>
            </w:pPr>
            <w:r w:rsidRPr="006110F3">
              <w:rPr>
                <w:b/>
                <w:bCs/>
              </w:rPr>
              <w:t>99.5</w:t>
            </w:r>
          </w:p>
        </w:tc>
        <w:tc>
          <w:tcPr>
            <w:tcW w:w="440" w:type="pct"/>
            <w:shd w:val="clear" w:color="auto" w:fill="auto"/>
            <w:noWrap/>
            <w:vAlign w:val="bottom"/>
            <w:hideMark/>
          </w:tcPr>
          <w:p w14:paraId="14130C21" w14:textId="77777777" w:rsidR="006110F3" w:rsidRPr="006110F3" w:rsidRDefault="006110F3" w:rsidP="006110F3">
            <w:pPr>
              <w:jc w:val="right"/>
              <w:rPr>
                <w:b/>
                <w:bCs/>
              </w:rPr>
            </w:pPr>
            <w:r w:rsidRPr="006110F3">
              <w:rPr>
                <w:b/>
                <w:bCs/>
              </w:rPr>
              <w:t>4159.6</w:t>
            </w:r>
          </w:p>
        </w:tc>
        <w:tc>
          <w:tcPr>
            <w:tcW w:w="440" w:type="pct"/>
            <w:shd w:val="clear" w:color="auto" w:fill="auto"/>
            <w:noWrap/>
            <w:vAlign w:val="bottom"/>
            <w:hideMark/>
          </w:tcPr>
          <w:p w14:paraId="39C51206" w14:textId="77777777" w:rsidR="006110F3" w:rsidRPr="006110F3" w:rsidRDefault="006110F3" w:rsidP="006110F3">
            <w:pPr>
              <w:jc w:val="right"/>
              <w:rPr>
                <w:b/>
                <w:bCs/>
                <w:i/>
                <w:iCs/>
              </w:rPr>
            </w:pPr>
            <w:r w:rsidRPr="006110F3">
              <w:rPr>
                <w:b/>
                <w:bCs/>
                <w:i/>
                <w:iCs/>
              </w:rPr>
              <w:t>64.78</w:t>
            </w:r>
          </w:p>
        </w:tc>
        <w:tc>
          <w:tcPr>
            <w:tcW w:w="369" w:type="pct"/>
            <w:shd w:val="clear" w:color="auto" w:fill="auto"/>
            <w:noWrap/>
            <w:vAlign w:val="bottom"/>
            <w:hideMark/>
          </w:tcPr>
          <w:p w14:paraId="58514752" w14:textId="77777777" w:rsidR="006110F3" w:rsidRPr="006110F3" w:rsidRDefault="006110F3" w:rsidP="006110F3">
            <w:pPr>
              <w:jc w:val="right"/>
              <w:rPr>
                <w:b/>
                <w:bCs/>
                <w:i/>
                <w:iCs/>
              </w:rPr>
            </w:pPr>
            <w:r w:rsidRPr="006110F3">
              <w:rPr>
                <w:b/>
                <w:bCs/>
                <w:i/>
                <w:iCs/>
              </w:rPr>
              <w:t>3.0</w:t>
            </w:r>
          </w:p>
        </w:tc>
        <w:tc>
          <w:tcPr>
            <w:tcW w:w="487" w:type="pct"/>
            <w:shd w:val="clear" w:color="auto" w:fill="auto"/>
            <w:noWrap/>
            <w:vAlign w:val="bottom"/>
            <w:hideMark/>
          </w:tcPr>
          <w:p w14:paraId="4129F825" w14:textId="77777777" w:rsidR="006110F3" w:rsidRPr="006110F3" w:rsidRDefault="006110F3" w:rsidP="006110F3">
            <w:pPr>
              <w:jc w:val="right"/>
              <w:rPr>
                <w:b/>
                <w:bCs/>
                <w:i/>
                <w:iCs/>
              </w:rPr>
            </w:pPr>
            <w:r w:rsidRPr="006110F3">
              <w:rPr>
                <w:b/>
                <w:bCs/>
                <w:i/>
                <w:iCs/>
              </w:rPr>
              <w:t>3.0</w:t>
            </w:r>
          </w:p>
        </w:tc>
      </w:tr>
      <w:tr w:rsidR="006110F3" w:rsidRPr="006110F3" w14:paraId="2D345387" w14:textId="77777777" w:rsidTr="00880B79">
        <w:trPr>
          <w:trHeight w:val="259"/>
        </w:trPr>
        <w:tc>
          <w:tcPr>
            <w:tcW w:w="981" w:type="pct"/>
            <w:shd w:val="clear" w:color="auto" w:fill="auto"/>
            <w:noWrap/>
            <w:vAlign w:val="bottom"/>
            <w:hideMark/>
          </w:tcPr>
          <w:p w14:paraId="58FB4E66" w14:textId="77777777" w:rsidR="006110F3" w:rsidRPr="006110F3" w:rsidRDefault="006110F3" w:rsidP="006110F3">
            <w:pPr>
              <w:rPr>
                <w:b/>
                <w:bCs/>
                <w:i/>
                <w:iCs/>
              </w:rPr>
            </w:pPr>
            <w:r w:rsidRPr="006110F3">
              <w:rPr>
                <w:b/>
                <w:bCs/>
                <w:i/>
                <w:iCs/>
              </w:rPr>
              <w:t>Изданачке очуване</w:t>
            </w:r>
          </w:p>
        </w:tc>
        <w:tc>
          <w:tcPr>
            <w:tcW w:w="478" w:type="pct"/>
            <w:shd w:val="clear" w:color="auto" w:fill="auto"/>
            <w:noWrap/>
            <w:vAlign w:val="bottom"/>
            <w:hideMark/>
          </w:tcPr>
          <w:p w14:paraId="3BFB7680" w14:textId="77777777" w:rsidR="006110F3" w:rsidRPr="006110F3" w:rsidRDefault="006110F3" w:rsidP="006110F3">
            <w:pPr>
              <w:jc w:val="right"/>
              <w:rPr>
                <w:b/>
                <w:bCs/>
                <w:i/>
                <w:iCs/>
              </w:rPr>
            </w:pPr>
            <w:r w:rsidRPr="006110F3">
              <w:rPr>
                <w:b/>
                <w:bCs/>
                <w:i/>
                <w:iCs/>
              </w:rPr>
              <w:t>213.79</w:t>
            </w:r>
          </w:p>
        </w:tc>
        <w:tc>
          <w:tcPr>
            <w:tcW w:w="408" w:type="pct"/>
            <w:shd w:val="clear" w:color="auto" w:fill="auto"/>
            <w:noWrap/>
            <w:vAlign w:val="bottom"/>
            <w:hideMark/>
          </w:tcPr>
          <w:p w14:paraId="38FDD601" w14:textId="77777777" w:rsidR="006110F3" w:rsidRPr="006110F3" w:rsidRDefault="006110F3" w:rsidP="006110F3">
            <w:pPr>
              <w:jc w:val="right"/>
              <w:rPr>
                <w:b/>
                <w:bCs/>
                <w:i/>
                <w:iCs/>
              </w:rPr>
            </w:pPr>
            <w:r w:rsidRPr="006110F3">
              <w:rPr>
                <w:b/>
                <w:bCs/>
                <w:i/>
                <w:iCs/>
              </w:rPr>
              <w:t>7.91</w:t>
            </w:r>
          </w:p>
        </w:tc>
        <w:tc>
          <w:tcPr>
            <w:tcW w:w="592" w:type="pct"/>
            <w:shd w:val="clear" w:color="auto" w:fill="auto"/>
            <w:noWrap/>
            <w:vAlign w:val="bottom"/>
            <w:hideMark/>
          </w:tcPr>
          <w:p w14:paraId="7D07C578" w14:textId="77777777" w:rsidR="006110F3" w:rsidRPr="006110F3" w:rsidRDefault="006110F3" w:rsidP="006110F3">
            <w:pPr>
              <w:jc w:val="right"/>
              <w:rPr>
                <w:b/>
                <w:bCs/>
                <w:i/>
                <w:iCs/>
              </w:rPr>
            </w:pPr>
            <w:r w:rsidRPr="006110F3">
              <w:rPr>
                <w:b/>
                <w:bCs/>
                <w:i/>
                <w:iCs/>
              </w:rPr>
              <w:t>20140.3</w:t>
            </w:r>
          </w:p>
        </w:tc>
        <w:tc>
          <w:tcPr>
            <w:tcW w:w="440" w:type="pct"/>
            <w:shd w:val="clear" w:color="auto" w:fill="auto"/>
            <w:noWrap/>
            <w:vAlign w:val="bottom"/>
            <w:hideMark/>
          </w:tcPr>
          <w:p w14:paraId="2E2F7605" w14:textId="77777777" w:rsidR="006110F3" w:rsidRPr="006110F3" w:rsidRDefault="006110F3" w:rsidP="006110F3">
            <w:pPr>
              <w:jc w:val="right"/>
              <w:rPr>
                <w:b/>
                <w:bCs/>
                <w:i/>
                <w:iCs/>
              </w:rPr>
            </w:pPr>
            <w:r w:rsidRPr="006110F3">
              <w:rPr>
                <w:b/>
                <w:bCs/>
                <w:i/>
                <w:iCs/>
              </w:rPr>
              <w:t>10.20</w:t>
            </w:r>
          </w:p>
        </w:tc>
        <w:tc>
          <w:tcPr>
            <w:tcW w:w="365" w:type="pct"/>
            <w:shd w:val="clear" w:color="auto" w:fill="auto"/>
            <w:noWrap/>
            <w:vAlign w:val="bottom"/>
            <w:hideMark/>
          </w:tcPr>
          <w:p w14:paraId="6DCF672B" w14:textId="77777777" w:rsidR="006110F3" w:rsidRPr="006110F3" w:rsidRDefault="006110F3" w:rsidP="006110F3">
            <w:pPr>
              <w:jc w:val="right"/>
              <w:rPr>
                <w:b/>
                <w:bCs/>
                <w:i/>
                <w:iCs/>
              </w:rPr>
            </w:pPr>
            <w:r w:rsidRPr="006110F3">
              <w:rPr>
                <w:b/>
                <w:bCs/>
                <w:i/>
                <w:iCs/>
              </w:rPr>
              <w:t>94.2</w:t>
            </w:r>
          </w:p>
        </w:tc>
        <w:tc>
          <w:tcPr>
            <w:tcW w:w="440" w:type="pct"/>
            <w:shd w:val="clear" w:color="auto" w:fill="auto"/>
            <w:noWrap/>
            <w:vAlign w:val="bottom"/>
            <w:hideMark/>
          </w:tcPr>
          <w:p w14:paraId="48B5D628" w14:textId="77777777" w:rsidR="006110F3" w:rsidRPr="006110F3" w:rsidRDefault="006110F3" w:rsidP="006110F3">
            <w:pPr>
              <w:jc w:val="right"/>
              <w:rPr>
                <w:b/>
                <w:bCs/>
                <w:i/>
                <w:iCs/>
              </w:rPr>
            </w:pPr>
            <w:r w:rsidRPr="006110F3">
              <w:rPr>
                <w:b/>
                <w:bCs/>
                <w:i/>
                <w:iCs/>
              </w:rPr>
              <w:t>666.6</w:t>
            </w:r>
          </w:p>
        </w:tc>
        <w:tc>
          <w:tcPr>
            <w:tcW w:w="440" w:type="pct"/>
            <w:shd w:val="clear" w:color="auto" w:fill="auto"/>
            <w:noWrap/>
            <w:vAlign w:val="bottom"/>
            <w:hideMark/>
          </w:tcPr>
          <w:p w14:paraId="02E587FD" w14:textId="77777777" w:rsidR="006110F3" w:rsidRPr="006110F3" w:rsidRDefault="006110F3" w:rsidP="006110F3">
            <w:pPr>
              <w:jc w:val="right"/>
              <w:rPr>
                <w:b/>
                <w:bCs/>
                <w:i/>
                <w:iCs/>
              </w:rPr>
            </w:pPr>
            <w:r w:rsidRPr="006110F3">
              <w:rPr>
                <w:b/>
                <w:bCs/>
                <w:i/>
                <w:iCs/>
              </w:rPr>
              <w:t>10.38</w:t>
            </w:r>
          </w:p>
        </w:tc>
        <w:tc>
          <w:tcPr>
            <w:tcW w:w="369" w:type="pct"/>
            <w:shd w:val="clear" w:color="auto" w:fill="auto"/>
            <w:noWrap/>
            <w:vAlign w:val="bottom"/>
            <w:hideMark/>
          </w:tcPr>
          <w:p w14:paraId="3A9EA504" w14:textId="77777777" w:rsidR="006110F3" w:rsidRPr="006110F3" w:rsidRDefault="006110F3" w:rsidP="006110F3">
            <w:pPr>
              <w:jc w:val="right"/>
              <w:rPr>
                <w:b/>
                <w:bCs/>
                <w:i/>
                <w:iCs/>
              </w:rPr>
            </w:pPr>
            <w:r w:rsidRPr="006110F3">
              <w:rPr>
                <w:b/>
                <w:bCs/>
                <w:i/>
                <w:iCs/>
              </w:rPr>
              <w:t>3.1</w:t>
            </w:r>
          </w:p>
        </w:tc>
        <w:tc>
          <w:tcPr>
            <w:tcW w:w="487" w:type="pct"/>
            <w:shd w:val="clear" w:color="auto" w:fill="auto"/>
            <w:noWrap/>
            <w:vAlign w:val="bottom"/>
            <w:hideMark/>
          </w:tcPr>
          <w:p w14:paraId="732D5575" w14:textId="77777777" w:rsidR="006110F3" w:rsidRPr="006110F3" w:rsidRDefault="006110F3" w:rsidP="006110F3">
            <w:pPr>
              <w:jc w:val="right"/>
              <w:rPr>
                <w:b/>
                <w:bCs/>
                <w:i/>
                <w:iCs/>
              </w:rPr>
            </w:pPr>
            <w:r w:rsidRPr="006110F3">
              <w:rPr>
                <w:b/>
                <w:bCs/>
                <w:i/>
                <w:iCs/>
              </w:rPr>
              <w:t>3.3</w:t>
            </w:r>
          </w:p>
        </w:tc>
      </w:tr>
      <w:tr w:rsidR="006110F3" w:rsidRPr="006110F3" w14:paraId="4B58F0FC" w14:textId="77777777" w:rsidTr="00880B79">
        <w:trPr>
          <w:trHeight w:val="259"/>
        </w:trPr>
        <w:tc>
          <w:tcPr>
            <w:tcW w:w="981" w:type="pct"/>
            <w:shd w:val="clear" w:color="auto" w:fill="auto"/>
            <w:noWrap/>
            <w:vAlign w:val="bottom"/>
            <w:hideMark/>
          </w:tcPr>
          <w:p w14:paraId="4B753CC8" w14:textId="77777777" w:rsidR="006110F3" w:rsidRPr="006110F3" w:rsidRDefault="006110F3" w:rsidP="006110F3">
            <w:pPr>
              <w:rPr>
                <w:b/>
                <w:bCs/>
                <w:i/>
                <w:iCs/>
              </w:rPr>
            </w:pPr>
            <w:r w:rsidRPr="006110F3">
              <w:rPr>
                <w:b/>
                <w:bCs/>
                <w:i/>
                <w:iCs/>
              </w:rPr>
              <w:t>Изданачке девастиране</w:t>
            </w:r>
          </w:p>
        </w:tc>
        <w:tc>
          <w:tcPr>
            <w:tcW w:w="478" w:type="pct"/>
            <w:shd w:val="clear" w:color="auto" w:fill="auto"/>
            <w:noWrap/>
            <w:vAlign w:val="bottom"/>
            <w:hideMark/>
          </w:tcPr>
          <w:p w14:paraId="6BA99D38" w14:textId="77777777" w:rsidR="006110F3" w:rsidRPr="006110F3" w:rsidRDefault="006110F3" w:rsidP="006110F3">
            <w:pPr>
              <w:jc w:val="right"/>
              <w:rPr>
                <w:b/>
                <w:bCs/>
                <w:i/>
                <w:iCs/>
              </w:rPr>
            </w:pPr>
            <w:r w:rsidRPr="006110F3">
              <w:rPr>
                <w:b/>
                <w:bCs/>
                <w:i/>
                <w:iCs/>
              </w:rPr>
              <w:t>555.62</w:t>
            </w:r>
          </w:p>
        </w:tc>
        <w:tc>
          <w:tcPr>
            <w:tcW w:w="408" w:type="pct"/>
            <w:shd w:val="clear" w:color="auto" w:fill="auto"/>
            <w:noWrap/>
            <w:vAlign w:val="bottom"/>
            <w:hideMark/>
          </w:tcPr>
          <w:p w14:paraId="65016201" w14:textId="77777777" w:rsidR="006110F3" w:rsidRPr="006110F3" w:rsidRDefault="006110F3" w:rsidP="006110F3">
            <w:pPr>
              <w:jc w:val="right"/>
              <w:rPr>
                <w:b/>
                <w:bCs/>
                <w:i/>
                <w:iCs/>
              </w:rPr>
            </w:pPr>
            <w:r w:rsidRPr="006110F3">
              <w:rPr>
                <w:b/>
                <w:bCs/>
                <w:i/>
                <w:iCs/>
              </w:rPr>
              <w:t>20.55</w:t>
            </w:r>
          </w:p>
        </w:tc>
        <w:tc>
          <w:tcPr>
            <w:tcW w:w="592" w:type="pct"/>
            <w:shd w:val="clear" w:color="auto" w:fill="auto"/>
            <w:noWrap/>
            <w:vAlign w:val="bottom"/>
            <w:hideMark/>
          </w:tcPr>
          <w:p w14:paraId="0119B987" w14:textId="77777777" w:rsidR="006110F3" w:rsidRPr="006110F3" w:rsidRDefault="006110F3" w:rsidP="006110F3">
            <w:pPr>
              <w:jc w:val="right"/>
              <w:rPr>
                <w:b/>
                <w:bCs/>
                <w:i/>
                <w:iCs/>
              </w:rPr>
            </w:pPr>
            <w:r w:rsidRPr="006110F3">
              <w:rPr>
                <w:b/>
                <w:bCs/>
                <w:i/>
                <w:iCs/>
              </w:rPr>
              <w:t>19612.2</w:t>
            </w:r>
          </w:p>
        </w:tc>
        <w:tc>
          <w:tcPr>
            <w:tcW w:w="440" w:type="pct"/>
            <w:shd w:val="clear" w:color="auto" w:fill="auto"/>
            <w:noWrap/>
            <w:vAlign w:val="bottom"/>
            <w:hideMark/>
          </w:tcPr>
          <w:p w14:paraId="52EF1881" w14:textId="77777777" w:rsidR="006110F3" w:rsidRPr="006110F3" w:rsidRDefault="006110F3" w:rsidP="006110F3">
            <w:pPr>
              <w:jc w:val="right"/>
              <w:rPr>
                <w:b/>
                <w:bCs/>
                <w:i/>
                <w:iCs/>
              </w:rPr>
            </w:pPr>
            <w:r w:rsidRPr="006110F3">
              <w:rPr>
                <w:b/>
                <w:bCs/>
                <w:i/>
                <w:iCs/>
              </w:rPr>
              <w:t>9.93</w:t>
            </w:r>
          </w:p>
        </w:tc>
        <w:tc>
          <w:tcPr>
            <w:tcW w:w="365" w:type="pct"/>
            <w:shd w:val="clear" w:color="auto" w:fill="auto"/>
            <w:noWrap/>
            <w:vAlign w:val="bottom"/>
            <w:hideMark/>
          </w:tcPr>
          <w:p w14:paraId="398BEA00" w14:textId="77777777" w:rsidR="006110F3" w:rsidRPr="006110F3" w:rsidRDefault="006110F3" w:rsidP="006110F3">
            <w:pPr>
              <w:jc w:val="right"/>
              <w:rPr>
                <w:b/>
                <w:bCs/>
                <w:i/>
                <w:iCs/>
              </w:rPr>
            </w:pPr>
            <w:r w:rsidRPr="006110F3">
              <w:rPr>
                <w:b/>
                <w:bCs/>
                <w:i/>
                <w:iCs/>
              </w:rPr>
              <w:t>35.3</w:t>
            </w:r>
          </w:p>
        </w:tc>
        <w:tc>
          <w:tcPr>
            <w:tcW w:w="440" w:type="pct"/>
            <w:shd w:val="clear" w:color="auto" w:fill="auto"/>
            <w:noWrap/>
            <w:vAlign w:val="bottom"/>
            <w:hideMark/>
          </w:tcPr>
          <w:p w14:paraId="479CDED6" w14:textId="77777777" w:rsidR="006110F3" w:rsidRPr="006110F3" w:rsidRDefault="006110F3" w:rsidP="006110F3">
            <w:pPr>
              <w:jc w:val="right"/>
              <w:rPr>
                <w:b/>
                <w:bCs/>
                <w:i/>
                <w:iCs/>
              </w:rPr>
            </w:pPr>
            <w:r w:rsidRPr="006110F3">
              <w:rPr>
                <w:b/>
                <w:bCs/>
                <w:i/>
                <w:iCs/>
              </w:rPr>
              <w:t>645.8</w:t>
            </w:r>
          </w:p>
        </w:tc>
        <w:tc>
          <w:tcPr>
            <w:tcW w:w="440" w:type="pct"/>
            <w:shd w:val="clear" w:color="auto" w:fill="auto"/>
            <w:noWrap/>
            <w:vAlign w:val="bottom"/>
            <w:hideMark/>
          </w:tcPr>
          <w:p w14:paraId="681D939A" w14:textId="77777777" w:rsidR="006110F3" w:rsidRPr="006110F3" w:rsidRDefault="006110F3" w:rsidP="006110F3">
            <w:pPr>
              <w:jc w:val="right"/>
              <w:rPr>
                <w:b/>
                <w:bCs/>
                <w:i/>
                <w:iCs/>
              </w:rPr>
            </w:pPr>
            <w:r w:rsidRPr="006110F3">
              <w:rPr>
                <w:b/>
                <w:bCs/>
                <w:i/>
                <w:iCs/>
              </w:rPr>
              <w:t>10.06</w:t>
            </w:r>
          </w:p>
        </w:tc>
        <w:tc>
          <w:tcPr>
            <w:tcW w:w="369" w:type="pct"/>
            <w:shd w:val="clear" w:color="auto" w:fill="auto"/>
            <w:noWrap/>
            <w:vAlign w:val="bottom"/>
            <w:hideMark/>
          </w:tcPr>
          <w:p w14:paraId="51B46F4F" w14:textId="77777777" w:rsidR="006110F3" w:rsidRPr="006110F3" w:rsidRDefault="006110F3" w:rsidP="006110F3">
            <w:pPr>
              <w:jc w:val="right"/>
              <w:rPr>
                <w:b/>
                <w:bCs/>
                <w:i/>
                <w:iCs/>
              </w:rPr>
            </w:pPr>
            <w:r w:rsidRPr="006110F3">
              <w:rPr>
                <w:b/>
                <w:bCs/>
                <w:i/>
                <w:iCs/>
              </w:rPr>
              <w:t>1.2</w:t>
            </w:r>
          </w:p>
        </w:tc>
        <w:tc>
          <w:tcPr>
            <w:tcW w:w="487" w:type="pct"/>
            <w:shd w:val="clear" w:color="auto" w:fill="auto"/>
            <w:noWrap/>
            <w:vAlign w:val="bottom"/>
            <w:hideMark/>
          </w:tcPr>
          <w:p w14:paraId="121F06EA" w14:textId="77777777" w:rsidR="006110F3" w:rsidRPr="006110F3" w:rsidRDefault="006110F3" w:rsidP="006110F3">
            <w:pPr>
              <w:jc w:val="right"/>
              <w:rPr>
                <w:b/>
                <w:bCs/>
                <w:i/>
                <w:iCs/>
              </w:rPr>
            </w:pPr>
            <w:r w:rsidRPr="006110F3">
              <w:rPr>
                <w:b/>
                <w:bCs/>
                <w:i/>
                <w:iCs/>
              </w:rPr>
              <w:t>3.3</w:t>
            </w:r>
          </w:p>
        </w:tc>
      </w:tr>
      <w:tr w:rsidR="006110F3" w:rsidRPr="006110F3" w14:paraId="2F15F8EE" w14:textId="77777777" w:rsidTr="00880B79">
        <w:trPr>
          <w:trHeight w:val="259"/>
        </w:trPr>
        <w:tc>
          <w:tcPr>
            <w:tcW w:w="981" w:type="pct"/>
            <w:shd w:val="clear" w:color="auto" w:fill="auto"/>
            <w:noWrap/>
            <w:vAlign w:val="bottom"/>
            <w:hideMark/>
          </w:tcPr>
          <w:p w14:paraId="2E21D34F" w14:textId="77777777" w:rsidR="006110F3" w:rsidRPr="006110F3" w:rsidRDefault="006110F3" w:rsidP="006110F3">
            <w:pPr>
              <w:rPr>
                <w:b/>
                <w:bCs/>
              </w:rPr>
            </w:pPr>
            <w:r w:rsidRPr="006110F3">
              <w:rPr>
                <w:b/>
                <w:bCs/>
              </w:rPr>
              <w:t>Укупно изданачке</w:t>
            </w:r>
          </w:p>
        </w:tc>
        <w:tc>
          <w:tcPr>
            <w:tcW w:w="478" w:type="pct"/>
            <w:shd w:val="clear" w:color="auto" w:fill="auto"/>
            <w:noWrap/>
            <w:vAlign w:val="bottom"/>
            <w:hideMark/>
          </w:tcPr>
          <w:p w14:paraId="62B4366B" w14:textId="77777777" w:rsidR="006110F3" w:rsidRPr="006110F3" w:rsidRDefault="006110F3" w:rsidP="006110F3">
            <w:pPr>
              <w:jc w:val="right"/>
              <w:rPr>
                <w:b/>
                <w:bCs/>
              </w:rPr>
            </w:pPr>
            <w:r w:rsidRPr="006110F3">
              <w:rPr>
                <w:b/>
                <w:bCs/>
              </w:rPr>
              <w:t>769.41</w:t>
            </w:r>
          </w:p>
        </w:tc>
        <w:tc>
          <w:tcPr>
            <w:tcW w:w="408" w:type="pct"/>
            <w:shd w:val="clear" w:color="auto" w:fill="auto"/>
            <w:noWrap/>
            <w:vAlign w:val="bottom"/>
            <w:hideMark/>
          </w:tcPr>
          <w:p w14:paraId="369893F8" w14:textId="77777777" w:rsidR="006110F3" w:rsidRPr="006110F3" w:rsidRDefault="006110F3" w:rsidP="006110F3">
            <w:pPr>
              <w:jc w:val="right"/>
              <w:rPr>
                <w:b/>
                <w:bCs/>
              </w:rPr>
            </w:pPr>
            <w:r w:rsidRPr="006110F3">
              <w:rPr>
                <w:b/>
                <w:bCs/>
              </w:rPr>
              <w:t>28.45</w:t>
            </w:r>
          </w:p>
        </w:tc>
        <w:tc>
          <w:tcPr>
            <w:tcW w:w="592" w:type="pct"/>
            <w:shd w:val="clear" w:color="auto" w:fill="auto"/>
            <w:noWrap/>
            <w:vAlign w:val="bottom"/>
            <w:hideMark/>
          </w:tcPr>
          <w:p w14:paraId="1671568E" w14:textId="77777777" w:rsidR="006110F3" w:rsidRPr="006110F3" w:rsidRDefault="006110F3" w:rsidP="006110F3">
            <w:pPr>
              <w:jc w:val="right"/>
              <w:rPr>
                <w:b/>
                <w:bCs/>
              </w:rPr>
            </w:pPr>
            <w:r w:rsidRPr="006110F3">
              <w:rPr>
                <w:b/>
                <w:bCs/>
              </w:rPr>
              <w:t>39752.4</w:t>
            </w:r>
          </w:p>
        </w:tc>
        <w:tc>
          <w:tcPr>
            <w:tcW w:w="440" w:type="pct"/>
            <w:shd w:val="clear" w:color="auto" w:fill="auto"/>
            <w:noWrap/>
            <w:vAlign w:val="bottom"/>
            <w:hideMark/>
          </w:tcPr>
          <w:p w14:paraId="151247AD" w14:textId="77777777" w:rsidR="006110F3" w:rsidRPr="006110F3" w:rsidRDefault="006110F3" w:rsidP="006110F3">
            <w:pPr>
              <w:jc w:val="right"/>
              <w:rPr>
                <w:b/>
                <w:bCs/>
              </w:rPr>
            </w:pPr>
            <w:r w:rsidRPr="006110F3">
              <w:rPr>
                <w:b/>
                <w:bCs/>
              </w:rPr>
              <w:t>20.13</w:t>
            </w:r>
          </w:p>
        </w:tc>
        <w:tc>
          <w:tcPr>
            <w:tcW w:w="365" w:type="pct"/>
            <w:shd w:val="clear" w:color="auto" w:fill="auto"/>
            <w:noWrap/>
            <w:vAlign w:val="bottom"/>
            <w:hideMark/>
          </w:tcPr>
          <w:p w14:paraId="79547343" w14:textId="77777777" w:rsidR="006110F3" w:rsidRPr="006110F3" w:rsidRDefault="006110F3" w:rsidP="006110F3">
            <w:pPr>
              <w:jc w:val="right"/>
              <w:rPr>
                <w:b/>
                <w:bCs/>
              </w:rPr>
            </w:pPr>
            <w:r w:rsidRPr="006110F3">
              <w:rPr>
                <w:b/>
                <w:bCs/>
              </w:rPr>
              <w:t>51.7</w:t>
            </w:r>
          </w:p>
        </w:tc>
        <w:tc>
          <w:tcPr>
            <w:tcW w:w="440" w:type="pct"/>
            <w:shd w:val="clear" w:color="auto" w:fill="auto"/>
            <w:noWrap/>
            <w:vAlign w:val="bottom"/>
            <w:hideMark/>
          </w:tcPr>
          <w:p w14:paraId="37D6D31E" w14:textId="77777777" w:rsidR="006110F3" w:rsidRPr="006110F3" w:rsidRDefault="006110F3" w:rsidP="006110F3">
            <w:pPr>
              <w:jc w:val="right"/>
              <w:rPr>
                <w:b/>
                <w:bCs/>
              </w:rPr>
            </w:pPr>
            <w:r w:rsidRPr="006110F3">
              <w:rPr>
                <w:b/>
                <w:bCs/>
              </w:rPr>
              <w:t>1312.4</w:t>
            </w:r>
          </w:p>
        </w:tc>
        <w:tc>
          <w:tcPr>
            <w:tcW w:w="440" w:type="pct"/>
            <w:shd w:val="clear" w:color="auto" w:fill="auto"/>
            <w:noWrap/>
            <w:vAlign w:val="bottom"/>
            <w:hideMark/>
          </w:tcPr>
          <w:p w14:paraId="476DF074" w14:textId="77777777" w:rsidR="006110F3" w:rsidRPr="006110F3" w:rsidRDefault="006110F3" w:rsidP="006110F3">
            <w:pPr>
              <w:jc w:val="right"/>
              <w:rPr>
                <w:b/>
                <w:bCs/>
                <w:i/>
                <w:iCs/>
              </w:rPr>
            </w:pPr>
            <w:r w:rsidRPr="006110F3">
              <w:rPr>
                <w:b/>
                <w:bCs/>
                <w:i/>
                <w:iCs/>
              </w:rPr>
              <w:t>20.44</w:t>
            </w:r>
          </w:p>
        </w:tc>
        <w:tc>
          <w:tcPr>
            <w:tcW w:w="369" w:type="pct"/>
            <w:shd w:val="clear" w:color="auto" w:fill="auto"/>
            <w:noWrap/>
            <w:vAlign w:val="bottom"/>
            <w:hideMark/>
          </w:tcPr>
          <w:p w14:paraId="5FAE61B6" w14:textId="77777777" w:rsidR="006110F3" w:rsidRPr="006110F3" w:rsidRDefault="006110F3" w:rsidP="006110F3">
            <w:pPr>
              <w:jc w:val="right"/>
              <w:rPr>
                <w:b/>
                <w:bCs/>
                <w:i/>
                <w:iCs/>
              </w:rPr>
            </w:pPr>
            <w:r w:rsidRPr="006110F3">
              <w:rPr>
                <w:b/>
                <w:bCs/>
                <w:i/>
                <w:iCs/>
              </w:rPr>
              <w:t>1.7</w:t>
            </w:r>
          </w:p>
        </w:tc>
        <w:tc>
          <w:tcPr>
            <w:tcW w:w="487" w:type="pct"/>
            <w:shd w:val="clear" w:color="auto" w:fill="auto"/>
            <w:noWrap/>
            <w:vAlign w:val="bottom"/>
            <w:hideMark/>
          </w:tcPr>
          <w:p w14:paraId="3FE77F93" w14:textId="77777777" w:rsidR="006110F3" w:rsidRPr="006110F3" w:rsidRDefault="006110F3" w:rsidP="006110F3">
            <w:pPr>
              <w:jc w:val="right"/>
              <w:rPr>
                <w:b/>
                <w:bCs/>
                <w:i/>
                <w:iCs/>
              </w:rPr>
            </w:pPr>
            <w:r w:rsidRPr="006110F3">
              <w:rPr>
                <w:b/>
                <w:bCs/>
                <w:i/>
                <w:iCs/>
              </w:rPr>
              <w:t>3.3</w:t>
            </w:r>
          </w:p>
        </w:tc>
      </w:tr>
      <w:tr w:rsidR="006110F3" w:rsidRPr="006110F3" w14:paraId="694181E7" w14:textId="77777777" w:rsidTr="00880B79">
        <w:trPr>
          <w:trHeight w:val="259"/>
        </w:trPr>
        <w:tc>
          <w:tcPr>
            <w:tcW w:w="981" w:type="pct"/>
            <w:shd w:val="clear" w:color="auto" w:fill="auto"/>
            <w:noWrap/>
            <w:vAlign w:val="bottom"/>
            <w:hideMark/>
          </w:tcPr>
          <w:p w14:paraId="78FB83B8" w14:textId="77777777" w:rsidR="006110F3" w:rsidRPr="006110F3" w:rsidRDefault="006110F3" w:rsidP="006110F3">
            <w:pPr>
              <w:rPr>
                <w:b/>
                <w:bCs/>
                <w:i/>
                <w:iCs/>
              </w:rPr>
            </w:pPr>
            <w:r w:rsidRPr="006110F3">
              <w:rPr>
                <w:b/>
                <w:bCs/>
                <w:i/>
                <w:iCs/>
              </w:rPr>
              <w:lastRenderedPageBreak/>
              <w:t>ВПС очуване</w:t>
            </w:r>
          </w:p>
        </w:tc>
        <w:tc>
          <w:tcPr>
            <w:tcW w:w="478" w:type="pct"/>
            <w:shd w:val="clear" w:color="auto" w:fill="auto"/>
            <w:noWrap/>
            <w:vAlign w:val="bottom"/>
            <w:hideMark/>
          </w:tcPr>
          <w:p w14:paraId="63F93210" w14:textId="77777777" w:rsidR="006110F3" w:rsidRPr="006110F3" w:rsidRDefault="006110F3" w:rsidP="006110F3">
            <w:pPr>
              <w:jc w:val="right"/>
              <w:rPr>
                <w:b/>
                <w:bCs/>
              </w:rPr>
            </w:pPr>
            <w:r w:rsidRPr="006110F3">
              <w:rPr>
                <w:b/>
                <w:bCs/>
              </w:rPr>
              <w:t>154.43</w:t>
            </w:r>
          </w:p>
        </w:tc>
        <w:tc>
          <w:tcPr>
            <w:tcW w:w="408" w:type="pct"/>
            <w:shd w:val="clear" w:color="auto" w:fill="auto"/>
            <w:noWrap/>
            <w:vAlign w:val="bottom"/>
            <w:hideMark/>
          </w:tcPr>
          <w:p w14:paraId="6A027257" w14:textId="77777777" w:rsidR="006110F3" w:rsidRPr="006110F3" w:rsidRDefault="006110F3" w:rsidP="006110F3">
            <w:pPr>
              <w:jc w:val="right"/>
              <w:rPr>
                <w:b/>
                <w:bCs/>
              </w:rPr>
            </w:pPr>
            <w:r w:rsidRPr="006110F3">
              <w:rPr>
                <w:b/>
                <w:bCs/>
              </w:rPr>
              <w:t>5.71</w:t>
            </w:r>
          </w:p>
        </w:tc>
        <w:tc>
          <w:tcPr>
            <w:tcW w:w="592" w:type="pct"/>
            <w:shd w:val="clear" w:color="auto" w:fill="auto"/>
            <w:noWrap/>
            <w:vAlign w:val="bottom"/>
            <w:hideMark/>
          </w:tcPr>
          <w:p w14:paraId="7AE96E56" w14:textId="77777777" w:rsidR="006110F3" w:rsidRPr="006110F3" w:rsidRDefault="006110F3" w:rsidP="006110F3">
            <w:pPr>
              <w:jc w:val="right"/>
              <w:rPr>
                <w:b/>
                <w:bCs/>
              </w:rPr>
            </w:pPr>
            <w:r w:rsidRPr="006110F3">
              <w:rPr>
                <w:b/>
                <w:bCs/>
              </w:rPr>
              <w:t>20005.3</w:t>
            </w:r>
          </w:p>
        </w:tc>
        <w:tc>
          <w:tcPr>
            <w:tcW w:w="440" w:type="pct"/>
            <w:shd w:val="clear" w:color="auto" w:fill="auto"/>
            <w:noWrap/>
            <w:vAlign w:val="bottom"/>
            <w:hideMark/>
          </w:tcPr>
          <w:p w14:paraId="683AC74F" w14:textId="77777777" w:rsidR="006110F3" w:rsidRPr="006110F3" w:rsidRDefault="006110F3" w:rsidP="006110F3">
            <w:pPr>
              <w:jc w:val="right"/>
              <w:rPr>
                <w:b/>
                <w:bCs/>
              </w:rPr>
            </w:pPr>
            <w:r w:rsidRPr="006110F3">
              <w:rPr>
                <w:b/>
                <w:bCs/>
              </w:rPr>
              <w:t>10.13</w:t>
            </w:r>
          </w:p>
        </w:tc>
        <w:tc>
          <w:tcPr>
            <w:tcW w:w="365" w:type="pct"/>
            <w:shd w:val="clear" w:color="auto" w:fill="auto"/>
            <w:noWrap/>
            <w:vAlign w:val="bottom"/>
            <w:hideMark/>
          </w:tcPr>
          <w:p w14:paraId="31FD1B75" w14:textId="77777777" w:rsidR="006110F3" w:rsidRPr="006110F3" w:rsidRDefault="006110F3" w:rsidP="006110F3">
            <w:pPr>
              <w:jc w:val="right"/>
              <w:rPr>
                <w:b/>
                <w:bCs/>
              </w:rPr>
            </w:pPr>
            <w:r w:rsidRPr="006110F3">
              <w:rPr>
                <w:b/>
                <w:bCs/>
              </w:rPr>
              <w:t>129.5</w:t>
            </w:r>
          </w:p>
        </w:tc>
        <w:tc>
          <w:tcPr>
            <w:tcW w:w="440" w:type="pct"/>
            <w:shd w:val="clear" w:color="auto" w:fill="auto"/>
            <w:noWrap/>
            <w:vAlign w:val="bottom"/>
            <w:hideMark/>
          </w:tcPr>
          <w:p w14:paraId="561337B6" w14:textId="77777777" w:rsidR="006110F3" w:rsidRPr="006110F3" w:rsidRDefault="006110F3" w:rsidP="006110F3">
            <w:pPr>
              <w:jc w:val="right"/>
              <w:rPr>
                <w:b/>
                <w:bCs/>
              </w:rPr>
            </w:pPr>
            <w:r w:rsidRPr="006110F3">
              <w:rPr>
                <w:b/>
                <w:bCs/>
              </w:rPr>
              <w:t>948.7</w:t>
            </w:r>
          </w:p>
        </w:tc>
        <w:tc>
          <w:tcPr>
            <w:tcW w:w="440" w:type="pct"/>
            <w:shd w:val="clear" w:color="auto" w:fill="auto"/>
            <w:noWrap/>
            <w:vAlign w:val="bottom"/>
            <w:hideMark/>
          </w:tcPr>
          <w:p w14:paraId="3A4D23A6" w14:textId="77777777" w:rsidR="006110F3" w:rsidRPr="006110F3" w:rsidRDefault="006110F3" w:rsidP="006110F3">
            <w:pPr>
              <w:jc w:val="right"/>
              <w:rPr>
                <w:b/>
                <w:bCs/>
                <w:i/>
                <w:iCs/>
              </w:rPr>
            </w:pPr>
            <w:r w:rsidRPr="006110F3">
              <w:rPr>
                <w:b/>
                <w:bCs/>
                <w:i/>
                <w:iCs/>
              </w:rPr>
              <w:t>14.78</w:t>
            </w:r>
          </w:p>
        </w:tc>
        <w:tc>
          <w:tcPr>
            <w:tcW w:w="369" w:type="pct"/>
            <w:shd w:val="clear" w:color="auto" w:fill="auto"/>
            <w:noWrap/>
            <w:vAlign w:val="bottom"/>
            <w:hideMark/>
          </w:tcPr>
          <w:p w14:paraId="3C5D6BAD" w14:textId="77777777" w:rsidR="006110F3" w:rsidRPr="006110F3" w:rsidRDefault="006110F3" w:rsidP="006110F3">
            <w:pPr>
              <w:jc w:val="right"/>
              <w:rPr>
                <w:b/>
                <w:bCs/>
                <w:i/>
                <w:iCs/>
              </w:rPr>
            </w:pPr>
            <w:r w:rsidRPr="006110F3">
              <w:rPr>
                <w:b/>
                <w:bCs/>
                <w:i/>
                <w:iCs/>
              </w:rPr>
              <w:t>6.1</w:t>
            </w:r>
          </w:p>
        </w:tc>
        <w:tc>
          <w:tcPr>
            <w:tcW w:w="487" w:type="pct"/>
            <w:shd w:val="clear" w:color="auto" w:fill="auto"/>
            <w:noWrap/>
            <w:vAlign w:val="bottom"/>
            <w:hideMark/>
          </w:tcPr>
          <w:p w14:paraId="66F8938D" w14:textId="77777777" w:rsidR="006110F3" w:rsidRPr="006110F3" w:rsidRDefault="006110F3" w:rsidP="006110F3">
            <w:pPr>
              <w:jc w:val="right"/>
              <w:rPr>
                <w:b/>
                <w:bCs/>
                <w:i/>
                <w:iCs/>
              </w:rPr>
            </w:pPr>
            <w:r w:rsidRPr="006110F3">
              <w:rPr>
                <w:b/>
                <w:bCs/>
                <w:i/>
                <w:iCs/>
              </w:rPr>
              <w:t>4.7</w:t>
            </w:r>
          </w:p>
        </w:tc>
      </w:tr>
      <w:tr w:rsidR="006110F3" w:rsidRPr="006110F3" w14:paraId="350A6F81" w14:textId="77777777" w:rsidTr="00880B79">
        <w:trPr>
          <w:trHeight w:val="259"/>
        </w:trPr>
        <w:tc>
          <w:tcPr>
            <w:tcW w:w="981" w:type="pct"/>
            <w:shd w:val="clear" w:color="auto" w:fill="auto"/>
            <w:noWrap/>
            <w:vAlign w:val="bottom"/>
            <w:hideMark/>
          </w:tcPr>
          <w:p w14:paraId="11217A86" w14:textId="77777777" w:rsidR="006110F3" w:rsidRPr="006110F3" w:rsidRDefault="006110F3" w:rsidP="006110F3">
            <w:pPr>
              <w:rPr>
                <w:b/>
                <w:bCs/>
                <w:i/>
                <w:iCs/>
              </w:rPr>
            </w:pPr>
            <w:r w:rsidRPr="006110F3">
              <w:rPr>
                <w:b/>
                <w:bCs/>
                <w:i/>
                <w:iCs/>
              </w:rPr>
              <w:t>ВПС разређене</w:t>
            </w:r>
          </w:p>
        </w:tc>
        <w:tc>
          <w:tcPr>
            <w:tcW w:w="478" w:type="pct"/>
            <w:shd w:val="clear" w:color="auto" w:fill="auto"/>
            <w:noWrap/>
            <w:vAlign w:val="bottom"/>
            <w:hideMark/>
          </w:tcPr>
          <w:p w14:paraId="4C6626F8" w14:textId="77777777" w:rsidR="006110F3" w:rsidRPr="006110F3" w:rsidRDefault="006110F3" w:rsidP="006110F3">
            <w:pPr>
              <w:jc w:val="right"/>
              <w:rPr>
                <w:b/>
                <w:bCs/>
              </w:rPr>
            </w:pPr>
            <w:r w:rsidRPr="006110F3">
              <w:rPr>
                <w:b/>
                <w:bCs/>
              </w:rPr>
              <w:t>111.22</w:t>
            </w:r>
          </w:p>
        </w:tc>
        <w:tc>
          <w:tcPr>
            <w:tcW w:w="408" w:type="pct"/>
            <w:shd w:val="clear" w:color="auto" w:fill="auto"/>
            <w:noWrap/>
            <w:vAlign w:val="bottom"/>
            <w:hideMark/>
          </w:tcPr>
          <w:p w14:paraId="05F1CC18" w14:textId="77777777" w:rsidR="006110F3" w:rsidRPr="006110F3" w:rsidRDefault="006110F3" w:rsidP="006110F3">
            <w:pPr>
              <w:jc w:val="right"/>
              <w:rPr>
                <w:b/>
                <w:bCs/>
              </w:rPr>
            </w:pPr>
            <w:r w:rsidRPr="006110F3">
              <w:rPr>
                <w:b/>
                <w:bCs/>
              </w:rPr>
              <w:t>4.11</w:t>
            </w:r>
          </w:p>
        </w:tc>
        <w:tc>
          <w:tcPr>
            <w:tcW w:w="592" w:type="pct"/>
            <w:shd w:val="clear" w:color="auto" w:fill="auto"/>
            <w:noWrap/>
            <w:vAlign w:val="bottom"/>
            <w:hideMark/>
          </w:tcPr>
          <w:p w14:paraId="282F5996" w14:textId="77777777" w:rsidR="006110F3" w:rsidRPr="006110F3" w:rsidRDefault="006110F3" w:rsidP="006110F3">
            <w:pPr>
              <w:rPr>
                <w:b/>
                <w:bCs/>
              </w:rPr>
            </w:pPr>
            <w:r w:rsidRPr="006110F3">
              <w:rPr>
                <w:b/>
                <w:bCs/>
              </w:rPr>
              <w:t> </w:t>
            </w:r>
          </w:p>
        </w:tc>
        <w:tc>
          <w:tcPr>
            <w:tcW w:w="440" w:type="pct"/>
            <w:shd w:val="clear" w:color="auto" w:fill="auto"/>
            <w:noWrap/>
            <w:vAlign w:val="bottom"/>
            <w:hideMark/>
          </w:tcPr>
          <w:p w14:paraId="3B8C910E" w14:textId="77777777" w:rsidR="006110F3" w:rsidRPr="006110F3" w:rsidRDefault="006110F3" w:rsidP="006110F3">
            <w:pPr>
              <w:rPr>
                <w:b/>
                <w:bCs/>
              </w:rPr>
            </w:pPr>
            <w:r w:rsidRPr="006110F3">
              <w:rPr>
                <w:b/>
                <w:bCs/>
              </w:rPr>
              <w:t> </w:t>
            </w:r>
          </w:p>
        </w:tc>
        <w:tc>
          <w:tcPr>
            <w:tcW w:w="365" w:type="pct"/>
            <w:shd w:val="clear" w:color="auto" w:fill="auto"/>
            <w:noWrap/>
            <w:vAlign w:val="bottom"/>
            <w:hideMark/>
          </w:tcPr>
          <w:p w14:paraId="1AA59D74" w14:textId="77777777" w:rsidR="006110F3" w:rsidRPr="006110F3" w:rsidRDefault="006110F3" w:rsidP="006110F3">
            <w:pPr>
              <w:rPr>
                <w:b/>
                <w:bCs/>
              </w:rPr>
            </w:pPr>
            <w:r w:rsidRPr="006110F3">
              <w:rPr>
                <w:b/>
                <w:bCs/>
              </w:rPr>
              <w:t> </w:t>
            </w:r>
          </w:p>
        </w:tc>
        <w:tc>
          <w:tcPr>
            <w:tcW w:w="440" w:type="pct"/>
            <w:shd w:val="clear" w:color="auto" w:fill="auto"/>
            <w:noWrap/>
            <w:vAlign w:val="bottom"/>
            <w:hideMark/>
          </w:tcPr>
          <w:p w14:paraId="5E963D09" w14:textId="77777777" w:rsidR="006110F3" w:rsidRPr="006110F3" w:rsidRDefault="006110F3" w:rsidP="006110F3">
            <w:pPr>
              <w:rPr>
                <w:b/>
                <w:bCs/>
              </w:rPr>
            </w:pPr>
            <w:r w:rsidRPr="006110F3">
              <w:rPr>
                <w:b/>
                <w:bCs/>
              </w:rPr>
              <w:t> </w:t>
            </w:r>
          </w:p>
        </w:tc>
        <w:tc>
          <w:tcPr>
            <w:tcW w:w="440" w:type="pct"/>
            <w:shd w:val="clear" w:color="auto" w:fill="auto"/>
            <w:noWrap/>
            <w:vAlign w:val="bottom"/>
            <w:hideMark/>
          </w:tcPr>
          <w:p w14:paraId="44B07090" w14:textId="77777777" w:rsidR="006110F3" w:rsidRPr="006110F3" w:rsidRDefault="006110F3" w:rsidP="006110F3">
            <w:pPr>
              <w:rPr>
                <w:b/>
                <w:bCs/>
                <w:i/>
                <w:iCs/>
              </w:rPr>
            </w:pPr>
            <w:r w:rsidRPr="006110F3">
              <w:rPr>
                <w:b/>
                <w:bCs/>
                <w:i/>
                <w:iCs/>
              </w:rPr>
              <w:t> </w:t>
            </w:r>
          </w:p>
        </w:tc>
        <w:tc>
          <w:tcPr>
            <w:tcW w:w="369" w:type="pct"/>
            <w:shd w:val="clear" w:color="auto" w:fill="auto"/>
            <w:noWrap/>
            <w:vAlign w:val="bottom"/>
            <w:hideMark/>
          </w:tcPr>
          <w:p w14:paraId="3FDB2C8A" w14:textId="77777777" w:rsidR="006110F3" w:rsidRPr="006110F3" w:rsidRDefault="006110F3" w:rsidP="006110F3">
            <w:pPr>
              <w:rPr>
                <w:b/>
                <w:bCs/>
                <w:i/>
                <w:iCs/>
              </w:rPr>
            </w:pPr>
            <w:r w:rsidRPr="006110F3">
              <w:rPr>
                <w:b/>
                <w:bCs/>
                <w:i/>
                <w:iCs/>
              </w:rPr>
              <w:t> </w:t>
            </w:r>
          </w:p>
        </w:tc>
        <w:tc>
          <w:tcPr>
            <w:tcW w:w="487" w:type="pct"/>
            <w:shd w:val="clear" w:color="auto" w:fill="auto"/>
            <w:noWrap/>
            <w:vAlign w:val="bottom"/>
            <w:hideMark/>
          </w:tcPr>
          <w:p w14:paraId="56487702" w14:textId="77777777" w:rsidR="006110F3" w:rsidRPr="006110F3" w:rsidRDefault="006110F3" w:rsidP="006110F3">
            <w:pPr>
              <w:rPr>
                <w:b/>
                <w:bCs/>
                <w:i/>
                <w:iCs/>
              </w:rPr>
            </w:pPr>
            <w:r w:rsidRPr="006110F3">
              <w:rPr>
                <w:b/>
                <w:bCs/>
                <w:i/>
                <w:iCs/>
              </w:rPr>
              <w:t> </w:t>
            </w:r>
          </w:p>
        </w:tc>
      </w:tr>
      <w:tr w:rsidR="00880B79" w:rsidRPr="006110F3" w14:paraId="2DF9A7DD" w14:textId="77777777" w:rsidTr="00880B79">
        <w:trPr>
          <w:trHeight w:val="259"/>
        </w:trPr>
        <w:tc>
          <w:tcPr>
            <w:tcW w:w="981" w:type="pct"/>
            <w:tcBorders>
              <w:bottom w:val="single" w:sz="6" w:space="0" w:color="auto"/>
            </w:tcBorders>
            <w:shd w:val="clear" w:color="auto" w:fill="auto"/>
            <w:noWrap/>
            <w:vAlign w:val="bottom"/>
            <w:hideMark/>
          </w:tcPr>
          <w:p w14:paraId="6C64714A" w14:textId="77777777" w:rsidR="006110F3" w:rsidRPr="006110F3" w:rsidRDefault="006110F3" w:rsidP="006110F3">
            <w:pPr>
              <w:rPr>
                <w:b/>
                <w:bCs/>
              </w:rPr>
            </w:pPr>
            <w:r w:rsidRPr="006110F3">
              <w:rPr>
                <w:b/>
                <w:bCs/>
              </w:rPr>
              <w:t>Укупно ВПС</w:t>
            </w:r>
          </w:p>
        </w:tc>
        <w:tc>
          <w:tcPr>
            <w:tcW w:w="478" w:type="pct"/>
            <w:tcBorders>
              <w:bottom w:val="single" w:sz="6" w:space="0" w:color="auto"/>
            </w:tcBorders>
            <w:shd w:val="clear" w:color="auto" w:fill="auto"/>
            <w:noWrap/>
            <w:vAlign w:val="bottom"/>
            <w:hideMark/>
          </w:tcPr>
          <w:p w14:paraId="645B2462" w14:textId="77777777" w:rsidR="006110F3" w:rsidRPr="006110F3" w:rsidRDefault="006110F3" w:rsidP="006110F3">
            <w:pPr>
              <w:jc w:val="right"/>
              <w:rPr>
                <w:b/>
                <w:bCs/>
              </w:rPr>
            </w:pPr>
            <w:r w:rsidRPr="006110F3">
              <w:rPr>
                <w:b/>
                <w:bCs/>
              </w:rPr>
              <w:t>265.65</w:t>
            </w:r>
          </w:p>
        </w:tc>
        <w:tc>
          <w:tcPr>
            <w:tcW w:w="408" w:type="pct"/>
            <w:tcBorders>
              <w:bottom w:val="single" w:sz="6" w:space="0" w:color="auto"/>
            </w:tcBorders>
            <w:shd w:val="clear" w:color="auto" w:fill="auto"/>
            <w:noWrap/>
            <w:vAlign w:val="bottom"/>
            <w:hideMark/>
          </w:tcPr>
          <w:p w14:paraId="178FB139" w14:textId="77777777" w:rsidR="006110F3" w:rsidRPr="006110F3" w:rsidRDefault="006110F3" w:rsidP="006110F3">
            <w:pPr>
              <w:jc w:val="right"/>
              <w:rPr>
                <w:b/>
                <w:bCs/>
              </w:rPr>
            </w:pPr>
            <w:r w:rsidRPr="006110F3">
              <w:rPr>
                <w:b/>
                <w:bCs/>
              </w:rPr>
              <w:t>9.82</w:t>
            </w:r>
          </w:p>
        </w:tc>
        <w:tc>
          <w:tcPr>
            <w:tcW w:w="592" w:type="pct"/>
            <w:tcBorders>
              <w:bottom w:val="single" w:sz="6" w:space="0" w:color="auto"/>
            </w:tcBorders>
            <w:shd w:val="clear" w:color="auto" w:fill="auto"/>
            <w:noWrap/>
            <w:vAlign w:val="bottom"/>
            <w:hideMark/>
          </w:tcPr>
          <w:p w14:paraId="7E8EA794" w14:textId="77777777" w:rsidR="006110F3" w:rsidRPr="006110F3" w:rsidRDefault="006110F3" w:rsidP="006110F3">
            <w:pPr>
              <w:jc w:val="right"/>
              <w:rPr>
                <w:b/>
                <w:bCs/>
              </w:rPr>
            </w:pPr>
            <w:r w:rsidRPr="006110F3">
              <w:rPr>
                <w:b/>
                <w:bCs/>
              </w:rPr>
              <w:t>20005.3</w:t>
            </w:r>
          </w:p>
        </w:tc>
        <w:tc>
          <w:tcPr>
            <w:tcW w:w="440" w:type="pct"/>
            <w:tcBorders>
              <w:bottom w:val="single" w:sz="6" w:space="0" w:color="auto"/>
            </w:tcBorders>
            <w:shd w:val="clear" w:color="auto" w:fill="auto"/>
            <w:noWrap/>
            <w:vAlign w:val="bottom"/>
            <w:hideMark/>
          </w:tcPr>
          <w:p w14:paraId="41BFCABB" w14:textId="77777777" w:rsidR="006110F3" w:rsidRPr="006110F3" w:rsidRDefault="006110F3" w:rsidP="006110F3">
            <w:pPr>
              <w:jc w:val="right"/>
              <w:rPr>
                <w:b/>
                <w:bCs/>
              </w:rPr>
            </w:pPr>
            <w:r w:rsidRPr="006110F3">
              <w:rPr>
                <w:b/>
                <w:bCs/>
              </w:rPr>
              <w:t>10.13</w:t>
            </w:r>
          </w:p>
        </w:tc>
        <w:tc>
          <w:tcPr>
            <w:tcW w:w="365" w:type="pct"/>
            <w:tcBorders>
              <w:bottom w:val="single" w:sz="6" w:space="0" w:color="auto"/>
            </w:tcBorders>
            <w:shd w:val="clear" w:color="auto" w:fill="auto"/>
            <w:noWrap/>
            <w:vAlign w:val="bottom"/>
            <w:hideMark/>
          </w:tcPr>
          <w:p w14:paraId="75D14C69" w14:textId="77777777" w:rsidR="006110F3" w:rsidRPr="006110F3" w:rsidRDefault="006110F3" w:rsidP="006110F3">
            <w:pPr>
              <w:jc w:val="right"/>
              <w:rPr>
                <w:b/>
                <w:bCs/>
              </w:rPr>
            </w:pPr>
            <w:r w:rsidRPr="006110F3">
              <w:rPr>
                <w:b/>
                <w:bCs/>
              </w:rPr>
              <w:t>75.3</w:t>
            </w:r>
          </w:p>
        </w:tc>
        <w:tc>
          <w:tcPr>
            <w:tcW w:w="440" w:type="pct"/>
            <w:tcBorders>
              <w:bottom w:val="single" w:sz="6" w:space="0" w:color="auto"/>
            </w:tcBorders>
            <w:shd w:val="clear" w:color="auto" w:fill="auto"/>
            <w:noWrap/>
            <w:vAlign w:val="bottom"/>
            <w:hideMark/>
          </w:tcPr>
          <w:p w14:paraId="796D483C" w14:textId="77777777" w:rsidR="006110F3" w:rsidRPr="006110F3" w:rsidRDefault="006110F3" w:rsidP="006110F3">
            <w:pPr>
              <w:jc w:val="right"/>
              <w:rPr>
                <w:b/>
                <w:bCs/>
              </w:rPr>
            </w:pPr>
            <w:r w:rsidRPr="006110F3">
              <w:rPr>
                <w:b/>
                <w:bCs/>
              </w:rPr>
              <w:t>948.7</w:t>
            </w:r>
          </w:p>
        </w:tc>
        <w:tc>
          <w:tcPr>
            <w:tcW w:w="440" w:type="pct"/>
            <w:tcBorders>
              <w:bottom w:val="single" w:sz="6" w:space="0" w:color="auto"/>
            </w:tcBorders>
            <w:shd w:val="clear" w:color="auto" w:fill="auto"/>
            <w:noWrap/>
            <w:vAlign w:val="bottom"/>
            <w:hideMark/>
          </w:tcPr>
          <w:p w14:paraId="70791BCE" w14:textId="77777777" w:rsidR="006110F3" w:rsidRPr="006110F3" w:rsidRDefault="006110F3" w:rsidP="006110F3">
            <w:pPr>
              <w:jc w:val="right"/>
              <w:rPr>
                <w:b/>
                <w:bCs/>
                <w:i/>
                <w:iCs/>
              </w:rPr>
            </w:pPr>
            <w:r w:rsidRPr="006110F3">
              <w:rPr>
                <w:b/>
                <w:bCs/>
                <w:i/>
                <w:iCs/>
              </w:rPr>
              <w:t>14.78</w:t>
            </w:r>
          </w:p>
        </w:tc>
        <w:tc>
          <w:tcPr>
            <w:tcW w:w="369" w:type="pct"/>
            <w:tcBorders>
              <w:bottom w:val="single" w:sz="6" w:space="0" w:color="auto"/>
            </w:tcBorders>
            <w:shd w:val="clear" w:color="auto" w:fill="auto"/>
            <w:noWrap/>
            <w:vAlign w:val="bottom"/>
            <w:hideMark/>
          </w:tcPr>
          <w:p w14:paraId="712CB155" w14:textId="77777777" w:rsidR="006110F3" w:rsidRPr="006110F3" w:rsidRDefault="006110F3" w:rsidP="006110F3">
            <w:pPr>
              <w:jc w:val="right"/>
              <w:rPr>
                <w:b/>
                <w:bCs/>
                <w:i/>
                <w:iCs/>
              </w:rPr>
            </w:pPr>
            <w:r w:rsidRPr="006110F3">
              <w:rPr>
                <w:b/>
                <w:bCs/>
                <w:i/>
                <w:iCs/>
              </w:rPr>
              <w:t>3.6</w:t>
            </w:r>
          </w:p>
        </w:tc>
        <w:tc>
          <w:tcPr>
            <w:tcW w:w="487" w:type="pct"/>
            <w:tcBorders>
              <w:bottom w:val="single" w:sz="6" w:space="0" w:color="auto"/>
            </w:tcBorders>
            <w:shd w:val="clear" w:color="auto" w:fill="auto"/>
            <w:noWrap/>
            <w:vAlign w:val="bottom"/>
            <w:hideMark/>
          </w:tcPr>
          <w:p w14:paraId="5A9C01B0" w14:textId="77777777" w:rsidR="006110F3" w:rsidRPr="006110F3" w:rsidRDefault="006110F3" w:rsidP="006110F3">
            <w:pPr>
              <w:jc w:val="right"/>
              <w:rPr>
                <w:b/>
                <w:bCs/>
                <w:i/>
                <w:iCs/>
              </w:rPr>
            </w:pPr>
            <w:r w:rsidRPr="006110F3">
              <w:rPr>
                <w:b/>
                <w:bCs/>
                <w:i/>
                <w:iCs/>
              </w:rPr>
              <w:t>4.7</w:t>
            </w:r>
          </w:p>
        </w:tc>
      </w:tr>
      <w:tr w:rsidR="00880B79" w:rsidRPr="006110F3" w14:paraId="67055F73" w14:textId="77777777" w:rsidTr="00880B79">
        <w:trPr>
          <w:trHeight w:val="259"/>
        </w:trPr>
        <w:tc>
          <w:tcPr>
            <w:tcW w:w="981" w:type="pct"/>
            <w:tcBorders>
              <w:top w:val="single" w:sz="6" w:space="0" w:color="auto"/>
              <w:bottom w:val="single" w:sz="12" w:space="0" w:color="auto"/>
            </w:tcBorders>
            <w:shd w:val="clear" w:color="auto" w:fill="auto"/>
            <w:noWrap/>
            <w:vAlign w:val="bottom"/>
            <w:hideMark/>
          </w:tcPr>
          <w:p w14:paraId="5DA9847A" w14:textId="77777777" w:rsidR="006110F3" w:rsidRPr="006110F3" w:rsidRDefault="006110F3" w:rsidP="006110F3">
            <w:pPr>
              <w:rPr>
                <w:b/>
                <w:bCs/>
              </w:rPr>
            </w:pPr>
            <w:r w:rsidRPr="006110F3">
              <w:rPr>
                <w:b/>
                <w:bCs/>
              </w:rPr>
              <w:t>Шибљаци</w:t>
            </w:r>
          </w:p>
        </w:tc>
        <w:tc>
          <w:tcPr>
            <w:tcW w:w="478" w:type="pct"/>
            <w:tcBorders>
              <w:top w:val="single" w:sz="6" w:space="0" w:color="auto"/>
              <w:bottom w:val="single" w:sz="12" w:space="0" w:color="auto"/>
            </w:tcBorders>
            <w:shd w:val="clear" w:color="auto" w:fill="auto"/>
            <w:noWrap/>
            <w:vAlign w:val="bottom"/>
            <w:hideMark/>
          </w:tcPr>
          <w:p w14:paraId="4B4C2931" w14:textId="77777777" w:rsidR="006110F3" w:rsidRPr="006110F3" w:rsidRDefault="006110F3" w:rsidP="006110F3">
            <w:pPr>
              <w:jc w:val="right"/>
              <w:rPr>
                <w:b/>
                <w:bCs/>
              </w:rPr>
            </w:pPr>
            <w:r w:rsidRPr="006110F3">
              <w:rPr>
                <w:b/>
                <w:bCs/>
              </w:rPr>
              <w:t>284.74</w:t>
            </w:r>
          </w:p>
        </w:tc>
        <w:tc>
          <w:tcPr>
            <w:tcW w:w="408" w:type="pct"/>
            <w:tcBorders>
              <w:top w:val="single" w:sz="6" w:space="0" w:color="auto"/>
              <w:bottom w:val="single" w:sz="12" w:space="0" w:color="auto"/>
            </w:tcBorders>
            <w:shd w:val="clear" w:color="auto" w:fill="auto"/>
            <w:noWrap/>
            <w:vAlign w:val="bottom"/>
            <w:hideMark/>
          </w:tcPr>
          <w:p w14:paraId="43D513B8" w14:textId="77777777" w:rsidR="006110F3" w:rsidRPr="006110F3" w:rsidRDefault="006110F3" w:rsidP="006110F3">
            <w:pPr>
              <w:rPr>
                <w:b/>
                <w:bCs/>
              </w:rPr>
            </w:pPr>
            <w:r w:rsidRPr="006110F3">
              <w:rPr>
                <w:b/>
                <w:bCs/>
              </w:rPr>
              <w:t> </w:t>
            </w:r>
          </w:p>
        </w:tc>
        <w:tc>
          <w:tcPr>
            <w:tcW w:w="592" w:type="pct"/>
            <w:tcBorders>
              <w:top w:val="single" w:sz="6" w:space="0" w:color="auto"/>
              <w:bottom w:val="single" w:sz="12" w:space="0" w:color="auto"/>
            </w:tcBorders>
            <w:shd w:val="clear" w:color="auto" w:fill="auto"/>
            <w:noWrap/>
            <w:vAlign w:val="bottom"/>
            <w:hideMark/>
          </w:tcPr>
          <w:p w14:paraId="6062484B" w14:textId="77777777" w:rsidR="006110F3" w:rsidRPr="006110F3" w:rsidRDefault="006110F3" w:rsidP="006110F3">
            <w:pPr>
              <w:jc w:val="right"/>
              <w:rPr>
                <w:b/>
                <w:bCs/>
              </w:rPr>
            </w:pPr>
          </w:p>
        </w:tc>
        <w:tc>
          <w:tcPr>
            <w:tcW w:w="440" w:type="pct"/>
            <w:tcBorders>
              <w:top w:val="single" w:sz="6" w:space="0" w:color="auto"/>
              <w:bottom w:val="single" w:sz="12" w:space="0" w:color="auto"/>
            </w:tcBorders>
            <w:shd w:val="clear" w:color="auto" w:fill="auto"/>
            <w:noWrap/>
            <w:vAlign w:val="bottom"/>
            <w:hideMark/>
          </w:tcPr>
          <w:p w14:paraId="357C45E8" w14:textId="77777777" w:rsidR="006110F3" w:rsidRPr="006110F3" w:rsidRDefault="006110F3" w:rsidP="006110F3">
            <w:pPr>
              <w:rPr>
                <w:b/>
                <w:bCs/>
              </w:rPr>
            </w:pPr>
            <w:r w:rsidRPr="006110F3">
              <w:rPr>
                <w:b/>
                <w:bCs/>
              </w:rPr>
              <w:t> </w:t>
            </w:r>
          </w:p>
        </w:tc>
        <w:tc>
          <w:tcPr>
            <w:tcW w:w="365" w:type="pct"/>
            <w:tcBorders>
              <w:top w:val="single" w:sz="6" w:space="0" w:color="auto"/>
              <w:bottom w:val="single" w:sz="12" w:space="0" w:color="auto"/>
            </w:tcBorders>
            <w:shd w:val="clear" w:color="auto" w:fill="auto"/>
            <w:noWrap/>
            <w:vAlign w:val="bottom"/>
            <w:hideMark/>
          </w:tcPr>
          <w:p w14:paraId="7B9294E4" w14:textId="77777777" w:rsidR="006110F3" w:rsidRPr="006110F3" w:rsidRDefault="006110F3" w:rsidP="006110F3">
            <w:pPr>
              <w:rPr>
                <w:b/>
                <w:bCs/>
              </w:rPr>
            </w:pPr>
            <w:r w:rsidRPr="006110F3">
              <w:rPr>
                <w:b/>
                <w:bCs/>
              </w:rPr>
              <w:t> </w:t>
            </w:r>
          </w:p>
        </w:tc>
        <w:tc>
          <w:tcPr>
            <w:tcW w:w="440" w:type="pct"/>
            <w:tcBorders>
              <w:top w:val="single" w:sz="6" w:space="0" w:color="auto"/>
              <w:bottom w:val="single" w:sz="12" w:space="0" w:color="auto"/>
            </w:tcBorders>
            <w:shd w:val="clear" w:color="auto" w:fill="auto"/>
            <w:noWrap/>
            <w:vAlign w:val="bottom"/>
            <w:hideMark/>
          </w:tcPr>
          <w:p w14:paraId="4166F733" w14:textId="77777777" w:rsidR="006110F3" w:rsidRPr="006110F3" w:rsidRDefault="006110F3" w:rsidP="006110F3">
            <w:pPr>
              <w:rPr>
                <w:b/>
                <w:bCs/>
              </w:rPr>
            </w:pPr>
            <w:r w:rsidRPr="006110F3">
              <w:rPr>
                <w:b/>
                <w:bCs/>
              </w:rPr>
              <w:t> </w:t>
            </w:r>
          </w:p>
        </w:tc>
        <w:tc>
          <w:tcPr>
            <w:tcW w:w="440" w:type="pct"/>
            <w:tcBorders>
              <w:top w:val="single" w:sz="6" w:space="0" w:color="auto"/>
              <w:bottom w:val="single" w:sz="12" w:space="0" w:color="auto"/>
            </w:tcBorders>
            <w:shd w:val="clear" w:color="auto" w:fill="auto"/>
            <w:noWrap/>
            <w:vAlign w:val="bottom"/>
            <w:hideMark/>
          </w:tcPr>
          <w:p w14:paraId="2626297C" w14:textId="77777777" w:rsidR="006110F3" w:rsidRPr="006110F3" w:rsidRDefault="006110F3" w:rsidP="006110F3">
            <w:pPr>
              <w:rPr>
                <w:b/>
                <w:bCs/>
                <w:i/>
                <w:iCs/>
              </w:rPr>
            </w:pPr>
            <w:r w:rsidRPr="006110F3">
              <w:rPr>
                <w:b/>
                <w:bCs/>
                <w:i/>
                <w:iCs/>
              </w:rPr>
              <w:t> </w:t>
            </w:r>
          </w:p>
        </w:tc>
        <w:tc>
          <w:tcPr>
            <w:tcW w:w="369" w:type="pct"/>
            <w:tcBorders>
              <w:top w:val="single" w:sz="6" w:space="0" w:color="auto"/>
              <w:bottom w:val="single" w:sz="12" w:space="0" w:color="auto"/>
            </w:tcBorders>
            <w:shd w:val="clear" w:color="auto" w:fill="auto"/>
            <w:noWrap/>
            <w:vAlign w:val="bottom"/>
            <w:hideMark/>
          </w:tcPr>
          <w:p w14:paraId="2112383D" w14:textId="77777777" w:rsidR="006110F3" w:rsidRPr="006110F3" w:rsidRDefault="006110F3" w:rsidP="006110F3">
            <w:pPr>
              <w:rPr>
                <w:b/>
                <w:bCs/>
                <w:i/>
                <w:iCs/>
              </w:rPr>
            </w:pPr>
            <w:r w:rsidRPr="006110F3">
              <w:rPr>
                <w:b/>
                <w:bCs/>
                <w:i/>
                <w:iCs/>
              </w:rPr>
              <w:t> </w:t>
            </w:r>
          </w:p>
        </w:tc>
        <w:tc>
          <w:tcPr>
            <w:tcW w:w="487" w:type="pct"/>
            <w:tcBorders>
              <w:top w:val="single" w:sz="6" w:space="0" w:color="auto"/>
              <w:bottom w:val="single" w:sz="12" w:space="0" w:color="auto"/>
            </w:tcBorders>
            <w:shd w:val="clear" w:color="auto" w:fill="auto"/>
            <w:noWrap/>
            <w:vAlign w:val="bottom"/>
            <w:hideMark/>
          </w:tcPr>
          <w:p w14:paraId="53044CDB" w14:textId="77777777" w:rsidR="006110F3" w:rsidRPr="006110F3" w:rsidRDefault="006110F3" w:rsidP="006110F3">
            <w:pPr>
              <w:rPr>
                <w:b/>
                <w:bCs/>
                <w:i/>
                <w:iCs/>
              </w:rPr>
            </w:pPr>
            <w:r w:rsidRPr="006110F3">
              <w:rPr>
                <w:b/>
                <w:bCs/>
                <w:i/>
                <w:iCs/>
              </w:rPr>
              <w:t> </w:t>
            </w:r>
          </w:p>
        </w:tc>
      </w:tr>
      <w:tr w:rsidR="00880B79" w:rsidRPr="006110F3" w14:paraId="2DD38DF0" w14:textId="77777777" w:rsidTr="00880B79">
        <w:trPr>
          <w:trHeight w:val="259"/>
        </w:trPr>
        <w:tc>
          <w:tcPr>
            <w:tcW w:w="981" w:type="pct"/>
            <w:tcBorders>
              <w:top w:val="single" w:sz="12" w:space="0" w:color="auto"/>
            </w:tcBorders>
            <w:shd w:val="clear" w:color="auto" w:fill="auto"/>
            <w:noWrap/>
            <w:vAlign w:val="bottom"/>
            <w:hideMark/>
          </w:tcPr>
          <w:p w14:paraId="542B9C36" w14:textId="77777777" w:rsidR="006110F3" w:rsidRPr="006110F3" w:rsidRDefault="006110F3" w:rsidP="006110F3">
            <w:pPr>
              <w:rPr>
                <w:b/>
                <w:bCs/>
              </w:rPr>
            </w:pPr>
            <w:r w:rsidRPr="006110F3">
              <w:rPr>
                <w:b/>
                <w:bCs/>
              </w:rPr>
              <w:t xml:space="preserve">Укупно очуване </w:t>
            </w:r>
          </w:p>
        </w:tc>
        <w:tc>
          <w:tcPr>
            <w:tcW w:w="478" w:type="pct"/>
            <w:tcBorders>
              <w:top w:val="single" w:sz="12" w:space="0" w:color="auto"/>
            </w:tcBorders>
            <w:shd w:val="clear" w:color="auto" w:fill="auto"/>
            <w:noWrap/>
            <w:vAlign w:val="bottom"/>
            <w:hideMark/>
          </w:tcPr>
          <w:p w14:paraId="2814B0DD" w14:textId="77777777" w:rsidR="006110F3" w:rsidRPr="006110F3" w:rsidRDefault="006110F3" w:rsidP="006110F3">
            <w:pPr>
              <w:jc w:val="right"/>
              <w:rPr>
                <w:b/>
                <w:bCs/>
                <w:color w:val="000000"/>
              </w:rPr>
            </w:pPr>
            <w:r w:rsidRPr="006110F3">
              <w:rPr>
                <w:b/>
                <w:bCs/>
                <w:color w:val="000000"/>
              </w:rPr>
              <w:t>800.3</w:t>
            </w:r>
          </w:p>
        </w:tc>
        <w:tc>
          <w:tcPr>
            <w:tcW w:w="408" w:type="pct"/>
            <w:tcBorders>
              <w:top w:val="single" w:sz="12" w:space="0" w:color="auto"/>
            </w:tcBorders>
            <w:shd w:val="clear" w:color="auto" w:fill="auto"/>
            <w:noWrap/>
            <w:vAlign w:val="bottom"/>
            <w:hideMark/>
          </w:tcPr>
          <w:p w14:paraId="3CD1E1AE" w14:textId="77777777" w:rsidR="006110F3" w:rsidRPr="006110F3" w:rsidRDefault="006110F3" w:rsidP="006110F3">
            <w:pPr>
              <w:jc w:val="right"/>
              <w:rPr>
                <w:b/>
                <w:bCs/>
              </w:rPr>
            </w:pPr>
            <w:r w:rsidRPr="006110F3">
              <w:rPr>
                <w:b/>
                <w:bCs/>
              </w:rPr>
              <w:t>29.60</w:t>
            </w:r>
          </w:p>
        </w:tc>
        <w:tc>
          <w:tcPr>
            <w:tcW w:w="592" w:type="pct"/>
            <w:tcBorders>
              <w:top w:val="single" w:sz="12" w:space="0" w:color="auto"/>
            </w:tcBorders>
            <w:shd w:val="clear" w:color="auto" w:fill="auto"/>
            <w:noWrap/>
            <w:vAlign w:val="bottom"/>
            <w:hideMark/>
          </w:tcPr>
          <w:p w14:paraId="5ACBB06B" w14:textId="77777777" w:rsidR="006110F3" w:rsidRPr="006110F3" w:rsidRDefault="006110F3" w:rsidP="006110F3">
            <w:pPr>
              <w:jc w:val="right"/>
              <w:rPr>
                <w:b/>
                <w:bCs/>
                <w:color w:val="000000"/>
              </w:rPr>
            </w:pPr>
            <w:r w:rsidRPr="006110F3">
              <w:rPr>
                <w:b/>
                <w:bCs/>
                <w:color w:val="000000"/>
              </w:rPr>
              <w:t>135552.3</w:t>
            </w:r>
          </w:p>
        </w:tc>
        <w:tc>
          <w:tcPr>
            <w:tcW w:w="440" w:type="pct"/>
            <w:tcBorders>
              <w:top w:val="single" w:sz="12" w:space="0" w:color="auto"/>
            </w:tcBorders>
            <w:shd w:val="clear" w:color="auto" w:fill="auto"/>
            <w:noWrap/>
            <w:vAlign w:val="bottom"/>
            <w:hideMark/>
          </w:tcPr>
          <w:p w14:paraId="533BDB67" w14:textId="77777777" w:rsidR="006110F3" w:rsidRPr="006110F3" w:rsidRDefault="006110F3" w:rsidP="006110F3">
            <w:pPr>
              <w:jc w:val="right"/>
              <w:rPr>
                <w:b/>
                <w:bCs/>
              </w:rPr>
            </w:pPr>
            <w:r w:rsidRPr="006110F3">
              <w:rPr>
                <w:b/>
                <w:bCs/>
              </w:rPr>
              <w:t>68.64</w:t>
            </w:r>
          </w:p>
        </w:tc>
        <w:tc>
          <w:tcPr>
            <w:tcW w:w="365" w:type="pct"/>
            <w:tcBorders>
              <w:top w:val="single" w:sz="12" w:space="0" w:color="auto"/>
            </w:tcBorders>
            <w:shd w:val="clear" w:color="auto" w:fill="auto"/>
            <w:noWrap/>
            <w:vAlign w:val="bottom"/>
            <w:hideMark/>
          </w:tcPr>
          <w:p w14:paraId="3A5CD2CA" w14:textId="77777777" w:rsidR="006110F3" w:rsidRPr="006110F3" w:rsidRDefault="006110F3" w:rsidP="006110F3">
            <w:pPr>
              <w:jc w:val="right"/>
              <w:rPr>
                <w:b/>
                <w:bCs/>
              </w:rPr>
            </w:pPr>
            <w:r w:rsidRPr="006110F3">
              <w:rPr>
                <w:b/>
                <w:bCs/>
              </w:rPr>
              <w:t>169.4</w:t>
            </w:r>
          </w:p>
        </w:tc>
        <w:tc>
          <w:tcPr>
            <w:tcW w:w="440" w:type="pct"/>
            <w:tcBorders>
              <w:top w:val="single" w:sz="12" w:space="0" w:color="auto"/>
            </w:tcBorders>
            <w:shd w:val="clear" w:color="auto" w:fill="auto"/>
            <w:noWrap/>
            <w:vAlign w:val="bottom"/>
            <w:hideMark/>
          </w:tcPr>
          <w:p w14:paraId="160F5718" w14:textId="77777777" w:rsidR="006110F3" w:rsidRPr="006110F3" w:rsidRDefault="006110F3" w:rsidP="006110F3">
            <w:pPr>
              <w:jc w:val="right"/>
              <w:rPr>
                <w:b/>
                <w:bCs/>
                <w:color w:val="000000"/>
              </w:rPr>
            </w:pPr>
            <w:r w:rsidRPr="006110F3">
              <w:rPr>
                <w:b/>
                <w:bCs/>
                <w:color w:val="000000"/>
              </w:rPr>
              <w:t>4693.2</w:t>
            </w:r>
          </w:p>
        </w:tc>
        <w:tc>
          <w:tcPr>
            <w:tcW w:w="440" w:type="pct"/>
            <w:tcBorders>
              <w:top w:val="single" w:sz="12" w:space="0" w:color="auto"/>
            </w:tcBorders>
            <w:shd w:val="clear" w:color="auto" w:fill="auto"/>
            <w:noWrap/>
            <w:vAlign w:val="bottom"/>
            <w:hideMark/>
          </w:tcPr>
          <w:p w14:paraId="658CE0AC" w14:textId="77777777" w:rsidR="006110F3" w:rsidRPr="006110F3" w:rsidRDefault="006110F3" w:rsidP="006110F3">
            <w:pPr>
              <w:jc w:val="right"/>
              <w:rPr>
                <w:b/>
                <w:bCs/>
                <w:i/>
                <w:iCs/>
              </w:rPr>
            </w:pPr>
            <w:r w:rsidRPr="006110F3">
              <w:rPr>
                <w:b/>
                <w:bCs/>
                <w:i/>
                <w:iCs/>
              </w:rPr>
              <w:t>73.09</w:t>
            </w:r>
          </w:p>
        </w:tc>
        <w:tc>
          <w:tcPr>
            <w:tcW w:w="369" w:type="pct"/>
            <w:tcBorders>
              <w:top w:val="single" w:sz="12" w:space="0" w:color="auto"/>
            </w:tcBorders>
            <w:shd w:val="clear" w:color="auto" w:fill="auto"/>
            <w:noWrap/>
            <w:vAlign w:val="bottom"/>
            <w:hideMark/>
          </w:tcPr>
          <w:p w14:paraId="68942616" w14:textId="77777777" w:rsidR="006110F3" w:rsidRPr="006110F3" w:rsidRDefault="006110F3" w:rsidP="006110F3">
            <w:pPr>
              <w:jc w:val="right"/>
              <w:rPr>
                <w:b/>
                <w:bCs/>
                <w:i/>
                <w:iCs/>
              </w:rPr>
            </w:pPr>
            <w:r w:rsidRPr="006110F3">
              <w:rPr>
                <w:b/>
                <w:bCs/>
                <w:i/>
                <w:iCs/>
              </w:rPr>
              <w:t>5.9</w:t>
            </w:r>
          </w:p>
        </w:tc>
        <w:tc>
          <w:tcPr>
            <w:tcW w:w="487" w:type="pct"/>
            <w:tcBorders>
              <w:top w:val="single" w:sz="12" w:space="0" w:color="auto"/>
            </w:tcBorders>
            <w:shd w:val="clear" w:color="auto" w:fill="auto"/>
            <w:noWrap/>
            <w:vAlign w:val="bottom"/>
            <w:hideMark/>
          </w:tcPr>
          <w:p w14:paraId="168600A6" w14:textId="77777777" w:rsidR="006110F3" w:rsidRPr="006110F3" w:rsidRDefault="006110F3" w:rsidP="006110F3">
            <w:pPr>
              <w:jc w:val="right"/>
              <w:rPr>
                <w:b/>
                <w:bCs/>
                <w:i/>
                <w:iCs/>
              </w:rPr>
            </w:pPr>
            <w:r w:rsidRPr="006110F3">
              <w:rPr>
                <w:b/>
                <w:bCs/>
                <w:i/>
                <w:iCs/>
              </w:rPr>
              <w:t>3.5</w:t>
            </w:r>
          </w:p>
        </w:tc>
      </w:tr>
      <w:tr w:rsidR="006110F3" w:rsidRPr="006110F3" w14:paraId="2DA18A59" w14:textId="77777777" w:rsidTr="00880B79">
        <w:trPr>
          <w:trHeight w:val="259"/>
        </w:trPr>
        <w:tc>
          <w:tcPr>
            <w:tcW w:w="981" w:type="pct"/>
            <w:shd w:val="clear" w:color="auto" w:fill="auto"/>
            <w:noWrap/>
            <w:vAlign w:val="bottom"/>
            <w:hideMark/>
          </w:tcPr>
          <w:p w14:paraId="27F8FB6B" w14:textId="77777777" w:rsidR="006110F3" w:rsidRPr="006110F3" w:rsidRDefault="006110F3" w:rsidP="006110F3">
            <w:pPr>
              <w:rPr>
                <w:b/>
                <w:bCs/>
              </w:rPr>
            </w:pPr>
            <w:r w:rsidRPr="006110F3">
              <w:rPr>
                <w:b/>
                <w:bCs/>
              </w:rPr>
              <w:t>Укупно разређене</w:t>
            </w:r>
          </w:p>
        </w:tc>
        <w:tc>
          <w:tcPr>
            <w:tcW w:w="478" w:type="pct"/>
            <w:shd w:val="clear" w:color="auto" w:fill="auto"/>
            <w:noWrap/>
            <w:vAlign w:val="bottom"/>
            <w:hideMark/>
          </w:tcPr>
          <w:p w14:paraId="15D1F970" w14:textId="77777777" w:rsidR="006110F3" w:rsidRPr="006110F3" w:rsidRDefault="006110F3" w:rsidP="006110F3">
            <w:pPr>
              <w:jc w:val="right"/>
              <w:rPr>
                <w:b/>
                <w:bCs/>
                <w:color w:val="000000"/>
              </w:rPr>
            </w:pPr>
            <w:r w:rsidRPr="006110F3">
              <w:rPr>
                <w:b/>
                <w:bCs/>
                <w:color w:val="000000"/>
              </w:rPr>
              <w:t>185.3</w:t>
            </w:r>
          </w:p>
        </w:tc>
        <w:tc>
          <w:tcPr>
            <w:tcW w:w="408" w:type="pct"/>
            <w:shd w:val="clear" w:color="auto" w:fill="auto"/>
            <w:noWrap/>
            <w:vAlign w:val="bottom"/>
            <w:hideMark/>
          </w:tcPr>
          <w:p w14:paraId="335AEEB1" w14:textId="77777777" w:rsidR="006110F3" w:rsidRPr="006110F3" w:rsidRDefault="006110F3" w:rsidP="006110F3">
            <w:pPr>
              <w:jc w:val="right"/>
              <w:rPr>
                <w:b/>
                <w:bCs/>
              </w:rPr>
            </w:pPr>
            <w:r w:rsidRPr="006110F3">
              <w:rPr>
                <w:b/>
                <w:bCs/>
              </w:rPr>
              <w:t>6.85</w:t>
            </w:r>
          </w:p>
        </w:tc>
        <w:tc>
          <w:tcPr>
            <w:tcW w:w="592" w:type="pct"/>
            <w:shd w:val="clear" w:color="auto" w:fill="auto"/>
            <w:noWrap/>
            <w:vAlign w:val="bottom"/>
            <w:hideMark/>
          </w:tcPr>
          <w:p w14:paraId="4283CE33" w14:textId="77777777" w:rsidR="006110F3" w:rsidRPr="006110F3" w:rsidRDefault="006110F3" w:rsidP="006110F3">
            <w:pPr>
              <w:jc w:val="right"/>
              <w:rPr>
                <w:b/>
                <w:bCs/>
                <w:color w:val="000000"/>
              </w:rPr>
            </w:pPr>
            <w:r w:rsidRPr="006110F3">
              <w:rPr>
                <w:b/>
                <w:bCs/>
                <w:color w:val="000000"/>
              </w:rPr>
              <w:t>8216.7</w:t>
            </w:r>
          </w:p>
        </w:tc>
        <w:tc>
          <w:tcPr>
            <w:tcW w:w="440" w:type="pct"/>
            <w:shd w:val="clear" w:color="auto" w:fill="auto"/>
            <w:noWrap/>
            <w:vAlign w:val="bottom"/>
            <w:hideMark/>
          </w:tcPr>
          <w:p w14:paraId="558A4275" w14:textId="77777777" w:rsidR="006110F3" w:rsidRPr="006110F3" w:rsidRDefault="006110F3" w:rsidP="006110F3">
            <w:pPr>
              <w:jc w:val="right"/>
              <w:rPr>
                <w:b/>
                <w:bCs/>
              </w:rPr>
            </w:pPr>
            <w:r w:rsidRPr="006110F3">
              <w:rPr>
                <w:b/>
                <w:bCs/>
              </w:rPr>
              <w:t>4.16</w:t>
            </w:r>
          </w:p>
        </w:tc>
        <w:tc>
          <w:tcPr>
            <w:tcW w:w="365" w:type="pct"/>
            <w:shd w:val="clear" w:color="auto" w:fill="auto"/>
            <w:noWrap/>
            <w:vAlign w:val="bottom"/>
            <w:hideMark/>
          </w:tcPr>
          <w:p w14:paraId="34246ABB" w14:textId="77777777" w:rsidR="006110F3" w:rsidRPr="006110F3" w:rsidRDefault="006110F3" w:rsidP="006110F3">
            <w:pPr>
              <w:jc w:val="right"/>
              <w:rPr>
                <w:b/>
                <w:bCs/>
              </w:rPr>
            </w:pPr>
            <w:r w:rsidRPr="006110F3">
              <w:rPr>
                <w:b/>
                <w:bCs/>
              </w:rPr>
              <w:t>44.4</w:t>
            </w:r>
          </w:p>
        </w:tc>
        <w:tc>
          <w:tcPr>
            <w:tcW w:w="440" w:type="pct"/>
            <w:shd w:val="clear" w:color="auto" w:fill="auto"/>
            <w:noWrap/>
            <w:vAlign w:val="bottom"/>
            <w:hideMark/>
          </w:tcPr>
          <w:p w14:paraId="741F54CF" w14:textId="77777777" w:rsidR="006110F3" w:rsidRPr="006110F3" w:rsidRDefault="006110F3" w:rsidP="006110F3">
            <w:pPr>
              <w:jc w:val="right"/>
              <w:rPr>
                <w:b/>
                <w:bCs/>
                <w:color w:val="000000"/>
              </w:rPr>
            </w:pPr>
            <w:r w:rsidRPr="006110F3">
              <w:rPr>
                <w:b/>
                <w:bCs/>
                <w:color w:val="000000"/>
              </w:rPr>
              <w:t>173.6</w:t>
            </w:r>
          </w:p>
        </w:tc>
        <w:tc>
          <w:tcPr>
            <w:tcW w:w="440" w:type="pct"/>
            <w:shd w:val="clear" w:color="auto" w:fill="auto"/>
            <w:noWrap/>
            <w:vAlign w:val="bottom"/>
            <w:hideMark/>
          </w:tcPr>
          <w:p w14:paraId="710570F9" w14:textId="77777777" w:rsidR="006110F3" w:rsidRPr="006110F3" w:rsidRDefault="006110F3" w:rsidP="006110F3">
            <w:pPr>
              <w:jc w:val="right"/>
              <w:rPr>
                <w:b/>
                <w:bCs/>
                <w:i/>
                <w:iCs/>
              </w:rPr>
            </w:pPr>
            <w:r w:rsidRPr="006110F3">
              <w:rPr>
                <w:b/>
                <w:bCs/>
                <w:i/>
                <w:iCs/>
              </w:rPr>
              <w:t>2.70</w:t>
            </w:r>
          </w:p>
        </w:tc>
        <w:tc>
          <w:tcPr>
            <w:tcW w:w="369" w:type="pct"/>
            <w:shd w:val="clear" w:color="auto" w:fill="auto"/>
            <w:noWrap/>
            <w:vAlign w:val="bottom"/>
            <w:hideMark/>
          </w:tcPr>
          <w:p w14:paraId="78CBF052" w14:textId="77777777" w:rsidR="006110F3" w:rsidRPr="006110F3" w:rsidRDefault="006110F3" w:rsidP="006110F3">
            <w:pPr>
              <w:jc w:val="right"/>
              <w:rPr>
                <w:b/>
                <w:bCs/>
                <w:i/>
                <w:iCs/>
              </w:rPr>
            </w:pPr>
            <w:r w:rsidRPr="006110F3">
              <w:rPr>
                <w:b/>
                <w:bCs/>
                <w:i/>
                <w:iCs/>
              </w:rPr>
              <w:t>0.9</w:t>
            </w:r>
          </w:p>
        </w:tc>
        <w:tc>
          <w:tcPr>
            <w:tcW w:w="487" w:type="pct"/>
            <w:shd w:val="clear" w:color="auto" w:fill="auto"/>
            <w:noWrap/>
            <w:vAlign w:val="bottom"/>
            <w:hideMark/>
          </w:tcPr>
          <w:p w14:paraId="42CF8156" w14:textId="77777777" w:rsidR="006110F3" w:rsidRPr="006110F3" w:rsidRDefault="006110F3" w:rsidP="006110F3">
            <w:pPr>
              <w:jc w:val="right"/>
              <w:rPr>
                <w:b/>
                <w:bCs/>
                <w:i/>
                <w:iCs/>
              </w:rPr>
            </w:pPr>
            <w:r w:rsidRPr="006110F3">
              <w:rPr>
                <w:b/>
                <w:bCs/>
                <w:i/>
                <w:iCs/>
              </w:rPr>
              <w:t>2.1</w:t>
            </w:r>
          </w:p>
        </w:tc>
      </w:tr>
      <w:tr w:rsidR="006110F3" w:rsidRPr="006110F3" w14:paraId="561DFA21" w14:textId="77777777" w:rsidTr="00880B79">
        <w:trPr>
          <w:trHeight w:val="259"/>
        </w:trPr>
        <w:tc>
          <w:tcPr>
            <w:tcW w:w="981" w:type="pct"/>
            <w:shd w:val="clear" w:color="auto" w:fill="auto"/>
            <w:noWrap/>
            <w:vAlign w:val="bottom"/>
            <w:hideMark/>
          </w:tcPr>
          <w:p w14:paraId="29454476" w14:textId="77777777" w:rsidR="006110F3" w:rsidRPr="006110F3" w:rsidRDefault="006110F3" w:rsidP="006110F3">
            <w:pPr>
              <w:rPr>
                <w:b/>
                <w:bCs/>
              </w:rPr>
            </w:pPr>
            <w:r w:rsidRPr="006110F3">
              <w:rPr>
                <w:b/>
                <w:bCs/>
              </w:rPr>
              <w:t>Укупно девастиране</w:t>
            </w:r>
          </w:p>
        </w:tc>
        <w:tc>
          <w:tcPr>
            <w:tcW w:w="478" w:type="pct"/>
            <w:shd w:val="clear" w:color="auto" w:fill="auto"/>
            <w:noWrap/>
            <w:vAlign w:val="bottom"/>
            <w:hideMark/>
          </w:tcPr>
          <w:p w14:paraId="61602B52" w14:textId="77777777" w:rsidR="006110F3" w:rsidRPr="006110F3" w:rsidRDefault="006110F3" w:rsidP="006110F3">
            <w:pPr>
              <w:jc w:val="right"/>
              <w:rPr>
                <w:b/>
                <w:bCs/>
                <w:color w:val="000000"/>
              </w:rPr>
            </w:pPr>
            <w:r w:rsidRPr="006110F3">
              <w:rPr>
                <w:b/>
                <w:bCs/>
                <w:color w:val="000000"/>
              </w:rPr>
              <w:t>1433.7</w:t>
            </w:r>
          </w:p>
        </w:tc>
        <w:tc>
          <w:tcPr>
            <w:tcW w:w="408" w:type="pct"/>
            <w:shd w:val="clear" w:color="auto" w:fill="auto"/>
            <w:noWrap/>
            <w:vAlign w:val="bottom"/>
            <w:hideMark/>
          </w:tcPr>
          <w:p w14:paraId="416ADB6E" w14:textId="77777777" w:rsidR="006110F3" w:rsidRPr="006110F3" w:rsidRDefault="006110F3" w:rsidP="006110F3">
            <w:pPr>
              <w:jc w:val="right"/>
              <w:rPr>
                <w:b/>
                <w:bCs/>
              </w:rPr>
            </w:pPr>
            <w:r w:rsidRPr="006110F3">
              <w:rPr>
                <w:b/>
                <w:bCs/>
              </w:rPr>
              <w:t>53.02</w:t>
            </w:r>
          </w:p>
        </w:tc>
        <w:tc>
          <w:tcPr>
            <w:tcW w:w="592" w:type="pct"/>
            <w:shd w:val="clear" w:color="auto" w:fill="auto"/>
            <w:noWrap/>
            <w:vAlign w:val="bottom"/>
            <w:hideMark/>
          </w:tcPr>
          <w:p w14:paraId="3B70E15B" w14:textId="77777777" w:rsidR="006110F3" w:rsidRPr="006110F3" w:rsidRDefault="006110F3" w:rsidP="006110F3">
            <w:pPr>
              <w:jc w:val="right"/>
              <w:rPr>
                <w:b/>
                <w:bCs/>
                <w:color w:val="000000"/>
              </w:rPr>
            </w:pPr>
            <w:r w:rsidRPr="006110F3">
              <w:rPr>
                <w:b/>
                <w:bCs/>
                <w:color w:val="000000"/>
              </w:rPr>
              <w:t>53700.6</w:t>
            </w:r>
          </w:p>
        </w:tc>
        <w:tc>
          <w:tcPr>
            <w:tcW w:w="440" w:type="pct"/>
            <w:shd w:val="clear" w:color="auto" w:fill="auto"/>
            <w:noWrap/>
            <w:vAlign w:val="bottom"/>
            <w:hideMark/>
          </w:tcPr>
          <w:p w14:paraId="74822417" w14:textId="77777777" w:rsidR="006110F3" w:rsidRPr="006110F3" w:rsidRDefault="006110F3" w:rsidP="006110F3">
            <w:pPr>
              <w:jc w:val="right"/>
              <w:rPr>
                <w:b/>
                <w:bCs/>
              </w:rPr>
            </w:pPr>
            <w:r w:rsidRPr="006110F3">
              <w:rPr>
                <w:b/>
                <w:bCs/>
              </w:rPr>
              <w:t>27.19</w:t>
            </w:r>
          </w:p>
        </w:tc>
        <w:tc>
          <w:tcPr>
            <w:tcW w:w="365" w:type="pct"/>
            <w:shd w:val="clear" w:color="auto" w:fill="auto"/>
            <w:noWrap/>
            <w:vAlign w:val="bottom"/>
            <w:hideMark/>
          </w:tcPr>
          <w:p w14:paraId="3FAF83DC" w14:textId="77777777" w:rsidR="006110F3" w:rsidRPr="006110F3" w:rsidRDefault="006110F3" w:rsidP="006110F3">
            <w:pPr>
              <w:jc w:val="right"/>
              <w:rPr>
                <w:b/>
                <w:bCs/>
              </w:rPr>
            </w:pPr>
            <w:r w:rsidRPr="006110F3">
              <w:rPr>
                <w:b/>
                <w:bCs/>
              </w:rPr>
              <w:t>37.5</w:t>
            </w:r>
          </w:p>
        </w:tc>
        <w:tc>
          <w:tcPr>
            <w:tcW w:w="440" w:type="pct"/>
            <w:shd w:val="clear" w:color="auto" w:fill="auto"/>
            <w:noWrap/>
            <w:vAlign w:val="bottom"/>
            <w:hideMark/>
          </w:tcPr>
          <w:p w14:paraId="4B62725A" w14:textId="77777777" w:rsidR="006110F3" w:rsidRPr="006110F3" w:rsidRDefault="006110F3" w:rsidP="006110F3">
            <w:pPr>
              <w:jc w:val="right"/>
              <w:rPr>
                <w:b/>
                <w:bCs/>
                <w:color w:val="000000"/>
              </w:rPr>
            </w:pPr>
            <w:r w:rsidRPr="006110F3">
              <w:rPr>
                <w:b/>
                <w:bCs/>
                <w:color w:val="000000"/>
              </w:rPr>
              <w:t>1553.9</w:t>
            </w:r>
          </w:p>
        </w:tc>
        <w:tc>
          <w:tcPr>
            <w:tcW w:w="440" w:type="pct"/>
            <w:shd w:val="clear" w:color="auto" w:fill="auto"/>
            <w:noWrap/>
            <w:vAlign w:val="bottom"/>
            <w:hideMark/>
          </w:tcPr>
          <w:p w14:paraId="1AC9C1F6" w14:textId="77777777" w:rsidR="006110F3" w:rsidRPr="006110F3" w:rsidRDefault="006110F3" w:rsidP="006110F3">
            <w:pPr>
              <w:jc w:val="right"/>
              <w:rPr>
                <w:b/>
                <w:bCs/>
                <w:i/>
                <w:iCs/>
              </w:rPr>
            </w:pPr>
            <w:r w:rsidRPr="006110F3">
              <w:rPr>
                <w:b/>
                <w:bCs/>
                <w:i/>
                <w:iCs/>
              </w:rPr>
              <w:t>24.20</w:t>
            </w:r>
          </w:p>
        </w:tc>
        <w:tc>
          <w:tcPr>
            <w:tcW w:w="369" w:type="pct"/>
            <w:shd w:val="clear" w:color="auto" w:fill="auto"/>
            <w:noWrap/>
            <w:vAlign w:val="bottom"/>
            <w:hideMark/>
          </w:tcPr>
          <w:p w14:paraId="4922B6FC" w14:textId="77777777" w:rsidR="006110F3" w:rsidRPr="006110F3" w:rsidRDefault="006110F3" w:rsidP="006110F3">
            <w:pPr>
              <w:jc w:val="right"/>
              <w:rPr>
                <w:b/>
                <w:bCs/>
                <w:i/>
                <w:iCs/>
              </w:rPr>
            </w:pPr>
            <w:r w:rsidRPr="006110F3">
              <w:rPr>
                <w:b/>
                <w:bCs/>
                <w:i/>
                <w:iCs/>
              </w:rPr>
              <w:t>1.1</w:t>
            </w:r>
          </w:p>
        </w:tc>
        <w:tc>
          <w:tcPr>
            <w:tcW w:w="487" w:type="pct"/>
            <w:shd w:val="clear" w:color="auto" w:fill="auto"/>
            <w:noWrap/>
            <w:vAlign w:val="bottom"/>
            <w:hideMark/>
          </w:tcPr>
          <w:p w14:paraId="53D2B95D" w14:textId="77777777" w:rsidR="006110F3" w:rsidRPr="006110F3" w:rsidRDefault="006110F3" w:rsidP="006110F3">
            <w:pPr>
              <w:jc w:val="right"/>
              <w:rPr>
                <w:b/>
                <w:bCs/>
                <w:i/>
                <w:iCs/>
              </w:rPr>
            </w:pPr>
            <w:r w:rsidRPr="006110F3">
              <w:rPr>
                <w:b/>
                <w:bCs/>
                <w:i/>
                <w:iCs/>
              </w:rPr>
              <w:t>2.9</w:t>
            </w:r>
          </w:p>
        </w:tc>
      </w:tr>
      <w:tr w:rsidR="006110F3" w:rsidRPr="006110F3" w14:paraId="531E7170" w14:textId="77777777" w:rsidTr="00880B79">
        <w:trPr>
          <w:trHeight w:val="259"/>
        </w:trPr>
        <w:tc>
          <w:tcPr>
            <w:tcW w:w="981" w:type="pct"/>
            <w:shd w:val="clear" w:color="auto" w:fill="auto"/>
            <w:noWrap/>
            <w:vAlign w:val="bottom"/>
            <w:hideMark/>
          </w:tcPr>
          <w:p w14:paraId="5711998E" w14:textId="77777777" w:rsidR="006110F3" w:rsidRPr="006110F3" w:rsidRDefault="006110F3" w:rsidP="006110F3">
            <w:pPr>
              <w:rPr>
                <w:b/>
                <w:bCs/>
              </w:rPr>
            </w:pPr>
            <w:r w:rsidRPr="006110F3">
              <w:rPr>
                <w:b/>
                <w:bCs/>
              </w:rPr>
              <w:t>Шибљаци</w:t>
            </w:r>
          </w:p>
        </w:tc>
        <w:tc>
          <w:tcPr>
            <w:tcW w:w="478" w:type="pct"/>
            <w:shd w:val="clear" w:color="auto" w:fill="auto"/>
            <w:noWrap/>
            <w:vAlign w:val="bottom"/>
            <w:hideMark/>
          </w:tcPr>
          <w:p w14:paraId="593CC70F" w14:textId="77777777" w:rsidR="006110F3" w:rsidRPr="006110F3" w:rsidRDefault="006110F3" w:rsidP="006110F3">
            <w:pPr>
              <w:jc w:val="right"/>
              <w:rPr>
                <w:b/>
                <w:bCs/>
              </w:rPr>
            </w:pPr>
            <w:r w:rsidRPr="006110F3">
              <w:rPr>
                <w:b/>
                <w:bCs/>
              </w:rPr>
              <w:t>284.74</w:t>
            </w:r>
          </w:p>
        </w:tc>
        <w:tc>
          <w:tcPr>
            <w:tcW w:w="408" w:type="pct"/>
            <w:shd w:val="clear" w:color="auto" w:fill="auto"/>
            <w:noWrap/>
            <w:vAlign w:val="bottom"/>
            <w:hideMark/>
          </w:tcPr>
          <w:p w14:paraId="0BAD6890" w14:textId="77777777" w:rsidR="006110F3" w:rsidRPr="006110F3" w:rsidRDefault="006110F3" w:rsidP="006110F3">
            <w:pPr>
              <w:jc w:val="right"/>
              <w:rPr>
                <w:b/>
                <w:bCs/>
              </w:rPr>
            </w:pPr>
            <w:r w:rsidRPr="006110F3">
              <w:rPr>
                <w:b/>
                <w:bCs/>
              </w:rPr>
              <w:t>10.53</w:t>
            </w:r>
          </w:p>
        </w:tc>
        <w:tc>
          <w:tcPr>
            <w:tcW w:w="592" w:type="pct"/>
            <w:shd w:val="clear" w:color="auto" w:fill="auto"/>
            <w:noWrap/>
            <w:vAlign w:val="bottom"/>
            <w:hideMark/>
          </w:tcPr>
          <w:p w14:paraId="16911530" w14:textId="77777777" w:rsidR="006110F3" w:rsidRPr="006110F3" w:rsidRDefault="006110F3" w:rsidP="006110F3">
            <w:pPr>
              <w:jc w:val="right"/>
              <w:rPr>
                <w:b/>
                <w:bCs/>
              </w:rPr>
            </w:pPr>
          </w:p>
        </w:tc>
        <w:tc>
          <w:tcPr>
            <w:tcW w:w="440" w:type="pct"/>
            <w:shd w:val="clear" w:color="auto" w:fill="auto"/>
            <w:noWrap/>
            <w:vAlign w:val="bottom"/>
            <w:hideMark/>
          </w:tcPr>
          <w:p w14:paraId="56E680BE" w14:textId="77777777" w:rsidR="006110F3" w:rsidRPr="006110F3" w:rsidRDefault="006110F3" w:rsidP="006110F3">
            <w:pPr>
              <w:rPr>
                <w:b/>
                <w:bCs/>
              </w:rPr>
            </w:pPr>
            <w:r w:rsidRPr="006110F3">
              <w:rPr>
                <w:b/>
                <w:bCs/>
              </w:rPr>
              <w:t> </w:t>
            </w:r>
          </w:p>
        </w:tc>
        <w:tc>
          <w:tcPr>
            <w:tcW w:w="365" w:type="pct"/>
            <w:shd w:val="clear" w:color="auto" w:fill="auto"/>
            <w:noWrap/>
            <w:vAlign w:val="bottom"/>
            <w:hideMark/>
          </w:tcPr>
          <w:p w14:paraId="63E5DC9A" w14:textId="77777777" w:rsidR="006110F3" w:rsidRPr="006110F3" w:rsidRDefault="006110F3" w:rsidP="006110F3">
            <w:pPr>
              <w:rPr>
                <w:b/>
                <w:bCs/>
              </w:rPr>
            </w:pPr>
            <w:r w:rsidRPr="006110F3">
              <w:rPr>
                <w:b/>
                <w:bCs/>
              </w:rPr>
              <w:t> </w:t>
            </w:r>
          </w:p>
        </w:tc>
        <w:tc>
          <w:tcPr>
            <w:tcW w:w="440" w:type="pct"/>
            <w:shd w:val="clear" w:color="auto" w:fill="auto"/>
            <w:noWrap/>
            <w:vAlign w:val="bottom"/>
            <w:hideMark/>
          </w:tcPr>
          <w:p w14:paraId="044CE926" w14:textId="77777777" w:rsidR="006110F3" w:rsidRPr="006110F3" w:rsidRDefault="006110F3" w:rsidP="006110F3">
            <w:pPr>
              <w:jc w:val="right"/>
              <w:rPr>
                <w:b/>
                <w:bCs/>
              </w:rPr>
            </w:pPr>
            <w:r w:rsidRPr="006110F3">
              <w:rPr>
                <w:b/>
                <w:bCs/>
              </w:rPr>
              <w:t>0.0</w:t>
            </w:r>
          </w:p>
        </w:tc>
        <w:tc>
          <w:tcPr>
            <w:tcW w:w="440" w:type="pct"/>
            <w:shd w:val="clear" w:color="auto" w:fill="auto"/>
            <w:noWrap/>
            <w:vAlign w:val="bottom"/>
            <w:hideMark/>
          </w:tcPr>
          <w:p w14:paraId="15990B2F" w14:textId="77777777" w:rsidR="006110F3" w:rsidRPr="006110F3" w:rsidRDefault="006110F3" w:rsidP="006110F3">
            <w:pPr>
              <w:rPr>
                <w:b/>
                <w:bCs/>
              </w:rPr>
            </w:pPr>
            <w:r w:rsidRPr="006110F3">
              <w:rPr>
                <w:b/>
                <w:bCs/>
              </w:rPr>
              <w:t> </w:t>
            </w:r>
          </w:p>
        </w:tc>
        <w:tc>
          <w:tcPr>
            <w:tcW w:w="369" w:type="pct"/>
            <w:shd w:val="clear" w:color="auto" w:fill="auto"/>
            <w:noWrap/>
            <w:vAlign w:val="bottom"/>
            <w:hideMark/>
          </w:tcPr>
          <w:p w14:paraId="2B4EBC47" w14:textId="77777777" w:rsidR="006110F3" w:rsidRPr="006110F3" w:rsidRDefault="006110F3" w:rsidP="006110F3">
            <w:pPr>
              <w:rPr>
                <w:b/>
                <w:bCs/>
                <w:i/>
                <w:iCs/>
              </w:rPr>
            </w:pPr>
            <w:r w:rsidRPr="006110F3">
              <w:rPr>
                <w:b/>
                <w:bCs/>
                <w:i/>
                <w:iCs/>
              </w:rPr>
              <w:t> </w:t>
            </w:r>
          </w:p>
        </w:tc>
        <w:tc>
          <w:tcPr>
            <w:tcW w:w="487" w:type="pct"/>
            <w:shd w:val="clear" w:color="auto" w:fill="auto"/>
            <w:noWrap/>
            <w:vAlign w:val="bottom"/>
            <w:hideMark/>
          </w:tcPr>
          <w:p w14:paraId="0699BE19" w14:textId="77777777" w:rsidR="006110F3" w:rsidRPr="006110F3" w:rsidRDefault="006110F3" w:rsidP="006110F3">
            <w:pPr>
              <w:rPr>
                <w:b/>
                <w:bCs/>
                <w:i/>
                <w:iCs/>
              </w:rPr>
            </w:pPr>
            <w:r w:rsidRPr="006110F3">
              <w:rPr>
                <w:b/>
                <w:bCs/>
                <w:i/>
                <w:iCs/>
              </w:rPr>
              <w:t> </w:t>
            </w:r>
          </w:p>
        </w:tc>
      </w:tr>
      <w:tr w:rsidR="00880B79" w:rsidRPr="006110F3" w14:paraId="38CD5028" w14:textId="77777777" w:rsidTr="00880B79">
        <w:trPr>
          <w:trHeight w:val="259"/>
        </w:trPr>
        <w:tc>
          <w:tcPr>
            <w:tcW w:w="981" w:type="pct"/>
            <w:shd w:val="clear" w:color="000000" w:fill="C0C0C0"/>
            <w:noWrap/>
            <w:vAlign w:val="bottom"/>
            <w:hideMark/>
          </w:tcPr>
          <w:p w14:paraId="51F2C3E8" w14:textId="77777777" w:rsidR="006110F3" w:rsidRPr="006110F3" w:rsidRDefault="006110F3" w:rsidP="006110F3">
            <w:pPr>
              <w:rPr>
                <w:b/>
                <w:bCs/>
              </w:rPr>
            </w:pPr>
            <w:r w:rsidRPr="006110F3">
              <w:rPr>
                <w:b/>
                <w:bCs/>
              </w:rPr>
              <w:t>УКУПНО ГЈ</w:t>
            </w:r>
          </w:p>
        </w:tc>
        <w:tc>
          <w:tcPr>
            <w:tcW w:w="478" w:type="pct"/>
            <w:shd w:val="clear" w:color="000000" w:fill="BFBFBF"/>
            <w:noWrap/>
            <w:vAlign w:val="bottom"/>
            <w:hideMark/>
          </w:tcPr>
          <w:p w14:paraId="69527C89" w14:textId="77777777" w:rsidR="006110F3" w:rsidRPr="006110F3" w:rsidRDefault="006110F3" w:rsidP="006110F3">
            <w:pPr>
              <w:jc w:val="right"/>
              <w:rPr>
                <w:b/>
                <w:bCs/>
              </w:rPr>
            </w:pPr>
            <w:r w:rsidRPr="006110F3">
              <w:rPr>
                <w:b/>
                <w:bCs/>
              </w:rPr>
              <w:t>2704.06</w:t>
            </w:r>
          </w:p>
        </w:tc>
        <w:tc>
          <w:tcPr>
            <w:tcW w:w="408" w:type="pct"/>
            <w:shd w:val="clear" w:color="000000" w:fill="BFBFBF"/>
            <w:noWrap/>
            <w:vAlign w:val="bottom"/>
            <w:hideMark/>
          </w:tcPr>
          <w:p w14:paraId="1C808B22" w14:textId="77777777" w:rsidR="006110F3" w:rsidRPr="006110F3" w:rsidRDefault="006110F3" w:rsidP="006110F3">
            <w:pPr>
              <w:jc w:val="right"/>
              <w:rPr>
                <w:b/>
                <w:bCs/>
              </w:rPr>
            </w:pPr>
            <w:r w:rsidRPr="006110F3">
              <w:rPr>
                <w:b/>
                <w:bCs/>
              </w:rPr>
              <w:t>100.00</w:t>
            </w:r>
          </w:p>
        </w:tc>
        <w:tc>
          <w:tcPr>
            <w:tcW w:w="592" w:type="pct"/>
            <w:shd w:val="clear" w:color="000000" w:fill="BFBFBF"/>
            <w:noWrap/>
            <w:vAlign w:val="bottom"/>
            <w:hideMark/>
          </w:tcPr>
          <w:p w14:paraId="0A665865" w14:textId="77777777" w:rsidR="006110F3" w:rsidRPr="006110F3" w:rsidRDefault="006110F3" w:rsidP="006110F3">
            <w:pPr>
              <w:jc w:val="right"/>
              <w:rPr>
                <w:b/>
                <w:bCs/>
              </w:rPr>
            </w:pPr>
            <w:r w:rsidRPr="006110F3">
              <w:rPr>
                <w:b/>
                <w:bCs/>
              </w:rPr>
              <w:t>197469.5</w:t>
            </w:r>
          </w:p>
        </w:tc>
        <w:tc>
          <w:tcPr>
            <w:tcW w:w="440" w:type="pct"/>
            <w:shd w:val="clear" w:color="000000" w:fill="BFBFBF"/>
            <w:noWrap/>
            <w:vAlign w:val="bottom"/>
            <w:hideMark/>
          </w:tcPr>
          <w:p w14:paraId="1359C148" w14:textId="77777777" w:rsidR="006110F3" w:rsidRPr="006110F3" w:rsidRDefault="006110F3" w:rsidP="006110F3">
            <w:pPr>
              <w:jc w:val="right"/>
              <w:rPr>
                <w:b/>
                <w:bCs/>
              </w:rPr>
            </w:pPr>
            <w:r w:rsidRPr="006110F3">
              <w:rPr>
                <w:b/>
                <w:bCs/>
              </w:rPr>
              <w:t>100.00</w:t>
            </w:r>
          </w:p>
        </w:tc>
        <w:tc>
          <w:tcPr>
            <w:tcW w:w="365" w:type="pct"/>
            <w:shd w:val="clear" w:color="000000" w:fill="BFBFBF"/>
            <w:noWrap/>
            <w:vAlign w:val="bottom"/>
            <w:hideMark/>
          </w:tcPr>
          <w:p w14:paraId="7558AF89" w14:textId="77777777" w:rsidR="006110F3" w:rsidRPr="006110F3" w:rsidRDefault="006110F3" w:rsidP="006110F3">
            <w:pPr>
              <w:jc w:val="right"/>
              <w:rPr>
                <w:b/>
                <w:bCs/>
              </w:rPr>
            </w:pPr>
            <w:r w:rsidRPr="006110F3">
              <w:rPr>
                <w:b/>
                <w:bCs/>
              </w:rPr>
              <w:t>73.0</w:t>
            </w:r>
          </w:p>
        </w:tc>
        <w:tc>
          <w:tcPr>
            <w:tcW w:w="440" w:type="pct"/>
            <w:shd w:val="clear" w:color="000000" w:fill="BFBFBF"/>
            <w:noWrap/>
            <w:vAlign w:val="bottom"/>
            <w:hideMark/>
          </w:tcPr>
          <w:p w14:paraId="66530671" w14:textId="77777777" w:rsidR="006110F3" w:rsidRPr="006110F3" w:rsidRDefault="006110F3" w:rsidP="006110F3">
            <w:pPr>
              <w:jc w:val="right"/>
              <w:rPr>
                <w:b/>
                <w:bCs/>
              </w:rPr>
            </w:pPr>
            <w:r w:rsidRPr="006110F3">
              <w:rPr>
                <w:b/>
                <w:bCs/>
              </w:rPr>
              <w:t>6420.7</w:t>
            </w:r>
          </w:p>
        </w:tc>
        <w:tc>
          <w:tcPr>
            <w:tcW w:w="440" w:type="pct"/>
            <w:shd w:val="clear" w:color="000000" w:fill="BFBFBF"/>
            <w:noWrap/>
            <w:vAlign w:val="bottom"/>
            <w:hideMark/>
          </w:tcPr>
          <w:p w14:paraId="1A2AF7A4" w14:textId="77777777" w:rsidR="006110F3" w:rsidRPr="006110F3" w:rsidRDefault="006110F3" w:rsidP="006110F3">
            <w:pPr>
              <w:jc w:val="right"/>
              <w:rPr>
                <w:b/>
                <w:bCs/>
              </w:rPr>
            </w:pPr>
            <w:r w:rsidRPr="006110F3">
              <w:rPr>
                <w:b/>
                <w:bCs/>
              </w:rPr>
              <w:t>100.00</w:t>
            </w:r>
          </w:p>
        </w:tc>
        <w:tc>
          <w:tcPr>
            <w:tcW w:w="369" w:type="pct"/>
            <w:shd w:val="clear" w:color="000000" w:fill="BFBFBF"/>
            <w:noWrap/>
            <w:vAlign w:val="bottom"/>
            <w:hideMark/>
          </w:tcPr>
          <w:p w14:paraId="7D6B1934" w14:textId="77777777" w:rsidR="006110F3" w:rsidRPr="006110F3" w:rsidRDefault="006110F3" w:rsidP="006110F3">
            <w:pPr>
              <w:jc w:val="right"/>
              <w:rPr>
                <w:b/>
                <w:bCs/>
              </w:rPr>
            </w:pPr>
            <w:r w:rsidRPr="006110F3">
              <w:rPr>
                <w:b/>
                <w:bCs/>
              </w:rPr>
              <w:t>2.4</w:t>
            </w:r>
          </w:p>
        </w:tc>
        <w:tc>
          <w:tcPr>
            <w:tcW w:w="487" w:type="pct"/>
            <w:shd w:val="clear" w:color="000000" w:fill="BFBFBF"/>
            <w:noWrap/>
            <w:vAlign w:val="bottom"/>
            <w:hideMark/>
          </w:tcPr>
          <w:p w14:paraId="10B2DCCD" w14:textId="77777777" w:rsidR="006110F3" w:rsidRPr="006110F3" w:rsidRDefault="006110F3" w:rsidP="006110F3">
            <w:pPr>
              <w:jc w:val="right"/>
              <w:rPr>
                <w:b/>
                <w:bCs/>
              </w:rPr>
            </w:pPr>
            <w:r w:rsidRPr="006110F3">
              <w:rPr>
                <w:b/>
                <w:bCs/>
              </w:rPr>
              <w:t>3.3</w:t>
            </w:r>
          </w:p>
        </w:tc>
      </w:tr>
    </w:tbl>
    <w:p w14:paraId="3788E466" w14:textId="77777777" w:rsidR="0002213B" w:rsidRDefault="0002213B" w:rsidP="001C0C14">
      <w:pPr>
        <w:ind w:firstLine="720"/>
        <w:jc w:val="both"/>
        <w:rPr>
          <w:sz w:val="26"/>
          <w:szCs w:val="26"/>
          <w:lang w:val="sr-Cyrl-CS"/>
        </w:rPr>
      </w:pPr>
    </w:p>
    <w:p w14:paraId="19AEFD0A" w14:textId="77777777" w:rsidR="001C0C14" w:rsidRPr="00120BEC" w:rsidRDefault="001C0C14" w:rsidP="001C0C14">
      <w:pPr>
        <w:ind w:firstLine="720"/>
        <w:jc w:val="both"/>
        <w:rPr>
          <w:sz w:val="24"/>
          <w:szCs w:val="24"/>
          <w:lang w:val="sr-Cyrl-CS"/>
        </w:rPr>
      </w:pPr>
      <w:r w:rsidRPr="00120BEC">
        <w:rPr>
          <w:sz w:val="24"/>
          <w:szCs w:val="24"/>
          <w:lang w:val="sl-SI"/>
        </w:rPr>
        <w:t xml:space="preserve">Од укупне обрасле површине ове газдинске јединице, према очуваности </w:t>
      </w:r>
      <w:r w:rsidR="00880B79" w:rsidRPr="00120BEC">
        <w:rPr>
          <w:sz w:val="24"/>
          <w:szCs w:val="24"/>
          <w:lang w:val="sr-Cyrl-CS"/>
        </w:rPr>
        <w:t>29,60</w:t>
      </w:r>
      <w:r w:rsidR="0002213B" w:rsidRPr="00120BEC">
        <w:rPr>
          <w:sz w:val="24"/>
          <w:szCs w:val="24"/>
          <w:lang w:val="sl-SI"/>
        </w:rPr>
        <w:t xml:space="preserve"> % су очуване састојине</w:t>
      </w:r>
      <w:r w:rsidR="0002213B" w:rsidRPr="00120BEC">
        <w:rPr>
          <w:sz w:val="24"/>
          <w:szCs w:val="24"/>
          <w:lang w:val="sr-Cyrl-CS"/>
        </w:rPr>
        <w:t>,</w:t>
      </w:r>
      <w:r w:rsidR="00880B79" w:rsidRPr="00120BEC">
        <w:rPr>
          <w:sz w:val="24"/>
          <w:szCs w:val="24"/>
          <w:lang w:val="sr-Cyrl-CS"/>
        </w:rPr>
        <w:t>6,85</w:t>
      </w:r>
      <w:r w:rsidRPr="00120BEC">
        <w:rPr>
          <w:sz w:val="24"/>
          <w:szCs w:val="24"/>
          <w:lang w:val="sl-SI"/>
        </w:rPr>
        <w:t xml:space="preserve"> % </w:t>
      </w:r>
      <w:r w:rsidR="0002213B" w:rsidRPr="00120BEC">
        <w:rPr>
          <w:sz w:val="24"/>
          <w:szCs w:val="24"/>
          <w:lang w:val="sr-Cyrl-CS"/>
        </w:rPr>
        <w:t xml:space="preserve">су </w:t>
      </w:r>
      <w:r w:rsidRPr="00120BEC">
        <w:rPr>
          <w:sz w:val="24"/>
          <w:szCs w:val="24"/>
          <w:lang w:val="sl-SI"/>
        </w:rPr>
        <w:t>разређене</w:t>
      </w:r>
      <w:r w:rsidR="0002213B" w:rsidRPr="00120BEC">
        <w:rPr>
          <w:sz w:val="24"/>
          <w:szCs w:val="24"/>
          <w:lang w:val="sr-Cyrl-CS"/>
        </w:rPr>
        <w:t>,</w:t>
      </w:r>
      <w:r w:rsidR="00880B79" w:rsidRPr="00120BEC">
        <w:rPr>
          <w:sz w:val="24"/>
          <w:szCs w:val="24"/>
          <w:lang w:val="sr-Cyrl-CS"/>
        </w:rPr>
        <w:t>53,02</w:t>
      </w:r>
      <w:r w:rsidR="00880B79" w:rsidRPr="00120BEC">
        <w:rPr>
          <w:sz w:val="24"/>
          <w:szCs w:val="24"/>
          <w:lang w:val="sl-SI"/>
        </w:rPr>
        <w:t xml:space="preserve"> % су девастиране састојине</w:t>
      </w:r>
      <w:r w:rsidR="00880B79" w:rsidRPr="00120BEC">
        <w:rPr>
          <w:sz w:val="24"/>
          <w:szCs w:val="24"/>
        </w:rPr>
        <w:t xml:space="preserve"> и</w:t>
      </w:r>
      <w:r w:rsidR="00880B79" w:rsidRPr="00120BEC">
        <w:rPr>
          <w:sz w:val="24"/>
          <w:szCs w:val="24"/>
          <w:lang w:val="sr-Cyrl-CS"/>
        </w:rPr>
        <w:t>10,53</w:t>
      </w:r>
      <w:r w:rsidRPr="00120BEC">
        <w:rPr>
          <w:sz w:val="24"/>
          <w:szCs w:val="24"/>
        </w:rPr>
        <w:t xml:space="preserve"> %</w:t>
      </w:r>
      <w:r w:rsidR="0002213B" w:rsidRPr="00120BEC">
        <w:rPr>
          <w:sz w:val="24"/>
          <w:szCs w:val="24"/>
        </w:rPr>
        <w:t xml:space="preserve"> су шибљаци</w:t>
      </w:r>
      <w:r w:rsidRPr="00120BEC">
        <w:rPr>
          <w:sz w:val="24"/>
          <w:szCs w:val="24"/>
        </w:rPr>
        <w:t>.</w:t>
      </w:r>
    </w:p>
    <w:p w14:paraId="692E3642" w14:textId="77777777" w:rsidR="00DE7600" w:rsidRPr="00F110FF" w:rsidRDefault="00DE7600" w:rsidP="00A324B9">
      <w:pPr>
        <w:jc w:val="both"/>
        <w:rPr>
          <w:sz w:val="16"/>
          <w:szCs w:val="16"/>
          <w:lang w:val="sr-Cyrl-CS"/>
        </w:rPr>
      </w:pPr>
    </w:p>
    <w:p w14:paraId="2CE462B6" w14:textId="77777777" w:rsidR="00F110FF" w:rsidRPr="00F110FF" w:rsidRDefault="00F110FF" w:rsidP="00A324B9">
      <w:pPr>
        <w:jc w:val="both"/>
        <w:rPr>
          <w:sz w:val="16"/>
          <w:szCs w:val="16"/>
          <w:lang w:val="sr-Cyrl-CS"/>
        </w:rPr>
      </w:pPr>
    </w:p>
    <w:p w14:paraId="50ABA6B3" w14:textId="77777777" w:rsidR="00AE4954" w:rsidRDefault="00AE4954" w:rsidP="00AE4954">
      <w:pPr>
        <w:jc w:val="center"/>
        <w:rPr>
          <w:b/>
          <w:i/>
          <w:sz w:val="28"/>
          <w:szCs w:val="28"/>
          <w:lang w:val="sr-Cyrl-CS"/>
        </w:rPr>
      </w:pPr>
      <w:r w:rsidRPr="00AE4954">
        <w:rPr>
          <w:b/>
          <w:i/>
          <w:sz w:val="28"/>
          <w:szCs w:val="28"/>
          <w:lang w:val="sl-SI"/>
        </w:rPr>
        <w:t xml:space="preserve">5.4. Стање састојина по </w:t>
      </w:r>
      <w:r w:rsidRPr="00AE4954">
        <w:rPr>
          <w:b/>
          <w:i/>
          <w:sz w:val="28"/>
          <w:szCs w:val="28"/>
          <w:lang w:val="sr-Cyrl-CS"/>
        </w:rPr>
        <w:t>мешовитости</w:t>
      </w:r>
    </w:p>
    <w:p w14:paraId="6426FEE9" w14:textId="77777777" w:rsidR="00657C3B" w:rsidRDefault="00657C3B" w:rsidP="00A324B9">
      <w:pPr>
        <w:jc w:val="both"/>
        <w:rPr>
          <w:sz w:val="24"/>
          <w:lang w:val="sr-Cyrl-CS"/>
        </w:rPr>
      </w:pPr>
    </w:p>
    <w:p w14:paraId="470E2156" w14:textId="77777777" w:rsidR="00AE4954" w:rsidRPr="00BA0CE9" w:rsidRDefault="00AE4954" w:rsidP="00AE4954">
      <w:pPr>
        <w:rPr>
          <w:b/>
          <w:i/>
          <w:sz w:val="16"/>
          <w:szCs w:val="16"/>
        </w:rPr>
      </w:pPr>
      <w:r w:rsidRPr="00BA0CE9">
        <w:rPr>
          <w:b/>
          <w:i/>
          <w:sz w:val="16"/>
          <w:szCs w:val="16"/>
          <w:lang w:val="sl-SI"/>
        </w:rPr>
        <w:t>Рекапитулација по мешовитости за ГЈ</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31"/>
        <w:gridCol w:w="866"/>
        <w:gridCol w:w="766"/>
        <w:gridCol w:w="1063"/>
        <w:gridCol w:w="666"/>
        <w:gridCol w:w="672"/>
        <w:gridCol w:w="766"/>
        <w:gridCol w:w="666"/>
        <w:gridCol w:w="705"/>
        <w:gridCol w:w="831"/>
      </w:tblGrid>
      <w:tr w:rsidR="00595181" w:rsidRPr="00595181" w14:paraId="532C7044" w14:textId="77777777" w:rsidTr="00595181">
        <w:trPr>
          <w:trHeight w:val="255"/>
        </w:trPr>
        <w:tc>
          <w:tcPr>
            <w:tcW w:w="1654" w:type="pct"/>
            <w:vMerge w:val="restart"/>
            <w:shd w:val="clear" w:color="000000" w:fill="C0C0C0"/>
            <w:noWrap/>
            <w:vAlign w:val="center"/>
            <w:hideMark/>
          </w:tcPr>
          <w:p w14:paraId="0421C147" w14:textId="77777777" w:rsidR="00595181" w:rsidRPr="00595181" w:rsidRDefault="00595181" w:rsidP="00595181">
            <w:pPr>
              <w:jc w:val="center"/>
              <w:rPr>
                <w:b/>
                <w:bCs/>
              </w:rPr>
            </w:pPr>
            <w:r w:rsidRPr="00595181">
              <w:rPr>
                <w:b/>
                <w:bCs/>
              </w:rPr>
              <w:t>Мешовитост</w:t>
            </w:r>
          </w:p>
        </w:tc>
        <w:tc>
          <w:tcPr>
            <w:tcW w:w="728" w:type="pct"/>
            <w:gridSpan w:val="2"/>
            <w:shd w:val="clear" w:color="000000" w:fill="C0C0C0"/>
            <w:noWrap/>
            <w:vAlign w:val="center"/>
            <w:hideMark/>
          </w:tcPr>
          <w:p w14:paraId="1E007CE3" w14:textId="77777777" w:rsidR="00595181" w:rsidRPr="00595181" w:rsidRDefault="00595181" w:rsidP="00595181">
            <w:pPr>
              <w:jc w:val="center"/>
              <w:rPr>
                <w:b/>
                <w:bCs/>
              </w:rPr>
            </w:pPr>
            <w:r w:rsidRPr="00595181">
              <w:rPr>
                <w:b/>
                <w:bCs/>
              </w:rPr>
              <w:t>Површина</w:t>
            </w:r>
          </w:p>
        </w:tc>
        <w:tc>
          <w:tcPr>
            <w:tcW w:w="1161" w:type="pct"/>
            <w:gridSpan w:val="3"/>
            <w:shd w:val="clear" w:color="000000" w:fill="C0C0C0"/>
            <w:noWrap/>
            <w:vAlign w:val="center"/>
            <w:hideMark/>
          </w:tcPr>
          <w:p w14:paraId="13C3DDDE" w14:textId="77777777" w:rsidR="00595181" w:rsidRPr="00595181" w:rsidRDefault="00595181" w:rsidP="00595181">
            <w:pPr>
              <w:jc w:val="center"/>
              <w:rPr>
                <w:b/>
                <w:bCs/>
              </w:rPr>
            </w:pPr>
            <w:r w:rsidRPr="00595181">
              <w:rPr>
                <w:b/>
                <w:bCs/>
              </w:rPr>
              <w:t>Запремина</w:t>
            </w:r>
          </w:p>
        </w:tc>
        <w:tc>
          <w:tcPr>
            <w:tcW w:w="1457" w:type="pct"/>
            <w:gridSpan w:val="4"/>
            <w:shd w:val="clear" w:color="000000" w:fill="C0C0C0"/>
            <w:noWrap/>
            <w:vAlign w:val="center"/>
            <w:hideMark/>
          </w:tcPr>
          <w:p w14:paraId="5C235979" w14:textId="77777777" w:rsidR="00595181" w:rsidRPr="00595181" w:rsidRDefault="00595181" w:rsidP="00595181">
            <w:pPr>
              <w:jc w:val="center"/>
              <w:rPr>
                <w:b/>
                <w:bCs/>
              </w:rPr>
            </w:pPr>
            <w:r w:rsidRPr="00595181">
              <w:rPr>
                <w:b/>
                <w:bCs/>
              </w:rPr>
              <w:t>Запремински прираст</w:t>
            </w:r>
          </w:p>
        </w:tc>
      </w:tr>
      <w:tr w:rsidR="00595181" w:rsidRPr="00595181" w14:paraId="738C33E2" w14:textId="77777777" w:rsidTr="00595181">
        <w:trPr>
          <w:trHeight w:val="255"/>
        </w:trPr>
        <w:tc>
          <w:tcPr>
            <w:tcW w:w="1654" w:type="pct"/>
            <w:vMerge/>
            <w:vAlign w:val="center"/>
            <w:hideMark/>
          </w:tcPr>
          <w:p w14:paraId="6ADBBD76" w14:textId="77777777" w:rsidR="00595181" w:rsidRPr="00595181" w:rsidRDefault="00595181" w:rsidP="00595181">
            <w:pPr>
              <w:rPr>
                <w:b/>
                <w:bCs/>
              </w:rPr>
            </w:pPr>
          </w:p>
        </w:tc>
        <w:tc>
          <w:tcPr>
            <w:tcW w:w="393" w:type="pct"/>
            <w:shd w:val="clear" w:color="000000" w:fill="C0C0C0"/>
            <w:noWrap/>
            <w:vAlign w:val="center"/>
            <w:hideMark/>
          </w:tcPr>
          <w:p w14:paraId="0B005321" w14:textId="77777777" w:rsidR="00595181" w:rsidRPr="00595181" w:rsidRDefault="00595181" w:rsidP="00595181">
            <w:pPr>
              <w:jc w:val="center"/>
              <w:rPr>
                <w:b/>
                <w:bCs/>
              </w:rPr>
            </w:pPr>
            <w:r w:rsidRPr="00595181">
              <w:rPr>
                <w:b/>
                <w:bCs/>
              </w:rPr>
              <w:t>Pha</w:t>
            </w:r>
          </w:p>
        </w:tc>
        <w:tc>
          <w:tcPr>
            <w:tcW w:w="335" w:type="pct"/>
            <w:shd w:val="clear" w:color="000000" w:fill="C0C0C0"/>
            <w:noWrap/>
            <w:vAlign w:val="center"/>
            <w:hideMark/>
          </w:tcPr>
          <w:p w14:paraId="2681C4D3" w14:textId="77777777" w:rsidR="00595181" w:rsidRPr="00595181" w:rsidRDefault="00595181" w:rsidP="00595181">
            <w:pPr>
              <w:jc w:val="center"/>
              <w:rPr>
                <w:b/>
                <w:bCs/>
              </w:rPr>
            </w:pPr>
            <w:r w:rsidRPr="00595181">
              <w:rPr>
                <w:b/>
                <w:bCs/>
              </w:rPr>
              <w:t>P %</w:t>
            </w:r>
          </w:p>
        </w:tc>
        <w:tc>
          <w:tcPr>
            <w:tcW w:w="519" w:type="pct"/>
            <w:shd w:val="clear" w:color="000000" w:fill="C0C0C0"/>
            <w:noWrap/>
            <w:vAlign w:val="center"/>
            <w:hideMark/>
          </w:tcPr>
          <w:p w14:paraId="5B689018" w14:textId="77777777" w:rsidR="00595181" w:rsidRPr="00595181" w:rsidRDefault="00595181" w:rsidP="00595181">
            <w:pPr>
              <w:jc w:val="center"/>
              <w:rPr>
                <w:b/>
                <w:bCs/>
              </w:rPr>
            </w:pPr>
            <w:r w:rsidRPr="00595181">
              <w:rPr>
                <w:b/>
                <w:bCs/>
              </w:rPr>
              <w:t>V m3</w:t>
            </w:r>
          </w:p>
        </w:tc>
        <w:tc>
          <w:tcPr>
            <w:tcW w:w="319" w:type="pct"/>
            <w:shd w:val="clear" w:color="000000" w:fill="C0C0C0"/>
            <w:noWrap/>
            <w:vAlign w:val="center"/>
            <w:hideMark/>
          </w:tcPr>
          <w:p w14:paraId="556CC075" w14:textId="77777777" w:rsidR="00595181" w:rsidRPr="00595181" w:rsidRDefault="00595181" w:rsidP="00595181">
            <w:pPr>
              <w:jc w:val="center"/>
              <w:rPr>
                <w:b/>
                <w:bCs/>
              </w:rPr>
            </w:pPr>
            <w:r w:rsidRPr="00595181">
              <w:rPr>
                <w:b/>
                <w:bCs/>
              </w:rPr>
              <w:t>V %</w:t>
            </w:r>
          </w:p>
        </w:tc>
        <w:tc>
          <w:tcPr>
            <w:tcW w:w="323" w:type="pct"/>
            <w:shd w:val="clear" w:color="000000" w:fill="C0C0C0"/>
            <w:noWrap/>
            <w:vAlign w:val="center"/>
            <w:hideMark/>
          </w:tcPr>
          <w:p w14:paraId="48203D3E" w14:textId="77777777" w:rsidR="00595181" w:rsidRPr="00595181" w:rsidRDefault="00595181" w:rsidP="00595181">
            <w:pPr>
              <w:jc w:val="center"/>
              <w:rPr>
                <w:b/>
                <w:bCs/>
              </w:rPr>
            </w:pPr>
            <w:r w:rsidRPr="00595181">
              <w:rPr>
                <w:b/>
                <w:bCs/>
              </w:rPr>
              <w:t>V/Ha</w:t>
            </w:r>
          </w:p>
        </w:tc>
        <w:tc>
          <w:tcPr>
            <w:tcW w:w="384" w:type="pct"/>
            <w:shd w:val="clear" w:color="000000" w:fill="C0C0C0"/>
            <w:noWrap/>
            <w:vAlign w:val="center"/>
            <w:hideMark/>
          </w:tcPr>
          <w:p w14:paraId="17DA4D37" w14:textId="77777777" w:rsidR="00595181" w:rsidRPr="00595181" w:rsidRDefault="00595181" w:rsidP="00595181">
            <w:pPr>
              <w:jc w:val="center"/>
              <w:rPr>
                <w:b/>
                <w:bCs/>
              </w:rPr>
            </w:pPr>
            <w:r w:rsidRPr="00595181">
              <w:rPr>
                <w:b/>
                <w:bCs/>
              </w:rPr>
              <w:t>Iv m3</w:t>
            </w:r>
          </w:p>
        </w:tc>
        <w:tc>
          <w:tcPr>
            <w:tcW w:w="318" w:type="pct"/>
            <w:shd w:val="clear" w:color="000000" w:fill="C0C0C0"/>
            <w:noWrap/>
            <w:vAlign w:val="center"/>
            <w:hideMark/>
          </w:tcPr>
          <w:p w14:paraId="2CD0FAB8" w14:textId="77777777" w:rsidR="00595181" w:rsidRPr="00595181" w:rsidRDefault="00595181" w:rsidP="00595181">
            <w:pPr>
              <w:jc w:val="center"/>
              <w:rPr>
                <w:b/>
                <w:bCs/>
              </w:rPr>
            </w:pPr>
            <w:r w:rsidRPr="00595181">
              <w:rPr>
                <w:b/>
                <w:bCs/>
              </w:rPr>
              <w:t>Iv %</w:t>
            </w:r>
          </w:p>
        </w:tc>
        <w:tc>
          <w:tcPr>
            <w:tcW w:w="344" w:type="pct"/>
            <w:shd w:val="clear" w:color="000000" w:fill="C0C0C0"/>
            <w:noWrap/>
            <w:vAlign w:val="center"/>
            <w:hideMark/>
          </w:tcPr>
          <w:p w14:paraId="682F201C" w14:textId="77777777" w:rsidR="00595181" w:rsidRPr="00595181" w:rsidRDefault="00595181" w:rsidP="00595181">
            <w:pPr>
              <w:jc w:val="center"/>
              <w:rPr>
                <w:b/>
                <w:bCs/>
              </w:rPr>
            </w:pPr>
            <w:r w:rsidRPr="00595181">
              <w:rPr>
                <w:b/>
                <w:bCs/>
              </w:rPr>
              <w:t>ivt/ha</w:t>
            </w:r>
          </w:p>
        </w:tc>
        <w:tc>
          <w:tcPr>
            <w:tcW w:w="411" w:type="pct"/>
            <w:shd w:val="clear" w:color="000000" w:fill="C0C0C0"/>
            <w:vAlign w:val="center"/>
            <w:hideMark/>
          </w:tcPr>
          <w:p w14:paraId="72EFC602" w14:textId="77777777" w:rsidR="00595181" w:rsidRPr="00595181" w:rsidRDefault="00595181" w:rsidP="00595181">
            <w:pPr>
              <w:jc w:val="center"/>
              <w:rPr>
                <w:b/>
                <w:bCs/>
              </w:rPr>
            </w:pPr>
            <w:proofErr w:type="gramStart"/>
            <w:r w:rsidRPr="00595181">
              <w:rPr>
                <w:b/>
                <w:bCs/>
              </w:rPr>
              <w:t>ivt  %</w:t>
            </w:r>
            <w:proofErr w:type="gramEnd"/>
          </w:p>
        </w:tc>
      </w:tr>
      <w:tr w:rsidR="00595181" w:rsidRPr="00595181" w14:paraId="569FEB68" w14:textId="77777777" w:rsidTr="00595181">
        <w:trPr>
          <w:trHeight w:val="255"/>
        </w:trPr>
        <w:tc>
          <w:tcPr>
            <w:tcW w:w="1654" w:type="pct"/>
            <w:shd w:val="clear" w:color="auto" w:fill="auto"/>
            <w:noWrap/>
            <w:vAlign w:val="bottom"/>
            <w:hideMark/>
          </w:tcPr>
          <w:p w14:paraId="64AF5A5D" w14:textId="77777777" w:rsidR="00595181" w:rsidRPr="00595181" w:rsidRDefault="00595181" w:rsidP="00595181">
            <w:pPr>
              <w:jc w:val="center"/>
              <w:rPr>
                <w:b/>
                <w:bCs/>
              </w:rPr>
            </w:pPr>
            <w:r w:rsidRPr="00595181">
              <w:rPr>
                <w:b/>
                <w:bCs/>
              </w:rPr>
              <w:t>Укупно чисте</w:t>
            </w:r>
          </w:p>
        </w:tc>
        <w:tc>
          <w:tcPr>
            <w:tcW w:w="393" w:type="pct"/>
            <w:shd w:val="clear" w:color="auto" w:fill="auto"/>
            <w:noWrap/>
            <w:vAlign w:val="bottom"/>
            <w:hideMark/>
          </w:tcPr>
          <w:p w14:paraId="362A85F7" w14:textId="77777777" w:rsidR="00595181" w:rsidRPr="00595181" w:rsidRDefault="00595181" w:rsidP="00595181">
            <w:pPr>
              <w:jc w:val="right"/>
              <w:rPr>
                <w:color w:val="000000"/>
              </w:rPr>
            </w:pPr>
            <w:r w:rsidRPr="00595181">
              <w:rPr>
                <w:color w:val="000000"/>
              </w:rPr>
              <w:t>1428.05</w:t>
            </w:r>
          </w:p>
        </w:tc>
        <w:tc>
          <w:tcPr>
            <w:tcW w:w="335" w:type="pct"/>
            <w:shd w:val="clear" w:color="auto" w:fill="auto"/>
            <w:noWrap/>
            <w:vAlign w:val="bottom"/>
            <w:hideMark/>
          </w:tcPr>
          <w:p w14:paraId="186228F4" w14:textId="77777777" w:rsidR="00595181" w:rsidRPr="00595181" w:rsidRDefault="00595181" w:rsidP="00595181">
            <w:pPr>
              <w:jc w:val="right"/>
            </w:pPr>
            <w:r w:rsidRPr="00595181">
              <w:t>52.81</w:t>
            </w:r>
          </w:p>
        </w:tc>
        <w:tc>
          <w:tcPr>
            <w:tcW w:w="519" w:type="pct"/>
            <w:shd w:val="clear" w:color="auto" w:fill="auto"/>
            <w:noWrap/>
            <w:vAlign w:val="bottom"/>
            <w:hideMark/>
          </w:tcPr>
          <w:p w14:paraId="08C9D26A" w14:textId="77777777" w:rsidR="00595181" w:rsidRPr="00595181" w:rsidRDefault="00595181" w:rsidP="00595181">
            <w:pPr>
              <w:jc w:val="right"/>
              <w:rPr>
                <w:color w:val="000000"/>
              </w:rPr>
            </w:pPr>
            <w:r w:rsidRPr="00595181">
              <w:rPr>
                <w:color w:val="000000"/>
              </w:rPr>
              <w:t>65406.1</w:t>
            </w:r>
          </w:p>
        </w:tc>
        <w:tc>
          <w:tcPr>
            <w:tcW w:w="319" w:type="pct"/>
            <w:shd w:val="clear" w:color="auto" w:fill="auto"/>
            <w:noWrap/>
            <w:vAlign w:val="bottom"/>
            <w:hideMark/>
          </w:tcPr>
          <w:p w14:paraId="4199E1B5" w14:textId="77777777" w:rsidR="00595181" w:rsidRPr="00595181" w:rsidRDefault="00595181" w:rsidP="00595181">
            <w:pPr>
              <w:jc w:val="right"/>
            </w:pPr>
            <w:r w:rsidRPr="00595181">
              <w:t>33.1</w:t>
            </w:r>
          </w:p>
        </w:tc>
        <w:tc>
          <w:tcPr>
            <w:tcW w:w="323" w:type="pct"/>
            <w:shd w:val="clear" w:color="auto" w:fill="auto"/>
            <w:noWrap/>
            <w:vAlign w:val="bottom"/>
            <w:hideMark/>
          </w:tcPr>
          <w:p w14:paraId="4774B53E" w14:textId="77777777" w:rsidR="00595181" w:rsidRPr="00595181" w:rsidRDefault="00595181" w:rsidP="00595181">
            <w:pPr>
              <w:jc w:val="right"/>
            </w:pPr>
            <w:r w:rsidRPr="00595181">
              <w:t>45.8</w:t>
            </w:r>
          </w:p>
        </w:tc>
        <w:tc>
          <w:tcPr>
            <w:tcW w:w="384" w:type="pct"/>
            <w:shd w:val="clear" w:color="auto" w:fill="auto"/>
            <w:noWrap/>
            <w:vAlign w:val="bottom"/>
            <w:hideMark/>
          </w:tcPr>
          <w:p w14:paraId="6359F937" w14:textId="77777777" w:rsidR="00595181" w:rsidRPr="00595181" w:rsidRDefault="00595181" w:rsidP="00595181">
            <w:pPr>
              <w:jc w:val="right"/>
              <w:rPr>
                <w:color w:val="000000"/>
              </w:rPr>
            </w:pPr>
            <w:r w:rsidRPr="00595181">
              <w:rPr>
                <w:color w:val="000000"/>
              </w:rPr>
              <w:t>1944.1</w:t>
            </w:r>
          </w:p>
        </w:tc>
        <w:tc>
          <w:tcPr>
            <w:tcW w:w="318" w:type="pct"/>
            <w:shd w:val="clear" w:color="auto" w:fill="auto"/>
            <w:noWrap/>
            <w:vAlign w:val="bottom"/>
            <w:hideMark/>
          </w:tcPr>
          <w:p w14:paraId="0DBAB030" w14:textId="77777777" w:rsidR="00595181" w:rsidRPr="00595181" w:rsidRDefault="00595181" w:rsidP="00595181">
            <w:pPr>
              <w:jc w:val="right"/>
            </w:pPr>
            <w:r w:rsidRPr="00595181">
              <w:t>30.3</w:t>
            </w:r>
          </w:p>
        </w:tc>
        <w:tc>
          <w:tcPr>
            <w:tcW w:w="344" w:type="pct"/>
            <w:shd w:val="clear" w:color="auto" w:fill="auto"/>
            <w:noWrap/>
            <w:vAlign w:val="bottom"/>
            <w:hideMark/>
          </w:tcPr>
          <w:p w14:paraId="4E05E8EB" w14:textId="77777777" w:rsidR="00595181" w:rsidRPr="00595181" w:rsidRDefault="00595181" w:rsidP="00595181">
            <w:pPr>
              <w:jc w:val="right"/>
            </w:pPr>
            <w:r w:rsidRPr="00595181">
              <w:t>1.4</w:t>
            </w:r>
          </w:p>
        </w:tc>
        <w:tc>
          <w:tcPr>
            <w:tcW w:w="411" w:type="pct"/>
            <w:shd w:val="clear" w:color="auto" w:fill="auto"/>
            <w:noWrap/>
            <w:vAlign w:val="bottom"/>
            <w:hideMark/>
          </w:tcPr>
          <w:p w14:paraId="53C56426" w14:textId="77777777" w:rsidR="00595181" w:rsidRPr="00595181" w:rsidRDefault="00595181" w:rsidP="00595181">
            <w:pPr>
              <w:jc w:val="right"/>
            </w:pPr>
            <w:r w:rsidRPr="00595181">
              <w:t>3.0</w:t>
            </w:r>
          </w:p>
        </w:tc>
      </w:tr>
      <w:tr w:rsidR="00595181" w:rsidRPr="00595181" w14:paraId="5F3776FD" w14:textId="77777777" w:rsidTr="00595181">
        <w:trPr>
          <w:trHeight w:val="255"/>
        </w:trPr>
        <w:tc>
          <w:tcPr>
            <w:tcW w:w="1654" w:type="pct"/>
            <w:shd w:val="clear" w:color="auto" w:fill="auto"/>
            <w:noWrap/>
            <w:vAlign w:val="bottom"/>
            <w:hideMark/>
          </w:tcPr>
          <w:p w14:paraId="5016DA4F" w14:textId="77777777" w:rsidR="00595181" w:rsidRPr="00595181" w:rsidRDefault="00595181" w:rsidP="00595181">
            <w:pPr>
              <w:jc w:val="center"/>
              <w:rPr>
                <w:b/>
                <w:bCs/>
              </w:rPr>
            </w:pPr>
            <w:r w:rsidRPr="00595181">
              <w:rPr>
                <w:b/>
                <w:bCs/>
              </w:rPr>
              <w:t>Укупно мешовите</w:t>
            </w:r>
          </w:p>
        </w:tc>
        <w:tc>
          <w:tcPr>
            <w:tcW w:w="393" w:type="pct"/>
            <w:shd w:val="clear" w:color="auto" w:fill="auto"/>
            <w:noWrap/>
            <w:vAlign w:val="bottom"/>
            <w:hideMark/>
          </w:tcPr>
          <w:p w14:paraId="17C1E743" w14:textId="77777777" w:rsidR="00595181" w:rsidRPr="00595181" w:rsidRDefault="00595181" w:rsidP="00595181">
            <w:pPr>
              <w:jc w:val="right"/>
              <w:rPr>
                <w:color w:val="000000"/>
              </w:rPr>
            </w:pPr>
            <w:r w:rsidRPr="00595181">
              <w:rPr>
                <w:color w:val="000000"/>
              </w:rPr>
              <w:t>991.27</w:t>
            </w:r>
          </w:p>
        </w:tc>
        <w:tc>
          <w:tcPr>
            <w:tcW w:w="335" w:type="pct"/>
            <w:shd w:val="clear" w:color="auto" w:fill="auto"/>
            <w:noWrap/>
            <w:vAlign w:val="bottom"/>
            <w:hideMark/>
          </w:tcPr>
          <w:p w14:paraId="04D1B1A9" w14:textId="77777777" w:rsidR="00595181" w:rsidRPr="00595181" w:rsidRDefault="00595181" w:rsidP="00595181">
            <w:pPr>
              <w:jc w:val="right"/>
            </w:pPr>
            <w:r w:rsidRPr="00595181">
              <w:t>36.66</w:t>
            </w:r>
          </w:p>
        </w:tc>
        <w:tc>
          <w:tcPr>
            <w:tcW w:w="519" w:type="pct"/>
            <w:shd w:val="clear" w:color="auto" w:fill="auto"/>
            <w:noWrap/>
            <w:vAlign w:val="bottom"/>
            <w:hideMark/>
          </w:tcPr>
          <w:p w14:paraId="7B995C55" w14:textId="77777777" w:rsidR="00595181" w:rsidRPr="00595181" w:rsidRDefault="00595181" w:rsidP="00595181">
            <w:pPr>
              <w:jc w:val="right"/>
              <w:rPr>
                <w:color w:val="000000"/>
              </w:rPr>
            </w:pPr>
            <w:r w:rsidRPr="00595181">
              <w:rPr>
                <w:color w:val="000000"/>
              </w:rPr>
              <w:t>132063.4</w:t>
            </w:r>
          </w:p>
        </w:tc>
        <w:tc>
          <w:tcPr>
            <w:tcW w:w="319" w:type="pct"/>
            <w:shd w:val="clear" w:color="auto" w:fill="auto"/>
            <w:noWrap/>
            <w:vAlign w:val="bottom"/>
            <w:hideMark/>
          </w:tcPr>
          <w:p w14:paraId="45783512" w14:textId="77777777" w:rsidR="00595181" w:rsidRPr="00595181" w:rsidRDefault="00595181" w:rsidP="00595181">
            <w:pPr>
              <w:jc w:val="right"/>
            </w:pPr>
            <w:r w:rsidRPr="00595181">
              <w:t>66.9</w:t>
            </w:r>
          </w:p>
        </w:tc>
        <w:tc>
          <w:tcPr>
            <w:tcW w:w="323" w:type="pct"/>
            <w:shd w:val="clear" w:color="auto" w:fill="auto"/>
            <w:noWrap/>
            <w:vAlign w:val="bottom"/>
            <w:hideMark/>
          </w:tcPr>
          <w:p w14:paraId="2F98C7AF" w14:textId="77777777" w:rsidR="00595181" w:rsidRPr="00595181" w:rsidRDefault="00595181" w:rsidP="00595181">
            <w:pPr>
              <w:jc w:val="right"/>
            </w:pPr>
            <w:r w:rsidRPr="00595181">
              <w:t>133.2</w:t>
            </w:r>
          </w:p>
        </w:tc>
        <w:tc>
          <w:tcPr>
            <w:tcW w:w="384" w:type="pct"/>
            <w:shd w:val="clear" w:color="auto" w:fill="auto"/>
            <w:noWrap/>
            <w:vAlign w:val="bottom"/>
            <w:hideMark/>
          </w:tcPr>
          <w:p w14:paraId="13315DBE" w14:textId="77777777" w:rsidR="00595181" w:rsidRPr="00595181" w:rsidRDefault="00595181" w:rsidP="00595181">
            <w:pPr>
              <w:jc w:val="right"/>
              <w:rPr>
                <w:color w:val="000000"/>
              </w:rPr>
            </w:pPr>
            <w:r w:rsidRPr="00595181">
              <w:rPr>
                <w:color w:val="000000"/>
              </w:rPr>
              <w:t>4476.6</w:t>
            </w:r>
          </w:p>
        </w:tc>
        <w:tc>
          <w:tcPr>
            <w:tcW w:w="318" w:type="pct"/>
            <w:shd w:val="clear" w:color="auto" w:fill="auto"/>
            <w:noWrap/>
            <w:vAlign w:val="bottom"/>
            <w:hideMark/>
          </w:tcPr>
          <w:p w14:paraId="67E5FB57" w14:textId="77777777" w:rsidR="00595181" w:rsidRPr="00595181" w:rsidRDefault="00595181" w:rsidP="00595181">
            <w:pPr>
              <w:jc w:val="right"/>
            </w:pPr>
            <w:r w:rsidRPr="00595181">
              <w:t>69.7</w:t>
            </w:r>
          </w:p>
        </w:tc>
        <w:tc>
          <w:tcPr>
            <w:tcW w:w="344" w:type="pct"/>
            <w:shd w:val="clear" w:color="auto" w:fill="auto"/>
            <w:noWrap/>
            <w:vAlign w:val="bottom"/>
            <w:hideMark/>
          </w:tcPr>
          <w:p w14:paraId="7CE83715" w14:textId="77777777" w:rsidR="00595181" w:rsidRPr="00595181" w:rsidRDefault="00595181" w:rsidP="00595181">
            <w:pPr>
              <w:jc w:val="right"/>
            </w:pPr>
            <w:r w:rsidRPr="00595181">
              <w:t>4.5</w:t>
            </w:r>
          </w:p>
        </w:tc>
        <w:tc>
          <w:tcPr>
            <w:tcW w:w="411" w:type="pct"/>
            <w:shd w:val="clear" w:color="auto" w:fill="auto"/>
            <w:noWrap/>
            <w:vAlign w:val="bottom"/>
            <w:hideMark/>
          </w:tcPr>
          <w:p w14:paraId="739611D8" w14:textId="77777777" w:rsidR="00595181" w:rsidRPr="00595181" w:rsidRDefault="00595181" w:rsidP="00595181">
            <w:pPr>
              <w:jc w:val="right"/>
            </w:pPr>
            <w:r w:rsidRPr="00595181">
              <w:t>3.4</w:t>
            </w:r>
          </w:p>
        </w:tc>
      </w:tr>
      <w:tr w:rsidR="00595181" w:rsidRPr="00595181" w14:paraId="102FC328" w14:textId="77777777" w:rsidTr="00595181">
        <w:trPr>
          <w:trHeight w:val="255"/>
        </w:trPr>
        <w:tc>
          <w:tcPr>
            <w:tcW w:w="1654" w:type="pct"/>
            <w:shd w:val="clear" w:color="auto" w:fill="auto"/>
            <w:noWrap/>
            <w:vAlign w:val="bottom"/>
            <w:hideMark/>
          </w:tcPr>
          <w:p w14:paraId="6DDCBAEC" w14:textId="77777777" w:rsidR="00595181" w:rsidRPr="00595181" w:rsidRDefault="00595181" w:rsidP="00595181">
            <w:pPr>
              <w:jc w:val="center"/>
              <w:rPr>
                <w:b/>
                <w:bCs/>
              </w:rPr>
            </w:pPr>
            <w:r w:rsidRPr="00595181">
              <w:rPr>
                <w:b/>
                <w:bCs/>
              </w:rPr>
              <w:t>Укупно шибљаци</w:t>
            </w:r>
          </w:p>
        </w:tc>
        <w:tc>
          <w:tcPr>
            <w:tcW w:w="393" w:type="pct"/>
            <w:shd w:val="clear" w:color="auto" w:fill="auto"/>
            <w:noWrap/>
            <w:vAlign w:val="bottom"/>
            <w:hideMark/>
          </w:tcPr>
          <w:p w14:paraId="47FBE8F8" w14:textId="77777777" w:rsidR="00595181" w:rsidRPr="00595181" w:rsidRDefault="00595181" w:rsidP="00595181">
            <w:pPr>
              <w:jc w:val="right"/>
              <w:rPr>
                <w:color w:val="000000"/>
              </w:rPr>
            </w:pPr>
            <w:r w:rsidRPr="00595181">
              <w:rPr>
                <w:color w:val="000000"/>
              </w:rPr>
              <w:t>284.74</w:t>
            </w:r>
          </w:p>
        </w:tc>
        <w:tc>
          <w:tcPr>
            <w:tcW w:w="335" w:type="pct"/>
            <w:shd w:val="clear" w:color="auto" w:fill="auto"/>
            <w:noWrap/>
            <w:vAlign w:val="bottom"/>
            <w:hideMark/>
          </w:tcPr>
          <w:p w14:paraId="2625480A" w14:textId="77777777" w:rsidR="00595181" w:rsidRPr="00595181" w:rsidRDefault="00595181" w:rsidP="00595181">
            <w:pPr>
              <w:jc w:val="right"/>
            </w:pPr>
            <w:r w:rsidRPr="00595181">
              <w:t>10.53</w:t>
            </w:r>
          </w:p>
        </w:tc>
        <w:tc>
          <w:tcPr>
            <w:tcW w:w="519" w:type="pct"/>
            <w:shd w:val="clear" w:color="auto" w:fill="auto"/>
            <w:noWrap/>
            <w:vAlign w:val="bottom"/>
            <w:hideMark/>
          </w:tcPr>
          <w:p w14:paraId="7F496838" w14:textId="77777777" w:rsidR="00595181" w:rsidRPr="00595181" w:rsidRDefault="00595181" w:rsidP="00595181">
            <w:r w:rsidRPr="00595181">
              <w:t> </w:t>
            </w:r>
          </w:p>
        </w:tc>
        <w:tc>
          <w:tcPr>
            <w:tcW w:w="319" w:type="pct"/>
            <w:shd w:val="clear" w:color="auto" w:fill="auto"/>
            <w:noWrap/>
            <w:vAlign w:val="bottom"/>
            <w:hideMark/>
          </w:tcPr>
          <w:p w14:paraId="3E301C36" w14:textId="77777777" w:rsidR="00595181" w:rsidRPr="00595181" w:rsidRDefault="00595181" w:rsidP="00595181">
            <w:r w:rsidRPr="00595181">
              <w:t> </w:t>
            </w:r>
          </w:p>
        </w:tc>
        <w:tc>
          <w:tcPr>
            <w:tcW w:w="323" w:type="pct"/>
            <w:shd w:val="clear" w:color="auto" w:fill="auto"/>
            <w:noWrap/>
            <w:vAlign w:val="bottom"/>
            <w:hideMark/>
          </w:tcPr>
          <w:p w14:paraId="56B724CC" w14:textId="77777777" w:rsidR="00595181" w:rsidRPr="00595181" w:rsidRDefault="00595181" w:rsidP="00595181">
            <w:r w:rsidRPr="00595181">
              <w:t> </w:t>
            </w:r>
          </w:p>
        </w:tc>
        <w:tc>
          <w:tcPr>
            <w:tcW w:w="384" w:type="pct"/>
            <w:shd w:val="clear" w:color="auto" w:fill="auto"/>
            <w:noWrap/>
            <w:vAlign w:val="bottom"/>
            <w:hideMark/>
          </w:tcPr>
          <w:p w14:paraId="4B0B9680" w14:textId="77777777" w:rsidR="00595181" w:rsidRPr="00595181" w:rsidRDefault="00595181" w:rsidP="00595181">
            <w:r w:rsidRPr="00595181">
              <w:t> </w:t>
            </w:r>
          </w:p>
        </w:tc>
        <w:tc>
          <w:tcPr>
            <w:tcW w:w="318" w:type="pct"/>
            <w:shd w:val="clear" w:color="auto" w:fill="auto"/>
            <w:noWrap/>
            <w:vAlign w:val="bottom"/>
            <w:hideMark/>
          </w:tcPr>
          <w:p w14:paraId="16999806" w14:textId="77777777" w:rsidR="00595181" w:rsidRPr="00595181" w:rsidRDefault="00595181" w:rsidP="00595181">
            <w:r w:rsidRPr="00595181">
              <w:t> </w:t>
            </w:r>
          </w:p>
        </w:tc>
        <w:tc>
          <w:tcPr>
            <w:tcW w:w="344" w:type="pct"/>
            <w:shd w:val="clear" w:color="auto" w:fill="auto"/>
            <w:noWrap/>
            <w:vAlign w:val="bottom"/>
            <w:hideMark/>
          </w:tcPr>
          <w:p w14:paraId="1D69EAC2" w14:textId="77777777" w:rsidR="00595181" w:rsidRPr="00595181" w:rsidRDefault="00595181" w:rsidP="00595181">
            <w:r w:rsidRPr="00595181">
              <w:t> </w:t>
            </w:r>
          </w:p>
        </w:tc>
        <w:tc>
          <w:tcPr>
            <w:tcW w:w="411" w:type="pct"/>
            <w:shd w:val="clear" w:color="auto" w:fill="auto"/>
            <w:noWrap/>
            <w:vAlign w:val="bottom"/>
            <w:hideMark/>
          </w:tcPr>
          <w:p w14:paraId="035FE062" w14:textId="77777777" w:rsidR="00595181" w:rsidRPr="00595181" w:rsidRDefault="00595181" w:rsidP="00595181">
            <w:r w:rsidRPr="00595181">
              <w:t> </w:t>
            </w:r>
          </w:p>
        </w:tc>
      </w:tr>
      <w:tr w:rsidR="00595181" w:rsidRPr="00595181" w14:paraId="5E70D28F" w14:textId="77777777" w:rsidTr="00595181">
        <w:trPr>
          <w:trHeight w:val="255"/>
        </w:trPr>
        <w:tc>
          <w:tcPr>
            <w:tcW w:w="1654" w:type="pct"/>
            <w:shd w:val="clear" w:color="000000" w:fill="C0C0C0"/>
            <w:noWrap/>
            <w:vAlign w:val="bottom"/>
            <w:hideMark/>
          </w:tcPr>
          <w:p w14:paraId="135E87D0" w14:textId="77777777" w:rsidR="00595181" w:rsidRPr="00595181" w:rsidRDefault="00595181" w:rsidP="00595181">
            <w:pPr>
              <w:jc w:val="center"/>
              <w:rPr>
                <w:b/>
                <w:bCs/>
              </w:rPr>
            </w:pPr>
            <w:r w:rsidRPr="00595181">
              <w:rPr>
                <w:b/>
                <w:bCs/>
              </w:rPr>
              <w:t>УКУПНО ГЈ</w:t>
            </w:r>
          </w:p>
        </w:tc>
        <w:tc>
          <w:tcPr>
            <w:tcW w:w="393" w:type="pct"/>
            <w:shd w:val="clear" w:color="000000" w:fill="C0C0C0"/>
            <w:noWrap/>
            <w:vAlign w:val="bottom"/>
            <w:hideMark/>
          </w:tcPr>
          <w:p w14:paraId="2C8CE578" w14:textId="77777777" w:rsidR="00595181" w:rsidRPr="00595181" w:rsidRDefault="00595181" w:rsidP="00595181">
            <w:pPr>
              <w:jc w:val="right"/>
              <w:rPr>
                <w:b/>
                <w:bCs/>
              </w:rPr>
            </w:pPr>
            <w:r w:rsidRPr="00595181">
              <w:rPr>
                <w:b/>
                <w:bCs/>
              </w:rPr>
              <w:t>2704.06</w:t>
            </w:r>
          </w:p>
        </w:tc>
        <w:tc>
          <w:tcPr>
            <w:tcW w:w="335" w:type="pct"/>
            <w:shd w:val="clear" w:color="000000" w:fill="C0C0C0"/>
            <w:noWrap/>
            <w:vAlign w:val="bottom"/>
            <w:hideMark/>
          </w:tcPr>
          <w:p w14:paraId="344BFB32" w14:textId="77777777" w:rsidR="00595181" w:rsidRPr="00595181" w:rsidRDefault="00595181" w:rsidP="00595181">
            <w:pPr>
              <w:jc w:val="right"/>
              <w:rPr>
                <w:b/>
                <w:bCs/>
              </w:rPr>
            </w:pPr>
            <w:r w:rsidRPr="00595181">
              <w:rPr>
                <w:b/>
                <w:bCs/>
              </w:rPr>
              <w:t>100.00</w:t>
            </w:r>
          </w:p>
        </w:tc>
        <w:tc>
          <w:tcPr>
            <w:tcW w:w="519" w:type="pct"/>
            <w:shd w:val="clear" w:color="000000" w:fill="C0C0C0"/>
            <w:noWrap/>
            <w:vAlign w:val="bottom"/>
            <w:hideMark/>
          </w:tcPr>
          <w:p w14:paraId="61F07565" w14:textId="77777777" w:rsidR="00595181" w:rsidRPr="00595181" w:rsidRDefault="00595181" w:rsidP="00595181">
            <w:pPr>
              <w:jc w:val="right"/>
              <w:rPr>
                <w:b/>
                <w:bCs/>
              </w:rPr>
            </w:pPr>
            <w:r w:rsidRPr="00595181">
              <w:rPr>
                <w:b/>
                <w:bCs/>
              </w:rPr>
              <w:t>197469.5</w:t>
            </w:r>
          </w:p>
        </w:tc>
        <w:tc>
          <w:tcPr>
            <w:tcW w:w="319" w:type="pct"/>
            <w:shd w:val="clear" w:color="000000" w:fill="C0C0C0"/>
            <w:noWrap/>
            <w:vAlign w:val="bottom"/>
            <w:hideMark/>
          </w:tcPr>
          <w:p w14:paraId="60D4816D" w14:textId="77777777" w:rsidR="00595181" w:rsidRPr="00595181" w:rsidRDefault="00595181" w:rsidP="00595181">
            <w:pPr>
              <w:jc w:val="right"/>
              <w:rPr>
                <w:b/>
                <w:bCs/>
              </w:rPr>
            </w:pPr>
            <w:r w:rsidRPr="00595181">
              <w:rPr>
                <w:b/>
                <w:bCs/>
              </w:rPr>
              <w:t>100.0</w:t>
            </w:r>
          </w:p>
        </w:tc>
        <w:tc>
          <w:tcPr>
            <w:tcW w:w="323" w:type="pct"/>
            <w:shd w:val="clear" w:color="000000" w:fill="C0C0C0"/>
            <w:noWrap/>
            <w:vAlign w:val="bottom"/>
            <w:hideMark/>
          </w:tcPr>
          <w:p w14:paraId="5376155A" w14:textId="77777777" w:rsidR="00595181" w:rsidRPr="00595181" w:rsidRDefault="00595181" w:rsidP="00595181">
            <w:pPr>
              <w:jc w:val="right"/>
              <w:rPr>
                <w:b/>
                <w:bCs/>
              </w:rPr>
            </w:pPr>
            <w:r w:rsidRPr="00595181">
              <w:rPr>
                <w:b/>
                <w:bCs/>
              </w:rPr>
              <w:t>73.0</w:t>
            </w:r>
          </w:p>
        </w:tc>
        <w:tc>
          <w:tcPr>
            <w:tcW w:w="384" w:type="pct"/>
            <w:shd w:val="clear" w:color="000000" w:fill="C0C0C0"/>
            <w:noWrap/>
            <w:vAlign w:val="bottom"/>
            <w:hideMark/>
          </w:tcPr>
          <w:p w14:paraId="741E06F7" w14:textId="77777777" w:rsidR="00595181" w:rsidRPr="00595181" w:rsidRDefault="00595181" w:rsidP="00595181">
            <w:pPr>
              <w:jc w:val="right"/>
              <w:rPr>
                <w:b/>
                <w:bCs/>
              </w:rPr>
            </w:pPr>
            <w:r w:rsidRPr="00595181">
              <w:rPr>
                <w:b/>
                <w:bCs/>
              </w:rPr>
              <w:t>6420.7</w:t>
            </w:r>
          </w:p>
        </w:tc>
        <w:tc>
          <w:tcPr>
            <w:tcW w:w="318" w:type="pct"/>
            <w:shd w:val="clear" w:color="000000" w:fill="C0C0C0"/>
            <w:noWrap/>
            <w:vAlign w:val="bottom"/>
            <w:hideMark/>
          </w:tcPr>
          <w:p w14:paraId="3EFE39CD" w14:textId="77777777" w:rsidR="00595181" w:rsidRPr="00595181" w:rsidRDefault="00595181" w:rsidP="00595181">
            <w:pPr>
              <w:jc w:val="right"/>
              <w:rPr>
                <w:b/>
                <w:bCs/>
              </w:rPr>
            </w:pPr>
            <w:r w:rsidRPr="00595181">
              <w:rPr>
                <w:b/>
                <w:bCs/>
              </w:rPr>
              <w:t>100.0</w:t>
            </w:r>
          </w:p>
        </w:tc>
        <w:tc>
          <w:tcPr>
            <w:tcW w:w="344" w:type="pct"/>
            <w:shd w:val="clear" w:color="000000" w:fill="C0C0C0"/>
            <w:noWrap/>
            <w:vAlign w:val="bottom"/>
            <w:hideMark/>
          </w:tcPr>
          <w:p w14:paraId="39FC41EB" w14:textId="77777777" w:rsidR="00595181" w:rsidRPr="00595181" w:rsidRDefault="00595181" w:rsidP="00595181">
            <w:pPr>
              <w:jc w:val="right"/>
              <w:rPr>
                <w:b/>
                <w:bCs/>
              </w:rPr>
            </w:pPr>
            <w:r w:rsidRPr="00595181">
              <w:rPr>
                <w:b/>
                <w:bCs/>
              </w:rPr>
              <w:t>2.4</w:t>
            </w:r>
          </w:p>
        </w:tc>
        <w:tc>
          <w:tcPr>
            <w:tcW w:w="411" w:type="pct"/>
            <w:shd w:val="clear" w:color="000000" w:fill="C0C0C0"/>
            <w:noWrap/>
            <w:vAlign w:val="bottom"/>
            <w:hideMark/>
          </w:tcPr>
          <w:p w14:paraId="1D79A30C" w14:textId="77777777" w:rsidR="00595181" w:rsidRPr="00595181" w:rsidRDefault="00595181" w:rsidP="00595181">
            <w:pPr>
              <w:jc w:val="right"/>
              <w:rPr>
                <w:b/>
                <w:bCs/>
              </w:rPr>
            </w:pPr>
            <w:r w:rsidRPr="00595181">
              <w:rPr>
                <w:b/>
                <w:bCs/>
              </w:rPr>
              <w:t>3.3</w:t>
            </w:r>
          </w:p>
        </w:tc>
      </w:tr>
    </w:tbl>
    <w:p w14:paraId="294A9191" w14:textId="77777777" w:rsidR="00AD3967" w:rsidRDefault="00AD3967" w:rsidP="00A74555">
      <w:pPr>
        <w:ind w:firstLine="720"/>
        <w:jc w:val="both"/>
        <w:rPr>
          <w:sz w:val="26"/>
          <w:szCs w:val="26"/>
          <w:lang w:val="sl-SI"/>
        </w:rPr>
      </w:pPr>
    </w:p>
    <w:p w14:paraId="2CBF2472" w14:textId="77777777" w:rsidR="0002213B" w:rsidRPr="00120BEC" w:rsidRDefault="00C75AA7" w:rsidP="00A74555">
      <w:pPr>
        <w:ind w:firstLine="720"/>
        <w:jc w:val="both"/>
        <w:rPr>
          <w:sz w:val="24"/>
          <w:szCs w:val="24"/>
          <w:lang w:val="sr-Cyrl-CS"/>
        </w:rPr>
      </w:pPr>
      <w:r w:rsidRPr="00120BEC">
        <w:rPr>
          <w:sz w:val="24"/>
          <w:szCs w:val="24"/>
          <w:lang w:val="sl-SI"/>
        </w:rPr>
        <w:t xml:space="preserve">Према смеси у овој газдинској јединици од укупне обрасле површине чистих састојина има </w:t>
      </w:r>
      <w:r w:rsidR="00595181" w:rsidRPr="00120BEC">
        <w:rPr>
          <w:sz w:val="24"/>
          <w:szCs w:val="24"/>
          <w:lang w:val="sr-Cyrl-CS"/>
        </w:rPr>
        <w:t xml:space="preserve">52,81 </w:t>
      </w:r>
      <w:r w:rsidRPr="00120BEC">
        <w:rPr>
          <w:sz w:val="24"/>
          <w:szCs w:val="24"/>
          <w:lang w:val="sl-SI"/>
        </w:rPr>
        <w:t xml:space="preserve">%, мешовитих састојина има </w:t>
      </w:r>
      <w:r w:rsidR="00595181" w:rsidRPr="00120BEC">
        <w:rPr>
          <w:sz w:val="24"/>
          <w:szCs w:val="24"/>
        </w:rPr>
        <w:t>36,66</w:t>
      </w:r>
      <w:r w:rsidRPr="00120BEC">
        <w:rPr>
          <w:sz w:val="24"/>
          <w:szCs w:val="24"/>
          <w:lang w:val="sl-SI"/>
        </w:rPr>
        <w:t xml:space="preserve"> %</w:t>
      </w:r>
      <w:r w:rsidRPr="00120BEC">
        <w:rPr>
          <w:sz w:val="24"/>
          <w:szCs w:val="24"/>
          <w:lang w:val="sr-Latn-CS"/>
        </w:rPr>
        <w:t>,</w:t>
      </w:r>
      <w:r w:rsidR="00595181" w:rsidRPr="00120BEC">
        <w:rPr>
          <w:sz w:val="24"/>
          <w:szCs w:val="24"/>
        </w:rPr>
        <w:t>и</w:t>
      </w:r>
      <w:r w:rsidRPr="00120BEC">
        <w:rPr>
          <w:sz w:val="24"/>
          <w:szCs w:val="24"/>
          <w:lang w:val="sl-SI"/>
        </w:rPr>
        <w:t xml:space="preserve">учешће </w:t>
      </w:r>
      <w:r w:rsidRPr="00120BEC">
        <w:rPr>
          <w:sz w:val="24"/>
          <w:szCs w:val="24"/>
        </w:rPr>
        <w:t xml:space="preserve">шибљака </w:t>
      </w:r>
      <w:r w:rsidR="00595181" w:rsidRPr="00120BEC">
        <w:rPr>
          <w:sz w:val="24"/>
          <w:szCs w:val="24"/>
        </w:rPr>
        <w:t xml:space="preserve">10,53 </w:t>
      </w:r>
      <w:r w:rsidRPr="00120BEC">
        <w:rPr>
          <w:sz w:val="24"/>
          <w:szCs w:val="24"/>
        </w:rPr>
        <w:t>%</w:t>
      </w:r>
      <w:r w:rsidRPr="00120BEC">
        <w:rPr>
          <w:sz w:val="24"/>
          <w:szCs w:val="24"/>
          <w:lang w:val="sl-SI"/>
        </w:rPr>
        <w:t>. Овакви односи смесе у овом и следећим уређајним раздодљима неће се битно мењати према површини једино се очекује промена код запремине и прираста</w:t>
      </w:r>
      <w:r w:rsidRPr="00120BEC">
        <w:rPr>
          <w:sz w:val="24"/>
          <w:szCs w:val="24"/>
          <w:lang w:val="sr-Cyrl-CS"/>
        </w:rPr>
        <w:t>.</w:t>
      </w:r>
    </w:p>
    <w:p w14:paraId="3BE5E8CE" w14:textId="77777777" w:rsidR="001F1248" w:rsidRPr="00A74555" w:rsidRDefault="001F1248" w:rsidP="00A74555">
      <w:pPr>
        <w:ind w:firstLine="720"/>
        <w:jc w:val="both"/>
        <w:rPr>
          <w:b/>
          <w:sz w:val="26"/>
          <w:szCs w:val="26"/>
          <w:lang w:val="sr-Cyrl-CS"/>
        </w:rPr>
      </w:pPr>
    </w:p>
    <w:p w14:paraId="7E20F3EF" w14:textId="77777777" w:rsidR="00C75AA7" w:rsidRPr="00AD3967" w:rsidRDefault="00C75AA7" w:rsidP="00C75AA7">
      <w:pPr>
        <w:jc w:val="center"/>
        <w:rPr>
          <w:b/>
          <w:i/>
          <w:sz w:val="28"/>
          <w:szCs w:val="28"/>
          <w:lang w:val="sr-Cyrl-CS"/>
        </w:rPr>
      </w:pPr>
      <w:r w:rsidRPr="00AD3967">
        <w:rPr>
          <w:b/>
          <w:i/>
          <w:sz w:val="28"/>
          <w:szCs w:val="28"/>
          <w:lang w:val="sl-SI"/>
        </w:rPr>
        <w:t>5.5. Стање шума по врстама дрвећа</w:t>
      </w:r>
    </w:p>
    <w:p w14:paraId="513B1481" w14:textId="77777777" w:rsidR="00657C3B" w:rsidRPr="00AD3967" w:rsidRDefault="00657C3B" w:rsidP="00C75AA7">
      <w:pPr>
        <w:jc w:val="center"/>
        <w:rPr>
          <w:b/>
          <w:i/>
          <w:sz w:val="16"/>
          <w:szCs w:val="16"/>
          <w:lang w:val="sr-Cyrl-CS"/>
        </w:rPr>
      </w:pPr>
    </w:p>
    <w:p w14:paraId="628E7C4B" w14:textId="61E63435" w:rsidR="00C75AA7" w:rsidRPr="00AD3967" w:rsidRDefault="000C7B76" w:rsidP="00C75AA7">
      <w:pPr>
        <w:rPr>
          <w:b/>
          <w:i/>
          <w:sz w:val="28"/>
          <w:szCs w:val="28"/>
          <w:lang w:val="sl-SI"/>
        </w:rPr>
      </w:pPr>
      <w:r>
        <w:rPr>
          <w:b/>
          <w:i/>
          <w:sz w:val="16"/>
          <w:szCs w:val="16"/>
          <w:lang w:val="sr-Cyrl-CS"/>
        </w:rPr>
        <w:t xml:space="preserve">                                             </w:t>
      </w:r>
      <w:r w:rsidR="00F014F7" w:rsidRPr="00AD3967">
        <w:rPr>
          <w:b/>
          <w:i/>
          <w:sz w:val="16"/>
          <w:szCs w:val="16"/>
          <w:lang w:val="sr-Cyrl-CS"/>
        </w:rPr>
        <w:tab/>
      </w:r>
      <w:r w:rsidR="00F014F7" w:rsidRPr="00AD3967">
        <w:rPr>
          <w:b/>
          <w:i/>
          <w:sz w:val="16"/>
          <w:szCs w:val="16"/>
          <w:lang w:val="sr-Cyrl-CS"/>
        </w:rPr>
        <w:tab/>
      </w:r>
      <w:r w:rsidR="00C75AA7" w:rsidRPr="00AD3967">
        <w:rPr>
          <w:b/>
          <w:i/>
          <w:sz w:val="16"/>
          <w:szCs w:val="16"/>
          <w:lang w:val="sl-SI"/>
        </w:rPr>
        <w:t xml:space="preserve">Табела </w:t>
      </w:r>
      <w:r w:rsidR="00C75AA7" w:rsidRPr="00AD3967">
        <w:rPr>
          <w:b/>
          <w:i/>
          <w:sz w:val="16"/>
          <w:szCs w:val="16"/>
          <w:lang w:val="sr-Cyrl-CS"/>
        </w:rPr>
        <w:t>стања шума</w:t>
      </w:r>
      <w:r w:rsidR="00C75AA7" w:rsidRPr="00AD3967">
        <w:rPr>
          <w:b/>
          <w:i/>
          <w:sz w:val="16"/>
          <w:szCs w:val="16"/>
          <w:lang w:val="sr-Latn-CS"/>
        </w:rPr>
        <w:t xml:space="preserve"> по врстама дрвећа</w:t>
      </w:r>
    </w:p>
    <w:tbl>
      <w:tblPr>
        <w:tblW w:w="6540" w:type="dxa"/>
        <w:jc w:val="center"/>
        <w:tblLook w:val="04A0" w:firstRow="1" w:lastRow="0" w:firstColumn="1" w:lastColumn="0" w:noHBand="0" w:noVBand="1"/>
      </w:tblPr>
      <w:tblGrid>
        <w:gridCol w:w="1900"/>
        <w:gridCol w:w="1280"/>
        <w:gridCol w:w="1120"/>
        <w:gridCol w:w="1226"/>
        <w:gridCol w:w="1014"/>
      </w:tblGrid>
      <w:tr w:rsidR="00AD3967" w:rsidRPr="00AD3967" w14:paraId="47B20EE2" w14:textId="77777777" w:rsidTr="00AD3967">
        <w:trPr>
          <w:trHeight w:val="255"/>
          <w:tblHeader/>
          <w:jc w:val="center"/>
        </w:trPr>
        <w:tc>
          <w:tcPr>
            <w:tcW w:w="190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0F432483" w14:textId="77777777" w:rsidR="00AD3967" w:rsidRPr="00AD3967" w:rsidRDefault="00AD3967" w:rsidP="00AD3967">
            <w:pPr>
              <w:jc w:val="center"/>
              <w:rPr>
                <w:b/>
                <w:bCs/>
              </w:rPr>
            </w:pPr>
            <w:r w:rsidRPr="00AD3967">
              <w:rPr>
                <w:b/>
                <w:bCs/>
              </w:rPr>
              <w:t>Врсте дрвећа</w:t>
            </w:r>
          </w:p>
        </w:tc>
        <w:tc>
          <w:tcPr>
            <w:tcW w:w="2400" w:type="dxa"/>
            <w:gridSpan w:val="2"/>
            <w:tcBorders>
              <w:top w:val="single" w:sz="4" w:space="0" w:color="auto"/>
              <w:left w:val="nil"/>
              <w:bottom w:val="single" w:sz="4" w:space="0" w:color="auto"/>
              <w:right w:val="single" w:sz="4" w:space="0" w:color="000000"/>
            </w:tcBorders>
            <w:shd w:val="clear" w:color="000000" w:fill="D8D8D8"/>
            <w:noWrap/>
            <w:vAlign w:val="bottom"/>
            <w:hideMark/>
          </w:tcPr>
          <w:p w14:paraId="1DDC7236" w14:textId="77777777" w:rsidR="00AD3967" w:rsidRPr="00AD3967" w:rsidRDefault="00AD3967" w:rsidP="00AD3967">
            <w:pPr>
              <w:jc w:val="center"/>
              <w:rPr>
                <w:b/>
                <w:bCs/>
              </w:rPr>
            </w:pPr>
            <w:r w:rsidRPr="00AD3967">
              <w:rPr>
                <w:b/>
                <w:bCs/>
              </w:rPr>
              <w:t>Запремина</w:t>
            </w:r>
          </w:p>
        </w:tc>
        <w:tc>
          <w:tcPr>
            <w:tcW w:w="2240" w:type="dxa"/>
            <w:gridSpan w:val="2"/>
            <w:tcBorders>
              <w:top w:val="single" w:sz="4" w:space="0" w:color="auto"/>
              <w:left w:val="nil"/>
              <w:bottom w:val="single" w:sz="4" w:space="0" w:color="auto"/>
              <w:right w:val="single" w:sz="4" w:space="0" w:color="000000"/>
            </w:tcBorders>
            <w:shd w:val="clear" w:color="000000" w:fill="D8D8D8"/>
            <w:noWrap/>
            <w:vAlign w:val="bottom"/>
            <w:hideMark/>
          </w:tcPr>
          <w:p w14:paraId="2D163312" w14:textId="77777777" w:rsidR="00AD3967" w:rsidRPr="00AD3967" w:rsidRDefault="00AD3967" w:rsidP="00AD3967">
            <w:pPr>
              <w:jc w:val="center"/>
              <w:rPr>
                <w:b/>
                <w:bCs/>
              </w:rPr>
            </w:pPr>
            <w:r w:rsidRPr="00AD3967">
              <w:rPr>
                <w:b/>
                <w:bCs/>
              </w:rPr>
              <w:t>Запремински прираст</w:t>
            </w:r>
          </w:p>
        </w:tc>
      </w:tr>
      <w:tr w:rsidR="00AD3967" w:rsidRPr="00AD3967" w14:paraId="607DB399" w14:textId="77777777" w:rsidTr="00AD3967">
        <w:trPr>
          <w:trHeight w:val="255"/>
          <w:tblHeader/>
          <w:jc w:val="center"/>
        </w:trPr>
        <w:tc>
          <w:tcPr>
            <w:tcW w:w="1900" w:type="dxa"/>
            <w:vMerge/>
            <w:tcBorders>
              <w:top w:val="single" w:sz="4" w:space="0" w:color="auto"/>
              <w:left w:val="single" w:sz="4" w:space="0" w:color="auto"/>
              <w:bottom w:val="single" w:sz="4" w:space="0" w:color="000000"/>
              <w:right w:val="single" w:sz="4" w:space="0" w:color="auto"/>
            </w:tcBorders>
            <w:vAlign w:val="center"/>
            <w:hideMark/>
          </w:tcPr>
          <w:p w14:paraId="14F1C9AC" w14:textId="77777777" w:rsidR="00AD3967" w:rsidRPr="00AD3967" w:rsidRDefault="00AD3967" w:rsidP="00AD3967">
            <w:pPr>
              <w:rPr>
                <w:b/>
                <w:bCs/>
              </w:rPr>
            </w:pPr>
          </w:p>
        </w:tc>
        <w:tc>
          <w:tcPr>
            <w:tcW w:w="1280" w:type="dxa"/>
            <w:tcBorders>
              <w:top w:val="nil"/>
              <w:left w:val="nil"/>
              <w:bottom w:val="single" w:sz="4" w:space="0" w:color="auto"/>
              <w:right w:val="single" w:sz="4" w:space="0" w:color="auto"/>
            </w:tcBorders>
            <w:shd w:val="clear" w:color="000000" w:fill="D8D8D8"/>
            <w:vAlign w:val="center"/>
            <w:hideMark/>
          </w:tcPr>
          <w:p w14:paraId="1AD28F99" w14:textId="77777777" w:rsidR="00AD3967" w:rsidRPr="00AD3967" w:rsidRDefault="00AD3967" w:rsidP="00AD3967">
            <w:pPr>
              <w:jc w:val="center"/>
              <w:rPr>
                <w:b/>
                <w:bCs/>
              </w:rPr>
            </w:pPr>
            <w:r w:rsidRPr="00AD3967">
              <w:rPr>
                <w:b/>
                <w:bCs/>
              </w:rPr>
              <w:t>V m3</w:t>
            </w:r>
          </w:p>
        </w:tc>
        <w:tc>
          <w:tcPr>
            <w:tcW w:w="1120" w:type="dxa"/>
            <w:tcBorders>
              <w:top w:val="nil"/>
              <w:left w:val="nil"/>
              <w:bottom w:val="single" w:sz="4" w:space="0" w:color="auto"/>
              <w:right w:val="single" w:sz="4" w:space="0" w:color="auto"/>
            </w:tcBorders>
            <w:shd w:val="clear" w:color="000000" w:fill="D8D8D8"/>
            <w:vAlign w:val="center"/>
            <w:hideMark/>
          </w:tcPr>
          <w:p w14:paraId="1ADB9855" w14:textId="77777777" w:rsidR="00AD3967" w:rsidRPr="00AD3967" w:rsidRDefault="00AD3967" w:rsidP="00AD3967">
            <w:pPr>
              <w:jc w:val="center"/>
              <w:rPr>
                <w:b/>
                <w:bCs/>
              </w:rPr>
            </w:pPr>
            <w:r w:rsidRPr="00AD3967">
              <w:rPr>
                <w:b/>
                <w:bCs/>
              </w:rPr>
              <w:t>V %</w:t>
            </w:r>
          </w:p>
        </w:tc>
        <w:tc>
          <w:tcPr>
            <w:tcW w:w="1226" w:type="dxa"/>
            <w:tcBorders>
              <w:top w:val="nil"/>
              <w:left w:val="nil"/>
              <w:bottom w:val="single" w:sz="4" w:space="0" w:color="auto"/>
              <w:right w:val="single" w:sz="4" w:space="0" w:color="auto"/>
            </w:tcBorders>
            <w:shd w:val="clear" w:color="000000" w:fill="D8D8D8"/>
            <w:noWrap/>
            <w:vAlign w:val="center"/>
            <w:hideMark/>
          </w:tcPr>
          <w:p w14:paraId="756FADBF" w14:textId="77777777" w:rsidR="00AD3967" w:rsidRPr="00AD3967" w:rsidRDefault="00AD3967" w:rsidP="00AD3967">
            <w:pPr>
              <w:jc w:val="center"/>
              <w:rPr>
                <w:b/>
                <w:bCs/>
              </w:rPr>
            </w:pPr>
            <w:r w:rsidRPr="00AD3967">
              <w:rPr>
                <w:b/>
                <w:bCs/>
              </w:rPr>
              <w:t>iv m3</w:t>
            </w:r>
          </w:p>
        </w:tc>
        <w:tc>
          <w:tcPr>
            <w:tcW w:w="1014" w:type="dxa"/>
            <w:tcBorders>
              <w:top w:val="nil"/>
              <w:left w:val="nil"/>
              <w:bottom w:val="single" w:sz="4" w:space="0" w:color="auto"/>
              <w:right w:val="single" w:sz="4" w:space="0" w:color="auto"/>
            </w:tcBorders>
            <w:shd w:val="clear" w:color="000000" w:fill="D8D8D8"/>
            <w:noWrap/>
            <w:vAlign w:val="center"/>
            <w:hideMark/>
          </w:tcPr>
          <w:p w14:paraId="5869736B" w14:textId="77777777" w:rsidR="00AD3967" w:rsidRPr="00AD3967" w:rsidRDefault="00AD3967" w:rsidP="00AD3967">
            <w:pPr>
              <w:jc w:val="center"/>
              <w:rPr>
                <w:b/>
                <w:bCs/>
              </w:rPr>
            </w:pPr>
            <w:r w:rsidRPr="00AD3967">
              <w:rPr>
                <w:b/>
                <w:bCs/>
              </w:rPr>
              <w:t>iv %</w:t>
            </w:r>
          </w:p>
        </w:tc>
      </w:tr>
      <w:tr w:rsidR="00AD3967" w:rsidRPr="00AD3967" w14:paraId="5C3D9AE8"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15FEBB8" w14:textId="77777777" w:rsidR="00AD3967" w:rsidRPr="00AD3967" w:rsidRDefault="00AD3967" w:rsidP="00AD3967">
            <w:r w:rsidRPr="00AD3967">
              <w:t>Китњак</w:t>
            </w:r>
          </w:p>
        </w:tc>
        <w:tc>
          <w:tcPr>
            <w:tcW w:w="1280" w:type="dxa"/>
            <w:tcBorders>
              <w:top w:val="nil"/>
              <w:left w:val="nil"/>
              <w:bottom w:val="single" w:sz="4" w:space="0" w:color="auto"/>
              <w:right w:val="single" w:sz="4" w:space="0" w:color="auto"/>
            </w:tcBorders>
            <w:shd w:val="clear" w:color="auto" w:fill="auto"/>
            <w:noWrap/>
            <w:vAlign w:val="bottom"/>
            <w:hideMark/>
          </w:tcPr>
          <w:p w14:paraId="67E2C456" w14:textId="77777777" w:rsidR="00AD3967" w:rsidRPr="00AD3967" w:rsidRDefault="00AD3967" w:rsidP="00AD3967">
            <w:pPr>
              <w:jc w:val="right"/>
            </w:pPr>
            <w:r w:rsidRPr="00AD3967">
              <w:t>915.8</w:t>
            </w:r>
          </w:p>
        </w:tc>
        <w:tc>
          <w:tcPr>
            <w:tcW w:w="1120" w:type="dxa"/>
            <w:tcBorders>
              <w:top w:val="nil"/>
              <w:left w:val="nil"/>
              <w:bottom w:val="single" w:sz="4" w:space="0" w:color="auto"/>
              <w:right w:val="single" w:sz="4" w:space="0" w:color="auto"/>
            </w:tcBorders>
            <w:shd w:val="clear" w:color="auto" w:fill="auto"/>
            <w:noWrap/>
            <w:vAlign w:val="bottom"/>
            <w:hideMark/>
          </w:tcPr>
          <w:p w14:paraId="019316ED" w14:textId="77777777" w:rsidR="00AD3967" w:rsidRPr="00AD3967" w:rsidRDefault="00AD3967" w:rsidP="00AD3967">
            <w:pPr>
              <w:jc w:val="right"/>
            </w:pPr>
            <w:r w:rsidRPr="00AD3967">
              <w:t>0.5</w:t>
            </w:r>
          </w:p>
        </w:tc>
        <w:tc>
          <w:tcPr>
            <w:tcW w:w="1226" w:type="dxa"/>
            <w:tcBorders>
              <w:top w:val="nil"/>
              <w:left w:val="nil"/>
              <w:bottom w:val="single" w:sz="4" w:space="0" w:color="auto"/>
              <w:right w:val="single" w:sz="4" w:space="0" w:color="auto"/>
            </w:tcBorders>
            <w:shd w:val="clear" w:color="auto" w:fill="auto"/>
            <w:noWrap/>
            <w:vAlign w:val="bottom"/>
            <w:hideMark/>
          </w:tcPr>
          <w:p w14:paraId="02E322FF" w14:textId="77777777" w:rsidR="00AD3967" w:rsidRPr="00AD3967" w:rsidRDefault="00AD3967" w:rsidP="00AD3967">
            <w:pPr>
              <w:jc w:val="right"/>
            </w:pPr>
            <w:r w:rsidRPr="00AD3967">
              <w:t>32.1</w:t>
            </w:r>
          </w:p>
        </w:tc>
        <w:tc>
          <w:tcPr>
            <w:tcW w:w="1014" w:type="dxa"/>
            <w:tcBorders>
              <w:top w:val="nil"/>
              <w:left w:val="nil"/>
              <w:bottom w:val="single" w:sz="4" w:space="0" w:color="auto"/>
              <w:right w:val="single" w:sz="4" w:space="0" w:color="auto"/>
            </w:tcBorders>
            <w:shd w:val="clear" w:color="auto" w:fill="auto"/>
            <w:noWrap/>
            <w:vAlign w:val="bottom"/>
            <w:hideMark/>
          </w:tcPr>
          <w:p w14:paraId="5EC23A26" w14:textId="77777777" w:rsidR="00AD3967" w:rsidRPr="00AD3967" w:rsidRDefault="00AD3967" w:rsidP="00AD3967">
            <w:pPr>
              <w:jc w:val="right"/>
            </w:pPr>
            <w:r w:rsidRPr="00AD3967">
              <w:t>0.5</w:t>
            </w:r>
          </w:p>
        </w:tc>
      </w:tr>
      <w:tr w:rsidR="00AD3967" w:rsidRPr="00AD3967" w14:paraId="65C1FCE5"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26C925E" w14:textId="77777777" w:rsidR="00AD3967" w:rsidRPr="00AD3967" w:rsidRDefault="00AD3967" w:rsidP="00AD3967">
            <w:r w:rsidRPr="00AD3967">
              <w:t>Остали лишћари</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8030D" w14:textId="77777777" w:rsidR="00AD3967" w:rsidRPr="00AD3967" w:rsidRDefault="00AD3967" w:rsidP="00AD3967">
            <w:pPr>
              <w:jc w:val="right"/>
            </w:pPr>
            <w:r w:rsidRPr="00AD3967">
              <w:t>494.6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1DA00EF" w14:textId="77777777" w:rsidR="00AD3967" w:rsidRPr="00AD3967" w:rsidRDefault="00AD3967" w:rsidP="00AD3967">
            <w:pPr>
              <w:jc w:val="right"/>
            </w:pPr>
            <w:r w:rsidRPr="00AD3967">
              <w:t>0.3</w:t>
            </w:r>
          </w:p>
        </w:tc>
        <w:tc>
          <w:tcPr>
            <w:tcW w:w="1226" w:type="dxa"/>
            <w:tcBorders>
              <w:top w:val="nil"/>
              <w:left w:val="nil"/>
              <w:bottom w:val="single" w:sz="4" w:space="0" w:color="auto"/>
              <w:right w:val="single" w:sz="4" w:space="0" w:color="auto"/>
            </w:tcBorders>
            <w:shd w:val="clear" w:color="auto" w:fill="auto"/>
            <w:noWrap/>
            <w:vAlign w:val="bottom"/>
            <w:hideMark/>
          </w:tcPr>
          <w:p w14:paraId="1362AA4B" w14:textId="77777777" w:rsidR="00AD3967" w:rsidRPr="00AD3967" w:rsidRDefault="00AD3967" w:rsidP="00AD3967">
            <w:pPr>
              <w:jc w:val="right"/>
            </w:pPr>
            <w:r w:rsidRPr="00AD3967">
              <w:t>12.7</w:t>
            </w:r>
          </w:p>
        </w:tc>
        <w:tc>
          <w:tcPr>
            <w:tcW w:w="1014" w:type="dxa"/>
            <w:tcBorders>
              <w:top w:val="nil"/>
              <w:left w:val="nil"/>
              <w:bottom w:val="single" w:sz="4" w:space="0" w:color="auto"/>
              <w:right w:val="single" w:sz="4" w:space="0" w:color="auto"/>
            </w:tcBorders>
            <w:shd w:val="clear" w:color="auto" w:fill="auto"/>
            <w:noWrap/>
            <w:vAlign w:val="bottom"/>
            <w:hideMark/>
          </w:tcPr>
          <w:p w14:paraId="4B2BAE13" w14:textId="77777777" w:rsidR="00AD3967" w:rsidRPr="00AD3967" w:rsidRDefault="00AD3967" w:rsidP="00AD3967">
            <w:pPr>
              <w:jc w:val="right"/>
            </w:pPr>
            <w:r w:rsidRPr="00AD3967">
              <w:t>0.2</w:t>
            </w:r>
          </w:p>
        </w:tc>
      </w:tr>
      <w:tr w:rsidR="00AD3967" w:rsidRPr="00AD3967" w14:paraId="50610C6C"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E0FCFE8" w14:textId="77777777" w:rsidR="00AD3967" w:rsidRPr="00AD3967" w:rsidRDefault="00AD3967" w:rsidP="00AD3967">
            <w:pPr>
              <w:rPr>
                <w:b/>
                <w:bCs/>
                <w:i/>
                <w:iCs/>
              </w:rPr>
            </w:pPr>
            <w:r w:rsidRPr="00AD3967">
              <w:rPr>
                <w:b/>
                <w:bCs/>
                <w:i/>
                <w:iCs/>
              </w:rPr>
              <w:t>Укупно лишћари</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FA7D4A5" w14:textId="77777777" w:rsidR="00AD3967" w:rsidRPr="00AD3967" w:rsidRDefault="00AD3967" w:rsidP="00AD3967">
            <w:pPr>
              <w:jc w:val="right"/>
              <w:rPr>
                <w:b/>
                <w:bCs/>
                <w:i/>
                <w:iCs/>
              </w:rPr>
            </w:pPr>
            <w:r w:rsidRPr="00AD3967">
              <w:rPr>
                <w:b/>
                <w:bCs/>
                <w:i/>
                <w:iCs/>
              </w:rPr>
              <w:t>1410.4</w:t>
            </w:r>
          </w:p>
        </w:tc>
        <w:tc>
          <w:tcPr>
            <w:tcW w:w="1120" w:type="dxa"/>
            <w:tcBorders>
              <w:top w:val="nil"/>
              <w:left w:val="nil"/>
              <w:bottom w:val="single" w:sz="4" w:space="0" w:color="auto"/>
              <w:right w:val="single" w:sz="4" w:space="0" w:color="auto"/>
            </w:tcBorders>
            <w:shd w:val="clear" w:color="auto" w:fill="auto"/>
            <w:noWrap/>
            <w:vAlign w:val="bottom"/>
            <w:hideMark/>
          </w:tcPr>
          <w:p w14:paraId="04957DDC" w14:textId="77777777" w:rsidR="00AD3967" w:rsidRPr="00AD3967" w:rsidRDefault="00AD3967" w:rsidP="00AD3967">
            <w:pPr>
              <w:jc w:val="right"/>
              <w:rPr>
                <w:b/>
                <w:bCs/>
                <w:i/>
                <w:iCs/>
              </w:rPr>
            </w:pPr>
            <w:r w:rsidRPr="00AD3967">
              <w:rPr>
                <w:b/>
                <w:bCs/>
                <w:i/>
                <w:iCs/>
              </w:rPr>
              <w:t>0.7</w:t>
            </w:r>
          </w:p>
        </w:tc>
        <w:tc>
          <w:tcPr>
            <w:tcW w:w="1226" w:type="dxa"/>
            <w:tcBorders>
              <w:top w:val="nil"/>
              <w:left w:val="nil"/>
              <w:bottom w:val="single" w:sz="4" w:space="0" w:color="auto"/>
              <w:right w:val="single" w:sz="4" w:space="0" w:color="auto"/>
            </w:tcBorders>
            <w:shd w:val="clear" w:color="auto" w:fill="auto"/>
            <w:noWrap/>
            <w:vAlign w:val="bottom"/>
            <w:hideMark/>
          </w:tcPr>
          <w:p w14:paraId="760A1212" w14:textId="77777777" w:rsidR="00AD3967" w:rsidRPr="00AD3967" w:rsidRDefault="00AD3967" w:rsidP="00AD3967">
            <w:pPr>
              <w:jc w:val="right"/>
              <w:rPr>
                <w:b/>
                <w:bCs/>
                <w:i/>
                <w:iCs/>
              </w:rPr>
            </w:pPr>
            <w:r w:rsidRPr="00AD3967">
              <w:rPr>
                <w:b/>
                <w:bCs/>
                <w:i/>
                <w:iCs/>
              </w:rPr>
              <w:t>44.8</w:t>
            </w:r>
          </w:p>
        </w:tc>
        <w:tc>
          <w:tcPr>
            <w:tcW w:w="1014" w:type="dxa"/>
            <w:tcBorders>
              <w:top w:val="nil"/>
              <w:left w:val="nil"/>
              <w:bottom w:val="single" w:sz="4" w:space="0" w:color="auto"/>
              <w:right w:val="single" w:sz="4" w:space="0" w:color="auto"/>
            </w:tcBorders>
            <w:shd w:val="clear" w:color="auto" w:fill="auto"/>
            <w:noWrap/>
            <w:vAlign w:val="bottom"/>
            <w:hideMark/>
          </w:tcPr>
          <w:p w14:paraId="7B6442BB" w14:textId="77777777" w:rsidR="00AD3967" w:rsidRPr="00AD3967" w:rsidRDefault="00AD3967" w:rsidP="00AD3967">
            <w:pPr>
              <w:jc w:val="right"/>
              <w:rPr>
                <w:b/>
                <w:bCs/>
                <w:i/>
                <w:iCs/>
              </w:rPr>
            </w:pPr>
            <w:r w:rsidRPr="00AD3967">
              <w:rPr>
                <w:b/>
                <w:bCs/>
                <w:i/>
                <w:iCs/>
              </w:rPr>
              <w:t>0.7</w:t>
            </w:r>
          </w:p>
        </w:tc>
      </w:tr>
      <w:tr w:rsidR="00AD3967" w:rsidRPr="00AD3967" w14:paraId="5B9221A9"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6267B41" w14:textId="77777777" w:rsidR="00AD3967" w:rsidRPr="00AD3967" w:rsidRDefault="00AD3967" w:rsidP="00AD3967">
            <w:r w:rsidRPr="00AD3967">
              <w:t>Ц. Бор</w:t>
            </w:r>
          </w:p>
        </w:tc>
        <w:tc>
          <w:tcPr>
            <w:tcW w:w="1280" w:type="dxa"/>
            <w:tcBorders>
              <w:top w:val="nil"/>
              <w:left w:val="nil"/>
              <w:bottom w:val="single" w:sz="4" w:space="0" w:color="auto"/>
              <w:right w:val="single" w:sz="4" w:space="0" w:color="auto"/>
            </w:tcBorders>
            <w:shd w:val="clear" w:color="000000" w:fill="FFFFFF"/>
            <w:noWrap/>
            <w:vAlign w:val="bottom"/>
            <w:hideMark/>
          </w:tcPr>
          <w:p w14:paraId="7D53354A" w14:textId="77777777" w:rsidR="00AD3967" w:rsidRPr="00AD3967" w:rsidRDefault="00AD3967" w:rsidP="00AD3967">
            <w:pPr>
              <w:jc w:val="right"/>
            </w:pPr>
            <w:r w:rsidRPr="00AD3967">
              <w:t>4371.1</w:t>
            </w:r>
          </w:p>
        </w:tc>
        <w:tc>
          <w:tcPr>
            <w:tcW w:w="1120" w:type="dxa"/>
            <w:tcBorders>
              <w:top w:val="nil"/>
              <w:left w:val="nil"/>
              <w:bottom w:val="single" w:sz="4" w:space="0" w:color="auto"/>
              <w:right w:val="single" w:sz="4" w:space="0" w:color="auto"/>
            </w:tcBorders>
            <w:shd w:val="clear" w:color="auto" w:fill="auto"/>
            <w:noWrap/>
            <w:vAlign w:val="bottom"/>
            <w:hideMark/>
          </w:tcPr>
          <w:p w14:paraId="7C305F6D" w14:textId="77777777" w:rsidR="00AD3967" w:rsidRPr="00AD3967" w:rsidRDefault="00AD3967" w:rsidP="00AD3967">
            <w:pPr>
              <w:jc w:val="right"/>
            </w:pPr>
            <w:r w:rsidRPr="00AD3967">
              <w:t>2.2</w:t>
            </w:r>
          </w:p>
        </w:tc>
        <w:tc>
          <w:tcPr>
            <w:tcW w:w="1226" w:type="dxa"/>
            <w:tcBorders>
              <w:top w:val="nil"/>
              <w:left w:val="nil"/>
              <w:bottom w:val="single" w:sz="4" w:space="0" w:color="auto"/>
              <w:right w:val="single" w:sz="4" w:space="0" w:color="auto"/>
            </w:tcBorders>
            <w:shd w:val="clear" w:color="000000" w:fill="FFFFFF"/>
            <w:noWrap/>
            <w:vAlign w:val="bottom"/>
            <w:hideMark/>
          </w:tcPr>
          <w:p w14:paraId="66C9C910" w14:textId="77777777" w:rsidR="00AD3967" w:rsidRPr="00AD3967" w:rsidRDefault="00AD3967" w:rsidP="00AD3967">
            <w:pPr>
              <w:jc w:val="right"/>
            </w:pPr>
            <w:r w:rsidRPr="00AD3967">
              <w:t>252.8</w:t>
            </w:r>
          </w:p>
        </w:tc>
        <w:tc>
          <w:tcPr>
            <w:tcW w:w="1014" w:type="dxa"/>
            <w:tcBorders>
              <w:top w:val="nil"/>
              <w:left w:val="nil"/>
              <w:bottom w:val="single" w:sz="4" w:space="0" w:color="auto"/>
              <w:right w:val="single" w:sz="4" w:space="0" w:color="auto"/>
            </w:tcBorders>
            <w:shd w:val="clear" w:color="auto" w:fill="auto"/>
            <w:noWrap/>
            <w:vAlign w:val="bottom"/>
            <w:hideMark/>
          </w:tcPr>
          <w:p w14:paraId="66335D60" w14:textId="77777777" w:rsidR="00AD3967" w:rsidRPr="00AD3967" w:rsidRDefault="00AD3967" w:rsidP="00AD3967">
            <w:pPr>
              <w:jc w:val="right"/>
            </w:pPr>
            <w:r w:rsidRPr="00AD3967">
              <w:t>3.9</w:t>
            </w:r>
          </w:p>
        </w:tc>
      </w:tr>
      <w:tr w:rsidR="00AD3967" w:rsidRPr="00AD3967" w14:paraId="630940BA"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0223EEB" w14:textId="77777777" w:rsidR="00AD3967" w:rsidRPr="00AD3967" w:rsidRDefault="00AD3967" w:rsidP="00AD3967">
            <w:r w:rsidRPr="00AD3967">
              <w:t>Б. Бор</w:t>
            </w:r>
          </w:p>
        </w:tc>
        <w:tc>
          <w:tcPr>
            <w:tcW w:w="1280" w:type="dxa"/>
            <w:tcBorders>
              <w:top w:val="nil"/>
              <w:left w:val="nil"/>
              <w:bottom w:val="single" w:sz="4" w:space="0" w:color="auto"/>
              <w:right w:val="single" w:sz="4" w:space="0" w:color="auto"/>
            </w:tcBorders>
            <w:shd w:val="clear" w:color="000000" w:fill="FFFFFF"/>
            <w:noWrap/>
            <w:vAlign w:val="bottom"/>
            <w:hideMark/>
          </w:tcPr>
          <w:p w14:paraId="0CD46DC7" w14:textId="77777777" w:rsidR="00AD3967" w:rsidRPr="00AD3967" w:rsidRDefault="00AD3967" w:rsidP="00AD3967">
            <w:pPr>
              <w:jc w:val="right"/>
            </w:pPr>
            <w:r w:rsidRPr="00AD3967">
              <w:t>114.1</w:t>
            </w:r>
          </w:p>
        </w:tc>
        <w:tc>
          <w:tcPr>
            <w:tcW w:w="1120" w:type="dxa"/>
            <w:tcBorders>
              <w:top w:val="nil"/>
              <w:left w:val="nil"/>
              <w:bottom w:val="single" w:sz="4" w:space="0" w:color="auto"/>
              <w:right w:val="single" w:sz="4" w:space="0" w:color="auto"/>
            </w:tcBorders>
            <w:shd w:val="clear" w:color="auto" w:fill="auto"/>
            <w:noWrap/>
            <w:vAlign w:val="bottom"/>
            <w:hideMark/>
          </w:tcPr>
          <w:p w14:paraId="4C842BCE" w14:textId="77777777" w:rsidR="00AD3967" w:rsidRPr="00AD3967" w:rsidRDefault="00AD3967" w:rsidP="00AD3967">
            <w:pPr>
              <w:jc w:val="right"/>
            </w:pPr>
            <w:r w:rsidRPr="00AD3967">
              <w:t>0.1</w:t>
            </w:r>
          </w:p>
        </w:tc>
        <w:tc>
          <w:tcPr>
            <w:tcW w:w="1226" w:type="dxa"/>
            <w:tcBorders>
              <w:top w:val="nil"/>
              <w:left w:val="nil"/>
              <w:bottom w:val="single" w:sz="4" w:space="0" w:color="auto"/>
              <w:right w:val="single" w:sz="4" w:space="0" w:color="auto"/>
            </w:tcBorders>
            <w:shd w:val="clear" w:color="000000" w:fill="FFFFFF"/>
            <w:noWrap/>
            <w:vAlign w:val="bottom"/>
            <w:hideMark/>
          </w:tcPr>
          <w:p w14:paraId="059166BD" w14:textId="77777777" w:rsidR="00AD3967" w:rsidRPr="00AD3967" w:rsidRDefault="00AD3967" w:rsidP="00AD3967">
            <w:pPr>
              <w:jc w:val="right"/>
            </w:pPr>
            <w:r w:rsidRPr="00AD3967">
              <w:t>5.5</w:t>
            </w:r>
          </w:p>
        </w:tc>
        <w:tc>
          <w:tcPr>
            <w:tcW w:w="1014" w:type="dxa"/>
            <w:tcBorders>
              <w:top w:val="nil"/>
              <w:left w:val="nil"/>
              <w:bottom w:val="single" w:sz="4" w:space="0" w:color="auto"/>
              <w:right w:val="single" w:sz="4" w:space="0" w:color="auto"/>
            </w:tcBorders>
            <w:shd w:val="clear" w:color="auto" w:fill="auto"/>
            <w:noWrap/>
            <w:vAlign w:val="bottom"/>
            <w:hideMark/>
          </w:tcPr>
          <w:p w14:paraId="361F1F87" w14:textId="77777777" w:rsidR="00AD3967" w:rsidRPr="00AD3967" w:rsidRDefault="00AD3967" w:rsidP="00AD3967">
            <w:pPr>
              <w:jc w:val="right"/>
            </w:pPr>
            <w:r w:rsidRPr="00AD3967">
              <w:t>0.1</w:t>
            </w:r>
          </w:p>
        </w:tc>
      </w:tr>
      <w:tr w:rsidR="00AD3967" w:rsidRPr="00AD3967" w14:paraId="1F824D97"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50512BB" w14:textId="77777777" w:rsidR="00AD3967" w:rsidRPr="00AD3967" w:rsidRDefault="00AD3967" w:rsidP="00AD3967">
            <w:pPr>
              <w:rPr>
                <w:b/>
                <w:bCs/>
                <w:i/>
                <w:iCs/>
              </w:rPr>
            </w:pPr>
            <w:r w:rsidRPr="00AD3967">
              <w:rPr>
                <w:b/>
                <w:bCs/>
                <w:i/>
                <w:iCs/>
              </w:rPr>
              <w:t>Укупно четинари</w:t>
            </w:r>
          </w:p>
        </w:tc>
        <w:tc>
          <w:tcPr>
            <w:tcW w:w="1280" w:type="dxa"/>
            <w:tcBorders>
              <w:top w:val="nil"/>
              <w:left w:val="nil"/>
              <w:bottom w:val="single" w:sz="4" w:space="0" w:color="auto"/>
              <w:right w:val="single" w:sz="4" w:space="0" w:color="auto"/>
            </w:tcBorders>
            <w:shd w:val="clear" w:color="auto" w:fill="auto"/>
            <w:noWrap/>
            <w:vAlign w:val="bottom"/>
            <w:hideMark/>
          </w:tcPr>
          <w:p w14:paraId="5EAC971A" w14:textId="77777777" w:rsidR="00AD3967" w:rsidRPr="00AD3967" w:rsidRDefault="00AD3967" w:rsidP="00AD3967">
            <w:pPr>
              <w:jc w:val="right"/>
              <w:rPr>
                <w:b/>
                <w:bCs/>
                <w:i/>
                <w:iCs/>
              </w:rPr>
            </w:pPr>
            <w:r w:rsidRPr="00AD3967">
              <w:rPr>
                <w:b/>
                <w:bCs/>
                <w:i/>
                <w:iCs/>
              </w:rPr>
              <w:t>4485.2</w:t>
            </w:r>
          </w:p>
        </w:tc>
        <w:tc>
          <w:tcPr>
            <w:tcW w:w="1120" w:type="dxa"/>
            <w:tcBorders>
              <w:top w:val="nil"/>
              <w:left w:val="nil"/>
              <w:bottom w:val="single" w:sz="4" w:space="0" w:color="auto"/>
              <w:right w:val="single" w:sz="4" w:space="0" w:color="auto"/>
            </w:tcBorders>
            <w:shd w:val="clear" w:color="auto" w:fill="auto"/>
            <w:noWrap/>
            <w:vAlign w:val="bottom"/>
            <w:hideMark/>
          </w:tcPr>
          <w:p w14:paraId="1E2DB45D" w14:textId="77777777" w:rsidR="00AD3967" w:rsidRPr="00AD3967" w:rsidRDefault="00AD3967" w:rsidP="00AD3967">
            <w:pPr>
              <w:jc w:val="right"/>
              <w:rPr>
                <w:b/>
                <w:bCs/>
                <w:i/>
                <w:iCs/>
              </w:rPr>
            </w:pPr>
            <w:r w:rsidRPr="00AD3967">
              <w:rPr>
                <w:b/>
                <w:bCs/>
                <w:i/>
                <w:iCs/>
              </w:rPr>
              <w:t>2.3</w:t>
            </w:r>
          </w:p>
        </w:tc>
        <w:tc>
          <w:tcPr>
            <w:tcW w:w="1226" w:type="dxa"/>
            <w:tcBorders>
              <w:top w:val="nil"/>
              <w:left w:val="nil"/>
              <w:bottom w:val="single" w:sz="4" w:space="0" w:color="auto"/>
              <w:right w:val="single" w:sz="4" w:space="0" w:color="auto"/>
            </w:tcBorders>
            <w:shd w:val="clear" w:color="auto" w:fill="auto"/>
            <w:noWrap/>
            <w:vAlign w:val="bottom"/>
            <w:hideMark/>
          </w:tcPr>
          <w:p w14:paraId="5A6D072F" w14:textId="77777777" w:rsidR="00AD3967" w:rsidRPr="00AD3967" w:rsidRDefault="00AD3967" w:rsidP="00AD3967">
            <w:pPr>
              <w:jc w:val="right"/>
              <w:rPr>
                <w:b/>
                <w:bCs/>
                <w:i/>
                <w:iCs/>
              </w:rPr>
            </w:pPr>
            <w:r w:rsidRPr="00AD3967">
              <w:rPr>
                <w:b/>
                <w:bCs/>
                <w:i/>
                <w:iCs/>
              </w:rPr>
              <w:t>258.3</w:t>
            </w:r>
          </w:p>
        </w:tc>
        <w:tc>
          <w:tcPr>
            <w:tcW w:w="1014" w:type="dxa"/>
            <w:tcBorders>
              <w:top w:val="nil"/>
              <w:left w:val="nil"/>
              <w:bottom w:val="single" w:sz="4" w:space="0" w:color="auto"/>
              <w:right w:val="single" w:sz="4" w:space="0" w:color="auto"/>
            </w:tcBorders>
            <w:shd w:val="clear" w:color="auto" w:fill="auto"/>
            <w:noWrap/>
            <w:vAlign w:val="bottom"/>
            <w:hideMark/>
          </w:tcPr>
          <w:p w14:paraId="23B98725" w14:textId="77777777" w:rsidR="00AD3967" w:rsidRPr="00AD3967" w:rsidRDefault="00AD3967" w:rsidP="00AD3967">
            <w:pPr>
              <w:jc w:val="right"/>
              <w:rPr>
                <w:b/>
                <w:bCs/>
                <w:i/>
                <w:iCs/>
              </w:rPr>
            </w:pPr>
            <w:r w:rsidRPr="00AD3967">
              <w:rPr>
                <w:b/>
                <w:bCs/>
                <w:i/>
                <w:iCs/>
              </w:rPr>
              <w:t>4.0</w:t>
            </w:r>
          </w:p>
        </w:tc>
      </w:tr>
      <w:tr w:rsidR="00AD3967" w:rsidRPr="00AD3967" w14:paraId="55AAF7C3"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000000" w:fill="D8D8D8"/>
            <w:noWrap/>
            <w:vAlign w:val="bottom"/>
            <w:hideMark/>
          </w:tcPr>
          <w:p w14:paraId="64E767B4" w14:textId="77777777" w:rsidR="00AD3967" w:rsidRPr="00AD3967" w:rsidRDefault="00AD3967" w:rsidP="00AD3967">
            <w:pPr>
              <w:rPr>
                <w:b/>
                <w:bCs/>
              </w:rPr>
            </w:pPr>
            <w:r w:rsidRPr="00AD3967">
              <w:rPr>
                <w:b/>
                <w:bCs/>
              </w:rPr>
              <w:t>Укупно НЦ 10</w:t>
            </w:r>
          </w:p>
        </w:tc>
        <w:tc>
          <w:tcPr>
            <w:tcW w:w="1280" w:type="dxa"/>
            <w:tcBorders>
              <w:top w:val="nil"/>
              <w:left w:val="nil"/>
              <w:bottom w:val="single" w:sz="4" w:space="0" w:color="auto"/>
              <w:right w:val="single" w:sz="4" w:space="0" w:color="auto"/>
            </w:tcBorders>
            <w:shd w:val="clear" w:color="000000" w:fill="D8D8D8"/>
            <w:noWrap/>
            <w:vAlign w:val="bottom"/>
            <w:hideMark/>
          </w:tcPr>
          <w:p w14:paraId="1C825A08" w14:textId="77777777" w:rsidR="00AD3967" w:rsidRPr="00AD3967" w:rsidRDefault="00AD3967" w:rsidP="00AD3967">
            <w:pPr>
              <w:jc w:val="right"/>
              <w:rPr>
                <w:b/>
                <w:bCs/>
              </w:rPr>
            </w:pPr>
            <w:r w:rsidRPr="00AD3967">
              <w:rPr>
                <w:b/>
                <w:bCs/>
              </w:rPr>
              <w:t>5895.6</w:t>
            </w:r>
          </w:p>
        </w:tc>
        <w:tc>
          <w:tcPr>
            <w:tcW w:w="1120" w:type="dxa"/>
            <w:tcBorders>
              <w:top w:val="nil"/>
              <w:left w:val="nil"/>
              <w:bottom w:val="single" w:sz="4" w:space="0" w:color="auto"/>
              <w:right w:val="single" w:sz="4" w:space="0" w:color="auto"/>
            </w:tcBorders>
            <w:shd w:val="clear" w:color="000000" w:fill="D8D8D8"/>
            <w:noWrap/>
            <w:vAlign w:val="bottom"/>
            <w:hideMark/>
          </w:tcPr>
          <w:p w14:paraId="4FC49F20" w14:textId="77777777" w:rsidR="00AD3967" w:rsidRPr="00AD3967" w:rsidRDefault="00AD3967" w:rsidP="00AD3967">
            <w:pPr>
              <w:jc w:val="right"/>
              <w:rPr>
                <w:b/>
                <w:bCs/>
              </w:rPr>
            </w:pPr>
            <w:r w:rsidRPr="00AD3967">
              <w:rPr>
                <w:b/>
                <w:bCs/>
              </w:rPr>
              <w:t>3.0</w:t>
            </w:r>
          </w:p>
        </w:tc>
        <w:tc>
          <w:tcPr>
            <w:tcW w:w="1226" w:type="dxa"/>
            <w:tcBorders>
              <w:top w:val="nil"/>
              <w:left w:val="nil"/>
              <w:bottom w:val="single" w:sz="4" w:space="0" w:color="auto"/>
              <w:right w:val="single" w:sz="4" w:space="0" w:color="auto"/>
            </w:tcBorders>
            <w:shd w:val="clear" w:color="000000" w:fill="D8D8D8"/>
            <w:noWrap/>
            <w:vAlign w:val="bottom"/>
            <w:hideMark/>
          </w:tcPr>
          <w:p w14:paraId="45196DA2" w14:textId="77777777" w:rsidR="00AD3967" w:rsidRPr="00AD3967" w:rsidRDefault="00AD3967" w:rsidP="00AD3967">
            <w:pPr>
              <w:jc w:val="right"/>
              <w:rPr>
                <w:b/>
                <w:bCs/>
              </w:rPr>
            </w:pPr>
            <w:r w:rsidRPr="00AD3967">
              <w:rPr>
                <w:b/>
                <w:bCs/>
              </w:rPr>
              <w:t>303.1</w:t>
            </w:r>
          </w:p>
        </w:tc>
        <w:tc>
          <w:tcPr>
            <w:tcW w:w="1014" w:type="dxa"/>
            <w:tcBorders>
              <w:top w:val="nil"/>
              <w:left w:val="nil"/>
              <w:bottom w:val="single" w:sz="4" w:space="0" w:color="auto"/>
              <w:right w:val="single" w:sz="4" w:space="0" w:color="auto"/>
            </w:tcBorders>
            <w:shd w:val="clear" w:color="000000" w:fill="D8D8D8"/>
            <w:noWrap/>
            <w:vAlign w:val="bottom"/>
            <w:hideMark/>
          </w:tcPr>
          <w:p w14:paraId="7B8FC5FA" w14:textId="77777777" w:rsidR="00AD3967" w:rsidRPr="00AD3967" w:rsidRDefault="00AD3967" w:rsidP="00AD3967">
            <w:pPr>
              <w:jc w:val="right"/>
              <w:rPr>
                <w:b/>
                <w:bCs/>
              </w:rPr>
            </w:pPr>
            <w:r w:rsidRPr="00AD3967">
              <w:rPr>
                <w:b/>
                <w:bCs/>
              </w:rPr>
              <w:t>4.7</w:t>
            </w:r>
          </w:p>
        </w:tc>
      </w:tr>
      <w:tr w:rsidR="00AD3967" w:rsidRPr="00AD3967" w14:paraId="1DA5BF05"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AEFDC11" w14:textId="77777777" w:rsidR="00AD3967" w:rsidRPr="00AD3967" w:rsidRDefault="00AD3967" w:rsidP="00AD3967">
            <w:r w:rsidRPr="00AD3967">
              <w:t>Китњак</w:t>
            </w:r>
          </w:p>
        </w:tc>
        <w:tc>
          <w:tcPr>
            <w:tcW w:w="1280" w:type="dxa"/>
            <w:tcBorders>
              <w:top w:val="nil"/>
              <w:left w:val="nil"/>
              <w:bottom w:val="single" w:sz="4" w:space="0" w:color="auto"/>
              <w:right w:val="single" w:sz="4" w:space="0" w:color="auto"/>
            </w:tcBorders>
            <w:shd w:val="clear" w:color="auto" w:fill="auto"/>
            <w:noWrap/>
            <w:vAlign w:val="bottom"/>
            <w:hideMark/>
          </w:tcPr>
          <w:p w14:paraId="7EDA450C" w14:textId="77777777" w:rsidR="00AD3967" w:rsidRPr="00AD3967" w:rsidRDefault="00AD3967" w:rsidP="00AD3967">
            <w:pPr>
              <w:jc w:val="right"/>
            </w:pPr>
            <w:r w:rsidRPr="00AD3967">
              <w:t>9681.5</w:t>
            </w:r>
          </w:p>
        </w:tc>
        <w:tc>
          <w:tcPr>
            <w:tcW w:w="1120" w:type="dxa"/>
            <w:tcBorders>
              <w:top w:val="nil"/>
              <w:left w:val="nil"/>
              <w:bottom w:val="single" w:sz="4" w:space="0" w:color="auto"/>
              <w:right w:val="single" w:sz="4" w:space="0" w:color="auto"/>
            </w:tcBorders>
            <w:shd w:val="clear" w:color="auto" w:fill="auto"/>
            <w:noWrap/>
            <w:vAlign w:val="bottom"/>
            <w:hideMark/>
          </w:tcPr>
          <w:p w14:paraId="1697EB80" w14:textId="77777777" w:rsidR="00AD3967" w:rsidRPr="00AD3967" w:rsidRDefault="00AD3967" w:rsidP="00AD3967">
            <w:pPr>
              <w:jc w:val="right"/>
            </w:pPr>
            <w:r w:rsidRPr="00AD3967">
              <w:t>4.9</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25701" w14:textId="77777777" w:rsidR="00AD3967" w:rsidRPr="00AD3967" w:rsidRDefault="00AD3967" w:rsidP="00AD3967">
            <w:pPr>
              <w:jc w:val="right"/>
            </w:pPr>
            <w:r w:rsidRPr="00AD3967">
              <w:t>412.5</w:t>
            </w:r>
          </w:p>
        </w:tc>
        <w:tc>
          <w:tcPr>
            <w:tcW w:w="1014" w:type="dxa"/>
            <w:tcBorders>
              <w:top w:val="nil"/>
              <w:left w:val="nil"/>
              <w:bottom w:val="single" w:sz="4" w:space="0" w:color="auto"/>
              <w:right w:val="single" w:sz="4" w:space="0" w:color="auto"/>
            </w:tcBorders>
            <w:shd w:val="clear" w:color="auto" w:fill="auto"/>
            <w:noWrap/>
            <w:vAlign w:val="bottom"/>
            <w:hideMark/>
          </w:tcPr>
          <w:p w14:paraId="6F40A278" w14:textId="77777777" w:rsidR="00AD3967" w:rsidRPr="00AD3967" w:rsidRDefault="00AD3967" w:rsidP="00AD3967">
            <w:pPr>
              <w:jc w:val="right"/>
            </w:pPr>
            <w:r w:rsidRPr="00AD3967">
              <w:t>6.4</w:t>
            </w:r>
          </w:p>
        </w:tc>
      </w:tr>
      <w:tr w:rsidR="00AD3967" w:rsidRPr="00AD3967" w14:paraId="18115D9A"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A9DEC2B" w14:textId="77777777" w:rsidR="00AD3967" w:rsidRPr="00AD3967" w:rsidRDefault="00AD3967" w:rsidP="00AD3967">
            <w:r w:rsidRPr="00AD3967">
              <w:t>Буква</w:t>
            </w:r>
          </w:p>
        </w:tc>
        <w:tc>
          <w:tcPr>
            <w:tcW w:w="1280" w:type="dxa"/>
            <w:tcBorders>
              <w:top w:val="nil"/>
              <w:left w:val="nil"/>
              <w:bottom w:val="single" w:sz="4" w:space="0" w:color="auto"/>
              <w:right w:val="single" w:sz="4" w:space="0" w:color="auto"/>
            </w:tcBorders>
            <w:shd w:val="clear" w:color="auto" w:fill="auto"/>
            <w:noWrap/>
            <w:vAlign w:val="bottom"/>
            <w:hideMark/>
          </w:tcPr>
          <w:p w14:paraId="177A2728" w14:textId="77777777" w:rsidR="00AD3967" w:rsidRPr="00AD3967" w:rsidRDefault="00AD3967" w:rsidP="00AD3967">
            <w:pPr>
              <w:jc w:val="right"/>
            </w:pPr>
            <w:r w:rsidRPr="00AD3967">
              <w:t>3697.7</w:t>
            </w:r>
          </w:p>
        </w:tc>
        <w:tc>
          <w:tcPr>
            <w:tcW w:w="1120" w:type="dxa"/>
            <w:tcBorders>
              <w:top w:val="nil"/>
              <w:left w:val="nil"/>
              <w:bottom w:val="single" w:sz="4" w:space="0" w:color="auto"/>
              <w:right w:val="single" w:sz="4" w:space="0" w:color="auto"/>
            </w:tcBorders>
            <w:shd w:val="clear" w:color="auto" w:fill="auto"/>
            <w:noWrap/>
            <w:vAlign w:val="bottom"/>
            <w:hideMark/>
          </w:tcPr>
          <w:p w14:paraId="443CF4FC" w14:textId="77777777" w:rsidR="00AD3967" w:rsidRPr="00AD3967" w:rsidRDefault="00AD3967" w:rsidP="00AD3967">
            <w:pPr>
              <w:jc w:val="right"/>
            </w:pPr>
            <w:r w:rsidRPr="00AD3967">
              <w:t>1.9</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14:paraId="718F3E03" w14:textId="77777777" w:rsidR="00AD3967" w:rsidRPr="00AD3967" w:rsidRDefault="00AD3967" w:rsidP="00AD3967">
            <w:pPr>
              <w:jc w:val="right"/>
            </w:pPr>
            <w:r w:rsidRPr="00AD3967">
              <w:t>89.5</w:t>
            </w:r>
          </w:p>
        </w:tc>
        <w:tc>
          <w:tcPr>
            <w:tcW w:w="1014" w:type="dxa"/>
            <w:tcBorders>
              <w:top w:val="nil"/>
              <w:left w:val="nil"/>
              <w:bottom w:val="single" w:sz="4" w:space="0" w:color="auto"/>
              <w:right w:val="single" w:sz="4" w:space="0" w:color="auto"/>
            </w:tcBorders>
            <w:shd w:val="clear" w:color="auto" w:fill="auto"/>
            <w:noWrap/>
            <w:vAlign w:val="bottom"/>
            <w:hideMark/>
          </w:tcPr>
          <w:p w14:paraId="1F4AEA75" w14:textId="77777777" w:rsidR="00AD3967" w:rsidRPr="00AD3967" w:rsidRDefault="00AD3967" w:rsidP="00AD3967">
            <w:pPr>
              <w:jc w:val="right"/>
            </w:pPr>
            <w:r w:rsidRPr="00AD3967">
              <w:t>1.4</w:t>
            </w:r>
          </w:p>
        </w:tc>
      </w:tr>
      <w:tr w:rsidR="00AD3967" w:rsidRPr="00AD3967" w14:paraId="26C61725"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D40A147" w14:textId="77777777" w:rsidR="00AD3967" w:rsidRPr="00AD3967" w:rsidRDefault="00AD3967" w:rsidP="00AD3967">
            <w:r w:rsidRPr="00AD3967">
              <w:t>Остали лишћари</w:t>
            </w:r>
          </w:p>
        </w:tc>
        <w:tc>
          <w:tcPr>
            <w:tcW w:w="1280" w:type="dxa"/>
            <w:tcBorders>
              <w:top w:val="nil"/>
              <w:left w:val="nil"/>
              <w:bottom w:val="single" w:sz="4" w:space="0" w:color="auto"/>
              <w:right w:val="single" w:sz="4" w:space="0" w:color="auto"/>
            </w:tcBorders>
            <w:shd w:val="clear" w:color="auto" w:fill="auto"/>
            <w:noWrap/>
            <w:vAlign w:val="bottom"/>
            <w:hideMark/>
          </w:tcPr>
          <w:p w14:paraId="637813CE" w14:textId="77777777" w:rsidR="00AD3967" w:rsidRPr="00AD3967" w:rsidRDefault="00AD3967" w:rsidP="00AD3967">
            <w:pPr>
              <w:jc w:val="right"/>
              <w:rPr>
                <w:color w:val="000000"/>
              </w:rPr>
            </w:pPr>
            <w:r w:rsidRPr="00AD3967">
              <w:rPr>
                <w:color w:val="000000"/>
              </w:rPr>
              <w:t>326.1</w:t>
            </w:r>
          </w:p>
        </w:tc>
        <w:tc>
          <w:tcPr>
            <w:tcW w:w="1120" w:type="dxa"/>
            <w:tcBorders>
              <w:top w:val="nil"/>
              <w:left w:val="nil"/>
              <w:bottom w:val="single" w:sz="4" w:space="0" w:color="auto"/>
              <w:right w:val="single" w:sz="4" w:space="0" w:color="auto"/>
            </w:tcBorders>
            <w:shd w:val="clear" w:color="auto" w:fill="auto"/>
            <w:noWrap/>
            <w:vAlign w:val="bottom"/>
            <w:hideMark/>
          </w:tcPr>
          <w:p w14:paraId="109CBF26" w14:textId="77777777" w:rsidR="00AD3967" w:rsidRPr="00AD3967" w:rsidRDefault="00AD3967" w:rsidP="00AD3967">
            <w:pPr>
              <w:jc w:val="right"/>
            </w:pPr>
            <w:r w:rsidRPr="00AD3967">
              <w:t>0.2</w:t>
            </w:r>
          </w:p>
        </w:tc>
        <w:tc>
          <w:tcPr>
            <w:tcW w:w="1226" w:type="dxa"/>
            <w:tcBorders>
              <w:top w:val="nil"/>
              <w:left w:val="nil"/>
              <w:bottom w:val="single" w:sz="4" w:space="0" w:color="auto"/>
              <w:right w:val="single" w:sz="4" w:space="0" w:color="auto"/>
            </w:tcBorders>
            <w:shd w:val="clear" w:color="auto" w:fill="auto"/>
            <w:noWrap/>
            <w:vAlign w:val="bottom"/>
            <w:hideMark/>
          </w:tcPr>
          <w:p w14:paraId="685DCB33" w14:textId="77777777" w:rsidR="00AD3967" w:rsidRPr="00AD3967" w:rsidRDefault="00AD3967" w:rsidP="00AD3967">
            <w:pPr>
              <w:jc w:val="right"/>
            </w:pPr>
            <w:r w:rsidRPr="00AD3967">
              <w:t>7.0</w:t>
            </w:r>
          </w:p>
        </w:tc>
        <w:tc>
          <w:tcPr>
            <w:tcW w:w="1014" w:type="dxa"/>
            <w:tcBorders>
              <w:top w:val="nil"/>
              <w:left w:val="nil"/>
              <w:bottom w:val="single" w:sz="4" w:space="0" w:color="auto"/>
              <w:right w:val="single" w:sz="4" w:space="0" w:color="auto"/>
            </w:tcBorders>
            <w:shd w:val="clear" w:color="auto" w:fill="auto"/>
            <w:noWrap/>
            <w:vAlign w:val="bottom"/>
            <w:hideMark/>
          </w:tcPr>
          <w:p w14:paraId="71495EC8" w14:textId="77777777" w:rsidR="00AD3967" w:rsidRPr="00AD3967" w:rsidRDefault="00AD3967" w:rsidP="00AD3967">
            <w:pPr>
              <w:jc w:val="right"/>
            </w:pPr>
            <w:r w:rsidRPr="00AD3967">
              <w:t>0.1</w:t>
            </w:r>
          </w:p>
        </w:tc>
      </w:tr>
      <w:tr w:rsidR="00AD3967" w:rsidRPr="00AD3967" w14:paraId="2F77E5B6"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8729CEB" w14:textId="77777777" w:rsidR="00AD3967" w:rsidRPr="00AD3967" w:rsidRDefault="00AD3967" w:rsidP="00AD3967">
            <w:pPr>
              <w:rPr>
                <w:b/>
                <w:bCs/>
                <w:i/>
                <w:iCs/>
              </w:rPr>
            </w:pPr>
            <w:r w:rsidRPr="00AD3967">
              <w:rPr>
                <w:b/>
                <w:bCs/>
                <w:i/>
                <w:iCs/>
              </w:rPr>
              <w:t>Укупно лишћари</w:t>
            </w:r>
          </w:p>
        </w:tc>
        <w:tc>
          <w:tcPr>
            <w:tcW w:w="1280" w:type="dxa"/>
            <w:tcBorders>
              <w:top w:val="nil"/>
              <w:left w:val="nil"/>
              <w:bottom w:val="single" w:sz="4" w:space="0" w:color="auto"/>
              <w:right w:val="single" w:sz="4" w:space="0" w:color="auto"/>
            </w:tcBorders>
            <w:shd w:val="clear" w:color="auto" w:fill="auto"/>
            <w:noWrap/>
            <w:vAlign w:val="bottom"/>
            <w:hideMark/>
          </w:tcPr>
          <w:p w14:paraId="7FFA98DE" w14:textId="77777777" w:rsidR="00AD3967" w:rsidRPr="00AD3967" w:rsidRDefault="00AD3967" w:rsidP="00AD3967">
            <w:pPr>
              <w:jc w:val="right"/>
              <w:rPr>
                <w:b/>
                <w:bCs/>
                <w:i/>
                <w:iCs/>
              </w:rPr>
            </w:pPr>
            <w:r w:rsidRPr="00AD3967">
              <w:rPr>
                <w:b/>
                <w:bCs/>
                <w:i/>
                <w:iCs/>
              </w:rPr>
              <w:t>13705.3</w:t>
            </w:r>
          </w:p>
        </w:tc>
        <w:tc>
          <w:tcPr>
            <w:tcW w:w="1120" w:type="dxa"/>
            <w:tcBorders>
              <w:top w:val="nil"/>
              <w:left w:val="nil"/>
              <w:bottom w:val="single" w:sz="4" w:space="0" w:color="auto"/>
              <w:right w:val="single" w:sz="4" w:space="0" w:color="auto"/>
            </w:tcBorders>
            <w:shd w:val="clear" w:color="auto" w:fill="auto"/>
            <w:noWrap/>
            <w:vAlign w:val="bottom"/>
            <w:hideMark/>
          </w:tcPr>
          <w:p w14:paraId="4BC77103" w14:textId="77777777" w:rsidR="00AD3967" w:rsidRPr="00AD3967" w:rsidRDefault="00AD3967" w:rsidP="00AD3967">
            <w:pPr>
              <w:jc w:val="right"/>
              <w:rPr>
                <w:b/>
                <w:bCs/>
                <w:i/>
                <w:iCs/>
              </w:rPr>
            </w:pPr>
            <w:r w:rsidRPr="00AD3967">
              <w:rPr>
                <w:b/>
                <w:bCs/>
                <w:i/>
                <w:iCs/>
              </w:rPr>
              <w:t>6.9</w:t>
            </w:r>
          </w:p>
        </w:tc>
        <w:tc>
          <w:tcPr>
            <w:tcW w:w="1226" w:type="dxa"/>
            <w:tcBorders>
              <w:top w:val="nil"/>
              <w:left w:val="nil"/>
              <w:bottom w:val="single" w:sz="4" w:space="0" w:color="auto"/>
              <w:right w:val="single" w:sz="4" w:space="0" w:color="auto"/>
            </w:tcBorders>
            <w:shd w:val="clear" w:color="auto" w:fill="auto"/>
            <w:noWrap/>
            <w:vAlign w:val="bottom"/>
            <w:hideMark/>
          </w:tcPr>
          <w:p w14:paraId="3D475D60" w14:textId="77777777" w:rsidR="00AD3967" w:rsidRPr="00AD3967" w:rsidRDefault="00AD3967" w:rsidP="00AD3967">
            <w:pPr>
              <w:jc w:val="right"/>
              <w:rPr>
                <w:b/>
                <w:bCs/>
                <w:i/>
                <w:iCs/>
              </w:rPr>
            </w:pPr>
            <w:r w:rsidRPr="00AD3967">
              <w:rPr>
                <w:b/>
                <w:bCs/>
                <w:i/>
                <w:iCs/>
              </w:rPr>
              <w:t>509.1</w:t>
            </w:r>
          </w:p>
        </w:tc>
        <w:tc>
          <w:tcPr>
            <w:tcW w:w="1014" w:type="dxa"/>
            <w:tcBorders>
              <w:top w:val="nil"/>
              <w:left w:val="nil"/>
              <w:bottom w:val="single" w:sz="4" w:space="0" w:color="auto"/>
              <w:right w:val="single" w:sz="4" w:space="0" w:color="auto"/>
            </w:tcBorders>
            <w:shd w:val="clear" w:color="auto" w:fill="auto"/>
            <w:noWrap/>
            <w:vAlign w:val="bottom"/>
            <w:hideMark/>
          </w:tcPr>
          <w:p w14:paraId="75D60B2E" w14:textId="77777777" w:rsidR="00AD3967" w:rsidRPr="00AD3967" w:rsidRDefault="00AD3967" w:rsidP="00AD3967">
            <w:pPr>
              <w:jc w:val="right"/>
              <w:rPr>
                <w:b/>
                <w:bCs/>
                <w:i/>
                <w:iCs/>
              </w:rPr>
            </w:pPr>
            <w:r w:rsidRPr="00AD3967">
              <w:rPr>
                <w:b/>
                <w:bCs/>
                <w:i/>
                <w:iCs/>
              </w:rPr>
              <w:t>7.9</w:t>
            </w:r>
          </w:p>
        </w:tc>
      </w:tr>
      <w:tr w:rsidR="00AD3967" w:rsidRPr="00AD3967" w14:paraId="6AA0B0B5"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5B456A7" w14:textId="77777777" w:rsidR="00AD3967" w:rsidRPr="00AD3967" w:rsidRDefault="00AD3967" w:rsidP="00AD3967">
            <w:r w:rsidRPr="00AD3967">
              <w:t>Јела</w:t>
            </w:r>
          </w:p>
        </w:tc>
        <w:tc>
          <w:tcPr>
            <w:tcW w:w="1280" w:type="dxa"/>
            <w:tcBorders>
              <w:top w:val="nil"/>
              <w:left w:val="nil"/>
              <w:bottom w:val="single" w:sz="4" w:space="0" w:color="auto"/>
              <w:right w:val="single" w:sz="4" w:space="0" w:color="auto"/>
            </w:tcBorders>
            <w:shd w:val="clear" w:color="000000" w:fill="FFFFFF"/>
            <w:noWrap/>
            <w:vAlign w:val="bottom"/>
            <w:hideMark/>
          </w:tcPr>
          <w:p w14:paraId="126D0EDA" w14:textId="77777777" w:rsidR="00AD3967" w:rsidRPr="00AD3967" w:rsidRDefault="00AD3967" w:rsidP="00AD3967">
            <w:pPr>
              <w:jc w:val="right"/>
            </w:pPr>
            <w:r w:rsidRPr="00AD3967">
              <w:t>740.6</w:t>
            </w:r>
          </w:p>
        </w:tc>
        <w:tc>
          <w:tcPr>
            <w:tcW w:w="1120" w:type="dxa"/>
            <w:tcBorders>
              <w:top w:val="nil"/>
              <w:left w:val="nil"/>
              <w:bottom w:val="single" w:sz="4" w:space="0" w:color="auto"/>
              <w:right w:val="single" w:sz="4" w:space="0" w:color="auto"/>
            </w:tcBorders>
            <w:shd w:val="clear" w:color="auto" w:fill="auto"/>
            <w:noWrap/>
            <w:vAlign w:val="bottom"/>
            <w:hideMark/>
          </w:tcPr>
          <w:p w14:paraId="7CDF6DED" w14:textId="77777777" w:rsidR="00AD3967" w:rsidRPr="00AD3967" w:rsidRDefault="00AD3967" w:rsidP="00AD3967">
            <w:pPr>
              <w:jc w:val="right"/>
            </w:pPr>
            <w:r w:rsidRPr="00AD3967">
              <w:t>0.4</w:t>
            </w:r>
          </w:p>
        </w:tc>
        <w:tc>
          <w:tcPr>
            <w:tcW w:w="1226" w:type="dxa"/>
            <w:tcBorders>
              <w:top w:val="nil"/>
              <w:left w:val="nil"/>
              <w:bottom w:val="single" w:sz="4" w:space="0" w:color="auto"/>
              <w:right w:val="single" w:sz="4" w:space="0" w:color="auto"/>
            </w:tcBorders>
            <w:shd w:val="clear" w:color="000000" w:fill="FFFFFF"/>
            <w:noWrap/>
            <w:vAlign w:val="bottom"/>
            <w:hideMark/>
          </w:tcPr>
          <w:p w14:paraId="228907CC" w14:textId="77777777" w:rsidR="00AD3967" w:rsidRPr="00AD3967" w:rsidRDefault="00AD3967" w:rsidP="00AD3967">
            <w:pPr>
              <w:jc w:val="right"/>
            </w:pPr>
            <w:r w:rsidRPr="00AD3967">
              <w:t>14.8</w:t>
            </w:r>
          </w:p>
        </w:tc>
        <w:tc>
          <w:tcPr>
            <w:tcW w:w="1014" w:type="dxa"/>
            <w:tcBorders>
              <w:top w:val="nil"/>
              <w:left w:val="nil"/>
              <w:bottom w:val="single" w:sz="4" w:space="0" w:color="auto"/>
              <w:right w:val="single" w:sz="4" w:space="0" w:color="auto"/>
            </w:tcBorders>
            <w:shd w:val="clear" w:color="auto" w:fill="auto"/>
            <w:noWrap/>
            <w:vAlign w:val="bottom"/>
            <w:hideMark/>
          </w:tcPr>
          <w:p w14:paraId="7DFCE9C2" w14:textId="77777777" w:rsidR="00AD3967" w:rsidRPr="00AD3967" w:rsidRDefault="00AD3967" w:rsidP="00AD3967">
            <w:pPr>
              <w:jc w:val="right"/>
            </w:pPr>
            <w:r w:rsidRPr="00AD3967">
              <w:t>0.2</w:t>
            </w:r>
          </w:p>
        </w:tc>
      </w:tr>
      <w:tr w:rsidR="00AD3967" w:rsidRPr="00AD3967" w14:paraId="1A6B0FB0"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1A80C10" w14:textId="77777777" w:rsidR="00AD3967" w:rsidRPr="00AD3967" w:rsidRDefault="00AD3967" w:rsidP="00AD3967">
            <w:pPr>
              <w:rPr>
                <w:b/>
                <w:bCs/>
                <w:i/>
                <w:iCs/>
              </w:rPr>
            </w:pPr>
            <w:r w:rsidRPr="00AD3967">
              <w:rPr>
                <w:b/>
                <w:bCs/>
                <w:i/>
                <w:iCs/>
              </w:rPr>
              <w:t>Укупно четинари</w:t>
            </w:r>
          </w:p>
        </w:tc>
        <w:tc>
          <w:tcPr>
            <w:tcW w:w="1280" w:type="dxa"/>
            <w:tcBorders>
              <w:top w:val="nil"/>
              <w:left w:val="nil"/>
              <w:bottom w:val="single" w:sz="4" w:space="0" w:color="auto"/>
              <w:right w:val="single" w:sz="4" w:space="0" w:color="auto"/>
            </w:tcBorders>
            <w:shd w:val="clear" w:color="auto" w:fill="auto"/>
            <w:noWrap/>
            <w:vAlign w:val="bottom"/>
            <w:hideMark/>
          </w:tcPr>
          <w:p w14:paraId="16E38267" w14:textId="77777777" w:rsidR="00AD3967" w:rsidRPr="00AD3967" w:rsidRDefault="00AD3967" w:rsidP="00AD3967">
            <w:pPr>
              <w:jc w:val="right"/>
              <w:rPr>
                <w:b/>
                <w:bCs/>
                <w:i/>
                <w:iCs/>
              </w:rPr>
            </w:pPr>
            <w:r w:rsidRPr="00AD3967">
              <w:rPr>
                <w:b/>
                <w:bCs/>
                <w:i/>
                <w:iCs/>
              </w:rPr>
              <w:t>740.6</w:t>
            </w:r>
          </w:p>
        </w:tc>
        <w:tc>
          <w:tcPr>
            <w:tcW w:w="1120" w:type="dxa"/>
            <w:tcBorders>
              <w:top w:val="nil"/>
              <w:left w:val="nil"/>
              <w:bottom w:val="single" w:sz="4" w:space="0" w:color="auto"/>
              <w:right w:val="single" w:sz="4" w:space="0" w:color="auto"/>
            </w:tcBorders>
            <w:shd w:val="clear" w:color="auto" w:fill="auto"/>
            <w:noWrap/>
            <w:vAlign w:val="bottom"/>
            <w:hideMark/>
          </w:tcPr>
          <w:p w14:paraId="310E72ED" w14:textId="77777777" w:rsidR="00AD3967" w:rsidRPr="00AD3967" w:rsidRDefault="00AD3967" w:rsidP="00AD3967">
            <w:pPr>
              <w:jc w:val="right"/>
              <w:rPr>
                <w:b/>
                <w:bCs/>
                <w:i/>
                <w:iCs/>
              </w:rPr>
            </w:pPr>
            <w:r w:rsidRPr="00AD3967">
              <w:rPr>
                <w:b/>
                <w:bCs/>
                <w:i/>
                <w:iCs/>
              </w:rPr>
              <w:t>0.4</w:t>
            </w:r>
          </w:p>
        </w:tc>
        <w:tc>
          <w:tcPr>
            <w:tcW w:w="1226" w:type="dxa"/>
            <w:tcBorders>
              <w:top w:val="nil"/>
              <w:left w:val="nil"/>
              <w:bottom w:val="single" w:sz="4" w:space="0" w:color="auto"/>
              <w:right w:val="single" w:sz="4" w:space="0" w:color="auto"/>
            </w:tcBorders>
            <w:shd w:val="clear" w:color="auto" w:fill="auto"/>
            <w:noWrap/>
            <w:vAlign w:val="bottom"/>
            <w:hideMark/>
          </w:tcPr>
          <w:p w14:paraId="125BA8D8" w14:textId="77777777" w:rsidR="00AD3967" w:rsidRPr="00AD3967" w:rsidRDefault="00AD3967" w:rsidP="00AD3967">
            <w:pPr>
              <w:jc w:val="right"/>
              <w:rPr>
                <w:b/>
                <w:bCs/>
                <w:i/>
                <w:iCs/>
              </w:rPr>
            </w:pPr>
            <w:r w:rsidRPr="00AD3967">
              <w:rPr>
                <w:b/>
                <w:bCs/>
                <w:i/>
                <w:iCs/>
              </w:rPr>
              <w:t>14.8</w:t>
            </w:r>
          </w:p>
        </w:tc>
        <w:tc>
          <w:tcPr>
            <w:tcW w:w="1014" w:type="dxa"/>
            <w:tcBorders>
              <w:top w:val="nil"/>
              <w:left w:val="nil"/>
              <w:bottom w:val="single" w:sz="4" w:space="0" w:color="auto"/>
              <w:right w:val="single" w:sz="4" w:space="0" w:color="auto"/>
            </w:tcBorders>
            <w:shd w:val="clear" w:color="auto" w:fill="auto"/>
            <w:noWrap/>
            <w:vAlign w:val="bottom"/>
            <w:hideMark/>
          </w:tcPr>
          <w:p w14:paraId="61692987" w14:textId="77777777" w:rsidR="00AD3967" w:rsidRPr="00AD3967" w:rsidRDefault="00AD3967" w:rsidP="00AD3967">
            <w:pPr>
              <w:jc w:val="right"/>
              <w:rPr>
                <w:b/>
                <w:bCs/>
                <w:i/>
                <w:iCs/>
              </w:rPr>
            </w:pPr>
            <w:r w:rsidRPr="00AD3967">
              <w:rPr>
                <w:b/>
                <w:bCs/>
                <w:i/>
                <w:iCs/>
              </w:rPr>
              <w:t>0.2</w:t>
            </w:r>
          </w:p>
        </w:tc>
      </w:tr>
      <w:tr w:rsidR="00AD3967" w:rsidRPr="00AD3967" w14:paraId="7E4D7C42"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000000" w:fill="D8D8D8"/>
            <w:noWrap/>
            <w:vAlign w:val="bottom"/>
            <w:hideMark/>
          </w:tcPr>
          <w:p w14:paraId="18459F24" w14:textId="77777777" w:rsidR="00AD3967" w:rsidRPr="00AD3967" w:rsidRDefault="00AD3967" w:rsidP="00AD3967">
            <w:pPr>
              <w:rPr>
                <w:b/>
                <w:bCs/>
              </w:rPr>
            </w:pPr>
            <w:proofErr w:type="gramStart"/>
            <w:r w:rsidRPr="00AD3967">
              <w:rPr>
                <w:b/>
                <w:bCs/>
              </w:rPr>
              <w:t>Укупно  НЦ</w:t>
            </w:r>
            <w:proofErr w:type="gramEnd"/>
            <w:r w:rsidRPr="00AD3967">
              <w:rPr>
                <w:b/>
                <w:bCs/>
              </w:rPr>
              <w:t xml:space="preserve"> 16</w:t>
            </w:r>
          </w:p>
        </w:tc>
        <w:tc>
          <w:tcPr>
            <w:tcW w:w="1280" w:type="dxa"/>
            <w:tcBorders>
              <w:top w:val="nil"/>
              <w:left w:val="nil"/>
              <w:bottom w:val="single" w:sz="4" w:space="0" w:color="auto"/>
              <w:right w:val="single" w:sz="4" w:space="0" w:color="auto"/>
            </w:tcBorders>
            <w:shd w:val="clear" w:color="000000" w:fill="D8D8D8"/>
            <w:noWrap/>
            <w:vAlign w:val="bottom"/>
            <w:hideMark/>
          </w:tcPr>
          <w:p w14:paraId="41F6F781" w14:textId="77777777" w:rsidR="00AD3967" w:rsidRPr="00AD3967" w:rsidRDefault="00AD3967" w:rsidP="00AD3967">
            <w:pPr>
              <w:jc w:val="right"/>
              <w:rPr>
                <w:b/>
                <w:bCs/>
              </w:rPr>
            </w:pPr>
            <w:r w:rsidRPr="00AD3967">
              <w:rPr>
                <w:b/>
                <w:bCs/>
              </w:rPr>
              <w:t>14445.9</w:t>
            </w:r>
          </w:p>
        </w:tc>
        <w:tc>
          <w:tcPr>
            <w:tcW w:w="1120" w:type="dxa"/>
            <w:tcBorders>
              <w:top w:val="nil"/>
              <w:left w:val="nil"/>
              <w:bottom w:val="single" w:sz="4" w:space="0" w:color="auto"/>
              <w:right w:val="single" w:sz="4" w:space="0" w:color="auto"/>
            </w:tcBorders>
            <w:shd w:val="clear" w:color="000000" w:fill="D8D8D8"/>
            <w:noWrap/>
            <w:vAlign w:val="bottom"/>
            <w:hideMark/>
          </w:tcPr>
          <w:p w14:paraId="3A81D805" w14:textId="77777777" w:rsidR="00AD3967" w:rsidRPr="00AD3967" w:rsidRDefault="00AD3967" w:rsidP="00AD3967">
            <w:pPr>
              <w:jc w:val="right"/>
              <w:rPr>
                <w:b/>
                <w:bCs/>
              </w:rPr>
            </w:pPr>
            <w:r w:rsidRPr="00AD3967">
              <w:rPr>
                <w:b/>
                <w:bCs/>
              </w:rPr>
              <w:t>7.3</w:t>
            </w:r>
          </w:p>
        </w:tc>
        <w:tc>
          <w:tcPr>
            <w:tcW w:w="1226" w:type="dxa"/>
            <w:tcBorders>
              <w:top w:val="nil"/>
              <w:left w:val="nil"/>
              <w:bottom w:val="single" w:sz="4" w:space="0" w:color="auto"/>
              <w:right w:val="single" w:sz="4" w:space="0" w:color="auto"/>
            </w:tcBorders>
            <w:shd w:val="clear" w:color="000000" w:fill="D8D8D8"/>
            <w:noWrap/>
            <w:vAlign w:val="bottom"/>
            <w:hideMark/>
          </w:tcPr>
          <w:p w14:paraId="22490E96" w14:textId="77777777" w:rsidR="00AD3967" w:rsidRPr="00AD3967" w:rsidRDefault="00AD3967" w:rsidP="00AD3967">
            <w:pPr>
              <w:jc w:val="right"/>
              <w:rPr>
                <w:b/>
                <w:bCs/>
              </w:rPr>
            </w:pPr>
            <w:r w:rsidRPr="00AD3967">
              <w:rPr>
                <w:b/>
                <w:bCs/>
              </w:rPr>
              <w:t>523.9</w:t>
            </w:r>
          </w:p>
        </w:tc>
        <w:tc>
          <w:tcPr>
            <w:tcW w:w="1014" w:type="dxa"/>
            <w:tcBorders>
              <w:top w:val="nil"/>
              <w:left w:val="nil"/>
              <w:bottom w:val="single" w:sz="4" w:space="0" w:color="auto"/>
              <w:right w:val="single" w:sz="4" w:space="0" w:color="auto"/>
            </w:tcBorders>
            <w:shd w:val="clear" w:color="000000" w:fill="D8D8D8"/>
            <w:noWrap/>
            <w:vAlign w:val="bottom"/>
            <w:hideMark/>
          </w:tcPr>
          <w:p w14:paraId="67C15101" w14:textId="77777777" w:rsidR="00AD3967" w:rsidRPr="00AD3967" w:rsidRDefault="00AD3967" w:rsidP="00AD3967">
            <w:pPr>
              <w:jc w:val="right"/>
              <w:rPr>
                <w:b/>
                <w:bCs/>
              </w:rPr>
            </w:pPr>
            <w:r w:rsidRPr="00AD3967">
              <w:rPr>
                <w:b/>
                <w:bCs/>
              </w:rPr>
              <w:t>8.2</w:t>
            </w:r>
          </w:p>
        </w:tc>
      </w:tr>
      <w:tr w:rsidR="00AD3967" w:rsidRPr="00AD3967" w14:paraId="4358F8F1"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DA4FB91" w14:textId="77777777" w:rsidR="00AD3967" w:rsidRPr="00AD3967" w:rsidRDefault="00AD3967" w:rsidP="00AD3967">
            <w:r w:rsidRPr="00AD3967">
              <w:t>Китњак</w:t>
            </w:r>
          </w:p>
        </w:tc>
        <w:tc>
          <w:tcPr>
            <w:tcW w:w="1280" w:type="dxa"/>
            <w:tcBorders>
              <w:top w:val="nil"/>
              <w:left w:val="nil"/>
              <w:bottom w:val="single" w:sz="4" w:space="0" w:color="auto"/>
              <w:right w:val="single" w:sz="4" w:space="0" w:color="auto"/>
            </w:tcBorders>
            <w:shd w:val="clear" w:color="auto" w:fill="auto"/>
            <w:noWrap/>
            <w:vAlign w:val="bottom"/>
            <w:hideMark/>
          </w:tcPr>
          <w:p w14:paraId="3D53D2CD" w14:textId="77777777" w:rsidR="00AD3967" w:rsidRPr="00AD3967" w:rsidRDefault="00AD3967" w:rsidP="00AD3967">
            <w:pPr>
              <w:jc w:val="right"/>
            </w:pPr>
            <w:r w:rsidRPr="00AD3967">
              <w:t>69344.1</w:t>
            </w:r>
          </w:p>
        </w:tc>
        <w:tc>
          <w:tcPr>
            <w:tcW w:w="1120" w:type="dxa"/>
            <w:tcBorders>
              <w:top w:val="nil"/>
              <w:left w:val="nil"/>
              <w:bottom w:val="single" w:sz="4" w:space="0" w:color="auto"/>
              <w:right w:val="single" w:sz="4" w:space="0" w:color="auto"/>
            </w:tcBorders>
            <w:shd w:val="clear" w:color="auto" w:fill="auto"/>
            <w:noWrap/>
            <w:vAlign w:val="bottom"/>
            <w:hideMark/>
          </w:tcPr>
          <w:p w14:paraId="53CAD651" w14:textId="77777777" w:rsidR="00AD3967" w:rsidRPr="00AD3967" w:rsidRDefault="00AD3967" w:rsidP="00AD3967">
            <w:pPr>
              <w:jc w:val="right"/>
            </w:pPr>
            <w:r w:rsidRPr="00AD3967">
              <w:t>35.1</w:t>
            </w:r>
          </w:p>
        </w:tc>
        <w:tc>
          <w:tcPr>
            <w:tcW w:w="1226" w:type="dxa"/>
            <w:tcBorders>
              <w:top w:val="nil"/>
              <w:left w:val="nil"/>
              <w:bottom w:val="single" w:sz="4" w:space="0" w:color="auto"/>
              <w:right w:val="single" w:sz="4" w:space="0" w:color="auto"/>
            </w:tcBorders>
            <w:shd w:val="clear" w:color="auto" w:fill="auto"/>
            <w:noWrap/>
            <w:vAlign w:val="bottom"/>
            <w:hideMark/>
          </w:tcPr>
          <w:p w14:paraId="278CC515" w14:textId="77777777" w:rsidR="00AD3967" w:rsidRPr="00AD3967" w:rsidRDefault="00AD3967" w:rsidP="00AD3967">
            <w:pPr>
              <w:jc w:val="right"/>
            </w:pPr>
            <w:r w:rsidRPr="00AD3967">
              <w:t>1941.8</w:t>
            </w:r>
          </w:p>
        </w:tc>
        <w:tc>
          <w:tcPr>
            <w:tcW w:w="1014" w:type="dxa"/>
            <w:tcBorders>
              <w:top w:val="nil"/>
              <w:left w:val="nil"/>
              <w:bottom w:val="single" w:sz="4" w:space="0" w:color="auto"/>
              <w:right w:val="single" w:sz="4" w:space="0" w:color="auto"/>
            </w:tcBorders>
            <w:shd w:val="clear" w:color="auto" w:fill="auto"/>
            <w:noWrap/>
            <w:vAlign w:val="bottom"/>
            <w:hideMark/>
          </w:tcPr>
          <w:p w14:paraId="5E71806F" w14:textId="77777777" w:rsidR="00AD3967" w:rsidRPr="00AD3967" w:rsidRDefault="00AD3967" w:rsidP="00AD3967">
            <w:pPr>
              <w:jc w:val="right"/>
            </w:pPr>
            <w:r w:rsidRPr="00AD3967">
              <w:t>30.2</w:t>
            </w:r>
          </w:p>
        </w:tc>
      </w:tr>
      <w:tr w:rsidR="00AD3967" w:rsidRPr="00AD3967" w14:paraId="59BB81B4"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7530E7E" w14:textId="77777777" w:rsidR="00AD3967" w:rsidRPr="00AD3967" w:rsidRDefault="00AD3967" w:rsidP="00AD3967">
            <w:r w:rsidRPr="00AD3967">
              <w:t>Буква</w:t>
            </w:r>
          </w:p>
        </w:tc>
        <w:tc>
          <w:tcPr>
            <w:tcW w:w="1280" w:type="dxa"/>
            <w:tcBorders>
              <w:top w:val="nil"/>
              <w:left w:val="nil"/>
              <w:bottom w:val="single" w:sz="4" w:space="0" w:color="auto"/>
              <w:right w:val="single" w:sz="4" w:space="0" w:color="auto"/>
            </w:tcBorders>
            <w:shd w:val="clear" w:color="auto" w:fill="auto"/>
            <w:noWrap/>
            <w:vAlign w:val="bottom"/>
            <w:hideMark/>
          </w:tcPr>
          <w:p w14:paraId="585FC28D" w14:textId="77777777" w:rsidR="00AD3967" w:rsidRPr="00AD3967" w:rsidRDefault="00AD3967" w:rsidP="00AD3967">
            <w:pPr>
              <w:jc w:val="right"/>
            </w:pPr>
            <w:r w:rsidRPr="00AD3967">
              <w:t>28066.9</w:t>
            </w:r>
          </w:p>
        </w:tc>
        <w:tc>
          <w:tcPr>
            <w:tcW w:w="1120" w:type="dxa"/>
            <w:tcBorders>
              <w:top w:val="nil"/>
              <w:left w:val="nil"/>
              <w:bottom w:val="single" w:sz="4" w:space="0" w:color="auto"/>
              <w:right w:val="single" w:sz="4" w:space="0" w:color="auto"/>
            </w:tcBorders>
            <w:shd w:val="clear" w:color="auto" w:fill="auto"/>
            <w:noWrap/>
            <w:vAlign w:val="bottom"/>
            <w:hideMark/>
          </w:tcPr>
          <w:p w14:paraId="6CB77FB3" w14:textId="77777777" w:rsidR="00AD3967" w:rsidRPr="00AD3967" w:rsidRDefault="00AD3967" w:rsidP="00AD3967">
            <w:pPr>
              <w:jc w:val="right"/>
            </w:pPr>
            <w:r w:rsidRPr="00AD3967">
              <w:t>14.2</w:t>
            </w:r>
          </w:p>
        </w:tc>
        <w:tc>
          <w:tcPr>
            <w:tcW w:w="1226" w:type="dxa"/>
            <w:tcBorders>
              <w:top w:val="nil"/>
              <w:left w:val="nil"/>
              <w:bottom w:val="single" w:sz="4" w:space="0" w:color="auto"/>
              <w:right w:val="single" w:sz="4" w:space="0" w:color="auto"/>
            </w:tcBorders>
            <w:shd w:val="clear" w:color="auto" w:fill="auto"/>
            <w:noWrap/>
            <w:vAlign w:val="bottom"/>
            <w:hideMark/>
          </w:tcPr>
          <w:p w14:paraId="56AAE61E" w14:textId="77777777" w:rsidR="00AD3967" w:rsidRPr="00AD3967" w:rsidRDefault="00AD3967" w:rsidP="00AD3967">
            <w:pPr>
              <w:jc w:val="right"/>
            </w:pPr>
            <w:r w:rsidRPr="00AD3967">
              <w:t>571.4</w:t>
            </w:r>
          </w:p>
        </w:tc>
        <w:tc>
          <w:tcPr>
            <w:tcW w:w="1014" w:type="dxa"/>
            <w:tcBorders>
              <w:top w:val="nil"/>
              <w:left w:val="nil"/>
              <w:bottom w:val="single" w:sz="4" w:space="0" w:color="auto"/>
              <w:right w:val="single" w:sz="4" w:space="0" w:color="auto"/>
            </w:tcBorders>
            <w:shd w:val="clear" w:color="auto" w:fill="auto"/>
            <w:noWrap/>
            <w:vAlign w:val="bottom"/>
            <w:hideMark/>
          </w:tcPr>
          <w:p w14:paraId="754B02E8" w14:textId="77777777" w:rsidR="00AD3967" w:rsidRPr="00AD3967" w:rsidRDefault="00AD3967" w:rsidP="00AD3967">
            <w:pPr>
              <w:jc w:val="right"/>
            </w:pPr>
            <w:r w:rsidRPr="00AD3967">
              <w:t>8.9</w:t>
            </w:r>
          </w:p>
        </w:tc>
      </w:tr>
      <w:tr w:rsidR="00AD3967" w:rsidRPr="00AD3967" w14:paraId="099BEED0"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96BC750" w14:textId="77777777" w:rsidR="00AD3967" w:rsidRPr="00AD3967" w:rsidRDefault="00AD3967" w:rsidP="00AD3967">
            <w:r w:rsidRPr="00AD3967">
              <w:t>Остали лишћари</w:t>
            </w:r>
          </w:p>
        </w:tc>
        <w:tc>
          <w:tcPr>
            <w:tcW w:w="1280" w:type="dxa"/>
            <w:tcBorders>
              <w:top w:val="nil"/>
              <w:left w:val="nil"/>
              <w:bottom w:val="single" w:sz="4" w:space="0" w:color="auto"/>
              <w:right w:val="single" w:sz="4" w:space="0" w:color="auto"/>
            </w:tcBorders>
            <w:shd w:val="clear" w:color="auto" w:fill="auto"/>
            <w:noWrap/>
            <w:vAlign w:val="bottom"/>
            <w:hideMark/>
          </w:tcPr>
          <w:p w14:paraId="06C9F147" w14:textId="77777777" w:rsidR="00AD3967" w:rsidRPr="00AD3967" w:rsidRDefault="00AD3967" w:rsidP="00AD3967">
            <w:pPr>
              <w:jc w:val="right"/>
              <w:rPr>
                <w:color w:val="000000"/>
              </w:rPr>
            </w:pPr>
            <w:r w:rsidRPr="00AD3967">
              <w:rPr>
                <w:color w:val="000000"/>
              </w:rPr>
              <w:t>6473.0</w:t>
            </w:r>
          </w:p>
        </w:tc>
        <w:tc>
          <w:tcPr>
            <w:tcW w:w="1120" w:type="dxa"/>
            <w:tcBorders>
              <w:top w:val="nil"/>
              <w:left w:val="nil"/>
              <w:bottom w:val="single" w:sz="4" w:space="0" w:color="auto"/>
              <w:right w:val="single" w:sz="4" w:space="0" w:color="auto"/>
            </w:tcBorders>
            <w:shd w:val="clear" w:color="auto" w:fill="auto"/>
            <w:noWrap/>
            <w:vAlign w:val="bottom"/>
            <w:hideMark/>
          </w:tcPr>
          <w:p w14:paraId="0C39E087" w14:textId="77777777" w:rsidR="00AD3967" w:rsidRPr="00AD3967" w:rsidRDefault="00AD3967" w:rsidP="00AD3967">
            <w:pPr>
              <w:jc w:val="right"/>
            </w:pPr>
            <w:r w:rsidRPr="00AD3967">
              <w:t>3.3</w:t>
            </w:r>
          </w:p>
        </w:tc>
        <w:tc>
          <w:tcPr>
            <w:tcW w:w="1226" w:type="dxa"/>
            <w:tcBorders>
              <w:top w:val="nil"/>
              <w:left w:val="nil"/>
              <w:bottom w:val="single" w:sz="4" w:space="0" w:color="auto"/>
              <w:right w:val="single" w:sz="4" w:space="0" w:color="auto"/>
            </w:tcBorders>
            <w:shd w:val="clear" w:color="auto" w:fill="auto"/>
            <w:noWrap/>
            <w:vAlign w:val="bottom"/>
            <w:hideMark/>
          </w:tcPr>
          <w:p w14:paraId="23674335" w14:textId="77777777" w:rsidR="00AD3967" w:rsidRPr="00AD3967" w:rsidRDefault="00AD3967" w:rsidP="00AD3967">
            <w:pPr>
              <w:jc w:val="right"/>
            </w:pPr>
            <w:r w:rsidRPr="00AD3967">
              <w:t>187.5</w:t>
            </w:r>
          </w:p>
        </w:tc>
        <w:tc>
          <w:tcPr>
            <w:tcW w:w="1014" w:type="dxa"/>
            <w:tcBorders>
              <w:top w:val="nil"/>
              <w:left w:val="nil"/>
              <w:bottom w:val="single" w:sz="4" w:space="0" w:color="auto"/>
              <w:right w:val="single" w:sz="4" w:space="0" w:color="auto"/>
            </w:tcBorders>
            <w:shd w:val="clear" w:color="auto" w:fill="auto"/>
            <w:noWrap/>
            <w:vAlign w:val="bottom"/>
            <w:hideMark/>
          </w:tcPr>
          <w:p w14:paraId="4B8A0984" w14:textId="77777777" w:rsidR="00AD3967" w:rsidRPr="00AD3967" w:rsidRDefault="00AD3967" w:rsidP="00AD3967">
            <w:pPr>
              <w:jc w:val="right"/>
            </w:pPr>
            <w:r w:rsidRPr="00AD3967">
              <w:t>2.9</w:t>
            </w:r>
          </w:p>
        </w:tc>
      </w:tr>
      <w:tr w:rsidR="00AD3967" w:rsidRPr="00AD3967" w14:paraId="64BA9256"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E255D95" w14:textId="77777777" w:rsidR="00AD3967" w:rsidRPr="00AD3967" w:rsidRDefault="00AD3967" w:rsidP="00AD3967">
            <w:pPr>
              <w:rPr>
                <w:b/>
                <w:bCs/>
                <w:i/>
                <w:iCs/>
              </w:rPr>
            </w:pPr>
            <w:r w:rsidRPr="00AD3967">
              <w:rPr>
                <w:b/>
                <w:bCs/>
                <w:i/>
                <w:iCs/>
              </w:rPr>
              <w:t>Укупно лишћари</w:t>
            </w:r>
          </w:p>
        </w:tc>
        <w:tc>
          <w:tcPr>
            <w:tcW w:w="1280" w:type="dxa"/>
            <w:tcBorders>
              <w:top w:val="nil"/>
              <w:left w:val="nil"/>
              <w:bottom w:val="single" w:sz="4" w:space="0" w:color="auto"/>
              <w:right w:val="single" w:sz="4" w:space="0" w:color="auto"/>
            </w:tcBorders>
            <w:shd w:val="clear" w:color="auto" w:fill="auto"/>
            <w:noWrap/>
            <w:vAlign w:val="bottom"/>
            <w:hideMark/>
          </w:tcPr>
          <w:p w14:paraId="3A83E390" w14:textId="77777777" w:rsidR="00AD3967" w:rsidRPr="00AD3967" w:rsidRDefault="00AD3967" w:rsidP="00AD3967">
            <w:pPr>
              <w:jc w:val="right"/>
              <w:rPr>
                <w:b/>
                <w:bCs/>
                <w:i/>
                <w:iCs/>
              </w:rPr>
            </w:pPr>
            <w:r w:rsidRPr="00AD3967">
              <w:rPr>
                <w:b/>
                <w:bCs/>
                <w:i/>
                <w:iCs/>
              </w:rPr>
              <w:t>103883.9</w:t>
            </w:r>
          </w:p>
        </w:tc>
        <w:tc>
          <w:tcPr>
            <w:tcW w:w="1120" w:type="dxa"/>
            <w:tcBorders>
              <w:top w:val="nil"/>
              <w:left w:val="nil"/>
              <w:bottom w:val="single" w:sz="4" w:space="0" w:color="auto"/>
              <w:right w:val="single" w:sz="4" w:space="0" w:color="auto"/>
            </w:tcBorders>
            <w:shd w:val="clear" w:color="auto" w:fill="auto"/>
            <w:noWrap/>
            <w:vAlign w:val="bottom"/>
            <w:hideMark/>
          </w:tcPr>
          <w:p w14:paraId="70BDDB42" w14:textId="77777777" w:rsidR="00AD3967" w:rsidRPr="00AD3967" w:rsidRDefault="00AD3967" w:rsidP="00AD3967">
            <w:pPr>
              <w:jc w:val="right"/>
              <w:rPr>
                <w:b/>
                <w:bCs/>
                <w:i/>
                <w:iCs/>
              </w:rPr>
            </w:pPr>
            <w:r w:rsidRPr="00AD3967">
              <w:rPr>
                <w:b/>
                <w:bCs/>
                <w:i/>
                <w:iCs/>
              </w:rPr>
              <w:t>52.6</w:t>
            </w:r>
          </w:p>
        </w:tc>
        <w:tc>
          <w:tcPr>
            <w:tcW w:w="1226" w:type="dxa"/>
            <w:tcBorders>
              <w:top w:val="nil"/>
              <w:left w:val="nil"/>
              <w:bottom w:val="single" w:sz="4" w:space="0" w:color="auto"/>
              <w:right w:val="single" w:sz="4" w:space="0" w:color="auto"/>
            </w:tcBorders>
            <w:shd w:val="clear" w:color="auto" w:fill="auto"/>
            <w:noWrap/>
            <w:vAlign w:val="bottom"/>
            <w:hideMark/>
          </w:tcPr>
          <w:p w14:paraId="3E916BE9" w14:textId="77777777" w:rsidR="00AD3967" w:rsidRPr="00AD3967" w:rsidRDefault="00AD3967" w:rsidP="00AD3967">
            <w:pPr>
              <w:jc w:val="right"/>
              <w:rPr>
                <w:b/>
                <w:bCs/>
                <w:i/>
                <w:iCs/>
              </w:rPr>
            </w:pPr>
            <w:r w:rsidRPr="00AD3967">
              <w:rPr>
                <w:b/>
                <w:bCs/>
                <w:i/>
                <w:iCs/>
              </w:rPr>
              <w:t>2700.6</w:t>
            </w:r>
          </w:p>
        </w:tc>
        <w:tc>
          <w:tcPr>
            <w:tcW w:w="1014" w:type="dxa"/>
            <w:tcBorders>
              <w:top w:val="nil"/>
              <w:left w:val="nil"/>
              <w:bottom w:val="single" w:sz="4" w:space="0" w:color="auto"/>
              <w:right w:val="single" w:sz="4" w:space="0" w:color="auto"/>
            </w:tcBorders>
            <w:shd w:val="clear" w:color="auto" w:fill="auto"/>
            <w:noWrap/>
            <w:vAlign w:val="bottom"/>
            <w:hideMark/>
          </w:tcPr>
          <w:p w14:paraId="6BE5AA13" w14:textId="77777777" w:rsidR="00AD3967" w:rsidRPr="00AD3967" w:rsidRDefault="00AD3967" w:rsidP="00AD3967">
            <w:pPr>
              <w:jc w:val="right"/>
              <w:rPr>
                <w:b/>
                <w:bCs/>
                <w:i/>
                <w:iCs/>
              </w:rPr>
            </w:pPr>
            <w:r w:rsidRPr="00AD3967">
              <w:rPr>
                <w:b/>
                <w:bCs/>
                <w:i/>
                <w:iCs/>
              </w:rPr>
              <w:t>42.1</w:t>
            </w:r>
          </w:p>
        </w:tc>
      </w:tr>
      <w:tr w:rsidR="00AD3967" w:rsidRPr="00AD3967" w14:paraId="0969D1A1"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48CDBC2" w14:textId="77777777" w:rsidR="00AD3967" w:rsidRPr="00AD3967" w:rsidRDefault="00AD3967" w:rsidP="00AD3967">
            <w:r w:rsidRPr="00AD3967">
              <w:t>Ц. Бор</w:t>
            </w:r>
          </w:p>
        </w:tc>
        <w:tc>
          <w:tcPr>
            <w:tcW w:w="1280" w:type="dxa"/>
            <w:tcBorders>
              <w:top w:val="nil"/>
              <w:left w:val="nil"/>
              <w:bottom w:val="single" w:sz="4" w:space="0" w:color="auto"/>
              <w:right w:val="single" w:sz="4" w:space="0" w:color="auto"/>
            </w:tcBorders>
            <w:shd w:val="clear" w:color="auto" w:fill="auto"/>
            <w:noWrap/>
            <w:vAlign w:val="bottom"/>
            <w:hideMark/>
          </w:tcPr>
          <w:p w14:paraId="0AD79E9C" w14:textId="77777777" w:rsidR="00AD3967" w:rsidRPr="00AD3967" w:rsidRDefault="00AD3967" w:rsidP="00AD3967">
            <w:pPr>
              <w:jc w:val="right"/>
            </w:pPr>
            <w:r w:rsidRPr="00AD3967">
              <w:t>72437.0</w:t>
            </w:r>
          </w:p>
        </w:tc>
        <w:tc>
          <w:tcPr>
            <w:tcW w:w="1120" w:type="dxa"/>
            <w:tcBorders>
              <w:top w:val="nil"/>
              <w:left w:val="nil"/>
              <w:bottom w:val="single" w:sz="4" w:space="0" w:color="auto"/>
              <w:right w:val="single" w:sz="4" w:space="0" w:color="auto"/>
            </w:tcBorders>
            <w:shd w:val="clear" w:color="auto" w:fill="auto"/>
            <w:noWrap/>
            <w:vAlign w:val="bottom"/>
            <w:hideMark/>
          </w:tcPr>
          <w:p w14:paraId="0CEC8730" w14:textId="77777777" w:rsidR="00AD3967" w:rsidRPr="00AD3967" w:rsidRDefault="00AD3967" w:rsidP="00AD3967">
            <w:pPr>
              <w:jc w:val="right"/>
            </w:pPr>
            <w:r w:rsidRPr="00AD3967">
              <w:t>36.7</w:t>
            </w:r>
          </w:p>
        </w:tc>
        <w:tc>
          <w:tcPr>
            <w:tcW w:w="1226" w:type="dxa"/>
            <w:tcBorders>
              <w:top w:val="nil"/>
              <w:left w:val="nil"/>
              <w:bottom w:val="single" w:sz="4" w:space="0" w:color="auto"/>
              <w:right w:val="single" w:sz="4" w:space="0" w:color="auto"/>
            </w:tcBorders>
            <w:shd w:val="clear" w:color="auto" w:fill="auto"/>
            <w:noWrap/>
            <w:vAlign w:val="bottom"/>
            <w:hideMark/>
          </w:tcPr>
          <w:p w14:paraId="690AFEF9" w14:textId="77777777" w:rsidR="00AD3967" w:rsidRPr="00AD3967" w:rsidRDefault="00AD3967" w:rsidP="00AD3967">
            <w:pPr>
              <w:jc w:val="right"/>
            </w:pPr>
            <w:r w:rsidRPr="00AD3967">
              <w:t>2857.8</w:t>
            </w:r>
          </w:p>
        </w:tc>
        <w:tc>
          <w:tcPr>
            <w:tcW w:w="1014" w:type="dxa"/>
            <w:tcBorders>
              <w:top w:val="nil"/>
              <w:left w:val="nil"/>
              <w:bottom w:val="single" w:sz="4" w:space="0" w:color="auto"/>
              <w:right w:val="single" w:sz="4" w:space="0" w:color="auto"/>
            </w:tcBorders>
            <w:shd w:val="clear" w:color="auto" w:fill="auto"/>
            <w:noWrap/>
            <w:vAlign w:val="bottom"/>
            <w:hideMark/>
          </w:tcPr>
          <w:p w14:paraId="65E47BAF" w14:textId="77777777" w:rsidR="00AD3967" w:rsidRPr="00AD3967" w:rsidRDefault="00AD3967" w:rsidP="00AD3967">
            <w:pPr>
              <w:jc w:val="right"/>
            </w:pPr>
            <w:r w:rsidRPr="00AD3967">
              <w:t>44.5</w:t>
            </w:r>
          </w:p>
        </w:tc>
      </w:tr>
      <w:tr w:rsidR="00AD3967" w:rsidRPr="00AD3967" w14:paraId="17A943B2"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B9BB3ED" w14:textId="77777777" w:rsidR="00AD3967" w:rsidRPr="00AD3967" w:rsidRDefault="00AD3967" w:rsidP="00AD3967">
            <w:r w:rsidRPr="00AD3967">
              <w:lastRenderedPageBreak/>
              <w:t>Б. Бор</w:t>
            </w:r>
          </w:p>
        </w:tc>
        <w:tc>
          <w:tcPr>
            <w:tcW w:w="1280" w:type="dxa"/>
            <w:tcBorders>
              <w:top w:val="nil"/>
              <w:left w:val="nil"/>
              <w:bottom w:val="single" w:sz="4" w:space="0" w:color="auto"/>
              <w:right w:val="single" w:sz="4" w:space="0" w:color="auto"/>
            </w:tcBorders>
            <w:shd w:val="clear" w:color="auto" w:fill="auto"/>
            <w:noWrap/>
            <w:vAlign w:val="bottom"/>
            <w:hideMark/>
          </w:tcPr>
          <w:p w14:paraId="5F526BE7" w14:textId="77777777" w:rsidR="00AD3967" w:rsidRPr="00AD3967" w:rsidRDefault="00AD3967" w:rsidP="00AD3967">
            <w:pPr>
              <w:jc w:val="right"/>
            </w:pPr>
            <w:r w:rsidRPr="00AD3967">
              <w:t>734.6</w:t>
            </w:r>
          </w:p>
        </w:tc>
        <w:tc>
          <w:tcPr>
            <w:tcW w:w="1120" w:type="dxa"/>
            <w:tcBorders>
              <w:top w:val="nil"/>
              <w:left w:val="nil"/>
              <w:bottom w:val="single" w:sz="4" w:space="0" w:color="auto"/>
              <w:right w:val="single" w:sz="4" w:space="0" w:color="auto"/>
            </w:tcBorders>
            <w:shd w:val="clear" w:color="auto" w:fill="auto"/>
            <w:noWrap/>
            <w:vAlign w:val="bottom"/>
            <w:hideMark/>
          </w:tcPr>
          <w:p w14:paraId="780270D4" w14:textId="77777777" w:rsidR="00AD3967" w:rsidRPr="00AD3967" w:rsidRDefault="00AD3967" w:rsidP="00AD3967">
            <w:pPr>
              <w:jc w:val="right"/>
            </w:pPr>
            <w:r w:rsidRPr="00AD3967">
              <w:t>0.4</w:t>
            </w:r>
          </w:p>
        </w:tc>
        <w:tc>
          <w:tcPr>
            <w:tcW w:w="1226" w:type="dxa"/>
            <w:tcBorders>
              <w:top w:val="nil"/>
              <w:left w:val="nil"/>
              <w:bottom w:val="single" w:sz="4" w:space="0" w:color="auto"/>
              <w:right w:val="single" w:sz="4" w:space="0" w:color="auto"/>
            </w:tcBorders>
            <w:shd w:val="clear" w:color="auto" w:fill="auto"/>
            <w:noWrap/>
            <w:vAlign w:val="bottom"/>
            <w:hideMark/>
          </w:tcPr>
          <w:p w14:paraId="10AF7525" w14:textId="77777777" w:rsidR="00AD3967" w:rsidRPr="00AD3967" w:rsidRDefault="00AD3967" w:rsidP="00AD3967">
            <w:pPr>
              <w:jc w:val="right"/>
            </w:pPr>
            <w:r w:rsidRPr="00AD3967">
              <w:t>33.9</w:t>
            </w:r>
          </w:p>
        </w:tc>
        <w:tc>
          <w:tcPr>
            <w:tcW w:w="1014" w:type="dxa"/>
            <w:tcBorders>
              <w:top w:val="nil"/>
              <w:left w:val="nil"/>
              <w:bottom w:val="single" w:sz="4" w:space="0" w:color="auto"/>
              <w:right w:val="single" w:sz="4" w:space="0" w:color="auto"/>
            </w:tcBorders>
            <w:shd w:val="clear" w:color="auto" w:fill="auto"/>
            <w:noWrap/>
            <w:vAlign w:val="bottom"/>
            <w:hideMark/>
          </w:tcPr>
          <w:p w14:paraId="362DD74C" w14:textId="77777777" w:rsidR="00AD3967" w:rsidRPr="00AD3967" w:rsidRDefault="00AD3967" w:rsidP="00AD3967">
            <w:pPr>
              <w:jc w:val="right"/>
            </w:pPr>
            <w:r w:rsidRPr="00AD3967">
              <w:t>0.5</w:t>
            </w:r>
          </w:p>
        </w:tc>
      </w:tr>
      <w:tr w:rsidR="00AD3967" w:rsidRPr="00AD3967" w14:paraId="7D8530C3"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396C946" w14:textId="77777777" w:rsidR="00AD3967" w:rsidRPr="00AD3967" w:rsidRDefault="00AD3967" w:rsidP="00AD3967">
            <w:r w:rsidRPr="00AD3967">
              <w:t>Јела</w:t>
            </w:r>
          </w:p>
        </w:tc>
        <w:tc>
          <w:tcPr>
            <w:tcW w:w="1280" w:type="dxa"/>
            <w:tcBorders>
              <w:top w:val="nil"/>
              <w:left w:val="nil"/>
              <w:bottom w:val="single" w:sz="4" w:space="0" w:color="auto"/>
              <w:right w:val="single" w:sz="4" w:space="0" w:color="auto"/>
            </w:tcBorders>
            <w:shd w:val="clear" w:color="auto" w:fill="auto"/>
            <w:noWrap/>
            <w:vAlign w:val="bottom"/>
            <w:hideMark/>
          </w:tcPr>
          <w:p w14:paraId="5AB45274" w14:textId="77777777" w:rsidR="00AD3967" w:rsidRPr="00AD3967" w:rsidRDefault="00AD3967" w:rsidP="00AD3967">
            <w:pPr>
              <w:jc w:val="right"/>
            </w:pPr>
            <w:r w:rsidRPr="00AD3967">
              <w:t>72.5</w:t>
            </w:r>
          </w:p>
        </w:tc>
        <w:tc>
          <w:tcPr>
            <w:tcW w:w="1120" w:type="dxa"/>
            <w:tcBorders>
              <w:top w:val="nil"/>
              <w:left w:val="nil"/>
              <w:bottom w:val="single" w:sz="4" w:space="0" w:color="auto"/>
              <w:right w:val="single" w:sz="4" w:space="0" w:color="auto"/>
            </w:tcBorders>
            <w:shd w:val="clear" w:color="auto" w:fill="auto"/>
            <w:noWrap/>
            <w:vAlign w:val="bottom"/>
            <w:hideMark/>
          </w:tcPr>
          <w:p w14:paraId="52CC05AE" w14:textId="77777777" w:rsidR="00AD3967" w:rsidRPr="00AD3967" w:rsidRDefault="00AD3967" w:rsidP="00AD3967">
            <w:pPr>
              <w:jc w:val="right"/>
            </w:pPr>
            <w:r w:rsidRPr="00AD3967">
              <w:t>0.0</w:t>
            </w:r>
          </w:p>
        </w:tc>
        <w:tc>
          <w:tcPr>
            <w:tcW w:w="1226" w:type="dxa"/>
            <w:tcBorders>
              <w:top w:val="nil"/>
              <w:left w:val="nil"/>
              <w:bottom w:val="single" w:sz="4" w:space="0" w:color="auto"/>
              <w:right w:val="single" w:sz="4" w:space="0" w:color="auto"/>
            </w:tcBorders>
            <w:shd w:val="clear" w:color="auto" w:fill="auto"/>
            <w:noWrap/>
            <w:vAlign w:val="bottom"/>
            <w:hideMark/>
          </w:tcPr>
          <w:p w14:paraId="7802C05F" w14:textId="77777777" w:rsidR="00AD3967" w:rsidRPr="00AD3967" w:rsidRDefault="00AD3967" w:rsidP="00AD3967">
            <w:pPr>
              <w:jc w:val="right"/>
            </w:pPr>
            <w:r w:rsidRPr="00AD3967">
              <w:t>1.3</w:t>
            </w:r>
          </w:p>
        </w:tc>
        <w:tc>
          <w:tcPr>
            <w:tcW w:w="1014" w:type="dxa"/>
            <w:tcBorders>
              <w:top w:val="nil"/>
              <w:left w:val="nil"/>
              <w:bottom w:val="single" w:sz="4" w:space="0" w:color="auto"/>
              <w:right w:val="single" w:sz="4" w:space="0" w:color="auto"/>
            </w:tcBorders>
            <w:shd w:val="clear" w:color="auto" w:fill="auto"/>
            <w:noWrap/>
            <w:vAlign w:val="bottom"/>
            <w:hideMark/>
          </w:tcPr>
          <w:p w14:paraId="1C9AE663" w14:textId="77777777" w:rsidR="00AD3967" w:rsidRPr="00AD3967" w:rsidRDefault="00AD3967" w:rsidP="00AD3967">
            <w:pPr>
              <w:jc w:val="right"/>
            </w:pPr>
            <w:r w:rsidRPr="00AD3967">
              <w:t>0.0</w:t>
            </w:r>
          </w:p>
        </w:tc>
      </w:tr>
      <w:tr w:rsidR="00AD3967" w:rsidRPr="00AD3967" w14:paraId="3D8B9095"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9ACB002" w14:textId="77777777" w:rsidR="00AD3967" w:rsidRPr="00AD3967" w:rsidRDefault="00AD3967" w:rsidP="00AD3967">
            <w:pPr>
              <w:rPr>
                <w:b/>
                <w:bCs/>
                <w:i/>
                <w:iCs/>
              </w:rPr>
            </w:pPr>
            <w:r w:rsidRPr="00AD3967">
              <w:rPr>
                <w:b/>
                <w:bCs/>
                <w:i/>
                <w:iCs/>
              </w:rPr>
              <w:t>Укупно четинари</w:t>
            </w:r>
          </w:p>
        </w:tc>
        <w:tc>
          <w:tcPr>
            <w:tcW w:w="1280" w:type="dxa"/>
            <w:tcBorders>
              <w:top w:val="nil"/>
              <w:left w:val="nil"/>
              <w:bottom w:val="single" w:sz="4" w:space="0" w:color="auto"/>
              <w:right w:val="single" w:sz="4" w:space="0" w:color="auto"/>
            </w:tcBorders>
            <w:shd w:val="clear" w:color="auto" w:fill="auto"/>
            <w:noWrap/>
            <w:vAlign w:val="bottom"/>
            <w:hideMark/>
          </w:tcPr>
          <w:p w14:paraId="70E930A3" w14:textId="77777777" w:rsidR="00AD3967" w:rsidRPr="00AD3967" w:rsidRDefault="00AD3967" w:rsidP="00AD3967">
            <w:pPr>
              <w:jc w:val="right"/>
              <w:rPr>
                <w:b/>
                <w:bCs/>
                <w:i/>
                <w:iCs/>
              </w:rPr>
            </w:pPr>
            <w:r w:rsidRPr="00AD3967">
              <w:rPr>
                <w:b/>
                <w:bCs/>
                <w:i/>
                <w:iCs/>
              </w:rPr>
              <w:t>73244.1</w:t>
            </w:r>
          </w:p>
        </w:tc>
        <w:tc>
          <w:tcPr>
            <w:tcW w:w="1120" w:type="dxa"/>
            <w:tcBorders>
              <w:top w:val="nil"/>
              <w:left w:val="nil"/>
              <w:bottom w:val="single" w:sz="4" w:space="0" w:color="auto"/>
              <w:right w:val="single" w:sz="4" w:space="0" w:color="auto"/>
            </w:tcBorders>
            <w:shd w:val="clear" w:color="auto" w:fill="auto"/>
            <w:noWrap/>
            <w:vAlign w:val="bottom"/>
            <w:hideMark/>
          </w:tcPr>
          <w:p w14:paraId="3CFBDD6B" w14:textId="77777777" w:rsidR="00AD3967" w:rsidRPr="00AD3967" w:rsidRDefault="00AD3967" w:rsidP="00AD3967">
            <w:pPr>
              <w:jc w:val="right"/>
              <w:rPr>
                <w:b/>
                <w:bCs/>
                <w:i/>
                <w:iCs/>
              </w:rPr>
            </w:pPr>
            <w:r w:rsidRPr="00AD3967">
              <w:rPr>
                <w:b/>
                <w:bCs/>
                <w:i/>
                <w:iCs/>
              </w:rPr>
              <w:t>37.1</w:t>
            </w:r>
          </w:p>
        </w:tc>
        <w:tc>
          <w:tcPr>
            <w:tcW w:w="1226" w:type="dxa"/>
            <w:tcBorders>
              <w:top w:val="nil"/>
              <w:left w:val="nil"/>
              <w:bottom w:val="single" w:sz="4" w:space="0" w:color="auto"/>
              <w:right w:val="single" w:sz="4" w:space="0" w:color="auto"/>
            </w:tcBorders>
            <w:shd w:val="clear" w:color="auto" w:fill="auto"/>
            <w:noWrap/>
            <w:vAlign w:val="bottom"/>
            <w:hideMark/>
          </w:tcPr>
          <w:p w14:paraId="256A239F" w14:textId="77777777" w:rsidR="00AD3967" w:rsidRPr="00AD3967" w:rsidRDefault="00AD3967" w:rsidP="00AD3967">
            <w:pPr>
              <w:jc w:val="right"/>
              <w:rPr>
                <w:b/>
                <w:bCs/>
                <w:i/>
                <w:iCs/>
              </w:rPr>
            </w:pPr>
            <w:r w:rsidRPr="00AD3967">
              <w:rPr>
                <w:b/>
                <w:bCs/>
                <w:i/>
                <w:iCs/>
              </w:rPr>
              <w:t>2893.1</w:t>
            </w:r>
          </w:p>
        </w:tc>
        <w:tc>
          <w:tcPr>
            <w:tcW w:w="1014" w:type="dxa"/>
            <w:tcBorders>
              <w:top w:val="nil"/>
              <w:left w:val="nil"/>
              <w:bottom w:val="single" w:sz="4" w:space="0" w:color="auto"/>
              <w:right w:val="single" w:sz="4" w:space="0" w:color="auto"/>
            </w:tcBorders>
            <w:shd w:val="clear" w:color="auto" w:fill="auto"/>
            <w:noWrap/>
            <w:vAlign w:val="bottom"/>
            <w:hideMark/>
          </w:tcPr>
          <w:p w14:paraId="73E544C1" w14:textId="77777777" w:rsidR="00AD3967" w:rsidRPr="00AD3967" w:rsidRDefault="00AD3967" w:rsidP="00AD3967">
            <w:pPr>
              <w:jc w:val="right"/>
              <w:rPr>
                <w:b/>
                <w:bCs/>
                <w:i/>
                <w:iCs/>
              </w:rPr>
            </w:pPr>
            <w:r w:rsidRPr="00AD3967">
              <w:rPr>
                <w:b/>
                <w:bCs/>
                <w:i/>
                <w:iCs/>
              </w:rPr>
              <w:t>45.1</w:t>
            </w:r>
          </w:p>
        </w:tc>
      </w:tr>
      <w:tr w:rsidR="00AD3967" w:rsidRPr="00AD3967" w14:paraId="36738CAB"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000000" w:fill="D8D8D8"/>
            <w:noWrap/>
            <w:vAlign w:val="bottom"/>
            <w:hideMark/>
          </w:tcPr>
          <w:p w14:paraId="2E367055" w14:textId="77777777" w:rsidR="00AD3967" w:rsidRPr="00AD3967" w:rsidRDefault="00AD3967" w:rsidP="00AD3967">
            <w:pPr>
              <w:rPr>
                <w:b/>
                <w:bCs/>
              </w:rPr>
            </w:pPr>
            <w:proofErr w:type="gramStart"/>
            <w:r w:rsidRPr="00AD3967">
              <w:rPr>
                <w:b/>
                <w:bCs/>
              </w:rPr>
              <w:t>Укупно  НЦ</w:t>
            </w:r>
            <w:proofErr w:type="gramEnd"/>
            <w:r w:rsidRPr="00AD3967">
              <w:rPr>
                <w:b/>
                <w:bCs/>
              </w:rPr>
              <w:t xml:space="preserve"> 26</w:t>
            </w:r>
          </w:p>
        </w:tc>
        <w:tc>
          <w:tcPr>
            <w:tcW w:w="1280" w:type="dxa"/>
            <w:tcBorders>
              <w:top w:val="nil"/>
              <w:left w:val="nil"/>
              <w:bottom w:val="single" w:sz="4" w:space="0" w:color="auto"/>
              <w:right w:val="single" w:sz="4" w:space="0" w:color="auto"/>
            </w:tcBorders>
            <w:shd w:val="clear" w:color="000000" w:fill="D8D8D8"/>
            <w:noWrap/>
            <w:vAlign w:val="bottom"/>
            <w:hideMark/>
          </w:tcPr>
          <w:p w14:paraId="79803C4D" w14:textId="77777777" w:rsidR="00AD3967" w:rsidRPr="00AD3967" w:rsidRDefault="00AD3967" w:rsidP="00AD3967">
            <w:pPr>
              <w:jc w:val="right"/>
              <w:rPr>
                <w:b/>
                <w:bCs/>
              </w:rPr>
            </w:pPr>
            <w:r w:rsidRPr="00AD3967">
              <w:rPr>
                <w:b/>
                <w:bCs/>
              </w:rPr>
              <w:t>177128.0</w:t>
            </w:r>
          </w:p>
        </w:tc>
        <w:tc>
          <w:tcPr>
            <w:tcW w:w="1120" w:type="dxa"/>
            <w:tcBorders>
              <w:top w:val="nil"/>
              <w:left w:val="nil"/>
              <w:bottom w:val="single" w:sz="4" w:space="0" w:color="auto"/>
              <w:right w:val="single" w:sz="4" w:space="0" w:color="auto"/>
            </w:tcBorders>
            <w:shd w:val="clear" w:color="000000" w:fill="D8D8D8"/>
            <w:noWrap/>
            <w:vAlign w:val="bottom"/>
            <w:hideMark/>
          </w:tcPr>
          <w:p w14:paraId="4796447E" w14:textId="77777777" w:rsidR="00AD3967" w:rsidRPr="00AD3967" w:rsidRDefault="00AD3967" w:rsidP="00AD3967">
            <w:pPr>
              <w:jc w:val="right"/>
              <w:rPr>
                <w:b/>
                <w:bCs/>
              </w:rPr>
            </w:pPr>
            <w:r w:rsidRPr="00AD3967">
              <w:rPr>
                <w:b/>
                <w:bCs/>
              </w:rPr>
              <w:t>89.7</w:t>
            </w:r>
          </w:p>
        </w:tc>
        <w:tc>
          <w:tcPr>
            <w:tcW w:w="1226" w:type="dxa"/>
            <w:tcBorders>
              <w:top w:val="nil"/>
              <w:left w:val="nil"/>
              <w:bottom w:val="single" w:sz="4" w:space="0" w:color="auto"/>
              <w:right w:val="single" w:sz="4" w:space="0" w:color="auto"/>
            </w:tcBorders>
            <w:shd w:val="clear" w:color="000000" w:fill="D8D8D8"/>
            <w:noWrap/>
            <w:vAlign w:val="bottom"/>
            <w:hideMark/>
          </w:tcPr>
          <w:p w14:paraId="6ACE6C9D" w14:textId="77777777" w:rsidR="00AD3967" w:rsidRPr="00AD3967" w:rsidRDefault="00AD3967" w:rsidP="00AD3967">
            <w:pPr>
              <w:jc w:val="right"/>
              <w:rPr>
                <w:b/>
                <w:bCs/>
              </w:rPr>
            </w:pPr>
            <w:r w:rsidRPr="00AD3967">
              <w:rPr>
                <w:b/>
                <w:bCs/>
              </w:rPr>
              <w:t>5593.7</w:t>
            </w:r>
          </w:p>
        </w:tc>
        <w:tc>
          <w:tcPr>
            <w:tcW w:w="1014" w:type="dxa"/>
            <w:tcBorders>
              <w:top w:val="nil"/>
              <w:left w:val="nil"/>
              <w:bottom w:val="single" w:sz="4" w:space="0" w:color="auto"/>
              <w:right w:val="single" w:sz="4" w:space="0" w:color="auto"/>
            </w:tcBorders>
            <w:shd w:val="clear" w:color="000000" w:fill="D8D8D8"/>
            <w:noWrap/>
            <w:vAlign w:val="bottom"/>
            <w:hideMark/>
          </w:tcPr>
          <w:p w14:paraId="0C29B0E2" w14:textId="77777777" w:rsidR="00AD3967" w:rsidRPr="00AD3967" w:rsidRDefault="00AD3967" w:rsidP="00AD3967">
            <w:pPr>
              <w:jc w:val="right"/>
              <w:rPr>
                <w:b/>
                <w:bCs/>
              </w:rPr>
            </w:pPr>
            <w:r w:rsidRPr="00AD3967">
              <w:rPr>
                <w:b/>
                <w:bCs/>
              </w:rPr>
              <w:t>87.1</w:t>
            </w:r>
          </w:p>
        </w:tc>
      </w:tr>
      <w:tr w:rsidR="00AD3967" w:rsidRPr="00AD3967" w14:paraId="4046068F"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000000" w:fill="D8D8D8"/>
            <w:noWrap/>
            <w:vAlign w:val="bottom"/>
            <w:hideMark/>
          </w:tcPr>
          <w:p w14:paraId="09E8494D" w14:textId="77777777" w:rsidR="00AD3967" w:rsidRPr="00AD3967" w:rsidRDefault="00AD3967" w:rsidP="00AD3967">
            <w:pPr>
              <w:rPr>
                <w:b/>
                <w:bCs/>
              </w:rPr>
            </w:pPr>
            <w:proofErr w:type="gramStart"/>
            <w:r w:rsidRPr="00AD3967">
              <w:rPr>
                <w:b/>
                <w:bCs/>
              </w:rPr>
              <w:t>УКУПНО  ГЈ</w:t>
            </w:r>
            <w:proofErr w:type="gramEnd"/>
          </w:p>
        </w:tc>
        <w:tc>
          <w:tcPr>
            <w:tcW w:w="1280" w:type="dxa"/>
            <w:tcBorders>
              <w:top w:val="nil"/>
              <w:left w:val="nil"/>
              <w:bottom w:val="single" w:sz="4" w:space="0" w:color="auto"/>
              <w:right w:val="single" w:sz="4" w:space="0" w:color="auto"/>
            </w:tcBorders>
            <w:shd w:val="clear" w:color="000000" w:fill="D8D8D8"/>
            <w:noWrap/>
            <w:vAlign w:val="bottom"/>
            <w:hideMark/>
          </w:tcPr>
          <w:p w14:paraId="2F50C5E5" w14:textId="77777777" w:rsidR="00AD3967" w:rsidRPr="00AD3967" w:rsidRDefault="00AD3967" w:rsidP="00AD3967">
            <w:pPr>
              <w:jc w:val="right"/>
              <w:rPr>
                <w:b/>
                <w:bCs/>
              </w:rPr>
            </w:pPr>
            <w:r w:rsidRPr="00AD3967">
              <w:rPr>
                <w:b/>
                <w:bCs/>
              </w:rPr>
              <w:t>197469.5</w:t>
            </w:r>
          </w:p>
        </w:tc>
        <w:tc>
          <w:tcPr>
            <w:tcW w:w="1120" w:type="dxa"/>
            <w:tcBorders>
              <w:top w:val="nil"/>
              <w:left w:val="nil"/>
              <w:bottom w:val="single" w:sz="4" w:space="0" w:color="auto"/>
              <w:right w:val="single" w:sz="4" w:space="0" w:color="auto"/>
            </w:tcBorders>
            <w:shd w:val="clear" w:color="000000" w:fill="D8D8D8"/>
            <w:noWrap/>
            <w:vAlign w:val="bottom"/>
            <w:hideMark/>
          </w:tcPr>
          <w:p w14:paraId="48C4C180" w14:textId="77777777" w:rsidR="00AD3967" w:rsidRPr="00AD3967" w:rsidRDefault="00AD3967" w:rsidP="00AD3967">
            <w:pPr>
              <w:jc w:val="right"/>
              <w:rPr>
                <w:b/>
                <w:bCs/>
              </w:rPr>
            </w:pPr>
            <w:r w:rsidRPr="00AD3967">
              <w:rPr>
                <w:b/>
                <w:bCs/>
              </w:rPr>
              <w:t>100.0</w:t>
            </w:r>
          </w:p>
        </w:tc>
        <w:tc>
          <w:tcPr>
            <w:tcW w:w="1226" w:type="dxa"/>
            <w:tcBorders>
              <w:top w:val="nil"/>
              <w:left w:val="nil"/>
              <w:bottom w:val="single" w:sz="4" w:space="0" w:color="auto"/>
              <w:right w:val="single" w:sz="4" w:space="0" w:color="auto"/>
            </w:tcBorders>
            <w:shd w:val="clear" w:color="000000" w:fill="D8D8D8"/>
            <w:noWrap/>
            <w:vAlign w:val="bottom"/>
            <w:hideMark/>
          </w:tcPr>
          <w:p w14:paraId="3F402723" w14:textId="77777777" w:rsidR="00AD3967" w:rsidRPr="00AD3967" w:rsidRDefault="00AD3967" w:rsidP="00AD3967">
            <w:pPr>
              <w:jc w:val="right"/>
              <w:rPr>
                <w:b/>
                <w:bCs/>
              </w:rPr>
            </w:pPr>
            <w:r w:rsidRPr="00AD3967">
              <w:rPr>
                <w:b/>
                <w:bCs/>
              </w:rPr>
              <w:t>6420.7</w:t>
            </w:r>
          </w:p>
        </w:tc>
        <w:tc>
          <w:tcPr>
            <w:tcW w:w="1014" w:type="dxa"/>
            <w:tcBorders>
              <w:top w:val="nil"/>
              <w:left w:val="nil"/>
              <w:bottom w:val="single" w:sz="4" w:space="0" w:color="auto"/>
              <w:right w:val="single" w:sz="4" w:space="0" w:color="auto"/>
            </w:tcBorders>
            <w:shd w:val="clear" w:color="000000" w:fill="D8D8D8"/>
            <w:noWrap/>
            <w:vAlign w:val="bottom"/>
            <w:hideMark/>
          </w:tcPr>
          <w:p w14:paraId="1B2A492D" w14:textId="77777777" w:rsidR="00AD3967" w:rsidRPr="00AD3967" w:rsidRDefault="00AD3967" w:rsidP="00AD3967">
            <w:pPr>
              <w:jc w:val="right"/>
              <w:rPr>
                <w:b/>
                <w:bCs/>
              </w:rPr>
            </w:pPr>
            <w:r w:rsidRPr="00AD3967">
              <w:rPr>
                <w:b/>
                <w:bCs/>
              </w:rPr>
              <w:t>100.0</w:t>
            </w:r>
          </w:p>
        </w:tc>
      </w:tr>
    </w:tbl>
    <w:p w14:paraId="5976732A" w14:textId="77777777" w:rsidR="00B479F7" w:rsidRPr="001F7A67" w:rsidRDefault="00B479F7" w:rsidP="00A324B9">
      <w:pPr>
        <w:jc w:val="both"/>
        <w:rPr>
          <w:color w:val="FF0000"/>
          <w:sz w:val="24"/>
          <w:lang w:val="sr-Cyrl-CS"/>
        </w:rPr>
      </w:pPr>
    </w:p>
    <w:p w14:paraId="302CFC95" w14:textId="1359E702" w:rsidR="00AE4954" w:rsidRPr="00AD3967" w:rsidRDefault="006057B8" w:rsidP="00C75AA7">
      <w:pPr>
        <w:rPr>
          <w:b/>
          <w:i/>
          <w:sz w:val="16"/>
          <w:szCs w:val="16"/>
          <w:lang w:val="sl-SI"/>
        </w:rPr>
      </w:pPr>
      <w:r>
        <w:rPr>
          <w:b/>
          <w:i/>
          <w:sz w:val="16"/>
          <w:szCs w:val="16"/>
          <w:lang w:val="sr-Cyrl-RS"/>
        </w:rPr>
        <w:t xml:space="preserve">                                             </w:t>
      </w:r>
      <w:r w:rsidR="00C75AA7" w:rsidRPr="00AD3967">
        <w:rPr>
          <w:b/>
          <w:i/>
          <w:sz w:val="16"/>
          <w:szCs w:val="16"/>
          <w:lang w:val="sl-SI"/>
        </w:rPr>
        <w:t xml:space="preserve">Рекапитулација по </w:t>
      </w:r>
      <w:r w:rsidR="00C75AA7" w:rsidRPr="00AD3967">
        <w:rPr>
          <w:b/>
          <w:i/>
          <w:sz w:val="16"/>
          <w:szCs w:val="16"/>
          <w:lang w:val="sr-Latn-CS"/>
        </w:rPr>
        <w:t>врстама дрвећа</w:t>
      </w:r>
      <w:r w:rsidR="00C75AA7" w:rsidRPr="00AD3967">
        <w:rPr>
          <w:b/>
          <w:i/>
          <w:sz w:val="16"/>
          <w:szCs w:val="16"/>
          <w:lang w:val="sl-SI"/>
        </w:rPr>
        <w:t xml:space="preserve"> за ГЈ</w:t>
      </w:r>
    </w:p>
    <w:tbl>
      <w:tblPr>
        <w:tblW w:w="6540" w:type="dxa"/>
        <w:jc w:val="center"/>
        <w:tblLook w:val="04A0" w:firstRow="1" w:lastRow="0" w:firstColumn="1" w:lastColumn="0" w:noHBand="0" w:noVBand="1"/>
      </w:tblPr>
      <w:tblGrid>
        <w:gridCol w:w="1900"/>
        <w:gridCol w:w="1280"/>
        <w:gridCol w:w="1120"/>
        <w:gridCol w:w="1271"/>
        <w:gridCol w:w="969"/>
      </w:tblGrid>
      <w:tr w:rsidR="00AD3967" w:rsidRPr="00AD3967" w14:paraId="21D8334A" w14:textId="77777777" w:rsidTr="00AD3967">
        <w:trPr>
          <w:trHeight w:val="255"/>
          <w:jc w:val="center"/>
        </w:trPr>
        <w:tc>
          <w:tcPr>
            <w:tcW w:w="190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48E2B04D" w14:textId="77777777" w:rsidR="00AD3967" w:rsidRPr="00AD3967" w:rsidRDefault="00AD3967" w:rsidP="00AD3967">
            <w:pPr>
              <w:jc w:val="center"/>
              <w:rPr>
                <w:rFonts w:ascii="Times YU" w:hAnsi="Times YU" w:cs="Arial"/>
                <w:b/>
                <w:bCs/>
              </w:rPr>
            </w:pPr>
            <w:r w:rsidRPr="00AD3967">
              <w:rPr>
                <w:b/>
                <w:bCs/>
              </w:rPr>
              <w:t>Врстедрвећа</w:t>
            </w:r>
          </w:p>
        </w:tc>
        <w:tc>
          <w:tcPr>
            <w:tcW w:w="2400" w:type="dxa"/>
            <w:gridSpan w:val="2"/>
            <w:tcBorders>
              <w:top w:val="single" w:sz="4" w:space="0" w:color="auto"/>
              <w:left w:val="nil"/>
              <w:bottom w:val="single" w:sz="4" w:space="0" w:color="auto"/>
              <w:right w:val="single" w:sz="4" w:space="0" w:color="auto"/>
            </w:tcBorders>
            <w:shd w:val="clear" w:color="000000" w:fill="D8D8D8"/>
            <w:noWrap/>
            <w:vAlign w:val="bottom"/>
            <w:hideMark/>
          </w:tcPr>
          <w:p w14:paraId="3B926173" w14:textId="77777777" w:rsidR="00AD3967" w:rsidRPr="00AD3967" w:rsidRDefault="00AD3967" w:rsidP="00AD3967">
            <w:pPr>
              <w:jc w:val="center"/>
              <w:rPr>
                <w:rFonts w:ascii="Times YU" w:hAnsi="Times YU" w:cs="Arial"/>
                <w:b/>
                <w:bCs/>
              </w:rPr>
            </w:pPr>
            <w:r w:rsidRPr="00AD3967">
              <w:rPr>
                <w:b/>
                <w:bCs/>
              </w:rPr>
              <w:t>Запремина</w:t>
            </w:r>
          </w:p>
        </w:tc>
        <w:tc>
          <w:tcPr>
            <w:tcW w:w="2240" w:type="dxa"/>
            <w:gridSpan w:val="2"/>
            <w:tcBorders>
              <w:top w:val="single" w:sz="4" w:space="0" w:color="auto"/>
              <w:left w:val="nil"/>
              <w:bottom w:val="single" w:sz="4" w:space="0" w:color="auto"/>
              <w:right w:val="single" w:sz="4" w:space="0" w:color="auto"/>
            </w:tcBorders>
            <w:shd w:val="clear" w:color="000000" w:fill="D8D8D8"/>
            <w:noWrap/>
            <w:vAlign w:val="bottom"/>
            <w:hideMark/>
          </w:tcPr>
          <w:p w14:paraId="79B14CB2" w14:textId="77777777" w:rsidR="00AD3967" w:rsidRPr="00AD3967" w:rsidRDefault="00AD3967" w:rsidP="00AD3967">
            <w:pPr>
              <w:jc w:val="center"/>
              <w:rPr>
                <w:rFonts w:ascii="Times YU" w:hAnsi="Times YU" w:cs="Arial"/>
                <w:b/>
                <w:bCs/>
              </w:rPr>
            </w:pPr>
            <w:r w:rsidRPr="00AD3967">
              <w:rPr>
                <w:b/>
                <w:bCs/>
              </w:rPr>
              <w:t>Запреминскиприраст</w:t>
            </w:r>
          </w:p>
        </w:tc>
      </w:tr>
      <w:tr w:rsidR="00AD3967" w:rsidRPr="00AD3967" w14:paraId="50233CC1" w14:textId="77777777" w:rsidTr="00AD3967">
        <w:trPr>
          <w:trHeight w:val="255"/>
          <w:jc w:val="center"/>
        </w:trPr>
        <w:tc>
          <w:tcPr>
            <w:tcW w:w="1900" w:type="dxa"/>
            <w:vMerge/>
            <w:tcBorders>
              <w:top w:val="single" w:sz="4" w:space="0" w:color="auto"/>
              <w:left w:val="single" w:sz="4" w:space="0" w:color="auto"/>
              <w:bottom w:val="single" w:sz="4" w:space="0" w:color="auto"/>
              <w:right w:val="single" w:sz="4" w:space="0" w:color="auto"/>
            </w:tcBorders>
            <w:vAlign w:val="center"/>
            <w:hideMark/>
          </w:tcPr>
          <w:p w14:paraId="7E3463A3" w14:textId="77777777" w:rsidR="00AD3967" w:rsidRPr="00AD3967" w:rsidRDefault="00AD3967" w:rsidP="00AD3967">
            <w:pPr>
              <w:rPr>
                <w:rFonts w:ascii="Times YU" w:hAnsi="Times YU" w:cs="Arial"/>
                <w:b/>
                <w:bCs/>
              </w:rPr>
            </w:pPr>
          </w:p>
        </w:tc>
        <w:tc>
          <w:tcPr>
            <w:tcW w:w="1280" w:type="dxa"/>
            <w:tcBorders>
              <w:top w:val="nil"/>
              <w:left w:val="nil"/>
              <w:bottom w:val="single" w:sz="4" w:space="0" w:color="auto"/>
              <w:right w:val="single" w:sz="4" w:space="0" w:color="auto"/>
            </w:tcBorders>
            <w:shd w:val="clear" w:color="000000" w:fill="D8D8D8"/>
            <w:vAlign w:val="center"/>
            <w:hideMark/>
          </w:tcPr>
          <w:p w14:paraId="3ADF688A" w14:textId="77777777" w:rsidR="00AD3967" w:rsidRPr="00AD3967" w:rsidRDefault="00AD3967" w:rsidP="00AD3967">
            <w:pPr>
              <w:jc w:val="center"/>
              <w:rPr>
                <w:rFonts w:ascii="Times YU" w:hAnsi="Times YU" w:cs="Arial"/>
                <w:b/>
                <w:bCs/>
              </w:rPr>
            </w:pPr>
            <w:r w:rsidRPr="00AD3967">
              <w:rPr>
                <w:rFonts w:ascii="Times YU" w:hAnsi="Times YU" w:cs="Arial"/>
                <w:b/>
                <w:bCs/>
              </w:rPr>
              <w:t>V m3</w:t>
            </w:r>
          </w:p>
        </w:tc>
        <w:tc>
          <w:tcPr>
            <w:tcW w:w="1120" w:type="dxa"/>
            <w:tcBorders>
              <w:top w:val="nil"/>
              <w:left w:val="nil"/>
              <w:bottom w:val="single" w:sz="4" w:space="0" w:color="auto"/>
              <w:right w:val="single" w:sz="4" w:space="0" w:color="auto"/>
            </w:tcBorders>
            <w:shd w:val="clear" w:color="000000" w:fill="D8D8D8"/>
            <w:vAlign w:val="center"/>
            <w:hideMark/>
          </w:tcPr>
          <w:p w14:paraId="27BA4795" w14:textId="77777777" w:rsidR="00AD3967" w:rsidRPr="00AD3967" w:rsidRDefault="00AD3967" w:rsidP="00AD3967">
            <w:pPr>
              <w:jc w:val="center"/>
              <w:rPr>
                <w:rFonts w:ascii="Times YU" w:hAnsi="Times YU" w:cs="Arial"/>
                <w:b/>
                <w:bCs/>
              </w:rPr>
            </w:pPr>
            <w:r w:rsidRPr="00AD3967">
              <w:rPr>
                <w:rFonts w:ascii="Times YU" w:hAnsi="Times YU" w:cs="Arial"/>
                <w:b/>
                <w:bCs/>
              </w:rPr>
              <w:t>V %</w:t>
            </w:r>
          </w:p>
        </w:tc>
        <w:tc>
          <w:tcPr>
            <w:tcW w:w="1271" w:type="dxa"/>
            <w:tcBorders>
              <w:top w:val="nil"/>
              <w:left w:val="nil"/>
              <w:bottom w:val="single" w:sz="4" w:space="0" w:color="auto"/>
              <w:right w:val="single" w:sz="4" w:space="0" w:color="auto"/>
            </w:tcBorders>
            <w:shd w:val="clear" w:color="000000" w:fill="D8D8D8"/>
            <w:noWrap/>
            <w:vAlign w:val="center"/>
            <w:hideMark/>
          </w:tcPr>
          <w:p w14:paraId="3058E39D" w14:textId="77777777" w:rsidR="00AD3967" w:rsidRPr="00AD3967" w:rsidRDefault="00AD3967" w:rsidP="00AD3967">
            <w:pPr>
              <w:jc w:val="center"/>
              <w:rPr>
                <w:rFonts w:ascii="Times YU" w:hAnsi="Times YU" w:cs="Arial"/>
                <w:b/>
                <w:bCs/>
              </w:rPr>
            </w:pPr>
            <w:r w:rsidRPr="00AD3967">
              <w:rPr>
                <w:rFonts w:ascii="Times YU" w:hAnsi="Times YU" w:cs="Arial"/>
                <w:b/>
                <w:bCs/>
              </w:rPr>
              <w:t>iv m3</w:t>
            </w:r>
          </w:p>
        </w:tc>
        <w:tc>
          <w:tcPr>
            <w:tcW w:w="969" w:type="dxa"/>
            <w:tcBorders>
              <w:top w:val="nil"/>
              <w:left w:val="nil"/>
              <w:bottom w:val="single" w:sz="4" w:space="0" w:color="auto"/>
              <w:right w:val="single" w:sz="4" w:space="0" w:color="auto"/>
            </w:tcBorders>
            <w:shd w:val="clear" w:color="000000" w:fill="D8D8D8"/>
            <w:noWrap/>
            <w:vAlign w:val="center"/>
            <w:hideMark/>
          </w:tcPr>
          <w:p w14:paraId="5D20D89F" w14:textId="77777777" w:rsidR="00AD3967" w:rsidRPr="00AD3967" w:rsidRDefault="00AD3967" w:rsidP="00AD3967">
            <w:pPr>
              <w:jc w:val="center"/>
              <w:rPr>
                <w:rFonts w:ascii="Times YU" w:hAnsi="Times YU" w:cs="Arial"/>
                <w:b/>
                <w:bCs/>
              </w:rPr>
            </w:pPr>
            <w:r w:rsidRPr="00AD3967">
              <w:rPr>
                <w:rFonts w:ascii="Times YU" w:hAnsi="Times YU" w:cs="Arial"/>
                <w:b/>
                <w:bCs/>
              </w:rPr>
              <w:t>iv %</w:t>
            </w:r>
          </w:p>
        </w:tc>
      </w:tr>
      <w:tr w:rsidR="00AD3967" w:rsidRPr="00AD3967" w14:paraId="6575646A"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2DE8EA7" w14:textId="77777777" w:rsidR="00AD3967" w:rsidRPr="00AD3967" w:rsidRDefault="00AD3967" w:rsidP="00AD3967">
            <w:pPr>
              <w:rPr>
                <w:rFonts w:ascii="Times YU" w:hAnsi="Times YU" w:cs="Arial"/>
              </w:rPr>
            </w:pPr>
            <w:r w:rsidRPr="00AD3967">
              <w:t>Буква</w:t>
            </w:r>
          </w:p>
        </w:tc>
        <w:tc>
          <w:tcPr>
            <w:tcW w:w="1280" w:type="dxa"/>
            <w:tcBorders>
              <w:top w:val="nil"/>
              <w:left w:val="nil"/>
              <w:bottom w:val="single" w:sz="4" w:space="0" w:color="auto"/>
              <w:right w:val="single" w:sz="4" w:space="0" w:color="auto"/>
            </w:tcBorders>
            <w:shd w:val="clear" w:color="000000" w:fill="FFFFFF"/>
            <w:noWrap/>
            <w:vAlign w:val="bottom"/>
            <w:hideMark/>
          </w:tcPr>
          <w:p w14:paraId="5F139500" w14:textId="77777777" w:rsidR="00AD3967" w:rsidRPr="00AD3967" w:rsidRDefault="00AD3967" w:rsidP="00AD3967">
            <w:pPr>
              <w:jc w:val="right"/>
              <w:rPr>
                <w:rFonts w:ascii="Times YU" w:hAnsi="Times YU" w:cs="Arial"/>
              </w:rPr>
            </w:pPr>
            <w:r w:rsidRPr="00AD3967">
              <w:rPr>
                <w:rFonts w:ascii="Times YU" w:hAnsi="Times YU" w:cs="Arial"/>
              </w:rPr>
              <w:t>79941.4</w:t>
            </w:r>
          </w:p>
        </w:tc>
        <w:tc>
          <w:tcPr>
            <w:tcW w:w="1120" w:type="dxa"/>
            <w:tcBorders>
              <w:top w:val="nil"/>
              <w:left w:val="nil"/>
              <w:bottom w:val="single" w:sz="4" w:space="0" w:color="auto"/>
              <w:right w:val="single" w:sz="4" w:space="0" w:color="auto"/>
            </w:tcBorders>
            <w:shd w:val="clear" w:color="auto" w:fill="auto"/>
            <w:noWrap/>
            <w:vAlign w:val="bottom"/>
            <w:hideMark/>
          </w:tcPr>
          <w:p w14:paraId="0D48166B" w14:textId="77777777" w:rsidR="00AD3967" w:rsidRPr="00AD3967" w:rsidRDefault="00AD3967" w:rsidP="00AD3967">
            <w:pPr>
              <w:jc w:val="right"/>
              <w:rPr>
                <w:rFonts w:ascii="Times YU" w:hAnsi="Times YU" w:cs="Arial"/>
              </w:rPr>
            </w:pPr>
            <w:r w:rsidRPr="00AD3967">
              <w:rPr>
                <w:rFonts w:ascii="Times YU" w:hAnsi="Times YU" w:cs="Arial"/>
              </w:rPr>
              <w:t>40.5</w:t>
            </w:r>
          </w:p>
        </w:tc>
        <w:tc>
          <w:tcPr>
            <w:tcW w:w="1271" w:type="dxa"/>
            <w:tcBorders>
              <w:top w:val="nil"/>
              <w:left w:val="nil"/>
              <w:bottom w:val="single" w:sz="4" w:space="0" w:color="auto"/>
              <w:right w:val="single" w:sz="4" w:space="0" w:color="auto"/>
            </w:tcBorders>
            <w:shd w:val="clear" w:color="auto" w:fill="auto"/>
            <w:noWrap/>
            <w:vAlign w:val="bottom"/>
            <w:hideMark/>
          </w:tcPr>
          <w:p w14:paraId="2190AC30" w14:textId="77777777" w:rsidR="00AD3967" w:rsidRPr="00AD3967" w:rsidRDefault="00AD3967" w:rsidP="00AD3967">
            <w:pPr>
              <w:jc w:val="right"/>
              <w:rPr>
                <w:rFonts w:ascii="Times YU" w:hAnsi="Times YU" w:cs="Arial"/>
              </w:rPr>
            </w:pPr>
            <w:r w:rsidRPr="00AD3967">
              <w:rPr>
                <w:rFonts w:ascii="Times YU" w:hAnsi="Times YU" w:cs="Arial"/>
              </w:rPr>
              <w:t>2386.3</w:t>
            </w:r>
          </w:p>
        </w:tc>
        <w:tc>
          <w:tcPr>
            <w:tcW w:w="969" w:type="dxa"/>
            <w:tcBorders>
              <w:top w:val="nil"/>
              <w:left w:val="nil"/>
              <w:bottom w:val="single" w:sz="4" w:space="0" w:color="auto"/>
              <w:right w:val="single" w:sz="4" w:space="0" w:color="auto"/>
            </w:tcBorders>
            <w:shd w:val="clear" w:color="auto" w:fill="auto"/>
            <w:noWrap/>
            <w:vAlign w:val="bottom"/>
            <w:hideMark/>
          </w:tcPr>
          <w:p w14:paraId="462A7272" w14:textId="77777777" w:rsidR="00AD3967" w:rsidRPr="00AD3967" w:rsidRDefault="00AD3967" w:rsidP="00AD3967">
            <w:pPr>
              <w:jc w:val="right"/>
              <w:rPr>
                <w:rFonts w:ascii="Times YU" w:hAnsi="Times YU" w:cs="Arial"/>
              </w:rPr>
            </w:pPr>
            <w:r w:rsidRPr="00AD3967">
              <w:rPr>
                <w:rFonts w:ascii="Times YU" w:hAnsi="Times YU" w:cs="Arial"/>
              </w:rPr>
              <w:t>37.2</w:t>
            </w:r>
          </w:p>
        </w:tc>
      </w:tr>
      <w:tr w:rsidR="00AD3967" w:rsidRPr="00AD3967" w14:paraId="3AA6669C"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39A3104" w14:textId="77777777" w:rsidR="00AD3967" w:rsidRPr="00AD3967" w:rsidRDefault="00AD3967" w:rsidP="00AD3967">
            <w:pPr>
              <w:rPr>
                <w:rFonts w:ascii="Times YU" w:hAnsi="Times YU" w:cs="Arial"/>
              </w:rPr>
            </w:pPr>
            <w:r w:rsidRPr="00AD3967">
              <w:t>Китњак</w:t>
            </w:r>
          </w:p>
        </w:tc>
        <w:tc>
          <w:tcPr>
            <w:tcW w:w="1280" w:type="dxa"/>
            <w:tcBorders>
              <w:top w:val="nil"/>
              <w:left w:val="nil"/>
              <w:bottom w:val="single" w:sz="4" w:space="0" w:color="auto"/>
              <w:right w:val="single" w:sz="4" w:space="0" w:color="auto"/>
            </w:tcBorders>
            <w:shd w:val="clear" w:color="000000" w:fill="FFFFFF"/>
            <w:noWrap/>
            <w:vAlign w:val="bottom"/>
            <w:hideMark/>
          </w:tcPr>
          <w:p w14:paraId="2D573F9F" w14:textId="77777777" w:rsidR="00AD3967" w:rsidRPr="00AD3967" w:rsidRDefault="00AD3967" w:rsidP="00AD3967">
            <w:pPr>
              <w:jc w:val="right"/>
              <w:rPr>
                <w:rFonts w:ascii="Times YU" w:hAnsi="Times YU" w:cs="Arial"/>
              </w:rPr>
            </w:pPr>
            <w:r w:rsidRPr="00AD3967">
              <w:rPr>
                <w:rFonts w:ascii="Times YU" w:hAnsi="Times YU" w:cs="Arial"/>
              </w:rPr>
              <w:t>31764.6</w:t>
            </w:r>
          </w:p>
        </w:tc>
        <w:tc>
          <w:tcPr>
            <w:tcW w:w="1120" w:type="dxa"/>
            <w:tcBorders>
              <w:top w:val="nil"/>
              <w:left w:val="nil"/>
              <w:bottom w:val="single" w:sz="4" w:space="0" w:color="auto"/>
              <w:right w:val="single" w:sz="4" w:space="0" w:color="auto"/>
            </w:tcBorders>
            <w:shd w:val="clear" w:color="auto" w:fill="auto"/>
            <w:noWrap/>
            <w:vAlign w:val="bottom"/>
            <w:hideMark/>
          </w:tcPr>
          <w:p w14:paraId="07307016" w14:textId="77777777" w:rsidR="00AD3967" w:rsidRPr="00AD3967" w:rsidRDefault="00AD3967" w:rsidP="00AD3967">
            <w:pPr>
              <w:jc w:val="right"/>
              <w:rPr>
                <w:rFonts w:ascii="Times YU" w:hAnsi="Times YU" w:cs="Arial"/>
              </w:rPr>
            </w:pPr>
            <w:r w:rsidRPr="00AD3967">
              <w:rPr>
                <w:rFonts w:ascii="Times YU" w:hAnsi="Times YU" w:cs="Arial"/>
              </w:rPr>
              <w:t>16.1</w:t>
            </w:r>
          </w:p>
        </w:tc>
        <w:tc>
          <w:tcPr>
            <w:tcW w:w="1271" w:type="dxa"/>
            <w:tcBorders>
              <w:top w:val="nil"/>
              <w:left w:val="nil"/>
              <w:bottom w:val="single" w:sz="4" w:space="0" w:color="auto"/>
              <w:right w:val="single" w:sz="4" w:space="0" w:color="auto"/>
            </w:tcBorders>
            <w:shd w:val="clear" w:color="auto" w:fill="auto"/>
            <w:noWrap/>
            <w:vAlign w:val="bottom"/>
            <w:hideMark/>
          </w:tcPr>
          <w:p w14:paraId="6848ADBE" w14:textId="77777777" w:rsidR="00AD3967" w:rsidRPr="00AD3967" w:rsidRDefault="00AD3967" w:rsidP="00AD3967">
            <w:pPr>
              <w:jc w:val="right"/>
              <w:rPr>
                <w:rFonts w:ascii="Times YU" w:hAnsi="Times YU" w:cs="Arial"/>
              </w:rPr>
            </w:pPr>
            <w:r w:rsidRPr="00AD3967">
              <w:rPr>
                <w:rFonts w:ascii="Times YU" w:hAnsi="Times YU" w:cs="Arial"/>
              </w:rPr>
              <w:t>660.9</w:t>
            </w:r>
          </w:p>
        </w:tc>
        <w:tc>
          <w:tcPr>
            <w:tcW w:w="969" w:type="dxa"/>
            <w:tcBorders>
              <w:top w:val="nil"/>
              <w:left w:val="nil"/>
              <w:bottom w:val="single" w:sz="4" w:space="0" w:color="auto"/>
              <w:right w:val="single" w:sz="4" w:space="0" w:color="auto"/>
            </w:tcBorders>
            <w:shd w:val="clear" w:color="auto" w:fill="auto"/>
            <w:noWrap/>
            <w:vAlign w:val="bottom"/>
            <w:hideMark/>
          </w:tcPr>
          <w:p w14:paraId="473E433D" w14:textId="77777777" w:rsidR="00AD3967" w:rsidRPr="00AD3967" w:rsidRDefault="00AD3967" w:rsidP="00AD3967">
            <w:pPr>
              <w:jc w:val="right"/>
              <w:rPr>
                <w:rFonts w:ascii="Times YU" w:hAnsi="Times YU" w:cs="Arial"/>
              </w:rPr>
            </w:pPr>
            <w:r w:rsidRPr="00AD3967">
              <w:rPr>
                <w:rFonts w:ascii="Times YU" w:hAnsi="Times YU" w:cs="Arial"/>
              </w:rPr>
              <w:t>10.3</w:t>
            </w:r>
          </w:p>
        </w:tc>
      </w:tr>
      <w:tr w:rsidR="00AD3967" w:rsidRPr="00AD3967" w14:paraId="302DB98B"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CBB3448" w14:textId="77777777" w:rsidR="00AD3967" w:rsidRPr="00AD3967" w:rsidRDefault="00AD3967" w:rsidP="00AD3967">
            <w:pPr>
              <w:rPr>
                <w:rFonts w:ascii="Times YU" w:hAnsi="Times YU" w:cs="Arial"/>
              </w:rPr>
            </w:pPr>
            <w:r w:rsidRPr="00AD3967">
              <w:t>Осталилишћари</w:t>
            </w:r>
          </w:p>
        </w:tc>
        <w:tc>
          <w:tcPr>
            <w:tcW w:w="1280" w:type="dxa"/>
            <w:tcBorders>
              <w:top w:val="nil"/>
              <w:left w:val="nil"/>
              <w:bottom w:val="single" w:sz="4" w:space="0" w:color="auto"/>
              <w:right w:val="single" w:sz="4" w:space="0" w:color="auto"/>
            </w:tcBorders>
            <w:shd w:val="clear" w:color="auto" w:fill="auto"/>
            <w:noWrap/>
            <w:vAlign w:val="bottom"/>
            <w:hideMark/>
          </w:tcPr>
          <w:p w14:paraId="54D17E2E" w14:textId="77777777" w:rsidR="00AD3967" w:rsidRPr="00AD3967" w:rsidRDefault="00AD3967" w:rsidP="00AD3967">
            <w:pPr>
              <w:jc w:val="right"/>
              <w:rPr>
                <w:rFonts w:ascii="Times YU" w:hAnsi="Times YU" w:cs="Arial"/>
                <w:color w:val="000000"/>
              </w:rPr>
            </w:pPr>
            <w:r w:rsidRPr="00AD3967">
              <w:rPr>
                <w:rFonts w:ascii="Times YU" w:hAnsi="Times YU" w:cs="Arial"/>
                <w:color w:val="000000"/>
              </w:rPr>
              <w:t>7293.6</w:t>
            </w:r>
          </w:p>
        </w:tc>
        <w:tc>
          <w:tcPr>
            <w:tcW w:w="1120" w:type="dxa"/>
            <w:tcBorders>
              <w:top w:val="nil"/>
              <w:left w:val="nil"/>
              <w:bottom w:val="single" w:sz="4" w:space="0" w:color="auto"/>
              <w:right w:val="single" w:sz="4" w:space="0" w:color="auto"/>
            </w:tcBorders>
            <w:shd w:val="clear" w:color="auto" w:fill="auto"/>
            <w:noWrap/>
            <w:vAlign w:val="bottom"/>
            <w:hideMark/>
          </w:tcPr>
          <w:p w14:paraId="03E28441" w14:textId="77777777" w:rsidR="00AD3967" w:rsidRPr="00AD3967" w:rsidRDefault="00AD3967" w:rsidP="00AD3967">
            <w:pPr>
              <w:jc w:val="right"/>
              <w:rPr>
                <w:rFonts w:ascii="Times YU" w:hAnsi="Times YU" w:cs="Arial"/>
              </w:rPr>
            </w:pPr>
            <w:r w:rsidRPr="00AD3967">
              <w:rPr>
                <w:rFonts w:ascii="Times YU" w:hAnsi="Times YU" w:cs="Arial"/>
              </w:rPr>
              <w:t>3.7</w:t>
            </w:r>
          </w:p>
        </w:tc>
        <w:tc>
          <w:tcPr>
            <w:tcW w:w="1271" w:type="dxa"/>
            <w:tcBorders>
              <w:top w:val="nil"/>
              <w:left w:val="nil"/>
              <w:bottom w:val="single" w:sz="4" w:space="0" w:color="auto"/>
              <w:right w:val="single" w:sz="4" w:space="0" w:color="auto"/>
            </w:tcBorders>
            <w:shd w:val="clear" w:color="auto" w:fill="auto"/>
            <w:noWrap/>
            <w:vAlign w:val="bottom"/>
            <w:hideMark/>
          </w:tcPr>
          <w:p w14:paraId="23F8676A" w14:textId="77777777" w:rsidR="00AD3967" w:rsidRPr="00AD3967" w:rsidRDefault="00AD3967" w:rsidP="00AD3967">
            <w:pPr>
              <w:jc w:val="right"/>
              <w:rPr>
                <w:rFonts w:ascii="Times YU" w:hAnsi="Times YU" w:cs="Arial"/>
              </w:rPr>
            </w:pPr>
            <w:r w:rsidRPr="00AD3967">
              <w:rPr>
                <w:rFonts w:ascii="Times YU" w:hAnsi="Times YU" w:cs="Arial"/>
              </w:rPr>
              <w:t>207.3</w:t>
            </w:r>
          </w:p>
        </w:tc>
        <w:tc>
          <w:tcPr>
            <w:tcW w:w="969" w:type="dxa"/>
            <w:tcBorders>
              <w:top w:val="nil"/>
              <w:left w:val="nil"/>
              <w:bottom w:val="single" w:sz="4" w:space="0" w:color="auto"/>
              <w:right w:val="single" w:sz="4" w:space="0" w:color="auto"/>
            </w:tcBorders>
            <w:shd w:val="clear" w:color="auto" w:fill="auto"/>
            <w:noWrap/>
            <w:vAlign w:val="bottom"/>
            <w:hideMark/>
          </w:tcPr>
          <w:p w14:paraId="0BA41106" w14:textId="77777777" w:rsidR="00AD3967" w:rsidRPr="00AD3967" w:rsidRDefault="00AD3967" w:rsidP="00AD3967">
            <w:pPr>
              <w:jc w:val="right"/>
              <w:rPr>
                <w:rFonts w:ascii="Times YU" w:hAnsi="Times YU" w:cs="Arial"/>
              </w:rPr>
            </w:pPr>
            <w:r w:rsidRPr="00AD3967">
              <w:rPr>
                <w:rFonts w:ascii="Times YU" w:hAnsi="Times YU" w:cs="Arial"/>
              </w:rPr>
              <w:t>3.2</w:t>
            </w:r>
          </w:p>
        </w:tc>
      </w:tr>
      <w:tr w:rsidR="00AD3967" w:rsidRPr="00AD3967" w14:paraId="03CC93A0"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533E355" w14:textId="77777777" w:rsidR="00AD3967" w:rsidRPr="00AD3967" w:rsidRDefault="00AD3967" w:rsidP="00AD3967">
            <w:pPr>
              <w:rPr>
                <w:rFonts w:ascii="Times YU" w:hAnsi="Times YU" w:cs="Arial"/>
                <w:b/>
                <w:bCs/>
                <w:i/>
                <w:iCs/>
              </w:rPr>
            </w:pPr>
            <w:r w:rsidRPr="00AD3967">
              <w:rPr>
                <w:b/>
                <w:bCs/>
                <w:i/>
                <w:iCs/>
              </w:rPr>
              <w:t>Укупнолишћари</w:t>
            </w:r>
          </w:p>
        </w:tc>
        <w:tc>
          <w:tcPr>
            <w:tcW w:w="1280" w:type="dxa"/>
            <w:tcBorders>
              <w:top w:val="nil"/>
              <w:left w:val="nil"/>
              <w:bottom w:val="single" w:sz="4" w:space="0" w:color="auto"/>
              <w:right w:val="single" w:sz="4" w:space="0" w:color="auto"/>
            </w:tcBorders>
            <w:shd w:val="clear" w:color="auto" w:fill="auto"/>
            <w:noWrap/>
            <w:vAlign w:val="bottom"/>
            <w:hideMark/>
          </w:tcPr>
          <w:p w14:paraId="12A52BEB" w14:textId="77777777" w:rsidR="00AD3967" w:rsidRPr="00AD3967" w:rsidRDefault="00AD3967" w:rsidP="00AD3967">
            <w:pPr>
              <w:jc w:val="right"/>
              <w:rPr>
                <w:rFonts w:ascii="Times YU" w:hAnsi="Times YU" w:cs="Arial"/>
                <w:b/>
                <w:bCs/>
                <w:i/>
                <w:iCs/>
              </w:rPr>
            </w:pPr>
            <w:r w:rsidRPr="00AD3967">
              <w:rPr>
                <w:rFonts w:ascii="Times YU" w:hAnsi="Times YU" w:cs="Arial"/>
                <w:b/>
                <w:bCs/>
                <w:i/>
                <w:iCs/>
              </w:rPr>
              <w:t>118999.6</w:t>
            </w:r>
          </w:p>
        </w:tc>
        <w:tc>
          <w:tcPr>
            <w:tcW w:w="1120" w:type="dxa"/>
            <w:tcBorders>
              <w:top w:val="nil"/>
              <w:left w:val="nil"/>
              <w:bottom w:val="single" w:sz="4" w:space="0" w:color="auto"/>
              <w:right w:val="single" w:sz="4" w:space="0" w:color="auto"/>
            </w:tcBorders>
            <w:shd w:val="clear" w:color="auto" w:fill="auto"/>
            <w:noWrap/>
            <w:vAlign w:val="bottom"/>
            <w:hideMark/>
          </w:tcPr>
          <w:p w14:paraId="65928965" w14:textId="77777777" w:rsidR="00AD3967" w:rsidRPr="00AD3967" w:rsidRDefault="00AD3967" w:rsidP="00AD3967">
            <w:pPr>
              <w:jc w:val="right"/>
              <w:rPr>
                <w:rFonts w:ascii="Times YU" w:hAnsi="Times YU" w:cs="Arial"/>
                <w:b/>
                <w:bCs/>
                <w:i/>
                <w:iCs/>
              </w:rPr>
            </w:pPr>
            <w:r w:rsidRPr="00AD3967">
              <w:rPr>
                <w:rFonts w:ascii="Times YU" w:hAnsi="Times YU" w:cs="Arial"/>
                <w:b/>
                <w:bCs/>
                <w:i/>
                <w:iCs/>
              </w:rPr>
              <w:t>60.3</w:t>
            </w:r>
          </w:p>
        </w:tc>
        <w:tc>
          <w:tcPr>
            <w:tcW w:w="1271" w:type="dxa"/>
            <w:tcBorders>
              <w:top w:val="nil"/>
              <w:left w:val="nil"/>
              <w:bottom w:val="single" w:sz="4" w:space="0" w:color="auto"/>
              <w:right w:val="single" w:sz="4" w:space="0" w:color="auto"/>
            </w:tcBorders>
            <w:shd w:val="clear" w:color="auto" w:fill="auto"/>
            <w:noWrap/>
            <w:vAlign w:val="bottom"/>
            <w:hideMark/>
          </w:tcPr>
          <w:p w14:paraId="41ADDC48" w14:textId="77777777" w:rsidR="00AD3967" w:rsidRPr="00AD3967" w:rsidRDefault="00AD3967" w:rsidP="00AD3967">
            <w:pPr>
              <w:jc w:val="right"/>
              <w:rPr>
                <w:rFonts w:ascii="Times YU" w:hAnsi="Times YU" w:cs="Arial"/>
                <w:b/>
                <w:bCs/>
                <w:i/>
                <w:iCs/>
              </w:rPr>
            </w:pPr>
            <w:r w:rsidRPr="00AD3967">
              <w:rPr>
                <w:rFonts w:ascii="Times YU" w:hAnsi="Times YU" w:cs="Arial"/>
                <w:b/>
                <w:bCs/>
                <w:i/>
                <w:iCs/>
              </w:rPr>
              <w:t>3254.5</w:t>
            </w:r>
          </w:p>
        </w:tc>
        <w:tc>
          <w:tcPr>
            <w:tcW w:w="969" w:type="dxa"/>
            <w:tcBorders>
              <w:top w:val="nil"/>
              <w:left w:val="nil"/>
              <w:bottom w:val="single" w:sz="4" w:space="0" w:color="auto"/>
              <w:right w:val="single" w:sz="4" w:space="0" w:color="auto"/>
            </w:tcBorders>
            <w:shd w:val="clear" w:color="auto" w:fill="auto"/>
            <w:noWrap/>
            <w:vAlign w:val="bottom"/>
            <w:hideMark/>
          </w:tcPr>
          <w:p w14:paraId="45E881E9" w14:textId="77777777" w:rsidR="00AD3967" w:rsidRPr="00AD3967" w:rsidRDefault="00AD3967" w:rsidP="00AD3967">
            <w:pPr>
              <w:jc w:val="right"/>
              <w:rPr>
                <w:rFonts w:ascii="Times YU" w:hAnsi="Times YU" w:cs="Arial"/>
                <w:b/>
                <w:bCs/>
                <w:i/>
                <w:iCs/>
              </w:rPr>
            </w:pPr>
            <w:r w:rsidRPr="00AD3967">
              <w:rPr>
                <w:rFonts w:ascii="Times YU" w:hAnsi="Times YU" w:cs="Arial"/>
                <w:b/>
                <w:bCs/>
                <w:i/>
                <w:iCs/>
              </w:rPr>
              <w:t>50.7</w:t>
            </w:r>
          </w:p>
        </w:tc>
      </w:tr>
      <w:tr w:rsidR="00AD3967" w:rsidRPr="00AD3967" w14:paraId="1170B0C9"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A481BA5" w14:textId="77777777" w:rsidR="00AD3967" w:rsidRPr="00AD3967" w:rsidRDefault="00AD3967" w:rsidP="00AD3967">
            <w:pPr>
              <w:rPr>
                <w:rFonts w:ascii="Times YU" w:hAnsi="Times YU" w:cs="Arial"/>
              </w:rPr>
            </w:pPr>
            <w:r w:rsidRPr="00AD3967">
              <w:t>Ц</w:t>
            </w:r>
            <w:r w:rsidRPr="00AD3967">
              <w:rPr>
                <w:rFonts w:ascii="Times YU" w:hAnsi="Times YU" w:cs="Times YU"/>
              </w:rPr>
              <w:t xml:space="preserve">. </w:t>
            </w:r>
            <w:r w:rsidRPr="00AD3967">
              <w:t>Бор</w:t>
            </w:r>
          </w:p>
        </w:tc>
        <w:tc>
          <w:tcPr>
            <w:tcW w:w="1280" w:type="dxa"/>
            <w:tcBorders>
              <w:top w:val="nil"/>
              <w:left w:val="nil"/>
              <w:bottom w:val="single" w:sz="4" w:space="0" w:color="auto"/>
              <w:right w:val="single" w:sz="4" w:space="0" w:color="auto"/>
            </w:tcBorders>
            <w:shd w:val="clear" w:color="auto" w:fill="auto"/>
            <w:noWrap/>
            <w:vAlign w:val="bottom"/>
            <w:hideMark/>
          </w:tcPr>
          <w:p w14:paraId="1B595D77" w14:textId="77777777" w:rsidR="00AD3967" w:rsidRPr="00AD3967" w:rsidRDefault="00AD3967" w:rsidP="00AD3967">
            <w:pPr>
              <w:jc w:val="right"/>
              <w:rPr>
                <w:rFonts w:ascii="Times YU" w:hAnsi="Times YU" w:cs="Arial"/>
              </w:rPr>
            </w:pPr>
            <w:r w:rsidRPr="00AD3967">
              <w:rPr>
                <w:rFonts w:ascii="Times YU" w:hAnsi="Times YU" w:cs="Arial"/>
              </w:rPr>
              <w:t>76,808.1</w:t>
            </w:r>
          </w:p>
        </w:tc>
        <w:tc>
          <w:tcPr>
            <w:tcW w:w="1120" w:type="dxa"/>
            <w:tcBorders>
              <w:top w:val="nil"/>
              <w:left w:val="nil"/>
              <w:bottom w:val="single" w:sz="4" w:space="0" w:color="auto"/>
              <w:right w:val="single" w:sz="4" w:space="0" w:color="auto"/>
            </w:tcBorders>
            <w:shd w:val="clear" w:color="auto" w:fill="auto"/>
            <w:noWrap/>
            <w:vAlign w:val="bottom"/>
            <w:hideMark/>
          </w:tcPr>
          <w:p w14:paraId="4E634D82" w14:textId="77777777" w:rsidR="00AD3967" w:rsidRPr="00AD3967" w:rsidRDefault="00AD3967" w:rsidP="00AD3967">
            <w:pPr>
              <w:jc w:val="right"/>
              <w:rPr>
                <w:rFonts w:ascii="Times YU" w:hAnsi="Times YU" w:cs="Arial"/>
              </w:rPr>
            </w:pPr>
            <w:r w:rsidRPr="00AD3967">
              <w:rPr>
                <w:rFonts w:ascii="Times YU" w:hAnsi="Times YU" w:cs="Arial"/>
              </w:rPr>
              <w:t>38.9</w:t>
            </w:r>
          </w:p>
        </w:tc>
        <w:tc>
          <w:tcPr>
            <w:tcW w:w="1271" w:type="dxa"/>
            <w:tcBorders>
              <w:top w:val="nil"/>
              <w:left w:val="nil"/>
              <w:bottom w:val="single" w:sz="4" w:space="0" w:color="auto"/>
              <w:right w:val="single" w:sz="4" w:space="0" w:color="auto"/>
            </w:tcBorders>
            <w:shd w:val="clear" w:color="auto" w:fill="auto"/>
            <w:noWrap/>
            <w:vAlign w:val="bottom"/>
            <w:hideMark/>
          </w:tcPr>
          <w:p w14:paraId="52A165AB" w14:textId="77777777" w:rsidR="00AD3967" w:rsidRPr="00AD3967" w:rsidRDefault="00AD3967" w:rsidP="00AD3967">
            <w:pPr>
              <w:jc w:val="right"/>
              <w:rPr>
                <w:rFonts w:ascii="Times YU" w:hAnsi="Times YU" w:cs="Arial"/>
              </w:rPr>
            </w:pPr>
            <w:r w:rsidRPr="00AD3967">
              <w:rPr>
                <w:rFonts w:ascii="Times YU" w:hAnsi="Times YU" w:cs="Arial"/>
              </w:rPr>
              <w:t>3,110.6</w:t>
            </w:r>
          </w:p>
        </w:tc>
        <w:tc>
          <w:tcPr>
            <w:tcW w:w="969" w:type="dxa"/>
            <w:tcBorders>
              <w:top w:val="nil"/>
              <w:left w:val="nil"/>
              <w:bottom w:val="single" w:sz="4" w:space="0" w:color="auto"/>
              <w:right w:val="single" w:sz="4" w:space="0" w:color="auto"/>
            </w:tcBorders>
            <w:shd w:val="clear" w:color="auto" w:fill="auto"/>
            <w:noWrap/>
            <w:vAlign w:val="bottom"/>
            <w:hideMark/>
          </w:tcPr>
          <w:p w14:paraId="14C62B1D" w14:textId="77777777" w:rsidR="00AD3967" w:rsidRPr="00AD3967" w:rsidRDefault="00AD3967" w:rsidP="00AD3967">
            <w:pPr>
              <w:jc w:val="right"/>
              <w:rPr>
                <w:rFonts w:ascii="Times YU" w:hAnsi="Times YU" w:cs="Arial"/>
              </w:rPr>
            </w:pPr>
            <w:r w:rsidRPr="00AD3967">
              <w:rPr>
                <w:rFonts w:ascii="Times YU" w:hAnsi="Times YU" w:cs="Arial"/>
              </w:rPr>
              <w:t>48.4</w:t>
            </w:r>
          </w:p>
        </w:tc>
      </w:tr>
      <w:tr w:rsidR="00AD3967" w:rsidRPr="00AD3967" w14:paraId="2C92F76F"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B3AB9CE" w14:textId="77777777" w:rsidR="00AD3967" w:rsidRPr="00AD3967" w:rsidRDefault="00AD3967" w:rsidP="00AD3967">
            <w:pPr>
              <w:rPr>
                <w:rFonts w:ascii="Times YU" w:hAnsi="Times YU" w:cs="Arial"/>
              </w:rPr>
            </w:pPr>
            <w:r w:rsidRPr="00AD3967">
              <w:t>Б</w:t>
            </w:r>
            <w:r w:rsidRPr="00AD3967">
              <w:rPr>
                <w:rFonts w:ascii="Times YU" w:hAnsi="Times YU" w:cs="Times YU"/>
              </w:rPr>
              <w:t xml:space="preserve">. </w:t>
            </w:r>
            <w:r w:rsidRPr="00AD3967">
              <w:t>Бор</w:t>
            </w:r>
          </w:p>
        </w:tc>
        <w:tc>
          <w:tcPr>
            <w:tcW w:w="1280" w:type="dxa"/>
            <w:tcBorders>
              <w:top w:val="nil"/>
              <w:left w:val="nil"/>
              <w:bottom w:val="single" w:sz="4" w:space="0" w:color="auto"/>
              <w:right w:val="single" w:sz="4" w:space="0" w:color="auto"/>
            </w:tcBorders>
            <w:shd w:val="clear" w:color="auto" w:fill="auto"/>
            <w:noWrap/>
            <w:vAlign w:val="bottom"/>
            <w:hideMark/>
          </w:tcPr>
          <w:p w14:paraId="06F6E2D0" w14:textId="77777777" w:rsidR="00AD3967" w:rsidRPr="00AD3967" w:rsidRDefault="00AD3967" w:rsidP="00AD3967">
            <w:pPr>
              <w:jc w:val="right"/>
              <w:rPr>
                <w:rFonts w:ascii="Times YU" w:hAnsi="Times YU" w:cs="Arial"/>
              </w:rPr>
            </w:pPr>
            <w:r w:rsidRPr="00AD3967">
              <w:rPr>
                <w:rFonts w:ascii="Times YU" w:hAnsi="Times YU" w:cs="Arial"/>
              </w:rPr>
              <w:t>848.7</w:t>
            </w:r>
          </w:p>
        </w:tc>
        <w:tc>
          <w:tcPr>
            <w:tcW w:w="1120" w:type="dxa"/>
            <w:tcBorders>
              <w:top w:val="nil"/>
              <w:left w:val="nil"/>
              <w:bottom w:val="single" w:sz="4" w:space="0" w:color="auto"/>
              <w:right w:val="single" w:sz="4" w:space="0" w:color="auto"/>
            </w:tcBorders>
            <w:shd w:val="clear" w:color="auto" w:fill="auto"/>
            <w:noWrap/>
            <w:vAlign w:val="bottom"/>
            <w:hideMark/>
          </w:tcPr>
          <w:p w14:paraId="48680A46" w14:textId="77777777" w:rsidR="00AD3967" w:rsidRPr="00AD3967" w:rsidRDefault="00AD3967" w:rsidP="00AD3967">
            <w:pPr>
              <w:jc w:val="right"/>
              <w:rPr>
                <w:rFonts w:ascii="Times YU" w:hAnsi="Times YU" w:cs="Arial"/>
              </w:rPr>
            </w:pPr>
            <w:r w:rsidRPr="00AD3967">
              <w:rPr>
                <w:rFonts w:ascii="Times YU" w:hAnsi="Times YU" w:cs="Arial"/>
              </w:rPr>
              <w:t>0.4</w:t>
            </w:r>
          </w:p>
        </w:tc>
        <w:tc>
          <w:tcPr>
            <w:tcW w:w="1271" w:type="dxa"/>
            <w:tcBorders>
              <w:top w:val="nil"/>
              <w:left w:val="nil"/>
              <w:bottom w:val="single" w:sz="4" w:space="0" w:color="auto"/>
              <w:right w:val="single" w:sz="4" w:space="0" w:color="auto"/>
            </w:tcBorders>
            <w:shd w:val="clear" w:color="auto" w:fill="auto"/>
            <w:noWrap/>
            <w:vAlign w:val="bottom"/>
            <w:hideMark/>
          </w:tcPr>
          <w:p w14:paraId="5A5EE88F" w14:textId="77777777" w:rsidR="00AD3967" w:rsidRPr="00AD3967" w:rsidRDefault="00AD3967" w:rsidP="00AD3967">
            <w:pPr>
              <w:jc w:val="right"/>
              <w:rPr>
                <w:rFonts w:ascii="Times YU" w:hAnsi="Times YU" w:cs="Arial"/>
              </w:rPr>
            </w:pPr>
            <w:r w:rsidRPr="00AD3967">
              <w:rPr>
                <w:rFonts w:ascii="Times YU" w:hAnsi="Times YU" w:cs="Arial"/>
              </w:rPr>
              <w:t>39.5</w:t>
            </w:r>
          </w:p>
        </w:tc>
        <w:tc>
          <w:tcPr>
            <w:tcW w:w="969" w:type="dxa"/>
            <w:tcBorders>
              <w:top w:val="nil"/>
              <w:left w:val="nil"/>
              <w:bottom w:val="single" w:sz="4" w:space="0" w:color="auto"/>
              <w:right w:val="single" w:sz="4" w:space="0" w:color="auto"/>
            </w:tcBorders>
            <w:shd w:val="clear" w:color="auto" w:fill="auto"/>
            <w:noWrap/>
            <w:vAlign w:val="bottom"/>
            <w:hideMark/>
          </w:tcPr>
          <w:p w14:paraId="060C9A95" w14:textId="77777777" w:rsidR="00AD3967" w:rsidRPr="00AD3967" w:rsidRDefault="00AD3967" w:rsidP="00AD3967">
            <w:pPr>
              <w:jc w:val="right"/>
              <w:rPr>
                <w:rFonts w:ascii="Times YU" w:hAnsi="Times YU" w:cs="Arial"/>
              </w:rPr>
            </w:pPr>
            <w:r w:rsidRPr="00AD3967">
              <w:rPr>
                <w:rFonts w:ascii="Times YU" w:hAnsi="Times YU" w:cs="Arial"/>
              </w:rPr>
              <w:t>0.6</w:t>
            </w:r>
          </w:p>
        </w:tc>
      </w:tr>
      <w:tr w:rsidR="00AD3967" w:rsidRPr="00AD3967" w14:paraId="312893FB"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D2B24BC" w14:textId="77777777" w:rsidR="00AD3967" w:rsidRPr="00AD3967" w:rsidRDefault="00AD3967" w:rsidP="00AD3967">
            <w:pPr>
              <w:rPr>
                <w:rFonts w:ascii="Times YU" w:hAnsi="Times YU" w:cs="Arial"/>
              </w:rPr>
            </w:pPr>
            <w:r w:rsidRPr="00AD3967">
              <w:t>Јела</w:t>
            </w:r>
          </w:p>
        </w:tc>
        <w:tc>
          <w:tcPr>
            <w:tcW w:w="1280" w:type="dxa"/>
            <w:tcBorders>
              <w:top w:val="nil"/>
              <w:left w:val="nil"/>
              <w:bottom w:val="single" w:sz="4" w:space="0" w:color="auto"/>
              <w:right w:val="single" w:sz="4" w:space="0" w:color="auto"/>
            </w:tcBorders>
            <w:shd w:val="clear" w:color="auto" w:fill="auto"/>
            <w:noWrap/>
            <w:vAlign w:val="bottom"/>
            <w:hideMark/>
          </w:tcPr>
          <w:p w14:paraId="1B2CF7BF" w14:textId="77777777" w:rsidR="00AD3967" w:rsidRPr="00AD3967" w:rsidRDefault="00AD3967" w:rsidP="00AD3967">
            <w:pPr>
              <w:jc w:val="right"/>
              <w:rPr>
                <w:rFonts w:ascii="Times YU" w:hAnsi="Times YU" w:cs="Arial"/>
              </w:rPr>
            </w:pPr>
            <w:r w:rsidRPr="00AD3967">
              <w:rPr>
                <w:rFonts w:ascii="Times YU" w:hAnsi="Times YU" w:cs="Arial"/>
              </w:rPr>
              <w:t>813.1</w:t>
            </w:r>
          </w:p>
        </w:tc>
        <w:tc>
          <w:tcPr>
            <w:tcW w:w="1120" w:type="dxa"/>
            <w:tcBorders>
              <w:top w:val="nil"/>
              <w:left w:val="nil"/>
              <w:bottom w:val="single" w:sz="4" w:space="0" w:color="auto"/>
              <w:right w:val="single" w:sz="4" w:space="0" w:color="auto"/>
            </w:tcBorders>
            <w:shd w:val="clear" w:color="auto" w:fill="auto"/>
            <w:noWrap/>
            <w:vAlign w:val="bottom"/>
            <w:hideMark/>
          </w:tcPr>
          <w:p w14:paraId="27291DC0" w14:textId="77777777" w:rsidR="00AD3967" w:rsidRPr="00AD3967" w:rsidRDefault="00AD3967" w:rsidP="00AD3967">
            <w:pPr>
              <w:jc w:val="right"/>
              <w:rPr>
                <w:rFonts w:ascii="Times YU" w:hAnsi="Times YU" w:cs="Arial"/>
              </w:rPr>
            </w:pPr>
            <w:r w:rsidRPr="00AD3967">
              <w:rPr>
                <w:rFonts w:ascii="Times YU" w:hAnsi="Times YU" w:cs="Arial"/>
              </w:rPr>
              <w:t>0.4</w:t>
            </w:r>
          </w:p>
        </w:tc>
        <w:tc>
          <w:tcPr>
            <w:tcW w:w="1271" w:type="dxa"/>
            <w:tcBorders>
              <w:top w:val="nil"/>
              <w:left w:val="nil"/>
              <w:bottom w:val="single" w:sz="4" w:space="0" w:color="auto"/>
              <w:right w:val="single" w:sz="4" w:space="0" w:color="auto"/>
            </w:tcBorders>
            <w:shd w:val="clear" w:color="auto" w:fill="auto"/>
            <w:noWrap/>
            <w:vAlign w:val="bottom"/>
            <w:hideMark/>
          </w:tcPr>
          <w:p w14:paraId="6F670D8A" w14:textId="77777777" w:rsidR="00AD3967" w:rsidRPr="00AD3967" w:rsidRDefault="00AD3967" w:rsidP="00AD3967">
            <w:pPr>
              <w:jc w:val="right"/>
              <w:rPr>
                <w:rFonts w:ascii="Times YU" w:hAnsi="Times YU" w:cs="Arial"/>
              </w:rPr>
            </w:pPr>
            <w:r w:rsidRPr="00AD3967">
              <w:rPr>
                <w:rFonts w:ascii="Times YU" w:hAnsi="Times YU" w:cs="Arial"/>
              </w:rPr>
              <w:t>16.1</w:t>
            </w:r>
          </w:p>
        </w:tc>
        <w:tc>
          <w:tcPr>
            <w:tcW w:w="969" w:type="dxa"/>
            <w:tcBorders>
              <w:top w:val="nil"/>
              <w:left w:val="nil"/>
              <w:bottom w:val="single" w:sz="4" w:space="0" w:color="auto"/>
              <w:right w:val="single" w:sz="4" w:space="0" w:color="auto"/>
            </w:tcBorders>
            <w:shd w:val="clear" w:color="auto" w:fill="auto"/>
            <w:noWrap/>
            <w:vAlign w:val="bottom"/>
            <w:hideMark/>
          </w:tcPr>
          <w:p w14:paraId="5F7F4936" w14:textId="77777777" w:rsidR="00AD3967" w:rsidRPr="00AD3967" w:rsidRDefault="00AD3967" w:rsidP="00AD3967">
            <w:pPr>
              <w:jc w:val="right"/>
              <w:rPr>
                <w:rFonts w:ascii="Times YU" w:hAnsi="Times YU" w:cs="Arial"/>
              </w:rPr>
            </w:pPr>
            <w:r w:rsidRPr="00AD3967">
              <w:rPr>
                <w:rFonts w:ascii="Times YU" w:hAnsi="Times YU" w:cs="Arial"/>
              </w:rPr>
              <w:t>0.3</w:t>
            </w:r>
          </w:p>
        </w:tc>
      </w:tr>
      <w:tr w:rsidR="00AD3967" w:rsidRPr="00AD3967" w14:paraId="110AB6BC"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CC1C538" w14:textId="77777777" w:rsidR="00AD3967" w:rsidRPr="00AD3967" w:rsidRDefault="00AD3967" w:rsidP="00AD3967">
            <w:pPr>
              <w:rPr>
                <w:rFonts w:ascii="Times YU" w:hAnsi="Times YU" w:cs="Arial"/>
                <w:b/>
                <w:bCs/>
                <w:i/>
                <w:iCs/>
              </w:rPr>
            </w:pPr>
            <w:r w:rsidRPr="00AD3967">
              <w:rPr>
                <w:b/>
                <w:bCs/>
                <w:i/>
                <w:iCs/>
              </w:rPr>
              <w:t>Укупночетинари</w:t>
            </w:r>
          </w:p>
        </w:tc>
        <w:tc>
          <w:tcPr>
            <w:tcW w:w="1280" w:type="dxa"/>
            <w:tcBorders>
              <w:top w:val="nil"/>
              <w:left w:val="nil"/>
              <w:bottom w:val="single" w:sz="4" w:space="0" w:color="auto"/>
              <w:right w:val="single" w:sz="4" w:space="0" w:color="auto"/>
            </w:tcBorders>
            <w:shd w:val="clear" w:color="auto" w:fill="auto"/>
            <w:noWrap/>
            <w:vAlign w:val="bottom"/>
            <w:hideMark/>
          </w:tcPr>
          <w:p w14:paraId="30B7E8A9" w14:textId="77777777" w:rsidR="00AD3967" w:rsidRPr="00AD3967" w:rsidRDefault="00AD3967" w:rsidP="00AD3967">
            <w:pPr>
              <w:jc w:val="right"/>
              <w:rPr>
                <w:rFonts w:ascii="Times YU" w:hAnsi="Times YU" w:cs="Arial"/>
                <w:b/>
                <w:bCs/>
                <w:i/>
                <w:iCs/>
              </w:rPr>
            </w:pPr>
            <w:r w:rsidRPr="00AD3967">
              <w:rPr>
                <w:rFonts w:ascii="Times YU" w:hAnsi="Times YU" w:cs="Arial"/>
                <w:b/>
                <w:bCs/>
                <w:i/>
                <w:iCs/>
              </w:rPr>
              <w:t>78469.9</w:t>
            </w:r>
          </w:p>
        </w:tc>
        <w:tc>
          <w:tcPr>
            <w:tcW w:w="1120" w:type="dxa"/>
            <w:tcBorders>
              <w:top w:val="nil"/>
              <w:left w:val="nil"/>
              <w:bottom w:val="single" w:sz="4" w:space="0" w:color="auto"/>
              <w:right w:val="single" w:sz="4" w:space="0" w:color="auto"/>
            </w:tcBorders>
            <w:shd w:val="clear" w:color="auto" w:fill="auto"/>
            <w:noWrap/>
            <w:vAlign w:val="bottom"/>
            <w:hideMark/>
          </w:tcPr>
          <w:p w14:paraId="1A6563DA" w14:textId="77777777" w:rsidR="00AD3967" w:rsidRPr="00AD3967" w:rsidRDefault="00AD3967" w:rsidP="00AD3967">
            <w:pPr>
              <w:jc w:val="right"/>
              <w:rPr>
                <w:rFonts w:ascii="Times YU" w:hAnsi="Times YU" w:cs="Arial"/>
                <w:b/>
                <w:bCs/>
                <w:i/>
                <w:iCs/>
              </w:rPr>
            </w:pPr>
            <w:r w:rsidRPr="00AD3967">
              <w:rPr>
                <w:rFonts w:ascii="Times YU" w:hAnsi="Times YU" w:cs="Arial"/>
                <w:b/>
                <w:bCs/>
                <w:i/>
                <w:iCs/>
              </w:rPr>
              <w:t>39.7</w:t>
            </w:r>
          </w:p>
        </w:tc>
        <w:tc>
          <w:tcPr>
            <w:tcW w:w="1271" w:type="dxa"/>
            <w:tcBorders>
              <w:top w:val="nil"/>
              <w:left w:val="nil"/>
              <w:bottom w:val="single" w:sz="4" w:space="0" w:color="auto"/>
              <w:right w:val="single" w:sz="4" w:space="0" w:color="auto"/>
            </w:tcBorders>
            <w:shd w:val="clear" w:color="auto" w:fill="auto"/>
            <w:noWrap/>
            <w:vAlign w:val="bottom"/>
            <w:hideMark/>
          </w:tcPr>
          <w:p w14:paraId="3EB46E79" w14:textId="77777777" w:rsidR="00AD3967" w:rsidRPr="00AD3967" w:rsidRDefault="00AD3967" w:rsidP="00AD3967">
            <w:pPr>
              <w:jc w:val="right"/>
              <w:rPr>
                <w:rFonts w:ascii="Times YU" w:hAnsi="Times YU" w:cs="Arial"/>
                <w:b/>
                <w:bCs/>
                <w:i/>
                <w:iCs/>
              </w:rPr>
            </w:pPr>
            <w:r w:rsidRPr="00AD3967">
              <w:rPr>
                <w:rFonts w:ascii="Times YU" w:hAnsi="Times YU" w:cs="Arial"/>
                <w:b/>
                <w:bCs/>
                <w:i/>
                <w:iCs/>
              </w:rPr>
              <w:t>3166.2</w:t>
            </w:r>
          </w:p>
        </w:tc>
        <w:tc>
          <w:tcPr>
            <w:tcW w:w="969" w:type="dxa"/>
            <w:tcBorders>
              <w:top w:val="nil"/>
              <w:left w:val="nil"/>
              <w:bottom w:val="single" w:sz="4" w:space="0" w:color="auto"/>
              <w:right w:val="single" w:sz="4" w:space="0" w:color="auto"/>
            </w:tcBorders>
            <w:shd w:val="clear" w:color="auto" w:fill="auto"/>
            <w:noWrap/>
            <w:vAlign w:val="bottom"/>
            <w:hideMark/>
          </w:tcPr>
          <w:p w14:paraId="2AFEEE5A" w14:textId="77777777" w:rsidR="00AD3967" w:rsidRPr="00AD3967" w:rsidRDefault="00AD3967" w:rsidP="00AD3967">
            <w:pPr>
              <w:jc w:val="right"/>
              <w:rPr>
                <w:rFonts w:ascii="Times YU" w:hAnsi="Times YU" w:cs="Arial"/>
                <w:b/>
                <w:bCs/>
                <w:i/>
                <w:iCs/>
              </w:rPr>
            </w:pPr>
            <w:r w:rsidRPr="00AD3967">
              <w:rPr>
                <w:rFonts w:ascii="Times YU" w:hAnsi="Times YU" w:cs="Arial"/>
                <w:b/>
                <w:bCs/>
                <w:i/>
                <w:iCs/>
              </w:rPr>
              <w:t>49.3</w:t>
            </w:r>
          </w:p>
        </w:tc>
      </w:tr>
      <w:tr w:rsidR="00AD3967" w:rsidRPr="00AD3967" w14:paraId="22A6E4AE" w14:textId="77777777" w:rsidTr="00AD3967">
        <w:trPr>
          <w:trHeight w:val="255"/>
          <w:jc w:val="center"/>
        </w:trPr>
        <w:tc>
          <w:tcPr>
            <w:tcW w:w="1900" w:type="dxa"/>
            <w:tcBorders>
              <w:top w:val="nil"/>
              <w:left w:val="single" w:sz="4" w:space="0" w:color="auto"/>
              <w:bottom w:val="single" w:sz="4" w:space="0" w:color="auto"/>
              <w:right w:val="single" w:sz="4" w:space="0" w:color="auto"/>
            </w:tcBorders>
            <w:shd w:val="clear" w:color="000000" w:fill="D8D8D8"/>
            <w:noWrap/>
            <w:vAlign w:val="bottom"/>
            <w:hideMark/>
          </w:tcPr>
          <w:p w14:paraId="6310FB13" w14:textId="77777777" w:rsidR="00AD3967" w:rsidRPr="00AD3967" w:rsidRDefault="00AD3967" w:rsidP="00AD3967">
            <w:pPr>
              <w:rPr>
                <w:rFonts w:ascii="Times YU" w:hAnsi="Times YU" w:cs="Arial"/>
                <w:b/>
                <w:bCs/>
              </w:rPr>
            </w:pPr>
            <w:r w:rsidRPr="00AD3967">
              <w:rPr>
                <w:b/>
                <w:bCs/>
              </w:rPr>
              <w:t>УКУПНОГЈ</w:t>
            </w:r>
          </w:p>
        </w:tc>
        <w:tc>
          <w:tcPr>
            <w:tcW w:w="1280" w:type="dxa"/>
            <w:tcBorders>
              <w:top w:val="nil"/>
              <w:left w:val="nil"/>
              <w:bottom w:val="single" w:sz="4" w:space="0" w:color="auto"/>
              <w:right w:val="single" w:sz="4" w:space="0" w:color="auto"/>
            </w:tcBorders>
            <w:shd w:val="clear" w:color="000000" w:fill="D8D8D8"/>
            <w:noWrap/>
            <w:vAlign w:val="bottom"/>
            <w:hideMark/>
          </w:tcPr>
          <w:p w14:paraId="1D7CEB42" w14:textId="77777777" w:rsidR="00AD3967" w:rsidRPr="00AD3967" w:rsidRDefault="00AD3967" w:rsidP="00AD3967">
            <w:pPr>
              <w:jc w:val="right"/>
              <w:rPr>
                <w:rFonts w:ascii="Times YU" w:hAnsi="Times YU" w:cs="Arial"/>
                <w:b/>
                <w:bCs/>
              </w:rPr>
            </w:pPr>
            <w:r w:rsidRPr="00AD3967">
              <w:rPr>
                <w:rFonts w:ascii="Times YU" w:hAnsi="Times YU" w:cs="Arial"/>
                <w:b/>
                <w:bCs/>
              </w:rPr>
              <w:t>197469.5</w:t>
            </w:r>
          </w:p>
        </w:tc>
        <w:tc>
          <w:tcPr>
            <w:tcW w:w="1120" w:type="dxa"/>
            <w:tcBorders>
              <w:top w:val="nil"/>
              <w:left w:val="nil"/>
              <w:bottom w:val="single" w:sz="4" w:space="0" w:color="auto"/>
              <w:right w:val="single" w:sz="4" w:space="0" w:color="auto"/>
            </w:tcBorders>
            <w:shd w:val="clear" w:color="000000" w:fill="D8D8D8"/>
            <w:noWrap/>
            <w:vAlign w:val="bottom"/>
            <w:hideMark/>
          </w:tcPr>
          <w:p w14:paraId="5C5A1745" w14:textId="77777777" w:rsidR="00AD3967" w:rsidRPr="00AD3967" w:rsidRDefault="00AD3967" w:rsidP="00AD3967">
            <w:pPr>
              <w:jc w:val="right"/>
              <w:rPr>
                <w:rFonts w:ascii="Times YU" w:hAnsi="Times YU" w:cs="Arial"/>
                <w:b/>
                <w:bCs/>
              </w:rPr>
            </w:pPr>
            <w:r w:rsidRPr="00AD3967">
              <w:rPr>
                <w:rFonts w:ascii="Times YU" w:hAnsi="Times YU" w:cs="Arial"/>
                <w:b/>
                <w:bCs/>
              </w:rPr>
              <w:t>100.0</w:t>
            </w:r>
          </w:p>
        </w:tc>
        <w:tc>
          <w:tcPr>
            <w:tcW w:w="1271" w:type="dxa"/>
            <w:tcBorders>
              <w:top w:val="nil"/>
              <w:left w:val="nil"/>
              <w:bottom w:val="single" w:sz="4" w:space="0" w:color="auto"/>
              <w:right w:val="single" w:sz="4" w:space="0" w:color="auto"/>
            </w:tcBorders>
            <w:shd w:val="clear" w:color="000000" w:fill="D8D8D8"/>
            <w:noWrap/>
            <w:vAlign w:val="bottom"/>
            <w:hideMark/>
          </w:tcPr>
          <w:p w14:paraId="073B992C" w14:textId="77777777" w:rsidR="00AD3967" w:rsidRPr="00AD3967" w:rsidRDefault="00AD3967" w:rsidP="00AD3967">
            <w:pPr>
              <w:jc w:val="right"/>
              <w:rPr>
                <w:rFonts w:ascii="Times YU" w:hAnsi="Times YU" w:cs="Arial"/>
                <w:b/>
                <w:bCs/>
              </w:rPr>
            </w:pPr>
            <w:r w:rsidRPr="00AD3967">
              <w:rPr>
                <w:rFonts w:ascii="Times YU" w:hAnsi="Times YU" w:cs="Arial"/>
                <w:b/>
                <w:bCs/>
              </w:rPr>
              <w:t>6420.7</w:t>
            </w:r>
          </w:p>
        </w:tc>
        <w:tc>
          <w:tcPr>
            <w:tcW w:w="969" w:type="dxa"/>
            <w:tcBorders>
              <w:top w:val="nil"/>
              <w:left w:val="nil"/>
              <w:bottom w:val="single" w:sz="4" w:space="0" w:color="auto"/>
              <w:right w:val="single" w:sz="4" w:space="0" w:color="auto"/>
            </w:tcBorders>
            <w:shd w:val="clear" w:color="000000" w:fill="D8D8D8"/>
            <w:noWrap/>
            <w:vAlign w:val="bottom"/>
            <w:hideMark/>
          </w:tcPr>
          <w:p w14:paraId="146FDE11" w14:textId="77777777" w:rsidR="00AD3967" w:rsidRPr="00AD3967" w:rsidRDefault="00AD3967" w:rsidP="00AD3967">
            <w:pPr>
              <w:jc w:val="right"/>
              <w:rPr>
                <w:rFonts w:ascii="Times YU" w:hAnsi="Times YU" w:cs="Arial"/>
                <w:b/>
                <w:bCs/>
              </w:rPr>
            </w:pPr>
            <w:r w:rsidRPr="00AD3967">
              <w:rPr>
                <w:rFonts w:ascii="Times YU" w:hAnsi="Times YU" w:cs="Arial"/>
                <w:b/>
                <w:bCs/>
              </w:rPr>
              <w:t>100.0</w:t>
            </w:r>
          </w:p>
        </w:tc>
      </w:tr>
    </w:tbl>
    <w:p w14:paraId="779FAB05" w14:textId="77777777" w:rsidR="00AD3967" w:rsidRPr="001F7A67" w:rsidRDefault="00AD3967" w:rsidP="00C75AA7">
      <w:pPr>
        <w:rPr>
          <w:color w:val="FF0000"/>
          <w:sz w:val="24"/>
          <w:lang w:val="sr-Cyrl-CS"/>
        </w:rPr>
      </w:pPr>
    </w:p>
    <w:p w14:paraId="4370C76B" w14:textId="77777777" w:rsidR="00E62D44" w:rsidRPr="00120BEC" w:rsidRDefault="00657C3B" w:rsidP="00657C3B">
      <w:pPr>
        <w:ind w:firstLine="720"/>
        <w:jc w:val="both"/>
        <w:rPr>
          <w:sz w:val="24"/>
          <w:szCs w:val="24"/>
          <w:lang w:val="hr-HR"/>
        </w:rPr>
      </w:pPr>
      <w:r w:rsidRPr="00AD3967">
        <w:rPr>
          <w:rFonts w:ascii="Arial" w:hAnsi="Arial" w:cs="Arial"/>
          <w:sz w:val="24"/>
          <w:lang w:val="sr-Cyrl-CS"/>
        </w:rPr>
        <w:tab/>
      </w:r>
      <w:r w:rsidR="00E62D44" w:rsidRPr="00AD3967">
        <w:rPr>
          <w:rFonts w:ascii="Arial" w:hAnsi="Arial" w:cs="Arial"/>
          <w:sz w:val="24"/>
          <w:lang w:val="sl-SI"/>
        </w:rPr>
        <w:tab/>
      </w:r>
      <w:r w:rsidR="00E62D44" w:rsidRPr="00120BEC">
        <w:rPr>
          <w:sz w:val="24"/>
          <w:szCs w:val="24"/>
          <w:lang w:val="sl-SI"/>
        </w:rPr>
        <w:t>На основу прегледа из претходне табеле,</w:t>
      </w:r>
      <w:r w:rsidR="00E62D44" w:rsidRPr="00120BEC">
        <w:rPr>
          <w:sz w:val="24"/>
          <w:szCs w:val="24"/>
          <w:lang w:val="hr-HR"/>
        </w:rPr>
        <w:t xml:space="preserve"> се види да је укупна запремина ове газдинске јединице износ</w:t>
      </w:r>
      <w:r w:rsidR="00B37A5A" w:rsidRPr="00120BEC">
        <w:rPr>
          <w:sz w:val="24"/>
          <w:szCs w:val="24"/>
        </w:rPr>
        <w:t xml:space="preserve">и </w:t>
      </w:r>
      <w:r w:rsidR="00AD3967" w:rsidRPr="00120BEC">
        <w:rPr>
          <w:sz w:val="24"/>
          <w:szCs w:val="24"/>
        </w:rPr>
        <w:t>197.469,5</w:t>
      </w:r>
      <w:r w:rsidR="00E62D44" w:rsidRPr="00120BEC">
        <w:rPr>
          <w:sz w:val="24"/>
          <w:szCs w:val="24"/>
          <w:lang w:val="hr-HR"/>
        </w:rPr>
        <w:t xml:space="preserve"> м</w:t>
      </w:r>
      <w:r w:rsidR="00E62D44" w:rsidRPr="00120BEC">
        <w:rPr>
          <w:sz w:val="24"/>
          <w:szCs w:val="24"/>
          <w:vertAlign w:val="superscript"/>
          <w:lang w:val="hr-HR"/>
        </w:rPr>
        <w:t>3</w:t>
      </w:r>
      <w:r w:rsidR="00E62D44" w:rsidRPr="00120BEC">
        <w:rPr>
          <w:sz w:val="24"/>
          <w:szCs w:val="24"/>
          <w:lang w:val="hr-HR"/>
        </w:rPr>
        <w:t xml:space="preserve">, а запремински прираст </w:t>
      </w:r>
      <w:r w:rsidR="00AD3967" w:rsidRPr="00120BEC">
        <w:rPr>
          <w:sz w:val="24"/>
          <w:szCs w:val="24"/>
        </w:rPr>
        <w:t>6.420,7</w:t>
      </w:r>
      <w:r w:rsidR="00E62D44" w:rsidRPr="00120BEC">
        <w:rPr>
          <w:sz w:val="24"/>
          <w:szCs w:val="24"/>
          <w:lang w:val="hr-HR"/>
        </w:rPr>
        <w:t xml:space="preserve"> м</w:t>
      </w:r>
      <w:r w:rsidR="00E62D44" w:rsidRPr="00120BEC">
        <w:rPr>
          <w:sz w:val="24"/>
          <w:szCs w:val="24"/>
          <w:vertAlign w:val="superscript"/>
          <w:lang w:val="hr-HR"/>
        </w:rPr>
        <w:t>3</w:t>
      </w:r>
      <w:r w:rsidR="00E62D44" w:rsidRPr="00120BEC">
        <w:rPr>
          <w:sz w:val="24"/>
          <w:szCs w:val="24"/>
          <w:lang w:val="hr-HR"/>
        </w:rPr>
        <w:t xml:space="preserve">. </w:t>
      </w:r>
    </w:p>
    <w:p w14:paraId="589F1D3A" w14:textId="77777777" w:rsidR="00E62D44" w:rsidRPr="00120BEC" w:rsidRDefault="00E62D44" w:rsidP="00E62D44">
      <w:pPr>
        <w:ind w:firstLine="720"/>
        <w:jc w:val="both"/>
        <w:rPr>
          <w:sz w:val="24"/>
          <w:szCs w:val="24"/>
          <w:lang w:val="hr-HR"/>
        </w:rPr>
      </w:pPr>
      <w:r w:rsidRPr="00120BEC">
        <w:rPr>
          <w:sz w:val="24"/>
          <w:szCs w:val="24"/>
          <w:lang w:val="hr-HR"/>
        </w:rPr>
        <w:t xml:space="preserve">Стање шума по врстама дрвећа на нивоу ове газдинске јединице је следеће:   </w:t>
      </w:r>
    </w:p>
    <w:p w14:paraId="6B310D3D" w14:textId="77777777" w:rsidR="00E62D44" w:rsidRPr="00120BEC" w:rsidRDefault="00E62D44" w:rsidP="00BA4ECD">
      <w:pPr>
        <w:numPr>
          <w:ilvl w:val="0"/>
          <w:numId w:val="13"/>
        </w:numPr>
        <w:jc w:val="both"/>
        <w:rPr>
          <w:sz w:val="24"/>
          <w:szCs w:val="24"/>
          <w:lang w:val="hr-HR"/>
        </w:rPr>
      </w:pPr>
      <w:r w:rsidRPr="00120BEC">
        <w:rPr>
          <w:b/>
          <w:sz w:val="24"/>
          <w:szCs w:val="24"/>
          <w:lang w:val="hr-HR"/>
        </w:rPr>
        <w:t>Лишћари</w:t>
      </w:r>
      <w:r w:rsidRPr="00120BEC">
        <w:rPr>
          <w:sz w:val="24"/>
          <w:szCs w:val="24"/>
          <w:lang w:val="hr-HR"/>
        </w:rPr>
        <w:t xml:space="preserve"> су заступљени са </w:t>
      </w:r>
      <w:r w:rsidR="00AD3967" w:rsidRPr="00120BEC">
        <w:rPr>
          <w:sz w:val="24"/>
          <w:szCs w:val="24"/>
        </w:rPr>
        <w:t>60,3</w:t>
      </w:r>
      <w:r w:rsidRPr="00120BEC">
        <w:rPr>
          <w:sz w:val="24"/>
          <w:szCs w:val="24"/>
          <w:lang w:val="hr-HR"/>
        </w:rPr>
        <w:t xml:space="preserve">% запремине и </w:t>
      </w:r>
      <w:r w:rsidR="00AD3967" w:rsidRPr="00120BEC">
        <w:rPr>
          <w:sz w:val="24"/>
          <w:szCs w:val="24"/>
        </w:rPr>
        <w:t>50,7</w:t>
      </w:r>
      <w:r w:rsidRPr="00120BEC">
        <w:rPr>
          <w:sz w:val="24"/>
          <w:szCs w:val="24"/>
          <w:lang w:val="hr-HR"/>
        </w:rPr>
        <w:t xml:space="preserve"> % запреминског прираста;</w:t>
      </w:r>
    </w:p>
    <w:p w14:paraId="53D5CED3" w14:textId="77777777" w:rsidR="00E62D44" w:rsidRPr="00120BEC" w:rsidRDefault="00E62D44" w:rsidP="00BA4ECD">
      <w:pPr>
        <w:numPr>
          <w:ilvl w:val="0"/>
          <w:numId w:val="13"/>
        </w:numPr>
        <w:jc w:val="both"/>
        <w:rPr>
          <w:sz w:val="24"/>
          <w:szCs w:val="24"/>
          <w:lang w:val="hr-HR"/>
        </w:rPr>
      </w:pPr>
      <w:r w:rsidRPr="00120BEC">
        <w:rPr>
          <w:b/>
          <w:sz w:val="24"/>
          <w:szCs w:val="24"/>
          <w:lang w:val="hr-HR"/>
        </w:rPr>
        <w:t>Четинари</w:t>
      </w:r>
      <w:r w:rsidRPr="00120BEC">
        <w:rPr>
          <w:sz w:val="24"/>
          <w:szCs w:val="24"/>
          <w:lang w:val="hr-HR"/>
        </w:rPr>
        <w:t xml:space="preserve"> су заступљени са </w:t>
      </w:r>
      <w:r w:rsidR="00AD3967" w:rsidRPr="00120BEC">
        <w:rPr>
          <w:sz w:val="24"/>
          <w:szCs w:val="24"/>
        </w:rPr>
        <w:t>39,7</w:t>
      </w:r>
      <w:r w:rsidRPr="00120BEC">
        <w:rPr>
          <w:sz w:val="24"/>
          <w:szCs w:val="24"/>
          <w:lang w:val="hr-HR"/>
        </w:rPr>
        <w:t xml:space="preserve"> % запремине и </w:t>
      </w:r>
      <w:r w:rsidR="00AD3967" w:rsidRPr="00120BEC">
        <w:rPr>
          <w:sz w:val="24"/>
          <w:szCs w:val="24"/>
        </w:rPr>
        <w:t>49,3</w:t>
      </w:r>
      <w:r w:rsidRPr="00120BEC">
        <w:rPr>
          <w:sz w:val="24"/>
          <w:szCs w:val="24"/>
          <w:lang w:val="hr-HR"/>
        </w:rPr>
        <w:t xml:space="preserve"> % запреминског прираста.</w:t>
      </w:r>
    </w:p>
    <w:p w14:paraId="4C6C639F" w14:textId="77777777" w:rsidR="00E62D44" w:rsidRPr="00120BEC" w:rsidRDefault="00E62D44" w:rsidP="00E62D44">
      <w:pPr>
        <w:jc w:val="both"/>
        <w:rPr>
          <w:sz w:val="24"/>
          <w:szCs w:val="24"/>
          <w:lang w:val="hr-HR"/>
        </w:rPr>
      </w:pPr>
    </w:p>
    <w:p w14:paraId="7536A4F9" w14:textId="77777777" w:rsidR="00E62D44" w:rsidRPr="00120BEC" w:rsidRDefault="00E62D44" w:rsidP="00B479F7">
      <w:pPr>
        <w:ind w:firstLine="720"/>
        <w:jc w:val="both"/>
        <w:rPr>
          <w:sz w:val="24"/>
          <w:szCs w:val="24"/>
          <w:lang w:val="sr-Cyrl-CS"/>
        </w:rPr>
      </w:pPr>
      <w:r w:rsidRPr="00120BEC">
        <w:rPr>
          <w:sz w:val="24"/>
          <w:szCs w:val="24"/>
          <w:lang w:val="hr-HR"/>
        </w:rPr>
        <w:tab/>
        <w:t xml:space="preserve">Најзаступљеније </w:t>
      </w:r>
      <w:r w:rsidRPr="00120BEC">
        <w:rPr>
          <w:b/>
          <w:sz w:val="24"/>
          <w:szCs w:val="24"/>
          <w:lang w:val="hr-HR"/>
        </w:rPr>
        <w:t>лишћарске врсте</w:t>
      </w:r>
      <w:r w:rsidRPr="00120BEC">
        <w:rPr>
          <w:sz w:val="24"/>
          <w:szCs w:val="24"/>
          <w:lang w:val="hr-HR"/>
        </w:rPr>
        <w:t xml:space="preserve"> по запремини су:</w:t>
      </w:r>
    </w:p>
    <w:p w14:paraId="4C63D8F8" w14:textId="77777777" w:rsidR="00B37A5A" w:rsidRPr="00120BEC" w:rsidRDefault="00AD3967" w:rsidP="00B37A5A">
      <w:pPr>
        <w:jc w:val="both"/>
        <w:rPr>
          <w:sz w:val="24"/>
          <w:szCs w:val="24"/>
          <w:lang w:val="hr-HR"/>
        </w:rPr>
      </w:pPr>
      <w:r w:rsidRPr="00120BEC">
        <w:rPr>
          <w:b/>
          <w:sz w:val="24"/>
          <w:szCs w:val="24"/>
        </w:rPr>
        <w:t>Буква,</w:t>
      </w:r>
      <w:r w:rsidR="00B37A5A" w:rsidRPr="00120BEC">
        <w:rPr>
          <w:sz w:val="24"/>
          <w:szCs w:val="24"/>
          <w:lang w:val="hr-HR"/>
        </w:rPr>
        <w:t xml:space="preserve"> чије је учешће </w:t>
      </w:r>
      <w:r w:rsidRPr="00120BEC">
        <w:rPr>
          <w:sz w:val="24"/>
          <w:szCs w:val="24"/>
          <w:lang w:val="sr-Cyrl-CS"/>
        </w:rPr>
        <w:t>40,5</w:t>
      </w:r>
      <w:r w:rsidR="00B37A5A" w:rsidRPr="00120BEC">
        <w:rPr>
          <w:sz w:val="24"/>
          <w:szCs w:val="24"/>
          <w:lang w:val="hr-HR"/>
        </w:rPr>
        <w:t xml:space="preserve"> % у односу на укупну дрвну запремину или </w:t>
      </w:r>
      <w:r w:rsidRPr="00120BEC">
        <w:rPr>
          <w:sz w:val="24"/>
          <w:szCs w:val="24"/>
          <w:lang w:val="sr-Cyrl-CS"/>
        </w:rPr>
        <w:t>37,2</w:t>
      </w:r>
      <w:r w:rsidR="00B37A5A" w:rsidRPr="00120BEC">
        <w:rPr>
          <w:sz w:val="24"/>
          <w:szCs w:val="24"/>
          <w:lang w:val="hr-HR"/>
        </w:rPr>
        <w:t xml:space="preserve"> % од укупног запреминског прираста. </w:t>
      </w:r>
      <w:r w:rsidRPr="00120BEC">
        <w:rPr>
          <w:sz w:val="24"/>
          <w:szCs w:val="24"/>
        </w:rPr>
        <w:t>Буква,</w:t>
      </w:r>
      <w:r w:rsidR="00B37A5A" w:rsidRPr="00120BEC">
        <w:rPr>
          <w:sz w:val="24"/>
          <w:szCs w:val="24"/>
          <w:lang w:val="hr-HR"/>
        </w:rPr>
        <w:t xml:space="preserve"> као врста образује чисте и мешовите састојине са </w:t>
      </w:r>
      <w:r w:rsidRPr="00120BEC">
        <w:rPr>
          <w:sz w:val="24"/>
          <w:szCs w:val="24"/>
        </w:rPr>
        <w:t>китњаком</w:t>
      </w:r>
      <w:r w:rsidR="00B37A5A" w:rsidRPr="00120BEC">
        <w:rPr>
          <w:sz w:val="24"/>
          <w:szCs w:val="24"/>
          <w:lang w:val="hr-HR"/>
        </w:rPr>
        <w:t xml:space="preserve"> и у највећем проценту има заштитну улогу као и </w:t>
      </w:r>
      <w:r w:rsidRPr="00120BEC">
        <w:rPr>
          <w:sz w:val="24"/>
          <w:szCs w:val="24"/>
        </w:rPr>
        <w:t>китњак</w:t>
      </w:r>
      <w:r w:rsidR="00B37A5A" w:rsidRPr="00120BEC">
        <w:rPr>
          <w:sz w:val="24"/>
          <w:szCs w:val="24"/>
          <w:lang w:val="hr-HR"/>
        </w:rPr>
        <w:t>.</w:t>
      </w:r>
    </w:p>
    <w:p w14:paraId="2D878D51" w14:textId="77777777" w:rsidR="00B37A5A" w:rsidRPr="00120BEC" w:rsidRDefault="00B37A5A" w:rsidP="00B479F7">
      <w:pPr>
        <w:ind w:firstLine="720"/>
        <w:jc w:val="both"/>
        <w:rPr>
          <w:sz w:val="24"/>
          <w:szCs w:val="24"/>
          <w:lang w:val="sr-Cyrl-CS"/>
        </w:rPr>
      </w:pPr>
    </w:p>
    <w:p w14:paraId="4445337E" w14:textId="77777777" w:rsidR="00E62D44" w:rsidRPr="00120BEC" w:rsidRDefault="00AD3967" w:rsidP="00E62D44">
      <w:pPr>
        <w:jc w:val="both"/>
        <w:rPr>
          <w:sz w:val="24"/>
          <w:szCs w:val="24"/>
          <w:lang w:val="hr-HR"/>
        </w:rPr>
      </w:pPr>
      <w:r w:rsidRPr="00120BEC">
        <w:rPr>
          <w:b/>
          <w:sz w:val="24"/>
          <w:szCs w:val="24"/>
        </w:rPr>
        <w:t>Китњак,</w:t>
      </w:r>
      <w:r w:rsidR="00E62D44" w:rsidRPr="00120BEC">
        <w:rPr>
          <w:sz w:val="24"/>
          <w:szCs w:val="24"/>
          <w:lang w:val="hr-HR"/>
        </w:rPr>
        <w:t xml:space="preserve"> која има учешће од </w:t>
      </w:r>
      <w:r w:rsidRPr="00120BEC">
        <w:rPr>
          <w:sz w:val="24"/>
          <w:szCs w:val="24"/>
          <w:lang w:val="sr-Cyrl-CS"/>
        </w:rPr>
        <w:t>16,1</w:t>
      </w:r>
      <w:r w:rsidR="00E62D44" w:rsidRPr="00120BEC">
        <w:rPr>
          <w:sz w:val="24"/>
          <w:szCs w:val="24"/>
          <w:lang w:val="hr-HR"/>
        </w:rPr>
        <w:t xml:space="preserve"> % од укупне дрвне запремине или </w:t>
      </w:r>
      <w:r w:rsidRPr="00120BEC">
        <w:rPr>
          <w:sz w:val="24"/>
          <w:szCs w:val="24"/>
          <w:lang w:val="sr-Cyrl-CS"/>
        </w:rPr>
        <w:t>10,3</w:t>
      </w:r>
      <w:r w:rsidR="00E62D44" w:rsidRPr="00120BEC">
        <w:rPr>
          <w:sz w:val="24"/>
          <w:szCs w:val="24"/>
          <w:lang w:val="hr-HR"/>
        </w:rPr>
        <w:t xml:space="preserve"> % од укупног запреминског прираста ове газдинске јединице. </w:t>
      </w:r>
      <w:r w:rsidRPr="00120BEC">
        <w:rPr>
          <w:sz w:val="24"/>
          <w:szCs w:val="24"/>
        </w:rPr>
        <w:t>Китњак</w:t>
      </w:r>
      <w:r w:rsidR="00E62D44" w:rsidRPr="00120BEC">
        <w:rPr>
          <w:sz w:val="24"/>
          <w:szCs w:val="24"/>
          <w:lang w:val="hr-HR"/>
        </w:rPr>
        <w:t xml:space="preserve"> као врста гради како чисте тако и мешовите сатојине са </w:t>
      </w:r>
      <w:r w:rsidRPr="00120BEC">
        <w:rPr>
          <w:sz w:val="24"/>
          <w:szCs w:val="24"/>
        </w:rPr>
        <w:t>буквом</w:t>
      </w:r>
      <w:r w:rsidR="00E62D44" w:rsidRPr="00120BEC">
        <w:rPr>
          <w:sz w:val="24"/>
          <w:szCs w:val="24"/>
        </w:rPr>
        <w:t xml:space="preserve"> и </w:t>
      </w:r>
      <w:r w:rsidRPr="00120BEC">
        <w:rPr>
          <w:sz w:val="24"/>
          <w:szCs w:val="24"/>
        </w:rPr>
        <w:t>осталим лишћарима</w:t>
      </w:r>
      <w:r w:rsidR="00E62D44" w:rsidRPr="00120BEC">
        <w:rPr>
          <w:sz w:val="24"/>
          <w:szCs w:val="24"/>
          <w:lang w:val="hr-HR"/>
        </w:rPr>
        <w:t xml:space="preserve">. Најчешће су то састојине </w:t>
      </w:r>
      <w:r w:rsidRPr="00120BEC">
        <w:rPr>
          <w:sz w:val="24"/>
          <w:szCs w:val="24"/>
        </w:rPr>
        <w:t>китњака</w:t>
      </w:r>
      <w:r w:rsidR="00E62D44" w:rsidRPr="00120BEC">
        <w:rPr>
          <w:sz w:val="24"/>
          <w:szCs w:val="24"/>
          <w:lang w:val="hr-HR"/>
        </w:rPr>
        <w:t xml:space="preserve"> са </w:t>
      </w:r>
      <w:r w:rsidR="00E62D44" w:rsidRPr="00120BEC">
        <w:rPr>
          <w:sz w:val="24"/>
          <w:szCs w:val="24"/>
          <w:lang w:val="sr-Cyrl-CS"/>
        </w:rPr>
        <w:t>средњим квалите</w:t>
      </w:r>
      <w:r w:rsidR="00E62D44" w:rsidRPr="00120BEC">
        <w:rPr>
          <w:sz w:val="24"/>
          <w:szCs w:val="24"/>
          <w:lang w:val="hr-HR"/>
        </w:rPr>
        <w:t>том стабала без већег учешћа технике, јављају се на стрмим до врло стрмим нагибима, па зато у већем проценту имају заштитну улогу, како заштиту од ерозије тако и на појединим местима служе и као природни пр</w:t>
      </w:r>
      <w:r w:rsidR="00E62D44" w:rsidRPr="00120BEC">
        <w:rPr>
          <w:sz w:val="24"/>
          <w:szCs w:val="24"/>
        </w:rPr>
        <w:t>о</w:t>
      </w:r>
      <w:r w:rsidR="00E62D44" w:rsidRPr="00120BEC">
        <w:rPr>
          <w:sz w:val="24"/>
          <w:szCs w:val="24"/>
          <w:lang w:val="hr-HR"/>
        </w:rPr>
        <w:t xml:space="preserve">тивпожарни појасеви. </w:t>
      </w:r>
    </w:p>
    <w:p w14:paraId="2DD54529" w14:textId="77777777" w:rsidR="00E62D44" w:rsidRPr="00120BEC" w:rsidRDefault="00E62D44" w:rsidP="00E62D44">
      <w:pPr>
        <w:jc w:val="both"/>
        <w:rPr>
          <w:color w:val="FF0000"/>
          <w:sz w:val="24"/>
          <w:szCs w:val="24"/>
          <w:lang w:val="hr-HR"/>
        </w:rPr>
      </w:pPr>
      <w:r w:rsidRPr="00120BEC">
        <w:rPr>
          <w:color w:val="FF0000"/>
          <w:sz w:val="24"/>
          <w:szCs w:val="24"/>
          <w:lang w:val="hr-HR"/>
        </w:rPr>
        <w:tab/>
      </w:r>
      <w:r w:rsidRPr="00120BEC">
        <w:rPr>
          <w:color w:val="FF0000"/>
          <w:sz w:val="24"/>
          <w:szCs w:val="24"/>
          <w:lang w:val="hr-HR"/>
        </w:rPr>
        <w:tab/>
      </w:r>
    </w:p>
    <w:p w14:paraId="69CB0E4F" w14:textId="6257367E" w:rsidR="00E62D44" w:rsidRPr="00120BEC" w:rsidRDefault="00E62D44" w:rsidP="00E62D44">
      <w:pPr>
        <w:ind w:firstLine="720"/>
        <w:jc w:val="both"/>
        <w:rPr>
          <w:sz w:val="24"/>
          <w:szCs w:val="24"/>
          <w:lang w:val="hr-HR"/>
        </w:rPr>
      </w:pPr>
      <w:r w:rsidRPr="00120BEC">
        <w:rPr>
          <w:sz w:val="24"/>
          <w:szCs w:val="24"/>
          <w:lang w:val="hr-HR"/>
        </w:rPr>
        <w:t>Најзаступљениј</w:t>
      </w:r>
      <w:r w:rsidRPr="00120BEC">
        <w:rPr>
          <w:sz w:val="24"/>
          <w:szCs w:val="24"/>
          <w:lang w:val="sr-Cyrl-CS"/>
        </w:rPr>
        <w:t>а</w:t>
      </w:r>
      <w:r w:rsidR="00805FFA">
        <w:rPr>
          <w:sz w:val="24"/>
          <w:szCs w:val="24"/>
          <w:lang w:val="sr-Latn-RS"/>
        </w:rPr>
        <w:t xml:space="preserve"> </w:t>
      </w:r>
      <w:r w:rsidRPr="00120BEC">
        <w:rPr>
          <w:b/>
          <w:sz w:val="24"/>
          <w:szCs w:val="24"/>
          <w:lang w:val="hr-HR"/>
        </w:rPr>
        <w:t>четинарск</w:t>
      </w:r>
      <w:r w:rsidRPr="00120BEC">
        <w:rPr>
          <w:b/>
          <w:sz w:val="24"/>
          <w:szCs w:val="24"/>
          <w:lang w:val="sr-Cyrl-CS"/>
        </w:rPr>
        <w:t>а</w:t>
      </w:r>
      <w:r w:rsidRPr="00120BEC">
        <w:rPr>
          <w:b/>
          <w:sz w:val="24"/>
          <w:szCs w:val="24"/>
          <w:lang w:val="hr-HR"/>
        </w:rPr>
        <w:t xml:space="preserve"> врста</w:t>
      </w:r>
      <w:r w:rsidR="00805FFA">
        <w:rPr>
          <w:b/>
          <w:sz w:val="24"/>
          <w:szCs w:val="24"/>
          <w:lang w:val="hr-HR"/>
        </w:rPr>
        <w:t xml:space="preserve"> </w:t>
      </w:r>
      <w:r w:rsidRPr="00120BEC">
        <w:rPr>
          <w:sz w:val="24"/>
          <w:szCs w:val="24"/>
          <w:lang w:val="hr-HR"/>
        </w:rPr>
        <w:t xml:space="preserve">по запремини </w:t>
      </w:r>
      <w:r w:rsidRPr="00120BEC">
        <w:rPr>
          <w:sz w:val="24"/>
          <w:szCs w:val="24"/>
          <w:lang w:val="sr-Cyrl-CS"/>
        </w:rPr>
        <w:t>је</w:t>
      </w:r>
      <w:r w:rsidRPr="00120BEC">
        <w:rPr>
          <w:sz w:val="24"/>
          <w:szCs w:val="24"/>
          <w:lang w:val="hr-HR"/>
        </w:rPr>
        <w:t>:</w:t>
      </w:r>
    </w:p>
    <w:p w14:paraId="2DF0D36D" w14:textId="77777777" w:rsidR="00E62D44" w:rsidRPr="00120BEC" w:rsidRDefault="00E62D44" w:rsidP="00BD49CC">
      <w:pPr>
        <w:ind w:firstLine="720"/>
        <w:jc w:val="both"/>
        <w:rPr>
          <w:sz w:val="24"/>
          <w:szCs w:val="24"/>
          <w:lang w:val="sr-Cyrl-CS"/>
        </w:rPr>
      </w:pPr>
      <w:r w:rsidRPr="00120BEC">
        <w:rPr>
          <w:sz w:val="24"/>
          <w:szCs w:val="24"/>
          <w:lang w:val="hr-HR"/>
        </w:rPr>
        <w:tab/>
      </w:r>
      <w:r w:rsidR="00BD49CC" w:rsidRPr="00120BEC">
        <w:rPr>
          <w:sz w:val="24"/>
          <w:szCs w:val="24"/>
        </w:rPr>
        <w:tab/>
      </w:r>
      <w:r w:rsidR="00BD49CC" w:rsidRPr="00120BEC">
        <w:rPr>
          <w:sz w:val="24"/>
          <w:szCs w:val="24"/>
        </w:rPr>
        <w:tab/>
      </w:r>
      <w:r w:rsidR="00BD49CC" w:rsidRPr="00120BEC">
        <w:rPr>
          <w:sz w:val="24"/>
          <w:szCs w:val="24"/>
        </w:rPr>
        <w:tab/>
      </w:r>
      <w:r w:rsidR="00BD49CC" w:rsidRPr="00120BEC">
        <w:rPr>
          <w:sz w:val="24"/>
          <w:szCs w:val="24"/>
        </w:rPr>
        <w:tab/>
      </w:r>
      <w:r w:rsidR="00BD49CC" w:rsidRPr="00120BEC">
        <w:rPr>
          <w:sz w:val="24"/>
          <w:szCs w:val="24"/>
        </w:rPr>
        <w:tab/>
      </w:r>
      <w:r w:rsidR="00BD49CC" w:rsidRPr="00120BEC">
        <w:rPr>
          <w:sz w:val="24"/>
          <w:szCs w:val="24"/>
        </w:rPr>
        <w:tab/>
      </w:r>
      <w:r w:rsidRPr="00120BEC">
        <w:rPr>
          <w:b/>
          <w:sz w:val="24"/>
          <w:szCs w:val="24"/>
          <w:lang w:val="hr-HR"/>
        </w:rPr>
        <w:t>Црни бор</w:t>
      </w:r>
      <w:r w:rsidRPr="00120BEC">
        <w:rPr>
          <w:sz w:val="24"/>
          <w:szCs w:val="24"/>
          <w:lang w:val="hr-HR"/>
        </w:rPr>
        <w:t xml:space="preserve"> са учешћем од </w:t>
      </w:r>
      <w:r w:rsidR="00BD49CC" w:rsidRPr="00120BEC">
        <w:rPr>
          <w:sz w:val="24"/>
          <w:szCs w:val="24"/>
        </w:rPr>
        <w:t>38</w:t>
      </w:r>
      <w:r w:rsidR="00B37A5A" w:rsidRPr="00120BEC">
        <w:rPr>
          <w:sz w:val="24"/>
          <w:szCs w:val="24"/>
        </w:rPr>
        <w:t>,9</w:t>
      </w:r>
      <w:r w:rsidRPr="00120BEC">
        <w:rPr>
          <w:sz w:val="24"/>
          <w:szCs w:val="24"/>
          <w:lang w:val="hr-HR"/>
        </w:rPr>
        <w:t xml:space="preserve"> % у односу на укупну дрвну запремину или са </w:t>
      </w:r>
      <w:r w:rsidR="00BD49CC" w:rsidRPr="00120BEC">
        <w:rPr>
          <w:sz w:val="24"/>
          <w:szCs w:val="24"/>
        </w:rPr>
        <w:t>48,4</w:t>
      </w:r>
      <w:r w:rsidRPr="00120BEC">
        <w:rPr>
          <w:sz w:val="24"/>
          <w:szCs w:val="24"/>
          <w:lang w:val="hr-HR"/>
        </w:rPr>
        <w:t xml:space="preserve"> % у односу на запремински прираст. Црни бор</w:t>
      </w:r>
      <w:r w:rsidR="00BD49CC" w:rsidRPr="00120BEC">
        <w:rPr>
          <w:sz w:val="24"/>
          <w:szCs w:val="24"/>
        </w:rPr>
        <w:t>,</w:t>
      </w:r>
      <w:r w:rsidR="00BD49CC" w:rsidRPr="00120BEC">
        <w:rPr>
          <w:sz w:val="24"/>
          <w:szCs w:val="24"/>
          <w:lang w:val="hr-HR"/>
        </w:rPr>
        <w:t xml:space="preserve"> као врста у ов</w:t>
      </w:r>
      <w:r w:rsidR="00BD49CC" w:rsidRPr="00120BEC">
        <w:rPr>
          <w:sz w:val="24"/>
          <w:szCs w:val="24"/>
        </w:rPr>
        <w:t>ој</w:t>
      </w:r>
      <w:r w:rsidR="00BD49CC" w:rsidRPr="00120BEC">
        <w:rPr>
          <w:sz w:val="24"/>
          <w:szCs w:val="24"/>
          <w:lang w:val="hr-HR"/>
        </w:rPr>
        <w:t xml:space="preserve"> јединиц</w:t>
      </w:r>
      <w:r w:rsidR="00BD49CC" w:rsidRPr="00120BEC">
        <w:rPr>
          <w:sz w:val="24"/>
          <w:szCs w:val="24"/>
        </w:rPr>
        <w:t>и гради природне састојине у сливу реке ''Борошнице''. Поред тога</w:t>
      </w:r>
      <w:r w:rsidR="00BD49CC" w:rsidRPr="00120BEC">
        <w:rPr>
          <w:sz w:val="24"/>
          <w:szCs w:val="24"/>
          <w:lang w:val="hr-HR"/>
        </w:rPr>
        <w:t xml:space="preserve"> ун</w:t>
      </w:r>
      <w:r w:rsidR="00BD49CC" w:rsidRPr="00120BEC">
        <w:rPr>
          <w:sz w:val="24"/>
          <w:szCs w:val="24"/>
        </w:rPr>
        <w:t xml:space="preserve">ошен је </w:t>
      </w:r>
      <w:proofErr w:type="gramStart"/>
      <w:r w:rsidR="00BD49CC" w:rsidRPr="00120BEC">
        <w:rPr>
          <w:sz w:val="24"/>
          <w:szCs w:val="24"/>
        </w:rPr>
        <w:t xml:space="preserve">и </w:t>
      </w:r>
      <w:r w:rsidRPr="00120BEC">
        <w:rPr>
          <w:sz w:val="24"/>
          <w:szCs w:val="24"/>
          <w:lang w:val="hr-HR"/>
        </w:rPr>
        <w:t xml:space="preserve"> вештачким</w:t>
      </w:r>
      <w:proofErr w:type="gramEnd"/>
      <w:r w:rsidRPr="00120BEC">
        <w:rPr>
          <w:sz w:val="24"/>
          <w:szCs w:val="24"/>
          <w:lang w:val="hr-HR"/>
        </w:rPr>
        <w:t xml:space="preserve"> путем</w:t>
      </w:r>
      <w:r w:rsidRPr="00120BEC">
        <w:rPr>
          <w:sz w:val="24"/>
          <w:szCs w:val="24"/>
        </w:rPr>
        <w:t>.</w:t>
      </w:r>
      <w:r w:rsidRPr="00120BEC">
        <w:rPr>
          <w:sz w:val="24"/>
          <w:szCs w:val="24"/>
          <w:lang w:val="hr-HR"/>
        </w:rPr>
        <w:t xml:space="preserve"> Реално је очекивати да у даљој будућности </w:t>
      </w:r>
      <w:r w:rsidRPr="00120BEC">
        <w:rPr>
          <w:sz w:val="24"/>
          <w:szCs w:val="24"/>
        </w:rPr>
        <w:t xml:space="preserve">састојине </w:t>
      </w:r>
      <w:r w:rsidRPr="00120BEC">
        <w:rPr>
          <w:sz w:val="24"/>
          <w:szCs w:val="24"/>
          <w:lang w:val="hr-HR"/>
        </w:rPr>
        <w:t>ов</w:t>
      </w:r>
      <w:r w:rsidRPr="00120BEC">
        <w:rPr>
          <w:sz w:val="24"/>
          <w:szCs w:val="24"/>
        </w:rPr>
        <w:t>е</w:t>
      </w:r>
      <w:r w:rsidRPr="00120BEC">
        <w:rPr>
          <w:sz w:val="24"/>
          <w:szCs w:val="24"/>
          <w:lang w:val="hr-HR"/>
        </w:rPr>
        <w:t xml:space="preserve"> врста</w:t>
      </w:r>
      <w:r w:rsidRPr="00120BEC">
        <w:rPr>
          <w:sz w:val="24"/>
          <w:szCs w:val="24"/>
        </w:rPr>
        <w:t>, које се налазе у</w:t>
      </w:r>
      <w:r w:rsidRPr="00120BEC">
        <w:rPr>
          <w:sz w:val="24"/>
          <w:szCs w:val="24"/>
          <w:lang w:val="hr-HR"/>
        </w:rPr>
        <w:t xml:space="preserve">  срадњедобној фази</w:t>
      </w:r>
      <w:r w:rsidRPr="00120BEC">
        <w:rPr>
          <w:sz w:val="24"/>
          <w:szCs w:val="24"/>
        </w:rPr>
        <w:t>,да</w:t>
      </w:r>
      <w:r w:rsidRPr="00120BEC">
        <w:rPr>
          <w:sz w:val="24"/>
          <w:szCs w:val="24"/>
          <w:lang w:val="hr-HR"/>
        </w:rPr>
        <w:t xml:space="preserve"> тек у наредном перуоду </w:t>
      </w:r>
      <w:r w:rsidRPr="00120BEC">
        <w:rPr>
          <w:sz w:val="24"/>
          <w:szCs w:val="24"/>
        </w:rPr>
        <w:t>достигну</w:t>
      </w:r>
      <w:r w:rsidRPr="00120BEC">
        <w:rPr>
          <w:sz w:val="24"/>
          <w:szCs w:val="24"/>
          <w:lang w:val="hr-HR"/>
        </w:rPr>
        <w:t xml:space="preserve"> кулминациј</w:t>
      </w:r>
      <w:r w:rsidRPr="00120BEC">
        <w:rPr>
          <w:sz w:val="24"/>
          <w:szCs w:val="24"/>
        </w:rPr>
        <w:t>у</w:t>
      </w:r>
      <w:r w:rsidRPr="00120BEC">
        <w:rPr>
          <w:sz w:val="24"/>
          <w:szCs w:val="24"/>
          <w:lang w:val="hr-HR"/>
        </w:rPr>
        <w:t xml:space="preserve"> запреминског прираста. </w:t>
      </w:r>
    </w:p>
    <w:p w14:paraId="0AEBD790" w14:textId="77777777" w:rsidR="00E62D44" w:rsidRPr="00120BEC" w:rsidRDefault="00E62D44" w:rsidP="00E62D44">
      <w:pPr>
        <w:ind w:firstLine="720"/>
        <w:jc w:val="both"/>
        <w:rPr>
          <w:sz w:val="24"/>
          <w:szCs w:val="24"/>
          <w:lang w:val="sr-Cyrl-CS"/>
        </w:rPr>
      </w:pPr>
      <w:r w:rsidRPr="00120BEC">
        <w:rPr>
          <w:sz w:val="24"/>
          <w:szCs w:val="24"/>
          <w:lang w:val="sr-Cyrl-CS"/>
        </w:rPr>
        <w:t xml:space="preserve">Поред предходно наведених главних врста, </w:t>
      </w:r>
      <w:r w:rsidRPr="00120BEC">
        <w:rPr>
          <w:sz w:val="24"/>
          <w:szCs w:val="24"/>
          <w:lang w:val="sl-SI"/>
        </w:rPr>
        <w:t>у ГЈ ''</w:t>
      </w:r>
      <w:r w:rsidR="00B37A5A" w:rsidRPr="00120BEC">
        <w:rPr>
          <w:sz w:val="24"/>
          <w:szCs w:val="24"/>
          <w:lang w:val="sr-Cyrl-CS"/>
        </w:rPr>
        <w:t>Троглав -Борошн</w:t>
      </w:r>
      <w:r w:rsidRPr="00120BEC">
        <w:rPr>
          <w:sz w:val="24"/>
          <w:szCs w:val="24"/>
          <w:lang w:val="sr-Cyrl-CS"/>
        </w:rPr>
        <w:t>ица</w:t>
      </w:r>
      <w:r w:rsidRPr="00120BEC">
        <w:rPr>
          <w:sz w:val="24"/>
          <w:szCs w:val="24"/>
          <w:lang w:val="sl-SI"/>
        </w:rPr>
        <w:t>'' евидентиране су и следеће врсте дрвећа:</w:t>
      </w:r>
    </w:p>
    <w:p w14:paraId="14B9766C" w14:textId="77777777" w:rsidR="00E62D44" w:rsidRPr="00120BEC" w:rsidRDefault="00E62D44" w:rsidP="00E62D44">
      <w:pPr>
        <w:ind w:firstLine="720"/>
        <w:jc w:val="both"/>
        <w:rPr>
          <w:color w:val="FF0000"/>
          <w:sz w:val="24"/>
          <w:szCs w:val="24"/>
          <w:lang w:val="sr-Cyrl-CS"/>
        </w:rPr>
      </w:pPr>
    </w:p>
    <w:p w14:paraId="2A00CF2C" w14:textId="77777777" w:rsidR="00E62D44" w:rsidRPr="00120BEC" w:rsidRDefault="00E62D44" w:rsidP="00E62D44">
      <w:pPr>
        <w:ind w:firstLine="720"/>
        <w:jc w:val="both"/>
        <w:rPr>
          <w:sz w:val="24"/>
          <w:szCs w:val="24"/>
          <w:lang w:val="sr-Cyrl-CS"/>
        </w:rPr>
      </w:pPr>
      <w:r w:rsidRPr="00120BEC">
        <w:rPr>
          <w:sz w:val="24"/>
          <w:szCs w:val="24"/>
          <w:lang w:val="sl-SI"/>
        </w:rPr>
        <w:t xml:space="preserve">1) </w:t>
      </w:r>
      <w:r w:rsidRPr="00120BEC">
        <w:rPr>
          <w:i/>
          <w:sz w:val="24"/>
          <w:szCs w:val="24"/>
          <w:lang w:val="hr-HR"/>
        </w:rPr>
        <w:t>Остале врсте</w:t>
      </w:r>
      <w:r w:rsidRPr="00120BEC">
        <w:rPr>
          <w:sz w:val="24"/>
          <w:szCs w:val="24"/>
          <w:lang w:val="hr-HR"/>
        </w:rPr>
        <w:t xml:space="preserve"> које су заступљене у малом проценту и чине примесе главним врстама, па су као такве обухваћене редовним мерама и плановима газдовања:</w:t>
      </w:r>
    </w:p>
    <w:p w14:paraId="7C189ED3" w14:textId="77777777" w:rsidR="009974B3" w:rsidRPr="00120BEC" w:rsidRDefault="009974B3" w:rsidP="00E62D44">
      <w:pPr>
        <w:ind w:firstLine="720"/>
        <w:jc w:val="both"/>
        <w:rPr>
          <w:sz w:val="24"/>
          <w:szCs w:val="24"/>
          <w:lang w:val="sr-Latn-CS"/>
        </w:rPr>
      </w:pPr>
      <w:r w:rsidRPr="00120BEC">
        <w:rPr>
          <w:sz w:val="24"/>
          <w:szCs w:val="24"/>
          <w:lang w:val="sr-Cyrl-CS"/>
        </w:rPr>
        <w:t>- Цер (</w:t>
      </w:r>
      <w:r w:rsidRPr="00120BEC">
        <w:rPr>
          <w:sz w:val="24"/>
          <w:szCs w:val="24"/>
          <w:lang w:val="sr-Latn-CS"/>
        </w:rPr>
        <w:t xml:space="preserve"> Quercus cerris)</w:t>
      </w:r>
    </w:p>
    <w:p w14:paraId="57920EAB" w14:textId="77777777" w:rsidR="00E62D44" w:rsidRPr="00120BEC" w:rsidRDefault="00E62D44" w:rsidP="00E62D44">
      <w:pPr>
        <w:jc w:val="both"/>
        <w:rPr>
          <w:sz w:val="24"/>
          <w:szCs w:val="24"/>
          <w:lang w:val="hr-HR"/>
        </w:rPr>
      </w:pPr>
      <w:r w:rsidRPr="00120BEC">
        <w:rPr>
          <w:sz w:val="24"/>
          <w:szCs w:val="24"/>
          <w:lang w:val="hr-HR"/>
        </w:rPr>
        <w:tab/>
        <w:t xml:space="preserve">- Граб ( </w:t>
      </w:r>
      <w:r w:rsidRPr="00120BEC">
        <w:rPr>
          <w:sz w:val="24"/>
          <w:szCs w:val="24"/>
          <w:lang w:val="sr-Latn-CS"/>
        </w:rPr>
        <w:t>Carpinus betulus</w:t>
      </w:r>
      <w:r w:rsidRPr="00120BEC">
        <w:rPr>
          <w:sz w:val="24"/>
          <w:szCs w:val="24"/>
          <w:lang w:val="hr-HR"/>
        </w:rPr>
        <w:t xml:space="preserve"> ),</w:t>
      </w:r>
    </w:p>
    <w:p w14:paraId="1949A671" w14:textId="77777777" w:rsidR="00E62D44" w:rsidRPr="00120BEC" w:rsidRDefault="00E62D44" w:rsidP="00E62D44">
      <w:pPr>
        <w:ind w:firstLine="720"/>
        <w:jc w:val="both"/>
        <w:rPr>
          <w:sz w:val="24"/>
          <w:szCs w:val="24"/>
          <w:lang w:val="sr-Cyrl-CS"/>
        </w:rPr>
      </w:pPr>
      <w:r w:rsidRPr="00120BEC">
        <w:rPr>
          <w:sz w:val="24"/>
          <w:szCs w:val="24"/>
          <w:lang w:val="hr-HR"/>
        </w:rPr>
        <w:t>- Црни јасен ( Fraxinus ornus</w:t>
      </w:r>
      <w:r w:rsidR="0004683C" w:rsidRPr="00120BEC">
        <w:rPr>
          <w:sz w:val="24"/>
          <w:szCs w:val="24"/>
          <w:lang w:val="hr-HR"/>
        </w:rPr>
        <w:t xml:space="preserve"> ),</w:t>
      </w:r>
    </w:p>
    <w:p w14:paraId="3982FB3E" w14:textId="77777777" w:rsidR="0004683C" w:rsidRPr="00120BEC" w:rsidRDefault="0004683C" w:rsidP="00E62D44">
      <w:pPr>
        <w:ind w:firstLine="720"/>
        <w:jc w:val="both"/>
        <w:rPr>
          <w:sz w:val="24"/>
          <w:szCs w:val="24"/>
          <w:lang w:val="sr-Latn-CS"/>
        </w:rPr>
      </w:pPr>
      <w:r w:rsidRPr="00120BEC">
        <w:rPr>
          <w:sz w:val="24"/>
          <w:szCs w:val="24"/>
          <w:lang w:val="sr-Cyrl-CS"/>
        </w:rPr>
        <w:t xml:space="preserve">- Бреза ( </w:t>
      </w:r>
      <w:r w:rsidRPr="00120BEC">
        <w:rPr>
          <w:sz w:val="24"/>
          <w:szCs w:val="24"/>
          <w:lang w:val="sr-Latn-CS"/>
        </w:rPr>
        <w:t>Betula pendula ).</w:t>
      </w:r>
    </w:p>
    <w:p w14:paraId="70ED4A38" w14:textId="77777777" w:rsidR="00F014F7" w:rsidRPr="00120BEC" w:rsidRDefault="00F014F7" w:rsidP="00B479F7">
      <w:pPr>
        <w:jc w:val="both"/>
        <w:rPr>
          <w:sz w:val="24"/>
          <w:szCs w:val="24"/>
        </w:rPr>
      </w:pPr>
    </w:p>
    <w:p w14:paraId="5A45383C" w14:textId="77777777" w:rsidR="00E62D44" w:rsidRPr="00120BEC" w:rsidRDefault="00E62D44" w:rsidP="00FB4577">
      <w:pPr>
        <w:tabs>
          <w:tab w:val="left" w:pos="4606"/>
        </w:tabs>
        <w:ind w:firstLine="720"/>
        <w:jc w:val="both"/>
        <w:rPr>
          <w:sz w:val="24"/>
          <w:szCs w:val="24"/>
        </w:rPr>
      </w:pPr>
      <w:r w:rsidRPr="00120BEC">
        <w:rPr>
          <w:sz w:val="24"/>
          <w:szCs w:val="24"/>
          <w:lang w:val="sr-Latn-CS"/>
        </w:rPr>
        <w:t xml:space="preserve">2) Врсте дрвећа које спадају у категорију </w:t>
      </w:r>
      <w:r w:rsidRPr="00120BEC">
        <w:rPr>
          <w:i/>
          <w:sz w:val="24"/>
          <w:szCs w:val="24"/>
          <w:lang w:val="sr-Latn-CS"/>
        </w:rPr>
        <w:t>ретких, реликтних и угрожених врста</w:t>
      </w:r>
      <w:r w:rsidRPr="00120BEC">
        <w:rPr>
          <w:sz w:val="24"/>
          <w:szCs w:val="24"/>
          <w:lang w:val="sr-Latn-CS"/>
        </w:rPr>
        <w:t>:</w:t>
      </w:r>
    </w:p>
    <w:p w14:paraId="2C8B333C" w14:textId="77777777" w:rsidR="00E62D44" w:rsidRPr="00120BEC" w:rsidRDefault="00E62D44" w:rsidP="00E62D44">
      <w:pPr>
        <w:tabs>
          <w:tab w:val="left" w:pos="4606"/>
        </w:tabs>
        <w:ind w:firstLine="720"/>
        <w:jc w:val="both"/>
        <w:rPr>
          <w:sz w:val="24"/>
          <w:szCs w:val="24"/>
          <w:lang w:val="sr-Cyrl-CS"/>
        </w:rPr>
      </w:pPr>
      <w:r w:rsidRPr="00120BEC">
        <w:rPr>
          <w:sz w:val="24"/>
          <w:szCs w:val="24"/>
          <w:lang w:val="sr-Latn-CS"/>
        </w:rPr>
        <w:t>- Брекиња (Sorbus torminalis ) - под ризиком</w:t>
      </w:r>
      <w:r w:rsidRPr="00120BEC">
        <w:rPr>
          <w:sz w:val="24"/>
          <w:szCs w:val="24"/>
          <w:lang w:val="sr-Cyrl-CS"/>
        </w:rPr>
        <w:t>.</w:t>
      </w:r>
    </w:p>
    <w:p w14:paraId="73394BAD" w14:textId="77777777" w:rsidR="00E62D44" w:rsidRPr="00120BEC" w:rsidRDefault="00E62D44" w:rsidP="00E62D44">
      <w:pPr>
        <w:tabs>
          <w:tab w:val="left" w:pos="4606"/>
        </w:tabs>
        <w:ind w:firstLine="720"/>
        <w:jc w:val="both"/>
        <w:rPr>
          <w:color w:val="FF0000"/>
          <w:sz w:val="24"/>
          <w:szCs w:val="24"/>
          <w:lang w:val="sr-Cyrl-CS"/>
        </w:rPr>
      </w:pPr>
    </w:p>
    <w:p w14:paraId="7819259A" w14:textId="77777777" w:rsidR="00E62D44" w:rsidRPr="00120BEC" w:rsidRDefault="00E62D44" w:rsidP="00E62D44">
      <w:pPr>
        <w:tabs>
          <w:tab w:val="left" w:pos="4606"/>
        </w:tabs>
        <w:ind w:firstLine="720"/>
        <w:jc w:val="both"/>
        <w:rPr>
          <w:sz w:val="24"/>
          <w:szCs w:val="24"/>
          <w:lang w:val="sr-Latn-CS"/>
        </w:rPr>
      </w:pPr>
      <w:r w:rsidRPr="00120BEC">
        <w:rPr>
          <w:sz w:val="24"/>
          <w:szCs w:val="24"/>
          <w:lang w:val="sr-Latn-CS"/>
        </w:rPr>
        <w:t xml:space="preserve">Наведене </w:t>
      </w:r>
      <w:r w:rsidRPr="00120BEC">
        <w:rPr>
          <w:i/>
          <w:sz w:val="24"/>
          <w:szCs w:val="24"/>
          <w:lang w:val="sr-Latn-CS"/>
        </w:rPr>
        <w:t>ретке, реликтне и угрожене врсте</w:t>
      </w:r>
      <w:r w:rsidRPr="00120BEC">
        <w:rPr>
          <w:sz w:val="24"/>
          <w:szCs w:val="24"/>
          <w:lang w:val="sr-Latn-CS"/>
        </w:rPr>
        <w:t>, су изузете из редовних</w:t>
      </w:r>
      <w:r w:rsidRPr="00120BEC">
        <w:rPr>
          <w:sz w:val="24"/>
          <w:szCs w:val="24"/>
          <w:lang w:val="hr-HR"/>
        </w:rPr>
        <w:t xml:space="preserve"> мера и планова газдовања</w:t>
      </w:r>
      <w:r w:rsidRPr="00120BEC">
        <w:rPr>
          <w:sz w:val="24"/>
          <w:szCs w:val="24"/>
          <w:lang w:val="sr-Latn-CS"/>
        </w:rPr>
        <w:t>. Такође је забрањено коришћење, уништавање и предузимање других активности којима би се могле угрозити наведене врсте биљака ( брање, сакупљање, ломљење грана, сечење или чупање из корена и др. ), заштићене као природне реткости и њихова станишта.</w:t>
      </w:r>
    </w:p>
    <w:p w14:paraId="77C48B97" w14:textId="77777777" w:rsidR="00E62D44" w:rsidRPr="00120BEC" w:rsidRDefault="00E62D44" w:rsidP="00E62D44">
      <w:pPr>
        <w:tabs>
          <w:tab w:val="left" w:pos="4606"/>
        </w:tabs>
        <w:ind w:firstLine="720"/>
        <w:jc w:val="both"/>
        <w:rPr>
          <w:sz w:val="24"/>
          <w:szCs w:val="24"/>
        </w:rPr>
      </w:pPr>
      <w:r w:rsidRPr="00120BEC">
        <w:rPr>
          <w:sz w:val="24"/>
          <w:szCs w:val="24"/>
          <w:lang w:val="sr-Latn-CS"/>
        </w:rPr>
        <w:t>У случ</w:t>
      </w:r>
      <w:r w:rsidR="00B479F7" w:rsidRPr="00120BEC">
        <w:rPr>
          <w:sz w:val="24"/>
          <w:szCs w:val="24"/>
          <w:lang w:val="sr-Latn-CS"/>
        </w:rPr>
        <w:t>ају појаве већих штета биотичк</w:t>
      </w:r>
      <w:r w:rsidR="00B479F7" w:rsidRPr="00120BEC">
        <w:rPr>
          <w:sz w:val="24"/>
          <w:szCs w:val="24"/>
          <w:lang w:val="sr-Cyrl-CS"/>
        </w:rPr>
        <w:t>ог</w:t>
      </w:r>
      <w:r w:rsidRPr="00120BEC">
        <w:rPr>
          <w:sz w:val="24"/>
          <w:szCs w:val="24"/>
          <w:lang w:val="sr-Latn-CS"/>
        </w:rPr>
        <w:t xml:space="preserve"> и абиотичког карактера, наведене врсте се могу сећи у циљу санације насталих штета уз обавезну сагласност надлежне </w:t>
      </w:r>
      <w:r w:rsidRPr="00120BEC">
        <w:rPr>
          <w:sz w:val="24"/>
          <w:szCs w:val="24"/>
          <w:lang w:val="sl-SI"/>
        </w:rPr>
        <w:t xml:space="preserve">Републичке инспекције.  </w:t>
      </w:r>
    </w:p>
    <w:p w14:paraId="4A2C096E" w14:textId="77777777" w:rsidR="009715CD" w:rsidRPr="00FB4577" w:rsidRDefault="009715CD" w:rsidP="00B61936">
      <w:pPr>
        <w:tabs>
          <w:tab w:val="left" w:pos="4606"/>
        </w:tabs>
        <w:jc w:val="both"/>
        <w:rPr>
          <w:rFonts w:ascii="Arial" w:hAnsi="Arial" w:cs="Arial"/>
          <w:color w:val="FF0000"/>
          <w:sz w:val="26"/>
          <w:szCs w:val="26"/>
          <w:lang w:val="sr-Cyrl-CS"/>
        </w:rPr>
      </w:pPr>
    </w:p>
    <w:p w14:paraId="16729841" w14:textId="77777777" w:rsidR="00A74555" w:rsidRPr="00FB4577" w:rsidRDefault="00A74555" w:rsidP="00B61936">
      <w:pPr>
        <w:tabs>
          <w:tab w:val="left" w:pos="4606"/>
        </w:tabs>
        <w:jc w:val="both"/>
        <w:rPr>
          <w:rFonts w:ascii="Arial" w:hAnsi="Arial" w:cs="Arial"/>
          <w:color w:val="FF0000"/>
          <w:sz w:val="26"/>
          <w:szCs w:val="26"/>
          <w:lang w:val="sr-Cyrl-CS"/>
        </w:rPr>
      </w:pPr>
    </w:p>
    <w:p w14:paraId="4547C08B" w14:textId="77777777" w:rsidR="00B61936" w:rsidRPr="00FB4577" w:rsidRDefault="00B61936" w:rsidP="00B61936">
      <w:pPr>
        <w:pStyle w:val="BodyText"/>
        <w:jc w:val="center"/>
        <w:rPr>
          <w:rFonts w:ascii="Times New Roman" w:hAnsi="Times New Roman"/>
          <w:b/>
          <w:i/>
          <w:color w:val="auto"/>
          <w:sz w:val="28"/>
          <w:szCs w:val="28"/>
          <w:lang w:val="sl-SI"/>
        </w:rPr>
      </w:pPr>
      <w:r w:rsidRPr="00FB4577">
        <w:rPr>
          <w:rFonts w:ascii="Times New Roman" w:hAnsi="Times New Roman"/>
          <w:b/>
          <w:i/>
          <w:color w:val="auto"/>
          <w:sz w:val="28"/>
          <w:szCs w:val="28"/>
          <w:lang w:val="sl-SI"/>
        </w:rPr>
        <w:t>5.6. Стање шума по дебљинској структури</w:t>
      </w:r>
    </w:p>
    <w:p w14:paraId="6CB2608C" w14:textId="77777777" w:rsidR="00B61936" w:rsidRPr="00FB4577" w:rsidRDefault="00B61936" w:rsidP="00B61936">
      <w:pPr>
        <w:pStyle w:val="BodyText"/>
        <w:jc w:val="center"/>
        <w:rPr>
          <w:rFonts w:ascii="Times New Roman" w:hAnsi="Times New Roman"/>
          <w:b/>
          <w:color w:val="auto"/>
          <w:sz w:val="20"/>
          <w:lang w:val="sr-Cyrl-CS"/>
        </w:rPr>
      </w:pPr>
    </w:p>
    <w:p w14:paraId="122EC2B7" w14:textId="77777777" w:rsidR="00B61936" w:rsidRPr="00120BEC" w:rsidRDefault="00B61936" w:rsidP="00B61936">
      <w:pPr>
        <w:pStyle w:val="Hang127CharCharCharChar"/>
        <w:spacing w:after="0"/>
        <w:ind w:left="0" w:firstLine="720"/>
        <w:rPr>
          <w:sz w:val="24"/>
          <w:szCs w:val="24"/>
        </w:rPr>
      </w:pPr>
      <w:r w:rsidRPr="00120BEC">
        <w:rPr>
          <w:sz w:val="24"/>
          <w:szCs w:val="24"/>
        </w:rPr>
        <w:t xml:space="preserve">Дебљинска структура састојина превенствено зависи од порекла састојина и старосне структуре код једнодобних шума. </w:t>
      </w:r>
    </w:p>
    <w:p w14:paraId="26F090AB" w14:textId="77777777" w:rsidR="00B61936" w:rsidRPr="00120BEC" w:rsidRDefault="00B61936" w:rsidP="00B61936">
      <w:pPr>
        <w:pStyle w:val="Hang127CharCharCharChar"/>
        <w:spacing w:after="0"/>
        <w:ind w:left="0" w:firstLine="720"/>
        <w:rPr>
          <w:sz w:val="24"/>
          <w:szCs w:val="24"/>
          <w:lang w:val="sr-Latn-CS"/>
        </w:rPr>
      </w:pPr>
      <w:r w:rsidRPr="00120BEC">
        <w:rPr>
          <w:sz w:val="24"/>
          <w:szCs w:val="24"/>
        </w:rPr>
        <w:t>Код високих и вештачки подигнутих састојина дебљинска структура превенствено зависи од старосне структуре и спроведених мера неге и у њима се могу очекивати дебљинске класе јачих димензија</w:t>
      </w:r>
      <w:r w:rsidRPr="00120BEC">
        <w:rPr>
          <w:sz w:val="24"/>
          <w:szCs w:val="24"/>
          <w:lang w:val="sr-Cyrl-CS"/>
        </w:rPr>
        <w:t xml:space="preserve">. </w:t>
      </w:r>
    </w:p>
    <w:p w14:paraId="75EAADB6" w14:textId="77777777" w:rsidR="00B61936" w:rsidRPr="00120BEC" w:rsidRDefault="00B61936" w:rsidP="00B61936">
      <w:pPr>
        <w:pStyle w:val="Hang127CharCharCharChar"/>
        <w:spacing w:after="0"/>
        <w:ind w:left="0" w:firstLine="720"/>
        <w:rPr>
          <w:sz w:val="24"/>
          <w:szCs w:val="24"/>
          <w:lang w:val="sr-Latn-CS"/>
        </w:rPr>
      </w:pPr>
      <w:r w:rsidRPr="00120BEC">
        <w:rPr>
          <w:sz w:val="24"/>
          <w:szCs w:val="24"/>
          <w:lang w:val="sr-Latn-CS"/>
        </w:rPr>
        <w:t>К</w:t>
      </w:r>
      <w:r w:rsidRPr="00120BEC">
        <w:rPr>
          <w:sz w:val="24"/>
          <w:szCs w:val="24"/>
        </w:rPr>
        <w:t>од изданачких састојина, без обзира на старосну структуру и спроведене мере неге</w:t>
      </w:r>
      <w:r w:rsidRPr="00120BEC">
        <w:rPr>
          <w:sz w:val="24"/>
          <w:szCs w:val="24"/>
          <w:lang w:val="sr-Cyrl-CS"/>
        </w:rPr>
        <w:t>,</w:t>
      </w:r>
      <w:r w:rsidRPr="00120BEC">
        <w:rPr>
          <w:sz w:val="24"/>
          <w:szCs w:val="24"/>
        </w:rPr>
        <w:t xml:space="preserve"> не може се очекивати веће учешће дебљинских класа јачих димензија. </w:t>
      </w:r>
    </w:p>
    <w:p w14:paraId="471704CB" w14:textId="77777777" w:rsidR="00FD176C" w:rsidRPr="00120BEC" w:rsidRDefault="00B61936" w:rsidP="000A69E2">
      <w:pPr>
        <w:pStyle w:val="Hang127CharCharCharChar"/>
        <w:spacing w:after="0"/>
        <w:ind w:left="0" w:firstLine="720"/>
        <w:rPr>
          <w:sz w:val="24"/>
          <w:szCs w:val="24"/>
          <w:lang w:val="sr-Cyrl-CS"/>
        </w:rPr>
      </w:pPr>
      <w:r w:rsidRPr="00120BEC">
        <w:rPr>
          <w:sz w:val="24"/>
          <w:szCs w:val="24"/>
        </w:rPr>
        <w:t>Стање шума по дебљинској структури приказано је по</w:t>
      </w:r>
      <w:r w:rsidR="00FB4577" w:rsidRPr="00120BEC">
        <w:rPr>
          <w:sz w:val="24"/>
          <w:szCs w:val="24"/>
        </w:rPr>
        <w:t xml:space="preserve"> најзаступљенијим </w:t>
      </w:r>
      <w:r w:rsidRPr="00120BEC">
        <w:rPr>
          <w:sz w:val="24"/>
          <w:szCs w:val="24"/>
        </w:rPr>
        <w:t>врстама дрвећа, газдинским класама и наменским целинама 10</w:t>
      </w:r>
      <w:r w:rsidR="00FB4577" w:rsidRPr="00120BEC">
        <w:rPr>
          <w:sz w:val="24"/>
          <w:szCs w:val="24"/>
        </w:rPr>
        <w:t>, 16</w:t>
      </w:r>
      <w:r w:rsidR="00B37A5A" w:rsidRPr="00120BEC">
        <w:rPr>
          <w:sz w:val="24"/>
          <w:szCs w:val="24"/>
        </w:rPr>
        <w:t xml:space="preserve">и </w:t>
      </w:r>
      <w:r w:rsidRPr="00120BEC">
        <w:rPr>
          <w:sz w:val="24"/>
          <w:szCs w:val="24"/>
        </w:rPr>
        <w:t>26.</w:t>
      </w:r>
    </w:p>
    <w:p w14:paraId="591FCC51" w14:textId="77777777" w:rsidR="00A74555" w:rsidRPr="009542ED" w:rsidRDefault="00A74555" w:rsidP="000A69E2">
      <w:pPr>
        <w:pStyle w:val="Hang127CharCharCharChar"/>
        <w:spacing w:after="0"/>
        <w:ind w:left="0" w:firstLine="720"/>
        <w:rPr>
          <w:sz w:val="26"/>
          <w:szCs w:val="26"/>
          <w:lang w:val="sr-Cyrl-CS"/>
        </w:rPr>
      </w:pPr>
    </w:p>
    <w:p w14:paraId="33EE20D5" w14:textId="77777777" w:rsidR="00B8451B" w:rsidRPr="009542ED" w:rsidRDefault="00B8451B" w:rsidP="00C41F27">
      <w:pPr>
        <w:pStyle w:val="Hang127CharCharCharChar"/>
        <w:spacing w:after="0"/>
        <w:rPr>
          <w:b/>
          <w:sz w:val="16"/>
          <w:szCs w:val="16"/>
        </w:rPr>
      </w:pPr>
      <w:r w:rsidRPr="009542ED">
        <w:rPr>
          <w:b/>
          <w:i/>
          <w:sz w:val="16"/>
          <w:szCs w:val="16"/>
        </w:rPr>
        <w:t>Табела стања по врстама дрвећа и дебљинској структури</w:t>
      </w:r>
    </w:p>
    <w:tbl>
      <w:tblPr>
        <w:tblW w:w="0" w:type="auto"/>
        <w:tblInd w:w="-459" w:type="dxa"/>
        <w:tblLook w:val="04A0" w:firstRow="1" w:lastRow="0" w:firstColumn="1" w:lastColumn="0" w:noHBand="0" w:noVBand="1"/>
      </w:tblPr>
      <w:tblGrid>
        <w:gridCol w:w="1598"/>
        <w:gridCol w:w="1096"/>
        <w:gridCol w:w="712"/>
        <w:gridCol w:w="822"/>
        <w:gridCol w:w="822"/>
        <w:gridCol w:w="822"/>
        <w:gridCol w:w="822"/>
        <w:gridCol w:w="772"/>
        <w:gridCol w:w="772"/>
        <w:gridCol w:w="722"/>
        <w:gridCol w:w="758"/>
        <w:gridCol w:w="1173"/>
      </w:tblGrid>
      <w:tr w:rsidR="009542ED" w:rsidRPr="009542ED" w14:paraId="4BE7AE82" w14:textId="77777777" w:rsidTr="009542ED">
        <w:trPr>
          <w:trHeight w:val="48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16E6A50" w14:textId="77777777" w:rsidR="009D3F14" w:rsidRPr="009D3F14" w:rsidRDefault="009D3F14" w:rsidP="009D3F14">
            <w:pPr>
              <w:jc w:val="center"/>
              <w:rPr>
                <w:rFonts w:ascii="Times YU" w:hAnsi="Times YU" w:cs="Arial"/>
                <w:b/>
                <w:bCs/>
                <w:sz w:val="18"/>
                <w:szCs w:val="18"/>
              </w:rPr>
            </w:pPr>
            <w:r w:rsidRPr="009D3F14">
              <w:rPr>
                <w:b/>
                <w:bCs/>
                <w:sz w:val="18"/>
                <w:szCs w:val="18"/>
              </w:rPr>
              <w:t>Врстедрвећа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3F15E39" w14:textId="77777777" w:rsidR="009D3F14" w:rsidRPr="009D3F14" w:rsidRDefault="009D3F14" w:rsidP="009D3F14">
            <w:pPr>
              <w:jc w:val="center"/>
              <w:rPr>
                <w:rFonts w:ascii="Times YU" w:hAnsi="Times YU" w:cs="Arial"/>
                <w:b/>
                <w:bCs/>
                <w:sz w:val="18"/>
                <w:szCs w:val="18"/>
              </w:rPr>
            </w:pPr>
            <w:r w:rsidRPr="009D3F14">
              <w:rPr>
                <w:b/>
                <w:bCs/>
                <w:sz w:val="18"/>
                <w:szCs w:val="18"/>
              </w:rPr>
              <w:t>Укупно</w:t>
            </w:r>
            <w:proofErr w:type="gramStart"/>
            <w:r w:rsidRPr="009D3F14">
              <w:rPr>
                <w:rFonts w:ascii="Times YU" w:hAnsi="Times YU" w:cs="Arial"/>
                <w:b/>
                <w:bCs/>
                <w:sz w:val="18"/>
                <w:szCs w:val="18"/>
              </w:rPr>
              <w:t xml:space="preserve">   (</w:t>
            </w:r>
            <w:proofErr w:type="gramEnd"/>
            <w:r w:rsidRPr="009D3F14">
              <w:rPr>
                <w:b/>
                <w:bCs/>
                <w:sz w:val="18"/>
                <w:szCs w:val="18"/>
              </w:rPr>
              <w:t>м</w:t>
            </w:r>
            <w:r w:rsidRPr="009D3F14">
              <w:rPr>
                <w:rFonts w:ascii="Times YU" w:hAnsi="Times YU" w:cs="Times YU"/>
                <w:b/>
                <w:bCs/>
                <w:sz w:val="18"/>
                <w:szCs w:val="18"/>
              </w:rPr>
              <w:t xml:space="preserve">3 </w:t>
            </w:r>
            <w:r w:rsidRPr="009D3F14">
              <w:rPr>
                <w:rFonts w:ascii="Times YU" w:hAnsi="Times YU" w:cs="Arial"/>
                <w:b/>
                <w:bCs/>
                <w:sz w:val="18"/>
                <w:szCs w:val="18"/>
              </w:rPr>
              <w:t>)</w:t>
            </w:r>
          </w:p>
        </w:tc>
        <w:tc>
          <w:tcPr>
            <w:tcW w:w="0" w:type="auto"/>
            <w:gridSpan w:val="9"/>
            <w:tcBorders>
              <w:top w:val="single" w:sz="4" w:space="0" w:color="auto"/>
              <w:left w:val="nil"/>
              <w:bottom w:val="single" w:sz="4" w:space="0" w:color="auto"/>
              <w:right w:val="single" w:sz="4" w:space="0" w:color="auto"/>
            </w:tcBorders>
            <w:shd w:val="clear" w:color="000000" w:fill="C0C0C0"/>
            <w:noWrap/>
            <w:vAlign w:val="center"/>
            <w:hideMark/>
          </w:tcPr>
          <w:p w14:paraId="2DB87E69" w14:textId="77777777" w:rsidR="009D3F14" w:rsidRPr="009D3F14" w:rsidRDefault="009D3F14" w:rsidP="009D3F14">
            <w:pPr>
              <w:jc w:val="center"/>
              <w:rPr>
                <w:rFonts w:ascii="Times YU" w:hAnsi="Times YU" w:cs="Arial"/>
                <w:b/>
                <w:bCs/>
                <w:sz w:val="18"/>
                <w:szCs w:val="18"/>
              </w:rPr>
            </w:pPr>
            <w:r w:rsidRPr="009D3F14">
              <w:rPr>
                <w:b/>
                <w:bCs/>
                <w:sz w:val="18"/>
                <w:szCs w:val="18"/>
              </w:rPr>
              <w:t>ЗАПРЕМИНАПОДЕБЉИНСКИМРАЗРЕДИМА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9D6437C" w14:textId="77777777" w:rsidR="009D3F14" w:rsidRPr="009D3F14" w:rsidRDefault="009D3F14" w:rsidP="009D3F14">
            <w:pPr>
              <w:jc w:val="center"/>
              <w:rPr>
                <w:rFonts w:ascii="Times YU" w:hAnsi="Times YU" w:cs="Arial"/>
                <w:b/>
                <w:bCs/>
                <w:sz w:val="18"/>
                <w:szCs w:val="18"/>
              </w:rPr>
            </w:pPr>
            <w:r w:rsidRPr="009D3F14">
              <w:rPr>
                <w:b/>
                <w:bCs/>
                <w:sz w:val="18"/>
                <w:szCs w:val="18"/>
              </w:rPr>
              <w:t>запрем</w:t>
            </w:r>
            <w:r w:rsidRPr="009D3F14">
              <w:rPr>
                <w:rFonts w:ascii="Times YU" w:hAnsi="Times YU" w:cs="Times YU"/>
                <w:b/>
                <w:bCs/>
                <w:sz w:val="18"/>
                <w:szCs w:val="18"/>
              </w:rPr>
              <w:t xml:space="preserve">. </w:t>
            </w:r>
            <w:r w:rsidRPr="009D3F14">
              <w:rPr>
                <w:b/>
                <w:bCs/>
                <w:sz w:val="18"/>
                <w:szCs w:val="18"/>
              </w:rPr>
              <w:t>прираст</w:t>
            </w:r>
          </w:p>
        </w:tc>
      </w:tr>
      <w:tr w:rsidR="009542ED" w:rsidRPr="009542ED" w14:paraId="4713CD54" w14:textId="77777777" w:rsidTr="009542ED">
        <w:trPr>
          <w:trHeight w:val="2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E8F7D" w14:textId="77777777" w:rsidR="009D3F14" w:rsidRPr="009D3F14" w:rsidRDefault="009D3F14" w:rsidP="009D3F14">
            <w:pPr>
              <w:rPr>
                <w:rFonts w:ascii="Times YU" w:hAnsi="Times YU"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37538" w14:textId="77777777" w:rsidR="009D3F14" w:rsidRPr="009D3F14" w:rsidRDefault="009D3F14" w:rsidP="009D3F14">
            <w:pPr>
              <w:rPr>
                <w:rFonts w:ascii="Times YU" w:hAnsi="Times YU" w:cs="Arial"/>
                <w:b/>
                <w:bCs/>
                <w:sz w:val="18"/>
                <w:szCs w:val="18"/>
              </w:rPr>
            </w:pPr>
          </w:p>
        </w:tc>
        <w:tc>
          <w:tcPr>
            <w:tcW w:w="0" w:type="auto"/>
            <w:tcBorders>
              <w:top w:val="nil"/>
              <w:left w:val="nil"/>
              <w:bottom w:val="single" w:sz="4" w:space="0" w:color="auto"/>
              <w:right w:val="single" w:sz="4" w:space="0" w:color="auto"/>
            </w:tcBorders>
            <w:shd w:val="clear" w:color="000000" w:fill="C0C0C0"/>
            <w:vAlign w:val="center"/>
            <w:hideMark/>
          </w:tcPr>
          <w:p w14:paraId="1D64B1C6" w14:textId="77777777" w:rsidR="009D3F14" w:rsidRPr="009D3F14" w:rsidRDefault="009D3F14" w:rsidP="009D3F14">
            <w:pPr>
              <w:jc w:val="center"/>
              <w:rPr>
                <w:rFonts w:ascii="Times YU" w:hAnsi="Times YU" w:cs="Arial"/>
                <w:b/>
                <w:bCs/>
                <w:sz w:val="18"/>
                <w:szCs w:val="18"/>
              </w:rPr>
            </w:pPr>
            <w:r w:rsidRPr="009D3F14">
              <w:rPr>
                <w:b/>
                <w:bCs/>
                <w:sz w:val="18"/>
                <w:szCs w:val="18"/>
              </w:rPr>
              <w:t>до</w:t>
            </w:r>
            <w:r w:rsidRPr="009D3F14">
              <w:rPr>
                <w:rFonts w:ascii="Times YU" w:hAnsi="Times YU" w:cs="Times YU"/>
                <w:b/>
                <w:bCs/>
                <w:sz w:val="18"/>
                <w:szCs w:val="18"/>
              </w:rPr>
              <w:t xml:space="preserve"> 10</w:t>
            </w:r>
          </w:p>
        </w:tc>
        <w:tc>
          <w:tcPr>
            <w:tcW w:w="0" w:type="auto"/>
            <w:tcBorders>
              <w:top w:val="nil"/>
              <w:left w:val="nil"/>
              <w:bottom w:val="single" w:sz="4" w:space="0" w:color="auto"/>
              <w:right w:val="single" w:sz="4" w:space="0" w:color="auto"/>
            </w:tcBorders>
            <w:shd w:val="clear" w:color="000000" w:fill="C0C0C0"/>
            <w:vAlign w:val="center"/>
            <w:hideMark/>
          </w:tcPr>
          <w:p w14:paraId="3B04B6E5"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 xml:space="preserve">11 </w:t>
            </w:r>
            <w:r w:rsidRPr="009D3F14">
              <w:rPr>
                <w:b/>
                <w:bCs/>
                <w:sz w:val="18"/>
                <w:szCs w:val="18"/>
              </w:rPr>
              <w:t>до</w:t>
            </w:r>
            <w:r w:rsidRPr="009D3F14">
              <w:rPr>
                <w:rFonts w:ascii="Times YU" w:hAnsi="Times YU" w:cs="Times YU"/>
                <w:b/>
                <w:bCs/>
                <w:sz w:val="18"/>
                <w:szCs w:val="18"/>
              </w:rPr>
              <w:t xml:space="preserve"> 2</w:t>
            </w:r>
            <w:r w:rsidRPr="009D3F14">
              <w:rPr>
                <w:rFonts w:ascii="Times YU" w:hAnsi="Times YU" w:cs="Arial"/>
                <w:b/>
                <w:bCs/>
                <w:sz w:val="18"/>
                <w:szCs w:val="18"/>
              </w:rPr>
              <w:t>0</w:t>
            </w:r>
          </w:p>
        </w:tc>
        <w:tc>
          <w:tcPr>
            <w:tcW w:w="0" w:type="auto"/>
            <w:tcBorders>
              <w:top w:val="nil"/>
              <w:left w:val="nil"/>
              <w:bottom w:val="single" w:sz="4" w:space="0" w:color="auto"/>
              <w:right w:val="single" w:sz="4" w:space="0" w:color="auto"/>
            </w:tcBorders>
            <w:shd w:val="clear" w:color="000000" w:fill="C0C0C0"/>
            <w:vAlign w:val="center"/>
            <w:hideMark/>
          </w:tcPr>
          <w:p w14:paraId="3EE95159"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 xml:space="preserve">21 </w:t>
            </w:r>
            <w:r w:rsidRPr="009D3F14">
              <w:rPr>
                <w:b/>
                <w:bCs/>
                <w:sz w:val="18"/>
                <w:szCs w:val="18"/>
              </w:rPr>
              <w:t>до</w:t>
            </w:r>
            <w:r w:rsidRPr="009D3F14">
              <w:rPr>
                <w:rFonts w:ascii="Times YU" w:hAnsi="Times YU" w:cs="Times YU"/>
                <w:b/>
                <w:bCs/>
                <w:sz w:val="18"/>
                <w:szCs w:val="18"/>
              </w:rPr>
              <w:t xml:space="preserve"> 3</w:t>
            </w:r>
            <w:r w:rsidRPr="009D3F14">
              <w:rPr>
                <w:rFonts w:ascii="Times YU" w:hAnsi="Times YU" w:cs="Arial"/>
                <w:b/>
                <w:bCs/>
                <w:sz w:val="18"/>
                <w:szCs w:val="18"/>
              </w:rPr>
              <w:t>0</w:t>
            </w:r>
          </w:p>
        </w:tc>
        <w:tc>
          <w:tcPr>
            <w:tcW w:w="0" w:type="auto"/>
            <w:tcBorders>
              <w:top w:val="nil"/>
              <w:left w:val="nil"/>
              <w:bottom w:val="single" w:sz="4" w:space="0" w:color="auto"/>
              <w:right w:val="single" w:sz="4" w:space="0" w:color="auto"/>
            </w:tcBorders>
            <w:shd w:val="clear" w:color="000000" w:fill="C0C0C0"/>
            <w:vAlign w:val="center"/>
            <w:hideMark/>
          </w:tcPr>
          <w:p w14:paraId="17E29B3A"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 xml:space="preserve">31 </w:t>
            </w:r>
            <w:r w:rsidRPr="009D3F14">
              <w:rPr>
                <w:b/>
                <w:bCs/>
                <w:sz w:val="18"/>
                <w:szCs w:val="18"/>
              </w:rPr>
              <w:t>до</w:t>
            </w:r>
            <w:r w:rsidRPr="009D3F14">
              <w:rPr>
                <w:rFonts w:ascii="Times YU" w:hAnsi="Times YU" w:cs="Times YU"/>
                <w:b/>
                <w:bCs/>
                <w:sz w:val="18"/>
                <w:szCs w:val="18"/>
              </w:rPr>
              <w:t xml:space="preserve"> 4</w:t>
            </w:r>
            <w:r w:rsidRPr="009D3F14">
              <w:rPr>
                <w:rFonts w:ascii="Times YU" w:hAnsi="Times YU" w:cs="Arial"/>
                <w:b/>
                <w:bCs/>
                <w:sz w:val="18"/>
                <w:szCs w:val="18"/>
              </w:rPr>
              <w:t>0</w:t>
            </w:r>
          </w:p>
        </w:tc>
        <w:tc>
          <w:tcPr>
            <w:tcW w:w="0" w:type="auto"/>
            <w:tcBorders>
              <w:top w:val="nil"/>
              <w:left w:val="nil"/>
              <w:bottom w:val="single" w:sz="4" w:space="0" w:color="auto"/>
              <w:right w:val="single" w:sz="4" w:space="0" w:color="auto"/>
            </w:tcBorders>
            <w:shd w:val="clear" w:color="000000" w:fill="C0C0C0"/>
            <w:vAlign w:val="center"/>
            <w:hideMark/>
          </w:tcPr>
          <w:p w14:paraId="6B69B604"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 xml:space="preserve">41 </w:t>
            </w:r>
            <w:r w:rsidRPr="009D3F14">
              <w:rPr>
                <w:b/>
                <w:bCs/>
                <w:sz w:val="18"/>
                <w:szCs w:val="18"/>
              </w:rPr>
              <w:t>до</w:t>
            </w:r>
            <w:r w:rsidRPr="009D3F14">
              <w:rPr>
                <w:rFonts w:ascii="Times YU" w:hAnsi="Times YU" w:cs="Times YU"/>
                <w:b/>
                <w:bCs/>
                <w:sz w:val="18"/>
                <w:szCs w:val="18"/>
              </w:rPr>
              <w:t xml:space="preserve"> 5</w:t>
            </w:r>
            <w:r w:rsidRPr="009D3F14">
              <w:rPr>
                <w:rFonts w:ascii="Times YU" w:hAnsi="Times YU" w:cs="Arial"/>
                <w:b/>
                <w:bCs/>
                <w:sz w:val="18"/>
                <w:szCs w:val="18"/>
              </w:rPr>
              <w:t>0</w:t>
            </w:r>
          </w:p>
        </w:tc>
        <w:tc>
          <w:tcPr>
            <w:tcW w:w="0" w:type="auto"/>
            <w:tcBorders>
              <w:top w:val="nil"/>
              <w:left w:val="nil"/>
              <w:bottom w:val="single" w:sz="4" w:space="0" w:color="auto"/>
              <w:right w:val="single" w:sz="4" w:space="0" w:color="auto"/>
            </w:tcBorders>
            <w:shd w:val="clear" w:color="000000" w:fill="C0C0C0"/>
            <w:vAlign w:val="center"/>
            <w:hideMark/>
          </w:tcPr>
          <w:p w14:paraId="5178AF43"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 xml:space="preserve">51 </w:t>
            </w:r>
            <w:r w:rsidRPr="009D3F14">
              <w:rPr>
                <w:b/>
                <w:bCs/>
                <w:sz w:val="18"/>
                <w:szCs w:val="18"/>
              </w:rPr>
              <w:t>до</w:t>
            </w:r>
            <w:r w:rsidRPr="009D3F14">
              <w:rPr>
                <w:rFonts w:ascii="Times YU" w:hAnsi="Times YU" w:cs="Times YU"/>
                <w:b/>
                <w:bCs/>
                <w:sz w:val="18"/>
                <w:szCs w:val="18"/>
              </w:rPr>
              <w:t xml:space="preserve"> 6</w:t>
            </w:r>
            <w:r w:rsidRPr="009D3F14">
              <w:rPr>
                <w:rFonts w:ascii="Times YU" w:hAnsi="Times YU" w:cs="Arial"/>
                <w:b/>
                <w:bCs/>
                <w:sz w:val="18"/>
                <w:szCs w:val="18"/>
              </w:rPr>
              <w:t>0</w:t>
            </w:r>
          </w:p>
        </w:tc>
        <w:tc>
          <w:tcPr>
            <w:tcW w:w="0" w:type="auto"/>
            <w:tcBorders>
              <w:top w:val="nil"/>
              <w:left w:val="nil"/>
              <w:bottom w:val="single" w:sz="4" w:space="0" w:color="auto"/>
              <w:right w:val="single" w:sz="4" w:space="0" w:color="auto"/>
            </w:tcBorders>
            <w:shd w:val="clear" w:color="000000" w:fill="C0C0C0"/>
            <w:vAlign w:val="center"/>
            <w:hideMark/>
          </w:tcPr>
          <w:p w14:paraId="1DE88844"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 xml:space="preserve">61 </w:t>
            </w:r>
            <w:r w:rsidRPr="009D3F14">
              <w:rPr>
                <w:b/>
                <w:bCs/>
                <w:sz w:val="18"/>
                <w:szCs w:val="18"/>
              </w:rPr>
              <w:t>до</w:t>
            </w:r>
            <w:r w:rsidRPr="009D3F14">
              <w:rPr>
                <w:rFonts w:ascii="Times YU" w:hAnsi="Times YU" w:cs="Times YU"/>
                <w:b/>
                <w:bCs/>
                <w:sz w:val="18"/>
                <w:szCs w:val="18"/>
              </w:rPr>
              <w:t xml:space="preserve"> 7</w:t>
            </w:r>
            <w:r w:rsidRPr="009D3F14">
              <w:rPr>
                <w:rFonts w:ascii="Times YU" w:hAnsi="Times YU" w:cs="Arial"/>
                <w:b/>
                <w:bCs/>
                <w:sz w:val="18"/>
                <w:szCs w:val="18"/>
              </w:rPr>
              <w:t>0</w:t>
            </w:r>
          </w:p>
        </w:tc>
        <w:tc>
          <w:tcPr>
            <w:tcW w:w="0" w:type="auto"/>
            <w:tcBorders>
              <w:top w:val="nil"/>
              <w:left w:val="nil"/>
              <w:bottom w:val="single" w:sz="4" w:space="0" w:color="auto"/>
              <w:right w:val="single" w:sz="4" w:space="0" w:color="auto"/>
            </w:tcBorders>
            <w:shd w:val="clear" w:color="000000" w:fill="C0C0C0"/>
            <w:vAlign w:val="center"/>
            <w:hideMark/>
          </w:tcPr>
          <w:p w14:paraId="7CC053E5"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 xml:space="preserve">71 </w:t>
            </w:r>
            <w:r w:rsidRPr="009D3F14">
              <w:rPr>
                <w:b/>
                <w:bCs/>
                <w:sz w:val="18"/>
                <w:szCs w:val="18"/>
              </w:rPr>
              <w:t>до</w:t>
            </w:r>
            <w:r w:rsidRPr="009D3F14">
              <w:rPr>
                <w:rFonts w:ascii="Times YU" w:hAnsi="Times YU" w:cs="Times YU"/>
                <w:b/>
                <w:bCs/>
                <w:sz w:val="18"/>
                <w:szCs w:val="18"/>
              </w:rPr>
              <w:t xml:space="preserve"> 8</w:t>
            </w:r>
            <w:r w:rsidRPr="009D3F14">
              <w:rPr>
                <w:rFonts w:ascii="Times YU" w:hAnsi="Times YU" w:cs="Arial"/>
                <w:b/>
                <w:bCs/>
                <w:sz w:val="18"/>
                <w:szCs w:val="18"/>
              </w:rPr>
              <w:t>0</w:t>
            </w:r>
          </w:p>
        </w:tc>
        <w:tc>
          <w:tcPr>
            <w:tcW w:w="0" w:type="auto"/>
            <w:tcBorders>
              <w:top w:val="nil"/>
              <w:left w:val="nil"/>
              <w:bottom w:val="single" w:sz="4" w:space="0" w:color="auto"/>
              <w:right w:val="single" w:sz="4" w:space="0" w:color="auto"/>
            </w:tcBorders>
            <w:shd w:val="clear" w:color="000000" w:fill="C0C0C0"/>
            <w:vAlign w:val="center"/>
            <w:hideMark/>
          </w:tcPr>
          <w:p w14:paraId="795F650F"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81</w:t>
            </w:r>
            <w:r w:rsidRPr="009D3F14">
              <w:rPr>
                <w:b/>
                <w:bCs/>
                <w:sz w:val="18"/>
                <w:szCs w:val="18"/>
              </w:rPr>
              <w:t>до</w:t>
            </w:r>
            <w:r w:rsidRPr="009D3F14">
              <w:rPr>
                <w:rFonts w:ascii="Times YU" w:hAnsi="Times YU" w:cs="Times YU"/>
                <w:b/>
                <w:bCs/>
                <w:sz w:val="18"/>
                <w:szCs w:val="18"/>
              </w:rPr>
              <w:t>9</w:t>
            </w:r>
            <w:r w:rsidRPr="009D3F14">
              <w:rPr>
                <w:rFonts w:ascii="Times YU" w:hAnsi="Times YU" w:cs="Arial"/>
                <w:b/>
                <w:bCs/>
                <w:sz w:val="18"/>
                <w:szCs w:val="18"/>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4EDCE" w14:textId="77777777" w:rsidR="009D3F14" w:rsidRPr="009D3F14" w:rsidRDefault="009D3F14" w:rsidP="009D3F14">
            <w:pPr>
              <w:rPr>
                <w:rFonts w:ascii="Times YU" w:hAnsi="Times YU" w:cs="Arial"/>
                <w:b/>
                <w:bCs/>
                <w:sz w:val="18"/>
                <w:szCs w:val="18"/>
              </w:rPr>
            </w:pPr>
          </w:p>
        </w:tc>
      </w:tr>
      <w:tr w:rsidR="009542ED" w:rsidRPr="009542ED" w14:paraId="2767D72B" w14:textId="77777777" w:rsidTr="009542ED">
        <w:trPr>
          <w:trHeight w:val="2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8F305" w14:textId="77777777" w:rsidR="009D3F14" w:rsidRPr="009D3F14" w:rsidRDefault="009D3F14" w:rsidP="009D3F14">
            <w:pPr>
              <w:rPr>
                <w:rFonts w:ascii="Times YU" w:hAnsi="Times YU"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FE90D" w14:textId="77777777" w:rsidR="009D3F14" w:rsidRPr="009D3F14" w:rsidRDefault="009D3F14" w:rsidP="009D3F14">
            <w:pPr>
              <w:rPr>
                <w:rFonts w:ascii="Times YU" w:hAnsi="Times YU" w:cs="Arial"/>
                <w:b/>
                <w:bCs/>
                <w:sz w:val="18"/>
                <w:szCs w:val="18"/>
              </w:rPr>
            </w:pPr>
          </w:p>
        </w:tc>
        <w:tc>
          <w:tcPr>
            <w:tcW w:w="0" w:type="auto"/>
            <w:tcBorders>
              <w:top w:val="nil"/>
              <w:left w:val="nil"/>
              <w:bottom w:val="single" w:sz="4" w:space="0" w:color="auto"/>
              <w:right w:val="single" w:sz="4" w:space="0" w:color="auto"/>
            </w:tcBorders>
            <w:shd w:val="clear" w:color="000000" w:fill="C0C0C0"/>
            <w:noWrap/>
            <w:vAlign w:val="center"/>
            <w:hideMark/>
          </w:tcPr>
          <w:p w14:paraId="63AC5037"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0</w:t>
            </w:r>
          </w:p>
        </w:tc>
        <w:tc>
          <w:tcPr>
            <w:tcW w:w="0" w:type="auto"/>
            <w:tcBorders>
              <w:top w:val="nil"/>
              <w:left w:val="nil"/>
              <w:bottom w:val="single" w:sz="4" w:space="0" w:color="auto"/>
              <w:right w:val="single" w:sz="4" w:space="0" w:color="auto"/>
            </w:tcBorders>
            <w:shd w:val="clear" w:color="000000" w:fill="C0C0C0"/>
            <w:noWrap/>
            <w:vAlign w:val="center"/>
            <w:hideMark/>
          </w:tcPr>
          <w:p w14:paraId="648E4C88"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I</w:t>
            </w:r>
          </w:p>
        </w:tc>
        <w:tc>
          <w:tcPr>
            <w:tcW w:w="0" w:type="auto"/>
            <w:tcBorders>
              <w:top w:val="nil"/>
              <w:left w:val="nil"/>
              <w:bottom w:val="single" w:sz="4" w:space="0" w:color="auto"/>
              <w:right w:val="single" w:sz="4" w:space="0" w:color="auto"/>
            </w:tcBorders>
            <w:shd w:val="clear" w:color="000000" w:fill="C0C0C0"/>
            <w:noWrap/>
            <w:vAlign w:val="center"/>
            <w:hideMark/>
          </w:tcPr>
          <w:p w14:paraId="421AF597"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II</w:t>
            </w:r>
          </w:p>
        </w:tc>
        <w:tc>
          <w:tcPr>
            <w:tcW w:w="0" w:type="auto"/>
            <w:tcBorders>
              <w:top w:val="nil"/>
              <w:left w:val="nil"/>
              <w:bottom w:val="single" w:sz="4" w:space="0" w:color="auto"/>
              <w:right w:val="single" w:sz="4" w:space="0" w:color="auto"/>
            </w:tcBorders>
            <w:shd w:val="clear" w:color="000000" w:fill="C0C0C0"/>
            <w:noWrap/>
            <w:vAlign w:val="center"/>
            <w:hideMark/>
          </w:tcPr>
          <w:p w14:paraId="1F4C892F"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III</w:t>
            </w:r>
          </w:p>
        </w:tc>
        <w:tc>
          <w:tcPr>
            <w:tcW w:w="0" w:type="auto"/>
            <w:tcBorders>
              <w:top w:val="nil"/>
              <w:left w:val="nil"/>
              <w:bottom w:val="single" w:sz="4" w:space="0" w:color="auto"/>
              <w:right w:val="single" w:sz="4" w:space="0" w:color="auto"/>
            </w:tcBorders>
            <w:shd w:val="clear" w:color="000000" w:fill="C0C0C0"/>
            <w:noWrap/>
            <w:vAlign w:val="center"/>
            <w:hideMark/>
          </w:tcPr>
          <w:p w14:paraId="5637960E"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IV</w:t>
            </w:r>
          </w:p>
        </w:tc>
        <w:tc>
          <w:tcPr>
            <w:tcW w:w="0" w:type="auto"/>
            <w:tcBorders>
              <w:top w:val="nil"/>
              <w:left w:val="nil"/>
              <w:bottom w:val="single" w:sz="4" w:space="0" w:color="auto"/>
              <w:right w:val="single" w:sz="4" w:space="0" w:color="auto"/>
            </w:tcBorders>
            <w:shd w:val="clear" w:color="000000" w:fill="C0C0C0"/>
            <w:noWrap/>
            <w:vAlign w:val="center"/>
            <w:hideMark/>
          </w:tcPr>
          <w:p w14:paraId="2D8489F4"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V</w:t>
            </w:r>
          </w:p>
        </w:tc>
        <w:tc>
          <w:tcPr>
            <w:tcW w:w="0" w:type="auto"/>
            <w:tcBorders>
              <w:top w:val="nil"/>
              <w:left w:val="nil"/>
              <w:bottom w:val="single" w:sz="4" w:space="0" w:color="auto"/>
              <w:right w:val="single" w:sz="4" w:space="0" w:color="auto"/>
            </w:tcBorders>
            <w:shd w:val="clear" w:color="000000" w:fill="C0C0C0"/>
            <w:noWrap/>
            <w:vAlign w:val="center"/>
            <w:hideMark/>
          </w:tcPr>
          <w:p w14:paraId="50AD1A93"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VI</w:t>
            </w:r>
          </w:p>
        </w:tc>
        <w:tc>
          <w:tcPr>
            <w:tcW w:w="0" w:type="auto"/>
            <w:tcBorders>
              <w:top w:val="nil"/>
              <w:left w:val="nil"/>
              <w:bottom w:val="single" w:sz="4" w:space="0" w:color="auto"/>
              <w:right w:val="single" w:sz="4" w:space="0" w:color="auto"/>
            </w:tcBorders>
            <w:shd w:val="clear" w:color="000000" w:fill="C0C0C0"/>
            <w:noWrap/>
            <w:vAlign w:val="center"/>
            <w:hideMark/>
          </w:tcPr>
          <w:p w14:paraId="1BE15771"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VII</w:t>
            </w:r>
          </w:p>
        </w:tc>
        <w:tc>
          <w:tcPr>
            <w:tcW w:w="0" w:type="auto"/>
            <w:tcBorders>
              <w:top w:val="nil"/>
              <w:left w:val="nil"/>
              <w:bottom w:val="single" w:sz="4" w:space="0" w:color="auto"/>
              <w:right w:val="single" w:sz="4" w:space="0" w:color="auto"/>
            </w:tcBorders>
            <w:shd w:val="clear" w:color="000000" w:fill="C0C0C0"/>
            <w:noWrap/>
            <w:vAlign w:val="center"/>
            <w:hideMark/>
          </w:tcPr>
          <w:p w14:paraId="2EE43BF4"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VIII</w:t>
            </w:r>
          </w:p>
        </w:tc>
        <w:tc>
          <w:tcPr>
            <w:tcW w:w="0" w:type="auto"/>
            <w:tcBorders>
              <w:top w:val="nil"/>
              <w:left w:val="nil"/>
              <w:bottom w:val="single" w:sz="4" w:space="0" w:color="auto"/>
              <w:right w:val="single" w:sz="4" w:space="0" w:color="auto"/>
            </w:tcBorders>
            <w:shd w:val="clear" w:color="000000" w:fill="C0C0C0"/>
            <w:noWrap/>
            <w:vAlign w:val="center"/>
            <w:hideMark/>
          </w:tcPr>
          <w:p w14:paraId="04DCD86F" w14:textId="77777777" w:rsidR="009D3F14" w:rsidRPr="009D3F14" w:rsidRDefault="009D3F14" w:rsidP="009D3F14">
            <w:pPr>
              <w:jc w:val="center"/>
              <w:rPr>
                <w:rFonts w:ascii="Times YU" w:hAnsi="Times YU" w:cs="Arial"/>
                <w:b/>
                <w:bCs/>
                <w:sz w:val="18"/>
                <w:szCs w:val="18"/>
              </w:rPr>
            </w:pPr>
            <w:r w:rsidRPr="009D3F14">
              <w:rPr>
                <w:rFonts w:ascii="Times YU" w:hAnsi="Times YU" w:cs="Arial"/>
                <w:b/>
                <w:bCs/>
                <w:sz w:val="18"/>
                <w:szCs w:val="18"/>
              </w:rPr>
              <w:t>m3</w:t>
            </w:r>
          </w:p>
        </w:tc>
      </w:tr>
      <w:tr w:rsidR="009D3F14" w:rsidRPr="009542ED" w14:paraId="19F8FFEE" w14:textId="77777777" w:rsidTr="009542E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B652FA" w14:textId="77777777" w:rsidR="009D3F14" w:rsidRPr="009D3F14" w:rsidRDefault="009D3F14" w:rsidP="009D3F14">
            <w:pPr>
              <w:rPr>
                <w:rFonts w:ascii="Times YU" w:hAnsi="Times YU" w:cs="Arial"/>
                <w:sz w:val="18"/>
                <w:szCs w:val="18"/>
              </w:rPr>
            </w:pPr>
            <w:r w:rsidRPr="009D3F14">
              <w:rPr>
                <w:sz w:val="18"/>
                <w:szCs w:val="18"/>
              </w:rPr>
              <w:t>Китњак</w:t>
            </w:r>
          </w:p>
        </w:tc>
        <w:tc>
          <w:tcPr>
            <w:tcW w:w="0" w:type="auto"/>
            <w:tcBorders>
              <w:top w:val="nil"/>
              <w:left w:val="nil"/>
              <w:bottom w:val="single" w:sz="4" w:space="0" w:color="auto"/>
              <w:right w:val="single" w:sz="4" w:space="0" w:color="auto"/>
            </w:tcBorders>
            <w:shd w:val="clear" w:color="auto" w:fill="auto"/>
            <w:noWrap/>
            <w:vAlign w:val="bottom"/>
            <w:hideMark/>
          </w:tcPr>
          <w:p w14:paraId="4E9A302A"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915.8</w:t>
            </w:r>
          </w:p>
        </w:tc>
        <w:tc>
          <w:tcPr>
            <w:tcW w:w="0" w:type="auto"/>
            <w:tcBorders>
              <w:top w:val="nil"/>
              <w:left w:val="nil"/>
              <w:bottom w:val="single" w:sz="4" w:space="0" w:color="auto"/>
              <w:right w:val="single" w:sz="4" w:space="0" w:color="auto"/>
            </w:tcBorders>
            <w:shd w:val="clear" w:color="auto" w:fill="auto"/>
            <w:noWrap/>
            <w:vAlign w:val="bottom"/>
            <w:hideMark/>
          </w:tcPr>
          <w:p w14:paraId="0C3691F4"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34.8</w:t>
            </w:r>
          </w:p>
        </w:tc>
        <w:tc>
          <w:tcPr>
            <w:tcW w:w="0" w:type="auto"/>
            <w:tcBorders>
              <w:top w:val="nil"/>
              <w:left w:val="nil"/>
              <w:bottom w:val="single" w:sz="4" w:space="0" w:color="auto"/>
              <w:right w:val="single" w:sz="4" w:space="0" w:color="auto"/>
            </w:tcBorders>
            <w:shd w:val="clear" w:color="auto" w:fill="auto"/>
            <w:noWrap/>
            <w:vAlign w:val="bottom"/>
            <w:hideMark/>
          </w:tcPr>
          <w:p w14:paraId="2489F730"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465.7</w:t>
            </w:r>
          </w:p>
        </w:tc>
        <w:tc>
          <w:tcPr>
            <w:tcW w:w="0" w:type="auto"/>
            <w:tcBorders>
              <w:top w:val="nil"/>
              <w:left w:val="nil"/>
              <w:bottom w:val="single" w:sz="4" w:space="0" w:color="auto"/>
              <w:right w:val="single" w:sz="4" w:space="0" w:color="auto"/>
            </w:tcBorders>
            <w:shd w:val="clear" w:color="auto" w:fill="auto"/>
            <w:noWrap/>
            <w:vAlign w:val="bottom"/>
            <w:hideMark/>
          </w:tcPr>
          <w:p w14:paraId="5BDCB318"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275.1</w:t>
            </w:r>
          </w:p>
        </w:tc>
        <w:tc>
          <w:tcPr>
            <w:tcW w:w="0" w:type="auto"/>
            <w:tcBorders>
              <w:top w:val="nil"/>
              <w:left w:val="nil"/>
              <w:bottom w:val="single" w:sz="4" w:space="0" w:color="auto"/>
              <w:right w:val="single" w:sz="4" w:space="0" w:color="auto"/>
            </w:tcBorders>
            <w:shd w:val="clear" w:color="auto" w:fill="auto"/>
            <w:noWrap/>
            <w:vAlign w:val="bottom"/>
            <w:hideMark/>
          </w:tcPr>
          <w:p w14:paraId="3CCF8493"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140.2</w:t>
            </w:r>
          </w:p>
        </w:tc>
        <w:tc>
          <w:tcPr>
            <w:tcW w:w="0" w:type="auto"/>
            <w:tcBorders>
              <w:top w:val="nil"/>
              <w:left w:val="nil"/>
              <w:bottom w:val="single" w:sz="4" w:space="0" w:color="auto"/>
              <w:right w:val="single" w:sz="4" w:space="0" w:color="auto"/>
            </w:tcBorders>
            <w:shd w:val="clear" w:color="auto" w:fill="auto"/>
            <w:noWrap/>
            <w:vAlign w:val="bottom"/>
            <w:hideMark/>
          </w:tcPr>
          <w:p w14:paraId="001DC19D"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0995F15"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6E16133"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F5ACF0D"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9C61CDD"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04DF692"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32.1</w:t>
            </w:r>
          </w:p>
        </w:tc>
      </w:tr>
      <w:tr w:rsidR="009D3F14" w:rsidRPr="009542ED" w14:paraId="2A376055" w14:textId="77777777" w:rsidTr="009542E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7F0C7B" w14:textId="77777777" w:rsidR="009D3F14" w:rsidRPr="009D3F14" w:rsidRDefault="009D3F14" w:rsidP="009D3F14">
            <w:pPr>
              <w:rPr>
                <w:rFonts w:ascii="Times YU" w:hAnsi="Times YU" w:cs="Arial"/>
                <w:sz w:val="18"/>
                <w:szCs w:val="18"/>
              </w:rPr>
            </w:pPr>
            <w:r w:rsidRPr="009D3F14">
              <w:rPr>
                <w:sz w:val="18"/>
                <w:szCs w:val="18"/>
              </w:rPr>
              <w:t>Осталилишћари</w:t>
            </w:r>
          </w:p>
        </w:tc>
        <w:tc>
          <w:tcPr>
            <w:tcW w:w="0" w:type="auto"/>
            <w:tcBorders>
              <w:top w:val="nil"/>
              <w:left w:val="nil"/>
              <w:bottom w:val="single" w:sz="4" w:space="0" w:color="auto"/>
              <w:right w:val="single" w:sz="4" w:space="0" w:color="auto"/>
            </w:tcBorders>
            <w:shd w:val="clear" w:color="auto" w:fill="auto"/>
            <w:noWrap/>
            <w:vAlign w:val="bottom"/>
            <w:hideMark/>
          </w:tcPr>
          <w:p w14:paraId="250E74F2"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494.6</w:t>
            </w:r>
          </w:p>
        </w:tc>
        <w:tc>
          <w:tcPr>
            <w:tcW w:w="0" w:type="auto"/>
            <w:tcBorders>
              <w:top w:val="nil"/>
              <w:left w:val="nil"/>
              <w:bottom w:val="single" w:sz="4" w:space="0" w:color="auto"/>
              <w:right w:val="single" w:sz="4" w:space="0" w:color="auto"/>
            </w:tcBorders>
            <w:shd w:val="clear" w:color="auto" w:fill="auto"/>
            <w:noWrap/>
            <w:vAlign w:val="bottom"/>
            <w:hideMark/>
          </w:tcPr>
          <w:p w14:paraId="36A92C7A"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70.0</w:t>
            </w:r>
          </w:p>
        </w:tc>
        <w:tc>
          <w:tcPr>
            <w:tcW w:w="0" w:type="auto"/>
            <w:tcBorders>
              <w:top w:val="nil"/>
              <w:left w:val="nil"/>
              <w:bottom w:val="single" w:sz="4" w:space="0" w:color="auto"/>
              <w:right w:val="single" w:sz="4" w:space="0" w:color="auto"/>
            </w:tcBorders>
            <w:shd w:val="clear" w:color="auto" w:fill="auto"/>
            <w:noWrap/>
            <w:vAlign w:val="bottom"/>
            <w:hideMark/>
          </w:tcPr>
          <w:p w14:paraId="131C0B05"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250.5</w:t>
            </w:r>
          </w:p>
        </w:tc>
        <w:tc>
          <w:tcPr>
            <w:tcW w:w="0" w:type="auto"/>
            <w:tcBorders>
              <w:top w:val="nil"/>
              <w:left w:val="nil"/>
              <w:bottom w:val="single" w:sz="4" w:space="0" w:color="auto"/>
              <w:right w:val="single" w:sz="4" w:space="0" w:color="auto"/>
            </w:tcBorders>
            <w:shd w:val="clear" w:color="auto" w:fill="auto"/>
            <w:noWrap/>
            <w:vAlign w:val="bottom"/>
            <w:hideMark/>
          </w:tcPr>
          <w:p w14:paraId="35DF6D93"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174.2</w:t>
            </w:r>
          </w:p>
        </w:tc>
        <w:tc>
          <w:tcPr>
            <w:tcW w:w="0" w:type="auto"/>
            <w:tcBorders>
              <w:top w:val="nil"/>
              <w:left w:val="nil"/>
              <w:bottom w:val="single" w:sz="4" w:space="0" w:color="auto"/>
              <w:right w:val="single" w:sz="4" w:space="0" w:color="auto"/>
            </w:tcBorders>
            <w:shd w:val="clear" w:color="auto" w:fill="auto"/>
            <w:noWrap/>
            <w:vAlign w:val="bottom"/>
            <w:hideMark/>
          </w:tcPr>
          <w:p w14:paraId="577B6110"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34799A6"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CDE524A"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807CAAE"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F76155"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65DD7D7"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2E2467"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12.7</w:t>
            </w:r>
          </w:p>
        </w:tc>
      </w:tr>
      <w:tr w:rsidR="009542ED" w:rsidRPr="009542ED" w14:paraId="5F83AA90" w14:textId="77777777" w:rsidTr="009542ED">
        <w:trPr>
          <w:trHeight w:val="255"/>
        </w:trPr>
        <w:tc>
          <w:tcPr>
            <w:tcW w:w="0" w:type="auto"/>
            <w:tcBorders>
              <w:top w:val="nil"/>
              <w:left w:val="single" w:sz="4" w:space="0" w:color="auto"/>
              <w:bottom w:val="single" w:sz="4" w:space="0" w:color="auto"/>
              <w:right w:val="single" w:sz="4" w:space="0" w:color="auto"/>
            </w:tcBorders>
            <w:shd w:val="clear" w:color="000000" w:fill="C0C0C0"/>
            <w:noWrap/>
            <w:vAlign w:val="bottom"/>
            <w:hideMark/>
          </w:tcPr>
          <w:p w14:paraId="29775959" w14:textId="77777777" w:rsidR="009D3F14" w:rsidRPr="009D3F14" w:rsidRDefault="009D3F14" w:rsidP="009D3F14">
            <w:pPr>
              <w:rPr>
                <w:rFonts w:ascii="Times YU" w:hAnsi="Times YU" w:cs="Arial"/>
                <w:b/>
                <w:bCs/>
                <w:i/>
                <w:iCs/>
                <w:sz w:val="18"/>
                <w:szCs w:val="18"/>
              </w:rPr>
            </w:pPr>
            <w:r w:rsidRPr="009D3F14">
              <w:rPr>
                <w:b/>
                <w:bCs/>
                <w:i/>
                <w:iCs/>
                <w:sz w:val="18"/>
                <w:szCs w:val="18"/>
              </w:rPr>
              <w:t>Укупнолишћари</w:t>
            </w:r>
          </w:p>
        </w:tc>
        <w:tc>
          <w:tcPr>
            <w:tcW w:w="0" w:type="auto"/>
            <w:tcBorders>
              <w:top w:val="nil"/>
              <w:left w:val="nil"/>
              <w:bottom w:val="single" w:sz="4" w:space="0" w:color="auto"/>
              <w:right w:val="single" w:sz="4" w:space="0" w:color="auto"/>
            </w:tcBorders>
            <w:shd w:val="clear" w:color="000000" w:fill="C0C0C0"/>
            <w:noWrap/>
            <w:vAlign w:val="bottom"/>
            <w:hideMark/>
          </w:tcPr>
          <w:p w14:paraId="62AB7536"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1410.4</w:t>
            </w:r>
          </w:p>
        </w:tc>
        <w:tc>
          <w:tcPr>
            <w:tcW w:w="0" w:type="auto"/>
            <w:tcBorders>
              <w:top w:val="nil"/>
              <w:left w:val="nil"/>
              <w:bottom w:val="single" w:sz="4" w:space="0" w:color="auto"/>
              <w:right w:val="single" w:sz="4" w:space="0" w:color="auto"/>
            </w:tcBorders>
            <w:shd w:val="clear" w:color="000000" w:fill="C0C0C0"/>
            <w:noWrap/>
            <w:vAlign w:val="bottom"/>
            <w:hideMark/>
          </w:tcPr>
          <w:p w14:paraId="66BC7633"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104.8</w:t>
            </w:r>
          </w:p>
        </w:tc>
        <w:tc>
          <w:tcPr>
            <w:tcW w:w="0" w:type="auto"/>
            <w:tcBorders>
              <w:top w:val="nil"/>
              <w:left w:val="nil"/>
              <w:bottom w:val="single" w:sz="4" w:space="0" w:color="auto"/>
              <w:right w:val="single" w:sz="4" w:space="0" w:color="auto"/>
            </w:tcBorders>
            <w:shd w:val="clear" w:color="000000" w:fill="C0C0C0"/>
            <w:noWrap/>
            <w:vAlign w:val="bottom"/>
            <w:hideMark/>
          </w:tcPr>
          <w:p w14:paraId="670F7DB5"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716.1</w:t>
            </w:r>
          </w:p>
        </w:tc>
        <w:tc>
          <w:tcPr>
            <w:tcW w:w="0" w:type="auto"/>
            <w:tcBorders>
              <w:top w:val="nil"/>
              <w:left w:val="nil"/>
              <w:bottom w:val="single" w:sz="4" w:space="0" w:color="auto"/>
              <w:right w:val="single" w:sz="4" w:space="0" w:color="auto"/>
            </w:tcBorders>
            <w:shd w:val="clear" w:color="000000" w:fill="C0C0C0"/>
            <w:noWrap/>
            <w:vAlign w:val="bottom"/>
            <w:hideMark/>
          </w:tcPr>
          <w:p w14:paraId="58567A45"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449.3</w:t>
            </w:r>
          </w:p>
        </w:tc>
        <w:tc>
          <w:tcPr>
            <w:tcW w:w="0" w:type="auto"/>
            <w:tcBorders>
              <w:top w:val="nil"/>
              <w:left w:val="nil"/>
              <w:bottom w:val="single" w:sz="4" w:space="0" w:color="auto"/>
              <w:right w:val="single" w:sz="4" w:space="0" w:color="auto"/>
            </w:tcBorders>
            <w:shd w:val="clear" w:color="000000" w:fill="C0C0C0"/>
            <w:noWrap/>
            <w:vAlign w:val="bottom"/>
            <w:hideMark/>
          </w:tcPr>
          <w:p w14:paraId="089D8A07"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140.2</w:t>
            </w:r>
          </w:p>
        </w:tc>
        <w:tc>
          <w:tcPr>
            <w:tcW w:w="0" w:type="auto"/>
            <w:tcBorders>
              <w:top w:val="nil"/>
              <w:left w:val="nil"/>
              <w:bottom w:val="single" w:sz="4" w:space="0" w:color="auto"/>
              <w:right w:val="single" w:sz="4" w:space="0" w:color="auto"/>
            </w:tcBorders>
            <w:shd w:val="clear" w:color="000000" w:fill="C0C0C0"/>
            <w:noWrap/>
            <w:vAlign w:val="bottom"/>
            <w:hideMark/>
          </w:tcPr>
          <w:p w14:paraId="1EC4E3AB"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025EE8A6"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0E0FCD66"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0F47722A"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42F370E7"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103F17E0"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44.8</w:t>
            </w:r>
          </w:p>
        </w:tc>
      </w:tr>
      <w:tr w:rsidR="009D3F14" w:rsidRPr="009542ED" w14:paraId="6CD4931B" w14:textId="77777777" w:rsidTr="009542E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334D5F" w14:textId="77777777" w:rsidR="009D3F14" w:rsidRPr="009D3F14" w:rsidRDefault="009D3F14" w:rsidP="009D3F14">
            <w:pPr>
              <w:rPr>
                <w:rFonts w:ascii="Times YU" w:hAnsi="Times YU" w:cs="Arial"/>
                <w:sz w:val="18"/>
                <w:szCs w:val="18"/>
              </w:rPr>
            </w:pPr>
            <w:r w:rsidRPr="009D3F14">
              <w:rPr>
                <w:sz w:val="18"/>
                <w:szCs w:val="18"/>
              </w:rPr>
              <w:t>Ц</w:t>
            </w:r>
            <w:r w:rsidRPr="009D3F14">
              <w:rPr>
                <w:rFonts w:ascii="Times YU" w:hAnsi="Times YU" w:cs="Times YU"/>
                <w:sz w:val="18"/>
                <w:szCs w:val="18"/>
              </w:rPr>
              <w:t xml:space="preserve">. </w:t>
            </w:r>
            <w:r w:rsidRPr="009D3F14">
              <w:rPr>
                <w:sz w:val="18"/>
                <w:szCs w:val="18"/>
              </w:rPr>
              <w:t>Бор</w:t>
            </w:r>
          </w:p>
        </w:tc>
        <w:tc>
          <w:tcPr>
            <w:tcW w:w="0" w:type="auto"/>
            <w:tcBorders>
              <w:top w:val="nil"/>
              <w:left w:val="nil"/>
              <w:bottom w:val="single" w:sz="4" w:space="0" w:color="auto"/>
              <w:right w:val="single" w:sz="4" w:space="0" w:color="auto"/>
            </w:tcBorders>
            <w:shd w:val="clear" w:color="auto" w:fill="auto"/>
            <w:noWrap/>
            <w:vAlign w:val="bottom"/>
            <w:hideMark/>
          </w:tcPr>
          <w:p w14:paraId="202C2768"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4371.1</w:t>
            </w:r>
          </w:p>
        </w:tc>
        <w:tc>
          <w:tcPr>
            <w:tcW w:w="0" w:type="auto"/>
            <w:tcBorders>
              <w:top w:val="nil"/>
              <w:left w:val="nil"/>
              <w:bottom w:val="single" w:sz="4" w:space="0" w:color="auto"/>
              <w:right w:val="single" w:sz="4" w:space="0" w:color="auto"/>
            </w:tcBorders>
            <w:shd w:val="clear" w:color="auto" w:fill="auto"/>
            <w:noWrap/>
            <w:vAlign w:val="bottom"/>
            <w:hideMark/>
          </w:tcPr>
          <w:p w14:paraId="58F077DA"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5.1</w:t>
            </w:r>
          </w:p>
        </w:tc>
        <w:tc>
          <w:tcPr>
            <w:tcW w:w="0" w:type="auto"/>
            <w:tcBorders>
              <w:top w:val="nil"/>
              <w:left w:val="nil"/>
              <w:bottom w:val="single" w:sz="4" w:space="0" w:color="auto"/>
              <w:right w:val="single" w:sz="4" w:space="0" w:color="auto"/>
            </w:tcBorders>
            <w:shd w:val="clear" w:color="auto" w:fill="auto"/>
            <w:noWrap/>
            <w:vAlign w:val="bottom"/>
            <w:hideMark/>
          </w:tcPr>
          <w:p w14:paraId="1C32D371"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2256.7</w:t>
            </w:r>
          </w:p>
        </w:tc>
        <w:tc>
          <w:tcPr>
            <w:tcW w:w="0" w:type="auto"/>
            <w:tcBorders>
              <w:top w:val="nil"/>
              <w:left w:val="nil"/>
              <w:bottom w:val="single" w:sz="4" w:space="0" w:color="auto"/>
              <w:right w:val="single" w:sz="4" w:space="0" w:color="auto"/>
            </w:tcBorders>
            <w:shd w:val="clear" w:color="auto" w:fill="auto"/>
            <w:noWrap/>
            <w:vAlign w:val="bottom"/>
            <w:hideMark/>
          </w:tcPr>
          <w:p w14:paraId="64E66972"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1579.7</w:t>
            </w:r>
          </w:p>
        </w:tc>
        <w:tc>
          <w:tcPr>
            <w:tcW w:w="0" w:type="auto"/>
            <w:tcBorders>
              <w:top w:val="nil"/>
              <w:left w:val="nil"/>
              <w:bottom w:val="single" w:sz="4" w:space="0" w:color="auto"/>
              <w:right w:val="single" w:sz="4" w:space="0" w:color="auto"/>
            </w:tcBorders>
            <w:shd w:val="clear" w:color="auto" w:fill="auto"/>
            <w:noWrap/>
            <w:vAlign w:val="bottom"/>
            <w:hideMark/>
          </w:tcPr>
          <w:p w14:paraId="76681A9E"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387.9</w:t>
            </w:r>
          </w:p>
        </w:tc>
        <w:tc>
          <w:tcPr>
            <w:tcW w:w="0" w:type="auto"/>
            <w:tcBorders>
              <w:top w:val="nil"/>
              <w:left w:val="nil"/>
              <w:bottom w:val="single" w:sz="4" w:space="0" w:color="auto"/>
              <w:right w:val="single" w:sz="4" w:space="0" w:color="auto"/>
            </w:tcBorders>
            <w:shd w:val="clear" w:color="auto" w:fill="auto"/>
            <w:noWrap/>
            <w:vAlign w:val="bottom"/>
            <w:hideMark/>
          </w:tcPr>
          <w:p w14:paraId="12D2284C"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113.2</w:t>
            </w:r>
          </w:p>
        </w:tc>
        <w:tc>
          <w:tcPr>
            <w:tcW w:w="0" w:type="auto"/>
            <w:tcBorders>
              <w:top w:val="nil"/>
              <w:left w:val="nil"/>
              <w:bottom w:val="single" w:sz="4" w:space="0" w:color="auto"/>
              <w:right w:val="single" w:sz="4" w:space="0" w:color="auto"/>
            </w:tcBorders>
            <w:shd w:val="clear" w:color="auto" w:fill="auto"/>
            <w:noWrap/>
            <w:vAlign w:val="bottom"/>
            <w:hideMark/>
          </w:tcPr>
          <w:p w14:paraId="236099B1"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28.5</w:t>
            </w:r>
          </w:p>
        </w:tc>
        <w:tc>
          <w:tcPr>
            <w:tcW w:w="0" w:type="auto"/>
            <w:tcBorders>
              <w:top w:val="nil"/>
              <w:left w:val="nil"/>
              <w:bottom w:val="single" w:sz="4" w:space="0" w:color="auto"/>
              <w:right w:val="single" w:sz="4" w:space="0" w:color="auto"/>
            </w:tcBorders>
            <w:shd w:val="clear" w:color="auto" w:fill="auto"/>
            <w:noWrap/>
            <w:vAlign w:val="bottom"/>
            <w:hideMark/>
          </w:tcPr>
          <w:p w14:paraId="4BF4E9FA"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DC0EB06"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04F86E"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2BB7718"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252.8</w:t>
            </w:r>
          </w:p>
        </w:tc>
      </w:tr>
      <w:tr w:rsidR="009D3F14" w:rsidRPr="009542ED" w14:paraId="675C0208" w14:textId="77777777" w:rsidTr="009542E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C6647" w14:textId="77777777" w:rsidR="009D3F14" w:rsidRPr="009D3F14" w:rsidRDefault="009D3F14" w:rsidP="009D3F14">
            <w:pPr>
              <w:rPr>
                <w:sz w:val="18"/>
                <w:szCs w:val="18"/>
              </w:rPr>
            </w:pPr>
            <w:r w:rsidRPr="009D3F14">
              <w:rPr>
                <w:sz w:val="18"/>
                <w:szCs w:val="18"/>
              </w:rPr>
              <w:t>Б. Бор</w:t>
            </w:r>
          </w:p>
        </w:tc>
        <w:tc>
          <w:tcPr>
            <w:tcW w:w="0" w:type="auto"/>
            <w:tcBorders>
              <w:top w:val="nil"/>
              <w:left w:val="nil"/>
              <w:bottom w:val="single" w:sz="4" w:space="0" w:color="auto"/>
              <w:right w:val="single" w:sz="4" w:space="0" w:color="auto"/>
            </w:tcBorders>
            <w:shd w:val="clear" w:color="auto" w:fill="auto"/>
            <w:noWrap/>
            <w:vAlign w:val="bottom"/>
            <w:hideMark/>
          </w:tcPr>
          <w:p w14:paraId="068C78C1"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114.1</w:t>
            </w:r>
          </w:p>
        </w:tc>
        <w:tc>
          <w:tcPr>
            <w:tcW w:w="0" w:type="auto"/>
            <w:tcBorders>
              <w:top w:val="nil"/>
              <w:left w:val="nil"/>
              <w:bottom w:val="single" w:sz="4" w:space="0" w:color="auto"/>
              <w:right w:val="single" w:sz="4" w:space="0" w:color="auto"/>
            </w:tcBorders>
            <w:shd w:val="clear" w:color="auto" w:fill="auto"/>
            <w:noWrap/>
            <w:vAlign w:val="bottom"/>
            <w:hideMark/>
          </w:tcPr>
          <w:p w14:paraId="5601381D"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14:paraId="07D28CA0"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78.9</w:t>
            </w:r>
          </w:p>
        </w:tc>
        <w:tc>
          <w:tcPr>
            <w:tcW w:w="0" w:type="auto"/>
            <w:tcBorders>
              <w:top w:val="nil"/>
              <w:left w:val="nil"/>
              <w:bottom w:val="single" w:sz="4" w:space="0" w:color="auto"/>
              <w:right w:val="single" w:sz="4" w:space="0" w:color="auto"/>
            </w:tcBorders>
            <w:shd w:val="clear" w:color="auto" w:fill="auto"/>
            <w:noWrap/>
            <w:vAlign w:val="bottom"/>
            <w:hideMark/>
          </w:tcPr>
          <w:p w14:paraId="336992AB"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35.2</w:t>
            </w:r>
          </w:p>
        </w:tc>
        <w:tc>
          <w:tcPr>
            <w:tcW w:w="0" w:type="auto"/>
            <w:tcBorders>
              <w:top w:val="nil"/>
              <w:left w:val="nil"/>
              <w:bottom w:val="single" w:sz="4" w:space="0" w:color="auto"/>
              <w:right w:val="single" w:sz="4" w:space="0" w:color="auto"/>
            </w:tcBorders>
            <w:shd w:val="clear" w:color="auto" w:fill="auto"/>
            <w:noWrap/>
            <w:vAlign w:val="bottom"/>
            <w:hideMark/>
          </w:tcPr>
          <w:p w14:paraId="742C7AF7"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76558E"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BBD244A"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22626D1"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CABE430"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5DCB1F"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E463B40"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5.5</w:t>
            </w:r>
          </w:p>
        </w:tc>
      </w:tr>
      <w:tr w:rsidR="009542ED" w:rsidRPr="009542ED" w14:paraId="49D2BA16" w14:textId="77777777" w:rsidTr="009542ED">
        <w:trPr>
          <w:trHeight w:val="255"/>
        </w:trPr>
        <w:tc>
          <w:tcPr>
            <w:tcW w:w="0" w:type="auto"/>
            <w:tcBorders>
              <w:top w:val="nil"/>
              <w:left w:val="single" w:sz="4" w:space="0" w:color="auto"/>
              <w:bottom w:val="single" w:sz="4" w:space="0" w:color="auto"/>
              <w:right w:val="single" w:sz="4" w:space="0" w:color="auto"/>
            </w:tcBorders>
            <w:shd w:val="clear" w:color="000000" w:fill="C0C0C0"/>
            <w:noWrap/>
            <w:vAlign w:val="bottom"/>
            <w:hideMark/>
          </w:tcPr>
          <w:p w14:paraId="4FC6C971" w14:textId="77777777" w:rsidR="009D3F14" w:rsidRPr="009D3F14" w:rsidRDefault="009D3F14" w:rsidP="009D3F14">
            <w:pPr>
              <w:rPr>
                <w:rFonts w:ascii="Times YU" w:hAnsi="Times YU" w:cs="Arial"/>
                <w:b/>
                <w:bCs/>
                <w:i/>
                <w:iCs/>
                <w:sz w:val="18"/>
                <w:szCs w:val="18"/>
              </w:rPr>
            </w:pPr>
            <w:r w:rsidRPr="009D3F14">
              <w:rPr>
                <w:b/>
                <w:bCs/>
                <w:i/>
                <w:iCs/>
                <w:sz w:val="18"/>
                <w:szCs w:val="18"/>
              </w:rPr>
              <w:t>Укупночетинари</w:t>
            </w:r>
          </w:p>
        </w:tc>
        <w:tc>
          <w:tcPr>
            <w:tcW w:w="0" w:type="auto"/>
            <w:tcBorders>
              <w:top w:val="nil"/>
              <w:left w:val="nil"/>
              <w:bottom w:val="single" w:sz="4" w:space="0" w:color="auto"/>
              <w:right w:val="single" w:sz="4" w:space="0" w:color="auto"/>
            </w:tcBorders>
            <w:shd w:val="clear" w:color="000000" w:fill="C0C0C0"/>
            <w:noWrap/>
            <w:vAlign w:val="bottom"/>
            <w:hideMark/>
          </w:tcPr>
          <w:p w14:paraId="182ADA68"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4485.2</w:t>
            </w:r>
          </w:p>
        </w:tc>
        <w:tc>
          <w:tcPr>
            <w:tcW w:w="0" w:type="auto"/>
            <w:tcBorders>
              <w:top w:val="nil"/>
              <w:left w:val="nil"/>
              <w:bottom w:val="single" w:sz="4" w:space="0" w:color="auto"/>
              <w:right w:val="single" w:sz="4" w:space="0" w:color="auto"/>
            </w:tcBorders>
            <w:shd w:val="clear" w:color="000000" w:fill="C0C0C0"/>
            <w:noWrap/>
            <w:vAlign w:val="bottom"/>
            <w:hideMark/>
          </w:tcPr>
          <w:p w14:paraId="3F097FE7"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5.1</w:t>
            </w:r>
          </w:p>
        </w:tc>
        <w:tc>
          <w:tcPr>
            <w:tcW w:w="0" w:type="auto"/>
            <w:tcBorders>
              <w:top w:val="nil"/>
              <w:left w:val="nil"/>
              <w:bottom w:val="single" w:sz="4" w:space="0" w:color="auto"/>
              <w:right w:val="single" w:sz="4" w:space="0" w:color="auto"/>
            </w:tcBorders>
            <w:shd w:val="clear" w:color="000000" w:fill="C0C0C0"/>
            <w:noWrap/>
            <w:vAlign w:val="bottom"/>
            <w:hideMark/>
          </w:tcPr>
          <w:p w14:paraId="6A7C9CA1"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2335.6</w:t>
            </w:r>
          </w:p>
        </w:tc>
        <w:tc>
          <w:tcPr>
            <w:tcW w:w="0" w:type="auto"/>
            <w:tcBorders>
              <w:top w:val="nil"/>
              <w:left w:val="nil"/>
              <w:bottom w:val="single" w:sz="4" w:space="0" w:color="auto"/>
              <w:right w:val="single" w:sz="4" w:space="0" w:color="auto"/>
            </w:tcBorders>
            <w:shd w:val="clear" w:color="000000" w:fill="C0C0C0"/>
            <w:noWrap/>
            <w:vAlign w:val="bottom"/>
            <w:hideMark/>
          </w:tcPr>
          <w:p w14:paraId="4991B2EA"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1614.9</w:t>
            </w:r>
          </w:p>
        </w:tc>
        <w:tc>
          <w:tcPr>
            <w:tcW w:w="0" w:type="auto"/>
            <w:tcBorders>
              <w:top w:val="nil"/>
              <w:left w:val="nil"/>
              <w:bottom w:val="single" w:sz="4" w:space="0" w:color="auto"/>
              <w:right w:val="single" w:sz="4" w:space="0" w:color="auto"/>
            </w:tcBorders>
            <w:shd w:val="clear" w:color="000000" w:fill="C0C0C0"/>
            <w:noWrap/>
            <w:vAlign w:val="bottom"/>
            <w:hideMark/>
          </w:tcPr>
          <w:p w14:paraId="7589A075"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387.9</w:t>
            </w:r>
          </w:p>
        </w:tc>
        <w:tc>
          <w:tcPr>
            <w:tcW w:w="0" w:type="auto"/>
            <w:tcBorders>
              <w:top w:val="nil"/>
              <w:left w:val="nil"/>
              <w:bottom w:val="single" w:sz="4" w:space="0" w:color="auto"/>
              <w:right w:val="single" w:sz="4" w:space="0" w:color="auto"/>
            </w:tcBorders>
            <w:shd w:val="clear" w:color="000000" w:fill="C0C0C0"/>
            <w:noWrap/>
            <w:vAlign w:val="bottom"/>
            <w:hideMark/>
          </w:tcPr>
          <w:p w14:paraId="3BDDA675"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113.2</w:t>
            </w:r>
          </w:p>
        </w:tc>
        <w:tc>
          <w:tcPr>
            <w:tcW w:w="0" w:type="auto"/>
            <w:tcBorders>
              <w:top w:val="nil"/>
              <w:left w:val="nil"/>
              <w:bottom w:val="single" w:sz="4" w:space="0" w:color="auto"/>
              <w:right w:val="single" w:sz="4" w:space="0" w:color="auto"/>
            </w:tcBorders>
            <w:shd w:val="clear" w:color="000000" w:fill="C0C0C0"/>
            <w:noWrap/>
            <w:vAlign w:val="bottom"/>
            <w:hideMark/>
          </w:tcPr>
          <w:p w14:paraId="4147BD61"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28.5</w:t>
            </w:r>
          </w:p>
        </w:tc>
        <w:tc>
          <w:tcPr>
            <w:tcW w:w="0" w:type="auto"/>
            <w:tcBorders>
              <w:top w:val="nil"/>
              <w:left w:val="nil"/>
              <w:bottom w:val="single" w:sz="4" w:space="0" w:color="auto"/>
              <w:right w:val="single" w:sz="4" w:space="0" w:color="auto"/>
            </w:tcBorders>
            <w:shd w:val="clear" w:color="000000" w:fill="C0C0C0"/>
            <w:noWrap/>
            <w:vAlign w:val="bottom"/>
            <w:hideMark/>
          </w:tcPr>
          <w:p w14:paraId="78391B23"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41D2F2F1"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54BEF0AD"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3C23F09E"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258.3</w:t>
            </w:r>
          </w:p>
        </w:tc>
      </w:tr>
      <w:tr w:rsidR="009542ED" w:rsidRPr="009542ED" w14:paraId="57ED054B" w14:textId="77777777" w:rsidTr="009542ED">
        <w:trPr>
          <w:trHeight w:val="255"/>
        </w:trPr>
        <w:tc>
          <w:tcPr>
            <w:tcW w:w="0" w:type="auto"/>
            <w:tcBorders>
              <w:top w:val="nil"/>
              <w:left w:val="single" w:sz="4" w:space="0" w:color="auto"/>
              <w:bottom w:val="single" w:sz="4" w:space="0" w:color="auto"/>
              <w:right w:val="single" w:sz="4" w:space="0" w:color="auto"/>
            </w:tcBorders>
            <w:shd w:val="clear" w:color="000000" w:fill="C0C0C0"/>
            <w:noWrap/>
            <w:vAlign w:val="bottom"/>
            <w:hideMark/>
          </w:tcPr>
          <w:p w14:paraId="3439ABEB" w14:textId="77777777" w:rsidR="009D3F14" w:rsidRPr="009D3F14" w:rsidRDefault="009D3F14" w:rsidP="009D3F14">
            <w:pPr>
              <w:rPr>
                <w:rFonts w:ascii="Times YU" w:hAnsi="Times YU" w:cs="Arial"/>
                <w:b/>
                <w:bCs/>
                <w:sz w:val="18"/>
                <w:szCs w:val="18"/>
              </w:rPr>
            </w:pPr>
            <w:r w:rsidRPr="009D3F14">
              <w:rPr>
                <w:b/>
                <w:bCs/>
                <w:sz w:val="18"/>
                <w:szCs w:val="18"/>
              </w:rPr>
              <w:t>УкупноНЦ</w:t>
            </w:r>
            <w:r w:rsidRPr="009D3F14">
              <w:rPr>
                <w:rFonts w:ascii="Times YU" w:hAnsi="Times YU" w:cs="Times YU"/>
                <w:b/>
                <w:bCs/>
                <w:sz w:val="18"/>
                <w:szCs w:val="18"/>
              </w:rPr>
              <w:t xml:space="preserve"> 1</w:t>
            </w:r>
            <w:r w:rsidRPr="009D3F14">
              <w:rPr>
                <w:rFonts w:ascii="Times YU" w:hAnsi="Times YU" w:cs="Arial"/>
                <w:b/>
                <w:bCs/>
                <w:sz w:val="18"/>
                <w:szCs w:val="18"/>
              </w:rPr>
              <w:t>0</w:t>
            </w:r>
          </w:p>
        </w:tc>
        <w:tc>
          <w:tcPr>
            <w:tcW w:w="0" w:type="auto"/>
            <w:tcBorders>
              <w:top w:val="nil"/>
              <w:left w:val="nil"/>
              <w:bottom w:val="single" w:sz="4" w:space="0" w:color="auto"/>
              <w:right w:val="single" w:sz="4" w:space="0" w:color="auto"/>
            </w:tcBorders>
            <w:shd w:val="clear" w:color="000000" w:fill="C0C0C0"/>
            <w:noWrap/>
            <w:vAlign w:val="bottom"/>
            <w:hideMark/>
          </w:tcPr>
          <w:p w14:paraId="23852C9E"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5895.6</w:t>
            </w:r>
          </w:p>
        </w:tc>
        <w:tc>
          <w:tcPr>
            <w:tcW w:w="0" w:type="auto"/>
            <w:tcBorders>
              <w:top w:val="nil"/>
              <w:left w:val="nil"/>
              <w:bottom w:val="single" w:sz="4" w:space="0" w:color="auto"/>
              <w:right w:val="single" w:sz="4" w:space="0" w:color="auto"/>
            </w:tcBorders>
            <w:shd w:val="clear" w:color="000000" w:fill="C0C0C0"/>
            <w:noWrap/>
            <w:vAlign w:val="bottom"/>
            <w:hideMark/>
          </w:tcPr>
          <w:p w14:paraId="470D5F7F"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109.9</w:t>
            </w:r>
          </w:p>
        </w:tc>
        <w:tc>
          <w:tcPr>
            <w:tcW w:w="0" w:type="auto"/>
            <w:tcBorders>
              <w:top w:val="nil"/>
              <w:left w:val="nil"/>
              <w:bottom w:val="single" w:sz="4" w:space="0" w:color="auto"/>
              <w:right w:val="single" w:sz="4" w:space="0" w:color="auto"/>
            </w:tcBorders>
            <w:shd w:val="clear" w:color="000000" w:fill="C0C0C0"/>
            <w:noWrap/>
            <w:vAlign w:val="bottom"/>
            <w:hideMark/>
          </w:tcPr>
          <w:p w14:paraId="67156A85"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3051.7</w:t>
            </w:r>
          </w:p>
        </w:tc>
        <w:tc>
          <w:tcPr>
            <w:tcW w:w="0" w:type="auto"/>
            <w:tcBorders>
              <w:top w:val="nil"/>
              <w:left w:val="nil"/>
              <w:bottom w:val="single" w:sz="4" w:space="0" w:color="auto"/>
              <w:right w:val="single" w:sz="4" w:space="0" w:color="auto"/>
            </w:tcBorders>
            <w:shd w:val="clear" w:color="000000" w:fill="C0C0C0"/>
            <w:noWrap/>
            <w:vAlign w:val="bottom"/>
            <w:hideMark/>
          </w:tcPr>
          <w:p w14:paraId="3BA452EC"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2064.2</w:t>
            </w:r>
          </w:p>
        </w:tc>
        <w:tc>
          <w:tcPr>
            <w:tcW w:w="0" w:type="auto"/>
            <w:tcBorders>
              <w:top w:val="nil"/>
              <w:left w:val="nil"/>
              <w:bottom w:val="single" w:sz="4" w:space="0" w:color="auto"/>
              <w:right w:val="single" w:sz="4" w:space="0" w:color="auto"/>
            </w:tcBorders>
            <w:shd w:val="clear" w:color="000000" w:fill="C0C0C0"/>
            <w:noWrap/>
            <w:vAlign w:val="bottom"/>
            <w:hideMark/>
          </w:tcPr>
          <w:p w14:paraId="2A0E0313"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528.1</w:t>
            </w:r>
          </w:p>
        </w:tc>
        <w:tc>
          <w:tcPr>
            <w:tcW w:w="0" w:type="auto"/>
            <w:tcBorders>
              <w:top w:val="nil"/>
              <w:left w:val="nil"/>
              <w:bottom w:val="single" w:sz="4" w:space="0" w:color="auto"/>
              <w:right w:val="single" w:sz="4" w:space="0" w:color="auto"/>
            </w:tcBorders>
            <w:shd w:val="clear" w:color="000000" w:fill="C0C0C0"/>
            <w:noWrap/>
            <w:vAlign w:val="bottom"/>
            <w:hideMark/>
          </w:tcPr>
          <w:p w14:paraId="7698B37C"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113.2</w:t>
            </w:r>
          </w:p>
        </w:tc>
        <w:tc>
          <w:tcPr>
            <w:tcW w:w="0" w:type="auto"/>
            <w:tcBorders>
              <w:top w:val="nil"/>
              <w:left w:val="nil"/>
              <w:bottom w:val="single" w:sz="4" w:space="0" w:color="auto"/>
              <w:right w:val="single" w:sz="4" w:space="0" w:color="auto"/>
            </w:tcBorders>
            <w:shd w:val="clear" w:color="000000" w:fill="C0C0C0"/>
            <w:noWrap/>
            <w:vAlign w:val="bottom"/>
            <w:hideMark/>
          </w:tcPr>
          <w:p w14:paraId="5B2A961B"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28.5</w:t>
            </w:r>
          </w:p>
        </w:tc>
        <w:tc>
          <w:tcPr>
            <w:tcW w:w="0" w:type="auto"/>
            <w:tcBorders>
              <w:top w:val="nil"/>
              <w:left w:val="nil"/>
              <w:bottom w:val="single" w:sz="4" w:space="0" w:color="auto"/>
              <w:right w:val="single" w:sz="4" w:space="0" w:color="auto"/>
            </w:tcBorders>
            <w:shd w:val="clear" w:color="000000" w:fill="C0C0C0"/>
            <w:noWrap/>
            <w:vAlign w:val="bottom"/>
            <w:hideMark/>
          </w:tcPr>
          <w:p w14:paraId="0BCD5F9B"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60D96FF5"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10A9021E"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3EC2F2E5"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303.1</w:t>
            </w:r>
          </w:p>
        </w:tc>
      </w:tr>
      <w:tr w:rsidR="009D3F14" w:rsidRPr="009542ED" w14:paraId="3D29E79D" w14:textId="77777777" w:rsidTr="009542E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F100BD" w14:textId="77777777" w:rsidR="009D3F14" w:rsidRPr="009D3F14" w:rsidRDefault="009D3F14" w:rsidP="009D3F14">
            <w:pPr>
              <w:rPr>
                <w:rFonts w:ascii="Times YU" w:hAnsi="Times YU" w:cs="Arial"/>
                <w:sz w:val="18"/>
                <w:szCs w:val="18"/>
              </w:rPr>
            </w:pPr>
            <w:r w:rsidRPr="009D3F14">
              <w:rPr>
                <w:sz w:val="18"/>
                <w:szCs w:val="18"/>
              </w:rPr>
              <w:t>Китњак</w:t>
            </w:r>
          </w:p>
        </w:tc>
        <w:tc>
          <w:tcPr>
            <w:tcW w:w="0" w:type="auto"/>
            <w:tcBorders>
              <w:top w:val="nil"/>
              <w:left w:val="nil"/>
              <w:bottom w:val="single" w:sz="4" w:space="0" w:color="auto"/>
              <w:right w:val="single" w:sz="4" w:space="0" w:color="auto"/>
            </w:tcBorders>
            <w:shd w:val="clear" w:color="auto" w:fill="auto"/>
            <w:noWrap/>
            <w:vAlign w:val="bottom"/>
            <w:hideMark/>
          </w:tcPr>
          <w:p w14:paraId="4AB61B1E"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9681.5</w:t>
            </w:r>
          </w:p>
        </w:tc>
        <w:tc>
          <w:tcPr>
            <w:tcW w:w="0" w:type="auto"/>
            <w:tcBorders>
              <w:top w:val="nil"/>
              <w:left w:val="nil"/>
              <w:bottom w:val="single" w:sz="4" w:space="0" w:color="auto"/>
              <w:right w:val="single" w:sz="4" w:space="0" w:color="auto"/>
            </w:tcBorders>
            <w:shd w:val="clear" w:color="auto" w:fill="auto"/>
            <w:noWrap/>
            <w:vAlign w:val="bottom"/>
            <w:hideMark/>
          </w:tcPr>
          <w:p w14:paraId="473B1A2D"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315.9</w:t>
            </w:r>
          </w:p>
        </w:tc>
        <w:tc>
          <w:tcPr>
            <w:tcW w:w="0" w:type="auto"/>
            <w:tcBorders>
              <w:top w:val="nil"/>
              <w:left w:val="nil"/>
              <w:bottom w:val="single" w:sz="4" w:space="0" w:color="auto"/>
              <w:right w:val="single" w:sz="4" w:space="0" w:color="auto"/>
            </w:tcBorders>
            <w:shd w:val="clear" w:color="auto" w:fill="auto"/>
            <w:noWrap/>
            <w:vAlign w:val="bottom"/>
            <w:hideMark/>
          </w:tcPr>
          <w:p w14:paraId="416806BD"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4126.0</w:t>
            </w:r>
          </w:p>
        </w:tc>
        <w:tc>
          <w:tcPr>
            <w:tcW w:w="0" w:type="auto"/>
            <w:tcBorders>
              <w:top w:val="nil"/>
              <w:left w:val="nil"/>
              <w:bottom w:val="single" w:sz="4" w:space="0" w:color="auto"/>
              <w:right w:val="single" w:sz="4" w:space="0" w:color="auto"/>
            </w:tcBorders>
            <w:shd w:val="clear" w:color="auto" w:fill="auto"/>
            <w:noWrap/>
            <w:vAlign w:val="bottom"/>
            <w:hideMark/>
          </w:tcPr>
          <w:p w14:paraId="4ED76B0F"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4015.5</w:t>
            </w:r>
          </w:p>
        </w:tc>
        <w:tc>
          <w:tcPr>
            <w:tcW w:w="0" w:type="auto"/>
            <w:tcBorders>
              <w:top w:val="nil"/>
              <w:left w:val="nil"/>
              <w:bottom w:val="single" w:sz="4" w:space="0" w:color="auto"/>
              <w:right w:val="single" w:sz="4" w:space="0" w:color="auto"/>
            </w:tcBorders>
            <w:shd w:val="clear" w:color="auto" w:fill="auto"/>
            <w:noWrap/>
            <w:vAlign w:val="bottom"/>
            <w:hideMark/>
          </w:tcPr>
          <w:p w14:paraId="3932F597"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1166.6</w:t>
            </w:r>
          </w:p>
        </w:tc>
        <w:tc>
          <w:tcPr>
            <w:tcW w:w="0" w:type="auto"/>
            <w:tcBorders>
              <w:top w:val="nil"/>
              <w:left w:val="nil"/>
              <w:bottom w:val="single" w:sz="4" w:space="0" w:color="auto"/>
              <w:right w:val="single" w:sz="4" w:space="0" w:color="auto"/>
            </w:tcBorders>
            <w:shd w:val="clear" w:color="auto" w:fill="auto"/>
            <w:noWrap/>
            <w:vAlign w:val="bottom"/>
            <w:hideMark/>
          </w:tcPr>
          <w:p w14:paraId="73048535"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57.5</w:t>
            </w:r>
          </w:p>
        </w:tc>
        <w:tc>
          <w:tcPr>
            <w:tcW w:w="0" w:type="auto"/>
            <w:tcBorders>
              <w:top w:val="nil"/>
              <w:left w:val="nil"/>
              <w:bottom w:val="single" w:sz="4" w:space="0" w:color="auto"/>
              <w:right w:val="single" w:sz="4" w:space="0" w:color="auto"/>
            </w:tcBorders>
            <w:shd w:val="clear" w:color="auto" w:fill="auto"/>
            <w:noWrap/>
            <w:vAlign w:val="bottom"/>
            <w:hideMark/>
          </w:tcPr>
          <w:p w14:paraId="0F773CEA"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C689DD2"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47B5FB4"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C132AC6"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65CB21D"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412.5</w:t>
            </w:r>
          </w:p>
        </w:tc>
      </w:tr>
      <w:tr w:rsidR="009D3F14" w:rsidRPr="009542ED" w14:paraId="7DB499E4" w14:textId="77777777" w:rsidTr="009542E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A74D27" w14:textId="77777777" w:rsidR="009D3F14" w:rsidRPr="009D3F14" w:rsidRDefault="009D3F14" w:rsidP="009D3F14">
            <w:pPr>
              <w:rPr>
                <w:rFonts w:ascii="Times YU" w:hAnsi="Times YU" w:cs="Arial"/>
                <w:sz w:val="18"/>
                <w:szCs w:val="18"/>
              </w:rPr>
            </w:pPr>
            <w:r w:rsidRPr="009D3F14">
              <w:rPr>
                <w:sz w:val="18"/>
                <w:szCs w:val="18"/>
              </w:rPr>
              <w:t>Буква</w:t>
            </w:r>
          </w:p>
        </w:tc>
        <w:tc>
          <w:tcPr>
            <w:tcW w:w="0" w:type="auto"/>
            <w:tcBorders>
              <w:top w:val="nil"/>
              <w:left w:val="nil"/>
              <w:bottom w:val="single" w:sz="4" w:space="0" w:color="auto"/>
              <w:right w:val="single" w:sz="4" w:space="0" w:color="auto"/>
            </w:tcBorders>
            <w:shd w:val="clear" w:color="auto" w:fill="auto"/>
            <w:noWrap/>
            <w:vAlign w:val="bottom"/>
            <w:hideMark/>
          </w:tcPr>
          <w:p w14:paraId="2C477FDA"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3697.7</w:t>
            </w:r>
          </w:p>
        </w:tc>
        <w:tc>
          <w:tcPr>
            <w:tcW w:w="0" w:type="auto"/>
            <w:tcBorders>
              <w:top w:val="nil"/>
              <w:left w:val="nil"/>
              <w:bottom w:val="single" w:sz="4" w:space="0" w:color="auto"/>
              <w:right w:val="single" w:sz="4" w:space="0" w:color="auto"/>
            </w:tcBorders>
            <w:shd w:val="clear" w:color="auto" w:fill="auto"/>
            <w:noWrap/>
            <w:vAlign w:val="bottom"/>
            <w:hideMark/>
          </w:tcPr>
          <w:p w14:paraId="4E0087E4"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7.3</w:t>
            </w:r>
          </w:p>
        </w:tc>
        <w:tc>
          <w:tcPr>
            <w:tcW w:w="0" w:type="auto"/>
            <w:tcBorders>
              <w:top w:val="nil"/>
              <w:left w:val="nil"/>
              <w:bottom w:val="single" w:sz="4" w:space="0" w:color="auto"/>
              <w:right w:val="single" w:sz="4" w:space="0" w:color="auto"/>
            </w:tcBorders>
            <w:shd w:val="clear" w:color="auto" w:fill="auto"/>
            <w:noWrap/>
            <w:vAlign w:val="bottom"/>
            <w:hideMark/>
          </w:tcPr>
          <w:p w14:paraId="056A0A6D"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792.8</w:t>
            </w:r>
          </w:p>
        </w:tc>
        <w:tc>
          <w:tcPr>
            <w:tcW w:w="0" w:type="auto"/>
            <w:tcBorders>
              <w:top w:val="nil"/>
              <w:left w:val="nil"/>
              <w:bottom w:val="single" w:sz="4" w:space="0" w:color="auto"/>
              <w:right w:val="single" w:sz="4" w:space="0" w:color="auto"/>
            </w:tcBorders>
            <w:shd w:val="clear" w:color="auto" w:fill="auto"/>
            <w:noWrap/>
            <w:vAlign w:val="bottom"/>
            <w:hideMark/>
          </w:tcPr>
          <w:p w14:paraId="501EADD8"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684.1</w:t>
            </w:r>
          </w:p>
        </w:tc>
        <w:tc>
          <w:tcPr>
            <w:tcW w:w="0" w:type="auto"/>
            <w:tcBorders>
              <w:top w:val="nil"/>
              <w:left w:val="nil"/>
              <w:bottom w:val="single" w:sz="4" w:space="0" w:color="auto"/>
              <w:right w:val="single" w:sz="4" w:space="0" w:color="auto"/>
            </w:tcBorders>
            <w:shd w:val="clear" w:color="auto" w:fill="auto"/>
            <w:noWrap/>
            <w:vAlign w:val="bottom"/>
            <w:hideMark/>
          </w:tcPr>
          <w:p w14:paraId="440024CA"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778.8</w:t>
            </w:r>
          </w:p>
        </w:tc>
        <w:tc>
          <w:tcPr>
            <w:tcW w:w="0" w:type="auto"/>
            <w:tcBorders>
              <w:top w:val="nil"/>
              <w:left w:val="nil"/>
              <w:bottom w:val="single" w:sz="4" w:space="0" w:color="auto"/>
              <w:right w:val="single" w:sz="4" w:space="0" w:color="auto"/>
            </w:tcBorders>
            <w:shd w:val="clear" w:color="auto" w:fill="auto"/>
            <w:noWrap/>
            <w:vAlign w:val="bottom"/>
            <w:hideMark/>
          </w:tcPr>
          <w:p w14:paraId="549033BF"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726.1</w:t>
            </w:r>
          </w:p>
        </w:tc>
        <w:tc>
          <w:tcPr>
            <w:tcW w:w="0" w:type="auto"/>
            <w:tcBorders>
              <w:top w:val="nil"/>
              <w:left w:val="nil"/>
              <w:bottom w:val="single" w:sz="4" w:space="0" w:color="auto"/>
              <w:right w:val="single" w:sz="4" w:space="0" w:color="auto"/>
            </w:tcBorders>
            <w:shd w:val="clear" w:color="auto" w:fill="auto"/>
            <w:noWrap/>
            <w:vAlign w:val="bottom"/>
            <w:hideMark/>
          </w:tcPr>
          <w:p w14:paraId="3B1E0279"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420.4</w:t>
            </w:r>
          </w:p>
        </w:tc>
        <w:tc>
          <w:tcPr>
            <w:tcW w:w="0" w:type="auto"/>
            <w:tcBorders>
              <w:top w:val="nil"/>
              <w:left w:val="nil"/>
              <w:bottom w:val="single" w:sz="4" w:space="0" w:color="auto"/>
              <w:right w:val="single" w:sz="4" w:space="0" w:color="auto"/>
            </w:tcBorders>
            <w:shd w:val="clear" w:color="auto" w:fill="auto"/>
            <w:noWrap/>
            <w:vAlign w:val="bottom"/>
            <w:hideMark/>
          </w:tcPr>
          <w:p w14:paraId="0951BEDE"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215.9</w:t>
            </w:r>
          </w:p>
        </w:tc>
        <w:tc>
          <w:tcPr>
            <w:tcW w:w="0" w:type="auto"/>
            <w:tcBorders>
              <w:top w:val="nil"/>
              <w:left w:val="nil"/>
              <w:bottom w:val="single" w:sz="4" w:space="0" w:color="auto"/>
              <w:right w:val="single" w:sz="4" w:space="0" w:color="auto"/>
            </w:tcBorders>
            <w:shd w:val="clear" w:color="auto" w:fill="auto"/>
            <w:noWrap/>
            <w:vAlign w:val="bottom"/>
            <w:hideMark/>
          </w:tcPr>
          <w:p w14:paraId="2013F523"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72.2</w:t>
            </w:r>
          </w:p>
        </w:tc>
        <w:tc>
          <w:tcPr>
            <w:tcW w:w="0" w:type="auto"/>
            <w:tcBorders>
              <w:top w:val="nil"/>
              <w:left w:val="nil"/>
              <w:bottom w:val="single" w:sz="4" w:space="0" w:color="auto"/>
              <w:right w:val="single" w:sz="4" w:space="0" w:color="auto"/>
            </w:tcBorders>
            <w:shd w:val="clear" w:color="auto" w:fill="auto"/>
            <w:noWrap/>
            <w:vAlign w:val="bottom"/>
            <w:hideMark/>
          </w:tcPr>
          <w:p w14:paraId="38AFF2D1"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103111E"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89.5</w:t>
            </w:r>
          </w:p>
        </w:tc>
      </w:tr>
      <w:tr w:rsidR="009D3F14" w:rsidRPr="009542ED" w14:paraId="572DD902" w14:textId="77777777" w:rsidTr="009542E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80B28C" w14:textId="77777777" w:rsidR="009D3F14" w:rsidRPr="009D3F14" w:rsidRDefault="009D3F14" w:rsidP="009D3F14">
            <w:pPr>
              <w:rPr>
                <w:rFonts w:ascii="Times YU" w:hAnsi="Times YU" w:cs="Arial"/>
                <w:sz w:val="18"/>
                <w:szCs w:val="18"/>
              </w:rPr>
            </w:pPr>
            <w:r w:rsidRPr="009D3F14">
              <w:rPr>
                <w:sz w:val="18"/>
                <w:szCs w:val="18"/>
              </w:rPr>
              <w:t>Осталилишћари</w:t>
            </w:r>
          </w:p>
        </w:tc>
        <w:tc>
          <w:tcPr>
            <w:tcW w:w="0" w:type="auto"/>
            <w:tcBorders>
              <w:top w:val="nil"/>
              <w:left w:val="nil"/>
              <w:bottom w:val="single" w:sz="4" w:space="0" w:color="auto"/>
              <w:right w:val="single" w:sz="4" w:space="0" w:color="auto"/>
            </w:tcBorders>
            <w:shd w:val="clear" w:color="auto" w:fill="auto"/>
            <w:noWrap/>
            <w:vAlign w:val="bottom"/>
            <w:hideMark/>
          </w:tcPr>
          <w:p w14:paraId="284E5BEF"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326.1</w:t>
            </w:r>
          </w:p>
        </w:tc>
        <w:tc>
          <w:tcPr>
            <w:tcW w:w="0" w:type="auto"/>
            <w:tcBorders>
              <w:top w:val="nil"/>
              <w:left w:val="nil"/>
              <w:bottom w:val="single" w:sz="4" w:space="0" w:color="auto"/>
              <w:right w:val="single" w:sz="4" w:space="0" w:color="auto"/>
            </w:tcBorders>
            <w:shd w:val="clear" w:color="auto" w:fill="auto"/>
            <w:noWrap/>
            <w:vAlign w:val="bottom"/>
            <w:hideMark/>
          </w:tcPr>
          <w:p w14:paraId="6129A6B4"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68.4</w:t>
            </w:r>
          </w:p>
        </w:tc>
        <w:tc>
          <w:tcPr>
            <w:tcW w:w="0" w:type="auto"/>
            <w:tcBorders>
              <w:top w:val="nil"/>
              <w:left w:val="nil"/>
              <w:bottom w:val="single" w:sz="4" w:space="0" w:color="auto"/>
              <w:right w:val="single" w:sz="4" w:space="0" w:color="auto"/>
            </w:tcBorders>
            <w:shd w:val="clear" w:color="auto" w:fill="auto"/>
            <w:noWrap/>
            <w:vAlign w:val="bottom"/>
            <w:hideMark/>
          </w:tcPr>
          <w:p w14:paraId="15ED4127"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240.9</w:t>
            </w:r>
          </w:p>
        </w:tc>
        <w:tc>
          <w:tcPr>
            <w:tcW w:w="0" w:type="auto"/>
            <w:tcBorders>
              <w:top w:val="nil"/>
              <w:left w:val="nil"/>
              <w:bottom w:val="single" w:sz="4" w:space="0" w:color="auto"/>
              <w:right w:val="single" w:sz="4" w:space="0" w:color="auto"/>
            </w:tcBorders>
            <w:shd w:val="clear" w:color="auto" w:fill="auto"/>
            <w:noWrap/>
            <w:vAlign w:val="bottom"/>
            <w:hideMark/>
          </w:tcPr>
          <w:p w14:paraId="49E92F03"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16.8</w:t>
            </w:r>
          </w:p>
        </w:tc>
        <w:tc>
          <w:tcPr>
            <w:tcW w:w="0" w:type="auto"/>
            <w:tcBorders>
              <w:top w:val="nil"/>
              <w:left w:val="nil"/>
              <w:bottom w:val="single" w:sz="4" w:space="0" w:color="auto"/>
              <w:right w:val="single" w:sz="4" w:space="0" w:color="auto"/>
            </w:tcBorders>
            <w:shd w:val="clear" w:color="auto" w:fill="auto"/>
            <w:noWrap/>
            <w:vAlign w:val="bottom"/>
            <w:hideMark/>
          </w:tcPr>
          <w:p w14:paraId="11BD68A0"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A637022"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3D1900F"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9062C5"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329F8CF"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C3ADD7D"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94FD869"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7.0</w:t>
            </w:r>
          </w:p>
        </w:tc>
      </w:tr>
      <w:tr w:rsidR="009542ED" w:rsidRPr="009542ED" w14:paraId="6B0489FA" w14:textId="77777777" w:rsidTr="009542ED">
        <w:trPr>
          <w:trHeight w:val="255"/>
        </w:trPr>
        <w:tc>
          <w:tcPr>
            <w:tcW w:w="0" w:type="auto"/>
            <w:tcBorders>
              <w:top w:val="nil"/>
              <w:left w:val="single" w:sz="4" w:space="0" w:color="auto"/>
              <w:bottom w:val="single" w:sz="4" w:space="0" w:color="auto"/>
              <w:right w:val="single" w:sz="4" w:space="0" w:color="auto"/>
            </w:tcBorders>
            <w:shd w:val="clear" w:color="000000" w:fill="C0C0C0"/>
            <w:noWrap/>
            <w:vAlign w:val="bottom"/>
            <w:hideMark/>
          </w:tcPr>
          <w:p w14:paraId="14EB09A8" w14:textId="77777777" w:rsidR="009D3F14" w:rsidRPr="009D3F14" w:rsidRDefault="009D3F14" w:rsidP="009D3F14">
            <w:pPr>
              <w:rPr>
                <w:rFonts w:ascii="Times YU" w:hAnsi="Times YU" w:cs="Arial"/>
                <w:b/>
                <w:bCs/>
                <w:i/>
                <w:iCs/>
                <w:sz w:val="18"/>
                <w:szCs w:val="18"/>
              </w:rPr>
            </w:pPr>
            <w:r w:rsidRPr="009D3F14">
              <w:rPr>
                <w:b/>
                <w:bCs/>
                <w:i/>
                <w:iCs/>
                <w:sz w:val="18"/>
                <w:szCs w:val="18"/>
              </w:rPr>
              <w:t>Укупнолишћари</w:t>
            </w:r>
          </w:p>
        </w:tc>
        <w:tc>
          <w:tcPr>
            <w:tcW w:w="0" w:type="auto"/>
            <w:tcBorders>
              <w:top w:val="nil"/>
              <w:left w:val="nil"/>
              <w:bottom w:val="single" w:sz="4" w:space="0" w:color="auto"/>
              <w:right w:val="single" w:sz="4" w:space="0" w:color="auto"/>
            </w:tcBorders>
            <w:shd w:val="clear" w:color="000000" w:fill="C0C0C0"/>
            <w:noWrap/>
            <w:vAlign w:val="bottom"/>
            <w:hideMark/>
          </w:tcPr>
          <w:p w14:paraId="17DE230A"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13705.3</w:t>
            </w:r>
          </w:p>
        </w:tc>
        <w:tc>
          <w:tcPr>
            <w:tcW w:w="0" w:type="auto"/>
            <w:tcBorders>
              <w:top w:val="nil"/>
              <w:left w:val="nil"/>
              <w:bottom w:val="single" w:sz="4" w:space="0" w:color="auto"/>
              <w:right w:val="single" w:sz="4" w:space="0" w:color="auto"/>
            </w:tcBorders>
            <w:shd w:val="clear" w:color="000000" w:fill="C0C0C0"/>
            <w:noWrap/>
            <w:vAlign w:val="bottom"/>
            <w:hideMark/>
          </w:tcPr>
          <w:p w14:paraId="3FF2E22B"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391.6</w:t>
            </w:r>
          </w:p>
        </w:tc>
        <w:tc>
          <w:tcPr>
            <w:tcW w:w="0" w:type="auto"/>
            <w:tcBorders>
              <w:top w:val="nil"/>
              <w:left w:val="nil"/>
              <w:bottom w:val="single" w:sz="4" w:space="0" w:color="auto"/>
              <w:right w:val="single" w:sz="4" w:space="0" w:color="auto"/>
            </w:tcBorders>
            <w:shd w:val="clear" w:color="000000" w:fill="C0C0C0"/>
            <w:noWrap/>
            <w:vAlign w:val="bottom"/>
            <w:hideMark/>
          </w:tcPr>
          <w:p w14:paraId="63DB538D"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5159.8</w:t>
            </w:r>
          </w:p>
        </w:tc>
        <w:tc>
          <w:tcPr>
            <w:tcW w:w="0" w:type="auto"/>
            <w:tcBorders>
              <w:top w:val="nil"/>
              <w:left w:val="nil"/>
              <w:bottom w:val="single" w:sz="4" w:space="0" w:color="auto"/>
              <w:right w:val="single" w:sz="4" w:space="0" w:color="auto"/>
            </w:tcBorders>
            <w:shd w:val="clear" w:color="000000" w:fill="C0C0C0"/>
            <w:noWrap/>
            <w:vAlign w:val="bottom"/>
            <w:hideMark/>
          </w:tcPr>
          <w:p w14:paraId="70213072"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4716.4</w:t>
            </w:r>
          </w:p>
        </w:tc>
        <w:tc>
          <w:tcPr>
            <w:tcW w:w="0" w:type="auto"/>
            <w:tcBorders>
              <w:top w:val="nil"/>
              <w:left w:val="nil"/>
              <w:bottom w:val="single" w:sz="4" w:space="0" w:color="auto"/>
              <w:right w:val="single" w:sz="4" w:space="0" w:color="auto"/>
            </w:tcBorders>
            <w:shd w:val="clear" w:color="000000" w:fill="C0C0C0"/>
            <w:noWrap/>
            <w:vAlign w:val="bottom"/>
            <w:hideMark/>
          </w:tcPr>
          <w:p w14:paraId="444C78A7"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1945.4</w:t>
            </w:r>
          </w:p>
        </w:tc>
        <w:tc>
          <w:tcPr>
            <w:tcW w:w="0" w:type="auto"/>
            <w:tcBorders>
              <w:top w:val="nil"/>
              <w:left w:val="nil"/>
              <w:bottom w:val="single" w:sz="4" w:space="0" w:color="auto"/>
              <w:right w:val="single" w:sz="4" w:space="0" w:color="auto"/>
            </w:tcBorders>
            <w:shd w:val="clear" w:color="000000" w:fill="C0C0C0"/>
            <w:noWrap/>
            <w:vAlign w:val="bottom"/>
            <w:hideMark/>
          </w:tcPr>
          <w:p w14:paraId="44BD8698"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783.6</w:t>
            </w:r>
          </w:p>
        </w:tc>
        <w:tc>
          <w:tcPr>
            <w:tcW w:w="0" w:type="auto"/>
            <w:tcBorders>
              <w:top w:val="nil"/>
              <w:left w:val="nil"/>
              <w:bottom w:val="single" w:sz="4" w:space="0" w:color="auto"/>
              <w:right w:val="single" w:sz="4" w:space="0" w:color="auto"/>
            </w:tcBorders>
            <w:shd w:val="clear" w:color="000000" w:fill="C0C0C0"/>
            <w:noWrap/>
            <w:vAlign w:val="bottom"/>
            <w:hideMark/>
          </w:tcPr>
          <w:p w14:paraId="35E14C96"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1F43E864"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0B370C43"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59DE2833"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3AB91FC5"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509.1</w:t>
            </w:r>
          </w:p>
        </w:tc>
      </w:tr>
      <w:tr w:rsidR="009D3F14" w:rsidRPr="009542ED" w14:paraId="0CC17427" w14:textId="77777777" w:rsidTr="009542E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2E2B9D" w14:textId="77777777" w:rsidR="009D3F14" w:rsidRPr="009D3F14" w:rsidRDefault="009D3F14" w:rsidP="009D3F14">
            <w:pPr>
              <w:rPr>
                <w:sz w:val="18"/>
                <w:szCs w:val="18"/>
              </w:rPr>
            </w:pPr>
            <w:r w:rsidRPr="009D3F14">
              <w:rPr>
                <w:sz w:val="18"/>
                <w:szCs w:val="18"/>
              </w:rPr>
              <w:t>Јела</w:t>
            </w:r>
          </w:p>
        </w:tc>
        <w:tc>
          <w:tcPr>
            <w:tcW w:w="0" w:type="auto"/>
            <w:tcBorders>
              <w:top w:val="nil"/>
              <w:left w:val="nil"/>
              <w:bottom w:val="single" w:sz="4" w:space="0" w:color="auto"/>
              <w:right w:val="single" w:sz="4" w:space="0" w:color="auto"/>
            </w:tcBorders>
            <w:shd w:val="clear" w:color="auto" w:fill="auto"/>
            <w:noWrap/>
            <w:vAlign w:val="bottom"/>
            <w:hideMark/>
          </w:tcPr>
          <w:p w14:paraId="0E4C002D"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740.6</w:t>
            </w:r>
          </w:p>
        </w:tc>
        <w:tc>
          <w:tcPr>
            <w:tcW w:w="0" w:type="auto"/>
            <w:tcBorders>
              <w:top w:val="nil"/>
              <w:left w:val="nil"/>
              <w:bottom w:val="single" w:sz="4" w:space="0" w:color="auto"/>
              <w:right w:val="single" w:sz="4" w:space="0" w:color="auto"/>
            </w:tcBorders>
            <w:shd w:val="clear" w:color="auto" w:fill="auto"/>
            <w:noWrap/>
            <w:vAlign w:val="bottom"/>
            <w:hideMark/>
          </w:tcPr>
          <w:p w14:paraId="14AF8588"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14:paraId="2CA27B50"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110.8</w:t>
            </w:r>
          </w:p>
        </w:tc>
        <w:tc>
          <w:tcPr>
            <w:tcW w:w="0" w:type="auto"/>
            <w:tcBorders>
              <w:top w:val="nil"/>
              <w:left w:val="nil"/>
              <w:bottom w:val="single" w:sz="4" w:space="0" w:color="auto"/>
              <w:right w:val="single" w:sz="4" w:space="0" w:color="auto"/>
            </w:tcBorders>
            <w:shd w:val="clear" w:color="auto" w:fill="auto"/>
            <w:noWrap/>
            <w:vAlign w:val="bottom"/>
            <w:hideMark/>
          </w:tcPr>
          <w:p w14:paraId="70617BC9"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52.8</w:t>
            </w:r>
          </w:p>
        </w:tc>
        <w:tc>
          <w:tcPr>
            <w:tcW w:w="0" w:type="auto"/>
            <w:tcBorders>
              <w:top w:val="nil"/>
              <w:left w:val="nil"/>
              <w:bottom w:val="single" w:sz="4" w:space="0" w:color="auto"/>
              <w:right w:val="single" w:sz="4" w:space="0" w:color="auto"/>
            </w:tcBorders>
            <w:shd w:val="clear" w:color="auto" w:fill="auto"/>
            <w:noWrap/>
            <w:vAlign w:val="bottom"/>
            <w:hideMark/>
          </w:tcPr>
          <w:p w14:paraId="66D6B20C"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334.8</w:t>
            </w:r>
          </w:p>
        </w:tc>
        <w:tc>
          <w:tcPr>
            <w:tcW w:w="0" w:type="auto"/>
            <w:tcBorders>
              <w:top w:val="nil"/>
              <w:left w:val="nil"/>
              <w:bottom w:val="single" w:sz="4" w:space="0" w:color="auto"/>
              <w:right w:val="single" w:sz="4" w:space="0" w:color="auto"/>
            </w:tcBorders>
            <w:shd w:val="clear" w:color="auto" w:fill="auto"/>
            <w:noWrap/>
            <w:vAlign w:val="bottom"/>
            <w:hideMark/>
          </w:tcPr>
          <w:p w14:paraId="55796314"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242.3</w:t>
            </w:r>
          </w:p>
        </w:tc>
        <w:tc>
          <w:tcPr>
            <w:tcW w:w="0" w:type="auto"/>
            <w:tcBorders>
              <w:top w:val="nil"/>
              <w:left w:val="nil"/>
              <w:bottom w:val="single" w:sz="4" w:space="0" w:color="auto"/>
              <w:right w:val="single" w:sz="4" w:space="0" w:color="auto"/>
            </w:tcBorders>
            <w:shd w:val="clear" w:color="auto" w:fill="auto"/>
            <w:noWrap/>
            <w:vAlign w:val="bottom"/>
            <w:hideMark/>
          </w:tcPr>
          <w:p w14:paraId="2CDAE59C"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4A7685D"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55B97B3"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5D74E53"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FE484A4"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14.8</w:t>
            </w:r>
          </w:p>
        </w:tc>
      </w:tr>
      <w:tr w:rsidR="009542ED" w:rsidRPr="009542ED" w14:paraId="73DDD1D7" w14:textId="77777777" w:rsidTr="009542ED">
        <w:trPr>
          <w:trHeight w:val="255"/>
        </w:trPr>
        <w:tc>
          <w:tcPr>
            <w:tcW w:w="0" w:type="auto"/>
            <w:tcBorders>
              <w:top w:val="nil"/>
              <w:left w:val="single" w:sz="4" w:space="0" w:color="auto"/>
              <w:bottom w:val="single" w:sz="4" w:space="0" w:color="auto"/>
              <w:right w:val="single" w:sz="4" w:space="0" w:color="auto"/>
            </w:tcBorders>
            <w:shd w:val="clear" w:color="000000" w:fill="C0C0C0"/>
            <w:noWrap/>
            <w:vAlign w:val="bottom"/>
            <w:hideMark/>
          </w:tcPr>
          <w:p w14:paraId="7491B735" w14:textId="77777777" w:rsidR="009D3F14" w:rsidRPr="009D3F14" w:rsidRDefault="009D3F14" w:rsidP="009D3F14">
            <w:pPr>
              <w:rPr>
                <w:rFonts w:ascii="Times YU" w:hAnsi="Times YU" w:cs="Arial"/>
                <w:b/>
                <w:bCs/>
                <w:i/>
                <w:iCs/>
                <w:sz w:val="18"/>
                <w:szCs w:val="18"/>
              </w:rPr>
            </w:pPr>
            <w:r w:rsidRPr="009D3F14">
              <w:rPr>
                <w:b/>
                <w:bCs/>
                <w:i/>
                <w:iCs/>
                <w:sz w:val="18"/>
                <w:szCs w:val="18"/>
              </w:rPr>
              <w:t>Укупночетинари</w:t>
            </w:r>
          </w:p>
        </w:tc>
        <w:tc>
          <w:tcPr>
            <w:tcW w:w="0" w:type="auto"/>
            <w:tcBorders>
              <w:top w:val="nil"/>
              <w:left w:val="nil"/>
              <w:bottom w:val="single" w:sz="4" w:space="0" w:color="auto"/>
              <w:right w:val="single" w:sz="4" w:space="0" w:color="auto"/>
            </w:tcBorders>
            <w:shd w:val="clear" w:color="000000" w:fill="C0C0C0"/>
            <w:noWrap/>
            <w:vAlign w:val="bottom"/>
            <w:hideMark/>
          </w:tcPr>
          <w:p w14:paraId="152E718E"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740.6</w:t>
            </w:r>
          </w:p>
        </w:tc>
        <w:tc>
          <w:tcPr>
            <w:tcW w:w="0" w:type="auto"/>
            <w:tcBorders>
              <w:top w:val="nil"/>
              <w:left w:val="nil"/>
              <w:bottom w:val="single" w:sz="4" w:space="0" w:color="auto"/>
              <w:right w:val="single" w:sz="4" w:space="0" w:color="auto"/>
            </w:tcBorders>
            <w:shd w:val="clear" w:color="000000" w:fill="C0C0C0"/>
            <w:noWrap/>
            <w:vAlign w:val="bottom"/>
            <w:hideMark/>
          </w:tcPr>
          <w:p w14:paraId="31C70D75"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0.0</w:t>
            </w:r>
          </w:p>
        </w:tc>
        <w:tc>
          <w:tcPr>
            <w:tcW w:w="0" w:type="auto"/>
            <w:tcBorders>
              <w:top w:val="nil"/>
              <w:left w:val="nil"/>
              <w:bottom w:val="single" w:sz="4" w:space="0" w:color="auto"/>
              <w:right w:val="single" w:sz="4" w:space="0" w:color="auto"/>
            </w:tcBorders>
            <w:shd w:val="clear" w:color="000000" w:fill="C0C0C0"/>
            <w:noWrap/>
            <w:vAlign w:val="bottom"/>
            <w:hideMark/>
          </w:tcPr>
          <w:p w14:paraId="3C5C162C"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110.8</w:t>
            </w:r>
          </w:p>
        </w:tc>
        <w:tc>
          <w:tcPr>
            <w:tcW w:w="0" w:type="auto"/>
            <w:tcBorders>
              <w:top w:val="nil"/>
              <w:left w:val="nil"/>
              <w:bottom w:val="single" w:sz="4" w:space="0" w:color="auto"/>
              <w:right w:val="single" w:sz="4" w:space="0" w:color="auto"/>
            </w:tcBorders>
            <w:shd w:val="clear" w:color="000000" w:fill="C0C0C0"/>
            <w:noWrap/>
            <w:vAlign w:val="bottom"/>
            <w:hideMark/>
          </w:tcPr>
          <w:p w14:paraId="33CB7991"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52.8</w:t>
            </w:r>
          </w:p>
        </w:tc>
        <w:tc>
          <w:tcPr>
            <w:tcW w:w="0" w:type="auto"/>
            <w:tcBorders>
              <w:top w:val="nil"/>
              <w:left w:val="nil"/>
              <w:bottom w:val="single" w:sz="4" w:space="0" w:color="auto"/>
              <w:right w:val="single" w:sz="4" w:space="0" w:color="auto"/>
            </w:tcBorders>
            <w:shd w:val="clear" w:color="000000" w:fill="C0C0C0"/>
            <w:noWrap/>
            <w:vAlign w:val="bottom"/>
            <w:hideMark/>
          </w:tcPr>
          <w:p w14:paraId="20037284"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334.8</w:t>
            </w:r>
          </w:p>
        </w:tc>
        <w:tc>
          <w:tcPr>
            <w:tcW w:w="0" w:type="auto"/>
            <w:tcBorders>
              <w:top w:val="nil"/>
              <w:left w:val="nil"/>
              <w:bottom w:val="single" w:sz="4" w:space="0" w:color="auto"/>
              <w:right w:val="single" w:sz="4" w:space="0" w:color="auto"/>
            </w:tcBorders>
            <w:shd w:val="clear" w:color="000000" w:fill="C0C0C0"/>
            <w:noWrap/>
            <w:vAlign w:val="bottom"/>
            <w:hideMark/>
          </w:tcPr>
          <w:p w14:paraId="3F4CE654"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242.3</w:t>
            </w:r>
          </w:p>
        </w:tc>
        <w:tc>
          <w:tcPr>
            <w:tcW w:w="0" w:type="auto"/>
            <w:tcBorders>
              <w:top w:val="nil"/>
              <w:left w:val="nil"/>
              <w:bottom w:val="single" w:sz="4" w:space="0" w:color="auto"/>
              <w:right w:val="single" w:sz="4" w:space="0" w:color="auto"/>
            </w:tcBorders>
            <w:shd w:val="clear" w:color="000000" w:fill="C0C0C0"/>
            <w:noWrap/>
            <w:vAlign w:val="bottom"/>
            <w:hideMark/>
          </w:tcPr>
          <w:p w14:paraId="042CFD16"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4CF5DCEE"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0F29692F"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42B4F7EE"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339846B8"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14.8</w:t>
            </w:r>
          </w:p>
        </w:tc>
      </w:tr>
      <w:tr w:rsidR="009542ED" w:rsidRPr="009542ED" w14:paraId="272EBADC" w14:textId="77777777" w:rsidTr="009542ED">
        <w:trPr>
          <w:trHeight w:val="255"/>
        </w:trPr>
        <w:tc>
          <w:tcPr>
            <w:tcW w:w="0" w:type="auto"/>
            <w:tcBorders>
              <w:top w:val="nil"/>
              <w:left w:val="single" w:sz="4" w:space="0" w:color="auto"/>
              <w:bottom w:val="single" w:sz="4" w:space="0" w:color="auto"/>
              <w:right w:val="single" w:sz="4" w:space="0" w:color="auto"/>
            </w:tcBorders>
            <w:shd w:val="clear" w:color="000000" w:fill="C0C0C0"/>
            <w:noWrap/>
            <w:vAlign w:val="bottom"/>
            <w:hideMark/>
          </w:tcPr>
          <w:p w14:paraId="1FC80C82" w14:textId="77777777" w:rsidR="009D3F14" w:rsidRPr="009D3F14" w:rsidRDefault="009D3F14" w:rsidP="009D3F14">
            <w:pPr>
              <w:rPr>
                <w:rFonts w:ascii="Times YU" w:hAnsi="Times YU" w:cs="Arial"/>
                <w:b/>
                <w:bCs/>
                <w:sz w:val="18"/>
                <w:szCs w:val="18"/>
              </w:rPr>
            </w:pPr>
            <w:r w:rsidRPr="009D3F14">
              <w:rPr>
                <w:b/>
                <w:bCs/>
                <w:sz w:val="18"/>
                <w:szCs w:val="18"/>
              </w:rPr>
              <w:t>УкупноНЦ</w:t>
            </w:r>
            <w:r w:rsidRPr="009D3F14">
              <w:rPr>
                <w:rFonts w:ascii="Times YU" w:hAnsi="Times YU" w:cs="Times YU"/>
                <w:b/>
                <w:bCs/>
                <w:sz w:val="18"/>
                <w:szCs w:val="18"/>
              </w:rPr>
              <w:t xml:space="preserve"> 1</w:t>
            </w:r>
            <w:r w:rsidRPr="009D3F14">
              <w:rPr>
                <w:rFonts w:ascii="Times YU" w:hAnsi="Times YU" w:cs="Arial"/>
                <w:b/>
                <w:bCs/>
                <w:sz w:val="18"/>
                <w:szCs w:val="18"/>
              </w:rPr>
              <w:t>6</w:t>
            </w:r>
          </w:p>
        </w:tc>
        <w:tc>
          <w:tcPr>
            <w:tcW w:w="0" w:type="auto"/>
            <w:tcBorders>
              <w:top w:val="nil"/>
              <w:left w:val="nil"/>
              <w:bottom w:val="single" w:sz="4" w:space="0" w:color="auto"/>
              <w:right w:val="single" w:sz="4" w:space="0" w:color="auto"/>
            </w:tcBorders>
            <w:shd w:val="clear" w:color="000000" w:fill="C0C0C0"/>
            <w:noWrap/>
            <w:vAlign w:val="bottom"/>
            <w:hideMark/>
          </w:tcPr>
          <w:p w14:paraId="5894A42D"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14445.9</w:t>
            </w:r>
          </w:p>
        </w:tc>
        <w:tc>
          <w:tcPr>
            <w:tcW w:w="0" w:type="auto"/>
            <w:tcBorders>
              <w:top w:val="nil"/>
              <w:left w:val="nil"/>
              <w:bottom w:val="single" w:sz="4" w:space="0" w:color="auto"/>
              <w:right w:val="single" w:sz="4" w:space="0" w:color="auto"/>
            </w:tcBorders>
            <w:shd w:val="clear" w:color="000000" w:fill="C0C0C0"/>
            <w:noWrap/>
            <w:vAlign w:val="bottom"/>
            <w:hideMark/>
          </w:tcPr>
          <w:p w14:paraId="596B4117"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391.6</w:t>
            </w:r>
          </w:p>
        </w:tc>
        <w:tc>
          <w:tcPr>
            <w:tcW w:w="0" w:type="auto"/>
            <w:tcBorders>
              <w:top w:val="nil"/>
              <w:left w:val="nil"/>
              <w:bottom w:val="single" w:sz="4" w:space="0" w:color="auto"/>
              <w:right w:val="single" w:sz="4" w:space="0" w:color="auto"/>
            </w:tcBorders>
            <w:shd w:val="clear" w:color="000000" w:fill="C0C0C0"/>
            <w:noWrap/>
            <w:vAlign w:val="bottom"/>
            <w:hideMark/>
          </w:tcPr>
          <w:p w14:paraId="02ACFB08"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5270.5</w:t>
            </w:r>
          </w:p>
        </w:tc>
        <w:tc>
          <w:tcPr>
            <w:tcW w:w="0" w:type="auto"/>
            <w:tcBorders>
              <w:top w:val="nil"/>
              <w:left w:val="nil"/>
              <w:bottom w:val="single" w:sz="4" w:space="0" w:color="auto"/>
              <w:right w:val="single" w:sz="4" w:space="0" w:color="auto"/>
            </w:tcBorders>
            <w:shd w:val="clear" w:color="000000" w:fill="C0C0C0"/>
            <w:noWrap/>
            <w:vAlign w:val="bottom"/>
            <w:hideMark/>
          </w:tcPr>
          <w:p w14:paraId="4127160E"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4769.2</w:t>
            </w:r>
          </w:p>
        </w:tc>
        <w:tc>
          <w:tcPr>
            <w:tcW w:w="0" w:type="auto"/>
            <w:tcBorders>
              <w:top w:val="nil"/>
              <w:left w:val="nil"/>
              <w:bottom w:val="single" w:sz="4" w:space="0" w:color="auto"/>
              <w:right w:val="single" w:sz="4" w:space="0" w:color="auto"/>
            </w:tcBorders>
            <w:shd w:val="clear" w:color="000000" w:fill="C0C0C0"/>
            <w:noWrap/>
            <w:vAlign w:val="bottom"/>
            <w:hideMark/>
          </w:tcPr>
          <w:p w14:paraId="1386011D"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2280.3</w:t>
            </w:r>
          </w:p>
        </w:tc>
        <w:tc>
          <w:tcPr>
            <w:tcW w:w="0" w:type="auto"/>
            <w:tcBorders>
              <w:top w:val="nil"/>
              <w:left w:val="nil"/>
              <w:bottom w:val="single" w:sz="4" w:space="0" w:color="auto"/>
              <w:right w:val="single" w:sz="4" w:space="0" w:color="auto"/>
            </w:tcBorders>
            <w:shd w:val="clear" w:color="000000" w:fill="C0C0C0"/>
            <w:noWrap/>
            <w:vAlign w:val="bottom"/>
            <w:hideMark/>
          </w:tcPr>
          <w:p w14:paraId="16E580D7"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1025.8</w:t>
            </w:r>
          </w:p>
        </w:tc>
        <w:tc>
          <w:tcPr>
            <w:tcW w:w="0" w:type="auto"/>
            <w:tcBorders>
              <w:top w:val="nil"/>
              <w:left w:val="nil"/>
              <w:bottom w:val="single" w:sz="4" w:space="0" w:color="auto"/>
              <w:right w:val="single" w:sz="4" w:space="0" w:color="auto"/>
            </w:tcBorders>
            <w:shd w:val="clear" w:color="000000" w:fill="C0C0C0"/>
            <w:noWrap/>
            <w:vAlign w:val="bottom"/>
            <w:hideMark/>
          </w:tcPr>
          <w:p w14:paraId="7D8C80A2"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122FC077"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4CF74137"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448DA65C"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0933E6ED"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523.9</w:t>
            </w:r>
          </w:p>
        </w:tc>
      </w:tr>
      <w:tr w:rsidR="009D3F14" w:rsidRPr="009542ED" w14:paraId="6BB62508" w14:textId="77777777" w:rsidTr="009542E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35C91" w14:textId="77777777" w:rsidR="009D3F14" w:rsidRPr="009D3F14" w:rsidRDefault="009D3F14" w:rsidP="009D3F14">
            <w:pPr>
              <w:rPr>
                <w:rFonts w:ascii="Times YU" w:hAnsi="Times YU" w:cs="Arial"/>
                <w:sz w:val="18"/>
                <w:szCs w:val="18"/>
              </w:rPr>
            </w:pPr>
            <w:r w:rsidRPr="009D3F14">
              <w:rPr>
                <w:sz w:val="18"/>
                <w:szCs w:val="18"/>
              </w:rPr>
              <w:t>Китњак</w:t>
            </w:r>
          </w:p>
        </w:tc>
        <w:tc>
          <w:tcPr>
            <w:tcW w:w="0" w:type="auto"/>
            <w:tcBorders>
              <w:top w:val="nil"/>
              <w:left w:val="nil"/>
              <w:bottom w:val="single" w:sz="4" w:space="0" w:color="auto"/>
              <w:right w:val="single" w:sz="4" w:space="0" w:color="auto"/>
            </w:tcBorders>
            <w:shd w:val="clear" w:color="auto" w:fill="auto"/>
            <w:noWrap/>
            <w:vAlign w:val="bottom"/>
            <w:hideMark/>
          </w:tcPr>
          <w:p w14:paraId="4FC30DED"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69344.1</w:t>
            </w:r>
          </w:p>
        </w:tc>
        <w:tc>
          <w:tcPr>
            <w:tcW w:w="0" w:type="auto"/>
            <w:tcBorders>
              <w:top w:val="nil"/>
              <w:left w:val="nil"/>
              <w:bottom w:val="single" w:sz="4" w:space="0" w:color="auto"/>
              <w:right w:val="single" w:sz="4" w:space="0" w:color="auto"/>
            </w:tcBorders>
            <w:shd w:val="clear" w:color="auto" w:fill="auto"/>
            <w:noWrap/>
            <w:vAlign w:val="bottom"/>
            <w:hideMark/>
          </w:tcPr>
          <w:p w14:paraId="08FA227B"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1160.7</w:t>
            </w:r>
          </w:p>
        </w:tc>
        <w:tc>
          <w:tcPr>
            <w:tcW w:w="0" w:type="auto"/>
            <w:tcBorders>
              <w:top w:val="nil"/>
              <w:left w:val="nil"/>
              <w:bottom w:val="single" w:sz="4" w:space="0" w:color="auto"/>
              <w:right w:val="single" w:sz="4" w:space="0" w:color="auto"/>
            </w:tcBorders>
            <w:shd w:val="clear" w:color="auto" w:fill="auto"/>
            <w:noWrap/>
            <w:vAlign w:val="bottom"/>
            <w:hideMark/>
          </w:tcPr>
          <w:p w14:paraId="7F0972F1"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23572.2</w:t>
            </w:r>
          </w:p>
        </w:tc>
        <w:tc>
          <w:tcPr>
            <w:tcW w:w="0" w:type="auto"/>
            <w:tcBorders>
              <w:top w:val="nil"/>
              <w:left w:val="nil"/>
              <w:bottom w:val="single" w:sz="4" w:space="0" w:color="auto"/>
              <w:right w:val="single" w:sz="4" w:space="0" w:color="auto"/>
            </w:tcBorders>
            <w:shd w:val="clear" w:color="auto" w:fill="auto"/>
            <w:noWrap/>
            <w:vAlign w:val="bottom"/>
            <w:hideMark/>
          </w:tcPr>
          <w:p w14:paraId="288B727A"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31700.0</w:t>
            </w:r>
          </w:p>
        </w:tc>
        <w:tc>
          <w:tcPr>
            <w:tcW w:w="0" w:type="auto"/>
            <w:tcBorders>
              <w:top w:val="nil"/>
              <w:left w:val="nil"/>
              <w:bottom w:val="single" w:sz="4" w:space="0" w:color="auto"/>
              <w:right w:val="single" w:sz="4" w:space="0" w:color="auto"/>
            </w:tcBorders>
            <w:shd w:val="clear" w:color="auto" w:fill="auto"/>
            <w:noWrap/>
            <w:vAlign w:val="bottom"/>
            <w:hideMark/>
          </w:tcPr>
          <w:p w14:paraId="08B36D98"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9342.2</w:t>
            </w:r>
          </w:p>
        </w:tc>
        <w:tc>
          <w:tcPr>
            <w:tcW w:w="0" w:type="auto"/>
            <w:tcBorders>
              <w:top w:val="nil"/>
              <w:left w:val="nil"/>
              <w:bottom w:val="single" w:sz="4" w:space="0" w:color="auto"/>
              <w:right w:val="single" w:sz="4" w:space="0" w:color="auto"/>
            </w:tcBorders>
            <w:shd w:val="clear" w:color="auto" w:fill="auto"/>
            <w:noWrap/>
            <w:vAlign w:val="bottom"/>
            <w:hideMark/>
          </w:tcPr>
          <w:p w14:paraId="66800754"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2385.1</w:t>
            </w:r>
          </w:p>
        </w:tc>
        <w:tc>
          <w:tcPr>
            <w:tcW w:w="0" w:type="auto"/>
            <w:tcBorders>
              <w:top w:val="nil"/>
              <w:left w:val="nil"/>
              <w:bottom w:val="single" w:sz="4" w:space="0" w:color="auto"/>
              <w:right w:val="single" w:sz="4" w:space="0" w:color="auto"/>
            </w:tcBorders>
            <w:shd w:val="clear" w:color="auto" w:fill="auto"/>
            <w:noWrap/>
            <w:vAlign w:val="bottom"/>
            <w:hideMark/>
          </w:tcPr>
          <w:p w14:paraId="58A61AAC"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839.2</w:t>
            </w:r>
          </w:p>
        </w:tc>
        <w:tc>
          <w:tcPr>
            <w:tcW w:w="0" w:type="auto"/>
            <w:tcBorders>
              <w:top w:val="nil"/>
              <w:left w:val="nil"/>
              <w:bottom w:val="single" w:sz="4" w:space="0" w:color="auto"/>
              <w:right w:val="single" w:sz="4" w:space="0" w:color="auto"/>
            </w:tcBorders>
            <w:shd w:val="clear" w:color="auto" w:fill="auto"/>
            <w:noWrap/>
            <w:vAlign w:val="bottom"/>
            <w:hideMark/>
          </w:tcPr>
          <w:p w14:paraId="775A2DAB"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344.8</w:t>
            </w:r>
          </w:p>
        </w:tc>
        <w:tc>
          <w:tcPr>
            <w:tcW w:w="0" w:type="auto"/>
            <w:tcBorders>
              <w:top w:val="nil"/>
              <w:left w:val="nil"/>
              <w:bottom w:val="single" w:sz="4" w:space="0" w:color="auto"/>
              <w:right w:val="single" w:sz="4" w:space="0" w:color="auto"/>
            </w:tcBorders>
            <w:shd w:val="clear" w:color="auto" w:fill="auto"/>
            <w:noWrap/>
            <w:vAlign w:val="bottom"/>
            <w:hideMark/>
          </w:tcPr>
          <w:p w14:paraId="5996FC9E"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0663136"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B7AA91A"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1941.8</w:t>
            </w:r>
          </w:p>
        </w:tc>
      </w:tr>
      <w:tr w:rsidR="009D3F14" w:rsidRPr="009542ED" w14:paraId="67FD6645" w14:textId="77777777" w:rsidTr="009542E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B794E6" w14:textId="77777777" w:rsidR="009D3F14" w:rsidRPr="009D3F14" w:rsidRDefault="009D3F14" w:rsidP="009D3F14">
            <w:pPr>
              <w:rPr>
                <w:rFonts w:ascii="Times YU" w:hAnsi="Times YU" w:cs="Arial"/>
                <w:sz w:val="18"/>
                <w:szCs w:val="18"/>
              </w:rPr>
            </w:pPr>
            <w:r w:rsidRPr="009D3F14">
              <w:rPr>
                <w:sz w:val="18"/>
                <w:szCs w:val="18"/>
              </w:rPr>
              <w:t>Буква</w:t>
            </w:r>
          </w:p>
        </w:tc>
        <w:tc>
          <w:tcPr>
            <w:tcW w:w="0" w:type="auto"/>
            <w:tcBorders>
              <w:top w:val="nil"/>
              <w:left w:val="nil"/>
              <w:bottom w:val="single" w:sz="4" w:space="0" w:color="auto"/>
              <w:right w:val="single" w:sz="4" w:space="0" w:color="auto"/>
            </w:tcBorders>
            <w:shd w:val="clear" w:color="auto" w:fill="auto"/>
            <w:noWrap/>
            <w:vAlign w:val="bottom"/>
            <w:hideMark/>
          </w:tcPr>
          <w:p w14:paraId="2ED81219"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28066.9</w:t>
            </w:r>
          </w:p>
        </w:tc>
        <w:tc>
          <w:tcPr>
            <w:tcW w:w="0" w:type="auto"/>
            <w:tcBorders>
              <w:top w:val="nil"/>
              <w:left w:val="nil"/>
              <w:bottom w:val="single" w:sz="4" w:space="0" w:color="auto"/>
              <w:right w:val="single" w:sz="4" w:space="0" w:color="auto"/>
            </w:tcBorders>
            <w:shd w:val="clear" w:color="auto" w:fill="auto"/>
            <w:noWrap/>
            <w:vAlign w:val="bottom"/>
            <w:hideMark/>
          </w:tcPr>
          <w:p w14:paraId="323B1B0E"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35.1</w:t>
            </w:r>
          </w:p>
        </w:tc>
        <w:tc>
          <w:tcPr>
            <w:tcW w:w="0" w:type="auto"/>
            <w:tcBorders>
              <w:top w:val="nil"/>
              <w:left w:val="nil"/>
              <w:bottom w:val="single" w:sz="4" w:space="0" w:color="auto"/>
              <w:right w:val="single" w:sz="4" w:space="0" w:color="auto"/>
            </w:tcBorders>
            <w:shd w:val="clear" w:color="auto" w:fill="auto"/>
            <w:noWrap/>
            <w:vAlign w:val="bottom"/>
            <w:hideMark/>
          </w:tcPr>
          <w:p w14:paraId="2089B6FD"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2574.7</w:t>
            </w:r>
          </w:p>
        </w:tc>
        <w:tc>
          <w:tcPr>
            <w:tcW w:w="0" w:type="auto"/>
            <w:tcBorders>
              <w:top w:val="nil"/>
              <w:left w:val="nil"/>
              <w:bottom w:val="single" w:sz="4" w:space="0" w:color="auto"/>
              <w:right w:val="single" w:sz="4" w:space="0" w:color="auto"/>
            </w:tcBorders>
            <w:shd w:val="clear" w:color="auto" w:fill="auto"/>
            <w:noWrap/>
            <w:vAlign w:val="bottom"/>
            <w:hideMark/>
          </w:tcPr>
          <w:p w14:paraId="5E3DC5A6"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4962.3</w:t>
            </w:r>
          </w:p>
        </w:tc>
        <w:tc>
          <w:tcPr>
            <w:tcW w:w="0" w:type="auto"/>
            <w:tcBorders>
              <w:top w:val="nil"/>
              <w:left w:val="nil"/>
              <w:bottom w:val="single" w:sz="4" w:space="0" w:color="auto"/>
              <w:right w:val="single" w:sz="4" w:space="0" w:color="auto"/>
            </w:tcBorders>
            <w:shd w:val="clear" w:color="auto" w:fill="auto"/>
            <w:noWrap/>
            <w:vAlign w:val="bottom"/>
            <w:hideMark/>
          </w:tcPr>
          <w:p w14:paraId="02D464EC"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6885.9</w:t>
            </w:r>
          </w:p>
        </w:tc>
        <w:tc>
          <w:tcPr>
            <w:tcW w:w="0" w:type="auto"/>
            <w:tcBorders>
              <w:top w:val="nil"/>
              <w:left w:val="nil"/>
              <w:bottom w:val="single" w:sz="4" w:space="0" w:color="auto"/>
              <w:right w:val="single" w:sz="4" w:space="0" w:color="auto"/>
            </w:tcBorders>
            <w:shd w:val="clear" w:color="auto" w:fill="auto"/>
            <w:noWrap/>
            <w:vAlign w:val="bottom"/>
            <w:hideMark/>
          </w:tcPr>
          <w:p w14:paraId="29306FA0"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6162.1</w:t>
            </w:r>
          </w:p>
        </w:tc>
        <w:tc>
          <w:tcPr>
            <w:tcW w:w="0" w:type="auto"/>
            <w:tcBorders>
              <w:top w:val="nil"/>
              <w:left w:val="nil"/>
              <w:bottom w:val="single" w:sz="4" w:space="0" w:color="auto"/>
              <w:right w:val="single" w:sz="4" w:space="0" w:color="auto"/>
            </w:tcBorders>
            <w:shd w:val="clear" w:color="auto" w:fill="auto"/>
            <w:noWrap/>
            <w:vAlign w:val="bottom"/>
            <w:hideMark/>
          </w:tcPr>
          <w:p w14:paraId="42372851"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3844.3</w:t>
            </w:r>
          </w:p>
        </w:tc>
        <w:tc>
          <w:tcPr>
            <w:tcW w:w="0" w:type="auto"/>
            <w:tcBorders>
              <w:top w:val="nil"/>
              <w:left w:val="nil"/>
              <w:bottom w:val="single" w:sz="4" w:space="0" w:color="auto"/>
              <w:right w:val="single" w:sz="4" w:space="0" w:color="auto"/>
            </w:tcBorders>
            <w:shd w:val="clear" w:color="auto" w:fill="auto"/>
            <w:noWrap/>
            <w:vAlign w:val="bottom"/>
            <w:hideMark/>
          </w:tcPr>
          <w:p w14:paraId="59127814"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2716.9</w:t>
            </w:r>
          </w:p>
        </w:tc>
        <w:tc>
          <w:tcPr>
            <w:tcW w:w="0" w:type="auto"/>
            <w:tcBorders>
              <w:top w:val="nil"/>
              <w:left w:val="nil"/>
              <w:bottom w:val="single" w:sz="4" w:space="0" w:color="auto"/>
              <w:right w:val="single" w:sz="4" w:space="0" w:color="auto"/>
            </w:tcBorders>
            <w:shd w:val="clear" w:color="auto" w:fill="auto"/>
            <w:noWrap/>
            <w:vAlign w:val="bottom"/>
            <w:hideMark/>
          </w:tcPr>
          <w:p w14:paraId="34956A23"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474.8</w:t>
            </w:r>
          </w:p>
        </w:tc>
        <w:tc>
          <w:tcPr>
            <w:tcW w:w="0" w:type="auto"/>
            <w:tcBorders>
              <w:top w:val="nil"/>
              <w:left w:val="nil"/>
              <w:bottom w:val="single" w:sz="4" w:space="0" w:color="auto"/>
              <w:right w:val="single" w:sz="4" w:space="0" w:color="auto"/>
            </w:tcBorders>
            <w:shd w:val="clear" w:color="auto" w:fill="auto"/>
            <w:noWrap/>
            <w:vAlign w:val="bottom"/>
            <w:hideMark/>
          </w:tcPr>
          <w:p w14:paraId="63159682"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410.8</w:t>
            </w:r>
          </w:p>
        </w:tc>
        <w:tc>
          <w:tcPr>
            <w:tcW w:w="0" w:type="auto"/>
            <w:tcBorders>
              <w:top w:val="nil"/>
              <w:left w:val="nil"/>
              <w:bottom w:val="single" w:sz="4" w:space="0" w:color="auto"/>
              <w:right w:val="single" w:sz="4" w:space="0" w:color="auto"/>
            </w:tcBorders>
            <w:shd w:val="clear" w:color="auto" w:fill="auto"/>
            <w:noWrap/>
            <w:vAlign w:val="bottom"/>
            <w:hideMark/>
          </w:tcPr>
          <w:p w14:paraId="4E3BD23E"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571.4</w:t>
            </w:r>
          </w:p>
        </w:tc>
      </w:tr>
      <w:tr w:rsidR="009D3F14" w:rsidRPr="009542ED" w14:paraId="104C6422" w14:textId="77777777" w:rsidTr="009542E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49456C" w14:textId="77777777" w:rsidR="009D3F14" w:rsidRPr="009D3F14" w:rsidRDefault="009D3F14" w:rsidP="009D3F14">
            <w:pPr>
              <w:rPr>
                <w:rFonts w:ascii="Times YU" w:hAnsi="Times YU" w:cs="Arial"/>
                <w:sz w:val="18"/>
                <w:szCs w:val="18"/>
              </w:rPr>
            </w:pPr>
            <w:r w:rsidRPr="009D3F14">
              <w:rPr>
                <w:sz w:val="18"/>
                <w:szCs w:val="18"/>
              </w:rPr>
              <w:t>Осталилишћари</w:t>
            </w:r>
          </w:p>
        </w:tc>
        <w:tc>
          <w:tcPr>
            <w:tcW w:w="0" w:type="auto"/>
            <w:tcBorders>
              <w:top w:val="nil"/>
              <w:left w:val="nil"/>
              <w:bottom w:val="single" w:sz="4" w:space="0" w:color="auto"/>
              <w:right w:val="single" w:sz="4" w:space="0" w:color="auto"/>
            </w:tcBorders>
            <w:shd w:val="clear" w:color="auto" w:fill="auto"/>
            <w:noWrap/>
            <w:vAlign w:val="bottom"/>
            <w:hideMark/>
          </w:tcPr>
          <w:p w14:paraId="38F930B4"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6473.0</w:t>
            </w:r>
          </w:p>
        </w:tc>
        <w:tc>
          <w:tcPr>
            <w:tcW w:w="0" w:type="auto"/>
            <w:tcBorders>
              <w:top w:val="nil"/>
              <w:left w:val="nil"/>
              <w:bottom w:val="single" w:sz="4" w:space="0" w:color="auto"/>
              <w:right w:val="single" w:sz="4" w:space="0" w:color="auto"/>
            </w:tcBorders>
            <w:shd w:val="clear" w:color="auto" w:fill="auto"/>
            <w:noWrap/>
            <w:vAlign w:val="bottom"/>
            <w:hideMark/>
          </w:tcPr>
          <w:p w14:paraId="4ACE3598"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659.4</w:t>
            </w:r>
          </w:p>
        </w:tc>
        <w:tc>
          <w:tcPr>
            <w:tcW w:w="0" w:type="auto"/>
            <w:tcBorders>
              <w:top w:val="nil"/>
              <w:left w:val="nil"/>
              <w:bottom w:val="single" w:sz="4" w:space="0" w:color="auto"/>
              <w:right w:val="single" w:sz="4" w:space="0" w:color="auto"/>
            </w:tcBorders>
            <w:shd w:val="clear" w:color="auto" w:fill="auto"/>
            <w:noWrap/>
            <w:vAlign w:val="bottom"/>
            <w:hideMark/>
          </w:tcPr>
          <w:p w14:paraId="63EAD7A4"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3953.7</w:t>
            </w:r>
          </w:p>
        </w:tc>
        <w:tc>
          <w:tcPr>
            <w:tcW w:w="0" w:type="auto"/>
            <w:tcBorders>
              <w:top w:val="nil"/>
              <w:left w:val="nil"/>
              <w:bottom w:val="single" w:sz="4" w:space="0" w:color="auto"/>
              <w:right w:val="single" w:sz="4" w:space="0" w:color="auto"/>
            </w:tcBorders>
            <w:shd w:val="clear" w:color="auto" w:fill="auto"/>
            <w:noWrap/>
            <w:vAlign w:val="bottom"/>
            <w:hideMark/>
          </w:tcPr>
          <w:p w14:paraId="435F9D19"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963.6</w:t>
            </w:r>
          </w:p>
        </w:tc>
        <w:tc>
          <w:tcPr>
            <w:tcW w:w="0" w:type="auto"/>
            <w:tcBorders>
              <w:top w:val="nil"/>
              <w:left w:val="nil"/>
              <w:bottom w:val="single" w:sz="4" w:space="0" w:color="auto"/>
              <w:right w:val="single" w:sz="4" w:space="0" w:color="auto"/>
            </w:tcBorders>
            <w:shd w:val="clear" w:color="auto" w:fill="auto"/>
            <w:noWrap/>
            <w:vAlign w:val="bottom"/>
            <w:hideMark/>
          </w:tcPr>
          <w:p w14:paraId="461A9ED9"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415.1</w:t>
            </w:r>
          </w:p>
        </w:tc>
        <w:tc>
          <w:tcPr>
            <w:tcW w:w="0" w:type="auto"/>
            <w:tcBorders>
              <w:top w:val="nil"/>
              <w:left w:val="nil"/>
              <w:bottom w:val="single" w:sz="4" w:space="0" w:color="auto"/>
              <w:right w:val="single" w:sz="4" w:space="0" w:color="auto"/>
            </w:tcBorders>
            <w:shd w:val="clear" w:color="auto" w:fill="auto"/>
            <w:noWrap/>
            <w:vAlign w:val="bottom"/>
            <w:hideMark/>
          </w:tcPr>
          <w:p w14:paraId="064CD1B6"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107.4</w:t>
            </w:r>
          </w:p>
        </w:tc>
        <w:tc>
          <w:tcPr>
            <w:tcW w:w="0" w:type="auto"/>
            <w:tcBorders>
              <w:top w:val="nil"/>
              <w:left w:val="nil"/>
              <w:bottom w:val="single" w:sz="4" w:space="0" w:color="auto"/>
              <w:right w:val="single" w:sz="4" w:space="0" w:color="auto"/>
            </w:tcBorders>
            <w:shd w:val="clear" w:color="auto" w:fill="auto"/>
            <w:noWrap/>
            <w:vAlign w:val="bottom"/>
            <w:hideMark/>
          </w:tcPr>
          <w:p w14:paraId="4C15F5A7"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373.7</w:t>
            </w:r>
          </w:p>
        </w:tc>
        <w:tc>
          <w:tcPr>
            <w:tcW w:w="0" w:type="auto"/>
            <w:tcBorders>
              <w:top w:val="nil"/>
              <w:left w:val="nil"/>
              <w:bottom w:val="single" w:sz="4" w:space="0" w:color="auto"/>
              <w:right w:val="single" w:sz="4" w:space="0" w:color="auto"/>
            </w:tcBorders>
            <w:shd w:val="clear" w:color="auto" w:fill="auto"/>
            <w:noWrap/>
            <w:vAlign w:val="bottom"/>
            <w:hideMark/>
          </w:tcPr>
          <w:p w14:paraId="017DECE6"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6F5F63D"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4F47554"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145DD6D"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187.5</w:t>
            </w:r>
          </w:p>
        </w:tc>
      </w:tr>
      <w:tr w:rsidR="009542ED" w:rsidRPr="009542ED" w14:paraId="30C0349E" w14:textId="77777777" w:rsidTr="009542ED">
        <w:trPr>
          <w:trHeight w:val="255"/>
        </w:trPr>
        <w:tc>
          <w:tcPr>
            <w:tcW w:w="0" w:type="auto"/>
            <w:tcBorders>
              <w:top w:val="nil"/>
              <w:left w:val="single" w:sz="4" w:space="0" w:color="auto"/>
              <w:bottom w:val="single" w:sz="4" w:space="0" w:color="auto"/>
              <w:right w:val="single" w:sz="4" w:space="0" w:color="auto"/>
            </w:tcBorders>
            <w:shd w:val="clear" w:color="000000" w:fill="C0C0C0"/>
            <w:noWrap/>
            <w:vAlign w:val="bottom"/>
            <w:hideMark/>
          </w:tcPr>
          <w:p w14:paraId="5DAA3568" w14:textId="77777777" w:rsidR="009D3F14" w:rsidRPr="009D3F14" w:rsidRDefault="009D3F14" w:rsidP="009D3F14">
            <w:pPr>
              <w:rPr>
                <w:rFonts w:ascii="Times YU" w:hAnsi="Times YU" w:cs="Arial"/>
                <w:b/>
                <w:bCs/>
                <w:i/>
                <w:iCs/>
                <w:sz w:val="18"/>
                <w:szCs w:val="18"/>
              </w:rPr>
            </w:pPr>
            <w:r w:rsidRPr="009D3F14">
              <w:rPr>
                <w:b/>
                <w:bCs/>
                <w:i/>
                <w:iCs/>
                <w:sz w:val="18"/>
                <w:szCs w:val="18"/>
              </w:rPr>
              <w:t>Укупнолишћари</w:t>
            </w:r>
          </w:p>
        </w:tc>
        <w:tc>
          <w:tcPr>
            <w:tcW w:w="0" w:type="auto"/>
            <w:tcBorders>
              <w:top w:val="nil"/>
              <w:left w:val="nil"/>
              <w:bottom w:val="single" w:sz="4" w:space="0" w:color="auto"/>
              <w:right w:val="single" w:sz="4" w:space="0" w:color="auto"/>
            </w:tcBorders>
            <w:shd w:val="clear" w:color="000000" w:fill="C0C0C0"/>
            <w:noWrap/>
            <w:vAlign w:val="bottom"/>
            <w:hideMark/>
          </w:tcPr>
          <w:p w14:paraId="65CFB471"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103883.9</w:t>
            </w:r>
          </w:p>
        </w:tc>
        <w:tc>
          <w:tcPr>
            <w:tcW w:w="0" w:type="auto"/>
            <w:tcBorders>
              <w:top w:val="nil"/>
              <w:left w:val="nil"/>
              <w:bottom w:val="single" w:sz="4" w:space="0" w:color="auto"/>
              <w:right w:val="single" w:sz="4" w:space="0" w:color="auto"/>
            </w:tcBorders>
            <w:shd w:val="clear" w:color="000000" w:fill="C0C0C0"/>
            <w:noWrap/>
            <w:vAlign w:val="bottom"/>
            <w:hideMark/>
          </w:tcPr>
          <w:p w14:paraId="6C4A2ED6"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1855.2</w:t>
            </w:r>
          </w:p>
        </w:tc>
        <w:tc>
          <w:tcPr>
            <w:tcW w:w="0" w:type="auto"/>
            <w:tcBorders>
              <w:top w:val="nil"/>
              <w:left w:val="nil"/>
              <w:bottom w:val="single" w:sz="4" w:space="0" w:color="auto"/>
              <w:right w:val="single" w:sz="4" w:space="0" w:color="auto"/>
            </w:tcBorders>
            <w:shd w:val="clear" w:color="000000" w:fill="C0C0C0"/>
            <w:noWrap/>
            <w:vAlign w:val="bottom"/>
            <w:hideMark/>
          </w:tcPr>
          <w:p w14:paraId="74F3B522"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30100.6</w:t>
            </w:r>
          </w:p>
        </w:tc>
        <w:tc>
          <w:tcPr>
            <w:tcW w:w="0" w:type="auto"/>
            <w:tcBorders>
              <w:top w:val="nil"/>
              <w:left w:val="nil"/>
              <w:bottom w:val="single" w:sz="4" w:space="0" w:color="auto"/>
              <w:right w:val="single" w:sz="4" w:space="0" w:color="auto"/>
            </w:tcBorders>
            <w:shd w:val="clear" w:color="000000" w:fill="C0C0C0"/>
            <w:noWrap/>
            <w:vAlign w:val="bottom"/>
            <w:hideMark/>
          </w:tcPr>
          <w:p w14:paraId="4478E10C"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37625.8</w:t>
            </w:r>
          </w:p>
        </w:tc>
        <w:tc>
          <w:tcPr>
            <w:tcW w:w="0" w:type="auto"/>
            <w:tcBorders>
              <w:top w:val="nil"/>
              <w:left w:val="nil"/>
              <w:bottom w:val="single" w:sz="4" w:space="0" w:color="auto"/>
              <w:right w:val="single" w:sz="4" w:space="0" w:color="auto"/>
            </w:tcBorders>
            <w:shd w:val="clear" w:color="000000" w:fill="C0C0C0"/>
            <w:noWrap/>
            <w:vAlign w:val="bottom"/>
            <w:hideMark/>
          </w:tcPr>
          <w:p w14:paraId="6C5E6166"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16643.2</w:t>
            </w:r>
          </w:p>
        </w:tc>
        <w:tc>
          <w:tcPr>
            <w:tcW w:w="0" w:type="auto"/>
            <w:tcBorders>
              <w:top w:val="nil"/>
              <w:left w:val="nil"/>
              <w:bottom w:val="single" w:sz="4" w:space="0" w:color="auto"/>
              <w:right w:val="single" w:sz="4" w:space="0" w:color="auto"/>
            </w:tcBorders>
            <w:shd w:val="clear" w:color="000000" w:fill="C0C0C0"/>
            <w:noWrap/>
            <w:vAlign w:val="bottom"/>
            <w:hideMark/>
          </w:tcPr>
          <w:p w14:paraId="7BCB704D"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8654.6</w:t>
            </w:r>
          </w:p>
        </w:tc>
        <w:tc>
          <w:tcPr>
            <w:tcW w:w="0" w:type="auto"/>
            <w:tcBorders>
              <w:top w:val="nil"/>
              <w:left w:val="nil"/>
              <w:bottom w:val="single" w:sz="4" w:space="0" w:color="auto"/>
              <w:right w:val="single" w:sz="4" w:space="0" w:color="auto"/>
            </w:tcBorders>
            <w:shd w:val="clear" w:color="000000" w:fill="C0C0C0"/>
            <w:noWrap/>
            <w:vAlign w:val="bottom"/>
            <w:hideMark/>
          </w:tcPr>
          <w:p w14:paraId="46A029B1"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5057.2</w:t>
            </w:r>
          </w:p>
        </w:tc>
        <w:tc>
          <w:tcPr>
            <w:tcW w:w="0" w:type="auto"/>
            <w:tcBorders>
              <w:top w:val="nil"/>
              <w:left w:val="nil"/>
              <w:bottom w:val="single" w:sz="4" w:space="0" w:color="auto"/>
              <w:right w:val="single" w:sz="4" w:space="0" w:color="auto"/>
            </w:tcBorders>
            <w:shd w:val="clear" w:color="000000" w:fill="C0C0C0"/>
            <w:noWrap/>
            <w:vAlign w:val="bottom"/>
            <w:hideMark/>
          </w:tcPr>
          <w:p w14:paraId="096C3E8D"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3061.7</w:t>
            </w:r>
          </w:p>
        </w:tc>
        <w:tc>
          <w:tcPr>
            <w:tcW w:w="0" w:type="auto"/>
            <w:tcBorders>
              <w:top w:val="nil"/>
              <w:left w:val="nil"/>
              <w:bottom w:val="single" w:sz="4" w:space="0" w:color="auto"/>
              <w:right w:val="single" w:sz="4" w:space="0" w:color="auto"/>
            </w:tcBorders>
            <w:shd w:val="clear" w:color="000000" w:fill="C0C0C0"/>
            <w:noWrap/>
            <w:vAlign w:val="bottom"/>
            <w:hideMark/>
          </w:tcPr>
          <w:p w14:paraId="18A85322"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474.8</w:t>
            </w:r>
          </w:p>
        </w:tc>
        <w:tc>
          <w:tcPr>
            <w:tcW w:w="0" w:type="auto"/>
            <w:tcBorders>
              <w:top w:val="nil"/>
              <w:left w:val="nil"/>
              <w:bottom w:val="single" w:sz="4" w:space="0" w:color="auto"/>
              <w:right w:val="single" w:sz="4" w:space="0" w:color="auto"/>
            </w:tcBorders>
            <w:shd w:val="clear" w:color="000000" w:fill="C0C0C0"/>
            <w:noWrap/>
            <w:vAlign w:val="bottom"/>
            <w:hideMark/>
          </w:tcPr>
          <w:p w14:paraId="0C8A03C4"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410.8</w:t>
            </w:r>
          </w:p>
        </w:tc>
        <w:tc>
          <w:tcPr>
            <w:tcW w:w="0" w:type="auto"/>
            <w:tcBorders>
              <w:top w:val="nil"/>
              <w:left w:val="nil"/>
              <w:bottom w:val="single" w:sz="4" w:space="0" w:color="auto"/>
              <w:right w:val="single" w:sz="4" w:space="0" w:color="auto"/>
            </w:tcBorders>
            <w:shd w:val="clear" w:color="000000" w:fill="C0C0C0"/>
            <w:noWrap/>
            <w:vAlign w:val="bottom"/>
            <w:hideMark/>
          </w:tcPr>
          <w:p w14:paraId="25BF2376"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2700.6</w:t>
            </w:r>
          </w:p>
        </w:tc>
      </w:tr>
      <w:tr w:rsidR="009D3F14" w:rsidRPr="009542ED" w14:paraId="77676106" w14:textId="77777777" w:rsidTr="009542E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AF6791" w14:textId="77777777" w:rsidR="009D3F14" w:rsidRPr="009D3F14" w:rsidRDefault="009D3F14" w:rsidP="009D3F14">
            <w:pPr>
              <w:rPr>
                <w:sz w:val="18"/>
                <w:szCs w:val="18"/>
              </w:rPr>
            </w:pPr>
            <w:r w:rsidRPr="009D3F14">
              <w:rPr>
                <w:sz w:val="18"/>
                <w:szCs w:val="18"/>
              </w:rPr>
              <w:t>Ц. Бор</w:t>
            </w:r>
          </w:p>
        </w:tc>
        <w:tc>
          <w:tcPr>
            <w:tcW w:w="0" w:type="auto"/>
            <w:tcBorders>
              <w:top w:val="nil"/>
              <w:left w:val="nil"/>
              <w:bottom w:val="single" w:sz="4" w:space="0" w:color="auto"/>
              <w:right w:val="single" w:sz="4" w:space="0" w:color="auto"/>
            </w:tcBorders>
            <w:shd w:val="clear" w:color="auto" w:fill="auto"/>
            <w:noWrap/>
            <w:vAlign w:val="bottom"/>
            <w:hideMark/>
          </w:tcPr>
          <w:p w14:paraId="5C24FB2B"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72437.0</w:t>
            </w:r>
          </w:p>
        </w:tc>
        <w:tc>
          <w:tcPr>
            <w:tcW w:w="0" w:type="auto"/>
            <w:tcBorders>
              <w:top w:val="nil"/>
              <w:left w:val="nil"/>
              <w:bottom w:val="single" w:sz="4" w:space="0" w:color="auto"/>
              <w:right w:val="single" w:sz="4" w:space="0" w:color="auto"/>
            </w:tcBorders>
            <w:shd w:val="clear" w:color="auto" w:fill="auto"/>
            <w:noWrap/>
            <w:vAlign w:val="bottom"/>
            <w:hideMark/>
          </w:tcPr>
          <w:p w14:paraId="11C48421"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48.5</w:t>
            </w:r>
          </w:p>
        </w:tc>
        <w:tc>
          <w:tcPr>
            <w:tcW w:w="0" w:type="auto"/>
            <w:tcBorders>
              <w:top w:val="nil"/>
              <w:left w:val="nil"/>
              <w:bottom w:val="single" w:sz="4" w:space="0" w:color="auto"/>
              <w:right w:val="single" w:sz="4" w:space="0" w:color="auto"/>
            </w:tcBorders>
            <w:shd w:val="clear" w:color="auto" w:fill="auto"/>
            <w:noWrap/>
            <w:vAlign w:val="bottom"/>
            <w:hideMark/>
          </w:tcPr>
          <w:p w14:paraId="3B0DA1DB"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9269.5</w:t>
            </w:r>
          </w:p>
        </w:tc>
        <w:tc>
          <w:tcPr>
            <w:tcW w:w="0" w:type="auto"/>
            <w:tcBorders>
              <w:top w:val="nil"/>
              <w:left w:val="nil"/>
              <w:bottom w:val="single" w:sz="4" w:space="0" w:color="auto"/>
              <w:right w:val="single" w:sz="4" w:space="0" w:color="auto"/>
            </w:tcBorders>
            <w:shd w:val="clear" w:color="auto" w:fill="auto"/>
            <w:noWrap/>
            <w:vAlign w:val="bottom"/>
            <w:hideMark/>
          </w:tcPr>
          <w:p w14:paraId="15072D6C"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18188.7</w:t>
            </w:r>
          </w:p>
        </w:tc>
        <w:tc>
          <w:tcPr>
            <w:tcW w:w="0" w:type="auto"/>
            <w:tcBorders>
              <w:top w:val="nil"/>
              <w:left w:val="nil"/>
              <w:bottom w:val="single" w:sz="4" w:space="0" w:color="auto"/>
              <w:right w:val="single" w:sz="4" w:space="0" w:color="auto"/>
            </w:tcBorders>
            <w:shd w:val="clear" w:color="auto" w:fill="auto"/>
            <w:noWrap/>
            <w:vAlign w:val="bottom"/>
            <w:hideMark/>
          </w:tcPr>
          <w:p w14:paraId="4F663A10"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22160.0</w:t>
            </w:r>
          </w:p>
        </w:tc>
        <w:tc>
          <w:tcPr>
            <w:tcW w:w="0" w:type="auto"/>
            <w:tcBorders>
              <w:top w:val="nil"/>
              <w:left w:val="nil"/>
              <w:bottom w:val="single" w:sz="4" w:space="0" w:color="auto"/>
              <w:right w:val="single" w:sz="4" w:space="0" w:color="auto"/>
            </w:tcBorders>
            <w:shd w:val="clear" w:color="auto" w:fill="auto"/>
            <w:noWrap/>
            <w:vAlign w:val="bottom"/>
            <w:hideMark/>
          </w:tcPr>
          <w:p w14:paraId="1FCE49A3"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14014.7</w:t>
            </w:r>
          </w:p>
        </w:tc>
        <w:tc>
          <w:tcPr>
            <w:tcW w:w="0" w:type="auto"/>
            <w:tcBorders>
              <w:top w:val="nil"/>
              <w:left w:val="nil"/>
              <w:bottom w:val="single" w:sz="4" w:space="0" w:color="auto"/>
              <w:right w:val="single" w:sz="4" w:space="0" w:color="auto"/>
            </w:tcBorders>
            <w:shd w:val="clear" w:color="auto" w:fill="auto"/>
            <w:noWrap/>
            <w:vAlign w:val="bottom"/>
            <w:hideMark/>
          </w:tcPr>
          <w:p w14:paraId="47EBB32D"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7490.5</w:t>
            </w:r>
          </w:p>
        </w:tc>
        <w:tc>
          <w:tcPr>
            <w:tcW w:w="0" w:type="auto"/>
            <w:tcBorders>
              <w:top w:val="nil"/>
              <w:left w:val="nil"/>
              <w:bottom w:val="single" w:sz="4" w:space="0" w:color="auto"/>
              <w:right w:val="single" w:sz="4" w:space="0" w:color="auto"/>
            </w:tcBorders>
            <w:shd w:val="clear" w:color="auto" w:fill="auto"/>
            <w:noWrap/>
            <w:vAlign w:val="bottom"/>
            <w:hideMark/>
          </w:tcPr>
          <w:p w14:paraId="3845B1B2"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900.7</w:t>
            </w:r>
          </w:p>
        </w:tc>
        <w:tc>
          <w:tcPr>
            <w:tcW w:w="0" w:type="auto"/>
            <w:tcBorders>
              <w:top w:val="nil"/>
              <w:left w:val="nil"/>
              <w:bottom w:val="single" w:sz="4" w:space="0" w:color="auto"/>
              <w:right w:val="single" w:sz="4" w:space="0" w:color="auto"/>
            </w:tcBorders>
            <w:shd w:val="clear" w:color="auto" w:fill="auto"/>
            <w:noWrap/>
            <w:vAlign w:val="bottom"/>
            <w:hideMark/>
          </w:tcPr>
          <w:p w14:paraId="64BEC62A"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364.4</w:t>
            </w:r>
          </w:p>
        </w:tc>
        <w:tc>
          <w:tcPr>
            <w:tcW w:w="0" w:type="auto"/>
            <w:tcBorders>
              <w:top w:val="nil"/>
              <w:left w:val="nil"/>
              <w:bottom w:val="single" w:sz="4" w:space="0" w:color="auto"/>
              <w:right w:val="single" w:sz="4" w:space="0" w:color="auto"/>
            </w:tcBorders>
            <w:shd w:val="clear" w:color="auto" w:fill="auto"/>
            <w:noWrap/>
            <w:vAlign w:val="bottom"/>
            <w:hideMark/>
          </w:tcPr>
          <w:p w14:paraId="05C5248F"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718399E"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2857.8</w:t>
            </w:r>
          </w:p>
        </w:tc>
      </w:tr>
      <w:tr w:rsidR="009D3F14" w:rsidRPr="009542ED" w14:paraId="7082008B" w14:textId="77777777" w:rsidTr="009542E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02227B" w14:textId="77777777" w:rsidR="009D3F14" w:rsidRPr="009D3F14" w:rsidRDefault="009D3F14" w:rsidP="009D3F14">
            <w:pPr>
              <w:rPr>
                <w:sz w:val="18"/>
                <w:szCs w:val="18"/>
              </w:rPr>
            </w:pPr>
            <w:r w:rsidRPr="009D3F14">
              <w:rPr>
                <w:sz w:val="18"/>
                <w:szCs w:val="18"/>
              </w:rPr>
              <w:t>Б. Бор</w:t>
            </w:r>
          </w:p>
        </w:tc>
        <w:tc>
          <w:tcPr>
            <w:tcW w:w="0" w:type="auto"/>
            <w:tcBorders>
              <w:top w:val="nil"/>
              <w:left w:val="nil"/>
              <w:bottom w:val="single" w:sz="4" w:space="0" w:color="auto"/>
              <w:right w:val="single" w:sz="4" w:space="0" w:color="auto"/>
            </w:tcBorders>
            <w:shd w:val="clear" w:color="auto" w:fill="auto"/>
            <w:noWrap/>
            <w:vAlign w:val="bottom"/>
            <w:hideMark/>
          </w:tcPr>
          <w:p w14:paraId="70F1B9E6"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734.6</w:t>
            </w:r>
          </w:p>
        </w:tc>
        <w:tc>
          <w:tcPr>
            <w:tcW w:w="0" w:type="auto"/>
            <w:tcBorders>
              <w:top w:val="nil"/>
              <w:left w:val="nil"/>
              <w:bottom w:val="single" w:sz="4" w:space="0" w:color="auto"/>
              <w:right w:val="single" w:sz="4" w:space="0" w:color="auto"/>
            </w:tcBorders>
            <w:shd w:val="clear" w:color="auto" w:fill="auto"/>
            <w:noWrap/>
            <w:vAlign w:val="bottom"/>
            <w:hideMark/>
          </w:tcPr>
          <w:p w14:paraId="04759801"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14:paraId="2E55241F"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425.7</w:t>
            </w:r>
          </w:p>
        </w:tc>
        <w:tc>
          <w:tcPr>
            <w:tcW w:w="0" w:type="auto"/>
            <w:tcBorders>
              <w:top w:val="nil"/>
              <w:left w:val="nil"/>
              <w:bottom w:val="single" w:sz="4" w:space="0" w:color="auto"/>
              <w:right w:val="single" w:sz="4" w:space="0" w:color="auto"/>
            </w:tcBorders>
            <w:shd w:val="clear" w:color="auto" w:fill="auto"/>
            <w:noWrap/>
            <w:vAlign w:val="bottom"/>
            <w:hideMark/>
          </w:tcPr>
          <w:p w14:paraId="1357973A"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216.1</w:t>
            </w:r>
          </w:p>
        </w:tc>
        <w:tc>
          <w:tcPr>
            <w:tcW w:w="0" w:type="auto"/>
            <w:tcBorders>
              <w:top w:val="nil"/>
              <w:left w:val="nil"/>
              <w:bottom w:val="single" w:sz="4" w:space="0" w:color="auto"/>
              <w:right w:val="single" w:sz="4" w:space="0" w:color="auto"/>
            </w:tcBorders>
            <w:shd w:val="clear" w:color="auto" w:fill="auto"/>
            <w:noWrap/>
            <w:vAlign w:val="bottom"/>
            <w:hideMark/>
          </w:tcPr>
          <w:p w14:paraId="22513702"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92.7</w:t>
            </w:r>
          </w:p>
        </w:tc>
        <w:tc>
          <w:tcPr>
            <w:tcW w:w="0" w:type="auto"/>
            <w:tcBorders>
              <w:top w:val="nil"/>
              <w:left w:val="nil"/>
              <w:bottom w:val="single" w:sz="4" w:space="0" w:color="auto"/>
              <w:right w:val="single" w:sz="4" w:space="0" w:color="auto"/>
            </w:tcBorders>
            <w:shd w:val="clear" w:color="auto" w:fill="auto"/>
            <w:noWrap/>
            <w:vAlign w:val="bottom"/>
            <w:hideMark/>
          </w:tcPr>
          <w:p w14:paraId="20B7FE47"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DA2A642"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3D12237"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91A9BEE"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CDCCE5B"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DE54B2E"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33.9</w:t>
            </w:r>
          </w:p>
        </w:tc>
      </w:tr>
      <w:tr w:rsidR="009D3F14" w:rsidRPr="009542ED" w14:paraId="686EE0BE" w14:textId="77777777" w:rsidTr="009542E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5BD6B9" w14:textId="77777777" w:rsidR="009D3F14" w:rsidRPr="009D3F14" w:rsidRDefault="009D3F14" w:rsidP="009D3F14">
            <w:pPr>
              <w:rPr>
                <w:sz w:val="18"/>
                <w:szCs w:val="18"/>
              </w:rPr>
            </w:pPr>
            <w:r w:rsidRPr="009D3F14">
              <w:rPr>
                <w:sz w:val="18"/>
                <w:szCs w:val="18"/>
              </w:rPr>
              <w:t>Јела</w:t>
            </w:r>
          </w:p>
        </w:tc>
        <w:tc>
          <w:tcPr>
            <w:tcW w:w="0" w:type="auto"/>
            <w:tcBorders>
              <w:top w:val="nil"/>
              <w:left w:val="nil"/>
              <w:bottom w:val="single" w:sz="4" w:space="0" w:color="auto"/>
              <w:right w:val="single" w:sz="4" w:space="0" w:color="auto"/>
            </w:tcBorders>
            <w:shd w:val="clear" w:color="auto" w:fill="auto"/>
            <w:noWrap/>
            <w:vAlign w:val="bottom"/>
            <w:hideMark/>
          </w:tcPr>
          <w:p w14:paraId="4C49455B"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72.5</w:t>
            </w:r>
          </w:p>
        </w:tc>
        <w:tc>
          <w:tcPr>
            <w:tcW w:w="0" w:type="auto"/>
            <w:tcBorders>
              <w:top w:val="nil"/>
              <w:left w:val="nil"/>
              <w:bottom w:val="single" w:sz="4" w:space="0" w:color="auto"/>
              <w:right w:val="single" w:sz="4" w:space="0" w:color="auto"/>
            </w:tcBorders>
            <w:shd w:val="clear" w:color="auto" w:fill="auto"/>
            <w:noWrap/>
            <w:vAlign w:val="bottom"/>
            <w:hideMark/>
          </w:tcPr>
          <w:p w14:paraId="31F69F35"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14:paraId="5D46845A"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20.1</w:t>
            </w:r>
          </w:p>
        </w:tc>
        <w:tc>
          <w:tcPr>
            <w:tcW w:w="0" w:type="auto"/>
            <w:tcBorders>
              <w:top w:val="nil"/>
              <w:left w:val="nil"/>
              <w:bottom w:val="single" w:sz="4" w:space="0" w:color="auto"/>
              <w:right w:val="single" w:sz="4" w:space="0" w:color="auto"/>
            </w:tcBorders>
            <w:shd w:val="clear" w:color="auto" w:fill="auto"/>
            <w:noWrap/>
            <w:vAlign w:val="bottom"/>
            <w:hideMark/>
          </w:tcPr>
          <w:p w14:paraId="75505133"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26.6</w:t>
            </w:r>
          </w:p>
        </w:tc>
        <w:tc>
          <w:tcPr>
            <w:tcW w:w="0" w:type="auto"/>
            <w:tcBorders>
              <w:top w:val="nil"/>
              <w:left w:val="nil"/>
              <w:bottom w:val="single" w:sz="4" w:space="0" w:color="auto"/>
              <w:right w:val="single" w:sz="4" w:space="0" w:color="auto"/>
            </w:tcBorders>
            <w:shd w:val="clear" w:color="auto" w:fill="auto"/>
            <w:noWrap/>
            <w:vAlign w:val="bottom"/>
            <w:hideMark/>
          </w:tcPr>
          <w:p w14:paraId="25480FEF"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25.8</w:t>
            </w:r>
          </w:p>
        </w:tc>
        <w:tc>
          <w:tcPr>
            <w:tcW w:w="0" w:type="auto"/>
            <w:tcBorders>
              <w:top w:val="nil"/>
              <w:left w:val="nil"/>
              <w:bottom w:val="single" w:sz="4" w:space="0" w:color="auto"/>
              <w:right w:val="single" w:sz="4" w:space="0" w:color="auto"/>
            </w:tcBorders>
            <w:shd w:val="clear" w:color="auto" w:fill="auto"/>
            <w:noWrap/>
            <w:vAlign w:val="bottom"/>
            <w:hideMark/>
          </w:tcPr>
          <w:p w14:paraId="589807C8"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B6F7A31"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EAF9146"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06524B7"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33E44BE" w14:textId="77777777" w:rsidR="009D3F14" w:rsidRPr="009D3F14" w:rsidRDefault="009D3F14" w:rsidP="009D3F14">
            <w:pPr>
              <w:rPr>
                <w:rFonts w:ascii="Times YU" w:hAnsi="Times YU" w:cs="Arial"/>
                <w:color w:val="000000"/>
                <w:sz w:val="18"/>
                <w:szCs w:val="18"/>
              </w:rPr>
            </w:pPr>
            <w:r w:rsidRPr="009D3F14">
              <w:rPr>
                <w:rFonts w:ascii="Times YU" w:hAnsi="Times YU"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6DFF2B5" w14:textId="77777777" w:rsidR="009D3F14" w:rsidRPr="009D3F14" w:rsidRDefault="009D3F14" w:rsidP="009D3F14">
            <w:pPr>
              <w:jc w:val="right"/>
              <w:rPr>
                <w:rFonts w:ascii="Times YU" w:hAnsi="Times YU" w:cs="Arial"/>
                <w:color w:val="000000"/>
                <w:sz w:val="18"/>
                <w:szCs w:val="18"/>
              </w:rPr>
            </w:pPr>
            <w:r w:rsidRPr="009D3F14">
              <w:rPr>
                <w:rFonts w:ascii="Times YU" w:hAnsi="Times YU" w:cs="Arial"/>
                <w:color w:val="000000"/>
                <w:sz w:val="18"/>
                <w:szCs w:val="18"/>
              </w:rPr>
              <w:t>1.3</w:t>
            </w:r>
          </w:p>
        </w:tc>
      </w:tr>
      <w:tr w:rsidR="009542ED" w:rsidRPr="009542ED" w14:paraId="6C5E868A" w14:textId="77777777" w:rsidTr="009542ED">
        <w:trPr>
          <w:trHeight w:val="255"/>
        </w:trPr>
        <w:tc>
          <w:tcPr>
            <w:tcW w:w="0" w:type="auto"/>
            <w:tcBorders>
              <w:top w:val="nil"/>
              <w:left w:val="single" w:sz="4" w:space="0" w:color="auto"/>
              <w:bottom w:val="single" w:sz="4" w:space="0" w:color="auto"/>
              <w:right w:val="single" w:sz="4" w:space="0" w:color="auto"/>
            </w:tcBorders>
            <w:shd w:val="clear" w:color="000000" w:fill="C0C0C0"/>
            <w:noWrap/>
            <w:vAlign w:val="bottom"/>
            <w:hideMark/>
          </w:tcPr>
          <w:p w14:paraId="00B0D4CF" w14:textId="77777777" w:rsidR="009D3F14" w:rsidRPr="009D3F14" w:rsidRDefault="009D3F14" w:rsidP="009D3F14">
            <w:pPr>
              <w:rPr>
                <w:rFonts w:ascii="Times YU" w:hAnsi="Times YU" w:cs="Arial"/>
                <w:b/>
                <w:bCs/>
                <w:i/>
                <w:iCs/>
                <w:sz w:val="18"/>
                <w:szCs w:val="18"/>
              </w:rPr>
            </w:pPr>
            <w:r w:rsidRPr="009D3F14">
              <w:rPr>
                <w:b/>
                <w:bCs/>
                <w:i/>
                <w:iCs/>
                <w:sz w:val="18"/>
                <w:szCs w:val="18"/>
              </w:rPr>
              <w:t>Укупночетинари</w:t>
            </w:r>
          </w:p>
        </w:tc>
        <w:tc>
          <w:tcPr>
            <w:tcW w:w="0" w:type="auto"/>
            <w:tcBorders>
              <w:top w:val="nil"/>
              <w:left w:val="nil"/>
              <w:bottom w:val="single" w:sz="4" w:space="0" w:color="auto"/>
              <w:right w:val="single" w:sz="4" w:space="0" w:color="auto"/>
            </w:tcBorders>
            <w:shd w:val="clear" w:color="000000" w:fill="C0C0C0"/>
            <w:noWrap/>
            <w:vAlign w:val="bottom"/>
            <w:hideMark/>
          </w:tcPr>
          <w:p w14:paraId="1AE0BF60"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73244.1</w:t>
            </w:r>
          </w:p>
        </w:tc>
        <w:tc>
          <w:tcPr>
            <w:tcW w:w="0" w:type="auto"/>
            <w:tcBorders>
              <w:top w:val="nil"/>
              <w:left w:val="nil"/>
              <w:bottom w:val="single" w:sz="4" w:space="0" w:color="auto"/>
              <w:right w:val="single" w:sz="4" w:space="0" w:color="auto"/>
            </w:tcBorders>
            <w:shd w:val="clear" w:color="000000" w:fill="C0C0C0"/>
            <w:noWrap/>
            <w:vAlign w:val="bottom"/>
            <w:hideMark/>
          </w:tcPr>
          <w:p w14:paraId="3B1A85DE"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48.5</w:t>
            </w:r>
          </w:p>
        </w:tc>
        <w:tc>
          <w:tcPr>
            <w:tcW w:w="0" w:type="auto"/>
            <w:tcBorders>
              <w:top w:val="nil"/>
              <w:left w:val="nil"/>
              <w:bottom w:val="single" w:sz="4" w:space="0" w:color="auto"/>
              <w:right w:val="single" w:sz="4" w:space="0" w:color="auto"/>
            </w:tcBorders>
            <w:shd w:val="clear" w:color="000000" w:fill="C0C0C0"/>
            <w:noWrap/>
            <w:vAlign w:val="bottom"/>
            <w:hideMark/>
          </w:tcPr>
          <w:p w14:paraId="038E5946"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07039678"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2FB02A60"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145661DF"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50F555F1"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6EEEE5A6"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5DED0F1C"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6A697E1C"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6C17E950" w14:textId="77777777" w:rsidR="009D3F14" w:rsidRPr="009D3F14" w:rsidRDefault="009D3F14" w:rsidP="009D3F14">
            <w:pPr>
              <w:jc w:val="right"/>
              <w:rPr>
                <w:rFonts w:ascii="Times YU" w:hAnsi="Times YU" w:cs="Arial"/>
                <w:b/>
                <w:bCs/>
                <w:i/>
                <w:iCs/>
                <w:sz w:val="18"/>
                <w:szCs w:val="18"/>
              </w:rPr>
            </w:pPr>
            <w:r w:rsidRPr="009D3F14">
              <w:rPr>
                <w:rFonts w:ascii="Times YU" w:hAnsi="Times YU" w:cs="Arial"/>
                <w:b/>
                <w:bCs/>
                <w:i/>
                <w:iCs/>
                <w:sz w:val="18"/>
                <w:szCs w:val="18"/>
              </w:rPr>
              <w:t>2893.1</w:t>
            </w:r>
          </w:p>
        </w:tc>
      </w:tr>
      <w:tr w:rsidR="009542ED" w:rsidRPr="009542ED" w14:paraId="7C52469F" w14:textId="77777777" w:rsidTr="009542ED">
        <w:trPr>
          <w:trHeight w:val="255"/>
        </w:trPr>
        <w:tc>
          <w:tcPr>
            <w:tcW w:w="0" w:type="auto"/>
            <w:tcBorders>
              <w:top w:val="nil"/>
              <w:left w:val="single" w:sz="4" w:space="0" w:color="auto"/>
              <w:bottom w:val="single" w:sz="4" w:space="0" w:color="auto"/>
              <w:right w:val="single" w:sz="4" w:space="0" w:color="auto"/>
            </w:tcBorders>
            <w:shd w:val="clear" w:color="000000" w:fill="C0C0C0"/>
            <w:noWrap/>
            <w:vAlign w:val="bottom"/>
            <w:hideMark/>
          </w:tcPr>
          <w:p w14:paraId="015C4C4E" w14:textId="77777777" w:rsidR="009D3F14" w:rsidRPr="009D3F14" w:rsidRDefault="009D3F14" w:rsidP="009D3F14">
            <w:pPr>
              <w:rPr>
                <w:rFonts w:ascii="Times YU" w:hAnsi="Times YU" w:cs="Arial"/>
                <w:b/>
                <w:bCs/>
                <w:sz w:val="18"/>
                <w:szCs w:val="18"/>
              </w:rPr>
            </w:pPr>
            <w:r w:rsidRPr="009D3F14">
              <w:rPr>
                <w:b/>
                <w:bCs/>
                <w:sz w:val="18"/>
                <w:szCs w:val="18"/>
              </w:rPr>
              <w:t>УкупноНЦ</w:t>
            </w:r>
            <w:r w:rsidRPr="009D3F14">
              <w:rPr>
                <w:rFonts w:ascii="Times YU" w:hAnsi="Times YU" w:cs="Times YU"/>
                <w:b/>
                <w:bCs/>
                <w:sz w:val="18"/>
                <w:szCs w:val="18"/>
              </w:rPr>
              <w:t xml:space="preserve"> 2</w:t>
            </w:r>
            <w:r w:rsidRPr="009D3F14">
              <w:rPr>
                <w:rFonts w:ascii="Times YU" w:hAnsi="Times YU" w:cs="Arial"/>
                <w:b/>
                <w:bCs/>
                <w:sz w:val="18"/>
                <w:szCs w:val="18"/>
              </w:rPr>
              <w:t>6</w:t>
            </w:r>
          </w:p>
        </w:tc>
        <w:tc>
          <w:tcPr>
            <w:tcW w:w="0" w:type="auto"/>
            <w:tcBorders>
              <w:top w:val="nil"/>
              <w:left w:val="nil"/>
              <w:bottom w:val="single" w:sz="4" w:space="0" w:color="auto"/>
              <w:right w:val="single" w:sz="4" w:space="0" w:color="auto"/>
            </w:tcBorders>
            <w:shd w:val="clear" w:color="000000" w:fill="C0C0C0"/>
            <w:noWrap/>
            <w:vAlign w:val="bottom"/>
            <w:hideMark/>
          </w:tcPr>
          <w:p w14:paraId="4CE7FCAA"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177128.0</w:t>
            </w:r>
          </w:p>
        </w:tc>
        <w:tc>
          <w:tcPr>
            <w:tcW w:w="0" w:type="auto"/>
            <w:tcBorders>
              <w:top w:val="nil"/>
              <w:left w:val="nil"/>
              <w:bottom w:val="single" w:sz="4" w:space="0" w:color="auto"/>
              <w:right w:val="single" w:sz="4" w:space="0" w:color="auto"/>
            </w:tcBorders>
            <w:shd w:val="clear" w:color="000000" w:fill="C0C0C0"/>
            <w:noWrap/>
            <w:vAlign w:val="bottom"/>
            <w:hideMark/>
          </w:tcPr>
          <w:p w14:paraId="7AD4E5AA"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1903.8</w:t>
            </w:r>
          </w:p>
        </w:tc>
        <w:tc>
          <w:tcPr>
            <w:tcW w:w="0" w:type="auto"/>
            <w:tcBorders>
              <w:top w:val="nil"/>
              <w:left w:val="nil"/>
              <w:bottom w:val="single" w:sz="4" w:space="0" w:color="auto"/>
              <w:right w:val="single" w:sz="4" w:space="0" w:color="auto"/>
            </w:tcBorders>
            <w:shd w:val="clear" w:color="000000" w:fill="C0C0C0"/>
            <w:noWrap/>
            <w:vAlign w:val="bottom"/>
            <w:hideMark/>
          </w:tcPr>
          <w:p w14:paraId="547BA33E"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30100.6</w:t>
            </w:r>
          </w:p>
        </w:tc>
        <w:tc>
          <w:tcPr>
            <w:tcW w:w="0" w:type="auto"/>
            <w:tcBorders>
              <w:top w:val="nil"/>
              <w:left w:val="nil"/>
              <w:bottom w:val="single" w:sz="4" w:space="0" w:color="auto"/>
              <w:right w:val="single" w:sz="4" w:space="0" w:color="auto"/>
            </w:tcBorders>
            <w:shd w:val="clear" w:color="000000" w:fill="C0C0C0"/>
            <w:noWrap/>
            <w:vAlign w:val="bottom"/>
            <w:hideMark/>
          </w:tcPr>
          <w:p w14:paraId="26325E5D"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37625.8</w:t>
            </w:r>
          </w:p>
        </w:tc>
        <w:tc>
          <w:tcPr>
            <w:tcW w:w="0" w:type="auto"/>
            <w:tcBorders>
              <w:top w:val="nil"/>
              <w:left w:val="nil"/>
              <w:bottom w:val="single" w:sz="4" w:space="0" w:color="auto"/>
              <w:right w:val="single" w:sz="4" w:space="0" w:color="auto"/>
            </w:tcBorders>
            <w:shd w:val="clear" w:color="000000" w:fill="C0C0C0"/>
            <w:noWrap/>
            <w:vAlign w:val="bottom"/>
            <w:hideMark/>
          </w:tcPr>
          <w:p w14:paraId="755ACB48"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16643.2</w:t>
            </w:r>
          </w:p>
        </w:tc>
        <w:tc>
          <w:tcPr>
            <w:tcW w:w="0" w:type="auto"/>
            <w:tcBorders>
              <w:top w:val="nil"/>
              <w:left w:val="nil"/>
              <w:bottom w:val="single" w:sz="4" w:space="0" w:color="auto"/>
              <w:right w:val="single" w:sz="4" w:space="0" w:color="auto"/>
            </w:tcBorders>
            <w:shd w:val="clear" w:color="000000" w:fill="C0C0C0"/>
            <w:noWrap/>
            <w:vAlign w:val="bottom"/>
            <w:hideMark/>
          </w:tcPr>
          <w:p w14:paraId="37357D85"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8654.6</w:t>
            </w:r>
          </w:p>
        </w:tc>
        <w:tc>
          <w:tcPr>
            <w:tcW w:w="0" w:type="auto"/>
            <w:tcBorders>
              <w:top w:val="nil"/>
              <w:left w:val="nil"/>
              <w:bottom w:val="single" w:sz="4" w:space="0" w:color="auto"/>
              <w:right w:val="single" w:sz="4" w:space="0" w:color="auto"/>
            </w:tcBorders>
            <w:shd w:val="clear" w:color="000000" w:fill="C0C0C0"/>
            <w:noWrap/>
            <w:vAlign w:val="bottom"/>
            <w:hideMark/>
          </w:tcPr>
          <w:p w14:paraId="1A1D349B"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5057.2</w:t>
            </w:r>
          </w:p>
        </w:tc>
        <w:tc>
          <w:tcPr>
            <w:tcW w:w="0" w:type="auto"/>
            <w:tcBorders>
              <w:top w:val="nil"/>
              <w:left w:val="nil"/>
              <w:bottom w:val="single" w:sz="4" w:space="0" w:color="auto"/>
              <w:right w:val="single" w:sz="4" w:space="0" w:color="auto"/>
            </w:tcBorders>
            <w:shd w:val="clear" w:color="000000" w:fill="C0C0C0"/>
            <w:noWrap/>
            <w:vAlign w:val="bottom"/>
            <w:hideMark/>
          </w:tcPr>
          <w:p w14:paraId="6D77D740"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3061.7</w:t>
            </w:r>
          </w:p>
        </w:tc>
        <w:tc>
          <w:tcPr>
            <w:tcW w:w="0" w:type="auto"/>
            <w:tcBorders>
              <w:top w:val="nil"/>
              <w:left w:val="nil"/>
              <w:bottom w:val="single" w:sz="4" w:space="0" w:color="auto"/>
              <w:right w:val="single" w:sz="4" w:space="0" w:color="auto"/>
            </w:tcBorders>
            <w:shd w:val="clear" w:color="000000" w:fill="C0C0C0"/>
            <w:noWrap/>
            <w:vAlign w:val="bottom"/>
            <w:hideMark/>
          </w:tcPr>
          <w:p w14:paraId="2989B441"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474.8</w:t>
            </w:r>
          </w:p>
        </w:tc>
        <w:tc>
          <w:tcPr>
            <w:tcW w:w="0" w:type="auto"/>
            <w:tcBorders>
              <w:top w:val="nil"/>
              <w:left w:val="nil"/>
              <w:bottom w:val="single" w:sz="4" w:space="0" w:color="auto"/>
              <w:right w:val="single" w:sz="4" w:space="0" w:color="auto"/>
            </w:tcBorders>
            <w:shd w:val="clear" w:color="000000" w:fill="C0C0C0"/>
            <w:noWrap/>
            <w:vAlign w:val="bottom"/>
            <w:hideMark/>
          </w:tcPr>
          <w:p w14:paraId="22D4DAC9"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410.8</w:t>
            </w:r>
          </w:p>
        </w:tc>
        <w:tc>
          <w:tcPr>
            <w:tcW w:w="0" w:type="auto"/>
            <w:tcBorders>
              <w:top w:val="nil"/>
              <w:left w:val="nil"/>
              <w:bottom w:val="single" w:sz="4" w:space="0" w:color="auto"/>
              <w:right w:val="single" w:sz="4" w:space="0" w:color="auto"/>
            </w:tcBorders>
            <w:shd w:val="clear" w:color="000000" w:fill="C0C0C0"/>
            <w:noWrap/>
            <w:vAlign w:val="bottom"/>
            <w:hideMark/>
          </w:tcPr>
          <w:p w14:paraId="5ADA1B32"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5593.7</w:t>
            </w:r>
          </w:p>
        </w:tc>
      </w:tr>
      <w:tr w:rsidR="009542ED" w:rsidRPr="009542ED" w14:paraId="2BAB5E3B" w14:textId="77777777" w:rsidTr="009542ED">
        <w:trPr>
          <w:trHeight w:val="255"/>
        </w:trPr>
        <w:tc>
          <w:tcPr>
            <w:tcW w:w="0" w:type="auto"/>
            <w:tcBorders>
              <w:top w:val="nil"/>
              <w:left w:val="single" w:sz="4" w:space="0" w:color="auto"/>
              <w:bottom w:val="single" w:sz="4" w:space="0" w:color="auto"/>
              <w:right w:val="single" w:sz="4" w:space="0" w:color="auto"/>
            </w:tcBorders>
            <w:shd w:val="clear" w:color="000000" w:fill="C0C0C0"/>
            <w:noWrap/>
            <w:vAlign w:val="bottom"/>
            <w:hideMark/>
          </w:tcPr>
          <w:p w14:paraId="7B6C2C75" w14:textId="77777777" w:rsidR="009D3F14" w:rsidRPr="009D3F14" w:rsidRDefault="009D3F14" w:rsidP="009D3F14">
            <w:pPr>
              <w:rPr>
                <w:rFonts w:ascii="Times YU" w:hAnsi="Times YU" w:cs="Arial"/>
                <w:b/>
                <w:bCs/>
                <w:sz w:val="18"/>
                <w:szCs w:val="18"/>
              </w:rPr>
            </w:pPr>
            <w:r w:rsidRPr="009D3F14">
              <w:rPr>
                <w:b/>
                <w:bCs/>
                <w:sz w:val="18"/>
                <w:szCs w:val="18"/>
              </w:rPr>
              <w:t>УКУПНОГЈ</w:t>
            </w:r>
          </w:p>
        </w:tc>
        <w:tc>
          <w:tcPr>
            <w:tcW w:w="0" w:type="auto"/>
            <w:tcBorders>
              <w:top w:val="nil"/>
              <w:left w:val="nil"/>
              <w:bottom w:val="single" w:sz="4" w:space="0" w:color="auto"/>
              <w:right w:val="single" w:sz="4" w:space="0" w:color="auto"/>
            </w:tcBorders>
            <w:shd w:val="clear" w:color="000000" w:fill="C0C0C0"/>
            <w:noWrap/>
            <w:vAlign w:val="bottom"/>
            <w:hideMark/>
          </w:tcPr>
          <w:p w14:paraId="7FF27784"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197469.5</w:t>
            </w:r>
          </w:p>
        </w:tc>
        <w:tc>
          <w:tcPr>
            <w:tcW w:w="0" w:type="auto"/>
            <w:tcBorders>
              <w:top w:val="nil"/>
              <w:left w:val="nil"/>
              <w:bottom w:val="single" w:sz="4" w:space="0" w:color="auto"/>
              <w:right w:val="single" w:sz="4" w:space="0" w:color="auto"/>
            </w:tcBorders>
            <w:shd w:val="clear" w:color="000000" w:fill="C0C0C0"/>
            <w:noWrap/>
            <w:vAlign w:val="bottom"/>
            <w:hideMark/>
          </w:tcPr>
          <w:p w14:paraId="13DFFC44"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2405.2</w:t>
            </w:r>
          </w:p>
        </w:tc>
        <w:tc>
          <w:tcPr>
            <w:tcW w:w="0" w:type="auto"/>
            <w:tcBorders>
              <w:top w:val="nil"/>
              <w:left w:val="nil"/>
              <w:bottom w:val="single" w:sz="4" w:space="0" w:color="auto"/>
              <w:right w:val="single" w:sz="4" w:space="0" w:color="auto"/>
            </w:tcBorders>
            <w:shd w:val="clear" w:color="000000" w:fill="C0C0C0"/>
            <w:noWrap/>
            <w:vAlign w:val="bottom"/>
            <w:hideMark/>
          </w:tcPr>
          <w:p w14:paraId="12DD732E"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38422.8</w:t>
            </w:r>
          </w:p>
        </w:tc>
        <w:tc>
          <w:tcPr>
            <w:tcW w:w="0" w:type="auto"/>
            <w:tcBorders>
              <w:top w:val="nil"/>
              <w:left w:val="nil"/>
              <w:bottom w:val="single" w:sz="4" w:space="0" w:color="auto"/>
              <w:right w:val="single" w:sz="4" w:space="0" w:color="auto"/>
            </w:tcBorders>
            <w:shd w:val="clear" w:color="000000" w:fill="C0C0C0"/>
            <w:noWrap/>
            <w:vAlign w:val="bottom"/>
            <w:hideMark/>
          </w:tcPr>
          <w:p w14:paraId="54986135"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44459.2</w:t>
            </w:r>
          </w:p>
        </w:tc>
        <w:tc>
          <w:tcPr>
            <w:tcW w:w="0" w:type="auto"/>
            <w:tcBorders>
              <w:top w:val="nil"/>
              <w:left w:val="nil"/>
              <w:bottom w:val="single" w:sz="4" w:space="0" w:color="auto"/>
              <w:right w:val="single" w:sz="4" w:space="0" w:color="auto"/>
            </w:tcBorders>
            <w:shd w:val="clear" w:color="000000" w:fill="C0C0C0"/>
            <w:noWrap/>
            <w:vAlign w:val="bottom"/>
            <w:hideMark/>
          </w:tcPr>
          <w:p w14:paraId="74D6229D"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19451.5</w:t>
            </w:r>
          </w:p>
        </w:tc>
        <w:tc>
          <w:tcPr>
            <w:tcW w:w="0" w:type="auto"/>
            <w:tcBorders>
              <w:top w:val="nil"/>
              <w:left w:val="nil"/>
              <w:bottom w:val="single" w:sz="4" w:space="0" w:color="auto"/>
              <w:right w:val="single" w:sz="4" w:space="0" w:color="auto"/>
            </w:tcBorders>
            <w:shd w:val="clear" w:color="000000" w:fill="C0C0C0"/>
            <w:noWrap/>
            <w:vAlign w:val="bottom"/>
            <w:hideMark/>
          </w:tcPr>
          <w:p w14:paraId="55FAE49C"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9793.6</w:t>
            </w:r>
          </w:p>
        </w:tc>
        <w:tc>
          <w:tcPr>
            <w:tcW w:w="0" w:type="auto"/>
            <w:tcBorders>
              <w:top w:val="nil"/>
              <w:left w:val="nil"/>
              <w:bottom w:val="single" w:sz="4" w:space="0" w:color="auto"/>
              <w:right w:val="single" w:sz="4" w:space="0" w:color="auto"/>
            </w:tcBorders>
            <w:shd w:val="clear" w:color="000000" w:fill="C0C0C0"/>
            <w:noWrap/>
            <w:vAlign w:val="bottom"/>
            <w:hideMark/>
          </w:tcPr>
          <w:p w14:paraId="15210D04"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5085.7</w:t>
            </w:r>
          </w:p>
        </w:tc>
        <w:tc>
          <w:tcPr>
            <w:tcW w:w="0" w:type="auto"/>
            <w:tcBorders>
              <w:top w:val="nil"/>
              <w:left w:val="nil"/>
              <w:bottom w:val="single" w:sz="4" w:space="0" w:color="auto"/>
              <w:right w:val="single" w:sz="4" w:space="0" w:color="auto"/>
            </w:tcBorders>
            <w:shd w:val="clear" w:color="000000" w:fill="C0C0C0"/>
            <w:noWrap/>
            <w:vAlign w:val="bottom"/>
            <w:hideMark/>
          </w:tcPr>
          <w:p w14:paraId="2FFD0BD9"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3061.7</w:t>
            </w:r>
          </w:p>
        </w:tc>
        <w:tc>
          <w:tcPr>
            <w:tcW w:w="0" w:type="auto"/>
            <w:tcBorders>
              <w:top w:val="nil"/>
              <w:left w:val="nil"/>
              <w:bottom w:val="single" w:sz="4" w:space="0" w:color="auto"/>
              <w:right w:val="single" w:sz="4" w:space="0" w:color="auto"/>
            </w:tcBorders>
            <w:shd w:val="clear" w:color="000000" w:fill="C0C0C0"/>
            <w:noWrap/>
            <w:vAlign w:val="bottom"/>
            <w:hideMark/>
          </w:tcPr>
          <w:p w14:paraId="19BC62EB"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474.8</w:t>
            </w:r>
          </w:p>
        </w:tc>
        <w:tc>
          <w:tcPr>
            <w:tcW w:w="0" w:type="auto"/>
            <w:tcBorders>
              <w:top w:val="nil"/>
              <w:left w:val="nil"/>
              <w:bottom w:val="single" w:sz="4" w:space="0" w:color="auto"/>
              <w:right w:val="single" w:sz="4" w:space="0" w:color="auto"/>
            </w:tcBorders>
            <w:shd w:val="clear" w:color="000000" w:fill="C0C0C0"/>
            <w:noWrap/>
            <w:vAlign w:val="bottom"/>
            <w:hideMark/>
          </w:tcPr>
          <w:p w14:paraId="6B2B981A"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410.8</w:t>
            </w:r>
          </w:p>
        </w:tc>
        <w:tc>
          <w:tcPr>
            <w:tcW w:w="0" w:type="auto"/>
            <w:tcBorders>
              <w:top w:val="nil"/>
              <w:left w:val="nil"/>
              <w:bottom w:val="single" w:sz="4" w:space="0" w:color="auto"/>
              <w:right w:val="single" w:sz="4" w:space="0" w:color="auto"/>
            </w:tcBorders>
            <w:shd w:val="clear" w:color="000000" w:fill="C0C0C0"/>
            <w:noWrap/>
            <w:vAlign w:val="bottom"/>
            <w:hideMark/>
          </w:tcPr>
          <w:p w14:paraId="02770945" w14:textId="77777777" w:rsidR="009D3F14" w:rsidRPr="009D3F14" w:rsidRDefault="009D3F14" w:rsidP="009D3F14">
            <w:pPr>
              <w:jc w:val="right"/>
              <w:rPr>
                <w:rFonts w:ascii="Times YU" w:hAnsi="Times YU" w:cs="Arial"/>
                <w:b/>
                <w:bCs/>
                <w:sz w:val="18"/>
                <w:szCs w:val="18"/>
              </w:rPr>
            </w:pPr>
            <w:r w:rsidRPr="009D3F14">
              <w:rPr>
                <w:rFonts w:ascii="Times YU" w:hAnsi="Times YU" w:cs="Arial"/>
                <w:b/>
                <w:bCs/>
                <w:sz w:val="18"/>
                <w:szCs w:val="18"/>
              </w:rPr>
              <w:t>6420.7</w:t>
            </w:r>
          </w:p>
        </w:tc>
      </w:tr>
    </w:tbl>
    <w:p w14:paraId="684ABFD2" w14:textId="77777777" w:rsidR="00A74555" w:rsidRPr="001F7A67" w:rsidRDefault="00A74555" w:rsidP="00AC6C4C">
      <w:pPr>
        <w:pStyle w:val="BodyText"/>
        <w:rPr>
          <w:rFonts w:ascii="Arial" w:hAnsi="Arial" w:cs="Arial"/>
          <w:b/>
          <w:i/>
          <w:color w:val="FF0000"/>
          <w:sz w:val="16"/>
          <w:szCs w:val="16"/>
          <w:lang w:val="sr-Cyrl-CS"/>
        </w:rPr>
      </w:pPr>
    </w:p>
    <w:p w14:paraId="16ADC996" w14:textId="77777777" w:rsidR="00A74555" w:rsidRPr="001F7A67" w:rsidRDefault="00A74555" w:rsidP="00AC6C4C">
      <w:pPr>
        <w:pStyle w:val="BodyText"/>
        <w:rPr>
          <w:rFonts w:ascii="Arial" w:hAnsi="Arial" w:cs="Arial"/>
          <w:b/>
          <w:i/>
          <w:color w:val="FF0000"/>
          <w:sz w:val="16"/>
          <w:szCs w:val="16"/>
          <w:lang w:val="sr-Cyrl-CS"/>
        </w:rPr>
      </w:pPr>
    </w:p>
    <w:p w14:paraId="241B415B" w14:textId="77777777" w:rsidR="00AC6C4C" w:rsidRPr="009542ED" w:rsidRDefault="00AC6C4C" w:rsidP="00AC6C4C">
      <w:pPr>
        <w:pStyle w:val="BodyText"/>
        <w:rPr>
          <w:rFonts w:ascii="Times New Roman" w:hAnsi="Times New Roman"/>
          <w:b/>
          <w:i/>
          <w:color w:val="auto"/>
          <w:sz w:val="16"/>
          <w:szCs w:val="16"/>
        </w:rPr>
      </w:pPr>
      <w:r w:rsidRPr="009542ED">
        <w:rPr>
          <w:rFonts w:ascii="Times New Roman" w:hAnsi="Times New Roman"/>
          <w:b/>
          <w:i/>
          <w:color w:val="auto"/>
          <w:sz w:val="16"/>
          <w:szCs w:val="16"/>
          <w:lang w:val="sr-Latn-CS"/>
        </w:rPr>
        <w:t>Рекапитулација по врстама дрвећа и  дебљинској структури за ГЈ</w:t>
      </w:r>
    </w:p>
    <w:tbl>
      <w:tblPr>
        <w:tblW w:w="0" w:type="auto"/>
        <w:tblInd w:w="-176" w:type="dxa"/>
        <w:tblLook w:val="04A0" w:firstRow="1" w:lastRow="0" w:firstColumn="1" w:lastColumn="0" w:noHBand="0" w:noVBand="1"/>
      </w:tblPr>
      <w:tblGrid>
        <w:gridCol w:w="1960"/>
        <w:gridCol w:w="962"/>
        <w:gridCol w:w="711"/>
        <w:gridCol w:w="805"/>
        <w:gridCol w:w="805"/>
        <w:gridCol w:w="805"/>
        <w:gridCol w:w="805"/>
        <w:gridCol w:w="805"/>
        <w:gridCol w:w="724"/>
        <w:gridCol w:w="642"/>
        <w:gridCol w:w="642"/>
        <w:gridCol w:w="942"/>
      </w:tblGrid>
      <w:tr w:rsidR="009542ED" w:rsidRPr="009542ED" w14:paraId="2D3A72A3" w14:textId="77777777" w:rsidTr="009542ED">
        <w:trPr>
          <w:trHeight w:val="480"/>
        </w:trPr>
        <w:tc>
          <w:tcPr>
            <w:tcW w:w="195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4A70CEF" w14:textId="77777777" w:rsidR="009542ED" w:rsidRPr="009542ED" w:rsidRDefault="009542ED" w:rsidP="009542ED">
            <w:pPr>
              <w:jc w:val="center"/>
              <w:rPr>
                <w:b/>
                <w:bCs/>
                <w:sz w:val="18"/>
                <w:szCs w:val="18"/>
              </w:rPr>
            </w:pPr>
            <w:r w:rsidRPr="009542ED">
              <w:rPr>
                <w:b/>
                <w:bCs/>
                <w:sz w:val="18"/>
                <w:szCs w:val="18"/>
              </w:rPr>
              <w:t>Врсте дрвећа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7A81499" w14:textId="77777777" w:rsidR="009542ED" w:rsidRPr="009542ED" w:rsidRDefault="009542ED" w:rsidP="009542ED">
            <w:pPr>
              <w:jc w:val="center"/>
              <w:rPr>
                <w:b/>
                <w:bCs/>
                <w:sz w:val="18"/>
                <w:szCs w:val="18"/>
              </w:rPr>
            </w:pPr>
            <w:r w:rsidRPr="009542ED">
              <w:rPr>
                <w:b/>
                <w:bCs/>
                <w:sz w:val="18"/>
                <w:szCs w:val="18"/>
              </w:rPr>
              <w:t xml:space="preserve">Укупно      </w:t>
            </w:r>
            <w:proofErr w:type="gramStart"/>
            <w:r w:rsidRPr="009542ED">
              <w:rPr>
                <w:b/>
                <w:bCs/>
                <w:sz w:val="18"/>
                <w:szCs w:val="18"/>
              </w:rPr>
              <w:t xml:space="preserve">   (</w:t>
            </w:r>
            <w:proofErr w:type="gramEnd"/>
            <w:r w:rsidRPr="009542ED">
              <w:rPr>
                <w:b/>
                <w:bCs/>
                <w:sz w:val="18"/>
                <w:szCs w:val="18"/>
              </w:rPr>
              <w:t xml:space="preserve"> м3 )</w:t>
            </w:r>
          </w:p>
        </w:tc>
        <w:tc>
          <w:tcPr>
            <w:tcW w:w="0" w:type="auto"/>
            <w:gridSpan w:val="9"/>
            <w:tcBorders>
              <w:top w:val="single" w:sz="4" w:space="0" w:color="auto"/>
              <w:left w:val="nil"/>
              <w:bottom w:val="single" w:sz="4" w:space="0" w:color="auto"/>
              <w:right w:val="single" w:sz="4" w:space="0" w:color="auto"/>
            </w:tcBorders>
            <w:shd w:val="clear" w:color="000000" w:fill="C0C0C0"/>
            <w:noWrap/>
            <w:vAlign w:val="center"/>
            <w:hideMark/>
          </w:tcPr>
          <w:p w14:paraId="662B215F" w14:textId="77777777" w:rsidR="009542ED" w:rsidRPr="009542ED" w:rsidRDefault="009542ED" w:rsidP="009542ED">
            <w:pPr>
              <w:jc w:val="center"/>
              <w:rPr>
                <w:b/>
                <w:bCs/>
                <w:sz w:val="18"/>
                <w:szCs w:val="18"/>
              </w:rPr>
            </w:pPr>
            <w:r w:rsidRPr="009542ED">
              <w:rPr>
                <w:b/>
                <w:bCs/>
                <w:sz w:val="18"/>
                <w:szCs w:val="18"/>
              </w:rPr>
              <w:t>ЗАПРЕМИНА ПО ДЕБЉИНСКИМ РАЗРЕДИМА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FAC3A04" w14:textId="77777777" w:rsidR="009542ED" w:rsidRPr="009542ED" w:rsidRDefault="009542ED" w:rsidP="009542ED">
            <w:pPr>
              <w:jc w:val="center"/>
              <w:rPr>
                <w:b/>
                <w:bCs/>
                <w:sz w:val="18"/>
                <w:szCs w:val="18"/>
              </w:rPr>
            </w:pPr>
            <w:r w:rsidRPr="009542ED">
              <w:rPr>
                <w:b/>
                <w:bCs/>
                <w:sz w:val="18"/>
                <w:szCs w:val="18"/>
              </w:rPr>
              <w:t>запрем. прираст</w:t>
            </w:r>
          </w:p>
        </w:tc>
      </w:tr>
      <w:tr w:rsidR="009542ED" w:rsidRPr="009542ED" w14:paraId="129F9828" w14:textId="77777777" w:rsidTr="009542ED">
        <w:trPr>
          <w:trHeight w:val="225"/>
        </w:trPr>
        <w:tc>
          <w:tcPr>
            <w:tcW w:w="1959" w:type="dxa"/>
            <w:vMerge/>
            <w:tcBorders>
              <w:top w:val="single" w:sz="4" w:space="0" w:color="auto"/>
              <w:left w:val="single" w:sz="4" w:space="0" w:color="auto"/>
              <w:bottom w:val="single" w:sz="4" w:space="0" w:color="auto"/>
              <w:right w:val="single" w:sz="4" w:space="0" w:color="auto"/>
            </w:tcBorders>
            <w:vAlign w:val="center"/>
            <w:hideMark/>
          </w:tcPr>
          <w:p w14:paraId="364CA01F" w14:textId="77777777" w:rsidR="009542ED" w:rsidRPr="009542ED" w:rsidRDefault="009542ED" w:rsidP="009542ED">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794FD" w14:textId="77777777" w:rsidR="009542ED" w:rsidRPr="009542ED" w:rsidRDefault="009542ED" w:rsidP="009542ED">
            <w:pPr>
              <w:rPr>
                <w:b/>
                <w:bCs/>
                <w:sz w:val="18"/>
                <w:szCs w:val="18"/>
              </w:rPr>
            </w:pPr>
          </w:p>
        </w:tc>
        <w:tc>
          <w:tcPr>
            <w:tcW w:w="0" w:type="auto"/>
            <w:tcBorders>
              <w:top w:val="nil"/>
              <w:left w:val="nil"/>
              <w:bottom w:val="single" w:sz="4" w:space="0" w:color="auto"/>
              <w:right w:val="single" w:sz="4" w:space="0" w:color="auto"/>
            </w:tcBorders>
            <w:shd w:val="clear" w:color="000000" w:fill="C0C0C0"/>
            <w:vAlign w:val="center"/>
            <w:hideMark/>
          </w:tcPr>
          <w:p w14:paraId="1C0B6B94" w14:textId="77777777" w:rsidR="009542ED" w:rsidRPr="009542ED" w:rsidRDefault="009542ED" w:rsidP="009542ED">
            <w:pPr>
              <w:jc w:val="center"/>
              <w:rPr>
                <w:b/>
                <w:bCs/>
                <w:sz w:val="18"/>
                <w:szCs w:val="18"/>
              </w:rPr>
            </w:pPr>
            <w:r w:rsidRPr="009542ED">
              <w:rPr>
                <w:b/>
                <w:bCs/>
                <w:sz w:val="18"/>
                <w:szCs w:val="18"/>
              </w:rPr>
              <w:t xml:space="preserve">до 10 </w:t>
            </w:r>
          </w:p>
        </w:tc>
        <w:tc>
          <w:tcPr>
            <w:tcW w:w="0" w:type="auto"/>
            <w:tcBorders>
              <w:top w:val="nil"/>
              <w:left w:val="nil"/>
              <w:bottom w:val="single" w:sz="4" w:space="0" w:color="auto"/>
              <w:right w:val="single" w:sz="4" w:space="0" w:color="auto"/>
            </w:tcBorders>
            <w:shd w:val="clear" w:color="000000" w:fill="C0C0C0"/>
            <w:vAlign w:val="center"/>
            <w:hideMark/>
          </w:tcPr>
          <w:p w14:paraId="7D2AD30C" w14:textId="77777777" w:rsidR="009542ED" w:rsidRPr="009542ED" w:rsidRDefault="009542ED" w:rsidP="009542ED">
            <w:pPr>
              <w:jc w:val="center"/>
              <w:rPr>
                <w:b/>
                <w:bCs/>
                <w:sz w:val="18"/>
                <w:szCs w:val="18"/>
              </w:rPr>
            </w:pPr>
            <w:r w:rsidRPr="009542ED">
              <w:rPr>
                <w:b/>
                <w:bCs/>
                <w:sz w:val="18"/>
                <w:szCs w:val="18"/>
              </w:rPr>
              <w:t>11 до 20</w:t>
            </w:r>
          </w:p>
        </w:tc>
        <w:tc>
          <w:tcPr>
            <w:tcW w:w="0" w:type="auto"/>
            <w:tcBorders>
              <w:top w:val="nil"/>
              <w:left w:val="nil"/>
              <w:bottom w:val="single" w:sz="4" w:space="0" w:color="auto"/>
              <w:right w:val="single" w:sz="4" w:space="0" w:color="auto"/>
            </w:tcBorders>
            <w:shd w:val="clear" w:color="000000" w:fill="C0C0C0"/>
            <w:vAlign w:val="center"/>
            <w:hideMark/>
          </w:tcPr>
          <w:p w14:paraId="6EEF5BBB" w14:textId="77777777" w:rsidR="009542ED" w:rsidRPr="009542ED" w:rsidRDefault="009542ED" w:rsidP="009542ED">
            <w:pPr>
              <w:jc w:val="center"/>
              <w:rPr>
                <w:b/>
                <w:bCs/>
                <w:sz w:val="18"/>
                <w:szCs w:val="18"/>
              </w:rPr>
            </w:pPr>
            <w:r w:rsidRPr="009542ED">
              <w:rPr>
                <w:b/>
                <w:bCs/>
                <w:sz w:val="18"/>
                <w:szCs w:val="18"/>
              </w:rPr>
              <w:t>21 до 30</w:t>
            </w:r>
          </w:p>
        </w:tc>
        <w:tc>
          <w:tcPr>
            <w:tcW w:w="0" w:type="auto"/>
            <w:tcBorders>
              <w:top w:val="nil"/>
              <w:left w:val="nil"/>
              <w:bottom w:val="single" w:sz="4" w:space="0" w:color="auto"/>
              <w:right w:val="single" w:sz="4" w:space="0" w:color="auto"/>
            </w:tcBorders>
            <w:shd w:val="clear" w:color="000000" w:fill="C0C0C0"/>
            <w:vAlign w:val="center"/>
            <w:hideMark/>
          </w:tcPr>
          <w:p w14:paraId="6F9F162F" w14:textId="77777777" w:rsidR="009542ED" w:rsidRPr="009542ED" w:rsidRDefault="009542ED" w:rsidP="009542ED">
            <w:pPr>
              <w:jc w:val="center"/>
              <w:rPr>
                <w:b/>
                <w:bCs/>
                <w:sz w:val="18"/>
                <w:szCs w:val="18"/>
              </w:rPr>
            </w:pPr>
            <w:r w:rsidRPr="009542ED">
              <w:rPr>
                <w:b/>
                <w:bCs/>
                <w:sz w:val="18"/>
                <w:szCs w:val="18"/>
              </w:rPr>
              <w:t>31 до 40</w:t>
            </w:r>
          </w:p>
        </w:tc>
        <w:tc>
          <w:tcPr>
            <w:tcW w:w="0" w:type="auto"/>
            <w:tcBorders>
              <w:top w:val="nil"/>
              <w:left w:val="nil"/>
              <w:bottom w:val="single" w:sz="4" w:space="0" w:color="auto"/>
              <w:right w:val="single" w:sz="4" w:space="0" w:color="auto"/>
            </w:tcBorders>
            <w:shd w:val="clear" w:color="000000" w:fill="C0C0C0"/>
            <w:vAlign w:val="center"/>
            <w:hideMark/>
          </w:tcPr>
          <w:p w14:paraId="4522EFA7" w14:textId="77777777" w:rsidR="009542ED" w:rsidRPr="009542ED" w:rsidRDefault="009542ED" w:rsidP="009542ED">
            <w:pPr>
              <w:jc w:val="center"/>
              <w:rPr>
                <w:b/>
                <w:bCs/>
                <w:sz w:val="18"/>
                <w:szCs w:val="18"/>
              </w:rPr>
            </w:pPr>
            <w:r w:rsidRPr="009542ED">
              <w:rPr>
                <w:b/>
                <w:bCs/>
                <w:sz w:val="18"/>
                <w:szCs w:val="18"/>
              </w:rPr>
              <w:t>41 до 50</w:t>
            </w:r>
          </w:p>
        </w:tc>
        <w:tc>
          <w:tcPr>
            <w:tcW w:w="0" w:type="auto"/>
            <w:tcBorders>
              <w:top w:val="nil"/>
              <w:left w:val="nil"/>
              <w:bottom w:val="single" w:sz="4" w:space="0" w:color="auto"/>
              <w:right w:val="single" w:sz="4" w:space="0" w:color="auto"/>
            </w:tcBorders>
            <w:shd w:val="clear" w:color="000000" w:fill="C0C0C0"/>
            <w:vAlign w:val="center"/>
            <w:hideMark/>
          </w:tcPr>
          <w:p w14:paraId="6850A6C4" w14:textId="77777777" w:rsidR="009542ED" w:rsidRPr="009542ED" w:rsidRDefault="009542ED" w:rsidP="009542ED">
            <w:pPr>
              <w:jc w:val="center"/>
              <w:rPr>
                <w:b/>
                <w:bCs/>
                <w:sz w:val="18"/>
                <w:szCs w:val="18"/>
              </w:rPr>
            </w:pPr>
            <w:r w:rsidRPr="009542ED">
              <w:rPr>
                <w:b/>
                <w:bCs/>
                <w:sz w:val="18"/>
                <w:szCs w:val="18"/>
              </w:rPr>
              <w:t>51 до 60</w:t>
            </w:r>
          </w:p>
        </w:tc>
        <w:tc>
          <w:tcPr>
            <w:tcW w:w="0" w:type="auto"/>
            <w:tcBorders>
              <w:top w:val="nil"/>
              <w:left w:val="nil"/>
              <w:bottom w:val="single" w:sz="4" w:space="0" w:color="auto"/>
              <w:right w:val="single" w:sz="4" w:space="0" w:color="auto"/>
            </w:tcBorders>
            <w:shd w:val="clear" w:color="000000" w:fill="C0C0C0"/>
            <w:vAlign w:val="center"/>
            <w:hideMark/>
          </w:tcPr>
          <w:p w14:paraId="791AA9E1" w14:textId="77777777" w:rsidR="009542ED" w:rsidRPr="009542ED" w:rsidRDefault="009542ED" w:rsidP="009542ED">
            <w:pPr>
              <w:jc w:val="center"/>
              <w:rPr>
                <w:b/>
                <w:bCs/>
                <w:sz w:val="18"/>
                <w:szCs w:val="18"/>
              </w:rPr>
            </w:pPr>
            <w:r w:rsidRPr="009542ED">
              <w:rPr>
                <w:b/>
                <w:bCs/>
                <w:sz w:val="18"/>
                <w:szCs w:val="18"/>
              </w:rPr>
              <w:t>61 до 70</w:t>
            </w:r>
          </w:p>
        </w:tc>
        <w:tc>
          <w:tcPr>
            <w:tcW w:w="0" w:type="auto"/>
            <w:tcBorders>
              <w:top w:val="nil"/>
              <w:left w:val="nil"/>
              <w:bottom w:val="single" w:sz="4" w:space="0" w:color="auto"/>
              <w:right w:val="single" w:sz="4" w:space="0" w:color="auto"/>
            </w:tcBorders>
            <w:shd w:val="clear" w:color="000000" w:fill="C0C0C0"/>
            <w:vAlign w:val="center"/>
            <w:hideMark/>
          </w:tcPr>
          <w:p w14:paraId="0EF42689" w14:textId="77777777" w:rsidR="009542ED" w:rsidRPr="009542ED" w:rsidRDefault="009542ED" w:rsidP="009542ED">
            <w:pPr>
              <w:jc w:val="center"/>
              <w:rPr>
                <w:b/>
                <w:bCs/>
                <w:sz w:val="18"/>
                <w:szCs w:val="18"/>
              </w:rPr>
            </w:pPr>
            <w:r w:rsidRPr="009542ED">
              <w:rPr>
                <w:b/>
                <w:bCs/>
                <w:sz w:val="18"/>
                <w:szCs w:val="18"/>
              </w:rPr>
              <w:t>71 до 80</w:t>
            </w:r>
          </w:p>
        </w:tc>
        <w:tc>
          <w:tcPr>
            <w:tcW w:w="0" w:type="auto"/>
            <w:tcBorders>
              <w:top w:val="nil"/>
              <w:left w:val="nil"/>
              <w:bottom w:val="single" w:sz="4" w:space="0" w:color="auto"/>
              <w:right w:val="single" w:sz="4" w:space="0" w:color="auto"/>
            </w:tcBorders>
            <w:shd w:val="clear" w:color="000000" w:fill="C0C0C0"/>
            <w:vAlign w:val="center"/>
            <w:hideMark/>
          </w:tcPr>
          <w:p w14:paraId="47770ABE" w14:textId="77777777" w:rsidR="009542ED" w:rsidRPr="009542ED" w:rsidRDefault="009542ED" w:rsidP="009542ED">
            <w:pPr>
              <w:jc w:val="center"/>
              <w:rPr>
                <w:b/>
                <w:bCs/>
                <w:sz w:val="18"/>
                <w:szCs w:val="18"/>
              </w:rPr>
            </w:pPr>
            <w:r w:rsidRPr="009542ED">
              <w:rPr>
                <w:b/>
                <w:bCs/>
                <w:sz w:val="18"/>
                <w:szCs w:val="18"/>
              </w:rPr>
              <w:t>81 до 90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404F9" w14:textId="77777777" w:rsidR="009542ED" w:rsidRPr="009542ED" w:rsidRDefault="009542ED" w:rsidP="009542ED">
            <w:pPr>
              <w:rPr>
                <w:b/>
                <w:bCs/>
                <w:sz w:val="18"/>
                <w:szCs w:val="18"/>
              </w:rPr>
            </w:pPr>
          </w:p>
        </w:tc>
      </w:tr>
      <w:tr w:rsidR="009542ED" w:rsidRPr="009542ED" w14:paraId="00B262EE" w14:textId="77777777" w:rsidTr="009542ED">
        <w:trPr>
          <w:trHeight w:val="255"/>
        </w:trPr>
        <w:tc>
          <w:tcPr>
            <w:tcW w:w="1959" w:type="dxa"/>
            <w:vMerge/>
            <w:tcBorders>
              <w:top w:val="single" w:sz="4" w:space="0" w:color="auto"/>
              <w:left w:val="single" w:sz="4" w:space="0" w:color="auto"/>
              <w:bottom w:val="single" w:sz="4" w:space="0" w:color="auto"/>
              <w:right w:val="single" w:sz="4" w:space="0" w:color="auto"/>
            </w:tcBorders>
            <w:vAlign w:val="center"/>
            <w:hideMark/>
          </w:tcPr>
          <w:p w14:paraId="0F9CE5E4" w14:textId="77777777" w:rsidR="009542ED" w:rsidRPr="009542ED" w:rsidRDefault="009542ED" w:rsidP="009542ED">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C0784" w14:textId="77777777" w:rsidR="009542ED" w:rsidRPr="009542ED" w:rsidRDefault="009542ED" w:rsidP="009542ED">
            <w:pPr>
              <w:rPr>
                <w:b/>
                <w:bCs/>
                <w:sz w:val="18"/>
                <w:szCs w:val="18"/>
              </w:rPr>
            </w:pPr>
          </w:p>
        </w:tc>
        <w:tc>
          <w:tcPr>
            <w:tcW w:w="0" w:type="auto"/>
            <w:tcBorders>
              <w:top w:val="nil"/>
              <w:left w:val="nil"/>
              <w:bottom w:val="single" w:sz="4" w:space="0" w:color="auto"/>
              <w:right w:val="single" w:sz="4" w:space="0" w:color="auto"/>
            </w:tcBorders>
            <w:shd w:val="clear" w:color="000000" w:fill="C0C0C0"/>
            <w:noWrap/>
            <w:vAlign w:val="center"/>
            <w:hideMark/>
          </w:tcPr>
          <w:p w14:paraId="61290275" w14:textId="77777777" w:rsidR="009542ED" w:rsidRPr="009542ED" w:rsidRDefault="009542ED" w:rsidP="009542ED">
            <w:pPr>
              <w:jc w:val="center"/>
              <w:rPr>
                <w:b/>
                <w:bCs/>
                <w:sz w:val="18"/>
                <w:szCs w:val="18"/>
              </w:rPr>
            </w:pPr>
            <w:r w:rsidRPr="009542ED">
              <w:rPr>
                <w:b/>
                <w:bCs/>
                <w:sz w:val="18"/>
                <w:szCs w:val="18"/>
              </w:rPr>
              <w:t>0</w:t>
            </w:r>
          </w:p>
        </w:tc>
        <w:tc>
          <w:tcPr>
            <w:tcW w:w="0" w:type="auto"/>
            <w:tcBorders>
              <w:top w:val="nil"/>
              <w:left w:val="nil"/>
              <w:bottom w:val="single" w:sz="4" w:space="0" w:color="auto"/>
              <w:right w:val="single" w:sz="4" w:space="0" w:color="auto"/>
            </w:tcBorders>
            <w:shd w:val="clear" w:color="000000" w:fill="C0C0C0"/>
            <w:noWrap/>
            <w:vAlign w:val="center"/>
            <w:hideMark/>
          </w:tcPr>
          <w:p w14:paraId="7D50227C" w14:textId="77777777" w:rsidR="009542ED" w:rsidRPr="009542ED" w:rsidRDefault="009542ED" w:rsidP="009542ED">
            <w:pPr>
              <w:jc w:val="center"/>
              <w:rPr>
                <w:b/>
                <w:bCs/>
                <w:sz w:val="18"/>
                <w:szCs w:val="18"/>
              </w:rPr>
            </w:pPr>
            <w:r w:rsidRPr="009542ED">
              <w:rPr>
                <w:b/>
                <w:bCs/>
                <w:sz w:val="18"/>
                <w:szCs w:val="18"/>
              </w:rPr>
              <w:t>I</w:t>
            </w:r>
          </w:p>
        </w:tc>
        <w:tc>
          <w:tcPr>
            <w:tcW w:w="0" w:type="auto"/>
            <w:tcBorders>
              <w:top w:val="nil"/>
              <w:left w:val="nil"/>
              <w:bottom w:val="single" w:sz="4" w:space="0" w:color="auto"/>
              <w:right w:val="single" w:sz="4" w:space="0" w:color="auto"/>
            </w:tcBorders>
            <w:shd w:val="clear" w:color="000000" w:fill="C0C0C0"/>
            <w:noWrap/>
            <w:vAlign w:val="center"/>
            <w:hideMark/>
          </w:tcPr>
          <w:p w14:paraId="0647E30A" w14:textId="77777777" w:rsidR="009542ED" w:rsidRPr="009542ED" w:rsidRDefault="009542ED" w:rsidP="009542ED">
            <w:pPr>
              <w:jc w:val="center"/>
              <w:rPr>
                <w:b/>
                <w:bCs/>
                <w:sz w:val="18"/>
                <w:szCs w:val="18"/>
              </w:rPr>
            </w:pPr>
            <w:r w:rsidRPr="009542ED">
              <w:rPr>
                <w:b/>
                <w:bCs/>
                <w:sz w:val="18"/>
                <w:szCs w:val="18"/>
              </w:rPr>
              <w:t>II</w:t>
            </w:r>
          </w:p>
        </w:tc>
        <w:tc>
          <w:tcPr>
            <w:tcW w:w="0" w:type="auto"/>
            <w:tcBorders>
              <w:top w:val="nil"/>
              <w:left w:val="nil"/>
              <w:bottom w:val="single" w:sz="4" w:space="0" w:color="auto"/>
              <w:right w:val="single" w:sz="4" w:space="0" w:color="auto"/>
            </w:tcBorders>
            <w:shd w:val="clear" w:color="000000" w:fill="C0C0C0"/>
            <w:noWrap/>
            <w:vAlign w:val="center"/>
            <w:hideMark/>
          </w:tcPr>
          <w:p w14:paraId="0EDDB101" w14:textId="77777777" w:rsidR="009542ED" w:rsidRPr="009542ED" w:rsidRDefault="009542ED" w:rsidP="009542ED">
            <w:pPr>
              <w:jc w:val="center"/>
              <w:rPr>
                <w:b/>
                <w:bCs/>
                <w:sz w:val="18"/>
                <w:szCs w:val="18"/>
              </w:rPr>
            </w:pPr>
            <w:r w:rsidRPr="009542ED">
              <w:rPr>
                <w:b/>
                <w:bCs/>
                <w:sz w:val="18"/>
                <w:szCs w:val="18"/>
              </w:rPr>
              <w:t>III</w:t>
            </w:r>
          </w:p>
        </w:tc>
        <w:tc>
          <w:tcPr>
            <w:tcW w:w="0" w:type="auto"/>
            <w:tcBorders>
              <w:top w:val="nil"/>
              <w:left w:val="nil"/>
              <w:bottom w:val="single" w:sz="4" w:space="0" w:color="auto"/>
              <w:right w:val="single" w:sz="4" w:space="0" w:color="auto"/>
            </w:tcBorders>
            <w:shd w:val="clear" w:color="000000" w:fill="C0C0C0"/>
            <w:noWrap/>
            <w:vAlign w:val="center"/>
            <w:hideMark/>
          </w:tcPr>
          <w:p w14:paraId="69DC39F2" w14:textId="77777777" w:rsidR="009542ED" w:rsidRPr="009542ED" w:rsidRDefault="009542ED" w:rsidP="009542ED">
            <w:pPr>
              <w:jc w:val="center"/>
              <w:rPr>
                <w:b/>
                <w:bCs/>
                <w:sz w:val="18"/>
                <w:szCs w:val="18"/>
              </w:rPr>
            </w:pPr>
            <w:r w:rsidRPr="009542ED">
              <w:rPr>
                <w:b/>
                <w:bCs/>
                <w:sz w:val="18"/>
                <w:szCs w:val="18"/>
              </w:rPr>
              <w:t>IV</w:t>
            </w:r>
          </w:p>
        </w:tc>
        <w:tc>
          <w:tcPr>
            <w:tcW w:w="0" w:type="auto"/>
            <w:tcBorders>
              <w:top w:val="nil"/>
              <w:left w:val="nil"/>
              <w:bottom w:val="single" w:sz="4" w:space="0" w:color="auto"/>
              <w:right w:val="single" w:sz="4" w:space="0" w:color="auto"/>
            </w:tcBorders>
            <w:shd w:val="clear" w:color="000000" w:fill="C0C0C0"/>
            <w:noWrap/>
            <w:vAlign w:val="center"/>
            <w:hideMark/>
          </w:tcPr>
          <w:p w14:paraId="40A7D6CD" w14:textId="77777777" w:rsidR="009542ED" w:rsidRPr="009542ED" w:rsidRDefault="009542ED" w:rsidP="009542ED">
            <w:pPr>
              <w:jc w:val="center"/>
              <w:rPr>
                <w:b/>
                <w:bCs/>
                <w:sz w:val="18"/>
                <w:szCs w:val="18"/>
              </w:rPr>
            </w:pPr>
            <w:r w:rsidRPr="009542ED">
              <w:rPr>
                <w:b/>
                <w:bCs/>
                <w:sz w:val="18"/>
                <w:szCs w:val="18"/>
              </w:rPr>
              <w:t>V</w:t>
            </w:r>
          </w:p>
        </w:tc>
        <w:tc>
          <w:tcPr>
            <w:tcW w:w="0" w:type="auto"/>
            <w:tcBorders>
              <w:top w:val="nil"/>
              <w:left w:val="nil"/>
              <w:bottom w:val="single" w:sz="4" w:space="0" w:color="auto"/>
              <w:right w:val="single" w:sz="4" w:space="0" w:color="auto"/>
            </w:tcBorders>
            <w:shd w:val="clear" w:color="000000" w:fill="C0C0C0"/>
            <w:noWrap/>
            <w:vAlign w:val="center"/>
            <w:hideMark/>
          </w:tcPr>
          <w:p w14:paraId="01E840CE" w14:textId="77777777" w:rsidR="009542ED" w:rsidRPr="009542ED" w:rsidRDefault="009542ED" w:rsidP="009542ED">
            <w:pPr>
              <w:jc w:val="center"/>
              <w:rPr>
                <w:b/>
                <w:bCs/>
                <w:sz w:val="18"/>
                <w:szCs w:val="18"/>
              </w:rPr>
            </w:pPr>
            <w:r w:rsidRPr="009542ED">
              <w:rPr>
                <w:b/>
                <w:bCs/>
                <w:sz w:val="18"/>
                <w:szCs w:val="18"/>
              </w:rPr>
              <w:t>VI</w:t>
            </w:r>
          </w:p>
        </w:tc>
        <w:tc>
          <w:tcPr>
            <w:tcW w:w="0" w:type="auto"/>
            <w:tcBorders>
              <w:top w:val="nil"/>
              <w:left w:val="nil"/>
              <w:bottom w:val="single" w:sz="4" w:space="0" w:color="auto"/>
              <w:right w:val="single" w:sz="4" w:space="0" w:color="auto"/>
            </w:tcBorders>
            <w:shd w:val="clear" w:color="000000" w:fill="C0C0C0"/>
            <w:noWrap/>
            <w:vAlign w:val="center"/>
            <w:hideMark/>
          </w:tcPr>
          <w:p w14:paraId="460AD981" w14:textId="77777777" w:rsidR="009542ED" w:rsidRPr="009542ED" w:rsidRDefault="009542ED" w:rsidP="009542ED">
            <w:pPr>
              <w:jc w:val="center"/>
              <w:rPr>
                <w:b/>
                <w:bCs/>
                <w:sz w:val="18"/>
                <w:szCs w:val="18"/>
              </w:rPr>
            </w:pPr>
            <w:r w:rsidRPr="009542ED">
              <w:rPr>
                <w:b/>
                <w:bCs/>
                <w:sz w:val="18"/>
                <w:szCs w:val="18"/>
              </w:rPr>
              <w:t>VII</w:t>
            </w:r>
          </w:p>
        </w:tc>
        <w:tc>
          <w:tcPr>
            <w:tcW w:w="0" w:type="auto"/>
            <w:tcBorders>
              <w:top w:val="nil"/>
              <w:left w:val="nil"/>
              <w:bottom w:val="single" w:sz="4" w:space="0" w:color="auto"/>
              <w:right w:val="single" w:sz="4" w:space="0" w:color="auto"/>
            </w:tcBorders>
            <w:shd w:val="clear" w:color="000000" w:fill="C0C0C0"/>
            <w:noWrap/>
            <w:vAlign w:val="center"/>
            <w:hideMark/>
          </w:tcPr>
          <w:p w14:paraId="29470C53" w14:textId="77777777" w:rsidR="009542ED" w:rsidRPr="009542ED" w:rsidRDefault="009542ED" w:rsidP="009542ED">
            <w:pPr>
              <w:jc w:val="center"/>
              <w:rPr>
                <w:b/>
                <w:bCs/>
                <w:sz w:val="18"/>
                <w:szCs w:val="18"/>
              </w:rPr>
            </w:pPr>
            <w:r w:rsidRPr="009542ED">
              <w:rPr>
                <w:b/>
                <w:bCs/>
                <w:sz w:val="18"/>
                <w:szCs w:val="18"/>
              </w:rPr>
              <w:t>VIII</w:t>
            </w:r>
          </w:p>
        </w:tc>
        <w:tc>
          <w:tcPr>
            <w:tcW w:w="0" w:type="auto"/>
            <w:tcBorders>
              <w:top w:val="nil"/>
              <w:left w:val="nil"/>
              <w:bottom w:val="single" w:sz="4" w:space="0" w:color="auto"/>
              <w:right w:val="single" w:sz="4" w:space="0" w:color="auto"/>
            </w:tcBorders>
            <w:shd w:val="clear" w:color="000000" w:fill="C0C0C0"/>
            <w:noWrap/>
            <w:vAlign w:val="center"/>
            <w:hideMark/>
          </w:tcPr>
          <w:p w14:paraId="25B08A32" w14:textId="77777777" w:rsidR="009542ED" w:rsidRPr="009542ED" w:rsidRDefault="009542ED" w:rsidP="009542ED">
            <w:pPr>
              <w:jc w:val="center"/>
              <w:rPr>
                <w:b/>
                <w:bCs/>
                <w:sz w:val="18"/>
                <w:szCs w:val="18"/>
              </w:rPr>
            </w:pPr>
            <w:r w:rsidRPr="009542ED">
              <w:rPr>
                <w:b/>
                <w:bCs/>
                <w:sz w:val="18"/>
                <w:szCs w:val="18"/>
              </w:rPr>
              <w:t>m3</w:t>
            </w:r>
          </w:p>
        </w:tc>
      </w:tr>
      <w:tr w:rsidR="009542ED" w:rsidRPr="009542ED" w14:paraId="31B0279E" w14:textId="77777777" w:rsidTr="009542ED">
        <w:trPr>
          <w:trHeight w:val="25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14:paraId="5689F1DE" w14:textId="77777777" w:rsidR="009542ED" w:rsidRPr="009542ED" w:rsidRDefault="009542ED" w:rsidP="009542ED">
            <w:pPr>
              <w:rPr>
                <w:sz w:val="18"/>
                <w:szCs w:val="18"/>
              </w:rPr>
            </w:pPr>
            <w:r w:rsidRPr="009542ED">
              <w:rPr>
                <w:sz w:val="18"/>
                <w:szCs w:val="18"/>
              </w:rPr>
              <w:t>Китњак</w:t>
            </w:r>
          </w:p>
        </w:tc>
        <w:tc>
          <w:tcPr>
            <w:tcW w:w="0" w:type="auto"/>
            <w:tcBorders>
              <w:top w:val="nil"/>
              <w:left w:val="nil"/>
              <w:bottom w:val="single" w:sz="4" w:space="0" w:color="auto"/>
              <w:right w:val="single" w:sz="4" w:space="0" w:color="auto"/>
            </w:tcBorders>
            <w:shd w:val="clear" w:color="auto" w:fill="auto"/>
            <w:noWrap/>
            <w:vAlign w:val="bottom"/>
            <w:hideMark/>
          </w:tcPr>
          <w:p w14:paraId="0510AE57" w14:textId="77777777" w:rsidR="009542ED" w:rsidRPr="009542ED" w:rsidRDefault="009542ED" w:rsidP="009542ED">
            <w:pPr>
              <w:jc w:val="right"/>
              <w:rPr>
                <w:sz w:val="18"/>
                <w:szCs w:val="18"/>
              </w:rPr>
            </w:pPr>
            <w:r w:rsidRPr="009542ED">
              <w:rPr>
                <w:sz w:val="18"/>
                <w:szCs w:val="18"/>
              </w:rPr>
              <w:t>79941.4</w:t>
            </w:r>
          </w:p>
        </w:tc>
        <w:tc>
          <w:tcPr>
            <w:tcW w:w="0" w:type="auto"/>
            <w:tcBorders>
              <w:top w:val="nil"/>
              <w:left w:val="nil"/>
              <w:bottom w:val="single" w:sz="4" w:space="0" w:color="auto"/>
              <w:right w:val="single" w:sz="4" w:space="0" w:color="auto"/>
            </w:tcBorders>
            <w:shd w:val="clear" w:color="auto" w:fill="auto"/>
            <w:noWrap/>
            <w:vAlign w:val="bottom"/>
            <w:hideMark/>
          </w:tcPr>
          <w:p w14:paraId="6BFCF2A1" w14:textId="77777777" w:rsidR="009542ED" w:rsidRPr="009542ED" w:rsidRDefault="009542ED" w:rsidP="009542ED">
            <w:pPr>
              <w:jc w:val="right"/>
              <w:rPr>
                <w:sz w:val="18"/>
                <w:szCs w:val="18"/>
              </w:rPr>
            </w:pPr>
            <w:r w:rsidRPr="009542ED">
              <w:rPr>
                <w:sz w:val="18"/>
                <w:szCs w:val="18"/>
              </w:rPr>
              <w:t>1511.4</w:t>
            </w:r>
          </w:p>
        </w:tc>
        <w:tc>
          <w:tcPr>
            <w:tcW w:w="0" w:type="auto"/>
            <w:tcBorders>
              <w:top w:val="nil"/>
              <w:left w:val="nil"/>
              <w:bottom w:val="single" w:sz="4" w:space="0" w:color="auto"/>
              <w:right w:val="single" w:sz="4" w:space="0" w:color="auto"/>
            </w:tcBorders>
            <w:shd w:val="clear" w:color="auto" w:fill="auto"/>
            <w:noWrap/>
            <w:vAlign w:val="bottom"/>
            <w:hideMark/>
          </w:tcPr>
          <w:p w14:paraId="61F4FF13" w14:textId="77777777" w:rsidR="009542ED" w:rsidRPr="009542ED" w:rsidRDefault="009542ED" w:rsidP="009542ED">
            <w:pPr>
              <w:jc w:val="right"/>
              <w:rPr>
                <w:sz w:val="18"/>
                <w:szCs w:val="18"/>
              </w:rPr>
            </w:pPr>
            <w:r w:rsidRPr="009542ED">
              <w:rPr>
                <w:sz w:val="18"/>
                <w:szCs w:val="18"/>
              </w:rPr>
              <w:t>28163.8</w:t>
            </w:r>
          </w:p>
        </w:tc>
        <w:tc>
          <w:tcPr>
            <w:tcW w:w="0" w:type="auto"/>
            <w:tcBorders>
              <w:top w:val="nil"/>
              <w:left w:val="nil"/>
              <w:bottom w:val="single" w:sz="4" w:space="0" w:color="auto"/>
              <w:right w:val="single" w:sz="4" w:space="0" w:color="auto"/>
            </w:tcBorders>
            <w:shd w:val="clear" w:color="auto" w:fill="auto"/>
            <w:noWrap/>
            <w:vAlign w:val="bottom"/>
            <w:hideMark/>
          </w:tcPr>
          <w:p w14:paraId="0EEA6E05" w14:textId="77777777" w:rsidR="009542ED" w:rsidRPr="009542ED" w:rsidRDefault="009542ED" w:rsidP="009542ED">
            <w:pPr>
              <w:jc w:val="right"/>
              <w:rPr>
                <w:sz w:val="18"/>
                <w:szCs w:val="18"/>
              </w:rPr>
            </w:pPr>
            <w:r w:rsidRPr="009542ED">
              <w:rPr>
                <w:sz w:val="18"/>
                <w:szCs w:val="18"/>
              </w:rPr>
              <w:t>35990.6</w:t>
            </w:r>
          </w:p>
        </w:tc>
        <w:tc>
          <w:tcPr>
            <w:tcW w:w="0" w:type="auto"/>
            <w:tcBorders>
              <w:top w:val="nil"/>
              <w:left w:val="nil"/>
              <w:bottom w:val="single" w:sz="4" w:space="0" w:color="auto"/>
              <w:right w:val="single" w:sz="4" w:space="0" w:color="auto"/>
            </w:tcBorders>
            <w:shd w:val="clear" w:color="auto" w:fill="auto"/>
            <w:noWrap/>
            <w:vAlign w:val="bottom"/>
            <w:hideMark/>
          </w:tcPr>
          <w:p w14:paraId="528B81CB" w14:textId="77777777" w:rsidR="009542ED" w:rsidRPr="009542ED" w:rsidRDefault="009542ED" w:rsidP="009542ED">
            <w:pPr>
              <w:jc w:val="right"/>
              <w:rPr>
                <w:sz w:val="18"/>
                <w:szCs w:val="18"/>
              </w:rPr>
            </w:pPr>
            <w:r w:rsidRPr="009542ED">
              <w:rPr>
                <w:sz w:val="18"/>
                <w:szCs w:val="18"/>
              </w:rPr>
              <w:t>10648.9</w:t>
            </w:r>
          </w:p>
        </w:tc>
        <w:tc>
          <w:tcPr>
            <w:tcW w:w="0" w:type="auto"/>
            <w:tcBorders>
              <w:top w:val="nil"/>
              <w:left w:val="nil"/>
              <w:bottom w:val="single" w:sz="4" w:space="0" w:color="auto"/>
              <w:right w:val="single" w:sz="4" w:space="0" w:color="auto"/>
            </w:tcBorders>
            <w:shd w:val="clear" w:color="auto" w:fill="auto"/>
            <w:noWrap/>
            <w:vAlign w:val="bottom"/>
            <w:hideMark/>
          </w:tcPr>
          <w:p w14:paraId="4CFF29A1" w14:textId="77777777" w:rsidR="009542ED" w:rsidRPr="009542ED" w:rsidRDefault="009542ED" w:rsidP="009542ED">
            <w:pPr>
              <w:jc w:val="right"/>
              <w:rPr>
                <w:sz w:val="18"/>
                <w:szCs w:val="18"/>
              </w:rPr>
            </w:pPr>
            <w:r w:rsidRPr="009542ED">
              <w:rPr>
                <w:sz w:val="18"/>
                <w:szCs w:val="18"/>
              </w:rPr>
              <w:t>2442.6</w:t>
            </w:r>
          </w:p>
        </w:tc>
        <w:tc>
          <w:tcPr>
            <w:tcW w:w="0" w:type="auto"/>
            <w:tcBorders>
              <w:top w:val="nil"/>
              <w:left w:val="nil"/>
              <w:bottom w:val="single" w:sz="4" w:space="0" w:color="auto"/>
              <w:right w:val="single" w:sz="4" w:space="0" w:color="auto"/>
            </w:tcBorders>
            <w:shd w:val="clear" w:color="auto" w:fill="auto"/>
            <w:noWrap/>
            <w:vAlign w:val="bottom"/>
            <w:hideMark/>
          </w:tcPr>
          <w:p w14:paraId="73ECDA01" w14:textId="77777777" w:rsidR="009542ED" w:rsidRPr="009542ED" w:rsidRDefault="009542ED" w:rsidP="009542ED">
            <w:pPr>
              <w:jc w:val="right"/>
              <w:rPr>
                <w:sz w:val="18"/>
                <w:szCs w:val="18"/>
              </w:rPr>
            </w:pPr>
            <w:r w:rsidRPr="009542ED">
              <w:rPr>
                <w:sz w:val="18"/>
                <w:szCs w:val="18"/>
              </w:rPr>
              <w:t>839.2</w:t>
            </w:r>
          </w:p>
        </w:tc>
        <w:tc>
          <w:tcPr>
            <w:tcW w:w="0" w:type="auto"/>
            <w:tcBorders>
              <w:top w:val="nil"/>
              <w:left w:val="nil"/>
              <w:bottom w:val="single" w:sz="4" w:space="0" w:color="auto"/>
              <w:right w:val="single" w:sz="4" w:space="0" w:color="auto"/>
            </w:tcBorders>
            <w:shd w:val="clear" w:color="auto" w:fill="auto"/>
            <w:noWrap/>
            <w:vAlign w:val="bottom"/>
            <w:hideMark/>
          </w:tcPr>
          <w:p w14:paraId="6074545E" w14:textId="77777777" w:rsidR="009542ED" w:rsidRPr="009542ED" w:rsidRDefault="009542ED" w:rsidP="009542ED">
            <w:pPr>
              <w:jc w:val="right"/>
              <w:rPr>
                <w:sz w:val="18"/>
                <w:szCs w:val="18"/>
              </w:rPr>
            </w:pPr>
            <w:r w:rsidRPr="009542ED">
              <w:rPr>
                <w:sz w:val="18"/>
                <w:szCs w:val="18"/>
              </w:rPr>
              <w:t>344.8</w:t>
            </w:r>
          </w:p>
        </w:tc>
        <w:tc>
          <w:tcPr>
            <w:tcW w:w="0" w:type="auto"/>
            <w:tcBorders>
              <w:top w:val="nil"/>
              <w:left w:val="nil"/>
              <w:bottom w:val="single" w:sz="4" w:space="0" w:color="auto"/>
              <w:right w:val="single" w:sz="4" w:space="0" w:color="auto"/>
            </w:tcBorders>
            <w:shd w:val="clear" w:color="auto" w:fill="auto"/>
            <w:noWrap/>
            <w:vAlign w:val="bottom"/>
            <w:hideMark/>
          </w:tcPr>
          <w:p w14:paraId="69D58BAA" w14:textId="77777777" w:rsidR="009542ED" w:rsidRPr="009542ED" w:rsidRDefault="009542ED" w:rsidP="009542ED">
            <w:pPr>
              <w:jc w:val="right"/>
              <w:rPr>
                <w:sz w:val="18"/>
                <w:szCs w:val="18"/>
              </w:rPr>
            </w:pPr>
            <w:r w:rsidRPr="009542ED">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05BD9B7" w14:textId="77777777" w:rsidR="009542ED" w:rsidRPr="009542ED" w:rsidRDefault="009542ED" w:rsidP="009542ED">
            <w:pPr>
              <w:jc w:val="right"/>
              <w:rPr>
                <w:sz w:val="18"/>
                <w:szCs w:val="18"/>
              </w:rPr>
            </w:pPr>
            <w:r w:rsidRPr="009542ED">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EBC1CF8" w14:textId="77777777" w:rsidR="009542ED" w:rsidRPr="009542ED" w:rsidRDefault="009542ED" w:rsidP="009542ED">
            <w:pPr>
              <w:jc w:val="right"/>
              <w:rPr>
                <w:sz w:val="18"/>
                <w:szCs w:val="18"/>
              </w:rPr>
            </w:pPr>
            <w:r w:rsidRPr="009542ED">
              <w:rPr>
                <w:sz w:val="18"/>
                <w:szCs w:val="18"/>
              </w:rPr>
              <w:t>2386.3</w:t>
            </w:r>
          </w:p>
        </w:tc>
      </w:tr>
      <w:tr w:rsidR="009542ED" w:rsidRPr="009542ED" w14:paraId="03879061" w14:textId="77777777" w:rsidTr="009542ED">
        <w:trPr>
          <w:trHeight w:val="25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14:paraId="4DECA3DA" w14:textId="77777777" w:rsidR="009542ED" w:rsidRPr="009542ED" w:rsidRDefault="009542ED" w:rsidP="009542ED">
            <w:pPr>
              <w:rPr>
                <w:sz w:val="18"/>
                <w:szCs w:val="18"/>
              </w:rPr>
            </w:pPr>
            <w:r w:rsidRPr="009542ED">
              <w:rPr>
                <w:sz w:val="18"/>
                <w:szCs w:val="18"/>
              </w:rPr>
              <w:t>Буква</w:t>
            </w:r>
          </w:p>
        </w:tc>
        <w:tc>
          <w:tcPr>
            <w:tcW w:w="0" w:type="auto"/>
            <w:tcBorders>
              <w:top w:val="nil"/>
              <w:left w:val="nil"/>
              <w:bottom w:val="single" w:sz="4" w:space="0" w:color="auto"/>
              <w:right w:val="single" w:sz="4" w:space="0" w:color="auto"/>
            </w:tcBorders>
            <w:shd w:val="clear" w:color="auto" w:fill="auto"/>
            <w:noWrap/>
            <w:vAlign w:val="bottom"/>
            <w:hideMark/>
          </w:tcPr>
          <w:p w14:paraId="0A56B8AB" w14:textId="77777777" w:rsidR="009542ED" w:rsidRPr="009542ED" w:rsidRDefault="009542ED" w:rsidP="009542ED">
            <w:pPr>
              <w:jc w:val="right"/>
              <w:rPr>
                <w:sz w:val="18"/>
                <w:szCs w:val="18"/>
              </w:rPr>
            </w:pPr>
            <w:r w:rsidRPr="009542ED">
              <w:rPr>
                <w:sz w:val="18"/>
                <w:szCs w:val="18"/>
              </w:rPr>
              <w:t>31764.6</w:t>
            </w:r>
          </w:p>
        </w:tc>
        <w:tc>
          <w:tcPr>
            <w:tcW w:w="0" w:type="auto"/>
            <w:tcBorders>
              <w:top w:val="nil"/>
              <w:left w:val="nil"/>
              <w:bottom w:val="single" w:sz="4" w:space="0" w:color="auto"/>
              <w:right w:val="single" w:sz="4" w:space="0" w:color="auto"/>
            </w:tcBorders>
            <w:shd w:val="clear" w:color="auto" w:fill="auto"/>
            <w:noWrap/>
            <w:vAlign w:val="bottom"/>
            <w:hideMark/>
          </w:tcPr>
          <w:p w14:paraId="3BF71CC3" w14:textId="77777777" w:rsidR="009542ED" w:rsidRPr="009542ED" w:rsidRDefault="009542ED" w:rsidP="009542ED">
            <w:pPr>
              <w:jc w:val="right"/>
              <w:rPr>
                <w:sz w:val="18"/>
                <w:szCs w:val="18"/>
              </w:rPr>
            </w:pPr>
            <w:r w:rsidRPr="009542ED">
              <w:rPr>
                <w:sz w:val="18"/>
                <w:szCs w:val="18"/>
              </w:rPr>
              <w:t>42.5</w:t>
            </w:r>
          </w:p>
        </w:tc>
        <w:tc>
          <w:tcPr>
            <w:tcW w:w="0" w:type="auto"/>
            <w:tcBorders>
              <w:top w:val="nil"/>
              <w:left w:val="nil"/>
              <w:bottom w:val="single" w:sz="4" w:space="0" w:color="auto"/>
              <w:right w:val="single" w:sz="4" w:space="0" w:color="auto"/>
            </w:tcBorders>
            <w:shd w:val="clear" w:color="auto" w:fill="auto"/>
            <w:noWrap/>
            <w:vAlign w:val="bottom"/>
            <w:hideMark/>
          </w:tcPr>
          <w:p w14:paraId="121737DD" w14:textId="77777777" w:rsidR="009542ED" w:rsidRPr="009542ED" w:rsidRDefault="009542ED" w:rsidP="009542ED">
            <w:pPr>
              <w:jc w:val="right"/>
              <w:rPr>
                <w:sz w:val="18"/>
                <w:szCs w:val="18"/>
              </w:rPr>
            </w:pPr>
            <w:r w:rsidRPr="009542ED">
              <w:rPr>
                <w:sz w:val="18"/>
                <w:szCs w:val="18"/>
              </w:rPr>
              <w:t>3367.5</w:t>
            </w:r>
          </w:p>
        </w:tc>
        <w:tc>
          <w:tcPr>
            <w:tcW w:w="0" w:type="auto"/>
            <w:tcBorders>
              <w:top w:val="nil"/>
              <w:left w:val="nil"/>
              <w:bottom w:val="single" w:sz="4" w:space="0" w:color="auto"/>
              <w:right w:val="single" w:sz="4" w:space="0" w:color="auto"/>
            </w:tcBorders>
            <w:shd w:val="clear" w:color="auto" w:fill="auto"/>
            <w:noWrap/>
            <w:vAlign w:val="bottom"/>
            <w:hideMark/>
          </w:tcPr>
          <w:p w14:paraId="1FC6D6A7" w14:textId="77777777" w:rsidR="009542ED" w:rsidRPr="009542ED" w:rsidRDefault="009542ED" w:rsidP="009542ED">
            <w:pPr>
              <w:jc w:val="right"/>
              <w:rPr>
                <w:sz w:val="18"/>
                <w:szCs w:val="18"/>
              </w:rPr>
            </w:pPr>
            <w:r w:rsidRPr="009542ED">
              <w:rPr>
                <w:sz w:val="18"/>
                <w:szCs w:val="18"/>
              </w:rPr>
              <w:t>5646.4</w:t>
            </w:r>
          </w:p>
        </w:tc>
        <w:tc>
          <w:tcPr>
            <w:tcW w:w="0" w:type="auto"/>
            <w:tcBorders>
              <w:top w:val="nil"/>
              <w:left w:val="nil"/>
              <w:bottom w:val="single" w:sz="4" w:space="0" w:color="auto"/>
              <w:right w:val="single" w:sz="4" w:space="0" w:color="auto"/>
            </w:tcBorders>
            <w:shd w:val="clear" w:color="auto" w:fill="auto"/>
            <w:noWrap/>
            <w:vAlign w:val="bottom"/>
            <w:hideMark/>
          </w:tcPr>
          <w:p w14:paraId="2A259571" w14:textId="77777777" w:rsidR="009542ED" w:rsidRPr="009542ED" w:rsidRDefault="009542ED" w:rsidP="009542ED">
            <w:pPr>
              <w:jc w:val="right"/>
              <w:rPr>
                <w:sz w:val="18"/>
                <w:szCs w:val="18"/>
              </w:rPr>
            </w:pPr>
            <w:r w:rsidRPr="009542ED">
              <w:rPr>
                <w:sz w:val="18"/>
                <w:szCs w:val="18"/>
              </w:rPr>
              <w:t>7664.6</w:t>
            </w:r>
          </w:p>
        </w:tc>
        <w:tc>
          <w:tcPr>
            <w:tcW w:w="0" w:type="auto"/>
            <w:tcBorders>
              <w:top w:val="nil"/>
              <w:left w:val="nil"/>
              <w:bottom w:val="single" w:sz="4" w:space="0" w:color="auto"/>
              <w:right w:val="single" w:sz="4" w:space="0" w:color="auto"/>
            </w:tcBorders>
            <w:shd w:val="clear" w:color="auto" w:fill="auto"/>
            <w:noWrap/>
            <w:vAlign w:val="bottom"/>
            <w:hideMark/>
          </w:tcPr>
          <w:p w14:paraId="7EE2E28B" w14:textId="77777777" w:rsidR="009542ED" w:rsidRPr="009542ED" w:rsidRDefault="009542ED" w:rsidP="009542ED">
            <w:pPr>
              <w:jc w:val="right"/>
              <w:rPr>
                <w:sz w:val="18"/>
                <w:szCs w:val="18"/>
              </w:rPr>
            </w:pPr>
            <w:r w:rsidRPr="009542ED">
              <w:rPr>
                <w:sz w:val="18"/>
                <w:szCs w:val="18"/>
              </w:rPr>
              <w:t>6888.2</w:t>
            </w:r>
          </w:p>
        </w:tc>
        <w:tc>
          <w:tcPr>
            <w:tcW w:w="0" w:type="auto"/>
            <w:tcBorders>
              <w:top w:val="nil"/>
              <w:left w:val="nil"/>
              <w:bottom w:val="single" w:sz="4" w:space="0" w:color="auto"/>
              <w:right w:val="single" w:sz="4" w:space="0" w:color="auto"/>
            </w:tcBorders>
            <w:shd w:val="clear" w:color="auto" w:fill="auto"/>
            <w:noWrap/>
            <w:vAlign w:val="bottom"/>
            <w:hideMark/>
          </w:tcPr>
          <w:p w14:paraId="6119EE2C" w14:textId="77777777" w:rsidR="009542ED" w:rsidRPr="009542ED" w:rsidRDefault="009542ED" w:rsidP="009542ED">
            <w:pPr>
              <w:jc w:val="right"/>
              <w:rPr>
                <w:sz w:val="18"/>
                <w:szCs w:val="18"/>
              </w:rPr>
            </w:pPr>
            <w:r w:rsidRPr="009542ED">
              <w:rPr>
                <w:sz w:val="18"/>
                <w:szCs w:val="18"/>
              </w:rPr>
              <w:t>4264.7</w:t>
            </w:r>
          </w:p>
        </w:tc>
        <w:tc>
          <w:tcPr>
            <w:tcW w:w="0" w:type="auto"/>
            <w:tcBorders>
              <w:top w:val="nil"/>
              <w:left w:val="nil"/>
              <w:bottom w:val="single" w:sz="4" w:space="0" w:color="auto"/>
              <w:right w:val="single" w:sz="4" w:space="0" w:color="auto"/>
            </w:tcBorders>
            <w:shd w:val="clear" w:color="auto" w:fill="auto"/>
            <w:noWrap/>
            <w:vAlign w:val="bottom"/>
            <w:hideMark/>
          </w:tcPr>
          <w:p w14:paraId="3AD2FB9B" w14:textId="77777777" w:rsidR="009542ED" w:rsidRPr="009542ED" w:rsidRDefault="009542ED" w:rsidP="009542ED">
            <w:pPr>
              <w:jc w:val="right"/>
              <w:rPr>
                <w:sz w:val="18"/>
                <w:szCs w:val="18"/>
              </w:rPr>
            </w:pPr>
            <w:r w:rsidRPr="009542ED">
              <w:rPr>
                <w:sz w:val="18"/>
                <w:szCs w:val="18"/>
              </w:rPr>
              <w:t>2932.8</w:t>
            </w:r>
          </w:p>
        </w:tc>
        <w:tc>
          <w:tcPr>
            <w:tcW w:w="0" w:type="auto"/>
            <w:tcBorders>
              <w:top w:val="nil"/>
              <w:left w:val="nil"/>
              <w:bottom w:val="single" w:sz="4" w:space="0" w:color="auto"/>
              <w:right w:val="single" w:sz="4" w:space="0" w:color="auto"/>
            </w:tcBorders>
            <w:shd w:val="clear" w:color="auto" w:fill="auto"/>
            <w:noWrap/>
            <w:vAlign w:val="bottom"/>
            <w:hideMark/>
          </w:tcPr>
          <w:p w14:paraId="4B0B392F" w14:textId="77777777" w:rsidR="009542ED" w:rsidRPr="009542ED" w:rsidRDefault="009542ED" w:rsidP="009542ED">
            <w:pPr>
              <w:jc w:val="right"/>
              <w:rPr>
                <w:sz w:val="18"/>
                <w:szCs w:val="18"/>
              </w:rPr>
            </w:pPr>
            <w:r w:rsidRPr="009542ED">
              <w:rPr>
                <w:sz w:val="18"/>
                <w:szCs w:val="18"/>
              </w:rPr>
              <w:t>547.1</w:t>
            </w:r>
          </w:p>
        </w:tc>
        <w:tc>
          <w:tcPr>
            <w:tcW w:w="0" w:type="auto"/>
            <w:tcBorders>
              <w:top w:val="nil"/>
              <w:left w:val="nil"/>
              <w:bottom w:val="single" w:sz="4" w:space="0" w:color="auto"/>
              <w:right w:val="single" w:sz="4" w:space="0" w:color="auto"/>
            </w:tcBorders>
            <w:shd w:val="clear" w:color="auto" w:fill="auto"/>
            <w:noWrap/>
            <w:vAlign w:val="bottom"/>
            <w:hideMark/>
          </w:tcPr>
          <w:p w14:paraId="089D8BAE" w14:textId="77777777" w:rsidR="009542ED" w:rsidRPr="009542ED" w:rsidRDefault="009542ED" w:rsidP="009542ED">
            <w:pPr>
              <w:jc w:val="right"/>
              <w:rPr>
                <w:sz w:val="18"/>
                <w:szCs w:val="18"/>
              </w:rPr>
            </w:pPr>
            <w:r w:rsidRPr="009542ED">
              <w:rPr>
                <w:sz w:val="18"/>
                <w:szCs w:val="18"/>
              </w:rPr>
              <w:t>410.8</w:t>
            </w:r>
          </w:p>
        </w:tc>
        <w:tc>
          <w:tcPr>
            <w:tcW w:w="0" w:type="auto"/>
            <w:tcBorders>
              <w:top w:val="nil"/>
              <w:left w:val="nil"/>
              <w:bottom w:val="single" w:sz="4" w:space="0" w:color="auto"/>
              <w:right w:val="single" w:sz="4" w:space="0" w:color="auto"/>
            </w:tcBorders>
            <w:shd w:val="clear" w:color="auto" w:fill="auto"/>
            <w:noWrap/>
            <w:vAlign w:val="bottom"/>
            <w:hideMark/>
          </w:tcPr>
          <w:p w14:paraId="1F045041" w14:textId="77777777" w:rsidR="009542ED" w:rsidRPr="009542ED" w:rsidRDefault="009542ED" w:rsidP="009542ED">
            <w:pPr>
              <w:jc w:val="right"/>
              <w:rPr>
                <w:sz w:val="18"/>
                <w:szCs w:val="18"/>
              </w:rPr>
            </w:pPr>
            <w:r w:rsidRPr="009542ED">
              <w:rPr>
                <w:sz w:val="18"/>
                <w:szCs w:val="18"/>
              </w:rPr>
              <w:t>660.9</w:t>
            </w:r>
          </w:p>
        </w:tc>
      </w:tr>
      <w:tr w:rsidR="009542ED" w:rsidRPr="009542ED" w14:paraId="6C02206F" w14:textId="77777777" w:rsidTr="009542ED">
        <w:trPr>
          <w:trHeight w:val="25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14:paraId="02BA86A6" w14:textId="77777777" w:rsidR="009542ED" w:rsidRPr="009542ED" w:rsidRDefault="009542ED" w:rsidP="009542ED">
            <w:pPr>
              <w:rPr>
                <w:sz w:val="18"/>
                <w:szCs w:val="18"/>
              </w:rPr>
            </w:pPr>
            <w:r w:rsidRPr="009542ED">
              <w:rPr>
                <w:sz w:val="18"/>
                <w:szCs w:val="18"/>
              </w:rPr>
              <w:t>Остали лишћари</w:t>
            </w:r>
          </w:p>
        </w:tc>
        <w:tc>
          <w:tcPr>
            <w:tcW w:w="0" w:type="auto"/>
            <w:tcBorders>
              <w:top w:val="nil"/>
              <w:left w:val="nil"/>
              <w:bottom w:val="single" w:sz="4" w:space="0" w:color="auto"/>
              <w:right w:val="single" w:sz="4" w:space="0" w:color="auto"/>
            </w:tcBorders>
            <w:shd w:val="clear" w:color="auto" w:fill="auto"/>
            <w:noWrap/>
            <w:vAlign w:val="bottom"/>
            <w:hideMark/>
          </w:tcPr>
          <w:p w14:paraId="48CC44A1" w14:textId="77777777" w:rsidR="009542ED" w:rsidRPr="009542ED" w:rsidRDefault="009542ED" w:rsidP="009542ED">
            <w:pPr>
              <w:jc w:val="right"/>
              <w:rPr>
                <w:sz w:val="18"/>
                <w:szCs w:val="18"/>
              </w:rPr>
            </w:pPr>
            <w:r w:rsidRPr="009542ED">
              <w:rPr>
                <w:sz w:val="18"/>
                <w:szCs w:val="18"/>
              </w:rPr>
              <w:t>7293.6</w:t>
            </w:r>
          </w:p>
        </w:tc>
        <w:tc>
          <w:tcPr>
            <w:tcW w:w="0" w:type="auto"/>
            <w:tcBorders>
              <w:top w:val="nil"/>
              <w:left w:val="nil"/>
              <w:bottom w:val="single" w:sz="4" w:space="0" w:color="auto"/>
              <w:right w:val="single" w:sz="4" w:space="0" w:color="auto"/>
            </w:tcBorders>
            <w:shd w:val="clear" w:color="auto" w:fill="auto"/>
            <w:noWrap/>
            <w:vAlign w:val="bottom"/>
            <w:hideMark/>
          </w:tcPr>
          <w:p w14:paraId="5F71A26A" w14:textId="77777777" w:rsidR="009542ED" w:rsidRPr="009542ED" w:rsidRDefault="009542ED" w:rsidP="009542ED">
            <w:pPr>
              <w:jc w:val="right"/>
              <w:rPr>
                <w:sz w:val="18"/>
                <w:szCs w:val="18"/>
              </w:rPr>
            </w:pPr>
            <w:r w:rsidRPr="009542ED">
              <w:rPr>
                <w:sz w:val="18"/>
                <w:szCs w:val="18"/>
              </w:rPr>
              <w:t>797.8</w:t>
            </w:r>
          </w:p>
        </w:tc>
        <w:tc>
          <w:tcPr>
            <w:tcW w:w="0" w:type="auto"/>
            <w:tcBorders>
              <w:top w:val="nil"/>
              <w:left w:val="nil"/>
              <w:bottom w:val="single" w:sz="4" w:space="0" w:color="auto"/>
              <w:right w:val="single" w:sz="4" w:space="0" w:color="auto"/>
            </w:tcBorders>
            <w:shd w:val="clear" w:color="auto" w:fill="auto"/>
            <w:noWrap/>
            <w:vAlign w:val="bottom"/>
            <w:hideMark/>
          </w:tcPr>
          <w:p w14:paraId="2570A9C1" w14:textId="77777777" w:rsidR="009542ED" w:rsidRPr="009542ED" w:rsidRDefault="009542ED" w:rsidP="009542ED">
            <w:pPr>
              <w:jc w:val="right"/>
              <w:rPr>
                <w:sz w:val="18"/>
                <w:szCs w:val="18"/>
              </w:rPr>
            </w:pPr>
            <w:r w:rsidRPr="009542ED">
              <w:rPr>
                <w:sz w:val="18"/>
                <w:szCs w:val="18"/>
              </w:rPr>
              <w:t>4445.1</w:t>
            </w:r>
          </w:p>
        </w:tc>
        <w:tc>
          <w:tcPr>
            <w:tcW w:w="0" w:type="auto"/>
            <w:tcBorders>
              <w:top w:val="nil"/>
              <w:left w:val="nil"/>
              <w:bottom w:val="single" w:sz="4" w:space="0" w:color="auto"/>
              <w:right w:val="single" w:sz="4" w:space="0" w:color="auto"/>
            </w:tcBorders>
            <w:shd w:val="clear" w:color="auto" w:fill="auto"/>
            <w:noWrap/>
            <w:vAlign w:val="bottom"/>
            <w:hideMark/>
          </w:tcPr>
          <w:p w14:paraId="6E2D2482" w14:textId="77777777" w:rsidR="009542ED" w:rsidRPr="009542ED" w:rsidRDefault="009542ED" w:rsidP="009542ED">
            <w:pPr>
              <w:jc w:val="right"/>
              <w:rPr>
                <w:sz w:val="18"/>
                <w:szCs w:val="18"/>
              </w:rPr>
            </w:pPr>
            <w:r w:rsidRPr="009542ED">
              <w:rPr>
                <w:sz w:val="18"/>
                <w:szCs w:val="18"/>
              </w:rPr>
              <w:t>1154.5</w:t>
            </w:r>
          </w:p>
        </w:tc>
        <w:tc>
          <w:tcPr>
            <w:tcW w:w="0" w:type="auto"/>
            <w:tcBorders>
              <w:top w:val="nil"/>
              <w:left w:val="nil"/>
              <w:bottom w:val="single" w:sz="4" w:space="0" w:color="auto"/>
              <w:right w:val="single" w:sz="4" w:space="0" w:color="auto"/>
            </w:tcBorders>
            <w:shd w:val="clear" w:color="auto" w:fill="auto"/>
            <w:noWrap/>
            <w:vAlign w:val="bottom"/>
            <w:hideMark/>
          </w:tcPr>
          <w:p w14:paraId="54DE6F6F" w14:textId="77777777" w:rsidR="009542ED" w:rsidRPr="009542ED" w:rsidRDefault="009542ED" w:rsidP="009542ED">
            <w:pPr>
              <w:jc w:val="right"/>
              <w:rPr>
                <w:sz w:val="18"/>
                <w:szCs w:val="18"/>
              </w:rPr>
            </w:pPr>
            <w:r w:rsidRPr="009542ED">
              <w:rPr>
                <w:sz w:val="18"/>
                <w:szCs w:val="18"/>
              </w:rPr>
              <w:t>415.1</w:t>
            </w:r>
          </w:p>
        </w:tc>
        <w:tc>
          <w:tcPr>
            <w:tcW w:w="0" w:type="auto"/>
            <w:tcBorders>
              <w:top w:val="nil"/>
              <w:left w:val="nil"/>
              <w:bottom w:val="single" w:sz="4" w:space="0" w:color="auto"/>
              <w:right w:val="single" w:sz="4" w:space="0" w:color="auto"/>
            </w:tcBorders>
            <w:shd w:val="clear" w:color="auto" w:fill="auto"/>
            <w:noWrap/>
            <w:vAlign w:val="bottom"/>
            <w:hideMark/>
          </w:tcPr>
          <w:p w14:paraId="7465D7DA" w14:textId="77777777" w:rsidR="009542ED" w:rsidRPr="009542ED" w:rsidRDefault="009542ED" w:rsidP="009542ED">
            <w:pPr>
              <w:jc w:val="right"/>
              <w:rPr>
                <w:sz w:val="18"/>
                <w:szCs w:val="18"/>
              </w:rPr>
            </w:pPr>
            <w:r w:rsidRPr="009542ED">
              <w:rPr>
                <w:sz w:val="18"/>
                <w:szCs w:val="18"/>
              </w:rPr>
              <w:t>107.4</w:t>
            </w:r>
          </w:p>
        </w:tc>
        <w:tc>
          <w:tcPr>
            <w:tcW w:w="0" w:type="auto"/>
            <w:tcBorders>
              <w:top w:val="nil"/>
              <w:left w:val="nil"/>
              <w:bottom w:val="single" w:sz="4" w:space="0" w:color="auto"/>
              <w:right w:val="single" w:sz="4" w:space="0" w:color="auto"/>
            </w:tcBorders>
            <w:shd w:val="clear" w:color="auto" w:fill="auto"/>
            <w:noWrap/>
            <w:vAlign w:val="bottom"/>
            <w:hideMark/>
          </w:tcPr>
          <w:p w14:paraId="0216C0EF" w14:textId="77777777" w:rsidR="009542ED" w:rsidRPr="009542ED" w:rsidRDefault="009542ED" w:rsidP="009542ED">
            <w:pPr>
              <w:jc w:val="right"/>
              <w:rPr>
                <w:sz w:val="18"/>
                <w:szCs w:val="18"/>
              </w:rPr>
            </w:pPr>
            <w:r w:rsidRPr="009542ED">
              <w:rPr>
                <w:sz w:val="18"/>
                <w:szCs w:val="18"/>
              </w:rPr>
              <w:t>373.7</w:t>
            </w:r>
          </w:p>
        </w:tc>
        <w:tc>
          <w:tcPr>
            <w:tcW w:w="0" w:type="auto"/>
            <w:tcBorders>
              <w:top w:val="nil"/>
              <w:left w:val="nil"/>
              <w:bottom w:val="single" w:sz="4" w:space="0" w:color="auto"/>
              <w:right w:val="single" w:sz="4" w:space="0" w:color="auto"/>
            </w:tcBorders>
            <w:shd w:val="clear" w:color="auto" w:fill="auto"/>
            <w:noWrap/>
            <w:vAlign w:val="bottom"/>
            <w:hideMark/>
          </w:tcPr>
          <w:p w14:paraId="3DF43251" w14:textId="77777777" w:rsidR="009542ED" w:rsidRPr="009542ED" w:rsidRDefault="009542ED" w:rsidP="009542ED">
            <w:pPr>
              <w:jc w:val="right"/>
              <w:rPr>
                <w:sz w:val="18"/>
                <w:szCs w:val="18"/>
              </w:rPr>
            </w:pPr>
            <w:r w:rsidRPr="009542ED">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C3B2EAF" w14:textId="77777777" w:rsidR="009542ED" w:rsidRPr="009542ED" w:rsidRDefault="009542ED" w:rsidP="009542ED">
            <w:pPr>
              <w:jc w:val="right"/>
              <w:rPr>
                <w:sz w:val="18"/>
                <w:szCs w:val="18"/>
              </w:rPr>
            </w:pPr>
            <w:r w:rsidRPr="009542ED">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57AD793" w14:textId="77777777" w:rsidR="009542ED" w:rsidRPr="009542ED" w:rsidRDefault="009542ED" w:rsidP="009542ED">
            <w:pPr>
              <w:jc w:val="right"/>
              <w:rPr>
                <w:sz w:val="18"/>
                <w:szCs w:val="18"/>
              </w:rPr>
            </w:pPr>
            <w:r w:rsidRPr="009542ED">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4AD00BD" w14:textId="77777777" w:rsidR="009542ED" w:rsidRPr="009542ED" w:rsidRDefault="009542ED" w:rsidP="009542ED">
            <w:pPr>
              <w:jc w:val="right"/>
              <w:rPr>
                <w:sz w:val="18"/>
                <w:szCs w:val="18"/>
              </w:rPr>
            </w:pPr>
            <w:r w:rsidRPr="009542ED">
              <w:rPr>
                <w:sz w:val="18"/>
                <w:szCs w:val="18"/>
              </w:rPr>
              <w:t>207.3</w:t>
            </w:r>
          </w:p>
        </w:tc>
      </w:tr>
      <w:tr w:rsidR="009542ED" w:rsidRPr="009542ED" w14:paraId="678410DC" w14:textId="77777777" w:rsidTr="009542ED">
        <w:trPr>
          <w:trHeight w:val="255"/>
        </w:trPr>
        <w:tc>
          <w:tcPr>
            <w:tcW w:w="1959" w:type="dxa"/>
            <w:tcBorders>
              <w:top w:val="nil"/>
              <w:left w:val="single" w:sz="4" w:space="0" w:color="auto"/>
              <w:bottom w:val="single" w:sz="4" w:space="0" w:color="auto"/>
              <w:right w:val="single" w:sz="4" w:space="0" w:color="auto"/>
            </w:tcBorders>
            <w:shd w:val="clear" w:color="000000" w:fill="BFBFBF"/>
            <w:noWrap/>
            <w:vAlign w:val="bottom"/>
            <w:hideMark/>
          </w:tcPr>
          <w:p w14:paraId="28A330FF" w14:textId="77777777" w:rsidR="009542ED" w:rsidRPr="009542ED" w:rsidRDefault="009542ED" w:rsidP="009542ED">
            <w:pPr>
              <w:rPr>
                <w:b/>
                <w:bCs/>
                <w:i/>
                <w:iCs/>
                <w:sz w:val="18"/>
                <w:szCs w:val="18"/>
              </w:rPr>
            </w:pPr>
            <w:r w:rsidRPr="009542ED">
              <w:rPr>
                <w:b/>
                <w:bCs/>
                <w:i/>
                <w:iCs/>
                <w:sz w:val="18"/>
                <w:szCs w:val="18"/>
              </w:rPr>
              <w:t>Укупно лишћари</w:t>
            </w:r>
          </w:p>
        </w:tc>
        <w:tc>
          <w:tcPr>
            <w:tcW w:w="0" w:type="auto"/>
            <w:tcBorders>
              <w:top w:val="nil"/>
              <w:left w:val="nil"/>
              <w:bottom w:val="single" w:sz="4" w:space="0" w:color="auto"/>
              <w:right w:val="single" w:sz="4" w:space="0" w:color="auto"/>
            </w:tcBorders>
            <w:shd w:val="clear" w:color="000000" w:fill="BFBFBF"/>
            <w:noWrap/>
            <w:vAlign w:val="bottom"/>
            <w:hideMark/>
          </w:tcPr>
          <w:p w14:paraId="179B650E" w14:textId="77777777" w:rsidR="009542ED" w:rsidRPr="009542ED" w:rsidRDefault="009542ED" w:rsidP="009542ED">
            <w:pPr>
              <w:jc w:val="right"/>
              <w:rPr>
                <w:b/>
                <w:bCs/>
                <w:i/>
                <w:iCs/>
                <w:sz w:val="18"/>
                <w:szCs w:val="18"/>
              </w:rPr>
            </w:pPr>
            <w:r w:rsidRPr="009542ED">
              <w:rPr>
                <w:b/>
                <w:bCs/>
                <w:i/>
                <w:iCs/>
                <w:sz w:val="18"/>
                <w:szCs w:val="18"/>
              </w:rPr>
              <w:t>118999.6</w:t>
            </w:r>
          </w:p>
        </w:tc>
        <w:tc>
          <w:tcPr>
            <w:tcW w:w="0" w:type="auto"/>
            <w:tcBorders>
              <w:top w:val="nil"/>
              <w:left w:val="nil"/>
              <w:bottom w:val="single" w:sz="4" w:space="0" w:color="auto"/>
              <w:right w:val="single" w:sz="4" w:space="0" w:color="auto"/>
            </w:tcBorders>
            <w:shd w:val="clear" w:color="000000" w:fill="BFBFBF"/>
            <w:noWrap/>
            <w:vAlign w:val="bottom"/>
            <w:hideMark/>
          </w:tcPr>
          <w:p w14:paraId="3F808953" w14:textId="77777777" w:rsidR="009542ED" w:rsidRPr="009542ED" w:rsidRDefault="009542ED" w:rsidP="009542ED">
            <w:pPr>
              <w:jc w:val="right"/>
              <w:rPr>
                <w:b/>
                <w:bCs/>
                <w:i/>
                <w:iCs/>
                <w:sz w:val="18"/>
                <w:szCs w:val="18"/>
              </w:rPr>
            </w:pPr>
            <w:r w:rsidRPr="009542ED">
              <w:rPr>
                <w:b/>
                <w:bCs/>
                <w:i/>
                <w:iCs/>
                <w:sz w:val="18"/>
                <w:szCs w:val="18"/>
              </w:rPr>
              <w:t>2351.6</w:t>
            </w:r>
          </w:p>
        </w:tc>
        <w:tc>
          <w:tcPr>
            <w:tcW w:w="0" w:type="auto"/>
            <w:tcBorders>
              <w:top w:val="nil"/>
              <w:left w:val="nil"/>
              <w:bottom w:val="single" w:sz="4" w:space="0" w:color="auto"/>
              <w:right w:val="single" w:sz="4" w:space="0" w:color="auto"/>
            </w:tcBorders>
            <w:shd w:val="clear" w:color="000000" w:fill="BFBFBF"/>
            <w:noWrap/>
            <w:vAlign w:val="bottom"/>
            <w:hideMark/>
          </w:tcPr>
          <w:p w14:paraId="41211AAE" w14:textId="77777777" w:rsidR="009542ED" w:rsidRPr="009542ED" w:rsidRDefault="009542ED" w:rsidP="009542ED">
            <w:pPr>
              <w:jc w:val="right"/>
              <w:rPr>
                <w:b/>
                <w:bCs/>
                <w:i/>
                <w:iCs/>
                <w:sz w:val="18"/>
                <w:szCs w:val="18"/>
              </w:rPr>
            </w:pPr>
            <w:r w:rsidRPr="009542ED">
              <w:rPr>
                <w:b/>
                <w:bCs/>
                <w:i/>
                <w:iCs/>
                <w:sz w:val="18"/>
                <w:szCs w:val="18"/>
              </w:rPr>
              <w:t>35976.5</w:t>
            </w:r>
          </w:p>
        </w:tc>
        <w:tc>
          <w:tcPr>
            <w:tcW w:w="0" w:type="auto"/>
            <w:tcBorders>
              <w:top w:val="nil"/>
              <w:left w:val="nil"/>
              <w:bottom w:val="single" w:sz="4" w:space="0" w:color="auto"/>
              <w:right w:val="single" w:sz="4" w:space="0" w:color="auto"/>
            </w:tcBorders>
            <w:shd w:val="clear" w:color="000000" w:fill="BFBFBF"/>
            <w:noWrap/>
            <w:vAlign w:val="bottom"/>
            <w:hideMark/>
          </w:tcPr>
          <w:p w14:paraId="2E0963C6" w14:textId="77777777" w:rsidR="009542ED" w:rsidRPr="009542ED" w:rsidRDefault="009542ED" w:rsidP="009542ED">
            <w:pPr>
              <w:jc w:val="right"/>
              <w:rPr>
                <w:b/>
                <w:bCs/>
                <w:i/>
                <w:iCs/>
                <w:sz w:val="18"/>
                <w:szCs w:val="18"/>
              </w:rPr>
            </w:pPr>
            <w:r w:rsidRPr="009542ED">
              <w:rPr>
                <w:b/>
                <w:bCs/>
                <w:i/>
                <w:iCs/>
                <w:sz w:val="18"/>
                <w:szCs w:val="18"/>
              </w:rPr>
              <w:t>42791.6</w:t>
            </w:r>
          </w:p>
        </w:tc>
        <w:tc>
          <w:tcPr>
            <w:tcW w:w="0" w:type="auto"/>
            <w:tcBorders>
              <w:top w:val="nil"/>
              <w:left w:val="nil"/>
              <w:bottom w:val="single" w:sz="4" w:space="0" w:color="auto"/>
              <w:right w:val="single" w:sz="4" w:space="0" w:color="auto"/>
            </w:tcBorders>
            <w:shd w:val="clear" w:color="000000" w:fill="BFBFBF"/>
            <w:noWrap/>
            <w:vAlign w:val="bottom"/>
            <w:hideMark/>
          </w:tcPr>
          <w:p w14:paraId="39455F3F" w14:textId="77777777" w:rsidR="009542ED" w:rsidRPr="009542ED" w:rsidRDefault="009542ED" w:rsidP="009542ED">
            <w:pPr>
              <w:jc w:val="right"/>
              <w:rPr>
                <w:b/>
                <w:bCs/>
                <w:i/>
                <w:iCs/>
                <w:sz w:val="18"/>
                <w:szCs w:val="18"/>
              </w:rPr>
            </w:pPr>
            <w:r w:rsidRPr="009542ED">
              <w:rPr>
                <w:b/>
                <w:bCs/>
                <w:i/>
                <w:iCs/>
                <w:sz w:val="18"/>
                <w:szCs w:val="18"/>
              </w:rPr>
              <w:t>18728.7</w:t>
            </w:r>
          </w:p>
        </w:tc>
        <w:tc>
          <w:tcPr>
            <w:tcW w:w="0" w:type="auto"/>
            <w:tcBorders>
              <w:top w:val="nil"/>
              <w:left w:val="nil"/>
              <w:bottom w:val="single" w:sz="4" w:space="0" w:color="auto"/>
              <w:right w:val="single" w:sz="4" w:space="0" w:color="auto"/>
            </w:tcBorders>
            <w:shd w:val="clear" w:color="000000" w:fill="BFBFBF"/>
            <w:noWrap/>
            <w:vAlign w:val="bottom"/>
            <w:hideMark/>
          </w:tcPr>
          <w:p w14:paraId="3563D632" w14:textId="77777777" w:rsidR="009542ED" w:rsidRPr="009542ED" w:rsidRDefault="009542ED" w:rsidP="009542ED">
            <w:pPr>
              <w:jc w:val="right"/>
              <w:rPr>
                <w:b/>
                <w:bCs/>
                <w:i/>
                <w:iCs/>
                <w:sz w:val="18"/>
                <w:szCs w:val="18"/>
              </w:rPr>
            </w:pPr>
            <w:r w:rsidRPr="009542ED">
              <w:rPr>
                <w:b/>
                <w:bCs/>
                <w:i/>
                <w:iCs/>
                <w:sz w:val="18"/>
                <w:szCs w:val="18"/>
              </w:rPr>
              <w:t>9438.1</w:t>
            </w:r>
          </w:p>
        </w:tc>
        <w:tc>
          <w:tcPr>
            <w:tcW w:w="0" w:type="auto"/>
            <w:tcBorders>
              <w:top w:val="nil"/>
              <w:left w:val="nil"/>
              <w:bottom w:val="single" w:sz="4" w:space="0" w:color="auto"/>
              <w:right w:val="single" w:sz="4" w:space="0" w:color="auto"/>
            </w:tcBorders>
            <w:shd w:val="clear" w:color="000000" w:fill="BFBFBF"/>
            <w:noWrap/>
            <w:vAlign w:val="bottom"/>
            <w:hideMark/>
          </w:tcPr>
          <w:p w14:paraId="521CFBA1" w14:textId="77777777" w:rsidR="009542ED" w:rsidRPr="009542ED" w:rsidRDefault="009542ED" w:rsidP="009542ED">
            <w:pPr>
              <w:jc w:val="right"/>
              <w:rPr>
                <w:b/>
                <w:bCs/>
                <w:i/>
                <w:iCs/>
                <w:sz w:val="18"/>
                <w:szCs w:val="18"/>
              </w:rPr>
            </w:pPr>
            <w:r w:rsidRPr="009542ED">
              <w:rPr>
                <w:b/>
                <w:bCs/>
                <w:i/>
                <w:iCs/>
                <w:sz w:val="18"/>
                <w:szCs w:val="18"/>
              </w:rPr>
              <w:t>5477.6</w:t>
            </w:r>
          </w:p>
        </w:tc>
        <w:tc>
          <w:tcPr>
            <w:tcW w:w="0" w:type="auto"/>
            <w:tcBorders>
              <w:top w:val="nil"/>
              <w:left w:val="nil"/>
              <w:bottom w:val="single" w:sz="4" w:space="0" w:color="auto"/>
              <w:right w:val="single" w:sz="4" w:space="0" w:color="auto"/>
            </w:tcBorders>
            <w:shd w:val="clear" w:color="000000" w:fill="BFBFBF"/>
            <w:noWrap/>
            <w:vAlign w:val="bottom"/>
            <w:hideMark/>
          </w:tcPr>
          <w:p w14:paraId="3CEE238F" w14:textId="77777777" w:rsidR="009542ED" w:rsidRPr="009542ED" w:rsidRDefault="009542ED" w:rsidP="009542ED">
            <w:pPr>
              <w:jc w:val="right"/>
              <w:rPr>
                <w:b/>
                <w:bCs/>
                <w:i/>
                <w:iCs/>
                <w:sz w:val="18"/>
                <w:szCs w:val="18"/>
              </w:rPr>
            </w:pPr>
            <w:r w:rsidRPr="009542ED">
              <w:rPr>
                <w:b/>
                <w:bCs/>
                <w:i/>
                <w:iCs/>
                <w:sz w:val="18"/>
                <w:szCs w:val="18"/>
              </w:rPr>
              <w:t>3277.6</w:t>
            </w:r>
          </w:p>
        </w:tc>
        <w:tc>
          <w:tcPr>
            <w:tcW w:w="0" w:type="auto"/>
            <w:tcBorders>
              <w:top w:val="nil"/>
              <w:left w:val="nil"/>
              <w:bottom w:val="single" w:sz="4" w:space="0" w:color="auto"/>
              <w:right w:val="single" w:sz="4" w:space="0" w:color="auto"/>
            </w:tcBorders>
            <w:shd w:val="clear" w:color="000000" w:fill="BFBFBF"/>
            <w:noWrap/>
            <w:vAlign w:val="bottom"/>
            <w:hideMark/>
          </w:tcPr>
          <w:p w14:paraId="16D6F726" w14:textId="77777777" w:rsidR="009542ED" w:rsidRPr="009542ED" w:rsidRDefault="009542ED" w:rsidP="009542ED">
            <w:pPr>
              <w:jc w:val="right"/>
              <w:rPr>
                <w:b/>
                <w:bCs/>
                <w:i/>
                <w:iCs/>
                <w:sz w:val="18"/>
                <w:szCs w:val="18"/>
              </w:rPr>
            </w:pPr>
            <w:r w:rsidRPr="009542ED">
              <w:rPr>
                <w:b/>
                <w:bCs/>
                <w:i/>
                <w:iCs/>
                <w:sz w:val="18"/>
                <w:szCs w:val="18"/>
              </w:rPr>
              <w:t>547.1</w:t>
            </w:r>
          </w:p>
        </w:tc>
        <w:tc>
          <w:tcPr>
            <w:tcW w:w="0" w:type="auto"/>
            <w:tcBorders>
              <w:top w:val="nil"/>
              <w:left w:val="nil"/>
              <w:bottom w:val="single" w:sz="4" w:space="0" w:color="auto"/>
              <w:right w:val="single" w:sz="4" w:space="0" w:color="auto"/>
            </w:tcBorders>
            <w:shd w:val="clear" w:color="000000" w:fill="BFBFBF"/>
            <w:noWrap/>
            <w:vAlign w:val="bottom"/>
            <w:hideMark/>
          </w:tcPr>
          <w:p w14:paraId="4FD42A3F" w14:textId="77777777" w:rsidR="009542ED" w:rsidRPr="009542ED" w:rsidRDefault="009542ED" w:rsidP="009542ED">
            <w:pPr>
              <w:jc w:val="right"/>
              <w:rPr>
                <w:b/>
                <w:bCs/>
                <w:i/>
                <w:iCs/>
                <w:sz w:val="18"/>
                <w:szCs w:val="18"/>
              </w:rPr>
            </w:pPr>
            <w:r w:rsidRPr="009542ED">
              <w:rPr>
                <w:b/>
                <w:bCs/>
                <w:i/>
                <w:iCs/>
                <w:sz w:val="18"/>
                <w:szCs w:val="18"/>
              </w:rPr>
              <w:t>410.8</w:t>
            </w:r>
          </w:p>
        </w:tc>
        <w:tc>
          <w:tcPr>
            <w:tcW w:w="0" w:type="auto"/>
            <w:tcBorders>
              <w:top w:val="nil"/>
              <w:left w:val="nil"/>
              <w:bottom w:val="single" w:sz="4" w:space="0" w:color="auto"/>
              <w:right w:val="single" w:sz="4" w:space="0" w:color="auto"/>
            </w:tcBorders>
            <w:shd w:val="clear" w:color="000000" w:fill="BFBFBF"/>
            <w:noWrap/>
            <w:vAlign w:val="bottom"/>
            <w:hideMark/>
          </w:tcPr>
          <w:p w14:paraId="19658AA1" w14:textId="77777777" w:rsidR="009542ED" w:rsidRPr="009542ED" w:rsidRDefault="009542ED" w:rsidP="009542ED">
            <w:pPr>
              <w:jc w:val="right"/>
              <w:rPr>
                <w:b/>
                <w:bCs/>
                <w:i/>
                <w:iCs/>
                <w:sz w:val="18"/>
                <w:szCs w:val="18"/>
              </w:rPr>
            </w:pPr>
            <w:r w:rsidRPr="009542ED">
              <w:rPr>
                <w:b/>
                <w:bCs/>
                <w:i/>
                <w:iCs/>
                <w:sz w:val="18"/>
                <w:szCs w:val="18"/>
              </w:rPr>
              <w:t>3254.5</w:t>
            </w:r>
          </w:p>
        </w:tc>
      </w:tr>
      <w:tr w:rsidR="009542ED" w:rsidRPr="009542ED" w14:paraId="560B2962" w14:textId="77777777" w:rsidTr="009542ED">
        <w:trPr>
          <w:trHeight w:val="25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14:paraId="5087C7F9" w14:textId="77777777" w:rsidR="009542ED" w:rsidRPr="009542ED" w:rsidRDefault="009542ED" w:rsidP="009542ED">
            <w:pPr>
              <w:rPr>
                <w:sz w:val="18"/>
                <w:szCs w:val="18"/>
              </w:rPr>
            </w:pPr>
            <w:r w:rsidRPr="009542ED">
              <w:rPr>
                <w:sz w:val="18"/>
                <w:szCs w:val="18"/>
              </w:rPr>
              <w:t>Ц. Бор</w:t>
            </w:r>
          </w:p>
        </w:tc>
        <w:tc>
          <w:tcPr>
            <w:tcW w:w="0" w:type="auto"/>
            <w:tcBorders>
              <w:top w:val="nil"/>
              <w:left w:val="nil"/>
              <w:bottom w:val="single" w:sz="4" w:space="0" w:color="auto"/>
              <w:right w:val="single" w:sz="4" w:space="0" w:color="auto"/>
            </w:tcBorders>
            <w:shd w:val="clear" w:color="auto" w:fill="auto"/>
            <w:noWrap/>
            <w:vAlign w:val="bottom"/>
            <w:hideMark/>
          </w:tcPr>
          <w:p w14:paraId="040F858F" w14:textId="77777777" w:rsidR="009542ED" w:rsidRPr="009542ED" w:rsidRDefault="009542ED" w:rsidP="009542ED">
            <w:pPr>
              <w:jc w:val="right"/>
              <w:rPr>
                <w:sz w:val="18"/>
                <w:szCs w:val="18"/>
              </w:rPr>
            </w:pPr>
            <w:r w:rsidRPr="009542ED">
              <w:rPr>
                <w:sz w:val="18"/>
                <w:szCs w:val="18"/>
              </w:rPr>
              <w:t>76808.1</w:t>
            </w:r>
          </w:p>
        </w:tc>
        <w:tc>
          <w:tcPr>
            <w:tcW w:w="0" w:type="auto"/>
            <w:tcBorders>
              <w:top w:val="nil"/>
              <w:left w:val="nil"/>
              <w:bottom w:val="single" w:sz="4" w:space="0" w:color="auto"/>
              <w:right w:val="single" w:sz="4" w:space="0" w:color="auto"/>
            </w:tcBorders>
            <w:shd w:val="clear" w:color="auto" w:fill="auto"/>
            <w:noWrap/>
            <w:vAlign w:val="bottom"/>
            <w:hideMark/>
          </w:tcPr>
          <w:p w14:paraId="62837A37" w14:textId="77777777" w:rsidR="009542ED" w:rsidRPr="009542ED" w:rsidRDefault="009542ED" w:rsidP="009542ED">
            <w:pPr>
              <w:jc w:val="right"/>
              <w:rPr>
                <w:sz w:val="18"/>
                <w:szCs w:val="18"/>
              </w:rPr>
            </w:pPr>
            <w:r w:rsidRPr="009542ED">
              <w:rPr>
                <w:sz w:val="18"/>
                <w:szCs w:val="18"/>
              </w:rPr>
              <w:t>53.6</w:t>
            </w:r>
          </w:p>
        </w:tc>
        <w:tc>
          <w:tcPr>
            <w:tcW w:w="0" w:type="auto"/>
            <w:tcBorders>
              <w:top w:val="nil"/>
              <w:left w:val="nil"/>
              <w:bottom w:val="single" w:sz="4" w:space="0" w:color="auto"/>
              <w:right w:val="single" w:sz="4" w:space="0" w:color="auto"/>
            </w:tcBorders>
            <w:shd w:val="clear" w:color="auto" w:fill="auto"/>
            <w:noWrap/>
            <w:vAlign w:val="bottom"/>
            <w:hideMark/>
          </w:tcPr>
          <w:p w14:paraId="68F483D1" w14:textId="77777777" w:rsidR="009542ED" w:rsidRPr="009542ED" w:rsidRDefault="009542ED" w:rsidP="009542ED">
            <w:pPr>
              <w:jc w:val="right"/>
              <w:rPr>
                <w:sz w:val="18"/>
                <w:szCs w:val="18"/>
              </w:rPr>
            </w:pPr>
            <w:r w:rsidRPr="009542ED">
              <w:rPr>
                <w:sz w:val="18"/>
                <w:szCs w:val="18"/>
              </w:rPr>
              <w:t>11526.2</w:t>
            </w:r>
          </w:p>
        </w:tc>
        <w:tc>
          <w:tcPr>
            <w:tcW w:w="0" w:type="auto"/>
            <w:tcBorders>
              <w:top w:val="nil"/>
              <w:left w:val="nil"/>
              <w:bottom w:val="single" w:sz="4" w:space="0" w:color="auto"/>
              <w:right w:val="single" w:sz="4" w:space="0" w:color="auto"/>
            </w:tcBorders>
            <w:shd w:val="clear" w:color="auto" w:fill="auto"/>
            <w:noWrap/>
            <w:vAlign w:val="bottom"/>
            <w:hideMark/>
          </w:tcPr>
          <w:p w14:paraId="0771E217" w14:textId="77777777" w:rsidR="009542ED" w:rsidRPr="009542ED" w:rsidRDefault="009542ED" w:rsidP="009542ED">
            <w:pPr>
              <w:jc w:val="right"/>
              <w:rPr>
                <w:sz w:val="18"/>
                <w:szCs w:val="18"/>
              </w:rPr>
            </w:pPr>
            <w:r w:rsidRPr="009542ED">
              <w:rPr>
                <w:sz w:val="18"/>
                <w:szCs w:val="18"/>
              </w:rPr>
              <w:t>19768.4</w:t>
            </w:r>
          </w:p>
        </w:tc>
        <w:tc>
          <w:tcPr>
            <w:tcW w:w="0" w:type="auto"/>
            <w:tcBorders>
              <w:top w:val="nil"/>
              <w:left w:val="nil"/>
              <w:bottom w:val="single" w:sz="4" w:space="0" w:color="auto"/>
              <w:right w:val="single" w:sz="4" w:space="0" w:color="auto"/>
            </w:tcBorders>
            <w:shd w:val="clear" w:color="auto" w:fill="auto"/>
            <w:noWrap/>
            <w:vAlign w:val="bottom"/>
            <w:hideMark/>
          </w:tcPr>
          <w:p w14:paraId="36FB34D1" w14:textId="77777777" w:rsidR="009542ED" w:rsidRPr="009542ED" w:rsidRDefault="009542ED" w:rsidP="009542ED">
            <w:pPr>
              <w:jc w:val="right"/>
              <w:rPr>
                <w:sz w:val="18"/>
                <w:szCs w:val="18"/>
              </w:rPr>
            </w:pPr>
            <w:r w:rsidRPr="009542ED">
              <w:rPr>
                <w:sz w:val="18"/>
                <w:szCs w:val="18"/>
              </w:rPr>
              <w:t>22547.9</w:t>
            </w:r>
          </w:p>
        </w:tc>
        <w:tc>
          <w:tcPr>
            <w:tcW w:w="0" w:type="auto"/>
            <w:tcBorders>
              <w:top w:val="nil"/>
              <w:left w:val="nil"/>
              <w:bottom w:val="single" w:sz="4" w:space="0" w:color="auto"/>
              <w:right w:val="single" w:sz="4" w:space="0" w:color="auto"/>
            </w:tcBorders>
            <w:shd w:val="clear" w:color="auto" w:fill="auto"/>
            <w:noWrap/>
            <w:vAlign w:val="bottom"/>
            <w:hideMark/>
          </w:tcPr>
          <w:p w14:paraId="5E26130F" w14:textId="77777777" w:rsidR="009542ED" w:rsidRPr="009542ED" w:rsidRDefault="009542ED" w:rsidP="009542ED">
            <w:pPr>
              <w:jc w:val="right"/>
              <w:rPr>
                <w:sz w:val="18"/>
                <w:szCs w:val="18"/>
              </w:rPr>
            </w:pPr>
            <w:r w:rsidRPr="009542ED">
              <w:rPr>
                <w:sz w:val="18"/>
                <w:szCs w:val="18"/>
              </w:rPr>
              <w:t>14127.8</w:t>
            </w:r>
          </w:p>
        </w:tc>
        <w:tc>
          <w:tcPr>
            <w:tcW w:w="0" w:type="auto"/>
            <w:tcBorders>
              <w:top w:val="nil"/>
              <w:left w:val="nil"/>
              <w:bottom w:val="single" w:sz="4" w:space="0" w:color="auto"/>
              <w:right w:val="single" w:sz="4" w:space="0" w:color="auto"/>
            </w:tcBorders>
            <w:shd w:val="clear" w:color="auto" w:fill="auto"/>
            <w:noWrap/>
            <w:vAlign w:val="bottom"/>
            <w:hideMark/>
          </w:tcPr>
          <w:p w14:paraId="75B61E2F" w14:textId="77777777" w:rsidR="009542ED" w:rsidRPr="009542ED" w:rsidRDefault="009542ED" w:rsidP="009542ED">
            <w:pPr>
              <w:jc w:val="right"/>
              <w:rPr>
                <w:sz w:val="18"/>
                <w:szCs w:val="18"/>
              </w:rPr>
            </w:pPr>
            <w:r w:rsidRPr="009542ED">
              <w:rPr>
                <w:sz w:val="18"/>
                <w:szCs w:val="18"/>
              </w:rPr>
              <w:t>7519.1</w:t>
            </w:r>
          </w:p>
        </w:tc>
        <w:tc>
          <w:tcPr>
            <w:tcW w:w="0" w:type="auto"/>
            <w:tcBorders>
              <w:top w:val="nil"/>
              <w:left w:val="nil"/>
              <w:bottom w:val="single" w:sz="4" w:space="0" w:color="auto"/>
              <w:right w:val="single" w:sz="4" w:space="0" w:color="auto"/>
            </w:tcBorders>
            <w:shd w:val="clear" w:color="auto" w:fill="auto"/>
            <w:noWrap/>
            <w:vAlign w:val="bottom"/>
            <w:hideMark/>
          </w:tcPr>
          <w:p w14:paraId="66B0D4F4" w14:textId="77777777" w:rsidR="009542ED" w:rsidRPr="009542ED" w:rsidRDefault="009542ED" w:rsidP="009542ED">
            <w:pPr>
              <w:jc w:val="right"/>
              <w:rPr>
                <w:sz w:val="18"/>
                <w:szCs w:val="18"/>
              </w:rPr>
            </w:pPr>
            <w:r w:rsidRPr="009542ED">
              <w:rPr>
                <w:sz w:val="18"/>
                <w:szCs w:val="18"/>
              </w:rPr>
              <w:t>900.7</w:t>
            </w:r>
          </w:p>
        </w:tc>
        <w:tc>
          <w:tcPr>
            <w:tcW w:w="0" w:type="auto"/>
            <w:tcBorders>
              <w:top w:val="nil"/>
              <w:left w:val="nil"/>
              <w:bottom w:val="single" w:sz="4" w:space="0" w:color="auto"/>
              <w:right w:val="single" w:sz="4" w:space="0" w:color="auto"/>
            </w:tcBorders>
            <w:shd w:val="clear" w:color="auto" w:fill="auto"/>
            <w:noWrap/>
            <w:vAlign w:val="bottom"/>
            <w:hideMark/>
          </w:tcPr>
          <w:p w14:paraId="28E6736D" w14:textId="77777777" w:rsidR="009542ED" w:rsidRPr="009542ED" w:rsidRDefault="009542ED" w:rsidP="009542ED">
            <w:pPr>
              <w:jc w:val="right"/>
              <w:rPr>
                <w:sz w:val="18"/>
                <w:szCs w:val="18"/>
              </w:rPr>
            </w:pPr>
            <w:r w:rsidRPr="009542ED">
              <w:rPr>
                <w:sz w:val="18"/>
                <w:szCs w:val="18"/>
              </w:rPr>
              <w:t>364.4</w:t>
            </w:r>
          </w:p>
        </w:tc>
        <w:tc>
          <w:tcPr>
            <w:tcW w:w="0" w:type="auto"/>
            <w:tcBorders>
              <w:top w:val="nil"/>
              <w:left w:val="nil"/>
              <w:bottom w:val="single" w:sz="4" w:space="0" w:color="auto"/>
              <w:right w:val="single" w:sz="4" w:space="0" w:color="auto"/>
            </w:tcBorders>
            <w:shd w:val="clear" w:color="auto" w:fill="auto"/>
            <w:noWrap/>
            <w:vAlign w:val="bottom"/>
            <w:hideMark/>
          </w:tcPr>
          <w:p w14:paraId="2BE6EDD2" w14:textId="77777777" w:rsidR="009542ED" w:rsidRPr="009542ED" w:rsidRDefault="009542ED" w:rsidP="009542ED">
            <w:pPr>
              <w:jc w:val="right"/>
              <w:rPr>
                <w:sz w:val="18"/>
                <w:szCs w:val="18"/>
              </w:rPr>
            </w:pPr>
            <w:r w:rsidRPr="009542ED">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53E673B" w14:textId="77777777" w:rsidR="009542ED" w:rsidRPr="009542ED" w:rsidRDefault="009542ED" w:rsidP="009542ED">
            <w:pPr>
              <w:jc w:val="right"/>
              <w:rPr>
                <w:sz w:val="18"/>
                <w:szCs w:val="18"/>
              </w:rPr>
            </w:pPr>
            <w:r w:rsidRPr="009542ED">
              <w:rPr>
                <w:sz w:val="18"/>
                <w:szCs w:val="18"/>
              </w:rPr>
              <w:t>3110.6</w:t>
            </w:r>
          </w:p>
        </w:tc>
      </w:tr>
      <w:tr w:rsidR="009542ED" w:rsidRPr="009542ED" w14:paraId="3B8347E5" w14:textId="77777777" w:rsidTr="009542ED">
        <w:trPr>
          <w:trHeight w:val="25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14:paraId="053F8479" w14:textId="77777777" w:rsidR="009542ED" w:rsidRPr="009542ED" w:rsidRDefault="009542ED" w:rsidP="009542ED">
            <w:pPr>
              <w:rPr>
                <w:sz w:val="18"/>
                <w:szCs w:val="18"/>
              </w:rPr>
            </w:pPr>
            <w:r w:rsidRPr="009542ED">
              <w:rPr>
                <w:sz w:val="18"/>
                <w:szCs w:val="18"/>
              </w:rPr>
              <w:t>Б. Бор</w:t>
            </w:r>
          </w:p>
        </w:tc>
        <w:tc>
          <w:tcPr>
            <w:tcW w:w="0" w:type="auto"/>
            <w:tcBorders>
              <w:top w:val="nil"/>
              <w:left w:val="nil"/>
              <w:bottom w:val="single" w:sz="4" w:space="0" w:color="auto"/>
              <w:right w:val="single" w:sz="4" w:space="0" w:color="auto"/>
            </w:tcBorders>
            <w:shd w:val="clear" w:color="auto" w:fill="auto"/>
            <w:noWrap/>
            <w:vAlign w:val="bottom"/>
            <w:hideMark/>
          </w:tcPr>
          <w:p w14:paraId="70C9D0B3" w14:textId="77777777" w:rsidR="009542ED" w:rsidRPr="009542ED" w:rsidRDefault="009542ED" w:rsidP="009542ED">
            <w:pPr>
              <w:jc w:val="right"/>
              <w:rPr>
                <w:sz w:val="18"/>
                <w:szCs w:val="18"/>
              </w:rPr>
            </w:pPr>
            <w:r w:rsidRPr="009542ED">
              <w:rPr>
                <w:sz w:val="18"/>
                <w:szCs w:val="18"/>
              </w:rPr>
              <w:t>848.7</w:t>
            </w:r>
          </w:p>
        </w:tc>
        <w:tc>
          <w:tcPr>
            <w:tcW w:w="0" w:type="auto"/>
            <w:tcBorders>
              <w:top w:val="nil"/>
              <w:left w:val="nil"/>
              <w:bottom w:val="single" w:sz="4" w:space="0" w:color="auto"/>
              <w:right w:val="single" w:sz="4" w:space="0" w:color="auto"/>
            </w:tcBorders>
            <w:shd w:val="clear" w:color="auto" w:fill="auto"/>
            <w:noWrap/>
            <w:vAlign w:val="bottom"/>
            <w:hideMark/>
          </w:tcPr>
          <w:p w14:paraId="09584C75" w14:textId="77777777" w:rsidR="009542ED" w:rsidRPr="009542ED" w:rsidRDefault="009542ED" w:rsidP="009542ED">
            <w:pPr>
              <w:jc w:val="right"/>
              <w:rPr>
                <w:sz w:val="18"/>
                <w:szCs w:val="18"/>
              </w:rPr>
            </w:pPr>
            <w:r w:rsidRPr="009542ED">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14:paraId="1B79C77F" w14:textId="77777777" w:rsidR="009542ED" w:rsidRPr="009542ED" w:rsidRDefault="009542ED" w:rsidP="009542ED">
            <w:pPr>
              <w:jc w:val="right"/>
              <w:rPr>
                <w:sz w:val="18"/>
                <w:szCs w:val="18"/>
              </w:rPr>
            </w:pPr>
            <w:r w:rsidRPr="009542ED">
              <w:rPr>
                <w:sz w:val="18"/>
                <w:szCs w:val="18"/>
              </w:rPr>
              <w:t>504.6</w:t>
            </w:r>
          </w:p>
        </w:tc>
        <w:tc>
          <w:tcPr>
            <w:tcW w:w="0" w:type="auto"/>
            <w:tcBorders>
              <w:top w:val="nil"/>
              <w:left w:val="nil"/>
              <w:bottom w:val="single" w:sz="4" w:space="0" w:color="auto"/>
              <w:right w:val="single" w:sz="4" w:space="0" w:color="auto"/>
            </w:tcBorders>
            <w:shd w:val="clear" w:color="auto" w:fill="auto"/>
            <w:noWrap/>
            <w:vAlign w:val="bottom"/>
            <w:hideMark/>
          </w:tcPr>
          <w:p w14:paraId="29E7264F" w14:textId="77777777" w:rsidR="009542ED" w:rsidRPr="009542ED" w:rsidRDefault="009542ED" w:rsidP="009542ED">
            <w:pPr>
              <w:jc w:val="right"/>
              <w:rPr>
                <w:sz w:val="18"/>
                <w:szCs w:val="18"/>
              </w:rPr>
            </w:pPr>
            <w:r w:rsidRPr="009542ED">
              <w:rPr>
                <w:sz w:val="18"/>
                <w:szCs w:val="18"/>
              </w:rPr>
              <w:t>251.3</w:t>
            </w:r>
          </w:p>
        </w:tc>
        <w:tc>
          <w:tcPr>
            <w:tcW w:w="0" w:type="auto"/>
            <w:tcBorders>
              <w:top w:val="nil"/>
              <w:left w:val="nil"/>
              <w:bottom w:val="single" w:sz="4" w:space="0" w:color="auto"/>
              <w:right w:val="single" w:sz="4" w:space="0" w:color="auto"/>
            </w:tcBorders>
            <w:shd w:val="clear" w:color="auto" w:fill="auto"/>
            <w:noWrap/>
            <w:vAlign w:val="bottom"/>
            <w:hideMark/>
          </w:tcPr>
          <w:p w14:paraId="23B57001" w14:textId="77777777" w:rsidR="009542ED" w:rsidRPr="009542ED" w:rsidRDefault="009542ED" w:rsidP="009542ED">
            <w:pPr>
              <w:jc w:val="right"/>
              <w:rPr>
                <w:sz w:val="18"/>
                <w:szCs w:val="18"/>
              </w:rPr>
            </w:pPr>
            <w:r w:rsidRPr="009542ED">
              <w:rPr>
                <w:sz w:val="18"/>
                <w:szCs w:val="18"/>
              </w:rPr>
              <w:t>92.7</w:t>
            </w:r>
          </w:p>
        </w:tc>
        <w:tc>
          <w:tcPr>
            <w:tcW w:w="0" w:type="auto"/>
            <w:tcBorders>
              <w:top w:val="nil"/>
              <w:left w:val="nil"/>
              <w:bottom w:val="single" w:sz="4" w:space="0" w:color="auto"/>
              <w:right w:val="single" w:sz="4" w:space="0" w:color="auto"/>
            </w:tcBorders>
            <w:shd w:val="clear" w:color="auto" w:fill="auto"/>
            <w:noWrap/>
            <w:vAlign w:val="bottom"/>
            <w:hideMark/>
          </w:tcPr>
          <w:p w14:paraId="02969EE6" w14:textId="77777777" w:rsidR="009542ED" w:rsidRPr="009542ED" w:rsidRDefault="009542ED" w:rsidP="009542ED">
            <w:pPr>
              <w:jc w:val="right"/>
              <w:rPr>
                <w:sz w:val="18"/>
                <w:szCs w:val="18"/>
              </w:rPr>
            </w:pPr>
            <w:r w:rsidRPr="009542ED">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75A8A6F" w14:textId="77777777" w:rsidR="009542ED" w:rsidRPr="009542ED" w:rsidRDefault="009542ED" w:rsidP="009542ED">
            <w:pPr>
              <w:jc w:val="right"/>
              <w:rPr>
                <w:sz w:val="18"/>
                <w:szCs w:val="18"/>
              </w:rPr>
            </w:pPr>
            <w:r w:rsidRPr="009542ED">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77DBCF7" w14:textId="77777777" w:rsidR="009542ED" w:rsidRPr="009542ED" w:rsidRDefault="009542ED" w:rsidP="009542ED">
            <w:pPr>
              <w:jc w:val="right"/>
              <w:rPr>
                <w:sz w:val="18"/>
                <w:szCs w:val="18"/>
              </w:rPr>
            </w:pPr>
            <w:r w:rsidRPr="009542ED">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DC704C7" w14:textId="77777777" w:rsidR="009542ED" w:rsidRPr="009542ED" w:rsidRDefault="009542ED" w:rsidP="009542ED">
            <w:pPr>
              <w:jc w:val="right"/>
              <w:rPr>
                <w:sz w:val="18"/>
                <w:szCs w:val="18"/>
              </w:rPr>
            </w:pPr>
            <w:r w:rsidRPr="009542ED">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70F3735" w14:textId="77777777" w:rsidR="009542ED" w:rsidRPr="009542ED" w:rsidRDefault="009542ED" w:rsidP="009542ED">
            <w:pPr>
              <w:jc w:val="right"/>
              <w:rPr>
                <w:sz w:val="18"/>
                <w:szCs w:val="18"/>
              </w:rPr>
            </w:pPr>
            <w:r w:rsidRPr="009542ED">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DC5E231" w14:textId="77777777" w:rsidR="009542ED" w:rsidRPr="009542ED" w:rsidRDefault="009542ED" w:rsidP="009542ED">
            <w:pPr>
              <w:jc w:val="right"/>
              <w:rPr>
                <w:sz w:val="18"/>
                <w:szCs w:val="18"/>
              </w:rPr>
            </w:pPr>
            <w:r w:rsidRPr="009542ED">
              <w:rPr>
                <w:sz w:val="18"/>
                <w:szCs w:val="18"/>
              </w:rPr>
              <w:t>39.5</w:t>
            </w:r>
          </w:p>
        </w:tc>
      </w:tr>
      <w:tr w:rsidR="009542ED" w:rsidRPr="009542ED" w14:paraId="6C959586" w14:textId="77777777" w:rsidTr="009542ED">
        <w:trPr>
          <w:trHeight w:val="25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14:paraId="3669EAB8" w14:textId="77777777" w:rsidR="009542ED" w:rsidRPr="009542ED" w:rsidRDefault="009542ED" w:rsidP="009542ED">
            <w:pPr>
              <w:rPr>
                <w:sz w:val="18"/>
                <w:szCs w:val="18"/>
              </w:rPr>
            </w:pPr>
            <w:r w:rsidRPr="009542ED">
              <w:rPr>
                <w:sz w:val="18"/>
                <w:szCs w:val="18"/>
              </w:rPr>
              <w:t>Јела</w:t>
            </w:r>
          </w:p>
        </w:tc>
        <w:tc>
          <w:tcPr>
            <w:tcW w:w="0" w:type="auto"/>
            <w:tcBorders>
              <w:top w:val="nil"/>
              <w:left w:val="nil"/>
              <w:bottom w:val="single" w:sz="4" w:space="0" w:color="auto"/>
              <w:right w:val="single" w:sz="4" w:space="0" w:color="auto"/>
            </w:tcBorders>
            <w:shd w:val="clear" w:color="auto" w:fill="auto"/>
            <w:noWrap/>
            <w:vAlign w:val="bottom"/>
            <w:hideMark/>
          </w:tcPr>
          <w:p w14:paraId="185E561C" w14:textId="77777777" w:rsidR="009542ED" w:rsidRPr="009542ED" w:rsidRDefault="009542ED" w:rsidP="009542ED">
            <w:pPr>
              <w:jc w:val="right"/>
              <w:rPr>
                <w:sz w:val="18"/>
                <w:szCs w:val="18"/>
              </w:rPr>
            </w:pPr>
            <w:r w:rsidRPr="009542ED">
              <w:rPr>
                <w:sz w:val="18"/>
                <w:szCs w:val="18"/>
              </w:rPr>
              <w:t>813.1</w:t>
            </w:r>
          </w:p>
        </w:tc>
        <w:tc>
          <w:tcPr>
            <w:tcW w:w="0" w:type="auto"/>
            <w:tcBorders>
              <w:top w:val="nil"/>
              <w:left w:val="nil"/>
              <w:bottom w:val="single" w:sz="4" w:space="0" w:color="auto"/>
              <w:right w:val="single" w:sz="4" w:space="0" w:color="auto"/>
            </w:tcBorders>
            <w:shd w:val="clear" w:color="auto" w:fill="auto"/>
            <w:noWrap/>
            <w:vAlign w:val="bottom"/>
            <w:hideMark/>
          </w:tcPr>
          <w:p w14:paraId="761A2BA9" w14:textId="77777777" w:rsidR="009542ED" w:rsidRPr="009542ED" w:rsidRDefault="009542ED" w:rsidP="009542ED">
            <w:pPr>
              <w:jc w:val="right"/>
              <w:rPr>
                <w:sz w:val="18"/>
                <w:szCs w:val="18"/>
              </w:rPr>
            </w:pPr>
            <w:r w:rsidRPr="009542ED">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14:paraId="6509FB23" w14:textId="77777777" w:rsidR="009542ED" w:rsidRPr="009542ED" w:rsidRDefault="009542ED" w:rsidP="009542ED">
            <w:pPr>
              <w:jc w:val="right"/>
              <w:rPr>
                <w:sz w:val="18"/>
                <w:szCs w:val="18"/>
              </w:rPr>
            </w:pPr>
            <w:r w:rsidRPr="009542ED">
              <w:rPr>
                <w:sz w:val="18"/>
                <w:szCs w:val="18"/>
              </w:rPr>
              <w:t>130.8</w:t>
            </w:r>
          </w:p>
        </w:tc>
        <w:tc>
          <w:tcPr>
            <w:tcW w:w="0" w:type="auto"/>
            <w:tcBorders>
              <w:top w:val="nil"/>
              <w:left w:val="nil"/>
              <w:bottom w:val="single" w:sz="4" w:space="0" w:color="auto"/>
              <w:right w:val="single" w:sz="4" w:space="0" w:color="auto"/>
            </w:tcBorders>
            <w:shd w:val="clear" w:color="auto" w:fill="auto"/>
            <w:noWrap/>
            <w:vAlign w:val="bottom"/>
            <w:hideMark/>
          </w:tcPr>
          <w:p w14:paraId="4AF45A96" w14:textId="77777777" w:rsidR="009542ED" w:rsidRPr="009542ED" w:rsidRDefault="009542ED" w:rsidP="009542ED">
            <w:pPr>
              <w:jc w:val="right"/>
              <w:rPr>
                <w:sz w:val="18"/>
                <w:szCs w:val="18"/>
              </w:rPr>
            </w:pPr>
            <w:r w:rsidRPr="009542ED">
              <w:rPr>
                <w:sz w:val="18"/>
                <w:szCs w:val="18"/>
              </w:rPr>
              <w:t>79.4</w:t>
            </w:r>
          </w:p>
        </w:tc>
        <w:tc>
          <w:tcPr>
            <w:tcW w:w="0" w:type="auto"/>
            <w:tcBorders>
              <w:top w:val="nil"/>
              <w:left w:val="nil"/>
              <w:bottom w:val="single" w:sz="4" w:space="0" w:color="auto"/>
              <w:right w:val="single" w:sz="4" w:space="0" w:color="auto"/>
            </w:tcBorders>
            <w:shd w:val="clear" w:color="auto" w:fill="auto"/>
            <w:noWrap/>
            <w:vAlign w:val="bottom"/>
            <w:hideMark/>
          </w:tcPr>
          <w:p w14:paraId="1B440369" w14:textId="77777777" w:rsidR="009542ED" w:rsidRPr="009542ED" w:rsidRDefault="009542ED" w:rsidP="009542ED">
            <w:pPr>
              <w:jc w:val="right"/>
              <w:rPr>
                <w:sz w:val="18"/>
                <w:szCs w:val="18"/>
              </w:rPr>
            </w:pPr>
            <w:r w:rsidRPr="009542ED">
              <w:rPr>
                <w:sz w:val="18"/>
                <w:szCs w:val="18"/>
              </w:rPr>
              <w:t>360.6</w:t>
            </w:r>
          </w:p>
        </w:tc>
        <w:tc>
          <w:tcPr>
            <w:tcW w:w="0" w:type="auto"/>
            <w:tcBorders>
              <w:top w:val="nil"/>
              <w:left w:val="nil"/>
              <w:bottom w:val="single" w:sz="4" w:space="0" w:color="auto"/>
              <w:right w:val="single" w:sz="4" w:space="0" w:color="auto"/>
            </w:tcBorders>
            <w:shd w:val="clear" w:color="auto" w:fill="auto"/>
            <w:noWrap/>
            <w:vAlign w:val="bottom"/>
            <w:hideMark/>
          </w:tcPr>
          <w:p w14:paraId="1B43A199" w14:textId="77777777" w:rsidR="009542ED" w:rsidRPr="009542ED" w:rsidRDefault="009542ED" w:rsidP="009542ED">
            <w:pPr>
              <w:jc w:val="right"/>
              <w:rPr>
                <w:sz w:val="18"/>
                <w:szCs w:val="18"/>
              </w:rPr>
            </w:pPr>
            <w:r w:rsidRPr="009542ED">
              <w:rPr>
                <w:sz w:val="18"/>
                <w:szCs w:val="18"/>
              </w:rPr>
              <w:t>242.3</w:t>
            </w:r>
          </w:p>
        </w:tc>
        <w:tc>
          <w:tcPr>
            <w:tcW w:w="0" w:type="auto"/>
            <w:tcBorders>
              <w:top w:val="nil"/>
              <w:left w:val="nil"/>
              <w:bottom w:val="single" w:sz="4" w:space="0" w:color="auto"/>
              <w:right w:val="single" w:sz="4" w:space="0" w:color="auto"/>
            </w:tcBorders>
            <w:shd w:val="clear" w:color="auto" w:fill="auto"/>
            <w:noWrap/>
            <w:vAlign w:val="bottom"/>
            <w:hideMark/>
          </w:tcPr>
          <w:p w14:paraId="0C9B24E1" w14:textId="77777777" w:rsidR="009542ED" w:rsidRPr="009542ED" w:rsidRDefault="009542ED" w:rsidP="009542ED">
            <w:pPr>
              <w:jc w:val="right"/>
              <w:rPr>
                <w:sz w:val="18"/>
                <w:szCs w:val="18"/>
              </w:rPr>
            </w:pPr>
            <w:r w:rsidRPr="009542ED">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6E28B5A" w14:textId="77777777" w:rsidR="009542ED" w:rsidRPr="009542ED" w:rsidRDefault="009542ED" w:rsidP="009542ED">
            <w:pPr>
              <w:jc w:val="right"/>
              <w:rPr>
                <w:sz w:val="18"/>
                <w:szCs w:val="18"/>
              </w:rPr>
            </w:pPr>
            <w:r w:rsidRPr="009542ED">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C08DDB4" w14:textId="77777777" w:rsidR="009542ED" w:rsidRPr="009542ED" w:rsidRDefault="009542ED" w:rsidP="009542ED">
            <w:pPr>
              <w:jc w:val="right"/>
              <w:rPr>
                <w:sz w:val="18"/>
                <w:szCs w:val="18"/>
              </w:rPr>
            </w:pPr>
            <w:r w:rsidRPr="009542ED">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B2E0C58" w14:textId="77777777" w:rsidR="009542ED" w:rsidRPr="009542ED" w:rsidRDefault="009542ED" w:rsidP="009542ED">
            <w:pPr>
              <w:jc w:val="right"/>
              <w:rPr>
                <w:sz w:val="18"/>
                <w:szCs w:val="18"/>
              </w:rPr>
            </w:pPr>
            <w:r w:rsidRPr="009542ED">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09C7085" w14:textId="77777777" w:rsidR="009542ED" w:rsidRPr="009542ED" w:rsidRDefault="009542ED" w:rsidP="009542ED">
            <w:pPr>
              <w:jc w:val="right"/>
              <w:rPr>
                <w:sz w:val="18"/>
                <w:szCs w:val="18"/>
              </w:rPr>
            </w:pPr>
            <w:r w:rsidRPr="009542ED">
              <w:rPr>
                <w:sz w:val="18"/>
                <w:szCs w:val="18"/>
              </w:rPr>
              <w:t>16.1</w:t>
            </w:r>
          </w:p>
        </w:tc>
      </w:tr>
      <w:tr w:rsidR="009542ED" w:rsidRPr="009542ED" w14:paraId="7EE76782" w14:textId="77777777" w:rsidTr="009542ED">
        <w:trPr>
          <w:trHeight w:val="255"/>
        </w:trPr>
        <w:tc>
          <w:tcPr>
            <w:tcW w:w="1959" w:type="dxa"/>
            <w:tcBorders>
              <w:top w:val="nil"/>
              <w:left w:val="single" w:sz="4" w:space="0" w:color="auto"/>
              <w:bottom w:val="single" w:sz="4" w:space="0" w:color="auto"/>
              <w:right w:val="single" w:sz="4" w:space="0" w:color="auto"/>
            </w:tcBorders>
            <w:shd w:val="clear" w:color="000000" w:fill="D8D8D8"/>
            <w:noWrap/>
            <w:vAlign w:val="bottom"/>
            <w:hideMark/>
          </w:tcPr>
          <w:p w14:paraId="41963582" w14:textId="77777777" w:rsidR="009542ED" w:rsidRPr="009542ED" w:rsidRDefault="009542ED" w:rsidP="009542ED">
            <w:pPr>
              <w:rPr>
                <w:b/>
                <w:bCs/>
                <w:i/>
                <w:iCs/>
                <w:sz w:val="18"/>
                <w:szCs w:val="18"/>
              </w:rPr>
            </w:pPr>
            <w:r w:rsidRPr="009542ED">
              <w:rPr>
                <w:b/>
                <w:bCs/>
                <w:i/>
                <w:iCs/>
                <w:sz w:val="18"/>
                <w:szCs w:val="18"/>
              </w:rPr>
              <w:t>Укупно четинари</w:t>
            </w:r>
          </w:p>
        </w:tc>
        <w:tc>
          <w:tcPr>
            <w:tcW w:w="0" w:type="auto"/>
            <w:tcBorders>
              <w:top w:val="nil"/>
              <w:left w:val="nil"/>
              <w:bottom w:val="single" w:sz="4" w:space="0" w:color="auto"/>
              <w:right w:val="single" w:sz="4" w:space="0" w:color="auto"/>
            </w:tcBorders>
            <w:shd w:val="clear" w:color="000000" w:fill="D8D8D8"/>
            <w:noWrap/>
            <w:vAlign w:val="bottom"/>
            <w:hideMark/>
          </w:tcPr>
          <w:p w14:paraId="3A8F9192" w14:textId="77777777" w:rsidR="009542ED" w:rsidRPr="009542ED" w:rsidRDefault="009542ED" w:rsidP="009542ED">
            <w:pPr>
              <w:jc w:val="right"/>
              <w:rPr>
                <w:b/>
                <w:bCs/>
                <w:i/>
                <w:iCs/>
                <w:sz w:val="18"/>
                <w:szCs w:val="18"/>
              </w:rPr>
            </w:pPr>
            <w:r w:rsidRPr="009542ED">
              <w:rPr>
                <w:b/>
                <w:bCs/>
                <w:i/>
                <w:iCs/>
                <w:sz w:val="18"/>
                <w:szCs w:val="18"/>
              </w:rPr>
              <w:t>78469.9</w:t>
            </w:r>
          </w:p>
        </w:tc>
        <w:tc>
          <w:tcPr>
            <w:tcW w:w="0" w:type="auto"/>
            <w:tcBorders>
              <w:top w:val="nil"/>
              <w:left w:val="nil"/>
              <w:bottom w:val="single" w:sz="4" w:space="0" w:color="auto"/>
              <w:right w:val="single" w:sz="4" w:space="0" w:color="auto"/>
            </w:tcBorders>
            <w:shd w:val="clear" w:color="000000" w:fill="D8D8D8"/>
            <w:noWrap/>
            <w:vAlign w:val="bottom"/>
            <w:hideMark/>
          </w:tcPr>
          <w:p w14:paraId="30D0639C" w14:textId="77777777" w:rsidR="009542ED" w:rsidRPr="009542ED" w:rsidRDefault="009542ED" w:rsidP="009542ED">
            <w:pPr>
              <w:jc w:val="right"/>
              <w:rPr>
                <w:b/>
                <w:bCs/>
                <w:i/>
                <w:iCs/>
                <w:sz w:val="18"/>
                <w:szCs w:val="18"/>
              </w:rPr>
            </w:pPr>
            <w:r w:rsidRPr="009542ED">
              <w:rPr>
                <w:b/>
                <w:bCs/>
                <w:i/>
                <w:iCs/>
                <w:sz w:val="18"/>
                <w:szCs w:val="18"/>
              </w:rPr>
              <w:t>53.6</w:t>
            </w:r>
          </w:p>
        </w:tc>
        <w:tc>
          <w:tcPr>
            <w:tcW w:w="0" w:type="auto"/>
            <w:tcBorders>
              <w:top w:val="nil"/>
              <w:left w:val="nil"/>
              <w:bottom w:val="single" w:sz="4" w:space="0" w:color="auto"/>
              <w:right w:val="single" w:sz="4" w:space="0" w:color="auto"/>
            </w:tcBorders>
            <w:shd w:val="clear" w:color="000000" w:fill="D8D8D8"/>
            <w:noWrap/>
            <w:vAlign w:val="bottom"/>
            <w:hideMark/>
          </w:tcPr>
          <w:p w14:paraId="458A1BC8" w14:textId="77777777" w:rsidR="009542ED" w:rsidRPr="009542ED" w:rsidRDefault="009542ED" w:rsidP="009542ED">
            <w:pPr>
              <w:jc w:val="right"/>
              <w:rPr>
                <w:b/>
                <w:bCs/>
                <w:i/>
                <w:iCs/>
                <w:sz w:val="18"/>
                <w:szCs w:val="18"/>
              </w:rPr>
            </w:pPr>
            <w:r w:rsidRPr="009542ED">
              <w:rPr>
                <w:b/>
                <w:bCs/>
                <w:i/>
                <w:iCs/>
                <w:sz w:val="18"/>
                <w:szCs w:val="18"/>
              </w:rPr>
              <w:t>12161.6</w:t>
            </w:r>
          </w:p>
        </w:tc>
        <w:tc>
          <w:tcPr>
            <w:tcW w:w="0" w:type="auto"/>
            <w:tcBorders>
              <w:top w:val="nil"/>
              <w:left w:val="nil"/>
              <w:bottom w:val="single" w:sz="4" w:space="0" w:color="auto"/>
              <w:right w:val="single" w:sz="4" w:space="0" w:color="auto"/>
            </w:tcBorders>
            <w:shd w:val="clear" w:color="000000" w:fill="D8D8D8"/>
            <w:noWrap/>
            <w:vAlign w:val="bottom"/>
            <w:hideMark/>
          </w:tcPr>
          <w:p w14:paraId="5E58A5C4" w14:textId="77777777" w:rsidR="009542ED" w:rsidRPr="009542ED" w:rsidRDefault="009542ED" w:rsidP="009542ED">
            <w:pPr>
              <w:jc w:val="right"/>
              <w:rPr>
                <w:b/>
                <w:bCs/>
                <w:i/>
                <w:iCs/>
                <w:sz w:val="18"/>
                <w:szCs w:val="18"/>
              </w:rPr>
            </w:pPr>
            <w:r w:rsidRPr="009542ED">
              <w:rPr>
                <w:b/>
                <w:bCs/>
                <w:i/>
                <w:iCs/>
                <w:sz w:val="18"/>
                <w:szCs w:val="18"/>
              </w:rPr>
              <w:t>20099.1</w:t>
            </w:r>
          </w:p>
        </w:tc>
        <w:tc>
          <w:tcPr>
            <w:tcW w:w="0" w:type="auto"/>
            <w:tcBorders>
              <w:top w:val="nil"/>
              <w:left w:val="nil"/>
              <w:bottom w:val="single" w:sz="4" w:space="0" w:color="auto"/>
              <w:right w:val="single" w:sz="4" w:space="0" w:color="auto"/>
            </w:tcBorders>
            <w:shd w:val="clear" w:color="000000" w:fill="D8D8D8"/>
            <w:noWrap/>
            <w:vAlign w:val="bottom"/>
            <w:hideMark/>
          </w:tcPr>
          <w:p w14:paraId="09DC2F71" w14:textId="77777777" w:rsidR="009542ED" w:rsidRPr="009542ED" w:rsidRDefault="009542ED" w:rsidP="009542ED">
            <w:pPr>
              <w:jc w:val="right"/>
              <w:rPr>
                <w:b/>
                <w:bCs/>
                <w:i/>
                <w:iCs/>
                <w:sz w:val="18"/>
                <w:szCs w:val="18"/>
              </w:rPr>
            </w:pPr>
            <w:r w:rsidRPr="009542ED">
              <w:rPr>
                <w:b/>
                <w:bCs/>
                <w:i/>
                <w:iCs/>
                <w:sz w:val="18"/>
                <w:szCs w:val="18"/>
              </w:rPr>
              <w:t>23001.3</w:t>
            </w:r>
          </w:p>
        </w:tc>
        <w:tc>
          <w:tcPr>
            <w:tcW w:w="0" w:type="auto"/>
            <w:tcBorders>
              <w:top w:val="nil"/>
              <w:left w:val="nil"/>
              <w:bottom w:val="single" w:sz="4" w:space="0" w:color="auto"/>
              <w:right w:val="single" w:sz="4" w:space="0" w:color="auto"/>
            </w:tcBorders>
            <w:shd w:val="clear" w:color="000000" w:fill="D8D8D8"/>
            <w:noWrap/>
            <w:vAlign w:val="bottom"/>
            <w:hideMark/>
          </w:tcPr>
          <w:p w14:paraId="5F14B05B" w14:textId="77777777" w:rsidR="009542ED" w:rsidRPr="009542ED" w:rsidRDefault="009542ED" w:rsidP="009542ED">
            <w:pPr>
              <w:jc w:val="right"/>
              <w:rPr>
                <w:b/>
                <w:bCs/>
                <w:i/>
                <w:iCs/>
                <w:sz w:val="18"/>
                <w:szCs w:val="18"/>
              </w:rPr>
            </w:pPr>
            <w:r w:rsidRPr="009542ED">
              <w:rPr>
                <w:b/>
                <w:bCs/>
                <w:i/>
                <w:iCs/>
                <w:sz w:val="18"/>
                <w:szCs w:val="18"/>
              </w:rPr>
              <w:t>14370.1</w:t>
            </w:r>
          </w:p>
        </w:tc>
        <w:tc>
          <w:tcPr>
            <w:tcW w:w="0" w:type="auto"/>
            <w:tcBorders>
              <w:top w:val="nil"/>
              <w:left w:val="nil"/>
              <w:bottom w:val="single" w:sz="4" w:space="0" w:color="auto"/>
              <w:right w:val="single" w:sz="4" w:space="0" w:color="auto"/>
            </w:tcBorders>
            <w:shd w:val="clear" w:color="000000" w:fill="D8D8D8"/>
            <w:noWrap/>
            <w:vAlign w:val="bottom"/>
            <w:hideMark/>
          </w:tcPr>
          <w:p w14:paraId="37BE76A4" w14:textId="77777777" w:rsidR="009542ED" w:rsidRPr="009542ED" w:rsidRDefault="009542ED" w:rsidP="009542ED">
            <w:pPr>
              <w:jc w:val="right"/>
              <w:rPr>
                <w:b/>
                <w:bCs/>
                <w:i/>
                <w:iCs/>
                <w:sz w:val="18"/>
                <w:szCs w:val="18"/>
              </w:rPr>
            </w:pPr>
            <w:r w:rsidRPr="009542ED">
              <w:rPr>
                <w:b/>
                <w:bCs/>
                <w:i/>
                <w:iCs/>
                <w:sz w:val="18"/>
                <w:szCs w:val="18"/>
              </w:rPr>
              <w:t>7519.1</w:t>
            </w:r>
          </w:p>
        </w:tc>
        <w:tc>
          <w:tcPr>
            <w:tcW w:w="0" w:type="auto"/>
            <w:tcBorders>
              <w:top w:val="nil"/>
              <w:left w:val="nil"/>
              <w:bottom w:val="single" w:sz="4" w:space="0" w:color="auto"/>
              <w:right w:val="single" w:sz="4" w:space="0" w:color="auto"/>
            </w:tcBorders>
            <w:shd w:val="clear" w:color="000000" w:fill="D8D8D8"/>
            <w:noWrap/>
            <w:vAlign w:val="bottom"/>
            <w:hideMark/>
          </w:tcPr>
          <w:p w14:paraId="20DA346B" w14:textId="77777777" w:rsidR="009542ED" w:rsidRPr="009542ED" w:rsidRDefault="009542ED" w:rsidP="009542ED">
            <w:pPr>
              <w:jc w:val="right"/>
              <w:rPr>
                <w:b/>
                <w:bCs/>
                <w:i/>
                <w:iCs/>
                <w:sz w:val="18"/>
                <w:szCs w:val="18"/>
              </w:rPr>
            </w:pPr>
            <w:r w:rsidRPr="009542ED">
              <w:rPr>
                <w:b/>
                <w:bCs/>
                <w:i/>
                <w:iCs/>
                <w:sz w:val="18"/>
                <w:szCs w:val="18"/>
              </w:rPr>
              <w:t>900.7</w:t>
            </w:r>
          </w:p>
        </w:tc>
        <w:tc>
          <w:tcPr>
            <w:tcW w:w="0" w:type="auto"/>
            <w:tcBorders>
              <w:top w:val="nil"/>
              <w:left w:val="nil"/>
              <w:bottom w:val="single" w:sz="4" w:space="0" w:color="auto"/>
              <w:right w:val="single" w:sz="4" w:space="0" w:color="auto"/>
            </w:tcBorders>
            <w:shd w:val="clear" w:color="000000" w:fill="D8D8D8"/>
            <w:noWrap/>
            <w:vAlign w:val="bottom"/>
            <w:hideMark/>
          </w:tcPr>
          <w:p w14:paraId="6E19A13E" w14:textId="77777777" w:rsidR="009542ED" w:rsidRPr="009542ED" w:rsidRDefault="009542ED" w:rsidP="009542ED">
            <w:pPr>
              <w:jc w:val="right"/>
              <w:rPr>
                <w:b/>
                <w:bCs/>
                <w:i/>
                <w:iCs/>
                <w:sz w:val="18"/>
                <w:szCs w:val="18"/>
              </w:rPr>
            </w:pPr>
            <w:r w:rsidRPr="009542ED">
              <w:rPr>
                <w:b/>
                <w:bCs/>
                <w:i/>
                <w:iCs/>
                <w:sz w:val="18"/>
                <w:szCs w:val="18"/>
              </w:rPr>
              <w:t>364.4</w:t>
            </w:r>
          </w:p>
        </w:tc>
        <w:tc>
          <w:tcPr>
            <w:tcW w:w="0" w:type="auto"/>
            <w:tcBorders>
              <w:top w:val="nil"/>
              <w:left w:val="nil"/>
              <w:bottom w:val="single" w:sz="4" w:space="0" w:color="auto"/>
              <w:right w:val="single" w:sz="4" w:space="0" w:color="auto"/>
            </w:tcBorders>
            <w:shd w:val="clear" w:color="000000" w:fill="D8D8D8"/>
            <w:noWrap/>
            <w:vAlign w:val="bottom"/>
            <w:hideMark/>
          </w:tcPr>
          <w:p w14:paraId="684BC673" w14:textId="77777777" w:rsidR="009542ED" w:rsidRPr="009542ED" w:rsidRDefault="009542ED" w:rsidP="009542ED">
            <w:pPr>
              <w:jc w:val="right"/>
              <w:rPr>
                <w:b/>
                <w:bCs/>
                <w:i/>
                <w:iCs/>
                <w:sz w:val="18"/>
                <w:szCs w:val="18"/>
              </w:rPr>
            </w:pPr>
            <w:r w:rsidRPr="009542ED">
              <w:rPr>
                <w:b/>
                <w:bCs/>
                <w:i/>
                <w:iCs/>
                <w:sz w:val="18"/>
                <w:szCs w:val="18"/>
              </w:rPr>
              <w:t> </w:t>
            </w:r>
          </w:p>
        </w:tc>
        <w:tc>
          <w:tcPr>
            <w:tcW w:w="0" w:type="auto"/>
            <w:tcBorders>
              <w:top w:val="nil"/>
              <w:left w:val="nil"/>
              <w:bottom w:val="single" w:sz="4" w:space="0" w:color="auto"/>
              <w:right w:val="single" w:sz="4" w:space="0" w:color="auto"/>
            </w:tcBorders>
            <w:shd w:val="clear" w:color="000000" w:fill="D8D8D8"/>
            <w:noWrap/>
            <w:vAlign w:val="bottom"/>
            <w:hideMark/>
          </w:tcPr>
          <w:p w14:paraId="3E091E97" w14:textId="77777777" w:rsidR="009542ED" w:rsidRPr="009542ED" w:rsidRDefault="009542ED" w:rsidP="009542ED">
            <w:pPr>
              <w:jc w:val="right"/>
              <w:rPr>
                <w:b/>
                <w:bCs/>
                <w:i/>
                <w:iCs/>
                <w:sz w:val="18"/>
                <w:szCs w:val="18"/>
              </w:rPr>
            </w:pPr>
            <w:r w:rsidRPr="009542ED">
              <w:rPr>
                <w:b/>
                <w:bCs/>
                <w:i/>
                <w:iCs/>
                <w:sz w:val="18"/>
                <w:szCs w:val="18"/>
              </w:rPr>
              <w:t>3166.2</w:t>
            </w:r>
          </w:p>
        </w:tc>
      </w:tr>
      <w:tr w:rsidR="009542ED" w:rsidRPr="009542ED" w14:paraId="66B1D97B" w14:textId="77777777" w:rsidTr="009542ED">
        <w:trPr>
          <w:trHeight w:val="255"/>
        </w:trPr>
        <w:tc>
          <w:tcPr>
            <w:tcW w:w="1959" w:type="dxa"/>
            <w:tcBorders>
              <w:top w:val="nil"/>
              <w:left w:val="single" w:sz="4" w:space="0" w:color="auto"/>
              <w:bottom w:val="single" w:sz="4" w:space="0" w:color="auto"/>
              <w:right w:val="single" w:sz="4" w:space="0" w:color="auto"/>
            </w:tcBorders>
            <w:shd w:val="clear" w:color="000000" w:fill="C0C0C0"/>
            <w:noWrap/>
            <w:vAlign w:val="bottom"/>
            <w:hideMark/>
          </w:tcPr>
          <w:p w14:paraId="0E7AF292" w14:textId="77777777" w:rsidR="009542ED" w:rsidRPr="009542ED" w:rsidRDefault="009542ED" w:rsidP="009542ED">
            <w:pPr>
              <w:rPr>
                <w:b/>
                <w:bCs/>
                <w:sz w:val="18"/>
                <w:szCs w:val="18"/>
              </w:rPr>
            </w:pPr>
            <w:proofErr w:type="gramStart"/>
            <w:r w:rsidRPr="009542ED">
              <w:rPr>
                <w:b/>
                <w:bCs/>
                <w:sz w:val="18"/>
                <w:szCs w:val="18"/>
              </w:rPr>
              <w:t>УКУПНО  ГЈ</w:t>
            </w:r>
            <w:proofErr w:type="gramEnd"/>
          </w:p>
        </w:tc>
        <w:tc>
          <w:tcPr>
            <w:tcW w:w="0" w:type="auto"/>
            <w:tcBorders>
              <w:top w:val="nil"/>
              <w:left w:val="nil"/>
              <w:bottom w:val="single" w:sz="4" w:space="0" w:color="auto"/>
              <w:right w:val="single" w:sz="4" w:space="0" w:color="auto"/>
            </w:tcBorders>
            <w:shd w:val="clear" w:color="000000" w:fill="C0C0C0"/>
            <w:noWrap/>
            <w:vAlign w:val="bottom"/>
            <w:hideMark/>
          </w:tcPr>
          <w:p w14:paraId="1DB886C2" w14:textId="77777777" w:rsidR="009542ED" w:rsidRPr="009542ED" w:rsidRDefault="009542ED" w:rsidP="009542ED">
            <w:pPr>
              <w:jc w:val="right"/>
              <w:rPr>
                <w:b/>
                <w:bCs/>
                <w:sz w:val="18"/>
                <w:szCs w:val="18"/>
              </w:rPr>
            </w:pPr>
            <w:r w:rsidRPr="009542ED">
              <w:rPr>
                <w:b/>
                <w:bCs/>
                <w:sz w:val="18"/>
                <w:szCs w:val="18"/>
              </w:rPr>
              <w:t>197469.5</w:t>
            </w:r>
          </w:p>
        </w:tc>
        <w:tc>
          <w:tcPr>
            <w:tcW w:w="0" w:type="auto"/>
            <w:tcBorders>
              <w:top w:val="nil"/>
              <w:left w:val="nil"/>
              <w:bottom w:val="single" w:sz="4" w:space="0" w:color="auto"/>
              <w:right w:val="single" w:sz="4" w:space="0" w:color="auto"/>
            </w:tcBorders>
            <w:shd w:val="clear" w:color="000000" w:fill="C0C0C0"/>
            <w:noWrap/>
            <w:vAlign w:val="bottom"/>
            <w:hideMark/>
          </w:tcPr>
          <w:p w14:paraId="4B169166" w14:textId="77777777" w:rsidR="009542ED" w:rsidRPr="009542ED" w:rsidRDefault="009542ED" w:rsidP="009542ED">
            <w:pPr>
              <w:jc w:val="right"/>
              <w:rPr>
                <w:b/>
                <w:bCs/>
                <w:sz w:val="18"/>
                <w:szCs w:val="18"/>
              </w:rPr>
            </w:pPr>
            <w:r w:rsidRPr="009542ED">
              <w:rPr>
                <w:b/>
                <w:bCs/>
                <w:sz w:val="18"/>
                <w:szCs w:val="18"/>
              </w:rPr>
              <w:t>2405.2</w:t>
            </w:r>
          </w:p>
        </w:tc>
        <w:tc>
          <w:tcPr>
            <w:tcW w:w="0" w:type="auto"/>
            <w:tcBorders>
              <w:top w:val="nil"/>
              <w:left w:val="nil"/>
              <w:bottom w:val="single" w:sz="4" w:space="0" w:color="auto"/>
              <w:right w:val="single" w:sz="4" w:space="0" w:color="auto"/>
            </w:tcBorders>
            <w:shd w:val="clear" w:color="000000" w:fill="C0C0C0"/>
            <w:noWrap/>
            <w:vAlign w:val="bottom"/>
            <w:hideMark/>
          </w:tcPr>
          <w:p w14:paraId="3BD4D67D" w14:textId="77777777" w:rsidR="009542ED" w:rsidRPr="009542ED" w:rsidRDefault="009542ED" w:rsidP="009542ED">
            <w:pPr>
              <w:jc w:val="right"/>
              <w:rPr>
                <w:b/>
                <w:bCs/>
                <w:sz w:val="18"/>
                <w:szCs w:val="18"/>
              </w:rPr>
            </w:pPr>
            <w:r w:rsidRPr="009542ED">
              <w:rPr>
                <w:b/>
                <w:bCs/>
                <w:sz w:val="18"/>
                <w:szCs w:val="18"/>
              </w:rPr>
              <w:t>48138.1</w:t>
            </w:r>
          </w:p>
        </w:tc>
        <w:tc>
          <w:tcPr>
            <w:tcW w:w="0" w:type="auto"/>
            <w:tcBorders>
              <w:top w:val="nil"/>
              <w:left w:val="nil"/>
              <w:bottom w:val="single" w:sz="4" w:space="0" w:color="auto"/>
              <w:right w:val="single" w:sz="4" w:space="0" w:color="auto"/>
            </w:tcBorders>
            <w:shd w:val="clear" w:color="000000" w:fill="C0C0C0"/>
            <w:noWrap/>
            <w:vAlign w:val="bottom"/>
            <w:hideMark/>
          </w:tcPr>
          <w:p w14:paraId="6F354A7B" w14:textId="77777777" w:rsidR="009542ED" w:rsidRPr="009542ED" w:rsidRDefault="009542ED" w:rsidP="009542ED">
            <w:pPr>
              <w:jc w:val="right"/>
              <w:rPr>
                <w:b/>
                <w:bCs/>
                <w:sz w:val="18"/>
                <w:szCs w:val="18"/>
              </w:rPr>
            </w:pPr>
            <w:r w:rsidRPr="009542ED">
              <w:rPr>
                <w:b/>
                <w:bCs/>
                <w:sz w:val="18"/>
                <w:szCs w:val="18"/>
              </w:rPr>
              <w:t>62890.7</w:t>
            </w:r>
          </w:p>
        </w:tc>
        <w:tc>
          <w:tcPr>
            <w:tcW w:w="0" w:type="auto"/>
            <w:tcBorders>
              <w:top w:val="nil"/>
              <w:left w:val="nil"/>
              <w:bottom w:val="single" w:sz="4" w:space="0" w:color="auto"/>
              <w:right w:val="single" w:sz="4" w:space="0" w:color="auto"/>
            </w:tcBorders>
            <w:shd w:val="clear" w:color="000000" w:fill="C0C0C0"/>
            <w:noWrap/>
            <w:vAlign w:val="bottom"/>
            <w:hideMark/>
          </w:tcPr>
          <w:p w14:paraId="6A773F0D" w14:textId="77777777" w:rsidR="009542ED" w:rsidRPr="009542ED" w:rsidRDefault="009542ED" w:rsidP="009542ED">
            <w:pPr>
              <w:jc w:val="right"/>
              <w:rPr>
                <w:b/>
                <w:bCs/>
                <w:sz w:val="18"/>
                <w:szCs w:val="18"/>
              </w:rPr>
            </w:pPr>
            <w:r w:rsidRPr="009542ED">
              <w:rPr>
                <w:b/>
                <w:bCs/>
                <w:sz w:val="18"/>
                <w:szCs w:val="18"/>
              </w:rPr>
              <w:t>41730.0</w:t>
            </w:r>
          </w:p>
        </w:tc>
        <w:tc>
          <w:tcPr>
            <w:tcW w:w="0" w:type="auto"/>
            <w:tcBorders>
              <w:top w:val="nil"/>
              <w:left w:val="nil"/>
              <w:bottom w:val="single" w:sz="4" w:space="0" w:color="auto"/>
              <w:right w:val="single" w:sz="4" w:space="0" w:color="auto"/>
            </w:tcBorders>
            <w:shd w:val="clear" w:color="000000" w:fill="C0C0C0"/>
            <w:noWrap/>
            <w:vAlign w:val="bottom"/>
            <w:hideMark/>
          </w:tcPr>
          <w:p w14:paraId="7BBAC4FD" w14:textId="77777777" w:rsidR="009542ED" w:rsidRPr="009542ED" w:rsidRDefault="009542ED" w:rsidP="009542ED">
            <w:pPr>
              <w:jc w:val="right"/>
              <w:rPr>
                <w:b/>
                <w:bCs/>
                <w:sz w:val="18"/>
                <w:szCs w:val="18"/>
              </w:rPr>
            </w:pPr>
            <w:r w:rsidRPr="009542ED">
              <w:rPr>
                <w:b/>
                <w:bCs/>
                <w:sz w:val="18"/>
                <w:szCs w:val="18"/>
              </w:rPr>
              <w:t>23808.2</w:t>
            </w:r>
          </w:p>
        </w:tc>
        <w:tc>
          <w:tcPr>
            <w:tcW w:w="0" w:type="auto"/>
            <w:tcBorders>
              <w:top w:val="nil"/>
              <w:left w:val="nil"/>
              <w:bottom w:val="single" w:sz="4" w:space="0" w:color="auto"/>
              <w:right w:val="single" w:sz="4" w:space="0" w:color="auto"/>
            </w:tcBorders>
            <w:shd w:val="clear" w:color="000000" w:fill="C0C0C0"/>
            <w:noWrap/>
            <w:vAlign w:val="bottom"/>
            <w:hideMark/>
          </w:tcPr>
          <w:p w14:paraId="472413FF" w14:textId="77777777" w:rsidR="009542ED" w:rsidRPr="009542ED" w:rsidRDefault="009542ED" w:rsidP="009542ED">
            <w:pPr>
              <w:jc w:val="right"/>
              <w:rPr>
                <w:b/>
                <w:bCs/>
                <w:sz w:val="18"/>
                <w:szCs w:val="18"/>
              </w:rPr>
            </w:pPr>
            <w:r w:rsidRPr="009542ED">
              <w:rPr>
                <w:b/>
                <w:bCs/>
                <w:sz w:val="18"/>
                <w:szCs w:val="18"/>
              </w:rPr>
              <w:t>12996.6</w:t>
            </w:r>
          </w:p>
        </w:tc>
        <w:tc>
          <w:tcPr>
            <w:tcW w:w="0" w:type="auto"/>
            <w:tcBorders>
              <w:top w:val="nil"/>
              <w:left w:val="nil"/>
              <w:bottom w:val="single" w:sz="4" w:space="0" w:color="auto"/>
              <w:right w:val="single" w:sz="4" w:space="0" w:color="auto"/>
            </w:tcBorders>
            <w:shd w:val="clear" w:color="000000" w:fill="C0C0C0"/>
            <w:noWrap/>
            <w:vAlign w:val="bottom"/>
            <w:hideMark/>
          </w:tcPr>
          <w:p w14:paraId="4E2001AA" w14:textId="77777777" w:rsidR="009542ED" w:rsidRPr="009542ED" w:rsidRDefault="009542ED" w:rsidP="009542ED">
            <w:pPr>
              <w:jc w:val="right"/>
              <w:rPr>
                <w:b/>
                <w:bCs/>
                <w:sz w:val="18"/>
                <w:szCs w:val="18"/>
              </w:rPr>
            </w:pPr>
            <w:r w:rsidRPr="009542ED">
              <w:rPr>
                <w:b/>
                <w:bCs/>
                <w:sz w:val="18"/>
                <w:szCs w:val="18"/>
              </w:rPr>
              <w:t>4178.3</w:t>
            </w:r>
          </w:p>
        </w:tc>
        <w:tc>
          <w:tcPr>
            <w:tcW w:w="0" w:type="auto"/>
            <w:tcBorders>
              <w:top w:val="nil"/>
              <w:left w:val="nil"/>
              <w:bottom w:val="single" w:sz="4" w:space="0" w:color="auto"/>
              <w:right w:val="single" w:sz="4" w:space="0" w:color="auto"/>
            </w:tcBorders>
            <w:shd w:val="clear" w:color="000000" w:fill="C0C0C0"/>
            <w:noWrap/>
            <w:vAlign w:val="bottom"/>
            <w:hideMark/>
          </w:tcPr>
          <w:p w14:paraId="3CECC368" w14:textId="77777777" w:rsidR="009542ED" w:rsidRPr="009542ED" w:rsidRDefault="009542ED" w:rsidP="009542ED">
            <w:pPr>
              <w:jc w:val="right"/>
              <w:rPr>
                <w:b/>
                <w:bCs/>
                <w:sz w:val="18"/>
                <w:szCs w:val="18"/>
              </w:rPr>
            </w:pPr>
            <w:r w:rsidRPr="009542ED">
              <w:rPr>
                <w:b/>
                <w:bCs/>
                <w:sz w:val="18"/>
                <w:szCs w:val="18"/>
              </w:rPr>
              <w:t>911.5</w:t>
            </w:r>
          </w:p>
        </w:tc>
        <w:tc>
          <w:tcPr>
            <w:tcW w:w="0" w:type="auto"/>
            <w:tcBorders>
              <w:top w:val="nil"/>
              <w:left w:val="nil"/>
              <w:bottom w:val="single" w:sz="4" w:space="0" w:color="auto"/>
              <w:right w:val="single" w:sz="4" w:space="0" w:color="auto"/>
            </w:tcBorders>
            <w:shd w:val="clear" w:color="000000" w:fill="C0C0C0"/>
            <w:noWrap/>
            <w:vAlign w:val="bottom"/>
            <w:hideMark/>
          </w:tcPr>
          <w:p w14:paraId="62112ECB" w14:textId="77777777" w:rsidR="009542ED" w:rsidRPr="009542ED" w:rsidRDefault="009542ED" w:rsidP="009542ED">
            <w:pPr>
              <w:jc w:val="right"/>
              <w:rPr>
                <w:b/>
                <w:bCs/>
                <w:sz w:val="18"/>
                <w:szCs w:val="18"/>
              </w:rPr>
            </w:pPr>
            <w:r w:rsidRPr="009542ED">
              <w:rPr>
                <w:b/>
                <w:bCs/>
                <w:sz w:val="18"/>
                <w:szCs w:val="18"/>
              </w:rPr>
              <w:t>410.8</w:t>
            </w:r>
          </w:p>
        </w:tc>
        <w:tc>
          <w:tcPr>
            <w:tcW w:w="0" w:type="auto"/>
            <w:tcBorders>
              <w:top w:val="nil"/>
              <w:left w:val="nil"/>
              <w:bottom w:val="single" w:sz="4" w:space="0" w:color="auto"/>
              <w:right w:val="single" w:sz="4" w:space="0" w:color="auto"/>
            </w:tcBorders>
            <w:shd w:val="clear" w:color="000000" w:fill="C0C0C0"/>
            <w:noWrap/>
            <w:vAlign w:val="bottom"/>
            <w:hideMark/>
          </w:tcPr>
          <w:p w14:paraId="483CFC8F" w14:textId="77777777" w:rsidR="009542ED" w:rsidRPr="009542ED" w:rsidRDefault="009542ED" w:rsidP="009542ED">
            <w:pPr>
              <w:jc w:val="right"/>
              <w:rPr>
                <w:b/>
                <w:bCs/>
                <w:sz w:val="18"/>
                <w:szCs w:val="18"/>
              </w:rPr>
            </w:pPr>
            <w:r w:rsidRPr="009542ED">
              <w:rPr>
                <w:b/>
                <w:bCs/>
                <w:sz w:val="18"/>
                <w:szCs w:val="18"/>
              </w:rPr>
              <w:t>6420.7</w:t>
            </w:r>
          </w:p>
        </w:tc>
      </w:tr>
    </w:tbl>
    <w:p w14:paraId="4FF1343A" w14:textId="77777777" w:rsidR="00505579" w:rsidRDefault="00505579" w:rsidP="00A324B9">
      <w:pPr>
        <w:jc w:val="both"/>
        <w:rPr>
          <w:color w:val="FF0000"/>
          <w:sz w:val="24"/>
        </w:rPr>
      </w:pPr>
    </w:p>
    <w:p w14:paraId="736D682A" w14:textId="77777777" w:rsidR="00F278B3" w:rsidRPr="009D3F14" w:rsidRDefault="00F278B3" w:rsidP="00A324B9">
      <w:pPr>
        <w:jc w:val="both"/>
        <w:rPr>
          <w:color w:val="FF0000"/>
          <w:sz w:val="24"/>
        </w:rPr>
      </w:pPr>
    </w:p>
    <w:p w14:paraId="4741FDF5" w14:textId="77777777" w:rsidR="00AC6C4C" w:rsidRPr="009542ED" w:rsidRDefault="00AC6C4C" w:rsidP="00AC6C4C">
      <w:pPr>
        <w:rPr>
          <w:i/>
          <w:sz w:val="16"/>
          <w:szCs w:val="16"/>
        </w:rPr>
      </w:pPr>
      <w:r w:rsidRPr="009542ED">
        <w:rPr>
          <w:b/>
          <w:i/>
          <w:sz w:val="16"/>
          <w:szCs w:val="16"/>
          <w:lang w:val="ru-RU"/>
        </w:rPr>
        <w:t>Табела стања по врстама дрвећа  и степенима Биолеја</w:t>
      </w:r>
    </w:p>
    <w:tbl>
      <w:tblPr>
        <w:tblW w:w="5000" w:type="pct"/>
        <w:jc w:val="center"/>
        <w:tblLook w:val="04A0" w:firstRow="1" w:lastRow="0" w:firstColumn="1" w:lastColumn="0" w:noHBand="0" w:noVBand="1"/>
      </w:tblPr>
      <w:tblGrid>
        <w:gridCol w:w="2056"/>
        <w:gridCol w:w="1736"/>
        <w:gridCol w:w="1135"/>
        <w:gridCol w:w="899"/>
        <w:gridCol w:w="1018"/>
        <w:gridCol w:w="782"/>
        <w:gridCol w:w="1018"/>
        <w:gridCol w:w="666"/>
        <w:gridCol w:w="1122"/>
      </w:tblGrid>
      <w:tr w:rsidR="009542ED" w:rsidRPr="009542ED" w14:paraId="79216270" w14:textId="77777777" w:rsidTr="006057B8">
        <w:trPr>
          <w:trHeight w:val="480"/>
          <w:tblHeader/>
          <w:jc w:val="center"/>
        </w:trPr>
        <w:tc>
          <w:tcPr>
            <w:tcW w:w="98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9B86CA8" w14:textId="77777777" w:rsidR="009542ED" w:rsidRPr="009542ED" w:rsidRDefault="009542ED" w:rsidP="009542ED">
            <w:pPr>
              <w:jc w:val="center"/>
              <w:rPr>
                <w:rFonts w:ascii="Times YU" w:hAnsi="Times YU" w:cs="Arial"/>
                <w:b/>
                <w:bCs/>
              </w:rPr>
            </w:pPr>
            <w:r w:rsidRPr="009542ED">
              <w:rPr>
                <w:b/>
                <w:bCs/>
              </w:rPr>
              <w:t>Врстедрвећа</w:t>
            </w:r>
          </w:p>
        </w:tc>
        <w:tc>
          <w:tcPr>
            <w:tcW w:w="832"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32D3BE7" w14:textId="77777777" w:rsidR="009542ED" w:rsidRPr="009542ED" w:rsidRDefault="009542ED" w:rsidP="009542ED">
            <w:pPr>
              <w:jc w:val="center"/>
              <w:rPr>
                <w:rFonts w:ascii="Times YU" w:hAnsi="Times YU" w:cs="Arial"/>
                <w:b/>
                <w:bCs/>
              </w:rPr>
            </w:pPr>
            <w:r w:rsidRPr="009542ED">
              <w:rPr>
                <w:b/>
                <w:bCs/>
              </w:rPr>
              <w:t>Укупно</w:t>
            </w:r>
            <w:proofErr w:type="gramStart"/>
            <w:r w:rsidRPr="009542ED">
              <w:rPr>
                <w:rFonts w:ascii="Times YU" w:hAnsi="Times YU" w:cs="Arial"/>
                <w:b/>
                <w:bCs/>
              </w:rPr>
              <w:t xml:space="preserve">   (</w:t>
            </w:r>
            <w:proofErr w:type="gramEnd"/>
            <w:r w:rsidRPr="009542ED">
              <w:rPr>
                <w:b/>
                <w:bCs/>
              </w:rPr>
              <w:t>м</w:t>
            </w:r>
            <w:r w:rsidRPr="009542ED">
              <w:rPr>
                <w:rFonts w:ascii="Times YU" w:hAnsi="Times YU" w:cs="Times YU"/>
                <w:b/>
                <w:bCs/>
              </w:rPr>
              <w:t xml:space="preserve">3 </w:t>
            </w:r>
            <w:r w:rsidRPr="009542ED">
              <w:rPr>
                <w:rFonts w:ascii="Times YU" w:hAnsi="Times YU" w:cs="Arial"/>
                <w:b/>
                <w:bCs/>
              </w:rPr>
              <w:t>)</w:t>
            </w:r>
          </w:p>
        </w:tc>
        <w:tc>
          <w:tcPr>
            <w:tcW w:w="2645" w:type="pct"/>
            <w:gridSpan w:val="6"/>
            <w:tcBorders>
              <w:top w:val="single" w:sz="4" w:space="0" w:color="auto"/>
              <w:left w:val="nil"/>
              <w:bottom w:val="single" w:sz="4" w:space="0" w:color="auto"/>
              <w:right w:val="single" w:sz="4" w:space="0" w:color="auto"/>
            </w:tcBorders>
            <w:shd w:val="clear" w:color="000000" w:fill="C0C0C0"/>
            <w:vAlign w:val="center"/>
            <w:hideMark/>
          </w:tcPr>
          <w:p w14:paraId="395FE2B6" w14:textId="77777777" w:rsidR="009542ED" w:rsidRPr="009542ED" w:rsidRDefault="009542ED" w:rsidP="009542ED">
            <w:pPr>
              <w:jc w:val="center"/>
              <w:rPr>
                <w:rFonts w:ascii="Times YU" w:hAnsi="Times YU" w:cs="Arial"/>
                <w:b/>
                <w:bCs/>
              </w:rPr>
            </w:pPr>
            <w:r w:rsidRPr="009542ED">
              <w:rPr>
                <w:b/>
                <w:bCs/>
              </w:rPr>
              <w:t>ЗАПРЕМИНАПОСТЕПЕНИМАБИОЛЕЈА</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E893922" w14:textId="77777777" w:rsidR="00F278B3" w:rsidRDefault="009542ED" w:rsidP="009542ED">
            <w:pPr>
              <w:jc w:val="center"/>
              <w:rPr>
                <w:rFonts w:asciiTheme="minorHAnsi" w:hAnsiTheme="minorHAnsi" w:cs="Times YU"/>
                <w:b/>
                <w:bCs/>
              </w:rPr>
            </w:pPr>
            <w:r w:rsidRPr="009542ED">
              <w:rPr>
                <w:b/>
                <w:bCs/>
              </w:rPr>
              <w:t>запрем</w:t>
            </w:r>
            <w:r w:rsidRPr="009542ED">
              <w:rPr>
                <w:rFonts w:ascii="Times YU" w:hAnsi="Times YU" w:cs="Times YU"/>
                <w:b/>
                <w:bCs/>
              </w:rPr>
              <w:t xml:space="preserve">. </w:t>
            </w:r>
          </w:p>
          <w:p w14:paraId="61619F19" w14:textId="77777777" w:rsidR="009542ED" w:rsidRPr="009542ED" w:rsidRDefault="009542ED" w:rsidP="009542ED">
            <w:pPr>
              <w:jc w:val="center"/>
              <w:rPr>
                <w:rFonts w:ascii="Times YU" w:hAnsi="Times YU" w:cs="Arial"/>
                <w:b/>
                <w:bCs/>
              </w:rPr>
            </w:pPr>
            <w:r w:rsidRPr="009542ED">
              <w:rPr>
                <w:b/>
                <w:bCs/>
              </w:rPr>
              <w:t>прираст</w:t>
            </w:r>
          </w:p>
        </w:tc>
      </w:tr>
      <w:tr w:rsidR="009542ED" w:rsidRPr="009542ED" w14:paraId="21C492FC" w14:textId="77777777" w:rsidTr="006057B8">
        <w:trPr>
          <w:trHeight w:val="255"/>
          <w:tblHeader/>
          <w:jc w:val="center"/>
        </w:trPr>
        <w:tc>
          <w:tcPr>
            <w:tcW w:w="985" w:type="pct"/>
            <w:vMerge/>
            <w:tcBorders>
              <w:top w:val="single" w:sz="4" w:space="0" w:color="auto"/>
              <w:left w:val="single" w:sz="4" w:space="0" w:color="auto"/>
              <w:bottom w:val="single" w:sz="4" w:space="0" w:color="auto"/>
              <w:right w:val="single" w:sz="4" w:space="0" w:color="auto"/>
            </w:tcBorders>
            <w:vAlign w:val="center"/>
            <w:hideMark/>
          </w:tcPr>
          <w:p w14:paraId="10CA5328" w14:textId="77777777" w:rsidR="009542ED" w:rsidRPr="009542ED" w:rsidRDefault="009542ED" w:rsidP="009542ED">
            <w:pPr>
              <w:rPr>
                <w:rFonts w:ascii="Times YU" w:hAnsi="Times YU" w:cs="Arial"/>
                <w:b/>
                <w:bCs/>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14:paraId="3CE4F1BC" w14:textId="77777777" w:rsidR="009542ED" w:rsidRPr="009542ED" w:rsidRDefault="009542ED" w:rsidP="009542ED">
            <w:pPr>
              <w:rPr>
                <w:rFonts w:ascii="Times YU" w:hAnsi="Times YU" w:cs="Arial"/>
                <w:b/>
                <w:bCs/>
              </w:rPr>
            </w:pPr>
          </w:p>
        </w:tc>
        <w:tc>
          <w:tcPr>
            <w:tcW w:w="975" w:type="pct"/>
            <w:gridSpan w:val="2"/>
            <w:tcBorders>
              <w:top w:val="single" w:sz="4" w:space="0" w:color="auto"/>
              <w:left w:val="nil"/>
              <w:bottom w:val="single" w:sz="4" w:space="0" w:color="auto"/>
              <w:right w:val="single" w:sz="4" w:space="0" w:color="auto"/>
            </w:tcBorders>
            <w:shd w:val="clear" w:color="000000" w:fill="C0C0C0"/>
            <w:vAlign w:val="bottom"/>
            <w:hideMark/>
          </w:tcPr>
          <w:p w14:paraId="361A88B9" w14:textId="77777777" w:rsidR="009542ED" w:rsidRPr="009542ED" w:rsidRDefault="009542ED" w:rsidP="009542ED">
            <w:pPr>
              <w:jc w:val="center"/>
              <w:rPr>
                <w:rFonts w:ascii="Times YU" w:hAnsi="Times YU" w:cs="Arial"/>
                <w:b/>
                <w:bCs/>
              </w:rPr>
            </w:pPr>
            <w:r w:rsidRPr="009542ED">
              <w:rPr>
                <w:b/>
                <w:bCs/>
              </w:rPr>
              <w:t>до</w:t>
            </w:r>
            <w:r w:rsidRPr="009542ED">
              <w:rPr>
                <w:rFonts w:ascii="Times YU" w:hAnsi="Times YU" w:cs="Times YU"/>
                <w:b/>
                <w:bCs/>
              </w:rPr>
              <w:t xml:space="preserve"> 30 c</w:t>
            </w:r>
            <w:r w:rsidRPr="009542ED">
              <w:rPr>
                <w:rFonts w:ascii="Times YU" w:hAnsi="Times YU" w:cs="Arial"/>
                <w:b/>
                <w:bCs/>
              </w:rPr>
              <w:t>m</w:t>
            </w:r>
          </w:p>
        </w:tc>
        <w:tc>
          <w:tcPr>
            <w:tcW w:w="863" w:type="pct"/>
            <w:gridSpan w:val="2"/>
            <w:tcBorders>
              <w:top w:val="single" w:sz="4" w:space="0" w:color="auto"/>
              <w:left w:val="nil"/>
              <w:bottom w:val="single" w:sz="4" w:space="0" w:color="auto"/>
              <w:right w:val="single" w:sz="4" w:space="0" w:color="auto"/>
            </w:tcBorders>
            <w:shd w:val="clear" w:color="000000" w:fill="C0C0C0"/>
            <w:vAlign w:val="bottom"/>
            <w:hideMark/>
          </w:tcPr>
          <w:p w14:paraId="32FBE95D" w14:textId="77777777" w:rsidR="009542ED" w:rsidRPr="009542ED" w:rsidRDefault="009542ED" w:rsidP="009542ED">
            <w:pPr>
              <w:jc w:val="center"/>
              <w:rPr>
                <w:rFonts w:ascii="Times YU" w:hAnsi="Times YU" w:cs="Arial"/>
                <w:b/>
                <w:bCs/>
              </w:rPr>
            </w:pPr>
            <w:r w:rsidRPr="009542ED">
              <w:rPr>
                <w:rFonts w:ascii="Times YU" w:hAnsi="Times YU" w:cs="Arial"/>
                <w:b/>
                <w:bCs/>
              </w:rPr>
              <w:t>31 - 50 cm</w:t>
            </w:r>
          </w:p>
        </w:tc>
        <w:tc>
          <w:tcPr>
            <w:tcW w:w="807" w:type="pct"/>
            <w:gridSpan w:val="2"/>
            <w:tcBorders>
              <w:top w:val="single" w:sz="4" w:space="0" w:color="auto"/>
              <w:left w:val="nil"/>
              <w:bottom w:val="single" w:sz="4" w:space="0" w:color="auto"/>
              <w:right w:val="single" w:sz="4" w:space="0" w:color="auto"/>
            </w:tcBorders>
            <w:shd w:val="clear" w:color="000000" w:fill="C0C0C0"/>
            <w:vAlign w:val="bottom"/>
            <w:hideMark/>
          </w:tcPr>
          <w:p w14:paraId="05346B8E" w14:textId="77777777" w:rsidR="009542ED" w:rsidRPr="009542ED" w:rsidRDefault="009542ED" w:rsidP="009542ED">
            <w:pPr>
              <w:jc w:val="center"/>
              <w:rPr>
                <w:rFonts w:ascii="Times YU" w:hAnsi="Times YU" w:cs="Arial"/>
                <w:b/>
                <w:bCs/>
              </w:rPr>
            </w:pPr>
            <w:r w:rsidRPr="009542ED">
              <w:rPr>
                <w:b/>
                <w:bCs/>
              </w:rPr>
              <w:t>преко</w:t>
            </w:r>
            <w:r w:rsidRPr="009542ED">
              <w:rPr>
                <w:rFonts w:ascii="Times YU" w:hAnsi="Times YU" w:cs="Arial"/>
                <w:b/>
                <w:bCs/>
              </w:rPr>
              <w:t xml:space="preserve"> 50 cm</w:t>
            </w:r>
          </w:p>
        </w:tc>
        <w:tc>
          <w:tcPr>
            <w:tcW w:w="538" w:type="pct"/>
            <w:vMerge/>
            <w:tcBorders>
              <w:top w:val="single" w:sz="4" w:space="0" w:color="auto"/>
              <w:left w:val="single" w:sz="4" w:space="0" w:color="auto"/>
              <w:bottom w:val="single" w:sz="4" w:space="0" w:color="auto"/>
              <w:right w:val="single" w:sz="4" w:space="0" w:color="auto"/>
            </w:tcBorders>
            <w:vAlign w:val="center"/>
            <w:hideMark/>
          </w:tcPr>
          <w:p w14:paraId="470EE719" w14:textId="77777777" w:rsidR="009542ED" w:rsidRPr="009542ED" w:rsidRDefault="009542ED" w:rsidP="009542ED">
            <w:pPr>
              <w:rPr>
                <w:rFonts w:ascii="Times YU" w:hAnsi="Times YU" w:cs="Arial"/>
                <w:b/>
                <w:bCs/>
              </w:rPr>
            </w:pPr>
          </w:p>
        </w:tc>
      </w:tr>
      <w:tr w:rsidR="009542ED" w:rsidRPr="009542ED" w14:paraId="0EE74CDF" w14:textId="77777777" w:rsidTr="006057B8">
        <w:trPr>
          <w:trHeight w:val="255"/>
          <w:tblHeader/>
          <w:jc w:val="center"/>
        </w:trPr>
        <w:tc>
          <w:tcPr>
            <w:tcW w:w="985" w:type="pct"/>
            <w:vMerge/>
            <w:tcBorders>
              <w:top w:val="single" w:sz="4" w:space="0" w:color="auto"/>
              <w:left w:val="single" w:sz="4" w:space="0" w:color="auto"/>
              <w:bottom w:val="single" w:sz="4" w:space="0" w:color="auto"/>
              <w:right w:val="single" w:sz="4" w:space="0" w:color="auto"/>
            </w:tcBorders>
            <w:vAlign w:val="center"/>
            <w:hideMark/>
          </w:tcPr>
          <w:p w14:paraId="0D478C6A" w14:textId="77777777" w:rsidR="009542ED" w:rsidRPr="009542ED" w:rsidRDefault="009542ED" w:rsidP="009542ED">
            <w:pPr>
              <w:rPr>
                <w:rFonts w:ascii="Times YU" w:hAnsi="Times YU" w:cs="Arial"/>
                <w:b/>
                <w:bCs/>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14:paraId="0CE28133" w14:textId="77777777" w:rsidR="009542ED" w:rsidRPr="009542ED" w:rsidRDefault="009542ED" w:rsidP="009542ED">
            <w:pPr>
              <w:rPr>
                <w:rFonts w:ascii="Times YU" w:hAnsi="Times YU" w:cs="Arial"/>
                <w:b/>
                <w:bCs/>
              </w:rPr>
            </w:pPr>
          </w:p>
        </w:tc>
        <w:tc>
          <w:tcPr>
            <w:tcW w:w="544" w:type="pct"/>
            <w:tcBorders>
              <w:top w:val="nil"/>
              <w:left w:val="nil"/>
              <w:bottom w:val="single" w:sz="4" w:space="0" w:color="auto"/>
              <w:right w:val="single" w:sz="4" w:space="0" w:color="auto"/>
            </w:tcBorders>
            <w:shd w:val="clear" w:color="000000" w:fill="C0C0C0"/>
            <w:noWrap/>
            <w:vAlign w:val="bottom"/>
            <w:hideMark/>
          </w:tcPr>
          <w:p w14:paraId="688327F7" w14:textId="77777777" w:rsidR="009542ED" w:rsidRPr="009542ED" w:rsidRDefault="009542ED" w:rsidP="009542ED">
            <w:pPr>
              <w:jc w:val="center"/>
              <w:rPr>
                <w:rFonts w:ascii="Times YU" w:hAnsi="Times YU" w:cs="Arial"/>
                <w:b/>
                <w:bCs/>
              </w:rPr>
            </w:pPr>
            <w:r w:rsidRPr="009542ED">
              <w:rPr>
                <w:rFonts w:ascii="Times YU" w:hAnsi="Times YU" w:cs="Arial"/>
                <w:b/>
                <w:bCs/>
              </w:rPr>
              <w:t>m3</w:t>
            </w:r>
          </w:p>
        </w:tc>
        <w:tc>
          <w:tcPr>
            <w:tcW w:w="431" w:type="pct"/>
            <w:tcBorders>
              <w:top w:val="nil"/>
              <w:left w:val="nil"/>
              <w:bottom w:val="single" w:sz="4" w:space="0" w:color="auto"/>
              <w:right w:val="single" w:sz="4" w:space="0" w:color="auto"/>
            </w:tcBorders>
            <w:shd w:val="clear" w:color="000000" w:fill="C0C0C0"/>
            <w:noWrap/>
            <w:vAlign w:val="bottom"/>
            <w:hideMark/>
          </w:tcPr>
          <w:p w14:paraId="0AA10F8B" w14:textId="77777777" w:rsidR="009542ED" w:rsidRPr="009542ED" w:rsidRDefault="009542ED" w:rsidP="009542ED">
            <w:pPr>
              <w:jc w:val="center"/>
              <w:rPr>
                <w:rFonts w:ascii="Times YU" w:hAnsi="Times YU" w:cs="Arial"/>
                <w:b/>
                <w:bCs/>
              </w:rPr>
            </w:pPr>
            <w:r w:rsidRPr="009542ED">
              <w:rPr>
                <w:rFonts w:ascii="Times YU" w:hAnsi="Times YU" w:cs="Arial"/>
                <w:b/>
                <w:bCs/>
              </w:rPr>
              <w:t>%</w:t>
            </w:r>
          </w:p>
        </w:tc>
        <w:tc>
          <w:tcPr>
            <w:tcW w:w="488" w:type="pct"/>
            <w:tcBorders>
              <w:top w:val="nil"/>
              <w:left w:val="nil"/>
              <w:bottom w:val="single" w:sz="4" w:space="0" w:color="auto"/>
              <w:right w:val="single" w:sz="4" w:space="0" w:color="auto"/>
            </w:tcBorders>
            <w:shd w:val="clear" w:color="000000" w:fill="C0C0C0"/>
            <w:noWrap/>
            <w:vAlign w:val="bottom"/>
            <w:hideMark/>
          </w:tcPr>
          <w:p w14:paraId="5FDDEEAF" w14:textId="77777777" w:rsidR="009542ED" w:rsidRPr="009542ED" w:rsidRDefault="009542ED" w:rsidP="009542ED">
            <w:pPr>
              <w:jc w:val="center"/>
              <w:rPr>
                <w:rFonts w:ascii="Times YU" w:hAnsi="Times YU" w:cs="Arial"/>
                <w:b/>
                <w:bCs/>
              </w:rPr>
            </w:pPr>
            <w:r w:rsidRPr="009542ED">
              <w:rPr>
                <w:rFonts w:ascii="Times YU" w:hAnsi="Times YU" w:cs="Arial"/>
                <w:b/>
                <w:bCs/>
              </w:rPr>
              <w:t>m3</w:t>
            </w:r>
          </w:p>
        </w:tc>
        <w:tc>
          <w:tcPr>
            <w:tcW w:w="375" w:type="pct"/>
            <w:tcBorders>
              <w:top w:val="nil"/>
              <w:left w:val="nil"/>
              <w:bottom w:val="single" w:sz="4" w:space="0" w:color="auto"/>
              <w:right w:val="single" w:sz="4" w:space="0" w:color="auto"/>
            </w:tcBorders>
            <w:shd w:val="clear" w:color="000000" w:fill="C0C0C0"/>
            <w:noWrap/>
            <w:vAlign w:val="bottom"/>
            <w:hideMark/>
          </w:tcPr>
          <w:p w14:paraId="601A8956" w14:textId="77777777" w:rsidR="009542ED" w:rsidRPr="009542ED" w:rsidRDefault="009542ED" w:rsidP="009542ED">
            <w:pPr>
              <w:jc w:val="center"/>
              <w:rPr>
                <w:rFonts w:ascii="Times YU" w:hAnsi="Times YU" w:cs="Arial"/>
                <w:b/>
                <w:bCs/>
              </w:rPr>
            </w:pPr>
            <w:r w:rsidRPr="009542ED">
              <w:rPr>
                <w:rFonts w:ascii="Times YU" w:hAnsi="Times YU" w:cs="Arial"/>
                <w:b/>
                <w:bCs/>
              </w:rPr>
              <w:t>%</w:t>
            </w:r>
          </w:p>
        </w:tc>
        <w:tc>
          <w:tcPr>
            <w:tcW w:w="488" w:type="pct"/>
            <w:tcBorders>
              <w:top w:val="nil"/>
              <w:left w:val="nil"/>
              <w:bottom w:val="single" w:sz="4" w:space="0" w:color="auto"/>
              <w:right w:val="single" w:sz="4" w:space="0" w:color="auto"/>
            </w:tcBorders>
            <w:shd w:val="clear" w:color="000000" w:fill="C0C0C0"/>
            <w:noWrap/>
            <w:vAlign w:val="bottom"/>
            <w:hideMark/>
          </w:tcPr>
          <w:p w14:paraId="7513994E" w14:textId="77777777" w:rsidR="009542ED" w:rsidRPr="009542ED" w:rsidRDefault="009542ED" w:rsidP="009542ED">
            <w:pPr>
              <w:jc w:val="center"/>
              <w:rPr>
                <w:rFonts w:ascii="Times YU" w:hAnsi="Times YU" w:cs="Arial"/>
                <w:b/>
                <w:bCs/>
              </w:rPr>
            </w:pPr>
            <w:r w:rsidRPr="009542ED">
              <w:rPr>
                <w:rFonts w:ascii="Times YU" w:hAnsi="Times YU" w:cs="Arial"/>
                <w:b/>
                <w:bCs/>
              </w:rPr>
              <w:t>m3</w:t>
            </w:r>
          </w:p>
        </w:tc>
        <w:tc>
          <w:tcPr>
            <w:tcW w:w="319" w:type="pct"/>
            <w:tcBorders>
              <w:top w:val="nil"/>
              <w:left w:val="nil"/>
              <w:bottom w:val="single" w:sz="4" w:space="0" w:color="auto"/>
              <w:right w:val="single" w:sz="4" w:space="0" w:color="auto"/>
            </w:tcBorders>
            <w:shd w:val="clear" w:color="000000" w:fill="C0C0C0"/>
            <w:noWrap/>
            <w:vAlign w:val="bottom"/>
            <w:hideMark/>
          </w:tcPr>
          <w:p w14:paraId="0BED4937" w14:textId="77777777" w:rsidR="009542ED" w:rsidRPr="009542ED" w:rsidRDefault="009542ED" w:rsidP="009542ED">
            <w:pPr>
              <w:jc w:val="center"/>
              <w:rPr>
                <w:rFonts w:ascii="Times YU" w:hAnsi="Times YU" w:cs="Arial"/>
                <w:b/>
                <w:bCs/>
              </w:rPr>
            </w:pPr>
            <w:r w:rsidRPr="009542ED">
              <w:rPr>
                <w:rFonts w:ascii="Times YU" w:hAnsi="Times YU" w:cs="Arial"/>
                <w:b/>
                <w:bCs/>
              </w:rPr>
              <w:t>%</w:t>
            </w:r>
          </w:p>
        </w:tc>
        <w:tc>
          <w:tcPr>
            <w:tcW w:w="538" w:type="pct"/>
            <w:tcBorders>
              <w:top w:val="nil"/>
              <w:left w:val="nil"/>
              <w:bottom w:val="single" w:sz="4" w:space="0" w:color="auto"/>
              <w:right w:val="single" w:sz="4" w:space="0" w:color="auto"/>
            </w:tcBorders>
            <w:shd w:val="clear" w:color="000000" w:fill="C0C0C0"/>
            <w:noWrap/>
            <w:vAlign w:val="center"/>
            <w:hideMark/>
          </w:tcPr>
          <w:p w14:paraId="291E6A78" w14:textId="77777777" w:rsidR="009542ED" w:rsidRPr="009542ED" w:rsidRDefault="009542ED" w:rsidP="009542ED">
            <w:pPr>
              <w:jc w:val="center"/>
              <w:rPr>
                <w:rFonts w:ascii="Times YU" w:hAnsi="Times YU" w:cs="Arial"/>
                <w:b/>
                <w:bCs/>
              </w:rPr>
            </w:pPr>
            <w:r w:rsidRPr="009542ED">
              <w:rPr>
                <w:rFonts w:ascii="Times YU" w:hAnsi="Times YU" w:cs="Arial"/>
                <w:b/>
                <w:bCs/>
              </w:rPr>
              <w:t>m3</w:t>
            </w:r>
          </w:p>
        </w:tc>
      </w:tr>
      <w:tr w:rsidR="009542ED" w:rsidRPr="009542ED" w14:paraId="38393ECE"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5A7CC13B" w14:textId="77777777" w:rsidR="009542ED" w:rsidRPr="009542ED" w:rsidRDefault="009542ED" w:rsidP="009542ED">
            <w:pPr>
              <w:rPr>
                <w:rFonts w:ascii="Times YU" w:hAnsi="Times YU" w:cs="Arial"/>
              </w:rPr>
            </w:pPr>
            <w:r w:rsidRPr="009542ED">
              <w:t>Китњак</w:t>
            </w:r>
          </w:p>
        </w:tc>
        <w:tc>
          <w:tcPr>
            <w:tcW w:w="832" w:type="pct"/>
            <w:tcBorders>
              <w:top w:val="nil"/>
              <w:left w:val="nil"/>
              <w:bottom w:val="single" w:sz="4" w:space="0" w:color="auto"/>
              <w:right w:val="single" w:sz="4" w:space="0" w:color="auto"/>
            </w:tcBorders>
            <w:shd w:val="clear" w:color="auto" w:fill="auto"/>
            <w:noWrap/>
            <w:vAlign w:val="bottom"/>
            <w:hideMark/>
          </w:tcPr>
          <w:p w14:paraId="7F0DD370" w14:textId="77777777" w:rsidR="009542ED" w:rsidRPr="009542ED" w:rsidRDefault="009542ED" w:rsidP="009542ED">
            <w:pPr>
              <w:jc w:val="right"/>
              <w:rPr>
                <w:rFonts w:ascii="Times YU" w:hAnsi="Times YU" w:cs="Arial"/>
              </w:rPr>
            </w:pPr>
            <w:r w:rsidRPr="009542ED">
              <w:rPr>
                <w:rFonts w:ascii="Times YU" w:hAnsi="Times YU" w:cs="Arial"/>
              </w:rPr>
              <w:t>915.8</w:t>
            </w:r>
          </w:p>
        </w:tc>
        <w:tc>
          <w:tcPr>
            <w:tcW w:w="544" w:type="pct"/>
            <w:tcBorders>
              <w:top w:val="nil"/>
              <w:left w:val="nil"/>
              <w:bottom w:val="single" w:sz="4" w:space="0" w:color="auto"/>
              <w:right w:val="single" w:sz="4" w:space="0" w:color="auto"/>
            </w:tcBorders>
            <w:shd w:val="clear" w:color="auto" w:fill="auto"/>
            <w:noWrap/>
            <w:vAlign w:val="bottom"/>
            <w:hideMark/>
          </w:tcPr>
          <w:p w14:paraId="50757C2D" w14:textId="77777777" w:rsidR="009542ED" w:rsidRPr="009542ED" w:rsidRDefault="009542ED" w:rsidP="009542ED">
            <w:pPr>
              <w:jc w:val="right"/>
              <w:rPr>
                <w:rFonts w:ascii="Times YU" w:hAnsi="Times YU" w:cs="Arial"/>
              </w:rPr>
            </w:pPr>
            <w:r w:rsidRPr="009542ED">
              <w:rPr>
                <w:rFonts w:ascii="Times YU" w:hAnsi="Times YU" w:cs="Arial"/>
              </w:rPr>
              <w:t>775.6</w:t>
            </w:r>
          </w:p>
        </w:tc>
        <w:tc>
          <w:tcPr>
            <w:tcW w:w="431" w:type="pct"/>
            <w:tcBorders>
              <w:top w:val="nil"/>
              <w:left w:val="nil"/>
              <w:bottom w:val="single" w:sz="4" w:space="0" w:color="auto"/>
              <w:right w:val="single" w:sz="4" w:space="0" w:color="auto"/>
            </w:tcBorders>
            <w:shd w:val="clear" w:color="auto" w:fill="auto"/>
            <w:noWrap/>
            <w:vAlign w:val="bottom"/>
            <w:hideMark/>
          </w:tcPr>
          <w:p w14:paraId="4629BA5E" w14:textId="77777777" w:rsidR="009542ED" w:rsidRPr="009542ED" w:rsidRDefault="009542ED" w:rsidP="009542ED">
            <w:pPr>
              <w:jc w:val="right"/>
              <w:rPr>
                <w:rFonts w:ascii="Times YU" w:hAnsi="Times YU" w:cs="Arial"/>
              </w:rPr>
            </w:pPr>
            <w:r w:rsidRPr="009542ED">
              <w:rPr>
                <w:rFonts w:ascii="Times YU" w:hAnsi="Times YU" w:cs="Arial"/>
              </w:rPr>
              <w:t>84.7</w:t>
            </w:r>
          </w:p>
        </w:tc>
        <w:tc>
          <w:tcPr>
            <w:tcW w:w="488" w:type="pct"/>
            <w:tcBorders>
              <w:top w:val="nil"/>
              <w:left w:val="nil"/>
              <w:bottom w:val="single" w:sz="4" w:space="0" w:color="auto"/>
              <w:right w:val="single" w:sz="4" w:space="0" w:color="auto"/>
            </w:tcBorders>
            <w:shd w:val="clear" w:color="000000" w:fill="FFFFFF"/>
            <w:noWrap/>
            <w:vAlign w:val="bottom"/>
            <w:hideMark/>
          </w:tcPr>
          <w:p w14:paraId="49DF70D4" w14:textId="77777777" w:rsidR="009542ED" w:rsidRPr="009542ED" w:rsidRDefault="009542ED" w:rsidP="009542ED">
            <w:pPr>
              <w:jc w:val="right"/>
              <w:rPr>
                <w:rFonts w:ascii="Times YU" w:hAnsi="Times YU" w:cs="Arial"/>
              </w:rPr>
            </w:pPr>
            <w:r w:rsidRPr="009542ED">
              <w:rPr>
                <w:rFonts w:ascii="Times YU" w:hAnsi="Times YU" w:cs="Arial"/>
              </w:rPr>
              <w:t>140.2</w:t>
            </w:r>
          </w:p>
        </w:tc>
        <w:tc>
          <w:tcPr>
            <w:tcW w:w="375" w:type="pct"/>
            <w:tcBorders>
              <w:top w:val="nil"/>
              <w:left w:val="nil"/>
              <w:bottom w:val="single" w:sz="4" w:space="0" w:color="auto"/>
              <w:right w:val="single" w:sz="4" w:space="0" w:color="auto"/>
            </w:tcBorders>
            <w:shd w:val="clear" w:color="000000" w:fill="FFFFFF"/>
            <w:noWrap/>
            <w:vAlign w:val="bottom"/>
            <w:hideMark/>
          </w:tcPr>
          <w:p w14:paraId="1BF85633" w14:textId="77777777" w:rsidR="009542ED" w:rsidRPr="009542ED" w:rsidRDefault="009542ED" w:rsidP="009542ED">
            <w:pPr>
              <w:jc w:val="right"/>
              <w:rPr>
                <w:rFonts w:ascii="Times YU" w:hAnsi="Times YU" w:cs="Arial"/>
              </w:rPr>
            </w:pPr>
            <w:r w:rsidRPr="009542ED">
              <w:rPr>
                <w:rFonts w:ascii="Times YU" w:hAnsi="Times YU" w:cs="Arial"/>
              </w:rPr>
              <w:t>15.3</w:t>
            </w:r>
          </w:p>
        </w:tc>
        <w:tc>
          <w:tcPr>
            <w:tcW w:w="488" w:type="pct"/>
            <w:tcBorders>
              <w:top w:val="nil"/>
              <w:left w:val="nil"/>
              <w:bottom w:val="single" w:sz="4" w:space="0" w:color="auto"/>
              <w:right w:val="single" w:sz="4" w:space="0" w:color="auto"/>
            </w:tcBorders>
            <w:shd w:val="clear" w:color="000000" w:fill="FFFFFF"/>
            <w:noWrap/>
            <w:vAlign w:val="bottom"/>
            <w:hideMark/>
          </w:tcPr>
          <w:p w14:paraId="210FAC8F" w14:textId="77777777" w:rsidR="009542ED" w:rsidRPr="009542ED" w:rsidRDefault="009542ED" w:rsidP="009542ED">
            <w:pPr>
              <w:jc w:val="right"/>
              <w:rPr>
                <w:rFonts w:ascii="Times YU" w:hAnsi="Times YU" w:cs="Arial"/>
              </w:rPr>
            </w:pPr>
            <w:r w:rsidRPr="009542ED">
              <w:rPr>
                <w:rFonts w:ascii="Times YU" w:hAnsi="Times YU" w:cs="Arial"/>
              </w:rPr>
              <w:t> </w:t>
            </w:r>
          </w:p>
        </w:tc>
        <w:tc>
          <w:tcPr>
            <w:tcW w:w="319" w:type="pct"/>
            <w:tcBorders>
              <w:top w:val="nil"/>
              <w:left w:val="nil"/>
              <w:bottom w:val="single" w:sz="4" w:space="0" w:color="auto"/>
              <w:right w:val="single" w:sz="4" w:space="0" w:color="auto"/>
            </w:tcBorders>
            <w:shd w:val="clear" w:color="000000" w:fill="FFFFFF"/>
            <w:noWrap/>
            <w:vAlign w:val="bottom"/>
            <w:hideMark/>
          </w:tcPr>
          <w:p w14:paraId="715BAF1B" w14:textId="77777777" w:rsidR="009542ED" w:rsidRPr="009542ED" w:rsidRDefault="009542ED" w:rsidP="009542ED">
            <w:pPr>
              <w:jc w:val="right"/>
              <w:rPr>
                <w:rFonts w:ascii="Times YU" w:hAnsi="Times YU" w:cs="Arial"/>
              </w:rPr>
            </w:pPr>
            <w:r w:rsidRPr="009542ED">
              <w:rPr>
                <w:rFonts w:ascii="Times YU" w:hAnsi="Times YU" w:cs="Arial"/>
              </w:rPr>
              <w:t> </w:t>
            </w:r>
          </w:p>
        </w:tc>
        <w:tc>
          <w:tcPr>
            <w:tcW w:w="538" w:type="pct"/>
            <w:tcBorders>
              <w:top w:val="nil"/>
              <w:left w:val="nil"/>
              <w:bottom w:val="single" w:sz="4" w:space="0" w:color="auto"/>
              <w:right w:val="single" w:sz="4" w:space="0" w:color="auto"/>
            </w:tcBorders>
            <w:shd w:val="clear" w:color="auto" w:fill="auto"/>
            <w:noWrap/>
            <w:vAlign w:val="bottom"/>
            <w:hideMark/>
          </w:tcPr>
          <w:p w14:paraId="655991BF" w14:textId="77777777" w:rsidR="009542ED" w:rsidRPr="009542ED" w:rsidRDefault="009542ED" w:rsidP="009542ED">
            <w:pPr>
              <w:jc w:val="right"/>
              <w:rPr>
                <w:rFonts w:ascii="Times YU" w:hAnsi="Times YU" w:cs="Arial"/>
              </w:rPr>
            </w:pPr>
            <w:r w:rsidRPr="009542ED">
              <w:rPr>
                <w:rFonts w:ascii="Times YU" w:hAnsi="Times YU" w:cs="Arial"/>
              </w:rPr>
              <w:t>32.1</w:t>
            </w:r>
          </w:p>
        </w:tc>
      </w:tr>
      <w:tr w:rsidR="009542ED" w:rsidRPr="009542ED" w14:paraId="0D9710A5"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072B2654" w14:textId="77777777" w:rsidR="009542ED" w:rsidRPr="009542ED" w:rsidRDefault="009542ED" w:rsidP="009542ED">
            <w:pPr>
              <w:rPr>
                <w:rFonts w:ascii="Times YU" w:hAnsi="Times YU" w:cs="Arial"/>
              </w:rPr>
            </w:pPr>
            <w:r w:rsidRPr="009542ED">
              <w:t>Осталилишћари</w:t>
            </w:r>
          </w:p>
        </w:tc>
        <w:tc>
          <w:tcPr>
            <w:tcW w:w="832" w:type="pct"/>
            <w:tcBorders>
              <w:top w:val="nil"/>
              <w:left w:val="nil"/>
              <w:bottom w:val="single" w:sz="4" w:space="0" w:color="auto"/>
              <w:right w:val="single" w:sz="4" w:space="0" w:color="auto"/>
            </w:tcBorders>
            <w:shd w:val="clear" w:color="auto" w:fill="auto"/>
            <w:noWrap/>
            <w:vAlign w:val="bottom"/>
            <w:hideMark/>
          </w:tcPr>
          <w:p w14:paraId="1D6A0E8E" w14:textId="77777777" w:rsidR="009542ED" w:rsidRPr="009542ED" w:rsidRDefault="009542ED" w:rsidP="009542ED">
            <w:pPr>
              <w:jc w:val="right"/>
              <w:rPr>
                <w:rFonts w:ascii="Times YU" w:hAnsi="Times YU" w:cs="Arial"/>
              </w:rPr>
            </w:pPr>
            <w:r w:rsidRPr="009542ED">
              <w:rPr>
                <w:rFonts w:ascii="Times YU" w:hAnsi="Times YU" w:cs="Arial"/>
              </w:rPr>
              <w:t>494.6</w:t>
            </w:r>
          </w:p>
        </w:tc>
        <w:tc>
          <w:tcPr>
            <w:tcW w:w="544" w:type="pct"/>
            <w:tcBorders>
              <w:top w:val="nil"/>
              <w:left w:val="nil"/>
              <w:bottom w:val="single" w:sz="4" w:space="0" w:color="auto"/>
              <w:right w:val="single" w:sz="4" w:space="0" w:color="auto"/>
            </w:tcBorders>
            <w:shd w:val="clear" w:color="auto" w:fill="auto"/>
            <w:noWrap/>
            <w:vAlign w:val="bottom"/>
            <w:hideMark/>
          </w:tcPr>
          <w:p w14:paraId="08BD0D3E" w14:textId="77777777" w:rsidR="009542ED" w:rsidRPr="009542ED" w:rsidRDefault="009542ED" w:rsidP="009542ED">
            <w:pPr>
              <w:jc w:val="right"/>
              <w:rPr>
                <w:rFonts w:ascii="Times YU" w:hAnsi="Times YU" w:cs="Arial"/>
              </w:rPr>
            </w:pPr>
            <w:r w:rsidRPr="009542ED">
              <w:rPr>
                <w:rFonts w:ascii="Times YU" w:hAnsi="Times YU" w:cs="Arial"/>
              </w:rPr>
              <w:t>494.6</w:t>
            </w:r>
          </w:p>
        </w:tc>
        <w:tc>
          <w:tcPr>
            <w:tcW w:w="431" w:type="pct"/>
            <w:tcBorders>
              <w:top w:val="nil"/>
              <w:left w:val="nil"/>
              <w:bottom w:val="single" w:sz="4" w:space="0" w:color="auto"/>
              <w:right w:val="single" w:sz="4" w:space="0" w:color="auto"/>
            </w:tcBorders>
            <w:shd w:val="clear" w:color="auto" w:fill="auto"/>
            <w:noWrap/>
            <w:vAlign w:val="bottom"/>
            <w:hideMark/>
          </w:tcPr>
          <w:p w14:paraId="57B1CB14" w14:textId="77777777" w:rsidR="009542ED" w:rsidRPr="009542ED" w:rsidRDefault="009542ED" w:rsidP="009542ED">
            <w:pPr>
              <w:jc w:val="right"/>
              <w:rPr>
                <w:rFonts w:ascii="Times YU" w:hAnsi="Times YU" w:cs="Arial"/>
              </w:rPr>
            </w:pPr>
            <w:r w:rsidRPr="009542ED">
              <w:rPr>
                <w:rFonts w:ascii="Times YU" w:hAnsi="Times YU" w:cs="Arial"/>
              </w:rPr>
              <w:t>100.0</w:t>
            </w:r>
          </w:p>
        </w:tc>
        <w:tc>
          <w:tcPr>
            <w:tcW w:w="488" w:type="pct"/>
            <w:tcBorders>
              <w:top w:val="nil"/>
              <w:left w:val="nil"/>
              <w:bottom w:val="single" w:sz="4" w:space="0" w:color="auto"/>
              <w:right w:val="single" w:sz="4" w:space="0" w:color="auto"/>
            </w:tcBorders>
            <w:shd w:val="clear" w:color="000000" w:fill="FFFFFF"/>
            <w:noWrap/>
            <w:vAlign w:val="bottom"/>
            <w:hideMark/>
          </w:tcPr>
          <w:p w14:paraId="5AC8AA03" w14:textId="77777777" w:rsidR="009542ED" w:rsidRPr="009542ED" w:rsidRDefault="009542ED" w:rsidP="009542ED">
            <w:pPr>
              <w:jc w:val="right"/>
              <w:rPr>
                <w:rFonts w:ascii="Times YU" w:hAnsi="Times YU" w:cs="Arial"/>
              </w:rPr>
            </w:pPr>
            <w:r w:rsidRPr="009542ED">
              <w:rPr>
                <w:rFonts w:ascii="Times YU" w:hAnsi="Times YU" w:cs="Arial"/>
              </w:rPr>
              <w:t> </w:t>
            </w:r>
          </w:p>
        </w:tc>
        <w:tc>
          <w:tcPr>
            <w:tcW w:w="375" w:type="pct"/>
            <w:tcBorders>
              <w:top w:val="nil"/>
              <w:left w:val="nil"/>
              <w:bottom w:val="single" w:sz="4" w:space="0" w:color="auto"/>
              <w:right w:val="single" w:sz="4" w:space="0" w:color="auto"/>
            </w:tcBorders>
            <w:shd w:val="clear" w:color="000000" w:fill="FFFFFF"/>
            <w:noWrap/>
            <w:vAlign w:val="bottom"/>
            <w:hideMark/>
          </w:tcPr>
          <w:p w14:paraId="5F2F1692" w14:textId="77777777" w:rsidR="009542ED" w:rsidRPr="009542ED" w:rsidRDefault="009542ED" w:rsidP="009542ED">
            <w:pPr>
              <w:jc w:val="right"/>
              <w:rPr>
                <w:rFonts w:ascii="Times YU" w:hAnsi="Times YU" w:cs="Arial"/>
              </w:rPr>
            </w:pPr>
            <w:r w:rsidRPr="009542ED">
              <w:rPr>
                <w:rFonts w:ascii="Times YU" w:hAnsi="Times YU" w:cs="Arial"/>
              </w:rPr>
              <w:t> </w:t>
            </w:r>
          </w:p>
        </w:tc>
        <w:tc>
          <w:tcPr>
            <w:tcW w:w="488" w:type="pct"/>
            <w:tcBorders>
              <w:top w:val="nil"/>
              <w:left w:val="nil"/>
              <w:bottom w:val="single" w:sz="4" w:space="0" w:color="auto"/>
              <w:right w:val="single" w:sz="4" w:space="0" w:color="auto"/>
            </w:tcBorders>
            <w:shd w:val="clear" w:color="000000" w:fill="FFFFFF"/>
            <w:noWrap/>
            <w:vAlign w:val="bottom"/>
            <w:hideMark/>
          </w:tcPr>
          <w:p w14:paraId="2C81C4F1" w14:textId="77777777" w:rsidR="009542ED" w:rsidRPr="009542ED" w:rsidRDefault="009542ED" w:rsidP="009542ED">
            <w:pPr>
              <w:jc w:val="right"/>
              <w:rPr>
                <w:rFonts w:ascii="Times YU" w:hAnsi="Times YU" w:cs="Arial"/>
              </w:rPr>
            </w:pPr>
            <w:r w:rsidRPr="009542ED">
              <w:rPr>
                <w:rFonts w:ascii="Times YU" w:hAnsi="Times YU" w:cs="Arial"/>
              </w:rPr>
              <w:t> </w:t>
            </w:r>
          </w:p>
        </w:tc>
        <w:tc>
          <w:tcPr>
            <w:tcW w:w="319" w:type="pct"/>
            <w:tcBorders>
              <w:top w:val="nil"/>
              <w:left w:val="nil"/>
              <w:bottom w:val="single" w:sz="4" w:space="0" w:color="auto"/>
              <w:right w:val="single" w:sz="4" w:space="0" w:color="auto"/>
            </w:tcBorders>
            <w:shd w:val="clear" w:color="000000" w:fill="FFFFFF"/>
            <w:noWrap/>
            <w:vAlign w:val="bottom"/>
            <w:hideMark/>
          </w:tcPr>
          <w:p w14:paraId="096D2C98" w14:textId="77777777" w:rsidR="009542ED" w:rsidRPr="009542ED" w:rsidRDefault="009542ED" w:rsidP="009542ED">
            <w:pPr>
              <w:jc w:val="right"/>
              <w:rPr>
                <w:rFonts w:ascii="Times YU" w:hAnsi="Times YU" w:cs="Arial"/>
              </w:rPr>
            </w:pPr>
            <w:r w:rsidRPr="009542ED">
              <w:rPr>
                <w:rFonts w:ascii="Times YU" w:hAnsi="Times YU" w:cs="Arial"/>
              </w:rPr>
              <w:t> </w:t>
            </w:r>
          </w:p>
        </w:tc>
        <w:tc>
          <w:tcPr>
            <w:tcW w:w="538" w:type="pct"/>
            <w:tcBorders>
              <w:top w:val="nil"/>
              <w:left w:val="nil"/>
              <w:bottom w:val="single" w:sz="4" w:space="0" w:color="auto"/>
              <w:right w:val="single" w:sz="4" w:space="0" w:color="auto"/>
            </w:tcBorders>
            <w:shd w:val="clear" w:color="auto" w:fill="auto"/>
            <w:noWrap/>
            <w:vAlign w:val="bottom"/>
            <w:hideMark/>
          </w:tcPr>
          <w:p w14:paraId="3C546AEE" w14:textId="77777777" w:rsidR="009542ED" w:rsidRPr="009542ED" w:rsidRDefault="009542ED" w:rsidP="009542ED">
            <w:pPr>
              <w:jc w:val="right"/>
              <w:rPr>
                <w:rFonts w:ascii="Times YU" w:hAnsi="Times YU" w:cs="Arial"/>
              </w:rPr>
            </w:pPr>
            <w:r w:rsidRPr="009542ED">
              <w:rPr>
                <w:rFonts w:ascii="Times YU" w:hAnsi="Times YU" w:cs="Arial"/>
              </w:rPr>
              <w:t>12.7</w:t>
            </w:r>
          </w:p>
        </w:tc>
      </w:tr>
      <w:tr w:rsidR="009542ED" w:rsidRPr="009542ED" w14:paraId="00059F32"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000000" w:fill="BFBFBF"/>
            <w:noWrap/>
            <w:vAlign w:val="bottom"/>
            <w:hideMark/>
          </w:tcPr>
          <w:p w14:paraId="776637CB" w14:textId="77777777" w:rsidR="009542ED" w:rsidRPr="009542ED" w:rsidRDefault="009542ED" w:rsidP="009542ED">
            <w:pPr>
              <w:rPr>
                <w:rFonts w:ascii="Times YU" w:hAnsi="Times YU" w:cs="Arial"/>
                <w:b/>
                <w:bCs/>
                <w:i/>
                <w:iCs/>
              </w:rPr>
            </w:pPr>
            <w:r w:rsidRPr="009542ED">
              <w:rPr>
                <w:b/>
                <w:bCs/>
                <w:i/>
                <w:iCs/>
              </w:rPr>
              <w:t>Укупнолишћари</w:t>
            </w:r>
          </w:p>
        </w:tc>
        <w:tc>
          <w:tcPr>
            <w:tcW w:w="832" w:type="pct"/>
            <w:tcBorders>
              <w:top w:val="nil"/>
              <w:left w:val="nil"/>
              <w:bottom w:val="single" w:sz="4" w:space="0" w:color="auto"/>
              <w:right w:val="single" w:sz="4" w:space="0" w:color="auto"/>
            </w:tcBorders>
            <w:shd w:val="clear" w:color="000000" w:fill="BFBFBF"/>
            <w:noWrap/>
            <w:vAlign w:val="bottom"/>
            <w:hideMark/>
          </w:tcPr>
          <w:p w14:paraId="27776D3F"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1410.4</w:t>
            </w:r>
          </w:p>
        </w:tc>
        <w:tc>
          <w:tcPr>
            <w:tcW w:w="544" w:type="pct"/>
            <w:tcBorders>
              <w:top w:val="nil"/>
              <w:left w:val="nil"/>
              <w:bottom w:val="single" w:sz="4" w:space="0" w:color="auto"/>
              <w:right w:val="single" w:sz="4" w:space="0" w:color="auto"/>
            </w:tcBorders>
            <w:shd w:val="clear" w:color="000000" w:fill="BFBFBF"/>
            <w:noWrap/>
            <w:vAlign w:val="bottom"/>
            <w:hideMark/>
          </w:tcPr>
          <w:p w14:paraId="2BA6BF2A"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1270.2</w:t>
            </w:r>
          </w:p>
        </w:tc>
        <w:tc>
          <w:tcPr>
            <w:tcW w:w="431" w:type="pct"/>
            <w:tcBorders>
              <w:top w:val="nil"/>
              <w:left w:val="nil"/>
              <w:bottom w:val="single" w:sz="4" w:space="0" w:color="auto"/>
              <w:right w:val="single" w:sz="4" w:space="0" w:color="auto"/>
            </w:tcBorders>
            <w:shd w:val="clear" w:color="000000" w:fill="BFBFBF"/>
            <w:noWrap/>
            <w:vAlign w:val="bottom"/>
            <w:hideMark/>
          </w:tcPr>
          <w:p w14:paraId="3700675B"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184.7</w:t>
            </w:r>
          </w:p>
        </w:tc>
        <w:tc>
          <w:tcPr>
            <w:tcW w:w="488" w:type="pct"/>
            <w:tcBorders>
              <w:top w:val="nil"/>
              <w:left w:val="nil"/>
              <w:bottom w:val="single" w:sz="4" w:space="0" w:color="auto"/>
              <w:right w:val="single" w:sz="4" w:space="0" w:color="auto"/>
            </w:tcBorders>
            <w:shd w:val="clear" w:color="000000" w:fill="BFBFBF"/>
            <w:noWrap/>
            <w:vAlign w:val="bottom"/>
            <w:hideMark/>
          </w:tcPr>
          <w:p w14:paraId="2589D145"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140.2</w:t>
            </w:r>
          </w:p>
        </w:tc>
        <w:tc>
          <w:tcPr>
            <w:tcW w:w="375" w:type="pct"/>
            <w:tcBorders>
              <w:top w:val="nil"/>
              <w:left w:val="nil"/>
              <w:bottom w:val="single" w:sz="4" w:space="0" w:color="auto"/>
              <w:right w:val="single" w:sz="4" w:space="0" w:color="auto"/>
            </w:tcBorders>
            <w:shd w:val="clear" w:color="000000" w:fill="BFBFBF"/>
            <w:noWrap/>
            <w:vAlign w:val="bottom"/>
            <w:hideMark/>
          </w:tcPr>
          <w:p w14:paraId="332E1B49"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15.3</w:t>
            </w:r>
          </w:p>
        </w:tc>
        <w:tc>
          <w:tcPr>
            <w:tcW w:w="488" w:type="pct"/>
            <w:tcBorders>
              <w:top w:val="nil"/>
              <w:left w:val="nil"/>
              <w:bottom w:val="single" w:sz="4" w:space="0" w:color="auto"/>
              <w:right w:val="single" w:sz="4" w:space="0" w:color="auto"/>
            </w:tcBorders>
            <w:shd w:val="clear" w:color="000000" w:fill="BFBFBF"/>
            <w:noWrap/>
            <w:vAlign w:val="bottom"/>
            <w:hideMark/>
          </w:tcPr>
          <w:p w14:paraId="0AD9837C"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 </w:t>
            </w:r>
          </w:p>
        </w:tc>
        <w:tc>
          <w:tcPr>
            <w:tcW w:w="319" w:type="pct"/>
            <w:tcBorders>
              <w:top w:val="nil"/>
              <w:left w:val="nil"/>
              <w:bottom w:val="single" w:sz="4" w:space="0" w:color="auto"/>
              <w:right w:val="single" w:sz="4" w:space="0" w:color="auto"/>
            </w:tcBorders>
            <w:shd w:val="clear" w:color="000000" w:fill="BFBFBF"/>
            <w:noWrap/>
            <w:vAlign w:val="bottom"/>
            <w:hideMark/>
          </w:tcPr>
          <w:p w14:paraId="5595D5DB"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 </w:t>
            </w:r>
          </w:p>
        </w:tc>
        <w:tc>
          <w:tcPr>
            <w:tcW w:w="538" w:type="pct"/>
            <w:tcBorders>
              <w:top w:val="nil"/>
              <w:left w:val="nil"/>
              <w:bottom w:val="single" w:sz="4" w:space="0" w:color="auto"/>
              <w:right w:val="single" w:sz="4" w:space="0" w:color="auto"/>
            </w:tcBorders>
            <w:shd w:val="clear" w:color="000000" w:fill="BFBFBF"/>
            <w:noWrap/>
            <w:vAlign w:val="bottom"/>
            <w:hideMark/>
          </w:tcPr>
          <w:p w14:paraId="703A1A08"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44.8</w:t>
            </w:r>
          </w:p>
        </w:tc>
      </w:tr>
      <w:tr w:rsidR="009542ED" w:rsidRPr="009542ED" w14:paraId="37D8C389"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72B8DF0F" w14:textId="77777777" w:rsidR="009542ED" w:rsidRPr="009542ED" w:rsidRDefault="009542ED" w:rsidP="009542ED">
            <w:pPr>
              <w:rPr>
                <w:rFonts w:ascii="Times YU" w:hAnsi="Times YU" w:cs="Arial"/>
              </w:rPr>
            </w:pPr>
            <w:r w:rsidRPr="009542ED">
              <w:t>Ц</w:t>
            </w:r>
            <w:r w:rsidRPr="009542ED">
              <w:rPr>
                <w:rFonts w:ascii="Times YU" w:hAnsi="Times YU" w:cs="Times YU"/>
              </w:rPr>
              <w:t xml:space="preserve">. </w:t>
            </w:r>
            <w:r w:rsidRPr="009542ED">
              <w:t>Бор</w:t>
            </w:r>
          </w:p>
        </w:tc>
        <w:tc>
          <w:tcPr>
            <w:tcW w:w="832" w:type="pct"/>
            <w:tcBorders>
              <w:top w:val="nil"/>
              <w:left w:val="nil"/>
              <w:bottom w:val="single" w:sz="4" w:space="0" w:color="auto"/>
              <w:right w:val="single" w:sz="4" w:space="0" w:color="auto"/>
            </w:tcBorders>
            <w:shd w:val="clear" w:color="auto" w:fill="auto"/>
            <w:noWrap/>
            <w:vAlign w:val="bottom"/>
            <w:hideMark/>
          </w:tcPr>
          <w:p w14:paraId="39522E7F" w14:textId="77777777" w:rsidR="009542ED" w:rsidRPr="009542ED" w:rsidRDefault="009542ED" w:rsidP="009542ED">
            <w:pPr>
              <w:jc w:val="right"/>
              <w:rPr>
                <w:rFonts w:ascii="Times YU" w:hAnsi="Times YU" w:cs="Arial"/>
              </w:rPr>
            </w:pPr>
            <w:r w:rsidRPr="009542ED">
              <w:rPr>
                <w:rFonts w:ascii="Times YU" w:hAnsi="Times YU" w:cs="Arial"/>
              </w:rPr>
              <w:t>4371.1</w:t>
            </w:r>
          </w:p>
        </w:tc>
        <w:tc>
          <w:tcPr>
            <w:tcW w:w="544" w:type="pct"/>
            <w:tcBorders>
              <w:top w:val="nil"/>
              <w:left w:val="nil"/>
              <w:bottom w:val="single" w:sz="4" w:space="0" w:color="auto"/>
              <w:right w:val="single" w:sz="4" w:space="0" w:color="auto"/>
            </w:tcBorders>
            <w:shd w:val="clear" w:color="auto" w:fill="auto"/>
            <w:noWrap/>
            <w:vAlign w:val="bottom"/>
            <w:hideMark/>
          </w:tcPr>
          <w:p w14:paraId="20CEA311" w14:textId="77777777" w:rsidR="009542ED" w:rsidRPr="009542ED" w:rsidRDefault="009542ED" w:rsidP="009542ED">
            <w:pPr>
              <w:jc w:val="right"/>
              <w:rPr>
                <w:rFonts w:ascii="Times YU" w:hAnsi="Times YU" w:cs="Arial"/>
              </w:rPr>
            </w:pPr>
            <w:r w:rsidRPr="009542ED">
              <w:rPr>
                <w:rFonts w:ascii="Times YU" w:hAnsi="Times YU" w:cs="Arial"/>
              </w:rPr>
              <w:t>3841.5</w:t>
            </w:r>
          </w:p>
        </w:tc>
        <w:tc>
          <w:tcPr>
            <w:tcW w:w="431" w:type="pct"/>
            <w:tcBorders>
              <w:top w:val="nil"/>
              <w:left w:val="nil"/>
              <w:bottom w:val="single" w:sz="4" w:space="0" w:color="auto"/>
              <w:right w:val="single" w:sz="4" w:space="0" w:color="auto"/>
            </w:tcBorders>
            <w:shd w:val="clear" w:color="auto" w:fill="auto"/>
            <w:noWrap/>
            <w:vAlign w:val="bottom"/>
            <w:hideMark/>
          </w:tcPr>
          <w:p w14:paraId="3252905A" w14:textId="77777777" w:rsidR="009542ED" w:rsidRPr="009542ED" w:rsidRDefault="009542ED" w:rsidP="009542ED">
            <w:pPr>
              <w:jc w:val="right"/>
              <w:rPr>
                <w:rFonts w:ascii="Times YU" w:hAnsi="Times YU" w:cs="Arial"/>
              </w:rPr>
            </w:pPr>
            <w:r w:rsidRPr="009542ED">
              <w:rPr>
                <w:rFonts w:ascii="Times YU" w:hAnsi="Times YU" w:cs="Arial"/>
              </w:rPr>
              <w:t>87.9</w:t>
            </w:r>
          </w:p>
        </w:tc>
        <w:tc>
          <w:tcPr>
            <w:tcW w:w="488" w:type="pct"/>
            <w:tcBorders>
              <w:top w:val="nil"/>
              <w:left w:val="nil"/>
              <w:bottom w:val="single" w:sz="4" w:space="0" w:color="auto"/>
              <w:right w:val="single" w:sz="4" w:space="0" w:color="auto"/>
            </w:tcBorders>
            <w:shd w:val="clear" w:color="000000" w:fill="FFFFFF"/>
            <w:noWrap/>
            <w:vAlign w:val="bottom"/>
            <w:hideMark/>
          </w:tcPr>
          <w:p w14:paraId="2478A9FC" w14:textId="77777777" w:rsidR="009542ED" w:rsidRPr="009542ED" w:rsidRDefault="009542ED" w:rsidP="009542ED">
            <w:pPr>
              <w:jc w:val="right"/>
              <w:rPr>
                <w:rFonts w:ascii="Times YU" w:hAnsi="Times YU" w:cs="Arial"/>
              </w:rPr>
            </w:pPr>
            <w:r w:rsidRPr="009542ED">
              <w:rPr>
                <w:rFonts w:ascii="Times YU" w:hAnsi="Times YU" w:cs="Arial"/>
              </w:rPr>
              <w:t>501.1</w:t>
            </w:r>
          </w:p>
        </w:tc>
        <w:tc>
          <w:tcPr>
            <w:tcW w:w="375" w:type="pct"/>
            <w:tcBorders>
              <w:top w:val="nil"/>
              <w:left w:val="nil"/>
              <w:bottom w:val="single" w:sz="4" w:space="0" w:color="auto"/>
              <w:right w:val="single" w:sz="4" w:space="0" w:color="auto"/>
            </w:tcBorders>
            <w:shd w:val="clear" w:color="000000" w:fill="FFFFFF"/>
            <w:noWrap/>
            <w:vAlign w:val="bottom"/>
            <w:hideMark/>
          </w:tcPr>
          <w:p w14:paraId="441DE17E" w14:textId="77777777" w:rsidR="009542ED" w:rsidRPr="009542ED" w:rsidRDefault="009542ED" w:rsidP="009542ED">
            <w:pPr>
              <w:jc w:val="right"/>
              <w:rPr>
                <w:rFonts w:ascii="Times YU" w:hAnsi="Times YU" w:cs="Arial"/>
              </w:rPr>
            </w:pPr>
            <w:r w:rsidRPr="009542ED">
              <w:rPr>
                <w:rFonts w:ascii="Times YU" w:hAnsi="Times YU" w:cs="Arial"/>
              </w:rPr>
              <w:t>11.5</w:t>
            </w:r>
          </w:p>
        </w:tc>
        <w:tc>
          <w:tcPr>
            <w:tcW w:w="488" w:type="pct"/>
            <w:tcBorders>
              <w:top w:val="nil"/>
              <w:left w:val="nil"/>
              <w:bottom w:val="single" w:sz="4" w:space="0" w:color="auto"/>
              <w:right w:val="single" w:sz="4" w:space="0" w:color="auto"/>
            </w:tcBorders>
            <w:shd w:val="clear" w:color="000000" w:fill="FFFFFF"/>
            <w:noWrap/>
            <w:vAlign w:val="bottom"/>
            <w:hideMark/>
          </w:tcPr>
          <w:p w14:paraId="49607A69" w14:textId="77777777" w:rsidR="009542ED" w:rsidRPr="009542ED" w:rsidRDefault="009542ED" w:rsidP="009542ED">
            <w:pPr>
              <w:jc w:val="right"/>
              <w:rPr>
                <w:rFonts w:ascii="Times YU" w:hAnsi="Times YU" w:cs="Arial"/>
              </w:rPr>
            </w:pPr>
            <w:r w:rsidRPr="009542ED">
              <w:rPr>
                <w:rFonts w:ascii="Times YU" w:hAnsi="Times YU" w:cs="Arial"/>
              </w:rPr>
              <w:t>28.5</w:t>
            </w:r>
          </w:p>
        </w:tc>
        <w:tc>
          <w:tcPr>
            <w:tcW w:w="319" w:type="pct"/>
            <w:tcBorders>
              <w:top w:val="nil"/>
              <w:left w:val="nil"/>
              <w:bottom w:val="single" w:sz="4" w:space="0" w:color="auto"/>
              <w:right w:val="single" w:sz="4" w:space="0" w:color="auto"/>
            </w:tcBorders>
            <w:shd w:val="clear" w:color="000000" w:fill="FFFFFF"/>
            <w:noWrap/>
            <w:vAlign w:val="bottom"/>
            <w:hideMark/>
          </w:tcPr>
          <w:p w14:paraId="1544ED9B" w14:textId="77777777" w:rsidR="009542ED" w:rsidRPr="009542ED" w:rsidRDefault="009542ED" w:rsidP="009542ED">
            <w:pPr>
              <w:jc w:val="right"/>
              <w:rPr>
                <w:rFonts w:ascii="Times YU" w:hAnsi="Times YU" w:cs="Arial"/>
              </w:rPr>
            </w:pPr>
            <w:r w:rsidRPr="009542ED">
              <w:rPr>
                <w:rFonts w:ascii="Times YU" w:hAnsi="Times YU" w:cs="Arial"/>
              </w:rPr>
              <w:t>0.7</w:t>
            </w:r>
          </w:p>
        </w:tc>
        <w:tc>
          <w:tcPr>
            <w:tcW w:w="538" w:type="pct"/>
            <w:tcBorders>
              <w:top w:val="nil"/>
              <w:left w:val="nil"/>
              <w:bottom w:val="single" w:sz="4" w:space="0" w:color="auto"/>
              <w:right w:val="single" w:sz="4" w:space="0" w:color="auto"/>
            </w:tcBorders>
            <w:shd w:val="clear" w:color="auto" w:fill="auto"/>
            <w:noWrap/>
            <w:vAlign w:val="bottom"/>
            <w:hideMark/>
          </w:tcPr>
          <w:p w14:paraId="105C1686" w14:textId="77777777" w:rsidR="009542ED" w:rsidRPr="009542ED" w:rsidRDefault="009542ED" w:rsidP="009542ED">
            <w:pPr>
              <w:jc w:val="right"/>
              <w:rPr>
                <w:rFonts w:ascii="Times YU" w:hAnsi="Times YU" w:cs="Arial"/>
              </w:rPr>
            </w:pPr>
            <w:r w:rsidRPr="009542ED">
              <w:rPr>
                <w:rFonts w:ascii="Times YU" w:hAnsi="Times YU" w:cs="Arial"/>
              </w:rPr>
              <w:t>252.8</w:t>
            </w:r>
          </w:p>
        </w:tc>
      </w:tr>
      <w:tr w:rsidR="009542ED" w:rsidRPr="009542ED" w14:paraId="6C5F5E07"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11D222BC" w14:textId="77777777" w:rsidR="009542ED" w:rsidRPr="009542ED" w:rsidRDefault="009542ED" w:rsidP="009542ED">
            <w:pPr>
              <w:rPr>
                <w:rFonts w:ascii="Times YU" w:hAnsi="Times YU" w:cs="Arial"/>
              </w:rPr>
            </w:pPr>
            <w:r w:rsidRPr="009542ED">
              <w:t>Б</w:t>
            </w:r>
            <w:r w:rsidRPr="009542ED">
              <w:rPr>
                <w:rFonts w:ascii="Times YU" w:hAnsi="Times YU" w:cs="Times YU"/>
              </w:rPr>
              <w:t xml:space="preserve">. </w:t>
            </w:r>
            <w:r w:rsidRPr="009542ED">
              <w:t>Бор</w:t>
            </w:r>
          </w:p>
        </w:tc>
        <w:tc>
          <w:tcPr>
            <w:tcW w:w="832" w:type="pct"/>
            <w:tcBorders>
              <w:top w:val="nil"/>
              <w:left w:val="nil"/>
              <w:bottom w:val="single" w:sz="4" w:space="0" w:color="auto"/>
              <w:right w:val="single" w:sz="4" w:space="0" w:color="auto"/>
            </w:tcBorders>
            <w:shd w:val="clear" w:color="auto" w:fill="auto"/>
            <w:noWrap/>
            <w:vAlign w:val="bottom"/>
            <w:hideMark/>
          </w:tcPr>
          <w:p w14:paraId="458B301B" w14:textId="77777777" w:rsidR="009542ED" w:rsidRPr="009542ED" w:rsidRDefault="009542ED" w:rsidP="009542ED">
            <w:pPr>
              <w:jc w:val="right"/>
              <w:rPr>
                <w:rFonts w:ascii="Times YU" w:hAnsi="Times YU" w:cs="Arial"/>
              </w:rPr>
            </w:pPr>
            <w:r w:rsidRPr="009542ED">
              <w:rPr>
                <w:rFonts w:ascii="Times YU" w:hAnsi="Times YU" w:cs="Arial"/>
              </w:rPr>
              <w:t>114.1</w:t>
            </w:r>
          </w:p>
        </w:tc>
        <w:tc>
          <w:tcPr>
            <w:tcW w:w="544" w:type="pct"/>
            <w:tcBorders>
              <w:top w:val="nil"/>
              <w:left w:val="nil"/>
              <w:bottom w:val="single" w:sz="4" w:space="0" w:color="auto"/>
              <w:right w:val="single" w:sz="4" w:space="0" w:color="auto"/>
            </w:tcBorders>
            <w:shd w:val="clear" w:color="auto" w:fill="auto"/>
            <w:noWrap/>
            <w:vAlign w:val="bottom"/>
            <w:hideMark/>
          </w:tcPr>
          <w:p w14:paraId="07C1634A" w14:textId="77777777" w:rsidR="009542ED" w:rsidRPr="009542ED" w:rsidRDefault="009542ED" w:rsidP="009542ED">
            <w:pPr>
              <w:jc w:val="right"/>
              <w:rPr>
                <w:rFonts w:ascii="Times YU" w:hAnsi="Times YU" w:cs="Arial"/>
              </w:rPr>
            </w:pPr>
            <w:r w:rsidRPr="009542ED">
              <w:rPr>
                <w:rFonts w:ascii="Times YU" w:hAnsi="Times YU" w:cs="Arial"/>
              </w:rPr>
              <w:t>114.1</w:t>
            </w:r>
          </w:p>
        </w:tc>
        <w:tc>
          <w:tcPr>
            <w:tcW w:w="431" w:type="pct"/>
            <w:tcBorders>
              <w:top w:val="nil"/>
              <w:left w:val="nil"/>
              <w:bottom w:val="single" w:sz="4" w:space="0" w:color="auto"/>
              <w:right w:val="single" w:sz="4" w:space="0" w:color="auto"/>
            </w:tcBorders>
            <w:shd w:val="clear" w:color="auto" w:fill="auto"/>
            <w:noWrap/>
            <w:vAlign w:val="bottom"/>
            <w:hideMark/>
          </w:tcPr>
          <w:p w14:paraId="210ABB71" w14:textId="77777777" w:rsidR="009542ED" w:rsidRPr="009542ED" w:rsidRDefault="009542ED" w:rsidP="009542ED">
            <w:pPr>
              <w:jc w:val="right"/>
              <w:rPr>
                <w:rFonts w:ascii="Times YU" w:hAnsi="Times YU" w:cs="Arial"/>
              </w:rPr>
            </w:pPr>
            <w:r w:rsidRPr="009542ED">
              <w:rPr>
                <w:rFonts w:ascii="Times YU" w:hAnsi="Times YU" w:cs="Arial"/>
              </w:rPr>
              <w:t>100.0</w:t>
            </w:r>
          </w:p>
        </w:tc>
        <w:tc>
          <w:tcPr>
            <w:tcW w:w="488" w:type="pct"/>
            <w:tcBorders>
              <w:top w:val="nil"/>
              <w:left w:val="nil"/>
              <w:bottom w:val="single" w:sz="4" w:space="0" w:color="auto"/>
              <w:right w:val="single" w:sz="4" w:space="0" w:color="auto"/>
            </w:tcBorders>
            <w:shd w:val="clear" w:color="000000" w:fill="FFFFFF"/>
            <w:noWrap/>
            <w:vAlign w:val="bottom"/>
            <w:hideMark/>
          </w:tcPr>
          <w:p w14:paraId="33C5A250" w14:textId="77777777" w:rsidR="009542ED" w:rsidRPr="009542ED" w:rsidRDefault="009542ED" w:rsidP="009542ED">
            <w:pPr>
              <w:jc w:val="right"/>
              <w:rPr>
                <w:rFonts w:ascii="Times YU" w:hAnsi="Times YU" w:cs="Arial"/>
              </w:rPr>
            </w:pPr>
            <w:r w:rsidRPr="009542ED">
              <w:rPr>
                <w:rFonts w:ascii="Times YU" w:hAnsi="Times YU" w:cs="Arial"/>
              </w:rPr>
              <w:t> </w:t>
            </w:r>
          </w:p>
        </w:tc>
        <w:tc>
          <w:tcPr>
            <w:tcW w:w="375" w:type="pct"/>
            <w:tcBorders>
              <w:top w:val="nil"/>
              <w:left w:val="nil"/>
              <w:bottom w:val="single" w:sz="4" w:space="0" w:color="auto"/>
              <w:right w:val="single" w:sz="4" w:space="0" w:color="auto"/>
            </w:tcBorders>
            <w:shd w:val="clear" w:color="000000" w:fill="FFFFFF"/>
            <w:noWrap/>
            <w:vAlign w:val="bottom"/>
            <w:hideMark/>
          </w:tcPr>
          <w:p w14:paraId="3FF09CBF" w14:textId="77777777" w:rsidR="009542ED" w:rsidRPr="009542ED" w:rsidRDefault="009542ED" w:rsidP="009542ED">
            <w:pPr>
              <w:jc w:val="right"/>
              <w:rPr>
                <w:rFonts w:ascii="Times YU" w:hAnsi="Times YU" w:cs="Arial"/>
              </w:rPr>
            </w:pPr>
            <w:r w:rsidRPr="009542ED">
              <w:rPr>
                <w:rFonts w:ascii="Times YU" w:hAnsi="Times YU" w:cs="Arial"/>
              </w:rPr>
              <w:t> </w:t>
            </w:r>
          </w:p>
        </w:tc>
        <w:tc>
          <w:tcPr>
            <w:tcW w:w="488" w:type="pct"/>
            <w:tcBorders>
              <w:top w:val="nil"/>
              <w:left w:val="nil"/>
              <w:bottom w:val="single" w:sz="4" w:space="0" w:color="auto"/>
              <w:right w:val="single" w:sz="4" w:space="0" w:color="auto"/>
            </w:tcBorders>
            <w:shd w:val="clear" w:color="000000" w:fill="FFFFFF"/>
            <w:noWrap/>
            <w:vAlign w:val="bottom"/>
            <w:hideMark/>
          </w:tcPr>
          <w:p w14:paraId="0CBA2262" w14:textId="77777777" w:rsidR="009542ED" w:rsidRPr="009542ED" w:rsidRDefault="009542ED" w:rsidP="009542ED">
            <w:pPr>
              <w:jc w:val="right"/>
              <w:rPr>
                <w:rFonts w:ascii="Times YU" w:hAnsi="Times YU" w:cs="Arial"/>
              </w:rPr>
            </w:pPr>
            <w:r w:rsidRPr="009542ED">
              <w:rPr>
                <w:rFonts w:ascii="Times YU" w:hAnsi="Times YU" w:cs="Arial"/>
              </w:rPr>
              <w:t> </w:t>
            </w:r>
          </w:p>
        </w:tc>
        <w:tc>
          <w:tcPr>
            <w:tcW w:w="319" w:type="pct"/>
            <w:tcBorders>
              <w:top w:val="nil"/>
              <w:left w:val="nil"/>
              <w:bottom w:val="single" w:sz="4" w:space="0" w:color="auto"/>
              <w:right w:val="single" w:sz="4" w:space="0" w:color="auto"/>
            </w:tcBorders>
            <w:shd w:val="clear" w:color="000000" w:fill="FFFFFF"/>
            <w:noWrap/>
            <w:vAlign w:val="bottom"/>
            <w:hideMark/>
          </w:tcPr>
          <w:p w14:paraId="5BC5B8A8" w14:textId="77777777" w:rsidR="009542ED" w:rsidRPr="009542ED" w:rsidRDefault="009542ED" w:rsidP="009542ED">
            <w:pPr>
              <w:jc w:val="right"/>
              <w:rPr>
                <w:rFonts w:ascii="Times YU" w:hAnsi="Times YU" w:cs="Arial"/>
              </w:rPr>
            </w:pPr>
            <w:r w:rsidRPr="009542ED">
              <w:rPr>
                <w:rFonts w:ascii="Times YU" w:hAnsi="Times YU" w:cs="Arial"/>
              </w:rPr>
              <w:t> </w:t>
            </w:r>
          </w:p>
        </w:tc>
        <w:tc>
          <w:tcPr>
            <w:tcW w:w="538" w:type="pct"/>
            <w:tcBorders>
              <w:top w:val="nil"/>
              <w:left w:val="nil"/>
              <w:bottom w:val="single" w:sz="4" w:space="0" w:color="auto"/>
              <w:right w:val="single" w:sz="4" w:space="0" w:color="auto"/>
            </w:tcBorders>
            <w:shd w:val="clear" w:color="auto" w:fill="auto"/>
            <w:noWrap/>
            <w:vAlign w:val="bottom"/>
            <w:hideMark/>
          </w:tcPr>
          <w:p w14:paraId="4B49E191" w14:textId="77777777" w:rsidR="009542ED" w:rsidRPr="009542ED" w:rsidRDefault="009542ED" w:rsidP="009542ED">
            <w:pPr>
              <w:jc w:val="right"/>
              <w:rPr>
                <w:rFonts w:ascii="Times YU" w:hAnsi="Times YU" w:cs="Arial"/>
              </w:rPr>
            </w:pPr>
            <w:r w:rsidRPr="009542ED">
              <w:rPr>
                <w:rFonts w:ascii="Times YU" w:hAnsi="Times YU" w:cs="Arial"/>
              </w:rPr>
              <w:t>5.5</w:t>
            </w:r>
          </w:p>
        </w:tc>
      </w:tr>
      <w:tr w:rsidR="009542ED" w:rsidRPr="009542ED" w14:paraId="7FBE3EB4"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000000" w:fill="BFBFBF"/>
            <w:noWrap/>
            <w:vAlign w:val="bottom"/>
            <w:hideMark/>
          </w:tcPr>
          <w:p w14:paraId="21A71108" w14:textId="77777777" w:rsidR="009542ED" w:rsidRPr="009542ED" w:rsidRDefault="009542ED" w:rsidP="009542ED">
            <w:pPr>
              <w:rPr>
                <w:rFonts w:ascii="Times YU" w:hAnsi="Times YU" w:cs="Arial"/>
                <w:b/>
                <w:bCs/>
                <w:i/>
                <w:iCs/>
              </w:rPr>
            </w:pPr>
            <w:r w:rsidRPr="009542ED">
              <w:rPr>
                <w:b/>
                <w:bCs/>
                <w:i/>
                <w:iCs/>
              </w:rPr>
              <w:t>Укупночетинари</w:t>
            </w:r>
          </w:p>
        </w:tc>
        <w:tc>
          <w:tcPr>
            <w:tcW w:w="832" w:type="pct"/>
            <w:tcBorders>
              <w:top w:val="nil"/>
              <w:left w:val="nil"/>
              <w:bottom w:val="single" w:sz="4" w:space="0" w:color="auto"/>
              <w:right w:val="single" w:sz="4" w:space="0" w:color="auto"/>
            </w:tcBorders>
            <w:shd w:val="clear" w:color="000000" w:fill="BFBFBF"/>
            <w:noWrap/>
            <w:vAlign w:val="bottom"/>
            <w:hideMark/>
          </w:tcPr>
          <w:p w14:paraId="21451555"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4485.2</w:t>
            </w:r>
          </w:p>
        </w:tc>
        <w:tc>
          <w:tcPr>
            <w:tcW w:w="544" w:type="pct"/>
            <w:tcBorders>
              <w:top w:val="nil"/>
              <w:left w:val="nil"/>
              <w:bottom w:val="single" w:sz="4" w:space="0" w:color="auto"/>
              <w:right w:val="single" w:sz="4" w:space="0" w:color="auto"/>
            </w:tcBorders>
            <w:shd w:val="clear" w:color="000000" w:fill="BFBFBF"/>
            <w:noWrap/>
            <w:vAlign w:val="bottom"/>
            <w:hideMark/>
          </w:tcPr>
          <w:p w14:paraId="725024E8"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3955.6</w:t>
            </w:r>
          </w:p>
        </w:tc>
        <w:tc>
          <w:tcPr>
            <w:tcW w:w="431" w:type="pct"/>
            <w:tcBorders>
              <w:top w:val="nil"/>
              <w:left w:val="nil"/>
              <w:bottom w:val="single" w:sz="4" w:space="0" w:color="auto"/>
              <w:right w:val="single" w:sz="4" w:space="0" w:color="auto"/>
            </w:tcBorders>
            <w:shd w:val="clear" w:color="000000" w:fill="BFBFBF"/>
            <w:noWrap/>
            <w:vAlign w:val="bottom"/>
            <w:hideMark/>
          </w:tcPr>
          <w:p w14:paraId="07A4DFFB"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187.9</w:t>
            </w:r>
          </w:p>
        </w:tc>
        <w:tc>
          <w:tcPr>
            <w:tcW w:w="488" w:type="pct"/>
            <w:tcBorders>
              <w:top w:val="nil"/>
              <w:left w:val="nil"/>
              <w:bottom w:val="single" w:sz="4" w:space="0" w:color="auto"/>
              <w:right w:val="single" w:sz="4" w:space="0" w:color="auto"/>
            </w:tcBorders>
            <w:shd w:val="clear" w:color="000000" w:fill="BFBFBF"/>
            <w:noWrap/>
            <w:vAlign w:val="bottom"/>
            <w:hideMark/>
          </w:tcPr>
          <w:p w14:paraId="5B3151DC"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501.1</w:t>
            </w:r>
          </w:p>
        </w:tc>
        <w:tc>
          <w:tcPr>
            <w:tcW w:w="375" w:type="pct"/>
            <w:tcBorders>
              <w:top w:val="nil"/>
              <w:left w:val="nil"/>
              <w:bottom w:val="single" w:sz="4" w:space="0" w:color="auto"/>
              <w:right w:val="single" w:sz="4" w:space="0" w:color="auto"/>
            </w:tcBorders>
            <w:shd w:val="clear" w:color="000000" w:fill="BFBFBF"/>
            <w:noWrap/>
            <w:vAlign w:val="bottom"/>
            <w:hideMark/>
          </w:tcPr>
          <w:p w14:paraId="0E1E4F2C"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11.5</w:t>
            </w:r>
          </w:p>
        </w:tc>
        <w:tc>
          <w:tcPr>
            <w:tcW w:w="488" w:type="pct"/>
            <w:tcBorders>
              <w:top w:val="nil"/>
              <w:left w:val="nil"/>
              <w:bottom w:val="single" w:sz="4" w:space="0" w:color="auto"/>
              <w:right w:val="single" w:sz="4" w:space="0" w:color="auto"/>
            </w:tcBorders>
            <w:shd w:val="clear" w:color="000000" w:fill="BFBFBF"/>
            <w:noWrap/>
            <w:vAlign w:val="bottom"/>
            <w:hideMark/>
          </w:tcPr>
          <w:p w14:paraId="3BD01431"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28.5</w:t>
            </w:r>
          </w:p>
        </w:tc>
        <w:tc>
          <w:tcPr>
            <w:tcW w:w="319" w:type="pct"/>
            <w:tcBorders>
              <w:top w:val="nil"/>
              <w:left w:val="nil"/>
              <w:bottom w:val="single" w:sz="4" w:space="0" w:color="auto"/>
              <w:right w:val="single" w:sz="4" w:space="0" w:color="auto"/>
            </w:tcBorders>
            <w:shd w:val="clear" w:color="000000" w:fill="BFBFBF"/>
            <w:noWrap/>
            <w:vAlign w:val="bottom"/>
            <w:hideMark/>
          </w:tcPr>
          <w:p w14:paraId="38A36109"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0.7</w:t>
            </w:r>
          </w:p>
        </w:tc>
        <w:tc>
          <w:tcPr>
            <w:tcW w:w="538" w:type="pct"/>
            <w:tcBorders>
              <w:top w:val="nil"/>
              <w:left w:val="nil"/>
              <w:bottom w:val="single" w:sz="4" w:space="0" w:color="auto"/>
              <w:right w:val="single" w:sz="4" w:space="0" w:color="auto"/>
            </w:tcBorders>
            <w:shd w:val="clear" w:color="000000" w:fill="BFBFBF"/>
            <w:noWrap/>
            <w:vAlign w:val="bottom"/>
            <w:hideMark/>
          </w:tcPr>
          <w:p w14:paraId="6ECE69D0"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258.3</w:t>
            </w:r>
          </w:p>
        </w:tc>
      </w:tr>
      <w:tr w:rsidR="009542ED" w:rsidRPr="009542ED" w14:paraId="74C67BB2"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000000" w:fill="BFBFBF"/>
            <w:noWrap/>
            <w:vAlign w:val="bottom"/>
            <w:hideMark/>
          </w:tcPr>
          <w:p w14:paraId="40788031" w14:textId="77777777" w:rsidR="009542ED" w:rsidRPr="009542ED" w:rsidRDefault="009542ED" w:rsidP="009542ED">
            <w:pPr>
              <w:rPr>
                <w:rFonts w:ascii="Times YU" w:hAnsi="Times YU" w:cs="Arial"/>
                <w:b/>
                <w:bCs/>
              </w:rPr>
            </w:pPr>
            <w:r w:rsidRPr="009542ED">
              <w:rPr>
                <w:b/>
                <w:bCs/>
              </w:rPr>
              <w:t>УкупноНЦ</w:t>
            </w:r>
            <w:r w:rsidRPr="009542ED">
              <w:rPr>
                <w:rFonts w:ascii="Times YU" w:hAnsi="Times YU" w:cs="Times YU"/>
                <w:b/>
                <w:bCs/>
              </w:rPr>
              <w:t xml:space="preserve"> 1</w:t>
            </w:r>
            <w:r w:rsidRPr="009542ED">
              <w:rPr>
                <w:rFonts w:ascii="Times YU" w:hAnsi="Times YU" w:cs="Arial"/>
                <w:b/>
                <w:bCs/>
              </w:rPr>
              <w:t>0</w:t>
            </w:r>
          </w:p>
        </w:tc>
        <w:tc>
          <w:tcPr>
            <w:tcW w:w="832" w:type="pct"/>
            <w:tcBorders>
              <w:top w:val="nil"/>
              <w:left w:val="nil"/>
              <w:bottom w:val="single" w:sz="4" w:space="0" w:color="auto"/>
              <w:right w:val="single" w:sz="4" w:space="0" w:color="auto"/>
            </w:tcBorders>
            <w:shd w:val="clear" w:color="000000" w:fill="BFBFBF"/>
            <w:noWrap/>
            <w:vAlign w:val="bottom"/>
            <w:hideMark/>
          </w:tcPr>
          <w:p w14:paraId="69DABAEE" w14:textId="77777777" w:rsidR="009542ED" w:rsidRPr="009542ED" w:rsidRDefault="009542ED" w:rsidP="009542ED">
            <w:pPr>
              <w:jc w:val="right"/>
              <w:rPr>
                <w:rFonts w:ascii="Times YU" w:hAnsi="Times YU" w:cs="Arial"/>
                <w:b/>
                <w:bCs/>
              </w:rPr>
            </w:pPr>
            <w:r w:rsidRPr="009542ED">
              <w:rPr>
                <w:rFonts w:ascii="Times YU" w:hAnsi="Times YU" w:cs="Arial"/>
                <w:b/>
                <w:bCs/>
              </w:rPr>
              <w:t>5895.6</w:t>
            </w:r>
          </w:p>
        </w:tc>
        <w:tc>
          <w:tcPr>
            <w:tcW w:w="544" w:type="pct"/>
            <w:tcBorders>
              <w:top w:val="nil"/>
              <w:left w:val="nil"/>
              <w:bottom w:val="single" w:sz="4" w:space="0" w:color="auto"/>
              <w:right w:val="single" w:sz="4" w:space="0" w:color="auto"/>
            </w:tcBorders>
            <w:shd w:val="clear" w:color="000000" w:fill="BFBFBF"/>
            <w:noWrap/>
            <w:vAlign w:val="bottom"/>
            <w:hideMark/>
          </w:tcPr>
          <w:p w14:paraId="07422238" w14:textId="77777777" w:rsidR="009542ED" w:rsidRPr="009542ED" w:rsidRDefault="009542ED" w:rsidP="009542ED">
            <w:pPr>
              <w:jc w:val="right"/>
              <w:rPr>
                <w:rFonts w:ascii="Times YU" w:hAnsi="Times YU" w:cs="Arial"/>
                <w:b/>
                <w:bCs/>
              </w:rPr>
            </w:pPr>
            <w:r w:rsidRPr="009542ED">
              <w:rPr>
                <w:rFonts w:ascii="Times YU" w:hAnsi="Times YU" w:cs="Arial"/>
                <w:b/>
                <w:bCs/>
              </w:rPr>
              <w:t>5225.8</w:t>
            </w:r>
          </w:p>
        </w:tc>
        <w:tc>
          <w:tcPr>
            <w:tcW w:w="431" w:type="pct"/>
            <w:tcBorders>
              <w:top w:val="nil"/>
              <w:left w:val="nil"/>
              <w:bottom w:val="single" w:sz="4" w:space="0" w:color="auto"/>
              <w:right w:val="single" w:sz="4" w:space="0" w:color="auto"/>
            </w:tcBorders>
            <w:shd w:val="clear" w:color="000000" w:fill="BFBFBF"/>
            <w:noWrap/>
            <w:vAlign w:val="bottom"/>
            <w:hideMark/>
          </w:tcPr>
          <w:p w14:paraId="0F276516" w14:textId="77777777" w:rsidR="009542ED" w:rsidRPr="009542ED" w:rsidRDefault="009542ED" w:rsidP="009542ED">
            <w:pPr>
              <w:jc w:val="right"/>
              <w:rPr>
                <w:rFonts w:ascii="Times YU" w:hAnsi="Times YU" w:cs="Arial"/>
                <w:b/>
                <w:bCs/>
              </w:rPr>
            </w:pPr>
            <w:r w:rsidRPr="009542ED">
              <w:rPr>
                <w:rFonts w:ascii="Times YU" w:hAnsi="Times YU" w:cs="Arial"/>
                <w:b/>
                <w:bCs/>
              </w:rPr>
              <w:t>372.6</w:t>
            </w:r>
          </w:p>
        </w:tc>
        <w:tc>
          <w:tcPr>
            <w:tcW w:w="488" w:type="pct"/>
            <w:tcBorders>
              <w:top w:val="nil"/>
              <w:left w:val="nil"/>
              <w:bottom w:val="single" w:sz="4" w:space="0" w:color="auto"/>
              <w:right w:val="single" w:sz="4" w:space="0" w:color="auto"/>
            </w:tcBorders>
            <w:shd w:val="clear" w:color="000000" w:fill="BFBFBF"/>
            <w:noWrap/>
            <w:vAlign w:val="bottom"/>
            <w:hideMark/>
          </w:tcPr>
          <w:p w14:paraId="755DACF2" w14:textId="77777777" w:rsidR="009542ED" w:rsidRPr="009542ED" w:rsidRDefault="009542ED" w:rsidP="009542ED">
            <w:pPr>
              <w:jc w:val="right"/>
              <w:rPr>
                <w:rFonts w:ascii="Times YU" w:hAnsi="Times YU" w:cs="Arial"/>
                <w:b/>
                <w:bCs/>
              </w:rPr>
            </w:pPr>
            <w:r w:rsidRPr="009542ED">
              <w:rPr>
                <w:rFonts w:ascii="Times YU" w:hAnsi="Times YU" w:cs="Arial"/>
                <w:b/>
                <w:bCs/>
              </w:rPr>
              <w:t>641.2</w:t>
            </w:r>
          </w:p>
        </w:tc>
        <w:tc>
          <w:tcPr>
            <w:tcW w:w="375" w:type="pct"/>
            <w:tcBorders>
              <w:top w:val="nil"/>
              <w:left w:val="nil"/>
              <w:bottom w:val="single" w:sz="4" w:space="0" w:color="auto"/>
              <w:right w:val="single" w:sz="4" w:space="0" w:color="auto"/>
            </w:tcBorders>
            <w:shd w:val="clear" w:color="000000" w:fill="BFBFBF"/>
            <w:noWrap/>
            <w:vAlign w:val="bottom"/>
            <w:hideMark/>
          </w:tcPr>
          <w:p w14:paraId="25C0A359" w14:textId="77777777" w:rsidR="009542ED" w:rsidRPr="009542ED" w:rsidRDefault="009542ED" w:rsidP="009542ED">
            <w:pPr>
              <w:jc w:val="right"/>
              <w:rPr>
                <w:rFonts w:ascii="Times YU" w:hAnsi="Times YU" w:cs="Arial"/>
                <w:b/>
                <w:bCs/>
              </w:rPr>
            </w:pPr>
            <w:r w:rsidRPr="009542ED">
              <w:rPr>
                <w:rFonts w:ascii="Times YU" w:hAnsi="Times YU" w:cs="Arial"/>
                <w:b/>
                <w:bCs/>
              </w:rPr>
              <w:t>26.8</w:t>
            </w:r>
          </w:p>
        </w:tc>
        <w:tc>
          <w:tcPr>
            <w:tcW w:w="488" w:type="pct"/>
            <w:tcBorders>
              <w:top w:val="nil"/>
              <w:left w:val="nil"/>
              <w:bottom w:val="single" w:sz="4" w:space="0" w:color="auto"/>
              <w:right w:val="single" w:sz="4" w:space="0" w:color="auto"/>
            </w:tcBorders>
            <w:shd w:val="clear" w:color="000000" w:fill="BFBFBF"/>
            <w:noWrap/>
            <w:vAlign w:val="bottom"/>
            <w:hideMark/>
          </w:tcPr>
          <w:p w14:paraId="6A47424E" w14:textId="77777777" w:rsidR="009542ED" w:rsidRPr="009542ED" w:rsidRDefault="009542ED" w:rsidP="009542ED">
            <w:pPr>
              <w:jc w:val="right"/>
              <w:rPr>
                <w:rFonts w:ascii="Times YU" w:hAnsi="Times YU" w:cs="Arial"/>
                <w:b/>
                <w:bCs/>
              </w:rPr>
            </w:pPr>
            <w:r w:rsidRPr="009542ED">
              <w:rPr>
                <w:rFonts w:ascii="Times YU" w:hAnsi="Times YU" w:cs="Arial"/>
                <w:b/>
                <w:bCs/>
              </w:rPr>
              <w:t>28.5</w:t>
            </w:r>
          </w:p>
        </w:tc>
        <w:tc>
          <w:tcPr>
            <w:tcW w:w="319" w:type="pct"/>
            <w:tcBorders>
              <w:top w:val="nil"/>
              <w:left w:val="nil"/>
              <w:bottom w:val="single" w:sz="4" w:space="0" w:color="auto"/>
              <w:right w:val="single" w:sz="4" w:space="0" w:color="auto"/>
            </w:tcBorders>
            <w:shd w:val="clear" w:color="000000" w:fill="BFBFBF"/>
            <w:noWrap/>
            <w:vAlign w:val="bottom"/>
            <w:hideMark/>
          </w:tcPr>
          <w:p w14:paraId="4AC79449" w14:textId="77777777" w:rsidR="009542ED" w:rsidRPr="009542ED" w:rsidRDefault="009542ED" w:rsidP="009542ED">
            <w:pPr>
              <w:jc w:val="right"/>
              <w:rPr>
                <w:rFonts w:ascii="Times YU" w:hAnsi="Times YU" w:cs="Arial"/>
                <w:b/>
                <w:bCs/>
              </w:rPr>
            </w:pPr>
            <w:r w:rsidRPr="009542ED">
              <w:rPr>
                <w:rFonts w:ascii="Times YU" w:hAnsi="Times YU" w:cs="Arial"/>
                <w:b/>
                <w:bCs/>
              </w:rPr>
              <w:t>0.7</w:t>
            </w:r>
          </w:p>
        </w:tc>
        <w:tc>
          <w:tcPr>
            <w:tcW w:w="538" w:type="pct"/>
            <w:tcBorders>
              <w:top w:val="nil"/>
              <w:left w:val="nil"/>
              <w:bottom w:val="single" w:sz="4" w:space="0" w:color="auto"/>
              <w:right w:val="single" w:sz="4" w:space="0" w:color="auto"/>
            </w:tcBorders>
            <w:shd w:val="clear" w:color="000000" w:fill="BFBFBF"/>
            <w:noWrap/>
            <w:vAlign w:val="bottom"/>
            <w:hideMark/>
          </w:tcPr>
          <w:p w14:paraId="65908836" w14:textId="77777777" w:rsidR="009542ED" w:rsidRPr="009542ED" w:rsidRDefault="009542ED" w:rsidP="009542ED">
            <w:pPr>
              <w:jc w:val="right"/>
              <w:rPr>
                <w:rFonts w:ascii="Times YU" w:hAnsi="Times YU" w:cs="Arial"/>
                <w:b/>
                <w:bCs/>
              </w:rPr>
            </w:pPr>
            <w:r w:rsidRPr="009542ED">
              <w:rPr>
                <w:rFonts w:ascii="Times YU" w:hAnsi="Times YU" w:cs="Arial"/>
                <w:b/>
                <w:bCs/>
              </w:rPr>
              <w:t>303.1</w:t>
            </w:r>
          </w:p>
        </w:tc>
      </w:tr>
      <w:tr w:rsidR="009542ED" w:rsidRPr="009542ED" w14:paraId="2776815B"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7D845412" w14:textId="77777777" w:rsidR="009542ED" w:rsidRPr="009542ED" w:rsidRDefault="009542ED" w:rsidP="009542ED">
            <w:pPr>
              <w:rPr>
                <w:rFonts w:ascii="Times YU" w:hAnsi="Times YU" w:cs="Arial"/>
              </w:rPr>
            </w:pPr>
            <w:r w:rsidRPr="009542ED">
              <w:t>Китњак</w:t>
            </w:r>
          </w:p>
        </w:tc>
        <w:tc>
          <w:tcPr>
            <w:tcW w:w="832" w:type="pct"/>
            <w:tcBorders>
              <w:top w:val="nil"/>
              <w:left w:val="nil"/>
              <w:bottom w:val="single" w:sz="4" w:space="0" w:color="auto"/>
              <w:right w:val="single" w:sz="4" w:space="0" w:color="auto"/>
            </w:tcBorders>
            <w:shd w:val="clear" w:color="auto" w:fill="auto"/>
            <w:noWrap/>
            <w:vAlign w:val="bottom"/>
            <w:hideMark/>
          </w:tcPr>
          <w:p w14:paraId="589A32D8" w14:textId="77777777" w:rsidR="009542ED" w:rsidRPr="009542ED" w:rsidRDefault="009542ED" w:rsidP="009542ED">
            <w:pPr>
              <w:jc w:val="right"/>
              <w:rPr>
                <w:rFonts w:ascii="Times YU" w:hAnsi="Times YU" w:cs="Arial"/>
              </w:rPr>
            </w:pPr>
            <w:r w:rsidRPr="009542ED">
              <w:rPr>
                <w:rFonts w:ascii="Times YU" w:hAnsi="Times YU" w:cs="Arial"/>
              </w:rPr>
              <w:t>9681.5</w:t>
            </w:r>
          </w:p>
        </w:tc>
        <w:tc>
          <w:tcPr>
            <w:tcW w:w="544" w:type="pct"/>
            <w:tcBorders>
              <w:top w:val="nil"/>
              <w:left w:val="nil"/>
              <w:bottom w:val="single" w:sz="4" w:space="0" w:color="auto"/>
              <w:right w:val="single" w:sz="4" w:space="0" w:color="auto"/>
            </w:tcBorders>
            <w:shd w:val="clear" w:color="auto" w:fill="auto"/>
            <w:noWrap/>
            <w:vAlign w:val="bottom"/>
            <w:hideMark/>
          </w:tcPr>
          <w:p w14:paraId="2E9D6F7F" w14:textId="77777777" w:rsidR="009542ED" w:rsidRPr="009542ED" w:rsidRDefault="009542ED" w:rsidP="009542ED">
            <w:pPr>
              <w:jc w:val="right"/>
              <w:rPr>
                <w:rFonts w:ascii="Times YU" w:hAnsi="Times YU" w:cs="Arial"/>
              </w:rPr>
            </w:pPr>
            <w:r w:rsidRPr="009542ED">
              <w:rPr>
                <w:rFonts w:ascii="Times YU" w:hAnsi="Times YU" w:cs="Arial"/>
              </w:rPr>
              <w:t>8457.4</w:t>
            </w:r>
          </w:p>
        </w:tc>
        <w:tc>
          <w:tcPr>
            <w:tcW w:w="431" w:type="pct"/>
            <w:tcBorders>
              <w:top w:val="nil"/>
              <w:left w:val="nil"/>
              <w:bottom w:val="single" w:sz="4" w:space="0" w:color="auto"/>
              <w:right w:val="single" w:sz="4" w:space="0" w:color="auto"/>
            </w:tcBorders>
            <w:shd w:val="clear" w:color="auto" w:fill="auto"/>
            <w:noWrap/>
            <w:vAlign w:val="bottom"/>
            <w:hideMark/>
          </w:tcPr>
          <w:p w14:paraId="68CB2B9C" w14:textId="77777777" w:rsidR="009542ED" w:rsidRPr="009542ED" w:rsidRDefault="009542ED" w:rsidP="009542ED">
            <w:pPr>
              <w:jc w:val="right"/>
              <w:rPr>
                <w:rFonts w:ascii="Times YU" w:hAnsi="Times YU" w:cs="Arial"/>
              </w:rPr>
            </w:pPr>
            <w:r w:rsidRPr="009542ED">
              <w:rPr>
                <w:rFonts w:ascii="Times YU" w:hAnsi="Times YU" w:cs="Arial"/>
              </w:rPr>
              <w:t>87.4</w:t>
            </w:r>
          </w:p>
        </w:tc>
        <w:tc>
          <w:tcPr>
            <w:tcW w:w="488" w:type="pct"/>
            <w:tcBorders>
              <w:top w:val="nil"/>
              <w:left w:val="nil"/>
              <w:bottom w:val="single" w:sz="4" w:space="0" w:color="auto"/>
              <w:right w:val="single" w:sz="4" w:space="0" w:color="auto"/>
            </w:tcBorders>
            <w:shd w:val="clear" w:color="000000" w:fill="FFFFFF"/>
            <w:noWrap/>
            <w:vAlign w:val="bottom"/>
            <w:hideMark/>
          </w:tcPr>
          <w:p w14:paraId="5554DCA8" w14:textId="77777777" w:rsidR="009542ED" w:rsidRPr="009542ED" w:rsidRDefault="009542ED" w:rsidP="009542ED">
            <w:pPr>
              <w:jc w:val="right"/>
              <w:rPr>
                <w:rFonts w:ascii="Times YU" w:hAnsi="Times YU" w:cs="Arial"/>
              </w:rPr>
            </w:pPr>
            <w:r w:rsidRPr="009542ED">
              <w:rPr>
                <w:rFonts w:ascii="Times YU" w:hAnsi="Times YU" w:cs="Arial"/>
              </w:rPr>
              <w:t>1224.1</w:t>
            </w:r>
          </w:p>
        </w:tc>
        <w:tc>
          <w:tcPr>
            <w:tcW w:w="375" w:type="pct"/>
            <w:tcBorders>
              <w:top w:val="nil"/>
              <w:left w:val="nil"/>
              <w:bottom w:val="single" w:sz="4" w:space="0" w:color="auto"/>
              <w:right w:val="single" w:sz="4" w:space="0" w:color="auto"/>
            </w:tcBorders>
            <w:shd w:val="clear" w:color="000000" w:fill="FFFFFF"/>
            <w:noWrap/>
            <w:vAlign w:val="bottom"/>
            <w:hideMark/>
          </w:tcPr>
          <w:p w14:paraId="33A202D5" w14:textId="77777777" w:rsidR="009542ED" w:rsidRPr="009542ED" w:rsidRDefault="009542ED" w:rsidP="009542ED">
            <w:pPr>
              <w:jc w:val="right"/>
              <w:rPr>
                <w:rFonts w:ascii="Times YU" w:hAnsi="Times YU" w:cs="Arial"/>
              </w:rPr>
            </w:pPr>
            <w:r w:rsidRPr="009542ED">
              <w:rPr>
                <w:rFonts w:ascii="Times YU" w:hAnsi="Times YU" w:cs="Arial"/>
              </w:rPr>
              <w:t>12.6</w:t>
            </w:r>
          </w:p>
        </w:tc>
        <w:tc>
          <w:tcPr>
            <w:tcW w:w="488" w:type="pct"/>
            <w:tcBorders>
              <w:top w:val="nil"/>
              <w:left w:val="nil"/>
              <w:bottom w:val="single" w:sz="4" w:space="0" w:color="auto"/>
              <w:right w:val="single" w:sz="4" w:space="0" w:color="auto"/>
            </w:tcBorders>
            <w:shd w:val="clear" w:color="000000" w:fill="FFFFFF"/>
            <w:noWrap/>
            <w:vAlign w:val="bottom"/>
            <w:hideMark/>
          </w:tcPr>
          <w:p w14:paraId="69536B23" w14:textId="77777777" w:rsidR="009542ED" w:rsidRPr="009542ED" w:rsidRDefault="009542ED" w:rsidP="009542ED">
            <w:pPr>
              <w:jc w:val="right"/>
              <w:rPr>
                <w:rFonts w:ascii="Times YU" w:hAnsi="Times YU" w:cs="Arial"/>
              </w:rPr>
            </w:pPr>
            <w:r w:rsidRPr="009542ED">
              <w:rPr>
                <w:rFonts w:ascii="Times YU" w:hAnsi="Times YU" w:cs="Arial"/>
              </w:rPr>
              <w:t> </w:t>
            </w:r>
          </w:p>
        </w:tc>
        <w:tc>
          <w:tcPr>
            <w:tcW w:w="319" w:type="pct"/>
            <w:tcBorders>
              <w:top w:val="nil"/>
              <w:left w:val="nil"/>
              <w:bottom w:val="single" w:sz="4" w:space="0" w:color="auto"/>
              <w:right w:val="single" w:sz="4" w:space="0" w:color="auto"/>
            </w:tcBorders>
            <w:shd w:val="clear" w:color="000000" w:fill="FFFFFF"/>
            <w:noWrap/>
            <w:vAlign w:val="bottom"/>
            <w:hideMark/>
          </w:tcPr>
          <w:p w14:paraId="4041FBAD" w14:textId="77777777" w:rsidR="009542ED" w:rsidRPr="009542ED" w:rsidRDefault="009542ED" w:rsidP="009542ED">
            <w:pPr>
              <w:jc w:val="right"/>
              <w:rPr>
                <w:rFonts w:ascii="Times YU" w:hAnsi="Times YU" w:cs="Arial"/>
              </w:rPr>
            </w:pPr>
            <w:r w:rsidRPr="009542ED">
              <w:rPr>
                <w:rFonts w:ascii="Times YU" w:hAnsi="Times YU" w:cs="Arial"/>
              </w:rPr>
              <w:t> </w:t>
            </w:r>
          </w:p>
        </w:tc>
        <w:tc>
          <w:tcPr>
            <w:tcW w:w="538" w:type="pct"/>
            <w:tcBorders>
              <w:top w:val="nil"/>
              <w:left w:val="nil"/>
              <w:bottom w:val="single" w:sz="4" w:space="0" w:color="auto"/>
              <w:right w:val="single" w:sz="4" w:space="0" w:color="auto"/>
            </w:tcBorders>
            <w:shd w:val="clear" w:color="auto" w:fill="auto"/>
            <w:noWrap/>
            <w:vAlign w:val="bottom"/>
            <w:hideMark/>
          </w:tcPr>
          <w:p w14:paraId="3E60ED25" w14:textId="77777777" w:rsidR="009542ED" w:rsidRPr="009542ED" w:rsidRDefault="009542ED" w:rsidP="009542ED">
            <w:pPr>
              <w:jc w:val="right"/>
              <w:rPr>
                <w:rFonts w:ascii="Times YU" w:hAnsi="Times YU" w:cs="Arial"/>
              </w:rPr>
            </w:pPr>
            <w:r w:rsidRPr="009542ED">
              <w:rPr>
                <w:rFonts w:ascii="Times YU" w:hAnsi="Times YU" w:cs="Arial"/>
              </w:rPr>
              <w:t>412.5</w:t>
            </w:r>
          </w:p>
        </w:tc>
      </w:tr>
      <w:tr w:rsidR="009542ED" w:rsidRPr="009542ED" w14:paraId="2E5B1983"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084D3C88" w14:textId="77777777" w:rsidR="009542ED" w:rsidRPr="009542ED" w:rsidRDefault="009542ED" w:rsidP="009542ED">
            <w:pPr>
              <w:rPr>
                <w:rFonts w:ascii="Times YU" w:hAnsi="Times YU" w:cs="Arial"/>
              </w:rPr>
            </w:pPr>
            <w:r w:rsidRPr="009542ED">
              <w:t>Буква</w:t>
            </w:r>
          </w:p>
        </w:tc>
        <w:tc>
          <w:tcPr>
            <w:tcW w:w="832" w:type="pct"/>
            <w:tcBorders>
              <w:top w:val="nil"/>
              <w:left w:val="nil"/>
              <w:bottom w:val="single" w:sz="4" w:space="0" w:color="auto"/>
              <w:right w:val="single" w:sz="4" w:space="0" w:color="auto"/>
            </w:tcBorders>
            <w:shd w:val="clear" w:color="auto" w:fill="auto"/>
            <w:noWrap/>
            <w:vAlign w:val="bottom"/>
            <w:hideMark/>
          </w:tcPr>
          <w:p w14:paraId="1617D0ED" w14:textId="77777777" w:rsidR="009542ED" w:rsidRPr="009542ED" w:rsidRDefault="009542ED" w:rsidP="009542ED">
            <w:pPr>
              <w:jc w:val="right"/>
              <w:rPr>
                <w:rFonts w:ascii="Times YU" w:hAnsi="Times YU" w:cs="Arial"/>
              </w:rPr>
            </w:pPr>
            <w:r w:rsidRPr="009542ED">
              <w:rPr>
                <w:rFonts w:ascii="Times YU" w:hAnsi="Times YU" w:cs="Arial"/>
              </w:rPr>
              <w:t>3697.7</w:t>
            </w:r>
          </w:p>
        </w:tc>
        <w:tc>
          <w:tcPr>
            <w:tcW w:w="544" w:type="pct"/>
            <w:tcBorders>
              <w:top w:val="nil"/>
              <w:left w:val="nil"/>
              <w:bottom w:val="single" w:sz="4" w:space="0" w:color="auto"/>
              <w:right w:val="single" w:sz="4" w:space="0" w:color="auto"/>
            </w:tcBorders>
            <w:shd w:val="clear" w:color="auto" w:fill="auto"/>
            <w:noWrap/>
            <w:vAlign w:val="bottom"/>
            <w:hideMark/>
          </w:tcPr>
          <w:p w14:paraId="2AB6CB52" w14:textId="77777777" w:rsidR="009542ED" w:rsidRPr="009542ED" w:rsidRDefault="009542ED" w:rsidP="009542ED">
            <w:pPr>
              <w:jc w:val="right"/>
              <w:rPr>
                <w:rFonts w:ascii="Times YU" w:hAnsi="Times YU" w:cs="Arial"/>
              </w:rPr>
            </w:pPr>
            <w:r w:rsidRPr="009542ED">
              <w:rPr>
                <w:rFonts w:ascii="Times YU" w:hAnsi="Times YU" w:cs="Arial"/>
              </w:rPr>
              <w:t>1484.3</w:t>
            </w:r>
          </w:p>
        </w:tc>
        <w:tc>
          <w:tcPr>
            <w:tcW w:w="431" w:type="pct"/>
            <w:tcBorders>
              <w:top w:val="nil"/>
              <w:left w:val="nil"/>
              <w:bottom w:val="single" w:sz="4" w:space="0" w:color="auto"/>
              <w:right w:val="single" w:sz="4" w:space="0" w:color="auto"/>
            </w:tcBorders>
            <w:shd w:val="clear" w:color="auto" w:fill="auto"/>
            <w:noWrap/>
            <w:vAlign w:val="bottom"/>
            <w:hideMark/>
          </w:tcPr>
          <w:p w14:paraId="41A2DD9C" w14:textId="77777777" w:rsidR="009542ED" w:rsidRPr="009542ED" w:rsidRDefault="009542ED" w:rsidP="009542ED">
            <w:pPr>
              <w:jc w:val="right"/>
              <w:rPr>
                <w:rFonts w:ascii="Times YU" w:hAnsi="Times YU" w:cs="Arial"/>
              </w:rPr>
            </w:pPr>
            <w:r w:rsidRPr="009542ED">
              <w:rPr>
                <w:rFonts w:ascii="Times YU" w:hAnsi="Times YU" w:cs="Arial"/>
              </w:rPr>
              <w:t>40.1</w:t>
            </w:r>
          </w:p>
        </w:tc>
        <w:tc>
          <w:tcPr>
            <w:tcW w:w="488" w:type="pct"/>
            <w:tcBorders>
              <w:top w:val="nil"/>
              <w:left w:val="nil"/>
              <w:bottom w:val="single" w:sz="4" w:space="0" w:color="auto"/>
              <w:right w:val="single" w:sz="4" w:space="0" w:color="auto"/>
            </w:tcBorders>
            <w:shd w:val="clear" w:color="000000" w:fill="FFFFFF"/>
            <w:noWrap/>
            <w:vAlign w:val="bottom"/>
            <w:hideMark/>
          </w:tcPr>
          <w:p w14:paraId="201C74D4" w14:textId="77777777" w:rsidR="009542ED" w:rsidRPr="009542ED" w:rsidRDefault="009542ED" w:rsidP="009542ED">
            <w:pPr>
              <w:jc w:val="right"/>
              <w:rPr>
                <w:rFonts w:ascii="Times YU" w:hAnsi="Times YU" w:cs="Arial"/>
              </w:rPr>
            </w:pPr>
            <w:r w:rsidRPr="009542ED">
              <w:rPr>
                <w:rFonts w:ascii="Times YU" w:hAnsi="Times YU" w:cs="Arial"/>
              </w:rPr>
              <w:t>1504.9</w:t>
            </w:r>
          </w:p>
        </w:tc>
        <w:tc>
          <w:tcPr>
            <w:tcW w:w="375" w:type="pct"/>
            <w:tcBorders>
              <w:top w:val="nil"/>
              <w:left w:val="nil"/>
              <w:bottom w:val="single" w:sz="4" w:space="0" w:color="auto"/>
              <w:right w:val="single" w:sz="4" w:space="0" w:color="auto"/>
            </w:tcBorders>
            <w:shd w:val="clear" w:color="000000" w:fill="FFFFFF"/>
            <w:noWrap/>
            <w:vAlign w:val="bottom"/>
            <w:hideMark/>
          </w:tcPr>
          <w:p w14:paraId="7EBAA39B" w14:textId="77777777" w:rsidR="009542ED" w:rsidRPr="009542ED" w:rsidRDefault="009542ED" w:rsidP="009542ED">
            <w:pPr>
              <w:jc w:val="right"/>
              <w:rPr>
                <w:rFonts w:ascii="Times YU" w:hAnsi="Times YU" w:cs="Arial"/>
              </w:rPr>
            </w:pPr>
            <w:r w:rsidRPr="009542ED">
              <w:rPr>
                <w:rFonts w:ascii="Times YU" w:hAnsi="Times YU" w:cs="Arial"/>
              </w:rPr>
              <w:t>40.7</w:t>
            </w:r>
          </w:p>
        </w:tc>
        <w:tc>
          <w:tcPr>
            <w:tcW w:w="488" w:type="pct"/>
            <w:tcBorders>
              <w:top w:val="nil"/>
              <w:left w:val="nil"/>
              <w:bottom w:val="single" w:sz="4" w:space="0" w:color="auto"/>
              <w:right w:val="single" w:sz="4" w:space="0" w:color="auto"/>
            </w:tcBorders>
            <w:shd w:val="clear" w:color="000000" w:fill="FFFFFF"/>
            <w:noWrap/>
            <w:vAlign w:val="bottom"/>
            <w:hideMark/>
          </w:tcPr>
          <w:p w14:paraId="59237328" w14:textId="77777777" w:rsidR="009542ED" w:rsidRPr="009542ED" w:rsidRDefault="009542ED" w:rsidP="009542ED">
            <w:pPr>
              <w:jc w:val="right"/>
              <w:rPr>
                <w:rFonts w:ascii="Times YU" w:hAnsi="Times YU" w:cs="Arial"/>
              </w:rPr>
            </w:pPr>
            <w:r w:rsidRPr="009542ED">
              <w:rPr>
                <w:rFonts w:ascii="Times YU" w:hAnsi="Times YU" w:cs="Arial"/>
              </w:rPr>
              <w:t>708.5</w:t>
            </w:r>
          </w:p>
        </w:tc>
        <w:tc>
          <w:tcPr>
            <w:tcW w:w="319" w:type="pct"/>
            <w:tcBorders>
              <w:top w:val="nil"/>
              <w:left w:val="nil"/>
              <w:bottom w:val="single" w:sz="4" w:space="0" w:color="auto"/>
              <w:right w:val="single" w:sz="4" w:space="0" w:color="auto"/>
            </w:tcBorders>
            <w:shd w:val="clear" w:color="000000" w:fill="FFFFFF"/>
            <w:noWrap/>
            <w:vAlign w:val="bottom"/>
            <w:hideMark/>
          </w:tcPr>
          <w:p w14:paraId="4005BD7E" w14:textId="77777777" w:rsidR="009542ED" w:rsidRPr="009542ED" w:rsidRDefault="009542ED" w:rsidP="009542ED">
            <w:pPr>
              <w:jc w:val="right"/>
              <w:rPr>
                <w:rFonts w:ascii="Times YU" w:hAnsi="Times YU" w:cs="Arial"/>
              </w:rPr>
            </w:pPr>
            <w:r w:rsidRPr="009542ED">
              <w:rPr>
                <w:rFonts w:ascii="Times YU" w:hAnsi="Times YU" w:cs="Arial"/>
              </w:rPr>
              <w:t>19.2</w:t>
            </w:r>
          </w:p>
        </w:tc>
        <w:tc>
          <w:tcPr>
            <w:tcW w:w="538" w:type="pct"/>
            <w:tcBorders>
              <w:top w:val="nil"/>
              <w:left w:val="nil"/>
              <w:bottom w:val="single" w:sz="4" w:space="0" w:color="auto"/>
              <w:right w:val="single" w:sz="4" w:space="0" w:color="auto"/>
            </w:tcBorders>
            <w:shd w:val="clear" w:color="auto" w:fill="auto"/>
            <w:noWrap/>
            <w:vAlign w:val="bottom"/>
            <w:hideMark/>
          </w:tcPr>
          <w:p w14:paraId="37435D32" w14:textId="77777777" w:rsidR="009542ED" w:rsidRPr="009542ED" w:rsidRDefault="009542ED" w:rsidP="009542ED">
            <w:pPr>
              <w:jc w:val="right"/>
              <w:rPr>
                <w:rFonts w:ascii="Times YU" w:hAnsi="Times YU" w:cs="Arial"/>
              </w:rPr>
            </w:pPr>
            <w:r w:rsidRPr="009542ED">
              <w:rPr>
                <w:rFonts w:ascii="Times YU" w:hAnsi="Times YU" w:cs="Arial"/>
              </w:rPr>
              <w:t>89.5</w:t>
            </w:r>
          </w:p>
        </w:tc>
      </w:tr>
      <w:tr w:rsidR="009542ED" w:rsidRPr="009542ED" w14:paraId="2AF0AF8F"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77EE81F7" w14:textId="77777777" w:rsidR="009542ED" w:rsidRPr="009542ED" w:rsidRDefault="009542ED" w:rsidP="009542ED">
            <w:pPr>
              <w:rPr>
                <w:rFonts w:ascii="Times YU" w:hAnsi="Times YU" w:cs="Arial"/>
              </w:rPr>
            </w:pPr>
            <w:r w:rsidRPr="009542ED">
              <w:t>Осталилишћари</w:t>
            </w:r>
          </w:p>
        </w:tc>
        <w:tc>
          <w:tcPr>
            <w:tcW w:w="832" w:type="pct"/>
            <w:tcBorders>
              <w:top w:val="nil"/>
              <w:left w:val="nil"/>
              <w:bottom w:val="single" w:sz="4" w:space="0" w:color="auto"/>
              <w:right w:val="single" w:sz="4" w:space="0" w:color="auto"/>
            </w:tcBorders>
            <w:shd w:val="clear" w:color="auto" w:fill="auto"/>
            <w:noWrap/>
            <w:vAlign w:val="bottom"/>
            <w:hideMark/>
          </w:tcPr>
          <w:p w14:paraId="13FCD698" w14:textId="77777777" w:rsidR="009542ED" w:rsidRPr="009542ED" w:rsidRDefault="009542ED" w:rsidP="009542ED">
            <w:pPr>
              <w:jc w:val="right"/>
              <w:rPr>
                <w:rFonts w:ascii="Times YU" w:hAnsi="Times YU" w:cs="Arial"/>
              </w:rPr>
            </w:pPr>
            <w:r w:rsidRPr="009542ED">
              <w:rPr>
                <w:rFonts w:ascii="Times YU" w:hAnsi="Times YU" w:cs="Arial"/>
              </w:rPr>
              <w:t>326.1</w:t>
            </w:r>
          </w:p>
        </w:tc>
        <w:tc>
          <w:tcPr>
            <w:tcW w:w="544" w:type="pct"/>
            <w:tcBorders>
              <w:top w:val="nil"/>
              <w:left w:val="nil"/>
              <w:bottom w:val="single" w:sz="4" w:space="0" w:color="auto"/>
              <w:right w:val="single" w:sz="4" w:space="0" w:color="auto"/>
            </w:tcBorders>
            <w:shd w:val="clear" w:color="auto" w:fill="auto"/>
            <w:noWrap/>
            <w:vAlign w:val="bottom"/>
            <w:hideMark/>
          </w:tcPr>
          <w:p w14:paraId="65C1546A" w14:textId="77777777" w:rsidR="009542ED" w:rsidRPr="009542ED" w:rsidRDefault="009542ED" w:rsidP="009542ED">
            <w:pPr>
              <w:jc w:val="right"/>
              <w:rPr>
                <w:rFonts w:ascii="Times YU" w:hAnsi="Times YU" w:cs="Arial"/>
              </w:rPr>
            </w:pPr>
            <w:r w:rsidRPr="009542ED">
              <w:rPr>
                <w:rFonts w:ascii="Times YU" w:hAnsi="Times YU" w:cs="Arial"/>
              </w:rPr>
              <w:t>326.1</w:t>
            </w:r>
          </w:p>
        </w:tc>
        <w:tc>
          <w:tcPr>
            <w:tcW w:w="431" w:type="pct"/>
            <w:tcBorders>
              <w:top w:val="nil"/>
              <w:left w:val="nil"/>
              <w:bottom w:val="single" w:sz="4" w:space="0" w:color="auto"/>
              <w:right w:val="single" w:sz="4" w:space="0" w:color="auto"/>
            </w:tcBorders>
            <w:shd w:val="clear" w:color="auto" w:fill="auto"/>
            <w:noWrap/>
            <w:vAlign w:val="bottom"/>
            <w:hideMark/>
          </w:tcPr>
          <w:p w14:paraId="44D0667C" w14:textId="77777777" w:rsidR="009542ED" w:rsidRPr="009542ED" w:rsidRDefault="009542ED" w:rsidP="009542ED">
            <w:pPr>
              <w:jc w:val="right"/>
              <w:rPr>
                <w:rFonts w:ascii="Times YU" w:hAnsi="Times YU" w:cs="Arial"/>
              </w:rPr>
            </w:pPr>
            <w:r w:rsidRPr="009542ED">
              <w:rPr>
                <w:rFonts w:ascii="Times YU" w:hAnsi="Times YU" w:cs="Arial"/>
              </w:rPr>
              <w:t>100.0</w:t>
            </w:r>
          </w:p>
        </w:tc>
        <w:tc>
          <w:tcPr>
            <w:tcW w:w="488" w:type="pct"/>
            <w:tcBorders>
              <w:top w:val="nil"/>
              <w:left w:val="nil"/>
              <w:bottom w:val="single" w:sz="4" w:space="0" w:color="auto"/>
              <w:right w:val="single" w:sz="4" w:space="0" w:color="auto"/>
            </w:tcBorders>
            <w:shd w:val="clear" w:color="000000" w:fill="FFFFFF"/>
            <w:noWrap/>
            <w:vAlign w:val="bottom"/>
            <w:hideMark/>
          </w:tcPr>
          <w:p w14:paraId="09F8862E" w14:textId="77777777" w:rsidR="009542ED" w:rsidRPr="009542ED" w:rsidRDefault="009542ED" w:rsidP="009542ED">
            <w:pPr>
              <w:jc w:val="right"/>
              <w:rPr>
                <w:rFonts w:ascii="Times YU" w:hAnsi="Times YU" w:cs="Arial"/>
              </w:rPr>
            </w:pPr>
            <w:r w:rsidRPr="009542ED">
              <w:rPr>
                <w:rFonts w:ascii="Times YU" w:hAnsi="Times YU" w:cs="Arial"/>
              </w:rPr>
              <w:t> </w:t>
            </w:r>
          </w:p>
        </w:tc>
        <w:tc>
          <w:tcPr>
            <w:tcW w:w="375" w:type="pct"/>
            <w:tcBorders>
              <w:top w:val="nil"/>
              <w:left w:val="nil"/>
              <w:bottom w:val="single" w:sz="4" w:space="0" w:color="auto"/>
              <w:right w:val="single" w:sz="4" w:space="0" w:color="auto"/>
            </w:tcBorders>
            <w:shd w:val="clear" w:color="000000" w:fill="FFFFFF"/>
            <w:noWrap/>
            <w:vAlign w:val="bottom"/>
            <w:hideMark/>
          </w:tcPr>
          <w:p w14:paraId="1E40521A" w14:textId="77777777" w:rsidR="009542ED" w:rsidRPr="009542ED" w:rsidRDefault="009542ED" w:rsidP="009542ED">
            <w:pPr>
              <w:jc w:val="right"/>
              <w:rPr>
                <w:rFonts w:ascii="Times YU" w:hAnsi="Times YU" w:cs="Arial"/>
              </w:rPr>
            </w:pPr>
            <w:r w:rsidRPr="009542ED">
              <w:rPr>
                <w:rFonts w:ascii="Times YU" w:hAnsi="Times YU" w:cs="Arial"/>
              </w:rPr>
              <w:t> </w:t>
            </w:r>
          </w:p>
        </w:tc>
        <w:tc>
          <w:tcPr>
            <w:tcW w:w="488" w:type="pct"/>
            <w:tcBorders>
              <w:top w:val="nil"/>
              <w:left w:val="nil"/>
              <w:bottom w:val="single" w:sz="4" w:space="0" w:color="auto"/>
              <w:right w:val="single" w:sz="4" w:space="0" w:color="auto"/>
            </w:tcBorders>
            <w:shd w:val="clear" w:color="000000" w:fill="FFFFFF"/>
            <w:noWrap/>
            <w:vAlign w:val="bottom"/>
            <w:hideMark/>
          </w:tcPr>
          <w:p w14:paraId="249A7C8C" w14:textId="77777777" w:rsidR="009542ED" w:rsidRPr="009542ED" w:rsidRDefault="009542ED" w:rsidP="009542ED">
            <w:pPr>
              <w:jc w:val="right"/>
              <w:rPr>
                <w:rFonts w:ascii="Times YU" w:hAnsi="Times YU" w:cs="Arial"/>
              </w:rPr>
            </w:pPr>
            <w:r w:rsidRPr="009542ED">
              <w:rPr>
                <w:rFonts w:ascii="Times YU" w:hAnsi="Times YU" w:cs="Arial"/>
              </w:rPr>
              <w:t> </w:t>
            </w:r>
          </w:p>
        </w:tc>
        <w:tc>
          <w:tcPr>
            <w:tcW w:w="319" w:type="pct"/>
            <w:tcBorders>
              <w:top w:val="nil"/>
              <w:left w:val="nil"/>
              <w:bottom w:val="single" w:sz="4" w:space="0" w:color="auto"/>
              <w:right w:val="single" w:sz="4" w:space="0" w:color="auto"/>
            </w:tcBorders>
            <w:shd w:val="clear" w:color="000000" w:fill="FFFFFF"/>
            <w:noWrap/>
            <w:vAlign w:val="bottom"/>
            <w:hideMark/>
          </w:tcPr>
          <w:p w14:paraId="55A8DD2D" w14:textId="77777777" w:rsidR="009542ED" w:rsidRPr="009542ED" w:rsidRDefault="009542ED" w:rsidP="009542ED">
            <w:pPr>
              <w:jc w:val="right"/>
              <w:rPr>
                <w:rFonts w:ascii="Times YU" w:hAnsi="Times YU" w:cs="Arial"/>
              </w:rPr>
            </w:pPr>
            <w:r w:rsidRPr="009542ED">
              <w:rPr>
                <w:rFonts w:ascii="Times YU" w:hAnsi="Times YU" w:cs="Arial"/>
              </w:rPr>
              <w:t> </w:t>
            </w:r>
          </w:p>
        </w:tc>
        <w:tc>
          <w:tcPr>
            <w:tcW w:w="538" w:type="pct"/>
            <w:tcBorders>
              <w:top w:val="nil"/>
              <w:left w:val="nil"/>
              <w:bottom w:val="single" w:sz="4" w:space="0" w:color="auto"/>
              <w:right w:val="single" w:sz="4" w:space="0" w:color="auto"/>
            </w:tcBorders>
            <w:shd w:val="clear" w:color="auto" w:fill="auto"/>
            <w:noWrap/>
            <w:vAlign w:val="bottom"/>
            <w:hideMark/>
          </w:tcPr>
          <w:p w14:paraId="4A39EAC7" w14:textId="77777777" w:rsidR="009542ED" w:rsidRPr="009542ED" w:rsidRDefault="009542ED" w:rsidP="009542ED">
            <w:pPr>
              <w:jc w:val="right"/>
              <w:rPr>
                <w:rFonts w:ascii="Times YU" w:hAnsi="Times YU" w:cs="Arial"/>
              </w:rPr>
            </w:pPr>
            <w:r w:rsidRPr="009542ED">
              <w:rPr>
                <w:rFonts w:ascii="Times YU" w:hAnsi="Times YU" w:cs="Arial"/>
              </w:rPr>
              <w:t>7.0</w:t>
            </w:r>
          </w:p>
        </w:tc>
      </w:tr>
      <w:tr w:rsidR="009542ED" w:rsidRPr="009542ED" w14:paraId="5C49B41F"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000000" w:fill="BFBFBF"/>
            <w:noWrap/>
            <w:vAlign w:val="bottom"/>
            <w:hideMark/>
          </w:tcPr>
          <w:p w14:paraId="6E8BBD90" w14:textId="77777777" w:rsidR="009542ED" w:rsidRPr="009542ED" w:rsidRDefault="009542ED" w:rsidP="009542ED">
            <w:pPr>
              <w:rPr>
                <w:rFonts w:ascii="Times YU" w:hAnsi="Times YU" w:cs="Arial"/>
                <w:b/>
                <w:bCs/>
                <w:i/>
                <w:iCs/>
              </w:rPr>
            </w:pPr>
            <w:r w:rsidRPr="009542ED">
              <w:rPr>
                <w:b/>
                <w:bCs/>
                <w:i/>
                <w:iCs/>
              </w:rPr>
              <w:t>Укупнолишћари</w:t>
            </w:r>
          </w:p>
        </w:tc>
        <w:tc>
          <w:tcPr>
            <w:tcW w:w="832" w:type="pct"/>
            <w:tcBorders>
              <w:top w:val="nil"/>
              <w:left w:val="nil"/>
              <w:bottom w:val="single" w:sz="4" w:space="0" w:color="auto"/>
              <w:right w:val="single" w:sz="4" w:space="0" w:color="auto"/>
            </w:tcBorders>
            <w:shd w:val="clear" w:color="000000" w:fill="BFBFBF"/>
            <w:noWrap/>
            <w:vAlign w:val="bottom"/>
            <w:hideMark/>
          </w:tcPr>
          <w:p w14:paraId="01F43B7F"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13705.3</w:t>
            </w:r>
          </w:p>
        </w:tc>
        <w:tc>
          <w:tcPr>
            <w:tcW w:w="544" w:type="pct"/>
            <w:tcBorders>
              <w:top w:val="nil"/>
              <w:left w:val="nil"/>
              <w:bottom w:val="single" w:sz="4" w:space="0" w:color="auto"/>
              <w:right w:val="single" w:sz="4" w:space="0" w:color="auto"/>
            </w:tcBorders>
            <w:shd w:val="clear" w:color="000000" w:fill="BFBFBF"/>
            <w:noWrap/>
            <w:vAlign w:val="bottom"/>
            <w:hideMark/>
          </w:tcPr>
          <w:p w14:paraId="119B261F"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10267.8</w:t>
            </w:r>
          </w:p>
        </w:tc>
        <w:tc>
          <w:tcPr>
            <w:tcW w:w="431" w:type="pct"/>
            <w:tcBorders>
              <w:top w:val="nil"/>
              <w:left w:val="nil"/>
              <w:bottom w:val="single" w:sz="4" w:space="0" w:color="auto"/>
              <w:right w:val="single" w:sz="4" w:space="0" w:color="auto"/>
            </w:tcBorders>
            <w:shd w:val="clear" w:color="000000" w:fill="BFBFBF"/>
            <w:noWrap/>
            <w:vAlign w:val="bottom"/>
            <w:hideMark/>
          </w:tcPr>
          <w:p w14:paraId="08122279"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227.5</w:t>
            </w:r>
          </w:p>
        </w:tc>
        <w:tc>
          <w:tcPr>
            <w:tcW w:w="488" w:type="pct"/>
            <w:tcBorders>
              <w:top w:val="nil"/>
              <w:left w:val="nil"/>
              <w:bottom w:val="single" w:sz="4" w:space="0" w:color="auto"/>
              <w:right w:val="single" w:sz="4" w:space="0" w:color="auto"/>
            </w:tcBorders>
            <w:shd w:val="clear" w:color="000000" w:fill="BFBFBF"/>
            <w:noWrap/>
            <w:vAlign w:val="bottom"/>
            <w:hideMark/>
          </w:tcPr>
          <w:p w14:paraId="3AC130B5"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2729.0</w:t>
            </w:r>
          </w:p>
        </w:tc>
        <w:tc>
          <w:tcPr>
            <w:tcW w:w="375" w:type="pct"/>
            <w:tcBorders>
              <w:top w:val="nil"/>
              <w:left w:val="nil"/>
              <w:bottom w:val="single" w:sz="4" w:space="0" w:color="auto"/>
              <w:right w:val="single" w:sz="4" w:space="0" w:color="auto"/>
            </w:tcBorders>
            <w:shd w:val="clear" w:color="000000" w:fill="BFBFBF"/>
            <w:noWrap/>
            <w:vAlign w:val="bottom"/>
            <w:hideMark/>
          </w:tcPr>
          <w:p w14:paraId="207664CD"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53.3</w:t>
            </w:r>
          </w:p>
        </w:tc>
        <w:tc>
          <w:tcPr>
            <w:tcW w:w="488" w:type="pct"/>
            <w:tcBorders>
              <w:top w:val="nil"/>
              <w:left w:val="nil"/>
              <w:bottom w:val="single" w:sz="4" w:space="0" w:color="auto"/>
              <w:right w:val="single" w:sz="4" w:space="0" w:color="auto"/>
            </w:tcBorders>
            <w:shd w:val="clear" w:color="000000" w:fill="BFBFBF"/>
            <w:noWrap/>
            <w:vAlign w:val="bottom"/>
            <w:hideMark/>
          </w:tcPr>
          <w:p w14:paraId="7905C62A"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708.5</w:t>
            </w:r>
          </w:p>
        </w:tc>
        <w:tc>
          <w:tcPr>
            <w:tcW w:w="319" w:type="pct"/>
            <w:tcBorders>
              <w:top w:val="nil"/>
              <w:left w:val="nil"/>
              <w:bottom w:val="single" w:sz="4" w:space="0" w:color="auto"/>
              <w:right w:val="single" w:sz="4" w:space="0" w:color="auto"/>
            </w:tcBorders>
            <w:shd w:val="clear" w:color="000000" w:fill="BFBFBF"/>
            <w:noWrap/>
            <w:vAlign w:val="bottom"/>
            <w:hideMark/>
          </w:tcPr>
          <w:p w14:paraId="6D903436"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19.2</w:t>
            </w:r>
          </w:p>
        </w:tc>
        <w:tc>
          <w:tcPr>
            <w:tcW w:w="538" w:type="pct"/>
            <w:tcBorders>
              <w:top w:val="nil"/>
              <w:left w:val="nil"/>
              <w:bottom w:val="single" w:sz="4" w:space="0" w:color="auto"/>
              <w:right w:val="single" w:sz="4" w:space="0" w:color="auto"/>
            </w:tcBorders>
            <w:shd w:val="clear" w:color="000000" w:fill="BFBFBF"/>
            <w:noWrap/>
            <w:vAlign w:val="bottom"/>
            <w:hideMark/>
          </w:tcPr>
          <w:p w14:paraId="502FFEAB"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509.1</w:t>
            </w:r>
          </w:p>
        </w:tc>
      </w:tr>
      <w:tr w:rsidR="009542ED" w:rsidRPr="009542ED" w14:paraId="22DEDCAC"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128FE67A" w14:textId="77777777" w:rsidR="009542ED" w:rsidRPr="009542ED" w:rsidRDefault="009542ED" w:rsidP="009542ED">
            <w:pPr>
              <w:rPr>
                <w:rFonts w:ascii="Times YU" w:hAnsi="Times YU" w:cs="Arial"/>
              </w:rPr>
            </w:pPr>
            <w:r w:rsidRPr="009542ED">
              <w:t>Јела</w:t>
            </w:r>
          </w:p>
        </w:tc>
        <w:tc>
          <w:tcPr>
            <w:tcW w:w="832" w:type="pct"/>
            <w:tcBorders>
              <w:top w:val="nil"/>
              <w:left w:val="nil"/>
              <w:bottom w:val="single" w:sz="4" w:space="0" w:color="auto"/>
              <w:right w:val="single" w:sz="4" w:space="0" w:color="auto"/>
            </w:tcBorders>
            <w:shd w:val="clear" w:color="auto" w:fill="auto"/>
            <w:noWrap/>
            <w:vAlign w:val="bottom"/>
            <w:hideMark/>
          </w:tcPr>
          <w:p w14:paraId="3589884C" w14:textId="77777777" w:rsidR="009542ED" w:rsidRPr="009542ED" w:rsidRDefault="009542ED" w:rsidP="009542ED">
            <w:pPr>
              <w:jc w:val="right"/>
              <w:rPr>
                <w:rFonts w:ascii="Times YU" w:hAnsi="Times YU" w:cs="Arial"/>
              </w:rPr>
            </w:pPr>
            <w:r w:rsidRPr="009542ED">
              <w:rPr>
                <w:rFonts w:ascii="Times YU" w:hAnsi="Times YU" w:cs="Arial"/>
              </w:rPr>
              <w:t>740.6</w:t>
            </w:r>
          </w:p>
        </w:tc>
        <w:tc>
          <w:tcPr>
            <w:tcW w:w="544" w:type="pct"/>
            <w:tcBorders>
              <w:top w:val="nil"/>
              <w:left w:val="nil"/>
              <w:bottom w:val="single" w:sz="4" w:space="0" w:color="auto"/>
              <w:right w:val="single" w:sz="4" w:space="0" w:color="auto"/>
            </w:tcBorders>
            <w:shd w:val="clear" w:color="auto" w:fill="auto"/>
            <w:noWrap/>
            <w:vAlign w:val="bottom"/>
            <w:hideMark/>
          </w:tcPr>
          <w:p w14:paraId="783EAB5D" w14:textId="77777777" w:rsidR="009542ED" w:rsidRPr="009542ED" w:rsidRDefault="009542ED" w:rsidP="009542ED">
            <w:pPr>
              <w:jc w:val="right"/>
              <w:rPr>
                <w:rFonts w:ascii="Times YU" w:hAnsi="Times YU" w:cs="Arial"/>
              </w:rPr>
            </w:pPr>
            <w:r w:rsidRPr="009542ED">
              <w:rPr>
                <w:rFonts w:ascii="Times YU" w:hAnsi="Times YU" w:cs="Arial"/>
              </w:rPr>
              <w:t>163.5</w:t>
            </w:r>
          </w:p>
        </w:tc>
        <w:tc>
          <w:tcPr>
            <w:tcW w:w="431" w:type="pct"/>
            <w:tcBorders>
              <w:top w:val="nil"/>
              <w:left w:val="nil"/>
              <w:bottom w:val="single" w:sz="4" w:space="0" w:color="auto"/>
              <w:right w:val="single" w:sz="4" w:space="0" w:color="auto"/>
            </w:tcBorders>
            <w:shd w:val="clear" w:color="auto" w:fill="auto"/>
            <w:noWrap/>
            <w:vAlign w:val="bottom"/>
            <w:hideMark/>
          </w:tcPr>
          <w:p w14:paraId="1741143C" w14:textId="77777777" w:rsidR="009542ED" w:rsidRPr="009542ED" w:rsidRDefault="009542ED" w:rsidP="009542ED">
            <w:pPr>
              <w:jc w:val="right"/>
              <w:rPr>
                <w:rFonts w:ascii="Times YU" w:hAnsi="Times YU" w:cs="Arial"/>
              </w:rPr>
            </w:pPr>
            <w:r w:rsidRPr="009542ED">
              <w:rPr>
                <w:rFonts w:ascii="Times YU" w:hAnsi="Times YU" w:cs="Arial"/>
              </w:rPr>
              <w:t>22.1</w:t>
            </w:r>
          </w:p>
        </w:tc>
        <w:tc>
          <w:tcPr>
            <w:tcW w:w="488" w:type="pct"/>
            <w:tcBorders>
              <w:top w:val="nil"/>
              <w:left w:val="nil"/>
              <w:bottom w:val="single" w:sz="4" w:space="0" w:color="auto"/>
              <w:right w:val="single" w:sz="4" w:space="0" w:color="auto"/>
            </w:tcBorders>
            <w:shd w:val="clear" w:color="000000" w:fill="FFFFFF"/>
            <w:noWrap/>
            <w:vAlign w:val="bottom"/>
            <w:hideMark/>
          </w:tcPr>
          <w:p w14:paraId="36B2089B" w14:textId="77777777" w:rsidR="009542ED" w:rsidRPr="009542ED" w:rsidRDefault="009542ED" w:rsidP="009542ED">
            <w:pPr>
              <w:jc w:val="right"/>
              <w:rPr>
                <w:rFonts w:ascii="Times YU" w:hAnsi="Times YU" w:cs="Arial"/>
              </w:rPr>
            </w:pPr>
            <w:r w:rsidRPr="009542ED">
              <w:rPr>
                <w:rFonts w:ascii="Times YU" w:hAnsi="Times YU" w:cs="Arial"/>
              </w:rPr>
              <w:t>577.1</w:t>
            </w:r>
          </w:p>
        </w:tc>
        <w:tc>
          <w:tcPr>
            <w:tcW w:w="375" w:type="pct"/>
            <w:tcBorders>
              <w:top w:val="nil"/>
              <w:left w:val="nil"/>
              <w:bottom w:val="single" w:sz="4" w:space="0" w:color="auto"/>
              <w:right w:val="single" w:sz="4" w:space="0" w:color="auto"/>
            </w:tcBorders>
            <w:shd w:val="clear" w:color="000000" w:fill="FFFFFF"/>
            <w:noWrap/>
            <w:vAlign w:val="bottom"/>
            <w:hideMark/>
          </w:tcPr>
          <w:p w14:paraId="6700EEBC" w14:textId="77777777" w:rsidR="009542ED" w:rsidRPr="009542ED" w:rsidRDefault="009542ED" w:rsidP="009542ED">
            <w:pPr>
              <w:jc w:val="right"/>
              <w:rPr>
                <w:rFonts w:ascii="Times YU" w:hAnsi="Times YU" w:cs="Arial"/>
              </w:rPr>
            </w:pPr>
            <w:r w:rsidRPr="009542ED">
              <w:rPr>
                <w:rFonts w:ascii="Times YU" w:hAnsi="Times YU" w:cs="Arial"/>
              </w:rPr>
              <w:t>77.9</w:t>
            </w:r>
          </w:p>
        </w:tc>
        <w:tc>
          <w:tcPr>
            <w:tcW w:w="488" w:type="pct"/>
            <w:tcBorders>
              <w:top w:val="nil"/>
              <w:left w:val="nil"/>
              <w:bottom w:val="single" w:sz="4" w:space="0" w:color="auto"/>
              <w:right w:val="single" w:sz="4" w:space="0" w:color="auto"/>
            </w:tcBorders>
            <w:shd w:val="clear" w:color="000000" w:fill="FFFFFF"/>
            <w:noWrap/>
            <w:vAlign w:val="bottom"/>
            <w:hideMark/>
          </w:tcPr>
          <w:p w14:paraId="29D386A1" w14:textId="77777777" w:rsidR="009542ED" w:rsidRPr="009542ED" w:rsidRDefault="009542ED" w:rsidP="009542ED">
            <w:pPr>
              <w:jc w:val="right"/>
              <w:rPr>
                <w:rFonts w:ascii="Times YU" w:hAnsi="Times YU" w:cs="Arial"/>
              </w:rPr>
            </w:pPr>
            <w:r w:rsidRPr="009542ED">
              <w:rPr>
                <w:rFonts w:ascii="Times YU" w:hAnsi="Times YU" w:cs="Arial"/>
              </w:rPr>
              <w:t> </w:t>
            </w:r>
          </w:p>
        </w:tc>
        <w:tc>
          <w:tcPr>
            <w:tcW w:w="319" w:type="pct"/>
            <w:tcBorders>
              <w:top w:val="nil"/>
              <w:left w:val="nil"/>
              <w:bottom w:val="single" w:sz="4" w:space="0" w:color="auto"/>
              <w:right w:val="single" w:sz="4" w:space="0" w:color="auto"/>
            </w:tcBorders>
            <w:shd w:val="clear" w:color="000000" w:fill="FFFFFF"/>
            <w:noWrap/>
            <w:vAlign w:val="bottom"/>
            <w:hideMark/>
          </w:tcPr>
          <w:p w14:paraId="32E08A48" w14:textId="77777777" w:rsidR="009542ED" w:rsidRPr="009542ED" w:rsidRDefault="009542ED" w:rsidP="009542ED">
            <w:pPr>
              <w:jc w:val="right"/>
              <w:rPr>
                <w:rFonts w:ascii="Times YU" w:hAnsi="Times YU" w:cs="Arial"/>
              </w:rPr>
            </w:pPr>
            <w:r w:rsidRPr="009542ED">
              <w:rPr>
                <w:rFonts w:ascii="Times YU" w:hAnsi="Times YU" w:cs="Arial"/>
              </w:rPr>
              <w:t> </w:t>
            </w:r>
          </w:p>
        </w:tc>
        <w:tc>
          <w:tcPr>
            <w:tcW w:w="538" w:type="pct"/>
            <w:tcBorders>
              <w:top w:val="nil"/>
              <w:left w:val="nil"/>
              <w:bottom w:val="single" w:sz="4" w:space="0" w:color="auto"/>
              <w:right w:val="single" w:sz="4" w:space="0" w:color="auto"/>
            </w:tcBorders>
            <w:shd w:val="clear" w:color="auto" w:fill="auto"/>
            <w:noWrap/>
            <w:vAlign w:val="bottom"/>
            <w:hideMark/>
          </w:tcPr>
          <w:p w14:paraId="6B25C40B" w14:textId="77777777" w:rsidR="009542ED" w:rsidRPr="009542ED" w:rsidRDefault="009542ED" w:rsidP="009542ED">
            <w:pPr>
              <w:jc w:val="right"/>
              <w:rPr>
                <w:rFonts w:ascii="Times YU" w:hAnsi="Times YU" w:cs="Arial"/>
              </w:rPr>
            </w:pPr>
            <w:r w:rsidRPr="009542ED">
              <w:rPr>
                <w:rFonts w:ascii="Times YU" w:hAnsi="Times YU" w:cs="Arial"/>
              </w:rPr>
              <w:t>14.8</w:t>
            </w:r>
          </w:p>
        </w:tc>
      </w:tr>
      <w:tr w:rsidR="009542ED" w:rsidRPr="009542ED" w14:paraId="47850420"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000000" w:fill="BFBFBF"/>
            <w:noWrap/>
            <w:vAlign w:val="bottom"/>
            <w:hideMark/>
          </w:tcPr>
          <w:p w14:paraId="5AC483EE" w14:textId="77777777" w:rsidR="009542ED" w:rsidRPr="009542ED" w:rsidRDefault="009542ED" w:rsidP="009542ED">
            <w:pPr>
              <w:rPr>
                <w:rFonts w:ascii="Times YU" w:hAnsi="Times YU" w:cs="Arial"/>
                <w:b/>
                <w:bCs/>
                <w:i/>
                <w:iCs/>
              </w:rPr>
            </w:pPr>
            <w:r w:rsidRPr="009542ED">
              <w:rPr>
                <w:b/>
                <w:bCs/>
                <w:i/>
                <w:iCs/>
              </w:rPr>
              <w:t>Укупночетинари</w:t>
            </w:r>
          </w:p>
        </w:tc>
        <w:tc>
          <w:tcPr>
            <w:tcW w:w="832" w:type="pct"/>
            <w:tcBorders>
              <w:top w:val="nil"/>
              <w:left w:val="nil"/>
              <w:bottom w:val="single" w:sz="4" w:space="0" w:color="auto"/>
              <w:right w:val="single" w:sz="4" w:space="0" w:color="auto"/>
            </w:tcBorders>
            <w:shd w:val="clear" w:color="000000" w:fill="BFBFBF"/>
            <w:noWrap/>
            <w:vAlign w:val="bottom"/>
            <w:hideMark/>
          </w:tcPr>
          <w:p w14:paraId="40062C4F"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740.6</w:t>
            </w:r>
          </w:p>
        </w:tc>
        <w:tc>
          <w:tcPr>
            <w:tcW w:w="544" w:type="pct"/>
            <w:tcBorders>
              <w:top w:val="nil"/>
              <w:left w:val="nil"/>
              <w:bottom w:val="single" w:sz="4" w:space="0" w:color="auto"/>
              <w:right w:val="single" w:sz="4" w:space="0" w:color="auto"/>
            </w:tcBorders>
            <w:shd w:val="clear" w:color="000000" w:fill="BFBFBF"/>
            <w:noWrap/>
            <w:vAlign w:val="bottom"/>
            <w:hideMark/>
          </w:tcPr>
          <w:p w14:paraId="47DEAD4A"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163.5</w:t>
            </w:r>
          </w:p>
        </w:tc>
        <w:tc>
          <w:tcPr>
            <w:tcW w:w="431" w:type="pct"/>
            <w:tcBorders>
              <w:top w:val="nil"/>
              <w:left w:val="nil"/>
              <w:bottom w:val="single" w:sz="4" w:space="0" w:color="auto"/>
              <w:right w:val="single" w:sz="4" w:space="0" w:color="auto"/>
            </w:tcBorders>
            <w:shd w:val="clear" w:color="000000" w:fill="BFBFBF"/>
            <w:noWrap/>
            <w:vAlign w:val="bottom"/>
            <w:hideMark/>
          </w:tcPr>
          <w:p w14:paraId="44AABA83"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22.1</w:t>
            </w:r>
          </w:p>
        </w:tc>
        <w:tc>
          <w:tcPr>
            <w:tcW w:w="488" w:type="pct"/>
            <w:tcBorders>
              <w:top w:val="nil"/>
              <w:left w:val="nil"/>
              <w:bottom w:val="single" w:sz="4" w:space="0" w:color="auto"/>
              <w:right w:val="single" w:sz="4" w:space="0" w:color="auto"/>
            </w:tcBorders>
            <w:shd w:val="clear" w:color="000000" w:fill="BFBFBF"/>
            <w:noWrap/>
            <w:vAlign w:val="bottom"/>
            <w:hideMark/>
          </w:tcPr>
          <w:p w14:paraId="64C20A21"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577.1</w:t>
            </w:r>
          </w:p>
        </w:tc>
        <w:tc>
          <w:tcPr>
            <w:tcW w:w="375" w:type="pct"/>
            <w:tcBorders>
              <w:top w:val="nil"/>
              <w:left w:val="nil"/>
              <w:bottom w:val="single" w:sz="4" w:space="0" w:color="auto"/>
              <w:right w:val="single" w:sz="4" w:space="0" w:color="auto"/>
            </w:tcBorders>
            <w:shd w:val="clear" w:color="000000" w:fill="BFBFBF"/>
            <w:noWrap/>
            <w:vAlign w:val="bottom"/>
            <w:hideMark/>
          </w:tcPr>
          <w:p w14:paraId="030B8C54"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77.9</w:t>
            </w:r>
          </w:p>
        </w:tc>
        <w:tc>
          <w:tcPr>
            <w:tcW w:w="488" w:type="pct"/>
            <w:tcBorders>
              <w:top w:val="nil"/>
              <w:left w:val="nil"/>
              <w:bottom w:val="single" w:sz="4" w:space="0" w:color="auto"/>
              <w:right w:val="single" w:sz="4" w:space="0" w:color="auto"/>
            </w:tcBorders>
            <w:shd w:val="clear" w:color="000000" w:fill="BFBFBF"/>
            <w:noWrap/>
            <w:vAlign w:val="bottom"/>
            <w:hideMark/>
          </w:tcPr>
          <w:p w14:paraId="6D131B0D"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 </w:t>
            </w:r>
          </w:p>
        </w:tc>
        <w:tc>
          <w:tcPr>
            <w:tcW w:w="319" w:type="pct"/>
            <w:tcBorders>
              <w:top w:val="nil"/>
              <w:left w:val="nil"/>
              <w:bottom w:val="single" w:sz="4" w:space="0" w:color="auto"/>
              <w:right w:val="single" w:sz="4" w:space="0" w:color="auto"/>
            </w:tcBorders>
            <w:shd w:val="clear" w:color="000000" w:fill="BFBFBF"/>
            <w:noWrap/>
            <w:vAlign w:val="bottom"/>
            <w:hideMark/>
          </w:tcPr>
          <w:p w14:paraId="1101A5D5"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 </w:t>
            </w:r>
          </w:p>
        </w:tc>
        <w:tc>
          <w:tcPr>
            <w:tcW w:w="538" w:type="pct"/>
            <w:tcBorders>
              <w:top w:val="nil"/>
              <w:left w:val="nil"/>
              <w:bottom w:val="single" w:sz="4" w:space="0" w:color="auto"/>
              <w:right w:val="single" w:sz="4" w:space="0" w:color="auto"/>
            </w:tcBorders>
            <w:shd w:val="clear" w:color="000000" w:fill="BFBFBF"/>
            <w:noWrap/>
            <w:vAlign w:val="bottom"/>
            <w:hideMark/>
          </w:tcPr>
          <w:p w14:paraId="07439A59"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14.8</w:t>
            </w:r>
          </w:p>
        </w:tc>
      </w:tr>
      <w:tr w:rsidR="009542ED" w:rsidRPr="009542ED" w14:paraId="685FA76B"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000000" w:fill="BFBFBF"/>
            <w:noWrap/>
            <w:vAlign w:val="bottom"/>
            <w:hideMark/>
          </w:tcPr>
          <w:p w14:paraId="54FC1784" w14:textId="77777777" w:rsidR="009542ED" w:rsidRPr="009542ED" w:rsidRDefault="009542ED" w:rsidP="009542ED">
            <w:pPr>
              <w:rPr>
                <w:rFonts w:ascii="Times YU" w:hAnsi="Times YU" w:cs="Arial"/>
                <w:b/>
                <w:bCs/>
              </w:rPr>
            </w:pPr>
            <w:r w:rsidRPr="009542ED">
              <w:rPr>
                <w:b/>
                <w:bCs/>
              </w:rPr>
              <w:t>УкупноНЦ</w:t>
            </w:r>
            <w:r w:rsidRPr="009542ED">
              <w:rPr>
                <w:rFonts w:ascii="Times YU" w:hAnsi="Times YU" w:cs="Times YU"/>
                <w:b/>
                <w:bCs/>
              </w:rPr>
              <w:t xml:space="preserve"> 1</w:t>
            </w:r>
            <w:r w:rsidRPr="009542ED">
              <w:rPr>
                <w:rFonts w:ascii="Times YU" w:hAnsi="Times YU" w:cs="Arial"/>
                <w:b/>
                <w:bCs/>
              </w:rPr>
              <w:t>6</w:t>
            </w:r>
          </w:p>
        </w:tc>
        <w:tc>
          <w:tcPr>
            <w:tcW w:w="832" w:type="pct"/>
            <w:tcBorders>
              <w:top w:val="nil"/>
              <w:left w:val="nil"/>
              <w:bottom w:val="single" w:sz="4" w:space="0" w:color="auto"/>
              <w:right w:val="single" w:sz="4" w:space="0" w:color="auto"/>
            </w:tcBorders>
            <w:shd w:val="clear" w:color="000000" w:fill="BFBFBF"/>
            <w:noWrap/>
            <w:vAlign w:val="bottom"/>
            <w:hideMark/>
          </w:tcPr>
          <w:p w14:paraId="661EFF43" w14:textId="77777777" w:rsidR="009542ED" w:rsidRPr="009542ED" w:rsidRDefault="009542ED" w:rsidP="009542ED">
            <w:pPr>
              <w:jc w:val="right"/>
              <w:rPr>
                <w:rFonts w:ascii="Times YU" w:hAnsi="Times YU" w:cs="Arial"/>
                <w:b/>
                <w:bCs/>
              </w:rPr>
            </w:pPr>
            <w:r w:rsidRPr="009542ED">
              <w:rPr>
                <w:rFonts w:ascii="Times YU" w:hAnsi="Times YU" w:cs="Arial"/>
                <w:b/>
                <w:bCs/>
              </w:rPr>
              <w:t>14445.9</w:t>
            </w:r>
          </w:p>
        </w:tc>
        <w:tc>
          <w:tcPr>
            <w:tcW w:w="544" w:type="pct"/>
            <w:tcBorders>
              <w:top w:val="nil"/>
              <w:left w:val="nil"/>
              <w:bottom w:val="single" w:sz="4" w:space="0" w:color="auto"/>
              <w:right w:val="single" w:sz="4" w:space="0" w:color="auto"/>
            </w:tcBorders>
            <w:shd w:val="clear" w:color="000000" w:fill="BFBFBF"/>
            <w:noWrap/>
            <w:vAlign w:val="bottom"/>
            <w:hideMark/>
          </w:tcPr>
          <w:p w14:paraId="4E33A526" w14:textId="77777777" w:rsidR="009542ED" w:rsidRPr="009542ED" w:rsidRDefault="009542ED" w:rsidP="009542ED">
            <w:pPr>
              <w:jc w:val="right"/>
              <w:rPr>
                <w:rFonts w:ascii="Times YU" w:hAnsi="Times YU" w:cs="Arial"/>
                <w:b/>
                <w:bCs/>
              </w:rPr>
            </w:pPr>
            <w:r w:rsidRPr="009542ED">
              <w:rPr>
                <w:rFonts w:ascii="Times YU" w:hAnsi="Times YU" w:cs="Arial"/>
                <w:b/>
                <w:bCs/>
              </w:rPr>
              <w:t>10431.3</w:t>
            </w:r>
          </w:p>
        </w:tc>
        <w:tc>
          <w:tcPr>
            <w:tcW w:w="431" w:type="pct"/>
            <w:tcBorders>
              <w:top w:val="nil"/>
              <w:left w:val="nil"/>
              <w:bottom w:val="single" w:sz="4" w:space="0" w:color="auto"/>
              <w:right w:val="single" w:sz="4" w:space="0" w:color="auto"/>
            </w:tcBorders>
            <w:shd w:val="clear" w:color="000000" w:fill="BFBFBF"/>
            <w:noWrap/>
            <w:vAlign w:val="bottom"/>
            <w:hideMark/>
          </w:tcPr>
          <w:p w14:paraId="2E538DA7" w14:textId="77777777" w:rsidR="009542ED" w:rsidRPr="009542ED" w:rsidRDefault="009542ED" w:rsidP="009542ED">
            <w:pPr>
              <w:jc w:val="right"/>
              <w:rPr>
                <w:rFonts w:ascii="Times YU" w:hAnsi="Times YU" w:cs="Arial"/>
                <w:b/>
                <w:bCs/>
              </w:rPr>
            </w:pPr>
            <w:r w:rsidRPr="009542ED">
              <w:rPr>
                <w:rFonts w:ascii="Times YU" w:hAnsi="Times YU" w:cs="Arial"/>
                <w:b/>
                <w:bCs/>
              </w:rPr>
              <w:t>249.6</w:t>
            </w:r>
          </w:p>
        </w:tc>
        <w:tc>
          <w:tcPr>
            <w:tcW w:w="488" w:type="pct"/>
            <w:tcBorders>
              <w:top w:val="nil"/>
              <w:left w:val="nil"/>
              <w:bottom w:val="single" w:sz="4" w:space="0" w:color="auto"/>
              <w:right w:val="single" w:sz="4" w:space="0" w:color="auto"/>
            </w:tcBorders>
            <w:shd w:val="clear" w:color="000000" w:fill="BFBFBF"/>
            <w:noWrap/>
            <w:vAlign w:val="bottom"/>
            <w:hideMark/>
          </w:tcPr>
          <w:p w14:paraId="566E1A41" w14:textId="77777777" w:rsidR="009542ED" w:rsidRPr="009542ED" w:rsidRDefault="009542ED" w:rsidP="009542ED">
            <w:pPr>
              <w:jc w:val="right"/>
              <w:rPr>
                <w:rFonts w:ascii="Times YU" w:hAnsi="Times YU" w:cs="Arial"/>
                <w:b/>
                <w:bCs/>
              </w:rPr>
            </w:pPr>
            <w:r w:rsidRPr="009542ED">
              <w:rPr>
                <w:rFonts w:ascii="Times YU" w:hAnsi="Times YU" w:cs="Arial"/>
                <w:b/>
                <w:bCs/>
              </w:rPr>
              <w:t>3306.1</w:t>
            </w:r>
          </w:p>
        </w:tc>
        <w:tc>
          <w:tcPr>
            <w:tcW w:w="375" w:type="pct"/>
            <w:tcBorders>
              <w:top w:val="nil"/>
              <w:left w:val="nil"/>
              <w:bottom w:val="single" w:sz="4" w:space="0" w:color="auto"/>
              <w:right w:val="single" w:sz="4" w:space="0" w:color="auto"/>
            </w:tcBorders>
            <w:shd w:val="clear" w:color="000000" w:fill="BFBFBF"/>
            <w:noWrap/>
            <w:vAlign w:val="bottom"/>
            <w:hideMark/>
          </w:tcPr>
          <w:p w14:paraId="58F2209B" w14:textId="77777777" w:rsidR="009542ED" w:rsidRPr="009542ED" w:rsidRDefault="009542ED" w:rsidP="009542ED">
            <w:pPr>
              <w:jc w:val="right"/>
              <w:rPr>
                <w:rFonts w:ascii="Times YU" w:hAnsi="Times YU" w:cs="Arial"/>
                <w:b/>
                <w:bCs/>
              </w:rPr>
            </w:pPr>
            <w:r w:rsidRPr="009542ED">
              <w:rPr>
                <w:rFonts w:ascii="Times YU" w:hAnsi="Times YU" w:cs="Arial"/>
                <w:b/>
                <w:bCs/>
              </w:rPr>
              <w:t>131.3</w:t>
            </w:r>
          </w:p>
        </w:tc>
        <w:tc>
          <w:tcPr>
            <w:tcW w:w="488" w:type="pct"/>
            <w:tcBorders>
              <w:top w:val="nil"/>
              <w:left w:val="nil"/>
              <w:bottom w:val="single" w:sz="4" w:space="0" w:color="auto"/>
              <w:right w:val="single" w:sz="4" w:space="0" w:color="auto"/>
            </w:tcBorders>
            <w:shd w:val="clear" w:color="000000" w:fill="BFBFBF"/>
            <w:noWrap/>
            <w:vAlign w:val="bottom"/>
            <w:hideMark/>
          </w:tcPr>
          <w:p w14:paraId="5BD9B0D9" w14:textId="77777777" w:rsidR="009542ED" w:rsidRPr="009542ED" w:rsidRDefault="009542ED" w:rsidP="009542ED">
            <w:pPr>
              <w:jc w:val="right"/>
              <w:rPr>
                <w:rFonts w:ascii="Times YU" w:hAnsi="Times YU" w:cs="Arial"/>
                <w:b/>
                <w:bCs/>
              </w:rPr>
            </w:pPr>
            <w:r w:rsidRPr="009542ED">
              <w:rPr>
                <w:rFonts w:ascii="Times YU" w:hAnsi="Times YU" w:cs="Arial"/>
                <w:b/>
                <w:bCs/>
              </w:rPr>
              <w:t>708.5</w:t>
            </w:r>
          </w:p>
        </w:tc>
        <w:tc>
          <w:tcPr>
            <w:tcW w:w="319" w:type="pct"/>
            <w:tcBorders>
              <w:top w:val="nil"/>
              <w:left w:val="nil"/>
              <w:bottom w:val="single" w:sz="4" w:space="0" w:color="auto"/>
              <w:right w:val="single" w:sz="4" w:space="0" w:color="auto"/>
            </w:tcBorders>
            <w:shd w:val="clear" w:color="000000" w:fill="BFBFBF"/>
            <w:noWrap/>
            <w:vAlign w:val="bottom"/>
            <w:hideMark/>
          </w:tcPr>
          <w:p w14:paraId="49626D2B" w14:textId="77777777" w:rsidR="009542ED" w:rsidRPr="009542ED" w:rsidRDefault="009542ED" w:rsidP="009542ED">
            <w:pPr>
              <w:jc w:val="right"/>
              <w:rPr>
                <w:rFonts w:ascii="Times YU" w:hAnsi="Times YU" w:cs="Arial"/>
                <w:b/>
                <w:bCs/>
              </w:rPr>
            </w:pPr>
            <w:r w:rsidRPr="009542ED">
              <w:rPr>
                <w:rFonts w:ascii="Times YU" w:hAnsi="Times YU" w:cs="Arial"/>
                <w:b/>
                <w:bCs/>
              </w:rPr>
              <w:t>19.2</w:t>
            </w:r>
          </w:p>
        </w:tc>
        <w:tc>
          <w:tcPr>
            <w:tcW w:w="538" w:type="pct"/>
            <w:tcBorders>
              <w:top w:val="nil"/>
              <w:left w:val="nil"/>
              <w:bottom w:val="single" w:sz="4" w:space="0" w:color="auto"/>
              <w:right w:val="single" w:sz="4" w:space="0" w:color="auto"/>
            </w:tcBorders>
            <w:shd w:val="clear" w:color="000000" w:fill="BFBFBF"/>
            <w:noWrap/>
            <w:vAlign w:val="bottom"/>
            <w:hideMark/>
          </w:tcPr>
          <w:p w14:paraId="6002D985" w14:textId="77777777" w:rsidR="009542ED" w:rsidRPr="009542ED" w:rsidRDefault="009542ED" w:rsidP="009542ED">
            <w:pPr>
              <w:jc w:val="right"/>
              <w:rPr>
                <w:rFonts w:ascii="Times YU" w:hAnsi="Times YU" w:cs="Arial"/>
                <w:b/>
                <w:bCs/>
              </w:rPr>
            </w:pPr>
            <w:r w:rsidRPr="009542ED">
              <w:rPr>
                <w:rFonts w:ascii="Times YU" w:hAnsi="Times YU" w:cs="Arial"/>
                <w:b/>
                <w:bCs/>
              </w:rPr>
              <w:t>523.9</w:t>
            </w:r>
          </w:p>
        </w:tc>
      </w:tr>
      <w:tr w:rsidR="009542ED" w:rsidRPr="009542ED" w14:paraId="4EA36A71"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38A6A77C" w14:textId="77777777" w:rsidR="009542ED" w:rsidRPr="009542ED" w:rsidRDefault="009542ED" w:rsidP="009542ED">
            <w:pPr>
              <w:rPr>
                <w:rFonts w:ascii="Times YU" w:hAnsi="Times YU" w:cs="Arial"/>
              </w:rPr>
            </w:pPr>
            <w:r w:rsidRPr="009542ED">
              <w:t>Китњак</w:t>
            </w:r>
          </w:p>
        </w:tc>
        <w:tc>
          <w:tcPr>
            <w:tcW w:w="832" w:type="pct"/>
            <w:tcBorders>
              <w:top w:val="nil"/>
              <w:left w:val="nil"/>
              <w:bottom w:val="single" w:sz="4" w:space="0" w:color="auto"/>
              <w:right w:val="single" w:sz="4" w:space="0" w:color="auto"/>
            </w:tcBorders>
            <w:shd w:val="clear" w:color="auto" w:fill="auto"/>
            <w:noWrap/>
            <w:vAlign w:val="bottom"/>
            <w:hideMark/>
          </w:tcPr>
          <w:p w14:paraId="6C74244C" w14:textId="77777777" w:rsidR="009542ED" w:rsidRPr="009542ED" w:rsidRDefault="009542ED" w:rsidP="009542ED">
            <w:pPr>
              <w:jc w:val="right"/>
              <w:rPr>
                <w:rFonts w:ascii="Times YU" w:hAnsi="Times YU" w:cs="Arial"/>
              </w:rPr>
            </w:pPr>
            <w:r w:rsidRPr="009542ED">
              <w:rPr>
                <w:rFonts w:ascii="Times YU" w:hAnsi="Times YU" w:cs="Arial"/>
              </w:rPr>
              <w:t>69344.1</w:t>
            </w:r>
          </w:p>
        </w:tc>
        <w:tc>
          <w:tcPr>
            <w:tcW w:w="544" w:type="pct"/>
            <w:tcBorders>
              <w:top w:val="nil"/>
              <w:left w:val="nil"/>
              <w:bottom w:val="single" w:sz="4" w:space="0" w:color="auto"/>
              <w:right w:val="single" w:sz="4" w:space="0" w:color="auto"/>
            </w:tcBorders>
            <w:shd w:val="clear" w:color="auto" w:fill="auto"/>
            <w:noWrap/>
            <w:vAlign w:val="bottom"/>
            <w:hideMark/>
          </w:tcPr>
          <w:p w14:paraId="3EA17929" w14:textId="77777777" w:rsidR="009542ED" w:rsidRPr="009542ED" w:rsidRDefault="009542ED" w:rsidP="009542ED">
            <w:pPr>
              <w:jc w:val="right"/>
              <w:rPr>
                <w:rFonts w:ascii="Times YU" w:hAnsi="Times YU" w:cs="Arial"/>
              </w:rPr>
            </w:pPr>
            <w:r w:rsidRPr="009542ED">
              <w:rPr>
                <w:rFonts w:ascii="Times YU" w:hAnsi="Times YU" w:cs="Arial"/>
              </w:rPr>
              <w:t>56432.8</w:t>
            </w:r>
          </w:p>
        </w:tc>
        <w:tc>
          <w:tcPr>
            <w:tcW w:w="431" w:type="pct"/>
            <w:tcBorders>
              <w:top w:val="nil"/>
              <w:left w:val="nil"/>
              <w:bottom w:val="single" w:sz="4" w:space="0" w:color="auto"/>
              <w:right w:val="single" w:sz="4" w:space="0" w:color="auto"/>
            </w:tcBorders>
            <w:shd w:val="clear" w:color="auto" w:fill="auto"/>
            <w:noWrap/>
            <w:vAlign w:val="bottom"/>
            <w:hideMark/>
          </w:tcPr>
          <w:p w14:paraId="53B1F5FB" w14:textId="77777777" w:rsidR="009542ED" w:rsidRPr="009542ED" w:rsidRDefault="009542ED" w:rsidP="009542ED">
            <w:pPr>
              <w:jc w:val="right"/>
              <w:rPr>
                <w:rFonts w:ascii="Times YU" w:hAnsi="Times YU" w:cs="Arial"/>
              </w:rPr>
            </w:pPr>
            <w:r w:rsidRPr="009542ED">
              <w:rPr>
                <w:rFonts w:ascii="Times YU" w:hAnsi="Times YU" w:cs="Arial"/>
              </w:rPr>
              <w:t>81.4</w:t>
            </w:r>
          </w:p>
        </w:tc>
        <w:tc>
          <w:tcPr>
            <w:tcW w:w="488" w:type="pct"/>
            <w:tcBorders>
              <w:top w:val="nil"/>
              <w:left w:val="nil"/>
              <w:bottom w:val="single" w:sz="4" w:space="0" w:color="auto"/>
              <w:right w:val="single" w:sz="4" w:space="0" w:color="auto"/>
            </w:tcBorders>
            <w:shd w:val="clear" w:color="000000" w:fill="FFFFFF"/>
            <w:noWrap/>
            <w:vAlign w:val="bottom"/>
            <w:hideMark/>
          </w:tcPr>
          <w:p w14:paraId="6D368116" w14:textId="77777777" w:rsidR="009542ED" w:rsidRPr="009542ED" w:rsidRDefault="009542ED" w:rsidP="009542ED">
            <w:pPr>
              <w:jc w:val="right"/>
              <w:rPr>
                <w:rFonts w:ascii="Times YU" w:hAnsi="Times YU" w:cs="Arial"/>
              </w:rPr>
            </w:pPr>
            <w:r w:rsidRPr="009542ED">
              <w:rPr>
                <w:rFonts w:ascii="Times YU" w:hAnsi="Times YU" w:cs="Arial"/>
              </w:rPr>
              <w:t>3.0</w:t>
            </w:r>
          </w:p>
        </w:tc>
        <w:tc>
          <w:tcPr>
            <w:tcW w:w="375" w:type="pct"/>
            <w:tcBorders>
              <w:top w:val="nil"/>
              <w:left w:val="nil"/>
              <w:bottom w:val="single" w:sz="4" w:space="0" w:color="auto"/>
              <w:right w:val="single" w:sz="4" w:space="0" w:color="auto"/>
            </w:tcBorders>
            <w:shd w:val="clear" w:color="000000" w:fill="FFFFFF"/>
            <w:noWrap/>
            <w:vAlign w:val="bottom"/>
            <w:hideMark/>
          </w:tcPr>
          <w:p w14:paraId="5F032034" w14:textId="77777777" w:rsidR="009542ED" w:rsidRPr="009542ED" w:rsidRDefault="009542ED" w:rsidP="009542ED">
            <w:pPr>
              <w:jc w:val="right"/>
              <w:rPr>
                <w:rFonts w:ascii="Times YU" w:hAnsi="Times YU" w:cs="Arial"/>
              </w:rPr>
            </w:pPr>
            <w:r w:rsidRPr="009542ED">
              <w:rPr>
                <w:rFonts w:ascii="Times YU" w:hAnsi="Times YU" w:cs="Arial"/>
              </w:rPr>
              <w:t>0.0</w:t>
            </w:r>
          </w:p>
        </w:tc>
        <w:tc>
          <w:tcPr>
            <w:tcW w:w="488" w:type="pct"/>
            <w:tcBorders>
              <w:top w:val="nil"/>
              <w:left w:val="nil"/>
              <w:bottom w:val="single" w:sz="4" w:space="0" w:color="auto"/>
              <w:right w:val="single" w:sz="4" w:space="0" w:color="auto"/>
            </w:tcBorders>
            <w:shd w:val="clear" w:color="000000" w:fill="FFFFFF"/>
            <w:noWrap/>
            <w:vAlign w:val="bottom"/>
            <w:hideMark/>
          </w:tcPr>
          <w:p w14:paraId="15F7446F" w14:textId="77777777" w:rsidR="009542ED" w:rsidRPr="009542ED" w:rsidRDefault="009542ED" w:rsidP="009542ED">
            <w:pPr>
              <w:jc w:val="right"/>
              <w:rPr>
                <w:rFonts w:ascii="Times YU" w:hAnsi="Times YU" w:cs="Arial"/>
              </w:rPr>
            </w:pPr>
            <w:r w:rsidRPr="009542ED">
              <w:rPr>
                <w:rFonts w:ascii="Times YU" w:hAnsi="Times YU" w:cs="Arial"/>
              </w:rPr>
              <w:t>1184.0</w:t>
            </w:r>
          </w:p>
        </w:tc>
        <w:tc>
          <w:tcPr>
            <w:tcW w:w="319" w:type="pct"/>
            <w:tcBorders>
              <w:top w:val="nil"/>
              <w:left w:val="nil"/>
              <w:bottom w:val="single" w:sz="4" w:space="0" w:color="auto"/>
              <w:right w:val="single" w:sz="4" w:space="0" w:color="auto"/>
            </w:tcBorders>
            <w:shd w:val="clear" w:color="000000" w:fill="FFFFFF"/>
            <w:noWrap/>
            <w:vAlign w:val="bottom"/>
            <w:hideMark/>
          </w:tcPr>
          <w:p w14:paraId="4A090C1F" w14:textId="77777777" w:rsidR="009542ED" w:rsidRPr="009542ED" w:rsidRDefault="009542ED" w:rsidP="009542ED">
            <w:pPr>
              <w:jc w:val="right"/>
              <w:rPr>
                <w:rFonts w:ascii="Times YU" w:hAnsi="Times YU" w:cs="Arial"/>
              </w:rPr>
            </w:pPr>
            <w:r w:rsidRPr="009542ED">
              <w:rPr>
                <w:rFonts w:ascii="Times YU" w:hAnsi="Times YU" w:cs="Arial"/>
              </w:rPr>
              <w:t>1.7</w:t>
            </w:r>
          </w:p>
        </w:tc>
        <w:tc>
          <w:tcPr>
            <w:tcW w:w="538" w:type="pct"/>
            <w:tcBorders>
              <w:top w:val="nil"/>
              <w:left w:val="nil"/>
              <w:bottom w:val="single" w:sz="4" w:space="0" w:color="auto"/>
              <w:right w:val="single" w:sz="4" w:space="0" w:color="auto"/>
            </w:tcBorders>
            <w:shd w:val="clear" w:color="auto" w:fill="auto"/>
            <w:noWrap/>
            <w:vAlign w:val="bottom"/>
            <w:hideMark/>
          </w:tcPr>
          <w:p w14:paraId="5822EB22" w14:textId="77777777" w:rsidR="009542ED" w:rsidRPr="009542ED" w:rsidRDefault="009542ED" w:rsidP="009542ED">
            <w:pPr>
              <w:jc w:val="right"/>
              <w:rPr>
                <w:rFonts w:ascii="Times YU" w:hAnsi="Times YU" w:cs="Arial"/>
              </w:rPr>
            </w:pPr>
            <w:r w:rsidRPr="009542ED">
              <w:rPr>
                <w:rFonts w:ascii="Times YU" w:hAnsi="Times YU" w:cs="Arial"/>
              </w:rPr>
              <w:t>1941.8</w:t>
            </w:r>
          </w:p>
        </w:tc>
      </w:tr>
      <w:tr w:rsidR="009542ED" w:rsidRPr="009542ED" w14:paraId="1080B6DB"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6E374AE3" w14:textId="77777777" w:rsidR="009542ED" w:rsidRPr="009542ED" w:rsidRDefault="009542ED" w:rsidP="009542ED">
            <w:pPr>
              <w:rPr>
                <w:rFonts w:ascii="Times YU" w:hAnsi="Times YU" w:cs="Arial"/>
              </w:rPr>
            </w:pPr>
            <w:r w:rsidRPr="009542ED">
              <w:t>Буква</w:t>
            </w:r>
          </w:p>
        </w:tc>
        <w:tc>
          <w:tcPr>
            <w:tcW w:w="832" w:type="pct"/>
            <w:tcBorders>
              <w:top w:val="nil"/>
              <w:left w:val="nil"/>
              <w:bottom w:val="single" w:sz="4" w:space="0" w:color="auto"/>
              <w:right w:val="single" w:sz="4" w:space="0" w:color="auto"/>
            </w:tcBorders>
            <w:shd w:val="clear" w:color="auto" w:fill="auto"/>
            <w:noWrap/>
            <w:vAlign w:val="bottom"/>
            <w:hideMark/>
          </w:tcPr>
          <w:p w14:paraId="5A40DE80" w14:textId="77777777" w:rsidR="009542ED" w:rsidRPr="009542ED" w:rsidRDefault="009542ED" w:rsidP="009542ED">
            <w:pPr>
              <w:jc w:val="right"/>
              <w:rPr>
                <w:rFonts w:ascii="Times YU" w:hAnsi="Times YU" w:cs="Arial"/>
              </w:rPr>
            </w:pPr>
            <w:r w:rsidRPr="009542ED">
              <w:rPr>
                <w:rFonts w:ascii="Times YU" w:hAnsi="Times YU" w:cs="Arial"/>
              </w:rPr>
              <w:t>28066.9</w:t>
            </w:r>
          </w:p>
        </w:tc>
        <w:tc>
          <w:tcPr>
            <w:tcW w:w="544" w:type="pct"/>
            <w:tcBorders>
              <w:top w:val="nil"/>
              <w:left w:val="nil"/>
              <w:bottom w:val="single" w:sz="4" w:space="0" w:color="auto"/>
              <w:right w:val="single" w:sz="4" w:space="0" w:color="auto"/>
            </w:tcBorders>
            <w:shd w:val="clear" w:color="auto" w:fill="auto"/>
            <w:noWrap/>
            <w:vAlign w:val="bottom"/>
            <w:hideMark/>
          </w:tcPr>
          <w:p w14:paraId="05A4AE0B" w14:textId="77777777" w:rsidR="009542ED" w:rsidRPr="009542ED" w:rsidRDefault="009542ED" w:rsidP="009542ED">
            <w:pPr>
              <w:jc w:val="right"/>
              <w:rPr>
                <w:rFonts w:ascii="Times YU" w:hAnsi="Times YU" w:cs="Arial"/>
              </w:rPr>
            </w:pPr>
            <w:r w:rsidRPr="009542ED">
              <w:rPr>
                <w:rFonts w:ascii="Times YU" w:hAnsi="Times YU" w:cs="Arial"/>
              </w:rPr>
              <w:t>7572.1</w:t>
            </w:r>
          </w:p>
        </w:tc>
        <w:tc>
          <w:tcPr>
            <w:tcW w:w="431" w:type="pct"/>
            <w:tcBorders>
              <w:top w:val="nil"/>
              <w:left w:val="nil"/>
              <w:bottom w:val="single" w:sz="4" w:space="0" w:color="auto"/>
              <w:right w:val="single" w:sz="4" w:space="0" w:color="auto"/>
            </w:tcBorders>
            <w:shd w:val="clear" w:color="auto" w:fill="auto"/>
            <w:noWrap/>
            <w:vAlign w:val="bottom"/>
            <w:hideMark/>
          </w:tcPr>
          <w:p w14:paraId="19B591CC" w14:textId="77777777" w:rsidR="009542ED" w:rsidRPr="009542ED" w:rsidRDefault="009542ED" w:rsidP="009542ED">
            <w:pPr>
              <w:jc w:val="right"/>
              <w:rPr>
                <w:rFonts w:ascii="Times YU" w:hAnsi="Times YU" w:cs="Arial"/>
              </w:rPr>
            </w:pPr>
            <w:r w:rsidRPr="009542ED">
              <w:rPr>
                <w:rFonts w:ascii="Times YU" w:hAnsi="Times YU" w:cs="Arial"/>
              </w:rPr>
              <w:t>27.0</w:t>
            </w:r>
          </w:p>
        </w:tc>
        <w:tc>
          <w:tcPr>
            <w:tcW w:w="488" w:type="pct"/>
            <w:tcBorders>
              <w:top w:val="nil"/>
              <w:left w:val="nil"/>
              <w:bottom w:val="single" w:sz="4" w:space="0" w:color="auto"/>
              <w:right w:val="single" w:sz="4" w:space="0" w:color="auto"/>
            </w:tcBorders>
            <w:shd w:val="clear" w:color="000000" w:fill="FFFFFF"/>
            <w:noWrap/>
            <w:vAlign w:val="bottom"/>
            <w:hideMark/>
          </w:tcPr>
          <w:p w14:paraId="65A7029E" w14:textId="77777777" w:rsidR="009542ED" w:rsidRPr="009542ED" w:rsidRDefault="009542ED" w:rsidP="009542ED">
            <w:pPr>
              <w:jc w:val="right"/>
              <w:rPr>
                <w:rFonts w:ascii="Times YU" w:hAnsi="Times YU" w:cs="Arial"/>
              </w:rPr>
            </w:pPr>
            <w:r w:rsidRPr="009542ED">
              <w:rPr>
                <w:rFonts w:ascii="Times YU" w:hAnsi="Times YU" w:cs="Arial"/>
              </w:rPr>
              <w:t>13047.9</w:t>
            </w:r>
          </w:p>
        </w:tc>
        <w:tc>
          <w:tcPr>
            <w:tcW w:w="375" w:type="pct"/>
            <w:tcBorders>
              <w:top w:val="nil"/>
              <w:left w:val="nil"/>
              <w:bottom w:val="single" w:sz="4" w:space="0" w:color="auto"/>
              <w:right w:val="single" w:sz="4" w:space="0" w:color="auto"/>
            </w:tcBorders>
            <w:shd w:val="clear" w:color="000000" w:fill="FFFFFF"/>
            <w:noWrap/>
            <w:vAlign w:val="bottom"/>
            <w:hideMark/>
          </w:tcPr>
          <w:p w14:paraId="531C5A7D" w14:textId="77777777" w:rsidR="009542ED" w:rsidRPr="009542ED" w:rsidRDefault="009542ED" w:rsidP="009542ED">
            <w:pPr>
              <w:jc w:val="right"/>
              <w:rPr>
                <w:rFonts w:ascii="Times YU" w:hAnsi="Times YU" w:cs="Arial"/>
              </w:rPr>
            </w:pPr>
            <w:r w:rsidRPr="009542ED">
              <w:rPr>
                <w:rFonts w:ascii="Times YU" w:hAnsi="Times YU" w:cs="Arial"/>
              </w:rPr>
              <w:t>46.5</w:t>
            </w:r>
          </w:p>
        </w:tc>
        <w:tc>
          <w:tcPr>
            <w:tcW w:w="488" w:type="pct"/>
            <w:tcBorders>
              <w:top w:val="nil"/>
              <w:left w:val="nil"/>
              <w:bottom w:val="single" w:sz="4" w:space="0" w:color="auto"/>
              <w:right w:val="single" w:sz="4" w:space="0" w:color="auto"/>
            </w:tcBorders>
            <w:shd w:val="clear" w:color="000000" w:fill="FFFFFF"/>
            <w:noWrap/>
            <w:vAlign w:val="bottom"/>
            <w:hideMark/>
          </w:tcPr>
          <w:p w14:paraId="01C84741" w14:textId="77777777" w:rsidR="009542ED" w:rsidRPr="009542ED" w:rsidRDefault="009542ED" w:rsidP="009542ED">
            <w:pPr>
              <w:jc w:val="right"/>
              <w:rPr>
                <w:rFonts w:ascii="Times YU" w:hAnsi="Times YU" w:cs="Arial"/>
              </w:rPr>
            </w:pPr>
            <w:r w:rsidRPr="009542ED">
              <w:rPr>
                <w:rFonts w:ascii="Times YU" w:hAnsi="Times YU" w:cs="Arial"/>
              </w:rPr>
              <w:t>7446.9</w:t>
            </w:r>
          </w:p>
        </w:tc>
        <w:tc>
          <w:tcPr>
            <w:tcW w:w="319" w:type="pct"/>
            <w:tcBorders>
              <w:top w:val="nil"/>
              <w:left w:val="nil"/>
              <w:bottom w:val="single" w:sz="4" w:space="0" w:color="auto"/>
              <w:right w:val="single" w:sz="4" w:space="0" w:color="auto"/>
            </w:tcBorders>
            <w:shd w:val="clear" w:color="000000" w:fill="FFFFFF"/>
            <w:noWrap/>
            <w:vAlign w:val="bottom"/>
            <w:hideMark/>
          </w:tcPr>
          <w:p w14:paraId="7B6233EB" w14:textId="77777777" w:rsidR="009542ED" w:rsidRPr="009542ED" w:rsidRDefault="009542ED" w:rsidP="009542ED">
            <w:pPr>
              <w:jc w:val="right"/>
              <w:rPr>
                <w:rFonts w:ascii="Times YU" w:hAnsi="Times YU" w:cs="Arial"/>
              </w:rPr>
            </w:pPr>
            <w:r w:rsidRPr="009542ED">
              <w:rPr>
                <w:rFonts w:ascii="Times YU" w:hAnsi="Times YU" w:cs="Arial"/>
              </w:rPr>
              <w:t>26.5</w:t>
            </w:r>
          </w:p>
        </w:tc>
        <w:tc>
          <w:tcPr>
            <w:tcW w:w="538" w:type="pct"/>
            <w:tcBorders>
              <w:top w:val="nil"/>
              <w:left w:val="nil"/>
              <w:bottom w:val="single" w:sz="4" w:space="0" w:color="auto"/>
              <w:right w:val="single" w:sz="4" w:space="0" w:color="auto"/>
            </w:tcBorders>
            <w:shd w:val="clear" w:color="auto" w:fill="auto"/>
            <w:noWrap/>
            <w:vAlign w:val="bottom"/>
            <w:hideMark/>
          </w:tcPr>
          <w:p w14:paraId="016EBE21" w14:textId="77777777" w:rsidR="009542ED" w:rsidRPr="009542ED" w:rsidRDefault="009542ED" w:rsidP="009542ED">
            <w:pPr>
              <w:jc w:val="right"/>
              <w:rPr>
                <w:rFonts w:ascii="Times YU" w:hAnsi="Times YU" w:cs="Arial"/>
              </w:rPr>
            </w:pPr>
            <w:r w:rsidRPr="009542ED">
              <w:rPr>
                <w:rFonts w:ascii="Times YU" w:hAnsi="Times YU" w:cs="Arial"/>
              </w:rPr>
              <w:t>571.4</w:t>
            </w:r>
          </w:p>
        </w:tc>
      </w:tr>
      <w:tr w:rsidR="009542ED" w:rsidRPr="009542ED" w14:paraId="02B3CAF1"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34F3B23F" w14:textId="77777777" w:rsidR="009542ED" w:rsidRPr="009542ED" w:rsidRDefault="009542ED" w:rsidP="009542ED">
            <w:pPr>
              <w:rPr>
                <w:rFonts w:ascii="Times YU" w:hAnsi="Times YU" w:cs="Arial"/>
              </w:rPr>
            </w:pPr>
            <w:r w:rsidRPr="009542ED">
              <w:t>Осталилишћари</w:t>
            </w:r>
          </w:p>
        </w:tc>
        <w:tc>
          <w:tcPr>
            <w:tcW w:w="832" w:type="pct"/>
            <w:tcBorders>
              <w:top w:val="nil"/>
              <w:left w:val="nil"/>
              <w:bottom w:val="single" w:sz="4" w:space="0" w:color="auto"/>
              <w:right w:val="single" w:sz="4" w:space="0" w:color="auto"/>
            </w:tcBorders>
            <w:shd w:val="clear" w:color="auto" w:fill="auto"/>
            <w:noWrap/>
            <w:vAlign w:val="bottom"/>
            <w:hideMark/>
          </w:tcPr>
          <w:p w14:paraId="0409F332" w14:textId="77777777" w:rsidR="009542ED" w:rsidRPr="009542ED" w:rsidRDefault="009542ED" w:rsidP="009542ED">
            <w:pPr>
              <w:jc w:val="right"/>
              <w:rPr>
                <w:rFonts w:ascii="Times YU" w:hAnsi="Times YU" w:cs="Arial"/>
              </w:rPr>
            </w:pPr>
            <w:r w:rsidRPr="009542ED">
              <w:rPr>
                <w:rFonts w:ascii="Times YU" w:hAnsi="Times YU" w:cs="Arial"/>
              </w:rPr>
              <w:t>6473.0</w:t>
            </w:r>
          </w:p>
        </w:tc>
        <w:tc>
          <w:tcPr>
            <w:tcW w:w="544" w:type="pct"/>
            <w:tcBorders>
              <w:top w:val="nil"/>
              <w:left w:val="nil"/>
              <w:bottom w:val="single" w:sz="4" w:space="0" w:color="auto"/>
              <w:right w:val="single" w:sz="4" w:space="0" w:color="auto"/>
            </w:tcBorders>
            <w:shd w:val="clear" w:color="auto" w:fill="auto"/>
            <w:noWrap/>
            <w:vAlign w:val="bottom"/>
            <w:hideMark/>
          </w:tcPr>
          <w:p w14:paraId="0CC367E6" w14:textId="77777777" w:rsidR="009542ED" w:rsidRPr="009542ED" w:rsidRDefault="009542ED" w:rsidP="009542ED">
            <w:pPr>
              <w:jc w:val="right"/>
              <w:rPr>
                <w:rFonts w:ascii="Times YU" w:hAnsi="Times YU" w:cs="Arial"/>
              </w:rPr>
            </w:pPr>
            <w:r w:rsidRPr="009542ED">
              <w:rPr>
                <w:rFonts w:ascii="Times YU" w:hAnsi="Times YU" w:cs="Arial"/>
              </w:rPr>
              <w:t>5576.7</w:t>
            </w:r>
          </w:p>
        </w:tc>
        <w:tc>
          <w:tcPr>
            <w:tcW w:w="431" w:type="pct"/>
            <w:tcBorders>
              <w:top w:val="nil"/>
              <w:left w:val="nil"/>
              <w:bottom w:val="single" w:sz="4" w:space="0" w:color="auto"/>
              <w:right w:val="single" w:sz="4" w:space="0" w:color="auto"/>
            </w:tcBorders>
            <w:shd w:val="clear" w:color="auto" w:fill="auto"/>
            <w:noWrap/>
            <w:vAlign w:val="bottom"/>
            <w:hideMark/>
          </w:tcPr>
          <w:p w14:paraId="3F758A28" w14:textId="77777777" w:rsidR="009542ED" w:rsidRPr="009542ED" w:rsidRDefault="009542ED" w:rsidP="009542ED">
            <w:pPr>
              <w:jc w:val="right"/>
              <w:rPr>
                <w:rFonts w:ascii="Times YU" w:hAnsi="Times YU" w:cs="Arial"/>
              </w:rPr>
            </w:pPr>
            <w:r w:rsidRPr="009542ED">
              <w:rPr>
                <w:rFonts w:ascii="Times YU" w:hAnsi="Times YU" w:cs="Arial"/>
              </w:rPr>
              <w:t>86.2</w:t>
            </w:r>
          </w:p>
        </w:tc>
        <w:tc>
          <w:tcPr>
            <w:tcW w:w="488" w:type="pct"/>
            <w:tcBorders>
              <w:top w:val="nil"/>
              <w:left w:val="nil"/>
              <w:bottom w:val="single" w:sz="4" w:space="0" w:color="auto"/>
              <w:right w:val="single" w:sz="4" w:space="0" w:color="auto"/>
            </w:tcBorders>
            <w:shd w:val="clear" w:color="000000" w:fill="FFFFFF"/>
            <w:noWrap/>
            <w:vAlign w:val="bottom"/>
            <w:hideMark/>
          </w:tcPr>
          <w:p w14:paraId="1B41E714" w14:textId="77777777" w:rsidR="009542ED" w:rsidRPr="009542ED" w:rsidRDefault="009542ED" w:rsidP="009542ED">
            <w:pPr>
              <w:jc w:val="right"/>
              <w:rPr>
                <w:rFonts w:ascii="Times YU" w:hAnsi="Times YU" w:cs="Arial"/>
              </w:rPr>
            </w:pPr>
            <w:r w:rsidRPr="009542ED">
              <w:rPr>
                <w:rFonts w:ascii="Times YU" w:hAnsi="Times YU" w:cs="Arial"/>
              </w:rPr>
              <w:t>522.5</w:t>
            </w:r>
          </w:p>
        </w:tc>
        <w:tc>
          <w:tcPr>
            <w:tcW w:w="375" w:type="pct"/>
            <w:tcBorders>
              <w:top w:val="nil"/>
              <w:left w:val="nil"/>
              <w:bottom w:val="single" w:sz="4" w:space="0" w:color="auto"/>
              <w:right w:val="single" w:sz="4" w:space="0" w:color="auto"/>
            </w:tcBorders>
            <w:shd w:val="clear" w:color="000000" w:fill="FFFFFF"/>
            <w:noWrap/>
            <w:vAlign w:val="bottom"/>
            <w:hideMark/>
          </w:tcPr>
          <w:p w14:paraId="4A4AB172" w14:textId="77777777" w:rsidR="009542ED" w:rsidRPr="009542ED" w:rsidRDefault="009542ED" w:rsidP="009542ED">
            <w:pPr>
              <w:jc w:val="right"/>
              <w:rPr>
                <w:rFonts w:ascii="Times YU" w:hAnsi="Times YU" w:cs="Arial"/>
              </w:rPr>
            </w:pPr>
            <w:r w:rsidRPr="009542ED">
              <w:rPr>
                <w:rFonts w:ascii="Times YU" w:hAnsi="Times YU" w:cs="Arial"/>
              </w:rPr>
              <w:t>8.1</w:t>
            </w:r>
          </w:p>
        </w:tc>
        <w:tc>
          <w:tcPr>
            <w:tcW w:w="488" w:type="pct"/>
            <w:tcBorders>
              <w:top w:val="nil"/>
              <w:left w:val="nil"/>
              <w:bottom w:val="single" w:sz="4" w:space="0" w:color="auto"/>
              <w:right w:val="single" w:sz="4" w:space="0" w:color="auto"/>
            </w:tcBorders>
            <w:shd w:val="clear" w:color="000000" w:fill="FFFFFF"/>
            <w:noWrap/>
            <w:vAlign w:val="bottom"/>
            <w:hideMark/>
          </w:tcPr>
          <w:p w14:paraId="2E8651AF" w14:textId="77777777" w:rsidR="009542ED" w:rsidRPr="009542ED" w:rsidRDefault="009542ED" w:rsidP="009542ED">
            <w:pPr>
              <w:jc w:val="right"/>
              <w:rPr>
                <w:rFonts w:ascii="Times YU" w:hAnsi="Times YU" w:cs="Arial"/>
              </w:rPr>
            </w:pPr>
            <w:r w:rsidRPr="009542ED">
              <w:rPr>
                <w:rFonts w:ascii="Times YU" w:hAnsi="Times YU" w:cs="Arial"/>
              </w:rPr>
              <w:t>373.7</w:t>
            </w:r>
          </w:p>
        </w:tc>
        <w:tc>
          <w:tcPr>
            <w:tcW w:w="319" w:type="pct"/>
            <w:tcBorders>
              <w:top w:val="nil"/>
              <w:left w:val="nil"/>
              <w:bottom w:val="single" w:sz="4" w:space="0" w:color="auto"/>
              <w:right w:val="single" w:sz="4" w:space="0" w:color="auto"/>
            </w:tcBorders>
            <w:shd w:val="clear" w:color="000000" w:fill="FFFFFF"/>
            <w:noWrap/>
            <w:vAlign w:val="bottom"/>
            <w:hideMark/>
          </w:tcPr>
          <w:p w14:paraId="71F8764C" w14:textId="77777777" w:rsidR="009542ED" w:rsidRPr="009542ED" w:rsidRDefault="009542ED" w:rsidP="009542ED">
            <w:pPr>
              <w:jc w:val="right"/>
              <w:rPr>
                <w:rFonts w:ascii="Times YU" w:hAnsi="Times YU" w:cs="Arial"/>
              </w:rPr>
            </w:pPr>
            <w:r w:rsidRPr="009542ED">
              <w:rPr>
                <w:rFonts w:ascii="Times YU" w:hAnsi="Times YU" w:cs="Arial"/>
              </w:rPr>
              <w:t>5.8</w:t>
            </w:r>
          </w:p>
        </w:tc>
        <w:tc>
          <w:tcPr>
            <w:tcW w:w="538" w:type="pct"/>
            <w:tcBorders>
              <w:top w:val="nil"/>
              <w:left w:val="nil"/>
              <w:bottom w:val="single" w:sz="4" w:space="0" w:color="auto"/>
              <w:right w:val="single" w:sz="4" w:space="0" w:color="auto"/>
            </w:tcBorders>
            <w:shd w:val="clear" w:color="auto" w:fill="auto"/>
            <w:noWrap/>
            <w:vAlign w:val="bottom"/>
            <w:hideMark/>
          </w:tcPr>
          <w:p w14:paraId="63DF25A3" w14:textId="77777777" w:rsidR="009542ED" w:rsidRPr="009542ED" w:rsidRDefault="009542ED" w:rsidP="009542ED">
            <w:pPr>
              <w:jc w:val="right"/>
              <w:rPr>
                <w:rFonts w:ascii="Times YU" w:hAnsi="Times YU" w:cs="Arial"/>
              </w:rPr>
            </w:pPr>
            <w:r w:rsidRPr="009542ED">
              <w:rPr>
                <w:rFonts w:ascii="Times YU" w:hAnsi="Times YU" w:cs="Arial"/>
              </w:rPr>
              <w:t>187.5</w:t>
            </w:r>
          </w:p>
        </w:tc>
      </w:tr>
      <w:tr w:rsidR="009542ED" w:rsidRPr="009542ED" w14:paraId="74B70F84"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000000" w:fill="BFBFBF"/>
            <w:noWrap/>
            <w:vAlign w:val="bottom"/>
            <w:hideMark/>
          </w:tcPr>
          <w:p w14:paraId="467D222B" w14:textId="77777777" w:rsidR="009542ED" w:rsidRPr="009542ED" w:rsidRDefault="009542ED" w:rsidP="009542ED">
            <w:pPr>
              <w:rPr>
                <w:rFonts w:ascii="Times YU" w:hAnsi="Times YU" w:cs="Arial"/>
                <w:b/>
                <w:bCs/>
                <w:i/>
                <w:iCs/>
              </w:rPr>
            </w:pPr>
            <w:r w:rsidRPr="009542ED">
              <w:rPr>
                <w:b/>
                <w:bCs/>
                <w:i/>
                <w:iCs/>
              </w:rPr>
              <w:t>Укупнолишћари</w:t>
            </w:r>
          </w:p>
        </w:tc>
        <w:tc>
          <w:tcPr>
            <w:tcW w:w="832" w:type="pct"/>
            <w:tcBorders>
              <w:top w:val="nil"/>
              <w:left w:val="nil"/>
              <w:bottom w:val="single" w:sz="4" w:space="0" w:color="auto"/>
              <w:right w:val="single" w:sz="4" w:space="0" w:color="auto"/>
            </w:tcBorders>
            <w:shd w:val="clear" w:color="000000" w:fill="BFBFBF"/>
            <w:noWrap/>
            <w:vAlign w:val="bottom"/>
            <w:hideMark/>
          </w:tcPr>
          <w:p w14:paraId="4994A251"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103883.9</w:t>
            </w:r>
          </w:p>
        </w:tc>
        <w:tc>
          <w:tcPr>
            <w:tcW w:w="544" w:type="pct"/>
            <w:tcBorders>
              <w:top w:val="nil"/>
              <w:left w:val="nil"/>
              <w:bottom w:val="single" w:sz="4" w:space="0" w:color="auto"/>
              <w:right w:val="single" w:sz="4" w:space="0" w:color="auto"/>
            </w:tcBorders>
            <w:shd w:val="clear" w:color="000000" w:fill="BFBFBF"/>
            <w:noWrap/>
            <w:vAlign w:val="bottom"/>
            <w:hideMark/>
          </w:tcPr>
          <w:p w14:paraId="6623CDF9"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69581.6</w:t>
            </w:r>
          </w:p>
        </w:tc>
        <w:tc>
          <w:tcPr>
            <w:tcW w:w="431" w:type="pct"/>
            <w:tcBorders>
              <w:top w:val="nil"/>
              <w:left w:val="nil"/>
              <w:bottom w:val="single" w:sz="4" w:space="0" w:color="auto"/>
              <w:right w:val="single" w:sz="4" w:space="0" w:color="auto"/>
            </w:tcBorders>
            <w:shd w:val="clear" w:color="000000" w:fill="BFBFBF"/>
            <w:noWrap/>
            <w:vAlign w:val="bottom"/>
            <w:hideMark/>
          </w:tcPr>
          <w:p w14:paraId="06A1AD6A"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194.5</w:t>
            </w:r>
          </w:p>
        </w:tc>
        <w:tc>
          <w:tcPr>
            <w:tcW w:w="488" w:type="pct"/>
            <w:tcBorders>
              <w:top w:val="nil"/>
              <w:left w:val="nil"/>
              <w:bottom w:val="single" w:sz="4" w:space="0" w:color="auto"/>
              <w:right w:val="single" w:sz="4" w:space="0" w:color="auto"/>
            </w:tcBorders>
            <w:shd w:val="clear" w:color="000000" w:fill="BFBFBF"/>
            <w:noWrap/>
            <w:vAlign w:val="bottom"/>
            <w:hideMark/>
          </w:tcPr>
          <w:p w14:paraId="03867AD4"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13573.5</w:t>
            </w:r>
          </w:p>
        </w:tc>
        <w:tc>
          <w:tcPr>
            <w:tcW w:w="375" w:type="pct"/>
            <w:tcBorders>
              <w:top w:val="nil"/>
              <w:left w:val="nil"/>
              <w:bottom w:val="single" w:sz="4" w:space="0" w:color="auto"/>
              <w:right w:val="single" w:sz="4" w:space="0" w:color="auto"/>
            </w:tcBorders>
            <w:shd w:val="clear" w:color="000000" w:fill="BFBFBF"/>
            <w:noWrap/>
            <w:vAlign w:val="bottom"/>
            <w:hideMark/>
          </w:tcPr>
          <w:p w14:paraId="5922B6C9"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54.6</w:t>
            </w:r>
          </w:p>
        </w:tc>
        <w:tc>
          <w:tcPr>
            <w:tcW w:w="488" w:type="pct"/>
            <w:tcBorders>
              <w:top w:val="nil"/>
              <w:left w:val="nil"/>
              <w:bottom w:val="single" w:sz="4" w:space="0" w:color="auto"/>
              <w:right w:val="single" w:sz="4" w:space="0" w:color="auto"/>
            </w:tcBorders>
            <w:shd w:val="clear" w:color="000000" w:fill="BFBFBF"/>
            <w:noWrap/>
            <w:vAlign w:val="bottom"/>
            <w:hideMark/>
          </w:tcPr>
          <w:p w14:paraId="23CB1776"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9004.6</w:t>
            </w:r>
          </w:p>
        </w:tc>
        <w:tc>
          <w:tcPr>
            <w:tcW w:w="319" w:type="pct"/>
            <w:tcBorders>
              <w:top w:val="nil"/>
              <w:left w:val="nil"/>
              <w:bottom w:val="single" w:sz="4" w:space="0" w:color="auto"/>
              <w:right w:val="single" w:sz="4" w:space="0" w:color="auto"/>
            </w:tcBorders>
            <w:shd w:val="clear" w:color="000000" w:fill="BFBFBF"/>
            <w:noWrap/>
            <w:vAlign w:val="bottom"/>
            <w:hideMark/>
          </w:tcPr>
          <w:p w14:paraId="414FC68F"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34.0</w:t>
            </w:r>
          </w:p>
        </w:tc>
        <w:tc>
          <w:tcPr>
            <w:tcW w:w="538" w:type="pct"/>
            <w:tcBorders>
              <w:top w:val="nil"/>
              <w:left w:val="nil"/>
              <w:bottom w:val="single" w:sz="4" w:space="0" w:color="auto"/>
              <w:right w:val="single" w:sz="4" w:space="0" w:color="auto"/>
            </w:tcBorders>
            <w:shd w:val="clear" w:color="000000" w:fill="BFBFBF"/>
            <w:noWrap/>
            <w:vAlign w:val="bottom"/>
            <w:hideMark/>
          </w:tcPr>
          <w:p w14:paraId="2C813ABC"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2700.6</w:t>
            </w:r>
          </w:p>
        </w:tc>
      </w:tr>
      <w:tr w:rsidR="009542ED" w:rsidRPr="009542ED" w14:paraId="3A462837"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2DDB3743" w14:textId="77777777" w:rsidR="009542ED" w:rsidRPr="009542ED" w:rsidRDefault="009542ED" w:rsidP="009542ED">
            <w:pPr>
              <w:rPr>
                <w:rFonts w:ascii="Times YU" w:hAnsi="Times YU" w:cs="Arial"/>
              </w:rPr>
            </w:pPr>
            <w:r w:rsidRPr="009542ED">
              <w:t>Ц</w:t>
            </w:r>
            <w:r w:rsidRPr="009542ED">
              <w:rPr>
                <w:rFonts w:ascii="Times YU" w:hAnsi="Times YU" w:cs="Times YU"/>
              </w:rPr>
              <w:t xml:space="preserve">. </w:t>
            </w:r>
            <w:r w:rsidRPr="009542ED">
              <w:t>Бор</w:t>
            </w:r>
          </w:p>
        </w:tc>
        <w:tc>
          <w:tcPr>
            <w:tcW w:w="832" w:type="pct"/>
            <w:tcBorders>
              <w:top w:val="nil"/>
              <w:left w:val="nil"/>
              <w:bottom w:val="single" w:sz="4" w:space="0" w:color="auto"/>
              <w:right w:val="single" w:sz="4" w:space="0" w:color="auto"/>
            </w:tcBorders>
            <w:shd w:val="clear" w:color="auto" w:fill="auto"/>
            <w:noWrap/>
            <w:vAlign w:val="bottom"/>
            <w:hideMark/>
          </w:tcPr>
          <w:p w14:paraId="4DE3C601" w14:textId="77777777" w:rsidR="009542ED" w:rsidRPr="009542ED" w:rsidRDefault="009542ED" w:rsidP="009542ED">
            <w:pPr>
              <w:jc w:val="right"/>
              <w:rPr>
                <w:rFonts w:ascii="Times YU" w:hAnsi="Times YU" w:cs="Arial"/>
              </w:rPr>
            </w:pPr>
            <w:r w:rsidRPr="009542ED">
              <w:rPr>
                <w:rFonts w:ascii="Times YU" w:hAnsi="Times YU" w:cs="Arial"/>
              </w:rPr>
              <w:t>72437.0</w:t>
            </w:r>
          </w:p>
        </w:tc>
        <w:tc>
          <w:tcPr>
            <w:tcW w:w="544" w:type="pct"/>
            <w:tcBorders>
              <w:top w:val="nil"/>
              <w:left w:val="nil"/>
              <w:bottom w:val="single" w:sz="4" w:space="0" w:color="auto"/>
              <w:right w:val="single" w:sz="4" w:space="0" w:color="auto"/>
            </w:tcBorders>
            <w:shd w:val="clear" w:color="auto" w:fill="auto"/>
            <w:noWrap/>
            <w:vAlign w:val="bottom"/>
            <w:hideMark/>
          </w:tcPr>
          <w:p w14:paraId="362FE4D6" w14:textId="77777777" w:rsidR="009542ED" w:rsidRPr="009542ED" w:rsidRDefault="009542ED" w:rsidP="009542ED">
            <w:pPr>
              <w:jc w:val="right"/>
              <w:rPr>
                <w:rFonts w:ascii="Times YU" w:hAnsi="Times YU" w:cs="Arial"/>
              </w:rPr>
            </w:pPr>
            <w:r w:rsidRPr="009542ED">
              <w:rPr>
                <w:rFonts w:ascii="Times YU" w:hAnsi="Times YU" w:cs="Arial"/>
              </w:rPr>
              <w:t>27506.7</w:t>
            </w:r>
          </w:p>
        </w:tc>
        <w:tc>
          <w:tcPr>
            <w:tcW w:w="431" w:type="pct"/>
            <w:tcBorders>
              <w:top w:val="nil"/>
              <w:left w:val="nil"/>
              <w:bottom w:val="single" w:sz="4" w:space="0" w:color="auto"/>
              <w:right w:val="single" w:sz="4" w:space="0" w:color="auto"/>
            </w:tcBorders>
            <w:shd w:val="clear" w:color="auto" w:fill="auto"/>
            <w:noWrap/>
            <w:vAlign w:val="bottom"/>
            <w:hideMark/>
          </w:tcPr>
          <w:p w14:paraId="666AC2BA" w14:textId="77777777" w:rsidR="009542ED" w:rsidRPr="009542ED" w:rsidRDefault="009542ED" w:rsidP="009542ED">
            <w:pPr>
              <w:jc w:val="right"/>
              <w:rPr>
                <w:rFonts w:ascii="Times YU" w:hAnsi="Times YU" w:cs="Arial"/>
              </w:rPr>
            </w:pPr>
            <w:r w:rsidRPr="009542ED">
              <w:rPr>
                <w:rFonts w:ascii="Times YU" w:hAnsi="Times YU" w:cs="Arial"/>
              </w:rPr>
              <w:t>38.0</w:t>
            </w:r>
          </w:p>
        </w:tc>
        <w:tc>
          <w:tcPr>
            <w:tcW w:w="488" w:type="pct"/>
            <w:tcBorders>
              <w:top w:val="nil"/>
              <w:left w:val="nil"/>
              <w:bottom w:val="single" w:sz="4" w:space="0" w:color="auto"/>
              <w:right w:val="single" w:sz="4" w:space="0" w:color="auto"/>
            </w:tcBorders>
            <w:shd w:val="clear" w:color="000000" w:fill="FFFFFF"/>
            <w:noWrap/>
            <w:vAlign w:val="bottom"/>
            <w:hideMark/>
          </w:tcPr>
          <w:p w14:paraId="28BD435F" w14:textId="77777777" w:rsidR="009542ED" w:rsidRPr="009542ED" w:rsidRDefault="009542ED" w:rsidP="009542ED">
            <w:pPr>
              <w:jc w:val="right"/>
              <w:rPr>
                <w:rFonts w:ascii="Times YU" w:hAnsi="Times YU" w:cs="Arial"/>
              </w:rPr>
            </w:pPr>
            <w:r w:rsidRPr="009542ED">
              <w:rPr>
                <w:rFonts w:ascii="Times YU" w:hAnsi="Times YU" w:cs="Arial"/>
              </w:rPr>
              <w:t>36174.7</w:t>
            </w:r>
          </w:p>
        </w:tc>
        <w:tc>
          <w:tcPr>
            <w:tcW w:w="375" w:type="pct"/>
            <w:tcBorders>
              <w:top w:val="nil"/>
              <w:left w:val="nil"/>
              <w:bottom w:val="single" w:sz="4" w:space="0" w:color="auto"/>
              <w:right w:val="single" w:sz="4" w:space="0" w:color="auto"/>
            </w:tcBorders>
            <w:shd w:val="clear" w:color="000000" w:fill="FFFFFF"/>
            <w:noWrap/>
            <w:vAlign w:val="bottom"/>
            <w:hideMark/>
          </w:tcPr>
          <w:p w14:paraId="7FCE5944" w14:textId="77777777" w:rsidR="009542ED" w:rsidRPr="009542ED" w:rsidRDefault="009542ED" w:rsidP="009542ED">
            <w:pPr>
              <w:jc w:val="right"/>
              <w:rPr>
                <w:rFonts w:ascii="Times YU" w:hAnsi="Times YU" w:cs="Arial"/>
              </w:rPr>
            </w:pPr>
            <w:r w:rsidRPr="009542ED">
              <w:rPr>
                <w:rFonts w:ascii="Times YU" w:hAnsi="Times YU" w:cs="Arial"/>
              </w:rPr>
              <w:t>49.9</w:t>
            </w:r>
          </w:p>
        </w:tc>
        <w:tc>
          <w:tcPr>
            <w:tcW w:w="488" w:type="pct"/>
            <w:tcBorders>
              <w:top w:val="nil"/>
              <w:left w:val="nil"/>
              <w:bottom w:val="single" w:sz="4" w:space="0" w:color="auto"/>
              <w:right w:val="single" w:sz="4" w:space="0" w:color="auto"/>
            </w:tcBorders>
            <w:shd w:val="clear" w:color="000000" w:fill="FFFFFF"/>
            <w:noWrap/>
            <w:vAlign w:val="bottom"/>
            <w:hideMark/>
          </w:tcPr>
          <w:p w14:paraId="2A438A07" w14:textId="77777777" w:rsidR="009542ED" w:rsidRPr="009542ED" w:rsidRDefault="009542ED" w:rsidP="009542ED">
            <w:pPr>
              <w:jc w:val="right"/>
              <w:rPr>
                <w:rFonts w:ascii="Times YU" w:hAnsi="Times YU" w:cs="Arial"/>
              </w:rPr>
            </w:pPr>
            <w:r w:rsidRPr="009542ED">
              <w:rPr>
                <w:rFonts w:ascii="Times YU" w:hAnsi="Times YU" w:cs="Arial"/>
              </w:rPr>
              <w:t>8755.6</w:t>
            </w:r>
          </w:p>
        </w:tc>
        <w:tc>
          <w:tcPr>
            <w:tcW w:w="319" w:type="pct"/>
            <w:tcBorders>
              <w:top w:val="nil"/>
              <w:left w:val="nil"/>
              <w:bottom w:val="single" w:sz="4" w:space="0" w:color="auto"/>
              <w:right w:val="single" w:sz="4" w:space="0" w:color="auto"/>
            </w:tcBorders>
            <w:shd w:val="clear" w:color="000000" w:fill="FFFFFF"/>
            <w:noWrap/>
            <w:vAlign w:val="bottom"/>
            <w:hideMark/>
          </w:tcPr>
          <w:p w14:paraId="7C12FFFD" w14:textId="77777777" w:rsidR="009542ED" w:rsidRPr="009542ED" w:rsidRDefault="009542ED" w:rsidP="009542ED">
            <w:pPr>
              <w:jc w:val="right"/>
              <w:rPr>
                <w:rFonts w:ascii="Times YU" w:hAnsi="Times YU" w:cs="Arial"/>
              </w:rPr>
            </w:pPr>
            <w:r w:rsidRPr="009542ED">
              <w:rPr>
                <w:rFonts w:ascii="Times YU" w:hAnsi="Times YU" w:cs="Arial"/>
              </w:rPr>
              <w:t>12.1</w:t>
            </w:r>
          </w:p>
        </w:tc>
        <w:tc>
          <w:tcPr>
            <w:tcW w:w="538" w:type="pct"/>
            <w:tcBorders>
              <w:top w:val="nil"/>
              <w:left w:val="nil"/>
              <w:bottom w:val="single" w:sz="4" w:space="0" w:color="auto"/>
              <w:right w:val="single" w:sz="4" w:space="0" w:color="auto"/>
            </w:tcBorders>
            <w:shd w:val="clear" w:color="auto" w:fill="auto"/>
            <w:noWrap/>
            <w:vAlign w:val="bottom"/>
            <w:hideMark/>
          </w:tcPr>
          <w:p w14:paraId="7FF377C1" w14:textId="77777777" w:rsidR="009542ED" w:rsidRPr="009542ED" w:rsidRDefault="009542ED" w:rsidP="009542ED">
            <w:pPr>
              <w:jc w:val="right"/>
              <w:rPr>
                <w:rFonts w:ascii="Times YU" w:hAnsi="Times YU" w:cs="Arial"/>
              </w:rPr>
            </w:pPr>
            <w:r w:rsidRPr="009542ED">
              <w:rPr>
                <w:rFonts w:ascii="Times YU" w:hAnsi="Times YU" w:cs="Arial"/>
              </w:rPr>
              <w:t>2857.8</w:t>
            </w:r>
          </w:p>
        </w:tc>
      </w:tr>
      <w:tr w:rsidR="009542ED" w:rsidRPr="009542ED" w14:paraId="0F2EE6A3"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30819E9F" w14:textId="77777777" w:rsidR="009542ED" w:rsidRPr="009542ED" w:rsidRDefault="009542ED" w:rsidP="009542ED">
            <w:pPr>
              <w:rPr>
                <w:rFonts w:ascii="Times YU" w:hAnsi="Times YU" w:cs="Arial"/>
              </w:rPr>
            </w:pPr>
            <w:r w:rsidRPr="009542ED">
              <w:t>Б</w:t>
            </w:r>
            <w:r w:rsidRPr="009542ED">
              <w:rPr>
                <w:rFonts w:ascii="Times YU" w:hAnsi="Times YU" w:cs="Times YU"/>
              </w:rPr>
              <w:t xml:space="preserve">. </w:t>
            </w:r>
            <w:r w:rsidRPr="009542ED">
              <w:t>Бор</w:t>
            </w:r>
          </w:p>
        </w:tc>
        <w:tc>
          <w:tcPr>
            <w:tcW w:w="832" w:type="pct"/>
            <w:tcBorders>
              <w:top w:val="nil"/>
              <w:left w:val="nil"/>
              <w:bottom w:val="single" w:sz="4" w:space="0" w:color="auto"/>
              <w:right w:val="single" w:sz="4" w:space="0" w:color="auto"/>
            </w:tcBorders>
            <w:shd w:val="clear" w:color="auto" w:fill="auto"/>
            <w:noWrap/>
            <w:vAlign w:val="bottom"/>
            <w:hideMark/>
          </w:tcPr>
          <w:p w14:paraId="77AF0F07" w14:textId="77777777" w:rsidR="009542ED" w:rsidRPr="009542ED" w:rsidRDefault="009542ED" w:rsidP="009542ED">
            <w:pPr>
              <w:jc w:val="right"/>
              <w:rPr>
                <w:rFonts w:ascii="Times YU" w:hAnsi="Times YU" w:cs="Arial"/>
              </w:rPr>
            </w:pPr>
            <w:r w:rsidRPr="009542ED">
              <w:rPr>
                <w:rFonts w:ascii="Times YU" w:hAnsi="Times YU" w:cs="Arial"/>
              </w:rPr>
              <w:t>734.6</w:t>
            </w:r>
          </w:p>
        </w:tc>
        <w:tc>
          <w:tcPr>
            <w:tcW w:w="544" w:type="pct"/>
            <w:tcBorders>
              <w:top w:val="nil"/>
              <w:left w:val="nil"/>
              <w:bottom w:val="single" w:sz="4" w:space="0" w:color="auto"/>
              <w:right w:val="single" w:sz="4" w:space="0" w:color="auto"/>
            </w:tcBorders>
            <w:shd w:val="clear" w:color="auto" w:fill="auto"/>
            <w:noWrap/>
            <w:vAlign w:val="bottom"/>
            <w:hideMark/>
          </w:tcPr>
          <w:p w14:paraId="11E07482" w14:textId="77777777" w:rsidR="009542ED" w:rsidRPr="009542ED" w:rsidRDefault="009542ED" w:rsidP="009542ED">
            <w:pPr>
              <w:jc w:val="right"/>
              <w:rPr>
                <w:rFonts w:ascii="Times YU" w:hAnsi="Times YU" w:cs="Arial"/>
              </w:rPr>
            </w:pPr>
            <w:r w:rsidRPr="009542ED">
              <w:rPr>
                <w:rFonts w:ascii="Times YU" w:hAnsi="Times YU" w:cs="Arial"/>
              </w:rPr>
              <w:t>641.8</w:t>
            </w:r>
          </w:p>
        </w:tc>
        <w:tc>
          <w:tcPr>
            <w:tcW w:w="431" w:type="pct"/>
            <w:tcBorders>
              <w:top w:val="nil"/>
              <w:left w:val="nil"/>
              <w:bottom w:val="single" w:sz="4" w:space="0" w:color="auto"/>
              <w:right w:val="single" w:sz="4" w:space="0" w:color="auto"/>
            </w:tcBorders>
            <w:shd w:val="clear" w:color="auto" w:fill="auto"/>
            <w:noWrap/>
            <w:vAlign w:val="bottom"/>
            <w:hideMark/>
          </w:tcPr>
          <w:p w14:paraId="6AE26788" w14:textId="77777777" w:rsidR="009542ED" w:rsidRPr="009542ED" w:rsidRDefault="009542ED" w:rsidP="009542ED">
            <w:pPr>
              <w:jc w:val="right"/>
              <w:rPr>
                <w:rFonts w:ascii="Times YU" w:hAnsi="Times YU" w:cs="Arial"/>
              </w:rPr>
            </w:pPr>
            <w:r w:rsidRPr="009542ED">
              <w:rPr>
                <w:rFonts w:ascii="Times YU" w:hAnsi="Times YU" w:cs="Arial"/>
              </w:rPr>
              <w:t>87.4</w:t>
            </w:r>
          </w:p>
        </w:tc>
        <w:tc>
          <w:tcPr>
            <w:tcW w:w="488" w:type="pct"/>
            <w:tcBorders>
              <w:top w:val="nil"/>
              <w:left w:val="nil"/>
              <w:bottom w:val="single" w:sz="4" w:space="0" w:color="auto"/>
              <w:right w:val="single" w:sz="4" w:space="0" w:color="auto"/>
            </w:tcBorders>
            <w:shd w:val="clear" w:color="000000" w:fill="FFFFFF"/>
            <w:noWrap/>
            <w:vAlign w:val="bottom"/>
            <w:hideMark/>
          </w:tcPr>
          <w:p w14:paraId="0AAAB11D" w14:textId="77777777" w:rsidR="009542ED" w:rsidRPr="009542ED" w:rsidRDefault="009542ED" w:rsidP="009542ED">
            <w:pPr>
              <w:jc w:val="right"/>
              <w:rPr>
                <w:rFonts w:ascii="Times YU" w:hAnsi="Times YU" w:cs="Arial"/>
              </w:rPr>
            </w:pPr>
            <w:r w:rsidRPr="009542ED">
              <w:rPr>
                <w:rFonts w:ascii="Times YU" w:hAnsi="Times YU" w:cs="Arial"/>
              </w:rPr>
              <w:t>92.7</w:t>
            </w:r>
          </w:p>
        </w:tc>
        <w:tc>
          <w:tcPr>
            <w:tcW w:w="375" w:type="pct"/>
            <w:tcBorders>
              <w:top w:val="nil"/>
              <w:left w:val="nil"/>
              <w:bottom w:val="single" w:sz="4" w:space="0" w:color="auto"/>
              <w:right w:val="single" w:sz="4" w:space="0" w:color="auto"/>
            </w:tcBorders>
            <w:shd w:val="clear" w:color="000000" w:fill="FFFFFF"/>
            <w:noWrap/>
            <w:vAlign w:val="bottom"/>
            <w:hideMark/>
          </w:tcPr>
          <w:p w14:paraId="51595DCE" w14:textId="77777777" w:rsidR="009542ED" w:rsidRPr="009542ED" w:rsidRDefault="009542ED" w:rsidP="009542ED">
            <w:pPr>
              <w:jc w:val="right"/>
              <w:rPr>
                <w:rFonts w:ascii="Times YU" w:hAnsi="Times YU" w:cs="Arial"/>
              </w:rPr>
            </w:pPr>
            <w:r w:rsidRPr="009542ED">
              <w:rPr>
                <w:rFonts w:ascii="Times YU" w:hAnsi="Times YU" w:cs="Arial"/>
              </w:rPr>
              <w:t>12.6</w:t>
            </w:r>
          </w:p>
        </w:tc>
        <w:tc>
          <w:tcPr>
            <w:tcW w:w="488" w:type="pct"/>
            <w:tcBorders>
              <w:top w:val="nil"/>
              <w:left w:val="nil"/>
              <w:bottom w:val="single" w:sz="4" w:space="0" w:color="auto"/>
              <w:right w:val="single" w:sz="4" w:space="0" w:color="auto"/>
            </w:tcBorders>
            <w:shd w:val="clear" w:color="000000" w:fill="FFFFFF"/>
            <w:noWrap/>
            <w:vAlign w:val="bottom"/>
            <w:hideMark/>
          </w:tcPr>
          <w:p w14:paraId="6C70917C" w14:textId="77777777" w:rsidR="009542ED" w:rsidRPr="009542ED" w:rsidRDefault="009542ED" w:rsidP="009542ED">
            <w:pPr>
              <w:jc w:val="right"/>
              <w:rPr>
                <w:rFonts w:ascii="Times YU" w:hAnsi="Times YU" w:cs="Arial"/>
              </w:rPr>
            </w:pPr>
            <w:r w:rsidRPr="009542ED">
              <w:rPr>
                <w:rFonts w:ascii="Times YU" w:hAnsi="Times YU" w:cs="Arial"/>
              </w:rPr>
              <w:t> </w:t>
            </w:r>
          </w:p>
        </w:tc>
        <w:tc>
          <w:tcPr>
            <w:tcW w:w="319" w:type="pct"/>
            <w:tcBorders>
              <w:top w:val="nil"/>
              <w:left w:val="nil"/>
              <w:bottom w:val="single" w:sz="4" w:space="0" w:color="auto"/>
              <w:right w:val="single" w:sz="4" w:space="0" w:color="auto"/>
            </w:tcBorders>
            <w:shd w:val="clear" w:color="000000" w:fill="FFFFFF"/>
            <w:noWrap/>
            <w:vAlign w:val="bottom"/>
            <w:hideMark/>
          </w:tcPr>
          <w:p w14:paraId="358A203C" w14:textId="77777777" w:rsidR="009542ED" w:rsidRPr="009542ED" w:rsidRDefault="009542ED" w:rsidP="009542ED">
            <w:pPr>
              <w:jc w:val="right"/>
              <w:rPr>
                <w:rFonts w:ascii="Times YU" w:hAnsi="Times YU" w:cs="Arial"/>
              </w:rPr>
            </w:pPr>
            <w:r w:rsidRPr="009542ED">
              <w:rPr>
                <w:rFonts w:ascii="Times YU" w:hAnsi="Times YU" w:cs="Arial"/>
              </w:rPr>
              <w:t> </w:t>
            </w:r>
          </w:p>
        </w:tc>
        <w:tc>
          <w:tcPr>
            <w:tcW w:w="538" w:type="pct"/>
            <w:tcBorders>
              <w:top w:val="nil"/>
              <w:left w:val="nil"/>
              <w:bottom w:val="single" w:sz="4" w:space="0" w:color="auto"/>
              <w:right w:val="single" w:sz="4" w:space="0" w:color="auto"/>
            </w:tcBorders>
            <w:shd w:val="clear" w:color="auto" w:fill="auto"/>
            <w:noWrap/>
            <w:vAlign w:val="bottom"/>
            <w:hideMark/>
          </w:tcPr>
          <w:p w14:paraId="0F035DB7" w14:textId="77777777" w:rsidR="009542ED" w:rsidRPr="009542ED" w:rsidRDefault="009542ED" w:rsidP="009542ED">
            <w:pPr>
              <w:jc w:val="right"/>
              <w:rPr>
                <w:rFonts w:ascii="Times YU" w:hAnsi="Times YU" w:cs="Arial"/>
              </w:rPr>
            </w:pPr>
            <w:r w:rsidRPr="009542ED">
              <w:rPr>
                <w:rFonts w:ascii="Times YU" w:hAnsi="Times YU" w:cs="Arial"/>
              </w:rPr>
              <w:t>33.9</w:t>
            </w:r>
          </w:p>
        </w:tc>
      </w:tr>
      <w:tr w:rsidR="009542ED" w:rsidRPr="009542ED" w14:paraId="53419F22"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1552B4B0" w14:textId="77777777" w:rsidR="009542ED" w:rsidRPr="009542ED" w:rsidRDefault="009542ED" w:rsidP="009542ED">
            <w:pPr>
              <w:rPr>
                <w:rFonts w:ascii="Times YU" w:hAnsi="Times YU" w:cs="Arial"/>
              </w:rPr>
            </w:pPr>
            <w:r w:rsidRPr="009542ED">
              <w:t>Јела</w:t>
            </w:r>
          </w:p>
        </w:tc>
        <w:tc>
          <w:tcPr>
            <w:tcW w:w="832" w:type="pct"/>
            <w:tcBorders>
              <w:top w:val="nil"/>
              <w:left w:val="nil"/>
              <w:bottom w:val="single" w:sz="4" w:space="0" w:color="auto"/>
              <w:right w:val="single" w:sz="4" w:space="0" w:color="auto"/>
            </w:tcBorders>
            <w:shd w:val="clear" w:color="auto" w:fill="auto"/>
            <w:noWrap/>
            <w:vAlign w:val="bottom"/>
            <w:hideMark/>
          </w:tcPr>
          <w:p w14:paraId="20EA83A1" w14:textId="77777777" w:rsidR="009542ED" w:rsidRPr="009542ED" w:rsidRDefault="009542ED" w:rsidP="009542ED">
            <w:pPr>
              <w:jc w:val="right"/>
              <w:rPr>
                <w:rFonts w:ascii="Times YU" w:hAnsi="Times YU" w:cs="Arial"/>
              </w:rPr>
            </w:pPr>
            <w:r w:rsidRPr="009542ED">
              <w:rPr>
                <w:rFonts w:ascii="Times YU" w:hAnsi="Times YU" w:cs="Arial"/>
              </w:rPr>
              <w:t>72.5</w:t>
            </w:r>
          </w:p>
        </w:tc>
        <w:tc>
          <w:tcPr>
            <w:tcW w:w="544" w:type="pct"/>
            <w:tcBorders>
              <w:top w:val="nil"/>
              <w:left w:val="nil"/>
              <w:bottom w:val="single" w:sz="4" w:space="0" w:color="auto"/>
              <w:right w:val="single" w:sz="4" w:space="0" w:color="auto"/>
            </w:tcBorders>
            <w:shd w:val="clear" w:color="auto" w:fill="auto"/>
            <w:noWrap/>
            <w:vAlign w:val="bottom"/>
            <w:hideMark/>
          </w:tcPr>
          <w:p w14:paraId="5FC87A19" w14:textId="77777777" w:rsidR="009542ED" w:rsidRPr="009542ED" w:rsidRDefault="009542ED" w:rsidP="009542ED">
            <w:pPr>
              <w:jc w:val="right"/>
              <w:rPr>
                <w:rFonts w:ascii="Times YU" w:hAnsi="Times YU" w:cs="Arial"/>
              </w:rPr>
            </w:pPr>
            <w:r w:rsidRPr="009542ED">
              <w:rPr>
                <w:rFonts w:ascii="Times YU" w:hAnsi="Times YU" w:cs="Arial"/>
              </w:rPr>
              <w:t>46.7</w:t>
            </w:r>
          </w:p>
        </w:tc>
        <w:tc>
          <w:tcPr>
            <w:tcW w:w="431" w:type="pct"/>
            <w:tcBorders>
              <w:top w:val="nil"/>
              <w:left w:val="nil"/>
              <w:bottom w:val="single" w:sz="4" w:space="0" w:color="auto"/>
              <w:right w:val="single" w:sz="4" w:space="0" w:color="auto"/>
            </w:tcBorders>
            <w:shd w:val="clear" w:color="auto" w:fill="auto"/>
            <w:noWrap/>
            <w:vAlign w:val="bottom"/>
            <w:hideMark/>
          </w:tcPr>
          <w:p w14:paraId="2900FD48" w14:textId="77777777" w:rsidR="009542ED" w:rsidRPr="009542ED" w:rsidRDefault="009542ED" w:rsidP="009542ED">
            <w:pPr>
              <w:jc w:val="right"/>
              <w:rPr>
                <w:rFonts w:ascii="Times YU" w:hAnsi="Times YU" w:cs="Arial"/>
              </w:rPr>
            </w:pPr>
            <w:r w:rsidRPr="009542ED">
              <w:rPr>
                <w:rFonts w:ascii="Times YU" w:hAnsi="Times YU" w:cs="Arial"/>
              </w:rPr>
              <w:t>64.4</w:t>
            </w:r>
          </w:p>
        </w:tc>
        <w:tc>
          <w:tcPr>
            <w:tcW w:w="488" w:type="pct"/>
            <w:tcBorders>
              <w:top w:val="nil"/>
              <w:left w:val="nil"/>
              <w:bottom w:val="single" w:sz="4" w:space="0" w:color="auto"/>
              <w:right w:val="single" w:sz="4" w:space="0" w:color="auto"/>
            </w:tcBorders>
            <w:shd w:val="clear" w:color="000000" w:fill="FFFFFF"/>
            <w:noWrap/>
            <w:vAlign w:val="bottom"/>
            <w:hideMark/>
          </w:tcPr>
          <w:p w14:paraId="260171B9" w14:textId="77777777" w:rsidR="009542ED" w:rsidRPr="009542ED" w:rsidRDefault="009542ED" w:rsidP="009542ED">
            <w:pPr>
              <w:jc w:val="right"/>
              <w:rPr>
                <w:rFonts w:ascii="Times YU" w:hAnsi="Times YU" w:cs="Arial"/>
              </w:rPr>
            </w:pPr>
            <w:r w:rsidRPr="009542ED">
              <w:rPr>
                <w:rFonts w:ascii="Times YU" w:hAnsi="Times YU" w:cs="Arial"/>
              </w:rPr>
              <w:t>25.8</w:t>
            </w:r>
          </w:p>
        </w:tc>
        <w:tc>
          <w:tcPr>
            <w:tcW w:w="375" w:type="pct"/>
            <w:tcBorders>
              <w:top w:val="nil"/>
              <w:left w:val="nil"/>
              <w:bottom w:val="single" w:sz="4" w:space="0" w:color="auto"/>
              <w:right w:val="single" w:sz="4" w:space="0" w:color="auto"/>
            </w:tcBorders>
            <w:shd w:val="clear" w:color="000000" w:fill="FFFFFF"/>
            <w:noWrap/>
            <w:vAlign w:val="bottom"/>
            <w:hideMark/>
          </w:tcPr>
          <w:p w14:paraId="20749363" w14:textId="77777777" w:rsidR="009542ED" w:rsidRPr="009542ED" w:rsidRDefault="009542ED" w:rsidP="009542ED">
            <w:pPr>
              <w:jc w:val="right"/>
              <w:rPr>
                <w:rFonts w:ascii="Times YU" w:hAnsi="Times YU" w:cs="Arial"/>
              </w:rPr>
            </w:pPr>
            <w:r w:rsidRPr="009542ED">
              <w:rPr>
                <w:rFonts w:ascii="Times YU" w:hAnsi="Times YU" w:cs="Arial"/>
              </w:rPr>
              <w:t>35.6</w:t>
            </w:r>
          </w:p>
        </w:tc>
        <w:tc>
          <w:tcPr>
            <w:tcW w:w="488" w:type="pct"/>
            <w:tcBorders>
              <w:top w:val="nil"/>
              <w:left w:val="nil"/>
              <w:bottom w:val="single" w:sz="4" w:space="0" w:color="auto"/>
              <w:right w:val="single" w:sz="4" w:space="0" w:color="auto"/>
            </w:tcBorders>
            <w:shd w:val="clear" w:color="000000" w:fill="FFFFFF"/>
            <w:noWrap/>
            <w:vAlign w:val="bottom"/>
            <w:hideMark/>
          </w:tcPr>
          <w:p w14:paraId="3346F3E3" w14:textId="77777777" w:rsidR="009542ED" w:rsidRPr="009542ED" w:rsidRDefault="009542ED" w:rsidP="009542ED">
            <w:pPr>
              <w:jc w:val="right"/>
              <w:rPr>
                <w:rFonts w:ascii="Times YU" w:hAnsi="Times YU" w:cs="Arial"/>
              </w:rPr>
            </w:pPr>
            <w:r w:rsidRPr="009542ED">
              <w:rPr>
                <w:rFonts w:ascii="Times YU" w:hAnsi="Times YU" w:cs="Arial"/>
              </w:rPr>
              <w:t> </w:t>
            </w:r>
          </w:p>
        </w:tc>
        <w:tc>
          <w:tcPr>
            <w:tcW w:w="319" w:type="pct"/>
            <w:tcBorders>
              <w:top w:val="nil"/>
              <w:left w:val="nil"/>
              <w:bottom w:val="single" w:sz="4" w:space="0" w:color="auto"/>
              <w:right w:val="single" w:sz="4" w:space="0" w:color="auto"/>
            </w:tcBorders>
            <w:shd w:val="clear" w:color="000000" w:fill="FFFFFF"/>
            <w:noWrap/>
            <w:vAlign w:val="bottom"/>
            <w:hideMark/>
          </w:tcPr>
          <w:p w14:paraId="44072AC6" w14:textId="77777777" w:rsidR="009542ED" w:rsidRPr="009542ED" w:rsidRDefault="009542ED" w:rsidP="009542ED">
            <w:pPr>
              <w:jc w:val="right"/>
              <w:rPr>
                <w:rFonts w:ascii="Times YU" w:hAnsi="Times YU" w:cs="Arial"/>
              </w:rPr>
            </w:pPr>
            <w:r w:rsidRPr="009542ED">
              <w:rPr>
                <w:rFonts w:ascii="Times YU" w:hAnsi="Times YU" w:cs="Arial"/>
              </w:rPr>
              <w:t> </w:t>
            </w:r>
          </w:p>
        </w:tc>
        <w:tc>
          <w:tcPr>
            <w:tcW w:w="538" w:type="pct"/>
            <w:tcBorders>
              <w:top w:val="nil"/>
              <w:left w:val="nil"/>
              <w:bottom w:val="single" w:sz="4" w:space="0" w:color="auto"/>
              <w:right w:val="single" w:sz="4" w:space="0" w:color="auto"/>
            </w:tcBorders>
            <w:shd w:val="clear" w:color="auto" w:fill="auto"/>
            <w:noWrap/>
            <w:vAlign w:val="bottom"/>
            <w:hideMark/>
          </w:tcPr>
          <w:p w14:paraId="6200C991" w14:textId="77777777" w:rsidR="009542ED" w:rsidRPr="009542ED" w:rsidRDefault="009542ED" w:rsidP="009542ED">
            <w:pPr>
              <w:jc w:val="right"/>
              <w:rPr>
                <w:rFonts w:ascii="Times YU" w:hAnsi="Times YU" w:cs="Arial"/>
              </w:rPr>
            </w:pPr>
            <w:r w:rsidRPr="009542ED">
              <w:rPr>
                <w:rFonts w:ascii="Times YU" w:hAnsi="Times YU" w:cs="Arial"/>
              </w:rPr>
              <w:t>1.3</w:t>
            </w:r>
          </w:p>
        </w:tc>
      </w:tr>
      <w:tr w:rsidR="009542ED" w:rsidRPr="009542ED" w14:paraId="45AEA170"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000000" w:fill="BFBFBF"/>
            <w:noWrap/>
            <w:vAlign w:val="bottom"/>
            <w:hideMark/>
          </w:tcPr>
          <w:p w14:paraId="1782C4EE" w14:textId="77777777" w:rsidR="009542ED" w:rsidRPr="009542ED" w:rsidRDefault="009542ED" w:rsidP="009542ED">
            <w:pPr>
              <w:rPr>
                <w:rFonts w:ascii="Times YU" w:hAnsi="Times YU" w:cs="Arial"/>
                <w:b/>
                <w:bCs/>
                <w:i/>
                <w:iCs/>
              </w:rPr>
            </w:pPr>
            <w:r w:rsidRPr="009542ED">
              <w:rPr>
                <w:b/>
                <w:bCs/>
                <w:i/>
                <w:iCs/>
              </w:rPr>
              <w:t>Укупночетинари</w:t>
            </w:r>
          </w:p>
        </w:tc>
        <w:tc>
          <w:tcPr>
            <w:tcW w:w="832" w:type="pct"/>
            <w:tcBorders>
              <w:top w:val="nil"/>
              <w:left w:val="nil"/>
              <w:bottom w:val="single" w:sz="4" w:space="0" w:color="auto"/>
              <w:right w:val="single" w:sz="4" w:space="0" w:color="auto"/>
            </w:tcBorders>
            <w:shd w:val="clear" w:color="000000" w:fill="BFBFBF"/>
            <w:noWrap/>
            <w:vAlign w:val="bottom"/>
            <w:hideMark/>
          </w:tcPr>
          <w:p w14:paraId="0EC98F51"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73244.1</w:t>
            </w:r>
          </w:p>
        </w:tc>
        <w:tc>
          <w:tcPr>
            <w:tcW w:w="544" w:type="pct"/>
            <w:tcBorders>
              <w:top w:val="nil"/>
              <w:left w:val="nil"/>
              <w:bottom w:val="single" w:sz="4" w:space="0" w:color="auto"/>
              <w:right w:val="single" w:sz="4" w:space="0" w:color="auto"/>
            </w:tcBorders>
            <w:shd w:val="clear" w:color="000000" w:fill="BFBFBF"/>
            <w:noWrap/>
            <w:vAlign w:val="bottom"/>
            <w:hideMark/>
          </w:tcPr>
          <w:p w14:paraId="658BDA62"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28195.3</w:t>
            </w:r>
          </w:p>
        </w:tc>
        <w:tc>
          <w:tcPr>
            <w:tcW w:w="431" w:type="pct"/>
            <w:tcBorders>
              <w:top w:val="nil"/>
              <w:left w:val="nil"/>
              <w:bottom w:val="single" w:sz="4" w:space="0" w:color="auto"/>
              <w:right w:val="single" w:sz="4" w:space="0" w:color="auto"/>
            </w:tcBorders>
            <w:shd w:val="clear" w:color="000000" w:fill="BFBFBF"/>
            <w:noWrap/>
            <w:vAlign w:val="bottom"/>
            <w:hideMark/>
          </w:tcPr>
          <w:p w14:paraId="4145D823"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189.8</w:t>
            </w:r>
          </w:p>
        </w:tc>
        <w:tc>
          <w:tcPr>
            <w:tcW w:w="488" w:type="pct"/>
            <w:tcBorders>
              <w:top w:val="nil"/>
              <w:left w:val="nil"/>
              <w:bottom w:val="single" w:sz="4" w:space="0" w:color="auto"/>
              <w:right w:val="single" w:sz="4" w:space="0" w:color="auto"/>
            </w:tcBorders>
            <w:shd w:val="clear" w:color="000000" w:fill="BFBFBF"/>
            <w:noWrap/>
            <w:vAlign w:val="bottom"/>
            <w:hideMark/>
          </w:tcPr>
          <w:p w14:paraId="2F819E31"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36293.2</w:t>
            </w:r>
          </w:p>
        </w:tc>
        <w:tc>
          <w:tcPr>
            <w:tcW w:w="375" w:type="pct"/>
            <w:tcBorders>
              <w:top w:val="nil"/>
              <w:left w:val="nil"/>
              <w:bottom w:val="single" w:sz="4" w:space="0" w:color="auto"/>
              <w:right w:val="single" w:sz="4" w:space="0" w:color="auto"/>
            </w:tcBorders>
            <w:shd w:val="clear" w:color="000000" w:fill="BFBFBF"/>
            <w:noWrap/>
            <w:vAlign w:val="bottom"/>
            <w:hideMark/>
          </w:tcPr>
          <w:p w14:paraId="1A9E91B9"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98.2</w:t>
            </w:r>
          </w:p>
        </w:tc>
        <w:tc>
          <w:tcPr>
            <w:tcW w:w="488" w:type="pct"/>
            <w:tcBorders>
              <w:top w:val="nil"/>
              <w:left w:val="nil"/>
              <w:bottom w:val="single" w:sz="4" w:space="0" w:color="auto"/>
              <w:right w:val="single" w:sz="4" w:space="0" w:color="auto"/>
            </w:tcBorders>
            <w:shd w:val="clear" w:color="000000" w:fill="BFBFBF"/>
            <w:noWrap/>
            <w:vAlign w:val="bottom"/>
            <w:hideMark/>
          </w:tcPr>
          <w:p w14:paraId="50492A77"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8755.6</w:t>
            </w:r>
          </w:p>
        </w:tc>
        <w:tc>
          <w:tcPr>
            <w:tcW w:w="319" w:type="pct"/>
            <w:tcBorders>
              <w:top w:val="nil"/>
              <w:left w:val="nil"/>
              <w:bottom w:val="single" w:sz="4" w:space="0" w:color="auto"/>
              <w:right w:val="single" w:sz="4" w:space="0" w:color="auto"/>
            </w:tcBorders>
            <w:shd w:val="clear" w:color="000000" w:fill="BFBFBF"/>
            <w:noWrap/>
            <w:vAlign w:val="bottom"/>
            <w:hideMark/>
          </w:tcPr>
          <w:p w14:paraId="21EF0347"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12.1</w:t>
            </w:r>
          </w:p>
        </w:tc>
        <w:tc>
          <w:tcPr>
            <w:tcW w:w="538" w:type="pct"/>
            <w:tcBorders>
              <w:top w:val="nil"/>
              <w:left w:val="nil"/>
              <w:bottom w:val="single" w:sz="4" w:space="0" w:color="auto"/>
              <w:right w:val="single" w:sz="4" w:space="0" w:color="auto"/>
            </w:tcBorders>
            <w:shd w:val="clear" w:color="000000" w:fill="BFBFBF"/>
            <w:noWrap/>
            <w:vAlign w:val="bottom"/>
            <w:hideMark/>
          </w:tcPr>
          <w:p w14:paraId="695D91C8" w14:textId="77777777" w:rsidR="009542ED" w:rsidRPr="009542ED" w:rsidRDefault="009542ED" w:rsidP="009542ED">
            <w:pPr>
              <w:jc w:val="right"/>
              <w:rPr>
                <w:rFonts w:ascii="Times YU" w:hAnsi="Times YU" w:cs="Arial"/>
                <w:b/>
                <w:bCs/>
                <w:i/>
                <w:iCs/>
              </w:rPr>
            </w:pPr>
            <w:r w:rsidRPr="009542ED">
              <w:rPr>
                <w:rFonts w:ascii="Times YU" w:hAnsi="Times YU" w:cs="Arial"/>
                <w:b/>
                <w:bCs/>
                <w:i/>
                <w:iCs/>
              </w:rPr>
              <w:t>2893.1</w:t>
            </w:r>
          </w:p>
        </w:tc>
      </w:tr>
      <w:tr w:rsidR="009542ED" w:rsidRPr="009542ED" w14:paraId="5CC60C99"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000000" w:fill="BFBFBF"/>
            <w:noWrap/>
            <w:vAlign w:val="bottom"/>
            <w:hideMark/>
          </w:tcPr>
          <w:p w14:paraId="57742239" w14:textId="77777777" w:rsidR="009542ED" w:rsidRPr="009542ED" w:rsidRDefault="009542ED" w:rsidP="009542ED">
            <w:pPr>
              <w:rPr>
                <w:rFonts w:ascii="Times YU" w:hAnsi="Times YU" w:cs="Arial"/>
                <w:b/>
                <w:bCs/>
              </w:rPr>
            </w:pPr>
            <w:r w:rsidRPr="009542ED">
              <w:rPr>
                <w:b/>
                <w:bCs/>
              </w:rPr>
              <w:t>УкупноНЦ</w:t>
            </w:r>
            <w:r w:rsidRPr="009542ED">
              <w:rPr>
                <w:rFonts w:ascii="Times YU" w:hAnsi="Times YU" w:cs="Times YU"/>
                <w:b/>
                <w:bCs/>
              </w:rPr>
              <w:t xml:space="preserve"> 2</w:t>
            </w:r>
            <w:r w:rsidRPr="009542ED">
              <w:rPr>
                <w:rFonts w:ascii="Times YU" w:hAnsi="Times YU" w:cs="Arial"/>
                <w:b/>
                <w:bCs/>
              </w:rPr>
              <w:t>6</w:t>
            </w:r>
          </w:p>
        </w:tc>
        <w:tc>
          <w:tcPr>
            <w:tcW w:w="832" w:type="pct"/>
            <w:tcBorders>
              <w:top w:val="nil"/>
              <w:left w:val="nil"/>
              <w:bottom w:val="single" w:sz="4" w:space="0" w:color="auto"/>
              <w:right w:val="single" w:sz="4" w:space="0" w:color="auto"/>
            </w:tcBorders>
            <w:shd w:val="clear" w:color="000000" w:fill="BFBFBF"/>
            <w:noWrap/>
            <w:vAlign w:val="bottom"/>
            <w:hideMark/>
          </w:tcPr>
          <w:p w14:paraId="1D51CB10" w14:textId="77777777" w:rsidR="009542ED" w:rsidRPr="009542ED" w:rsidRDefault="009542ED" w:rsidP="009542ED">
            <w:pPr>
              <w:jc w:val="right"/>
              <w:rPr>
                <w:rFonts w:ascii="Times YU" w:hAnsi="Times YU" w:cs="Arial"/>
                <w:b/>
                <w:bCs/>
              </w:rPr>
            </w:pPr>
            <w:r w:rsidRPr="009542ED">
              <w:rPr>
                <w:rFonts w:ascii="Times YU" w:hAnsi="Times YU" w:cs="Arial"/>
                <w:b/>
                <w:bCs/>
              </w:rPr>
              <w:t>177128.0</w:t>
            </w:r>
          </w:p>
        </w:tc>
        <w:tc>
          <w:tcPr>
            <w:tcW w:w="544" w:type="pct"/>
            <w:tcBorders>
              <w:top w:val="nil"/>
              <w:left w:val="nil"/>
              <w:bottom w:val="single" w:sz="4" w:space="0" w:color="auto"/>
              <w:right w:val="single" w:sz="4" w:space="0" w:color="auto"/>
            </w:tcBorders>
            <w:shd w:val="clear" w:color="000000" w:fill="BFBFBF"/>
            <w:noWrap/>
            <w:vAlign w:val="bottom"/>
            <w:hideMark/>
          </w:tcPr>
          <w:p w14:paraId="65E7DCEF" w14:textId="77777777" w:rsidR="009542ED" w:rsidRPr="009542ED" w:rsidRDefault="009542ED" w:rsidP="009542ED">
            <w:pPr>
              <w:jc w:val="right"/>
              <w:rPr>
                <w:rFonts w:ascii="Times YU" w:hAnsi="Times YU" w:cs="Arial"/>
                <w:b/>
                <w:bCs/>
              </w:rPr>
            </w:pPr>
            <w:r w:rsidRPr="009542ED">
              <w:rPr>
                <w:rFonts w:ascii="Times YU" w:hAnsi="Times YU" w:cs="Arial"/>
                <w:b/>
                <w:bCs/>
              </w:rPr>
              <w:t>97776.9</w:t>
            </w:r>
          </w:p>
        </w:tc>
        <w:tc>
          <w:tcPr>
            <w:tcW w:w="431" w:type="pct"/>
            <w:tcBorders>
              <w:top w:val="nil"/>
              <w:left w:val="nil"/>
              <w:bottom w:val="single" w:sz="4" w:space="0" w:color="auto"/>
              <w:right w:val="single" w:sz="4" w:space="0" w:color="auto"/>
            </w:tcBorders>
            <w:shd w:val="clear" w:color="000000" w:fill="BFBFBF"/>
            <w:noWrap/>
            <w:vAlign w:val="bottom"/>
            <w:hideMark/>
          </w:tcPr>
          <w:p w14:paraId="0B13988A" w14:textId="77777777" w:rsidR="009542ED" w:rsidRPr="009542ED" w:rsidRDefault="009542ED" w:rsidP="009542ED">
            <w:pPr>
              <w:jc w:val="right"/>
              <w:rPr>
                <w:rFonts w:ascii="Times YU" w:hAnsi="Times YU" w:cs="Arial"/>
                <w:b/>
                <w:bCs/>
              </w:rPr>
            </w:pPr>
            <w:r w:rsidRPr="009542ED">
              <w:rPr>
                <w:rFonts w:ascii="Times YU" w:hAnsi="Times YU" w:cs="Arial"/>
                <w:b/>
                <w:bCs/>
              </w:rPr>
              <w:t>384.3</w:t>
            </w:r>
          </w:p>
        </w:tc>
        <w:tc>
          <w:tcPr>
            <w:tcW w:w="488" w:type="pct"/>
            <w:tcBorders>
              <w:top w:val="nil"/>
              <w:left w:val="nil"/>
              <w:bottom w:val="single" w:sz="4" w:space="0" w:color="auto"/>
              <w:right w:val="single" w:sz="4" w:space="0" w:color="auto"/>
            </w:tcBorders>
            <w:shd w:val="clear" w:color="000000" w:fill="BFBFBF"/>
            <w:noWrap/>
            <w:vAlign w:val="bottom"/>
            <w:hideMark/>
          </w:tcPr>
          <w:p w14:paraId="09CFA633" w14:textId="77777777" w:rsidR="009542ED" w:rsidRPr="009542ED" w:rsidRDefault="009542ED" w:rsidP="009542ED">
            <w:pPr>
              <w:jc w:val="right"/>
              <w:rPr>
                <w:rFonts w:ascii="Times YU" w:hAnsi="Times YU" w:cs="Arial"/>
                <w:b/>
                <w:bCs/>
              </w:rPr>
            </w:pPr>
            <w:r w:rsidRPr="009542ED">
              <w:rPr>
                <w:rFonts w:ascii="Times YU" w:hAnsi="Times YU" w:cs="Arial"/>
                <w:b/>
                <w:bCs/>
              </w:rPr>
              <w:t>49866.7</w:t>
            </w:r>
          </w:p>
        </w:tc>
        <w:tc>
          <w:tcPr>
            <w:tcW w:w="375" w:type="pct"/>
            <w:tcBorders>
              <w:top w:val="nil"/>
              <w:left w:val="nil"/>
              <w:bottom w:val="single" w:sz="4" w:space="0" w:color="auto"/>
              <w:right w:val="single" w:sz="4" w:space="0" w:color="auto"/>
            </w:tcBorders>
            <w:shd w:val="clear" w:color="000000" w:fill="BFBFBF"/>
            <w:noWrap/>
            <w:vAlign w:val="bottom"/>
            <w:hideMark/>
          </w:tcPr>
          <w:p w14:paraId="7E27B19D" w14:textId="77777777" w:rsidR="009542ED" w:rsidRPr="009542ED" w:rsidRDefault="009542ED" w:rsidP="009542ED">
            <w:pPr>
              <w:jc w:val="right"/>
              <w:rPr>
                <w:rFonts w:ascii="Times YU" w:hAnsi="Times YU" w:cs="Arial"/>
                <w:b/>
                <w:bCs/>
              </w:rPr>
            </w:pPr>
            <w:r w:rsidRPr="009542ED">
              <w:rPr>
                <w:rFonts w:ascii="Times YU" w:hAnsi="Times YU" w:cs="Arial"/>
                <w:b/>
                <w:bCs/>
              </w:rPr>
              <w:t>152.7</w:t>
            </w:r>
          </w:p>
        </w:tc>
        <w:tc>
          <w:tcPr>
            <w:tcW w:w="488" w:type="pct"/>
            <w:tcBorders>
              <w:top w:val="nil"/>
              <w:left w:val="nil"/>
              <w:bottom w:val="single" w:sz="4" w:space="0" w:color="auto"/>
              <w:right w:val="single" w:sz="4" w:space="0" w:color="auto"/>
            </w:tcBorders>
            <w:shd w:val="clear" w:color="000000" w:fill="BFBFBF"/>
            <w:noWrap/>
            <w:vAlign w:val="bottom"/>
            <w:hideMark/>
          </w:tcPr>
          <w:p w14:paraId="53D5D1FD" w14:textId="77777777" w:rsidR="009542ED" w:rsidRPr="009542ED" w:rsidRDefault="009542ED" w:rsidP="009542ED">
            <w:pPr>
              <w:jc w:val="right"/>
              <w:rPr>
                <w:rFonts w:ascii="Times YU" w:hAnsi="Times YU" w:cs="Arial"/>
                <w:b/>
                <w:bCs/>
              </w:rPr>
            </w:pPr>
            <w:r w:rsidRPr="009542ED">
              <w:rPr>
                <w:rFonts w:ascii="Times YU" w:hAnsi="Times YU" w:cs="Arial"/>
                <w:b/>
                <w:bCs/>
              </w:rPr>
              <w:t>17760.2</w:t>
            </w:r>
          </w:p>
        </w:tc>
        <w:tc>
          <w:tcPr>
            <w:tcW w:w="319" w:type="pct"/>
            <w:tcBorders>
              <w:top w:val="nil"/>
              <w:left w:val="nil"/>
              <w:bottom w:val="single" w:sz="4" w:space="0" w:color="auto"/>
              <w:right w:val="single" w:sz="4" w:space="0" w:color="auto"/>
            </w:tcBorders>
            <w:shd w:val="clear" w:color="000000" w:fill="BFBFBF"/>
            <w:noWrap/>
            <w:vAlign w:val="bottom"/>
            <w:hideMark/>
          </w:tcPr>
          <w:p w14:paraId="4CE5BDC9" w14:textId="77777777" w:rsidR="009542ED" w:rsidRPr="009542ED" w:rsidRDefault="009542ED" w:rsidP="009542ED">
            <w:pPr>
              <w:jc w:val="right"/>
              <w:rPr>
                <w:rFonts w:ascii="Times YU" w:hAnsi="Times YU" w:cs="Arial"/>
                <w:b/>
                <w:bCs/>
              </w:rPr>
            </w:pPr>
            <w:r w:rsidRPr="009542ED">
              <w:rPr>
                <w:rFonts w:ascii="Times YU" w:hAnsi="Times YU" w:cs="Arial"/>
                <w:b/>
                <w:bCs/>
              </w:rPr>
              <w:t>46.1</w:t>
            </w:r>
          </w:p>
        </w:tc>
        <w:tc>
          <w:tcPr>
            <w:tcW w:w="538" w:type="pct"/>
            <w:tcBorders>
              <w:top w:val="nil"/>
              <w:left w:val="nil"/>
              <w:bottom w:val="single" w:sz="4" w:space="0" w:color="auto"/>
              <w:right w:val="single" w:sz="4" w:space="0" w:color="auto"/>
            </w:tcBorders>
            <w:shd w:val="clear" w:color="000000" w:fill="BFBFBF"/>
            <w:noWrap/>
            <w:vAlign w:val="bottom"/>
            <w:hideMark/>
          </w:tcPr>
          <w:p w14:paraId="24AEB0EC" w14:textId="77777777" w:rsidR="009542ED" w:rsidRPr="009542ED" w:rsidRDefault="009542ED" w:rsidP="009542ED">
            <w:pPr>
              <w:jc w:val="right"/>
              <w:rPr>
                <w:rFonts w:ascii="Times YU" w:hAnsi="Times YU" w:cs="Arial"/>
                <w:b/>
                <w:bCs/>
              </w:rPr>
            </w:pPr>
            <w:r w:rsidRPr="009542ED">
              <w:rPr>
                <w:rFonts w:ascii="Times YU" w:hAnsi="Times YU" w:cs="Arial"/>
                <w:b/>
                <w:bCs/>
              </w:rPr>
              <w:t>5593.7</w:t>
            </w:r>
          </w:p>
        </w:tc>
      </w:tr>
      <w:tr w:rsidR="009542ED" w:rsidRPr="009542ED" w14:paraId="758CE4EA" w14:textId="77777777" w:rsidTr="006057B8">
        <w:trPr>
          <w:trHeight w:val="255"/>
          <w:jc w:val="center"/>
        </w:trPr>
        <w:tc>
          <w:tcPr>
            <w:tcW w:w="985" w:type="pct"/>
            <w:tcBorders>
              <w:top w:val="nil"/>
              <w:left w:val="single" w:sz="4" w:space="0" w:color="auto"/>
              <w:bottom w:val="single" w:sz="4" w:space="0" w:color="auto"/>
              <w:right w:val="single" w:sz="4" w:space="0" w:color="auto"/>
            </w:tcBorders>
            <w:shd w:val="clear" w:color="000000" w:fill="BFBFBF"/>
            <w:noWrap/>
            <w:vAlign w:val="bottom"/>
            <w:hideMark/>
          </w:tcPr>
          <w:p w14:paraId="34DE32A2" w14:textId="77777777" w:rsidR="009542ED" w:rsidRPr="009542ED" w:rsidRDefault="009542ED" w:rsidP="009542ED">
            <w:pPr>
              <w:rPr>
                <w:rFonts w:ascii="Times YU" w:hAnsi="Times YU" w:cs="Arial"/>
                <w:b/>
                <w:bCs/>
              </w:rPr>
            </w:pPr>
            <w:r w:rsidRPr="009542ED">
              <w:rPr>
                <w:b/>
                <w:bCs/>
              </w:rPr>
              <w:t>УКУПНОГЈ</w:t>
            </w:r>
          </w:p>
        </w:tc>
        <w:tc>
          <w:tcPr>
            <w:tcW w:w="832" w:type="pct"/>
            <w:tcBorders>
              <w:top w:val="nil"/>
              <w:left w:val="nil"/>
              <w:bottom w:val="single" w:sz="4" w:space="0" w:color="auto"/>
              <w:right w:val="single" w:sz="4" w:space="0" w:color="auto"/>
            </w:tcBorders>
            <w:shd w:val="clear" w:color="000000" w:fill="BFBFBF"/>
            <w:noWrap/>
            <w:vAlign w:val="bottom"/>
            <w:hideMark/>
          </w:tcPr>
          <w:p w14:paraId="4B493DA7" w14:textId="77777777" w:rsidR="009542ED" w:rsidRPr="009542ED" w:rsidRDefault="009542ED" w:rsidP="009542ED">
            <w:pPr>
              <w:jc w:val="right"/>
              <w:rPr>
                <w:rFonts w:ascii="Times YU" w:hAnsi="Times YU" w:cs="Arial"/>
                <w:b/>
                <w:bCs/>
              </w:rPr>
            </w:pPr>
            <w:r w:rsidRPr="009542ED">
              <w:rPr>
                <w:rFonts w:ascii="Times YU" w:hAnsi="Times YU" w:cs="Arial"/>
                <w:b/>
                <w:bCs/>
              </w:rPr>
              <w:t>197469.5</w:t>
            </w:r>
          </w:p>
        </w:tc>
        <w:tc>
          <w:tcPr>
            <w:tcW w:w="544" w:type="pct"/>
            <w:tcBorders>
              <w:top w:val="nil"/>
              <w:left w:val="nil"/>
              <w:bottom w:val="single" w:sz="4" w:space="0" w:color="auto"/>
              <w:right w:val="single" w:sz="4" w:space="0" w:color="auto"/>
            </w:tcBorders>
            <w:shd w:val="clear" w:color="000000" w:fill="BFBFBF"/>
            <w:noWrap/>
            <w:vAlign w:val="bottom"/>
            <w:hideMark/>
          </w:tcPr>
          <w:p w14:paraId="53CF1079" w14:textId="77777777" w:rsidR="009542ED" w:rsidRPr="009542ED" w:rsidRDefault="009542ED" w:rsidP="009542ED">
            <w:pPr>
              <w:jc w:val="right"/>
              <w:rPr>
                <w:rFonts w:ascii="Times YU" w:hAnsi="Times YU" w:cs="Arial"/>
                <w:b/>
                <w:bCs/>
              </w:rPr>
            </w:pPr>
            <w:r w:rsidRPr="009542ED">
              <w:rPr>
                <w:rFonts w:ascii="Times YU" w:hAnsi="Times YU" w:cs="Arial"/>
                <w:b/>
                <w:bCs/>
              </w:rPr>
              <w:t>113434.0</w:t>
            </w:r>
          </w:p>
        </w:tc>
        <w:tc>
          <w:tcPr>
            <w:tcW w:w="431" w:type="pct"/>
            <w:tcBorders>
              <w:top w:val="nil"/>
              <w:left w:val="nil"/>
              <w:bottom w:val="single" w:sz="4" w:space="0" w:color="auto"/>
              <w:right w:val="single" w:sz="4" w:space="0" w:color="auto"/>
            </w:tcBorders>
            <w:shd w:val="clear" w:color="000000" w:fill="BFBFBF"/>
            <w:noWrap/>
            <w:vAlign w:val="bottom"/>
            <w:hideMark/>
          </w:tcPr>
          <w:p w14:paraId="49B7E5DF" w14:textId="77777777" w:rsidR="009542ED" w:rsidRPr="009542ED" w:rsidRDefault="009542ED" w:rsidP="009542ED">
            <w:pPr>
              <w:jc w:val="right"/>
              <w:rPr>
                <w:rFonts w:ascii="Times YU" w:hAnsi="Times YU" w:cs="Arial"/>
                <w:b/>
                <w:bCs/>
              </w:rPr>
            </w:pPr>
            <w:r w:rsidRPr="009542ED">
              <w:rPr>
                <w:rFonts w:ascii="Times YU" w:hAnsi="Times YU" w:cs="Arial"/>
                <w:b/>
                <w:bCs/>
              </w:rPr>
              <w:t>1006.4</w:t>
            </w:r>
          </w:p>
        </w:tc>
        <w:tc>
          <w:tcPr>
            <w:tcW w:w="488" w:type="pct"/>
            <w:tcBorders>
              <w:top w:val="nil"/>
              <w:left w:val="nil"/>
              <w:bottom w:val="single" w:sz="4" w:space="0" w:color="auto"/>
              <w:right w:val="single" w:sz="4" w:space="0" w:color="auto"/>
            </w:tcBorders>
            <w:shd w:val="clear" w:color="000000" w:fill="BFBFBF"/>
            <w:noWrap/>
            <w:vAlign w:val="bottom"/>
            <w:hideMark/>
          </w:tcPr>
          <w:p w14:paraId="2EFA75C7" w14:textId="77777777" w:rsidR="009542ED" w:rsidRPr="009542ED" w:rsidRDefault="009542ED" w:rsidP="009542ED">
            <w:pPr>
              <w:jc w:val="right"/>
              <w:rPr>
                <w:rFonts w:ascii="Times YU" w:hAnsi="Times YU" w:cs="Arial"/>
                <w:b/>
                <w:bCs/>
              </w:rPr>
            </w:pPr>
            <w:r w:rsidRPr="009542ED">
              <w:rPr>
                <w:rFonts w:ascii="Times YU" w:hAnsi="Times YU" w:cs="Arial"/>
                <w:b/>
                <w:bCs/>
              </w:rPr>
              <w:t>53814.0</w:t>
            </w:r>
          </w:p>
        </w:tc>
        <w:tc>
          <w:tcPr>
            <w:tcW w:w="375" w:type="pct"/>
            <w:tcBorders>
              <w:top w:val="nil"/>
              <w:left w:val="nil"/>
              <w:bottom w:val="single" w:sz="4" w:space="0" w:color="auto"/>
              <w:right w:val="single" w:sz="4" w:space="0" w:color="auto"/>
            </w:tcBorders>
            <w:shd w:val="clear" w:color="000000" w:fill="BFBFBF"/>
            <w:noWrap/>
            <w:vAlign w:val="bottom"/>
            <w:hideMark/>
          </w:tcPr>
          <w:p w14:paraId="59851DFF" w14:textId="77777777" w:rsidR="009542ED" w:rsidRPr="009542ED" w:rsidRDefault="009542ED" w:rsidP="009542ED">
            <w:pPr>
              <w:jc w:val="right"/>
              <w:rPr>
                <w:rFonts w:ascii="Times YU" w:hAnsi="Times YU" w:cs="Arial"/>
                <w:b/>
                <w:bCs/>
              </w:rPr>
            </w:pPr>
            <w:r w:rsidRPr="009542ED">
              <w:rPr>
                <w:rFonts w:ascii="Times YU" w:hAnsi="Times YU" w:cs="Arial"/>
                <w:b/>
                <w:bCs/>
              </w:rPr>
              <w:t>310.7</w:t>
            </w:r>
          </w:p>
        </w:tc>
        <w:tc>
          <w:tcPr>
            <w:tcW w:w="488" w:type="pct"/>
            <w:tcBorders>
              <w:top w:val="nil"/>
              <w:left w:val="nil"/>
              <w:bottom w:val="single" w:sz="4" w:space="0" w:color="auto"/>
              <w:right w:val="single" w:sz="4" w:space="0" w:color="auto"/>
            </w:tcBorders>
            <w:shd w:val="clear" w:color="000000" w:fill="BFBFBF"/>
            <w:noWrap/>
            <w:vAlign w:val="bottom"/>
            <w:hideMark/>
          </w:tcPr>
          <w:p w14:paraId="62DC9D25" w14:textId="77777777" w:rsidR="009542ED" w:rsidRPr="009542ED" w:rsidRDefault="009542ED" w:rsidP="009542ED">
            <w:pPr>
              <w:jc w:val="right"/>
              <w:rPr>
                <w:rFonts w:ascii="Times YU" w:hAnsi="Times YU" w:cs="Arial"/>
                <w:b/>
                <w:bCs/>
              </w:rPr>
            </w:pPr>
            <w:r w:rsidRPr="009542ED">
              <w:rPr>
                <w:rFonts w:ascii="Times YU" w:hAnsi="Times YU" w:cs="Arial"/>
                <w:b/>
                <w:bCs/>
              </w:rPr>
              <w:t>18497.2</w:t>
            </w:r>
          </w:p>
        </w:tc>
        <w:tc>
          <w:tcPr>
            <w:tcW w:w="319" w:type="pct"/>
            <w:tcBorders>
              <w:top w:val="nil"/>
              <w:left w:val="nil"/>
              <w:bottom w:val="single" w:sz="4" w:space="0" w:color="auto"/>
              <w:right w:val="single" w:sz="4" w:space="0" w:color="auto"/>
            </w:tcBorders>
            <w:shd w:val="clear" w:color="000000" w:fill="BFBFBF"/>
            <w:noWrap/>
            <w:vAlign w:val="bottom"/>
            <w:hideMark/>
          </w:tcPr>
          <w:p w14:paraId="448588A8" w14:textId="77777777" w:rsidR="009542ED" w:rsidRPr="009542ED" w:rsidRDefault="009542ED" w:rsidP="009542ED">
            <w:pPr>
              <w:jc w:val="right"/>
              <w:rPr>
                <w:rFonts w:ascii="Times YU" w:hAnsi="Times YU" w:cs="Arial"/>
                <w:b/>
                <w:bCs/>
              </w:rPr>
            </w:pPr>
            <w:r w:rsidRPr="009542ED">
              <w:rPr>
                <w:rFonts w:ascii="Times YU" w:hAnsi="Times YU" w:cs="Arial"/>
                <w:b/>
                <w:bCs/>
              </w:rPr>
              <w:t>65.9</w:t>
            </w:r>
          </w:p>
        </w:tc>
        <w:tc>
          <w:tcPr>
            <w:tcW w:w="538" w:type="pct"/>
            <w:tcBorders>
              <w:top w:val="nil"/>
              <w:left w:val="nil"/>
              <w:bottom w:val="single" w:sz="4" w:space="0" w:color="auto"/>
              <w:right w:val="single" w:sz="4" w:space="0" w:color="auto"/>
            </w:tcBorders>
            <w:shd w:val="clear" w:color="000000" w:fill="BFBFBF"/>
            <w:noWrap/>
            <w:vAlign w:val="bottom"/>
            <w:hideMark/>
          </w:tcPr>
          <w:p w14:paraId="51D8644E" w14:textId="77777777" w:rsidR="009542ED" w:rsidRPr="009542ED" w:rsidRDefault="009542ED" w:rsidP="009542ED">
            <w:pPr>
              <w:jc w:val="right"/>
              <w:rPr>
                <w:rFonts w:ascii="Times YU" w:hAnsi="Times YU" w:cs="Arial"/>
                <w:b/>
                <w:bCs/>
              </w:rPr>
            </w:pPr>
            <w:r w:rsidRPr="009542ED">
              <w:rPr>
                <w:rFonts w:ascii="Times YU" w:hAnsi="Times YU" w:cs="Arial"/>
                <w:b/>
                <w:bCs/>
              </w:rPr>
              <w:t>6420.7</w:t>
            </w:r>
          </w:p>
        </w:tc>
      </w:tr>
    </w:tbl>
    <w:p w14:paraId="3936EA62" w14:textId="77777777" w:rsidR="00AC6C4C" w:rsidRPr="001F7A67" w:rsidRDefault="00AC6C4C" w:rsidP="00A324B9">
      <w:pPr>
        <w:jc w:val="both"/>
        <w:rPr>
          <w:color w:val="FF0000"/>
          <w:sz w:val="24"/>
          <w:lang w:val="sr-Cyrl-CS"/>
        </w:rPr>
      </w:pPr>
    </w:p>
    <w:p w14:paraId="0ACA715E" w14:textId="77777777" w:rsidR="00863D57" w:rsidRPr="001F7A67" w:rsidRDefault="00863D57" w:rsidP="00A324B9">
      <w:pPr>
        <w:jc w:val="both"/>
        <w:rPr>
          <w:color w:val="FF0000"/>
          <w:sz w:val="24"/>
          <w:lang w:val="sr-Cyrl-CS"/>
        </w:rPr>
      </w:pPr>
    </w:p>
    <w:p w14:paraId="136BECBB" w14:textId="77777777" w:rsidR="00AC6C4C" w:rsidRPr="00F278B3" w:rsidRDefault="00AC6C4C" w:rsidP="00A324B9">
      <w:pPr>
        <w:jc w:val="both"/>
        <w:rPr>
          <w:b/>
          <w:i/>
          <w:sz w:val="16"/>
          <w:szCs w:val="16"/>
          <w:lang w:val="ru-RU"/>
        </w:rPr>
      </w:pPr>
      <w:r w:rsidRPr="00F278B3">
        <w:rPr>
          <w:b/>
          <w:i/>
          <w:sz w:val="16"/>
          <w:szCs w:val="16"/>
          <w:lang w:val="ru-RU"/>
        </w:rPr>
        <w:t xml:space="preserve">Рекапитулација по врстама дрвећа  и степенима Биолеја за ГЈ </w:t>
      </w:r>
    </w:p>
    <w:tbl>
      <w:tblPr>
        <w:tblW w:w="5000" w:type="pct"/>
        <w:jc w:val="center"/>
        <w:tblLook w:val="04A0" w:firstRow="1" w:lastRow="0" w:firstColumn="1" w:lastColumn="0" w:noHBand="0" w:noVBand="1"/>
      </w:tblPr>
      <w:tblGrid>
        <w:gridCol w:w="2089"/>
        <w:gridCol w:w="1155"/>
        <w:gridCol w:w="795"/>
        <w:gridCol w:w="1154"/>
        <w:gridCol w:w="676"/>
        <w:gridCol w:w="1035"/>
        <w:gridCol w:w="676"/>
        <w:gridCol w:w="1035"/>
        <w:gridCol w:w="676"/>
        <w:gridCol w:w="1141"/>
      </w:tblGrid>
      <w:tr w:rsidR="004D7812" w:rsidRPr="004D7812" w14:paraId="05C66B70" w14:textId="77777777" w:rsidTr="006057B8">
        <w:trPr>
          <w:trHeight w:val="480"/>
          <w:tblHeader/>
          <w:jc w:val="center"/>
        </w:trPr>
        <w:tc>
          <w:tcPr>
            <w:tcW w:w="1001"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E6583A6" w14:textId="77777777" w:rsidR="004D7812" w:rsidRPr="004D7812" w:rsidRDefault="004D7812" w:rsidP="004D7812">
            <w:pPr>
              <w:jc w:val="center"/>
              <w:rPr>
                <w:rFonts w:ascii="Times YU" w:hAnsi="Times YU" w:cs="Arial"/>
                <w:b/>
                <w:bCs/>
              </w:rPr>
            </w:pPr>
            <w:r w:rsidRPr="004D7812">
              <w:rPr>
                <w:b/>
                <w:bCs/>
              </w:rPr>
              <w:t>Врстедрвећа</w:t>
            </w:r>
          </w:p>
        </w:tc>
        <w:tc>
          <w:tcPr>
            <w:tcW w:w="934" w:type="pct"/>
            <w:gridSpan w:val="2"/>
            <w:vMerge w:val="restart"/>
            <w:tcBorders>
              <w:top w:val="single" w:sz="4" w:space="0" w:color="auto"/>
              <w:left w:val="single" w:sz="4" w:space="0" w:color="auto"/>
              <w:bottom w:val="nil"/>
              <w:right w:val="single" w:sz="4" w:space="0" w:color="000000"/>
            </w:tcBorders>
            <w:shd w:val="clear" w:color="000000" w:fill="C0C0C0"/>
            <w:vAlign w:val="center"/>
            <w:hideMark/>
          </w:tcPr>
          <w:p w14:paraId="07783640" w14:textId="77777777" w:rsidR="004D7812" w:rsidRPr="004D7812" w:rsidRDefault="004D7812" w:rsidP="004D7812">
            <w:pPr>
              <w:jc w:val="center"/>
              <w:rPr>
                <w:rFonts w:ascii="Times YU" w:hAnsi="Times YU" w:cs="Arial"/>
                <w:b/>
                <w:bCs/>
              </w:rPr>
            </w:pPr>
            <w:r w:rsidRPr="004D7812">
              <w:rPr>
                <w:b/>
                <w:bCs/>
              </w:rPr>
              <w:t>Укупно</w:t>
            </w:r>
          </w:p>
        </w:tc>
        <w:tc>
          <w:tcPr>
            <w:tcW w:w="2517" w:type="pct"/>
            <w:gridSpan w:val="6"/>
            <w:tcBorders>
              <w:top w:val="single" w:sz="4" w:space="0" w:color="auto"/>
              <w:left w:val="nil"/>
              <w:bottom w:val="single" w:sz="4" w:space="0" w:color="auto"/>
              <w:right w:val="single" w:sz="4" w:space="0" w:color="auto"/>
            </w:tcBorders>
            <w:shd w:val="clear" w:color="000000" w:fill="C0C0C0"/>
            <w:vAlign w:val="center"/>
            <w:hideMark/>
          </w:tcPr>
          <w:p w14:paraId="29C5D88B" w14:textId="77777777" w:rsidR="004D7812" w:rsidRPr="004D7812" w:rsidRDefault="004D7812" w:rsidP="004D7812">
            <w:pPr>
              <w:jc w:val="center"/>
              <w:rPr>
                <w:rFonts w:ascii="Times YU" w:hAnsi="Times YU" w:cs="Arial"/>
                <w:b/>
                <w:bCs/>
              </w:rPr>
            </w:pPr>
            <w:r w:rsidRPr="004D7812">
              <w:rPr>
                <w:b/>
                <w:bCs/>
              </w:rPr>
              <w:t>ЗАПРЕМИНАПОСТЕПЕНИМАБИОЛЕЈА</w:t>
            </w:r>
          </w:p>
        </w:tc>
        <w:tc>
          <w:tcPr>
            <w:tcW w:w="547"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611152E" w14:textId="77777777" w:rsidR="004D7812" w:rsidRDefault="004D7812" w:rsidP="004D7812">
            <w:pPr>
              <w:jc w:val="center"/>
              <w:rPr>
                <w:rFonts w:asciiTheme="minorHAnsi" w:hAnsiTheme="minorHAnsi" w:cs="Times YU"/>
                <w:b/>
                <w:bCs/>
              </w:rPr>
            </w:pPr>
            <w:r w:rsidRPr="004D7812">
              <w:rPr>
                <w:b/>
                <w:bCs/>
              </w:rPr>
              <w:t>запрем</w:t>
            </w:r>
            <w:r w:rsidRPr="004D7812">
              <w:rPr>
                <w:rFonts w:ascii="Times YU" w:hAnsi="Times YU" w:cs="Times YU"/>
                <w:b/>
                <w:bCs/>
              </w:rPr>
              <w:t xml:space="preserve">. </w:t>
            </w:r>
          </w:p>
          <w:p w14:paraId="78664087" w14:textId="77777777" w:rsidR="004D7812" w:rsidRPr="004D7812" w:rsidRDefault="004D7812" w:rsidP="004D7812">
            <w:pPr>
              <w:jc w:val="center"/>
              <w:rPr>
                <w:rFonts w:ascii="Times YU" w:hAnsi="Times YU" w:cs="Arial"/>
                <w:b/>
                <w:bCs/>
              </w:rPr>
            </w:pPr>
            <w:r w:rsidRPr="004D7812">
              <w:rPr>
                <w:b/>
                <w:bCs/>
              </w:rPr>
              <w:t>прираст</w:t>
            </w:r>
          </w:p>
        </w:tc>
      </w:tr>
      <w:tr w:rsidR="004D7812" w:rsidRPr="004D7812" w14:paraId="6BD533CC" w14:textId="77777777" w:rsidTr="006057B8">
        <w:trPr>
          <w:trHeight w:val="225"/>
          <w:tblHeader/>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14:paraId="28146CD9" w14:textId="77777777" w:rsidR="004D7812" w:rsidRPr="004D7812" w:rsidRDefault="004D7812" w:rsidP="004D7812">
            <w:pPr>
              <w:rPr>
                <w:rFonts w:ascii="Times YU" w:hAnsi="Times YU" w:cs="Arial"/>
                <w:b/>
                <w:bCs/>
              </w:rPr>
            </w:pPr>
          </w:p>
        </w:tc>
        <w:tc>
          <w:tcPr>
            <w:tcW w:w="934" w:type="pct"/>
            <w:gridSpan w:val="2"/>
            <w:vMerge/>
            <w:tcBorders>
              <w:top w:val="single" w:sz="4" w:space="0" w:color="auto"/>
              <w:left w:val="single" w:sz="4" w:space="0" w:color="auto"/>
              <w:bottom w:val="nil"/>
              <w:right w:val="single" w:sz="4" w:space="0" w:color="000000"/>
            </w:tcBorders>
            <w:vAlign w:val="center"/>
            <w:hideMark/>
          </w:tcPr>
          <w:p w14:paraId="32A08D69" w14:textId="77777777" w:rsidR="004D7812" w:rsidRPr="004D7812" w:rsidRDefault="004D7812" w:rsidP="004D7812">
            <w:pPr>
              <w:rPr>
                <w:rFonts w:ascii="Times YU" w:hAnsi="Times YU" w:cs="Arial"/>
                <w:b/>
                <w:bCs/>
              </w:rPr>
            </w:pPr>
          </w:p>
        </w:tc>
        <w:tc>
          <w:tcPr>
            <w:tcW w:w="877" w:type="pct"/>
            <w:gridSpan w:val="2"/>
            <w:tcBorders>
              <w:top w:val="single" w:sz="4" w:space="0" w:color="auto"/>
              <w:left w:val="nil"/>
              <w:bottom w:val="single" w:sz="4" w:space="0" w:color="auto"/>
              <w:right w:val="single" w:sz="4" w:space="0" w:color="auto"/>
            </w:tcBorders>
            <w:shd w:val="clear" w:color="000000" w:fill="C0C0C0"/>
            <w:vAlign w:val="bottom"/>
            <w:hideMark/>
          </w:tcPr>
          <w:p w14:paraId="545DC10C" w14:textId="77777777" w:rsidR="004D7812" w:rsidRPr="004D7812" w:rsidRDefault="004D7812" w:rsidP="004D7812">
            <w:pPr>
              <w:jc w:val="center"/>
              <w:rPr>
                <w:rFonts w:ascii="Times YU" w:hAnsi="Times YU" w:cs="Arial"/>
                <w:b/>
                <w:bCs/>
              </w:rPr>
            </w:pPr>
            <w:r w:rsidRPr="004D7812">
              <w:rPr>
                <w:b/>
                <w:bCs/>
              </w:rPr>
              <w:t>до</w:t>
            </w:r>
            <w:r w:rsidRPr="004D7812">
              <w:rPr>
                <w:rFonts w:ascii="Times YU" w:hAnsi="Times YU" w:cs="Times YU"/>
                <w:b/>
                <w:bCs/>
              </w:rPr>
              <w:t xml:space="preserve"> 30 c</w:t>
            </w:r>
            <w:r w:rsidRPr="004D7812">
              <w:rPr>
                <w:rFonts w:ascii="Times YU" w:hAnsi="Times YU" w:cs="Arial"/>
                <w:b/>
                <w:bCs/>
              </w:rPr>
              <w:t>m</w:t>
            </w:r>
          </w:p>
        </w:tc>
        <w:tc>
          <w:tcPr>
            <w:tcW w:w="820" w:type="pct"/>
            <w:gridSpan w:val="2"/>
            <w:tcBorders>
              <w:top w:val="single" w:sz="4" w:space="0" w:color="auto"/>
              <w:left w:val="nil"/>
              <w:bottom w:val="single" w:sz="4" w:space="0" w:color="auto"/>
              <w:right w:val="single" w:sz="4" w:space="0" w:color="auto"/>
            </w:tcBorders>
            <w:shd w:val="clear" w:color="000000" w:fill="C0C0C0"/>
            <w:vAlign w:val="bottom"/>
            <w:hideMark/>
          </w:tcPr>
          <w:p w14:paraId="2BC3C346" w14:textId="77777777" w:rsidR="004D7812" w:rsidRPr="004D7812" w:rsidRDefault="004D7812" w:rsidP="004D7812">
            <w:pPr>
              <w:jc w:val="center"/>
              <w:rPr>
                <w:rFonts w:ascii="Times YU" w:hAnsi="Times YU" w:cs="Arial"/>
                <w:b/>
                <w:bCs/>
              </w:rPr>
            </w:pPr>
            <w:r w:rsidRPr="004D7812">
              <w:rPr>
                <w:rFonts w:ascii="Times YU" w:hAnsi="Times YU" w:cs="Arial"/>
                <w:b/>
                <w:bCs/>
              </w:rPr>
              <w:t>31 - 50 cm</w:t>
            </w:r>
          </w:p>
        </w:tc>
        <w:tc>
          <w:tcPr>
            <w:tcW w:w="820" w:type="pct"/>
            <w:gridSpan w:val="2"/>
            <w:tcBorders>
              <w:top w:val="single" w:sz="4" w:space="0" w:color="auto"/>
              <w:left w:val="nil"/>
              <w:bottom w:val="single" w:sz="4" w:space="0" w:color="auto"/>
              <w:right w:val="single" w:sz="4" w:space="0" w:color="auto"/>
            </w:tcBorders>
            <w:shd w:val="clear" w:color="000000" w:fill="C0C0C0"/>
            <w:vAlign w:val="bottom"/>
            <w:hideMark/>
          </w:tcPr>
          <w:p w14:paraId="10272D13" w14:textId="77777777" w:rsidR="004D7812" w:rsidRPr="004D7812" w:rsidRDefault="004D7812" w:rsidP="004D7812">
            <w:pPr>
              <w:jc w:val="center"/>
              <w:rPr>
                <w:rFonts w:ascii="Times YU" w:hAnsi="Times YU" w:cs="Arial"/>
                <w:b/>
                <w:bCs/>
              </w:rPr>
            </w:pPr>
            <w:r w:rsidRPr="004D7812">
              <w:rPr>
                <w:b/>
                <w:bCs/>
              </w:rPr>
              <w:t>преко</w:t>
            </w:r>
            <w:r w:rsidRPr="004D7812">
              <w:rPr>
                <w:rFonts w:ascii="Times YU" w:hAnsi="Times YU" w:cs="Arial"/>
                <w:b/>
                <w:bCs/>
              </w:rPr>
              <w:t xml:space="preserve"> 50 cm</w:t>
            </w: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49F8E0CF" w14:textId="77777777" w:rsidR="004D7812" w:rsidRPr="004D7812" w:rsidRDefault="004D7812" w:rsidP="004D7812">
            <w:pPr>
              <w:rPr>
                <w:rFonts w:ascii="Times YU" w:hAnsi="Times YU" w:cs="Arial"/>
                <w:b/>
                <w:bCs/>
              </w:rPr>
            </w:pPr>
          </w:p>
        </w:tc>
      </w:tr>
      <w:tr w:rsidR="004D7812" w:rsidRPr="004D7812" w14:paraId="1487CE02" w14:textId="77777777" w:rsidTr="006057B8">
        <w:trPr>
          <w:trHeight w:val="255"/>
          <w:tblHeader/>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14:paraId="6D3107B3" w14:textId="77777777" w:rsidR="004D7812" w:rsidRPr="004D7812" w:rsidRDefault="004D7812" w:rsidP="004D7812">
            <w:pPr>
              <w:rPr>
                <w:rFonts w:ascii="Times YU" w:hAnsi="Times YU" w:cs="Arial"/>
                <w:b/>
                <w:bCs/>
              </w:rPr>
            </w:pPr>
          </w:p>
        </w:tc>
        <w:tc>
          <w:tcPr>
            <w:tcW w:w="553" w:type="pct"/>
            <w:tcBorders>
              <w:top w:val="single" w:sz="4" w:space="0" w:color="auto"/>
              <w:left w:val="nil"/>
              <w:bottom w:val="single" w:sz="4" w:space="0" w:color="auto"/>
              <w:right w:val="single" w:sz="4" w:space="0" w:color="auto"/>
            </w:tcBorders>
            <w:shd w:val="clear" w:color="000000" w:fill="C0C0C0"/>
            <w:vAlign w:val="center"/>
            <w:hideMark/>
          </w:tcPr>
          <w:p w14:paraId="0D016221" w14:textId="77777777" w:rsidR="004D7812" w:rsidRPr="004D7812" w:rsidRDefault="004D7812" w:rsidP="004D7812">
            <w:pPr>
              <w:jc w:val="center"/>
              <w:rPr>
                <w:rFonts w:ascii="Times YU" w:hAnsi="Times YU" w:cs="Arial"/>
                <w:b/>
                <w:bCs/>
              </w:rPr>
            </w:pPr>
            <w:r w:rsidRPr="004D7812">
              <w:rPr>
                <w:rFonts w:ascii="Times YU" w:hAnsi="Times YU" w:cs="Arial"/>
                <w:b/>
                <w:bCs/>
              </w:rPr>
              <w:t>m3</w:t>
            </w:r>
          </w:p>
        </w:tc>
        <w:tc>
          <w:tcPr>
            <w:tcW w:w="381" w:type="pct"/>
            <w:tcBorders>
              <w:top w:val="single" w:sz="4" w:space="0" w:color="auto"/>
              <w:left w:val="nil"/>
              <w:bottom w:val="single" w:sz="4" w:space="0" w:color="auto"/>
              <w:right w:val="single" w:sz="4" w:space="0" w:color="auto"/>
            </w:tcBorders>
            <w:shd w:val="clear" w:color="000000" w:fill="C0C0C0"/>
            <w:vAlign w:val="center"/>
            <w:hideMark/>
          </w:tcPr>
          <w:p w14:paraId="091E4876" w14:textId="77777777" w:rsidR="004D7812" w:rsidRPr="004D7812" w:rsidRDefault="004D7812" w:rsidP="004D7812">
            <w:pPr>
              <w:jc w:val="center"/>
              <w:rPr>
                <w:rFonts w:ascii="Times YU" w:hAnsi="Times YU" w:cs="Arial"/>
                <w:b/>
                <w:bCs/>
              </w:rPr>
            </w:pPr>
            <w:r w:rsidRPr="004D7812">
              <w:rPr>
                <w:rFonts w:ascii="Times YU" w:hAnsi="Times YU" w:cs="Arial"/>
                <w:b/>
                <w:bCs/>
              </w:rPr>
              <w:t>%</w:t>
            </w:r>
          </w:p>
        </w:tc>
        <w:tc>
          <w:tcPr>
            <w:tcW w:w="553" w:type="pct"/>
            <w:tcBorders>
              <w:top w:val="nil"/>
              <w:left w:val="nil"/>
              <w:bottom w:val="single" w:sz="4" w:space="0" w:color="auto"/>
              <w:right w:val="single" w:sz="4" w:space="0" w:color="auto"/>
            </w:tcBorders>
            <w:shd w:val="clear" w:color="000000" w:fill="C0C0C0"/>
            <w:noWrap/>
            <w:vAlign w:val="bottom"/>
            <w:hideMark/>
          </w:tcPr>
          <w:p w14:paraId="69CE7A62" w14:textId="77777777" w:rsidR="004D7812" w:rsidRPr="004D7812" w:rsidRDefault="004D7812" w:rsidP="004D7812">
            <w:pPr>
              <w:jc w:val="center"/>
              <w:rPr>
                <w:rFonts w:ascii="Times YU" w:hAnsi="Times YU" w:cs="Arial"/>
                <w:b/>
                <w:bCs/>
              </w:rPr>
            </w:pPr>
            <w:r w:rsidRPr="004D7812">
              <w:rPr>
                <w:rFonts w:ascii="Times YU" w:hAnsi="Times YU" w:cs="Arial"/>
                <w:b/>
                <w:bCs/>
              </w:rPr>
              <w:t>m3</w:t>
            </w:r>
          </w:p>
        </w:tc>
        <w:tc>
          <w:tcPr>
            <w:tcW w:w="324" w:type="pct"/>
            <w:tcBorders>
              <w:top w:val="nil"/>
              <w:left w:val="nil"/>
              <w:bottom w:val="single" w:sz="4" w:space="0" w:color="auto"/>
              <w:right w:val="single" w:sz="4" w:space="0" w:color="auto"/>
            </w:tcBorders>
            <w:shd w:val="clear" w:color="000000" w:fill="C0C0C0"/>
            <w:noWrap/>
            <w:vAlign w:val="bottom"/>
            <w:hideMark/>
          </w:tcPr>
          <w:p w14:paraId="3139DF30" w14:textId="77777777" w:rsidR="004D7812" w:rsidRPr="004D7812" w:rsidRDefault="004D7812" w:rsidP="004D7812">
            <w:pPr>
              <w:jc w:val="center"/>
              <w:rPr>
                <w:rFonts w:ascii="Times YU" w:hAnsi="Times YU" w:cs="Arial"/>
                <w:b/>
                <w:bCs/>
              </w:rPr>
            </w:pPr>
            <w:r w:rsidRPr="004D7812">
              <w:rPr>
                <w:rFonts w:ascii="Times YU" w:hAnsi="Times YU" w:cs="Arial"/>
                <w:b/>
                <w:bCs/>
              </w:rPr>
              <w:t>%</w:t>
            </w:r>
          </w:p>
        </w:tc>
        <w:tc>
          <w:tcPr>
            <w:tcW w:w="496" w:type="pct"/>
            <w:tcBorders>
              <w:top w:val="nil"/>
              <w:left w:val="nil"/>
              <w:bottom w:val="single" w:sz="4" w:space="0" w:color="auto"/>
              <w:right w:val="single" w:sz="4" w:space="0" w:color="auto"/>
            </w:tcBorders>
            <w:shd w:val="clear" w:color="000000" w:fill="C0C0C0"/>
            <w:noWrap/>
            <w:vAlign w:val="bottom"/>
            <w:hideMark/>
          </w:tcPr>
          <w:p w14:paraId="14340942" w14:textId="77777777" w:rsidR="004D7812" w:rsidRPr="004D7812" w:rsidRDefault="004D7812" w:rsidP="004D7812">
            <w:pPr>
              <w:jc w:val="center"/>
              <w:rPr>
                <w:rFonts w:ascii="Times YU" w:hAnsi="Times YU" w:cs="Arial"/>
                <w:b/>
                <w:bCs/>
              </w:rPr>
            </w:pPr>
            <w:r w:rsidRPr="004D7812">
              <w:rPr>
                <w:rFonts w:ascii="Times YU" w:hAnsi="Times YU" w:cs="Arial"/>
                <w:b/>
                <w:bCs/>
              </w:rPr>
              <w:t>m3</w:t>
            </w:r>
          </w:p>
        </w:tc>
        <w:tc>
          <w:tcPr>
            <w:tcW w:w="324" w:type="pct"/>
            <w:tcBorders>
              <w:top w:val="nil"/>
              <w:left w:val="nil"/>
              <w:bottom w:val="single" w:sz="4" w:space="0" w:color="auto"/>
              <w:right w:val="single" w:sz="4" w:space="0" w:color="auto"/>
            </w:tcBorders>
            <w:shd w:val="clear" w:color="000000" w:fill="C0C0C0"/>
            <w:noWrap/>
            <w:vAlign w:val="bottom"/>
            <w:hideMark/>
          </w:tcPr>
          <w:p w14:paraId="2B53F422" w14:textId="77777777" w:rsidR="004D7812" w:rsidRPr="004D7812" w:rsidRDefault="004D7812" w:rsidP="004D7812">
            <w:pPr>
              <w:jc w:val="center"/>
              <w:rPr>
                <w:rFonts w:ascii="Times YU" w:hAnsi="Times YU" w:cs="Arial"/>
                <w:b/>
                <w:bCs/>
              </w:rPr>
            </w:pPr>
            <w:r w:rsidRPr="004D7812">
              <w:rPr>
                <w:rFonts w:ascii="Times YU" w:hAnsi="Times YU" w:cs="Arial"/>
                <w:b/>
                <w:bCs/>
              </w:rPr>
              <w:t>%</w:t>
            </w:r>
          </w:p>
        </w:tc>
        <w:tc>
          <w:tcPr>
            <w:tcW w:w="496" w:type="pct"/>
            <w:tcBorders>
              <w:top w:val="nil"/>
              <w:left w:val="nil"/>
              <w:bottom w:val="single" w:sz="4" w:space="0" w:color="auto"/>
              <w:right w:val="single" w:sz="4" w:space="0" w:color="auto"/>
            </w:tcBorders>
            <w:shd w:val="clear" w:color="000000" w:fill="C0C0C0"/>
            <w:noWrap/>
            <w:vAlign w:val="bottom"/>
            <w:hideMark/>
          </w:tcPr>
          <w:p w14:paraId="4EC976F2" w14:textId="77777777" w:rsidR="004D7812" w:rsidRPr="004D7812" w:rsidRDefault="004D7812" w:rsidP="004D7812">
            <w:pPr>
              <w:jc w:val="center"/>
              <w:rPr>
                <w:rFonts w:ascii="Times YU" w:hAnsi="Times YU" w:cs="Arial"/>
                <w:b/>
                <w:bCs/>
              </w:rPr>
            </w:pPr>
            <w:r w:rsidRPr="004D7812">
              <w:rPr>
                <w:rFonts w:ascii="Times YU" w:hAnsi="Times YU" w:cs="Arial"/>
                <w:b/>
                <w:bCs/>
              </w:rPr>
              <w:t>m3</w:t>
            </w:r>
          </w:p>
        </w:tc>
        <w:tc>
          <w:tcPr>
            <w:tcW w:w="324" w:type="pct"/>
            <w:tcBorders>
              <w:top w:val="nil"/>
              <w:left w:val="nil"/>
              <w:bottom w:val="single" w:sz="4" w:space="0" w:color="auto"/>
              <w:right w:val="single" w:sz="4" w:space="0" w:color="auto"/>
            </w:tcBorders>
            <w:shd w:val="clear" w:color="000000" w:fill="C0C0C0"/>
            <w:noWrap/>
            <w:vAlign w:val="bottom"/>
            <w:hideMark/>
          </w:tcPr>
          <w:p w14:paraId="21E4FD67" w14:textId="77777777" w:rsidR="004D7812" w:rsidRPr="004D7812" w:rsidRDefault="004D7812" w:rsidP="004D7812">
            <w:pPr>
              <w:jc w:val="center"/>
              <w:rPr>
                <w:rFonts w:ascii="Times YU" w:hAnsi="Times YU" w:cs="Arial"/>
                <w:b/>
                <w:bCs/>
              </w:rPr>
            </w:pPr>
            <w:r w:rsidRPr="004D7812">
              <w:rPr>
                <w:rFonts w:ascii="Times YU" w:hAnsi="Times YU" w:cs="Arial"/>
                <w:b/>
                <w:bCs/>
              </w:rPr>
              <w:t>%</w:t>
            </w:r>
          </w:p>
        </w:tc>
        <w:tc>
          <w:tcPr>
            <w:tcW w:w="547" w:type="pct"/>
            <w:tcBorders>
              <w:top w:val="nil"/>
              <w:left w:val="nil"/>
              <w:bottom w:val="single" w:sz="4" w:space="0" w:color="auto"/>
              <w:right w:val="single" w:sz="4" w:space="0" w:color="auto"/>
            </w:tcBorders>
            <w:shd w:val="clear" w:color="000000" w:fill="C0C0C0"/>
            <w:noWrap/>
            <w:vAlign w:val="center"/>
            <w:hideMark/>
          </w:tcPr>
          <w:p w14:paraId="68DA29F0" w14:textId="77777777" w:rsidR="004D7812" w:rsidRPr="004D7812" w:rsidRDefault="004D7812" w:rsidP="004D7812">
            <w:pPr>
              <w:jc w:val="center"/>
              <w:rPr>
                <w:rFonts w:ascii="Times YU" w:hAnsi="Times YU" w:cs="Arial"/>
                <w:b/>
                <w:bCs/>
              </w:rPr>
            </w:pPr>
            <w:r w:rsidRPr="004D7812">
              <w:rPr>
                <w:rFonts w:ascii="Times YU" w:hAnsi="Times YU" w:cs="Arial"/>
                <w:b/>
                <w:bCs/>
              </w:rPr>
              <w:t>m3</w:t>
            </w:r>
          </w:p>
        </w:tc>
      </w:tr>
      <w:tr w:rsidR="004D7812" w:rsidRPr="004D7812" w14:paraId="7E139CA1" w14:textId="77777777" w:rsidTr="006057B8">
        <w:trPr>
          <w:trHeight w:val="255"/>
          <w:jc w:val="center"/>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14:paraId="38F6D2D5" w14:textId="77777777" w:rsidR="004D7812" w:rsidRPr="004D7812" w:rsidRDefault="004D7812" w:rsidP="004D7812">
            <w:pPr>
              <w:rPr>
                <w:rFonts w:ascii="Times YU" w:hAnsi="Times YU" w:cs="Arial"/>
              </w:rPr>
            </w:pPr>
            <w:r w:rsidRPr="004D7812">
              <w:t>Китњак</w:t>
            </w:r>
          </w:p>
        </w:tc>
        <w:tc>
          <w:tcPr>
            <w:tcW w:w="553" w:type="pct"/>
            <w:tcBorders>
              <w:top w:val="nil"/>
              <w:left w:val="nil"/>
              <w:bottom w:val="single" w:sz="4" w:space="0" w:color="auto"/>
              <w:right w:val="single" w:sz="4" w:space="0" w:color="auto"/>
            </w:tcBorders>
            <w:shd w:val="clear" w:color="auto" w:fill="auto"/>
            <w:noWrap/>
            <w:vAlign w:val="bottom"/>
            <w:hideMark/>
          </w:tcPr>
          <w:p w14:paraId="70030061" w14:textId="77777777" w:rsidR="004D7812" w:rsidRPr="004D7812" w:rsidRDefault="004D7812" w:rsidP="004D7812">
            <w:pPr>
              <w:jc w:val="right"/>
              <w:rPr>
                <w:rFonts w:ascii="Times YU" w:hAnsi="Times YU" w:cs="Arial"/>
              </w:rPr>
            </w:pPr>
            <w:r w:rsidRPr="004D7812">
              <w:rPr>
                <w:rFonts w:ascii="Times YU" w:hAnsi="Times YU" w:cs="Arial"/>
              </w:rPr>
              <w:t>79941.4</w:t>
            </w:r>
          </w:p>
        </w:tc>
        <w:tc>
          <w:tcPr>
            <w:tcW w:w="381" w:type="pct"/>
            <w:tcBorders>
              <w:top w:val="nil"/>
              <w:left w:val="nil"/>
              <w:bottom w:val="single" w:sz="4" w:space="0" w:color="auto"/>
              <w:right w:val="single" w:sz="4" w:space="0" w:color="auto"/>
            </w:tcBorders>
            <w:shd w:val="clear" w:color="auto" w:fill="auto"/>
            <w:noWrap/>
            <w:vAlign w:val="bottom"/>
            <w:hideMark/>
          </w:tcPr>
          <w:p w14:paraId="3E32829F" w14:textId="77777777" w:rsidR="004D7812" w:rsidRPr="004D7812" w:rsidRDefault="004D7812" w:rsidP="004D7812">
            <w:pPr>
              <w:jc w:val="right"/>
              <w:rPr>
                <w:rFonts w:ascii="Times YU" w:hAnsi="Times YU" w:cs="Arial"/>
              </w:rPr>
            </w:pPr>
            <w:r w:rsidRPr="004D7812">
              <w:rPr>
                <w:rFonts w:ascii="Times YU" w:hAnsi="Times YU" w:cs="Arial"/>
              </w:rPr>
              <w:t>40.5</w:t>
            </w:r>
          </w:p>
        </w:tc>
        <w:tc>
          <w:tcPr>
            <w:tcW w:w="553" w:type="pct"/>
            <w:tcBorders>
              <w:top w:val="nil"/>
              <w:left w:val="nil"/>
              <w:bottom w:val="single" w:sz="4" w:space="0" w:color="auto"/>
              <w:right w:val="single" w:sz="4" w:space="0" w:color="auto"/>
            </w:tcBorders>
            <w:shd w:val="clear" w:color="auto" w:fill="auto"/>
            <w:noWrap/>
            <w:vAlign w:val="bottom"/>
            <w:hideMark/>
          </w:tcPr>
          <w:p w14:paraId="32C9F17E" w14:textId="77777777" w:rsidR="004D7812" w:rsidRPr="004D7812" w:rsidRDefault="004D7812" w:rsidP="004D7812">
            <w:pPr>
              <w:jc w:val="right"/>
              <w:rPr>
                <w:rFonts w:ascii="Times YU" w:hAnsi="Times YU" w:cs="Arial"/>
              </w:rPr>
            </w:pPr>
            <w:r w:rsidRPr="004D7812">
              <w:rPr>
                <w:rFonts w:ascii="Times YU" w:hAnsi="Times YU" w:cs="Arial"/>
              </w:rPr>
              <w:t>65665.9</w:t>
            </w:r>
          </w:p>
        </w:tc>
        <w:tc>
          <w:tcPr>
            <w:tcW w:w="324" w:type="pct"/>
            <w:tcBorders>
              <w:top w:val="nil"/>
              <w:left w:val="nil"/>
              <w:bottom w:val="single" w:sz="4" w:space="0" w:color="auto"/>
              <w:right w:val="single" w:sz="4" w:space="0" w:color="auto"/>
            </w:tcBorders>
            <w:shd w:val="clear" w:color="auto" w:fill="auto"/>
            <w:noWrap/>
            <w:vAlign w:val="bottom"/>
            <w:hideMark/>
          </w:tcPr>
          <w:p w14:paraId="08423F8D" w14:textId="77777777" w:rsidR="004D7812" w:rsidRPr="004D7812" w:rsidRDefault="004D7812" w:rsidP="004D7812">
            <w:pPr>
              <w:jc w:val="right"/>
              <w:rPr>
                <w:rFonts w:ascii="Times YU" w:hAnsi="Times YU" w:cs="Arial"/>
              </w:rPr>
            </w:pPr>
            <w:r w:rsidRPr="004D7812">
              <w:rPr>
                <w:rFonts w:ascii="Times YU" w:hAnsi="Times YU" w:cs="Arial"/>
              </w:rPr>
              <w:t>82.1</w:t>
            </w:r>
          </w:p>
        </w:tc>
        <w:tc>
          <w:tcPr>
            <w:tcW w:w="496" w:type="pct"/>
            <w:tcBorders>
              <w:top w:val="nil"/>
              <w:left w:val="nil"/>
              <w:bottom w:val="single" w:sz="4" w:space="0" w:color="auto"/>
              <w:right w:val="single" w:sz="4" w:space="0" w:color="auto"/>
            </w:tcBorders>
            <w:shd w:val="clear" w:color="000000" w:fill="FFFFFF"/>
            <w:noWrap/>
            <w:vAlign w:val="bottom"/>
            <w:hideMark/>
          </w:tcPr>
          <w:p w14:paraId="708CB05A" w14:textId="77777777" w:rsidR="004D7812" w:rsidRPr="004D7812" w:rsidRDefault="004D7812" w:rsidP="004D7812">
            <w:pPr>
              <w:jc w:val="right"/>
              <w:rPr>
                <w:rFonts w:ascii="Times YU" w:hAnsi="Times YU" w:cs="Arial"/>
              </w:rPr>
            </w:pPr>
            <w:r w:rsidRPr="004D7812">
              <w:rPr>
                <w:rFonts w:ascii="Times YU" w:hAnsi="Times YU" w:cs="Arial"/>
              </w:rPr>
              <w:t>13091.5</w:t>
            </w:r>
          </w:p>
        </w:tc>
        <w:tc>
          <w:tcPr>
            <w:tcW w:w="324" w:type="pct"/>
            <w:tcBorders>
              <w:top w:val="nil"/>
              <w:left w:val="nil"/>
              <w:bottom w:val="single" w:sz="4" w:space="0" w:color="auto"/>
              <w:right w:val="single" w:sz="4" w:space="0" w:color="auto"/>
            </w:tcBorders>
            <w:shd w:val="clear" w:color="auto" w:fill="auto"/>
            <w:noWrap/>
            <w:vAlign w:val="bottom"/>
            <w:hideMark/>
          </w:tcPr>
          <w:p w14:paraId="60566C5F" w14:textId="77777777" w:rsidR="004D7812" w:rsidRPr="004D7812" w:rsidRDefault="004D7812" w:rsidP="004D7812">
            <w:pPr>
              <w:jc w:val="right"/>
              <w:rPr>
                <w:rFonts w:ascii="Times YU" w:hAnsi="Times YU" w:cs="Arial"/>
              </w:rPr>
            </w:pPr>
            <w:r w:rsidRPr="004D7812">
              <w:rPr>
                <w:rFonts w:ascii="Times YU" w:hAnsi="Times YU" w:cs="Arial"/>
              </w:rPr>
              <w:t>16.4</w:t>
            </w:r>
          </w:p>
        </w:tc>
        <w:tc>
          <w:tcPr>
            <w:tcW w:w="496" w:type="pct"/>
            <w:tcBorders>
              <w:top w:val="nil"/>
              <w:left w:val="nil"/>
              <w:bottom w:val="single" w:sz="4" w:space="0" w:color="auto"/>
              <w:right w:val="single" w:sz="4" w:space="0" w:color="auto"/>
            </w:tcBorders>
            <w:shd w:val="clear" w:color="000000" w:fill="FFFFFF"/>
            <w:noWrap/>
            <w:vAlign w:val="bottom"/>
            <w:hideMark/>
          </w:tcPr>
          <w:p w14:paraId="6E886621" w14:textId="77777777" w:rsidR="004D7812" w:rsidRPr="004D7812" w:rsidRDefault="004D7812" w:rsidP="004D7812">
            <w:pPr>
              <w:jc w:val="right"/>
              <w:rPr>
                <w:rFonts w:ascii="Times YU" w:hAnsi="Times YU" w:cs="Arial"/>
              </w:rPr>
            </w:pPr>
            <w:r w:rsidRPr="004D7812">
              <w:rPr>
                <w:rFonts w:ascii="Times YU" w:hAnsi="Times YU" w:cs="Arial"/>
              </w:rPr>
              <w:t>1184.0</w:t>
            </w:r>
          </w:p>
        </w:tc>
        <w:tc>
          <w:tcPr>
            <w:tcW w:w="324" w:type="pct"/>
            <w:tcBorders>
              <w:top w:val="nil"/>
              <w:left w:val="nil"/>
              <w:bottom w:val="single" w:sz="4" w:space="0" w:color="auto"/>
              <w:right w:val="single" w:sz="4" w:space="0" w:color="auto"/>
            </w:tcBorders>
            <w:shd w:val="clear" w:color="000000" w:fill="FFFFFF"/>
            <w:noWrap/>
            <w:vAlign w:val="bottom"/>
            <w:hideMark/>
          </w:tcPr>
          <w:p w14:paraId="01C2F63B" w14:textId="77777777" w:rsidR="004D7812" w:rsidRPr="004D7812" w:rsidRDefault="004D7812" w:rsidP="004D7812">
            <w:pPr>
              <w:jc w:val="right"/>
              <w:rPr>
                <w:rFonts w:ascii="Times YU" w:hAnsi="Times YU" w:cs="Arial"/>
              </w:rPr>
            </w:pPr>
            <w:r w:rsidRPr="004D7812">
              <w:rPr>
                <w:rFonts w:ascii="Times YU" w:hAnsi="Times YU" w:cs="Arial"/>
              </w:rPr>
              <w:t>1.5</w:t>
            </w:r>
          </w:p>
        </w:tc>
        <w:tc>
          <w:tcPr>
            <w:tcW w:w="547" w:type="pct"/>
            <w:tcBorders>
              <w:top w:val="nil"/>
              <w:left w:val="nil"/>
              <w:bottom w:val="single" w:sz="4" w:space="0" w:color="auto"/>
              <w:right w:val="single" w:sz="4" w:space="0" w:color="auto"/>
            </w:tcBorders>
            <w:shd w:val="clear" w:color="auto" w:fill="auto"/>
            <w:noWrap/>
            <w:vAlign w:val="bottom"/>
            <w:hideMark/>
          </w:tcPr>
          <w:p w14:paraId="2F6CDAD3" w14:textId="77777777" w:rsidR="004D7812" w:rsidRPr="004D7812" w:rsidRDefault="004D7812" w:rsidP="004D7812">
            <w:pPr>
              <w:jc w:val="right"/>
              <w:rPr>
                <w:rFonts w:ascii="Times YU" w:hAnsi="Times YU" w:cs="Arial"/>
              </w:rPr>
            </w:pPr>
            <w:r w:rsidRPr="004D7812">
              <w:rPr>
                <w:rFonts w:ascii="Times YU" w:hAnsi="Times YU" w:cs="Arial"/>
              </w:rPr>
              <w:t>2386.3</w:t>
            </w:r>
          </w:p>
        </w:tc>
      </w:tr>
      <w:tr w:rsidR="004D7812" w:rsidRPr="004D7812" w14:paraId="2C1C89EF" w14:textId="77777777" w:rsidTr="006057B8">
        <w:trPr>
          <w:trHeight w:val="255"/>
          <w:jc w:val="center"/>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14:paraId="516CC45F" w14:textId="77777777" w:rsidR="004D7812" w:rsidRPr="004D7812" w:rsidRDefault="004D7812" w:rsidP="004D7812">
            <w:pPr>
              <w:rPr>
                <w:rFonts w:ascii="Times YU" w:hAnsi="Times YU" w:cs="Arial"/>
              </w:rPr>
            </w:pPr>
            <w:r w:rsidRPr="004D7812">
              <w:t>Буква</w:t>
            </w:r>
          </w:p>
        </w:tc>
        <w:tc>
          <w:tcPr>
            <w:tcW w:w="553" w:type="pct"/>
            <w:tcBorders>
              <w:top w:val="nil"/>
              <w:left w:val="nil"/>
              <w:bottom w:val="single" w:sz="4" w:space="0" w:color="auto"/>
              <w:right w:val="single" w:sz="4" w:space="0" w:color="auto"/>
            </w:tcBorders>
            <w:shd w:val="clear" w:color="auto" w:fill="auto"/>
            <w:noWrap/>
            <w:vAlign w:val="bottom"/>
            <w:hideMark/>
          </w:tcPr>
          <w:p w14:paraId="54B66254" w14:textId="77777777" w:rsidR="004D7812" w:rsidRPr="004D7812" w:rsidRDefault="004D7812" w:rsidP="004D7812">
            <w:pPr>
              <w:jc w:val="right"/>
              <w:rPr>
                <w:rFonts w:ascii="Times YU" w:hAnsi="Times YU" w:cs="Arial"/>
              </w:rPr>
            </w:pPr>
            <w:r w:rsidRPr="004D7812">
              <w:rPr>
                <w:rFonts w:ascii="Times YU" w:hAnsi="Times YU" w:cs="Arial"/>
              </w:rPr>
              <w:t>31764.6</w:t>
            </w:r>
          </w:p>
        </w:tc>
        <w:tc>
          <w:tcPr>
            <w:tcW w:w="381" w:type="pct"/>
            <w:tcBorders>
              <w:top w:val="nil"/>
              <w:left w:val="nil"/>
              <w:bottom w:val="single" w:sz="4" w:space="0" w:color="auto"/>
              <w:right w:val="single" w:sz="4" w:space="0" w:color="auto"/>
            </w:tcBorders>
            <w:shd w:val="clear" w:color="auto" w:fill="auto"/>
            <w:noWrap/>
            <w:vAlign w:val="bottom"/>
            <w:hideMark/>
          </w:tcPr>
          <w:p w14:paraId="73E706FB" w14:textId="77777777" w:rsidR="004D7812" w:rsidRPr="004D7812" w:rsidRDefault="004D7812" w:rsidP="004D7812">
            <w:pPr>
              <w:jc w:val="right"/>
              <w:rPr>
                <w:rFonts w:ascii="Times YU" w:hAnsi="Times YU" w:cs="Arial"/>
              </w:rPr>
            </w:pPr>
            <w:r w:rsidRPr="004D7812">
              <w:rPr>
                <w:rFonts w:ascii="Times YU" w:hAnsi="Times YU" w:cs="Arial"/>
              </w:rPr>
              <w:t>16.1</w:t>
            </w:r>
          </w:p>
        </w:tc>
        <w:tc>
          <w:tcPr>
            <w:tcW w:w="553" w:type="pct"/>
            <w:tcBorders>
              <w:top w:val="nil"/>
              <w:left w:val="nil"/>
              <w:bottom w:val="single" w:sz="4" w:space="0" w:color="auto"/>
              <w:right w:val="single" w:sz="4" w:space="0" w:color="auto"/>
            </w:tcBorders>
            <w:shd w:val="clear" w:color="auto" w:fill="auto"/>
            <w:noWrap/>
            <w:vAlign w:val="bottom"/>
            <w:hideMark/>
          </w:tcPr>
          <w:p w14:paraId="0103BC8E" w14:textId="77777777" w:rsidR="004D7812" w:rsidRPr="004D7812" w:rsidRDefault="004D7812" w:rsidP="004D7812">
            <w:pPr>
              <w:jc w:val="right"/>
              <w:rPr>
                <w:rFonts w:ascii="Times YU" w:hAnsi="Times YU" w:cs="Arial"/>
              </w:rPr>
            </w:pPr>
            <w:r w:rsidRPr="004D7812">
              <w:rPr>
                <w:rFonts w:ascii="Times YU" w:hAnsi="Times YU" w:cs="Arial"/>
              </w:rPr>
              <w:t>9056.4</w:t>
            </w:r>
          </w:p>
        </w:tc>
        <w:tc>
          <w:tcPr>
            <w:tcW w:w="324" w:type="pct"/>
            <w:tcBorders>
              <w:top w:val="nil"/>
              <w:left w:val="nil"/>
              <w:bottom w:val="single" w:sz="4" w:space="0" w:color="auto"/>
              <w:right w:val="single" w:sz="4" w:space="0" w:color="auto"/>
            </w:tcBorders>
            <w:shd w:val="clear" w:color="auto" w:fill="auto"/>
            <w:noWrap/>
            <w:vAlign w:val="bottom"/>
            <w:hideMark/>
          </w:tcPr>
          <w:p w14:paraId="07654052" w14:textId="77777777" w:rsidR="004D7812" w:rsidRPr="004D7812" w:rsidRDefault="004D7812" w:rsidP="004D7812">
            <w:pPr>
              <w:jc w:val="right"/>
              <w:rPr>
                <w:rFonts w:ascii="Times YU" w:hAnsi="Times YU" w:cs="Arial"/>
              </w:rPr>
            </w:pPr>
            <w:r w:rsidRPr="004D7812">
              <w:rPr>
                <w:rFonts w:ascii="Times YU" w:hAnsi="Times YU" w:cs="Arial"/>
              </w:rPr>
              <w:t>28.5</w:t>
            </w:r>
          </w:p>
        </w:tc>
        <w:tc>
          <w:tcPr>
            <w:tcW w:w="496" w:type="pct"/>
            <w:tcBorders>
              <w:top w:val="nil"/>
              <w:left w:val="nil"/>
              <w:bottom w:val="single" w:sz="4" w:space="0" w:color="auto"/>
              <w:right w:val="single" w:sz="4" w:space="0" w:color="auto"/>
            </w:tcBorders>
            <w:shd w:val="clear" w:color="000000" w:fill="FFFFFF"/>
            <w:noWrap/>
            <w:vAlign w:val="bottom"/>
            <w:hideMark/>
          </w:tcPr>
          <w:p w14:paraId="52614E20" w14:textId="77777777" w:rsidR="004D7812" w:rsidRPr="004D7812" w:rsidRDefault="004D7812" w:rsidP="004D7812">
            <w:pPr>
              <w:jc w:val="right"/>
              <w:rPr>
                <w:rFonts w:ascii="Times YU" w:hAnsi="Times YU" w:cs="Arial"/>
              </w:rPr>
            </w:pPr>
            <w:r w:rsidRPr="004D7812">
              <w:rPr>
                <w:rFonts w:ascii="Times YU" w:hAnsi="Times YU" w:cs="Arial"/>
              </w:rPr>
              <w:t>14552.8</w:t>
            </w:r>
          </w:p>
        </w:tc>
        <w:tc>
          <w:tcPr>
            <w:tcW w:w="324" w:type="pct"/>
            <w:tcBorders>
              <w:top w:val="nil"/>
              <w:left w:val="nil"/>
              <w:bottom w:val="single" w:sz="4" w:space="0" w:color="auto"/>
              <w:right w:val="single" w:sz="4" w:space="0" w:color="auto"/>
            </w:tcBorders>
            <w:shd w:val="clear" w:color="auto" w:fill="auto"/>
            <w:noWrap/>
            <w:vAlign w:val="bottom"/>
            <w:hideMark/>
          </w:tcPr>
          <w:p w14:paraId="79FEF9C6" w14:textId="77777777" w:rsidR="004D7812" w:rsidRPr="004D7812" w:rsidRDefault="004D7812" w:rsidP="004D7812">
            <w:pPr>
              <w:jc w:val="right"/>
              <w:rPr>
                <w:rFonts w:ascii="Times YU" w:hAnsi="Times YU" w:cs="Arial"/>
              </w:rPr>
            </w:pPr>
            <w:r w:rsidRPr="004D7812">
              <w:rPr>
                <w:rFonts w:ascii="Times YU" w:hAnsi="Times YU" w:cs="Arial"/>
              </w:rPr>
              <w:t>45.8</w:t>
            </w:r>
          </w:p>
        </w:tc>
        <w:tc>
          <w:tcPr>
            <w:tcW w:w="496" w:type="pct"/>
            <w:tcBorders>
              <w:top w:val="nil"/>
              <w:left w:val="nil"/>
              <w:bottom w:val="single" w:sz="4" w:space="0" w:color="auto"/>
              <w:right w:val="single" w:sz="4" w:space="0" w:color="auto"/>
            </w:tcBorders>
            <w:shd w:val="clear" w:color="000000" w:fill="FFFFFF"/>
            <w:noWrap/>
            <w:vAlign w:val="bottom"/>
            <w:hideMark/>
          </w:tcPr>
          <w:p w14:paraId="45C128D9" w14:textId="77777777" w:rsidR="004D7812" w:rsidRPr="004D7812" w:rsidRDefault="004D7812" w:rsidP="004D7812">
            <w:pPr>
              <w:jc w:val="right"/>
              <w:rPr>
                <w:rFonts w:ascii="Times YU" w:hAnsi="Times YU" w:cs="Arial"/>
              </w:rPr>
            </w:pPr>
            <w:r w:rsidRPr="004D7812">
              <w:rPr>
                <w:rFonts w:ascii="Times YU" w:hAnsi="Times YU" w:cs="Arial"/>
              </w:rPr>
              <w:t>8155.4</w:t>
            </w:r>
          </w:p>
        </w:tc>
        <w:tc>
          <w:tcPr>
            <w:tcW w:w="324" w:type="pct"/>
            <w:tcBorders>
              <w:top w:val="nil"/>
              <w:left w:val="nil"/>
              <w:bottom w:val="single" w:sz="4" w:space="0" w:color="auto"/>
              <w:right w:val="single" w:sz="4" w:space="0" w:color="auto"/>
            </w:tcBorders>
            <w:shd w:val="clear" w:color="000000" w:fill="FFFFFF"/>
            <w:noWrap/>
            <w:vAlign w:val="bottom"/>
            <w:hideMark/>
          </w:tcPr>
          <w:p w14:paraId="1E48F9DB" w14:textId="77777777" w:rsidR="004D7812" w:rsidRPr="004D7812" w:rsidRDefault="004D7812" w:rsidP="004D7812">
            <w:pPr>
              <w:jc w:val="right"/>
              <w:rPr>
                <w:rFonts w:ascii="Times YU" w:hAnsi="Times YU" w:cs="Arial"/>
              </w:rPr>
            </w:pPr>
            <w:r w:rsidRPr="004D7812">
              <w:rPr>
                <w:rFonts w:ascii="Times YU" w:hAnsi="Times YU" w:cs="Arial"/>
              </w:rPr>
              <w:t>25.7</w:t>
            </w:r>
          </w:p>
        </w:tc>
        <w:tc>
          <w:tcPr>
            <w:tcW w:w="547" w:type="pct"/>
            <w:tcBorders>
              <w:top w:val="nil"/>
              <w:left w:val="nil"/>
              <w:bottom w:val="single" w:sz="4" w:space="0" w:color="auto"/>
              <w:right w:val="single" w:sz="4" w:space="0" w:color="auto"/>
            </w:tcBorders>
            <w:shd w:val="clear" w:color="auto" w:fill="auto"/>
            <w:noWrap/>
            <w:vAlign w:val="bottom"/>
            <w:hideMark/>
          </w:tcPr>
          <w:p w14:paraId="70A6050C" w14:textId="77777777" w:rsidR="004D7812" w:rsidRPr="004D7812" w:rsidRDefault="004D7812" w:rsidP="004D7812">
            <w:pPr>
              <w:jc w:val="right"/>
              <w:rPr>
                <w:rFonts w:ascii="Times YU" w:hAnsi="Times YU" w:cs="Arial"/>
              </w:rPr>
            </w:pPr>
            <w:r w:rsidRPr="004D7812">
              <w:rPr>
                <w:rFonts w:ascii="Times YU" w:hAnsi="Times YU" w:cs="Arial"/>
              </w:rPr>
              <w:t>660.9</w:t>
            </w:r>
          </w:p>
        </w:tc>
      </w:tr>
      <w:tr w:rsidR="004D7812" w:rsidRPr="004D7812" w14:paraId="4006E90C" w14:textId="77777777" w:rsidTr="006057B8">
        <w:trPr>
          <w:trHeight w:val="255"/>
          <w:jc w:val="center"/>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14:paraId="5DE450F1" w14:textId="77777777" w:rsidR="004D7812" w:rsidRPr="004D7812" w:rsidRDefault="004D7812" w:rsidP="004D7812">
            <w:pPr>
              <w:rPr>
                <w:rFonts w:ascii="Times YU" w:hAnsi="Times YU" w:cs="Arial"/>
              </w:rPr>
            </w:pPr>
            <w:r w:rsidRPr="004D7812">
              <w:t>Осталилишћари</w:t>
            </w:r>
          </w:p>
        </w:tc>
        <w:tc>
          <w:tcPr>
            <w:tcW w:w="553" w:type="pct"/>
            <w:tcBorders>
              <w:top w:val="nil"/>
              <w:left w:val="nil"/>
              <w:bottom w:val="single" w:sz="4" w:space="0" w:color="auto"/>
              <w:right w:val="single" w:sz="4" w:space="0" w:color="auto"/>
            </w:tcBorders>
            <w:shd w:val="clear" w:color="auto" w:fill="auto"/>
            <w:noWrap/>
            <w:vAlign w:val="bottom"/>
            <w:hideMark/>
          </w:tcPr>
          <w:p w14:paraId="1B021375" w14:textId="77777777" w:rsidR="004D7812" w:rsidRPr="004D7812" w:rsidRDefault="004D7812" w:rsidP="004D7812">
            <w:pPr>
              <w:jc w:val="right"/>
              <w:rPr>
                <w:rFonts w:ascii="Times YU" w:hAnsi="Times YU" w:cs="Arial"/>
              </w:rPr>
            </w:pPr>
            <w:r w:rsidRPr="004D7812">
              <w:rPr>
                <w:rFonts w:ascii="Times YU" w:hAnsi="Times YU" w:cs="Arial"/>
              </w:rPr>
              <w:t>7293.6</w:t>
            </w:r>
          </w:p>
        </w:tc>
        <w:tc>
          <w:tcPr>
            <w:tcW w:w="381" w:type="pct"/>
            <w:tcBorders>
              <w:top w:val="nil"/>
              <w:left w:val="nil"/>
              <w:bottom w:val="single" w:sz="4" w:space="0" w:color="auto"/>
              <w:right w:val="single" w:sz="4" w:space="0" w:color="auto"/>
            </w:tcBorders>
            <w:shd w:val="clear" w:color="auto" w:fill="auto"/>
            <w:noWrap/>
            <w:vAlign w:val="bottom"/>
            <w:hideMark/>
          </w:tcPr>
          <w:p w14:paraId="39B1242E" w14:textId="77777777" w:rsidR="004D7812" w:rsidRPr="004D7812" w:rsidRDefault="004D7812" w:rsidP="004D7812">
            <w:pPr>
              <w:jc w:val="right"/>
              <w:rPr>
                <w:rFonts w:ascii="Times YU" w:hAnsi="Times YU" w:cs="Arial"/>
              </w:rPr>
            </w:pPr>
            <w:r w:rsidRPr="004D7812">
              <w:rPr>
                <w:rFonts w:ascii="Times YU" w:hAnsi="Times YU" w:cs="Arial"/>
              </w:rPr>
              <w:t>3.7</w:t>
            </w:r>
          </w:p>
        </w:tc>
        <w:tc>
          <w:tcPr>
            <w:tcW w:w="553" w:type="pct"/>
            <w:tcBorders>
              <w:top w:val="nil"/>
              <w:left w:val="nil"/>
              <w:bottom w:val="single" w:sz="4" w:space="0" w:color="auto"/>
              <w:right w:val="single" w:sz="4" w:space="0" w:color="auto"/>
            </w:tcBorders>
            <w:shd w:val="clear" w:color="auto" w:fill="auto"/>
            <w:noWrap/>
            <w:vAlign w:val="bottom"/>
            <w:hideMark/>
          </w:tcPr>
          <w:p w14:paraId="5BC5C6C9" w14:textId="77777777" w:rsidR="004D7812" w:rsidRPr="004D7812" w:rsidRDefault="004D7812" w:rsidP="004D7812">
            <w:pPr>
              <w:jc w:val="right"/>
              <w:rPr>
                <w:rFonts w:ascii="Times YU" w:hAnsi="Times YU" w:cs="Arial"/>
              </w:rPr>
            </w:pPr>
            <w:r w:rsidRPr="004D7812">
              <w:rPr>
                <w:rFonts w:ascii="Times YU" w:hAnsi="Times YU" w:cs="Arial"/>
              </w:rPr>
              <w:t>6397.4</w:t>
            </w:r>
          </w:p>
        </w:tc>
        <w:tc>
          <w:tcPr>
            <w:tcW w:w="324" w:type="pct"/>
            <w:tcBorders>
              <w:top w:val="nil"/>
              <w:left w:val="nil"/>
              <w:bottom w:val="single" w:sz="4" w:space="0" w:color="auto"/>
              <w:right w:val="single" w:sz="4" w:space="0" w:color="auto"/>
            </w:tcBorders>
            <w:shd w:val="clear" w:color="auto" w:fill="auto"/>
            <w:noWrap/>
            <w:vAlign w:val="bottom"/>
            <w:hideMark/>
          </w:tcPr>
          <w:p w14:paraId="4D67F133" w14:textId="77777777" w:rsidR="004D7812" w:rsidRPr="004D7812" w:rsidRDefault="004D7812" w:rsidP="004D7812">
            <w:pPr>
              <w:jc w:val="right"/>
              <w:rPr>
                <w:rFonts w:ascii="Times YU" w:hAnsi="Times YU" w:cs="Arial"/>
              </w:rPr>
            </w:pPr>
            <w:r w:rsidRPr="004D7812">
              <w:rPr>
                <w:rFonts w:ascii="Times YU" w:hAnsi="Times YU" w:cs="Arial"/>
              </w:rPr>
              <w:t>87.7</w:t>
            </w:r>
          </w:p>
        </w:tc>
        <w:tc>
          <w:tcPr>
            <w:tcW w:w="496" w:type="pct"/>
            <w:tcBorders>
              <w:top w:val="nil"/>
              <w:left w:val="nil"/>
              <w:bottom w:val="single" w:sz="4" w:space="0" w:color="auto"/>
              <w:right w:val="single" w:sz="4" w:space="0" w:color="auto"/>
            </w:tcBorders>
            <w:shd w:val="clear" w:color="000000" w:fill="FFFFFF"/>
            <w:noWrap/>
            <w:vAlign w:val="bottom"/>
            <w:hideMark/>
          </w:tcPr>
          <w:p w14:paraId="279D05C0" w14:textId="77777777" w:rsidR="004D7812" w:rsidRPr="004D7812" w:rsidRDefault="004D7812" w:rsidP="004D7812">
            <w:pPr>
              <w:jc w:val="right"/>
              <w:rPr>
                <w:rFonts w:ascii="Times YU" w:hAnsi="Times YU" w:cs="Arial"/>
              </w:rPr>
            </w:pPr>
            <w:r w:rsidRPr="004D7812">
              <w:rPr>
                <w:rFonts w:ascii="Times YU" w:hAnsi="Times YU" w:cs="Arial"/>
              </w:rPr>
              <w:t>522.5</w:t>
            </w:r>
          </w:p>
        </w:tc>
        <w:tc>
          <w:tcPr>
            <w:tcW w:w="324" w:type="pct"/>
            <w:tcBorders>
              <w:top w:val="nil"/>
              <w:left w:val="nil"/>
              <w:bottom w:val="single" w:sz="4" w:space="0" w:color="auto"/>
              <w:right w:val="single" w:sz="4" w:space="0" w:color="auto"/>
            </w:tcBorders>
            <w:shd w:val="clear" w:color="auto" w:fill="auto"/>
            <w:noWrap/>
            <w:vAlign w:val="bottom"/>
            <w:hideMark/>
          </w:tcPr>
          <w:p w14:paraId="4DF25085" w14:textId="77777777" w:rsidR="004D7812" w:rsidRPr="004D7812" w:rsidRDefault="004D7812" w:rsidP="004D7812">
            <w:pPr>
              <w:jc w:val="right"/>
              <w:rPr>
                <w:rFonts w:ascii="Times YU" w:hAnsi="Times YU" w:cs="Arial"/>
              </w:rPr>
            </w:pPr>
            <w:r w:rsidRPr="004D7812">
              <w:rPr>
                <w:rFonts w:ascii="Times YU" w:hAnsi="Times YU" w:cs="Arial"/>
              </w:rPr>
              <w:t>7.2</w:t>
            </w:r>
          </w:p>
        </w:tc>
        <w:tc>
          <w:tcPr>
            <w:tcW w:w="496" w:type="pct"/>
            <w:tcBorders>
              <w:top w:val="nil"/>
              <w:left w:val="nil"/>
              <w:bottom w:val="single" w:sz="4" w:space="0" w:color="auto"/>
              <w:right w:val="single" w:sz="4" w:space="0" w:color="auto"/>
            </w:tcBorders>
            <w:shd w:val="clear" w:color="000000" w:fill="FFFFFF"/>
            <w:noWrap/>
            <w:vAlign w:val="bottom"/>
            <w:hideMark/>
          </w:tcPr>
          <w:p w14:paraId="6407D9E0" w14:textId="77777777" w:rsidR="004D7812" w:rsidRPr="004D7812" w:rsidRDefault="004D7812" w:rsidP="004D7812">
            <w:pPr>
              <w:jc w:val="right"/>
              <w:rPr>
                <w:rFonts w:ascii="Times YU" w:hAnsi="Times YU" w:cs="Arial"/>
              </w:rPr>
            </w:pPr>
            <w:r w:rsidRPr="004D7812">
              <w:rPr>
                <w:rFonts w:ascii="Times YU" w:hAnsi="Times YU" w:cs="Arial"/>
              </w:rPr>
              <w:t>373.7</w:t>
            </w:r>
          </w:p>
        </w:tc>
        <w:tc>
          <w:tcPr>
            <w:tcW w:w="324" w:type="pct"/>
            <w:tcBorders>
              <w:top w:val="nil"/>
              <w:left w:val="nil"/>
              <w:bottom w:val="single" w:sz="4" w:space="0" w:color="auto"/>
              <w:right w:val="single" w:sz="4" w:space="0" w:color="auto"/>
            </w:tcBorders>
            <w:shd w:val="clear" w:color="000000" w:fill="FFFFFF"/>
            <w:noWrap/>
            <w:vAlign w:val="bottom"/>
            <w:hideMark/>
          </w:tcPr>
          <w:p w14:paraId="1C3E653B" w14:textId="77777777" w:rsidR="004D7812" w:rsidRPr="004D7812" w:rsidRDefault="004D7812" w:rsidP="004D7812">
            <w:pPr>
              <w:jc w:val="right"/>
              <w:rPr>
                <w:rFonts w:ascii="Times YU" w:hAnsi="Times YU" w:cs="Arial"/>
              </w:rPr>
            </w:pPr>
            <w:r w:rsidRPr="004D7812">
              <w:rPr>
                <w:rFonts w:ascii="Times YU" w:hAnsi="Times YU" w:cs="Arial"/>
              </w:rPr>
              <w:t>5.1</w:t>
            </w:r>
          </w:p>
        </w:tc>
        <w:tc>
          <w:tcPr>
            <w:tcW w:w="547" w:type="pct"/>
            <w:tcBorders>
              <w:top w:val="nil"/>
              <w:left w:val="nil"/>
              <w:bottom w:val="single" w:sz="4" w:space="0" w:color="auto"/>
              <w:right w:val="single" w:sz="4" w:space="0" w:color="auto"/>
            </w:tcBorders>
            <w:shd w:val="clear" w:color="auto" w:fill="auto"/>
            <w:noWrap/>
            <w:vAlign w:val="bottom"/>
            <w:hideMark/>
          </w:tcPr>
          <w:p w14:paraId="20BE4FC4" w14:textId="77777777" w:rsidR="004D7812" w:rsidRPr="004D7812" w:rsidRDefault="004D7812" w:rsidP="004D7812">
            <w:pPr>
              <w:jc w:val="right"/>
              <w:rPr>
                <w:rFonts w:ascii="Times YU" w:hAnsi="Times YU" w:cs="Arial"/>
              </w:rPr>
            </w:pPr>
            <w:r w:rsidRPr="004D7812">
              <w:rPr>
                <w:rFonts w:ascii="Times YU" w:hAnsi="Times YU" w:cs="Arial"/>
              </w:rPr>
              <w:t>207.3</w:t>
            </w:r>
          </w:p>
        </w:tc>
      </w:tr>
      <w:tr w:rsidR="004D7812" w:rsidRPr="004D7812" w14:paraId="54465D40" w14:textId="77777777" w:rsidTr="006057B8">
        <w:trPr>
          <w:trHeight w:val="255"/>
          <w:jc w:val="center"/>
        </w:trPr>
        <w:tc>
          <w:tcPr>
            <w:tcW w:w="1001" w:type="pct"/>
            <w:tcBorders>
              <w:top w:val="nil"/>
              <w:left w:val="single" w:sz="4" w:space="0" w:color="auto"/>
              <w:bottom w:val="single" w:sz="4" w:space="0" w:color="auto"/>
              <w:right w:val="single" w:sz="4" w:space="0" w:color="auto"/>
            </w:tcBorders>
            <w:shd w:val="clear" w:color="000000" w:fill="BFBFBF"/>
            <w:noWrap/>
            <w:vAlign w:val="bottom"/>
            <w:hideMark/>
          </w:tcPr>
          <w:p w14:paraId="642738D7" w14:textId="77777777" w:rsidR="004D7812" w:rsidRPr="004D7812" w:rsidRDefault="004D7812" w:rsidP="004D7812">
            <w:pPr>
              <w:rPr>
                <w:rFonts w:ascii="Times YU" w:hAnsi="Times YU" w:cs="Arial"/>
                <w:b/>
                <w:bCs/>
                <w:i/>
                <w:iCs/>
              </w:rPr>
            </w:pPr>
            <w:r w:rsidRPr="004D7812">
              <w:rPr>
                <w:b/>
                <w:bCs/>
                <w:i/>
                <w:iCs/>
              </w:rPr>
              <w:lastRenderedPageBreak/>
              <w:t>Укупнолишћари</w:t>
            </w:r>
          </w:p>
        </w:tc>
        <w:tc>
          <w:tcPr>
            <w:tcW w:w="553" w:type="pct"/>
            <w:tcBorders>
              <w:top w:val="nil"/>
              <w:left w:val="nil"/>
              <w:bottom w:val="single" w:sz="4" w:space="0" w:color="auto"/>
              <w:right w:val="single" w:sz="4" w:space="0" w:color="auto"/>
            </w:tcBorders>
            <w:shd w:val="clear" w:color="000000" w:fill="BFBFBF"/>
            <w:noWrap/>
            <w:vAlign w:val="bottom"/>
            <w:hideMark/>
          </w:tcPr>
          <w:p w14:paraId="4FBC74E2"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118999.6</w:t>
            </w:r>
          </w:p>
        </w:tc>
        <w:tc>
          <w:tcPr>
            <w:tcW w:w="381" w:type="pct"/>
            <w:tcBorders>
              <w:top w:val="nil"/>
              <w:left w:val="nil"/>
              <w:bottom w:val="single" w:sz="4" w:space="0" w:color="auto"/>
              <w:right w:val="single" w:sz="4" w:space="0" w:color="auto"/>
            </w:tcBorders>
            <w:shd w:val="clear" w:color="000000" w:fill="BFBFBF"/>
            <w:noWrap/>
            <w:vAlign w:val="bottom"/>
            <w:hideMark/>
          </w:tcPr>
          <w:p w14:paraId="0BDCE7B5"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60.3</w:t>
            </w:r>
          </w:p>
        </w:tc>
        <w:tc>
          <w:tcPr>
            <w:tcW w:w="553" w:type="pct"/>
            <w:tcBorders>
              <w:top w:val="nil"/>
              <w:left w:val="nil"/>
              <w:bottom w:val="single" w:sz="4" w:space="0" w:color="auto"/>
              <w:right w:val="single" w:sz="4" w:space="0" w:color="auto"/>
            </w:tcBorders>
            <w:shd w:val="clear" w:color="000000" w:fill="BFBFBF"/>
            <w:noWrap/>
            <w:vAlign w:val="bottom"/>
            <w:hideMark/>
          </w:tcPr>
          <w:p w14:paraId="34B1C9EB"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81119.7</w:t>
            </w:r>
          </w:p>
        </w:tc>
        <w:tc>
          <w:tcPr>
            <w:tcW w:w="324" w:type="pct"/>
            <w:tcBorders>
              <w:top w:val="nil"/>
              <w:left w:val="nil"/>
              <w:bottom w:val="single" w:sz="4" w:space="0" w:color="auto"/>
              <w:right w:val="single" w:sz="4" w:space="0" w:color="auto"/>
            </w:tcBorders>
            <w:shd w:val="clear" w:color="000000" w:fill="BFBFBF"/>
            <w:noWrap/>
            <w:vAlign w:val="bottom"/>
            <w:hideMark/>
          </w:tcPr>
          <w:p w14:paraId="239C1AEF"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68.2</w:t>
            </w:r>
          </w:p>
        </w:tc>
        <w:tc>
          <w:tcPr>
            <w:tcW w:w="496" w:type="pct"/>
            <w:tcBorders>
              <w:top w:val="nil"/>
              <w:left w:val="nil"/>
              <w:bottom w:val="single" w:sz="4" w:space="0" w:color="auto"/>
              <w:right w:val="single" w:sz="4" w:space="0" w:color="auto"/>
            </w:tcBorders>
            <w:shd w:val="clear" w:color="000000" w:fill="BFBFBF"/>
            <w:noWrap/>
            <w:vAlign w:val="bottom"/>
            <w:hideMark/>
          </w:tcPr>
          <w:p w14:paraId="36C1FF24"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28166.9</w:t>
            </w:r>
          </w:p>
        </w:tc>
        <w:tc>
          <w:tcPr>
            <w:tcW w:w="324" w:type="pct"/>
            <w:tcBorders>
              <w:top w:val="nil"/>
              <w:left w:val="nil"/>
              <w:bottom w:val="single" w:sz="4" w:space="0" w:color="auto"/>
              <w:right w:val="single" w:sz="4" w:space="0" w:color="auto"/>
            </w:tcBorders>
            <w:shd w:val="clear" w:color="000000" w:fill="BFBFBF"/>
            <w:noWrap/>
            <w:vAlign w:val="bottom"/>
            <w:hideMark/>
          </w:tcPr>
          <w:p w14:paraId="4B65EA62"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23.7</w:t>
            </w:r>
          </w:p>
        </w:tc>
        <w:tc>
          <w:tcPr>
            <w:tcW w:w="496" w:type="pct"/>
            <w:tcBorders>
              <w:top w:val="nil"/>
              <w:left w:val="nil"/>
              <w:bottom w:val="single" w:sz="4" w:space="0" w:color="auto"/>
              <w:right w:val="single" w:sz="4" w:space="0" w:color="auto"/>
            </w:tcBorders>
            <w:shd w:val="clear" w:color="000000" w:fill="BFBFBF"/>
            <w:noWrap/>
            <w:vAlign w:val="bottom"/>
            <w:hideMark/>
          </w:tcPr>
          <w:p w14:paraId="1FDD976E"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9713.1</w:t>
            </w:r>
          </w:p>
        </w:tc>
        <w:tc>
          <w:tcPr>
            <w:tcW w:w="324" w:type="pct"/>
            <w:tcBorders>
              <w:top w:val="nil"/>
              <w:left w:val="nil"/>
              <w:bottom w:val="single" w:sz="4" w:space="0" w:color="auto"/>
              <w:right w:val="single" w:sz="4" w:space="0" w:color="auto"/>
            </w:tcBorders>
            <w:shd w:val="clear" w:color="000000" w:fill="BFBFBF"/>
            <w:noWrap/>
            <w:vAlign w:val="bottom"/>
            <w:hideMark/>
          </w:tcPr>
          <w:p w14:paraId="13072B09"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8.2</w:t>
            </w:r>
          </w:p>
        </w:tc>
        <w:tc>
          <w:tcPr>
            <w:tcW w:w="547" w:type="pct"/>
            <w:tcBorders>
              <w:top w:val="nil"/>
              <w:left w:val="nil"/>
              <w:bottom w:val="single" w:sz="4" w:space="0" w:color="auto"/>
              <w:right w:val="single" w:sz="4" w:space="0" w:color="auto"/>
            </w:tcBorders>
            <w:shd w:val="clear" w:color="000000" w:fill="BFBFBF"/>
            <w:noWrap/>
            <w:vAlign w:val="bottom"/>
            <w:hideMark/>
          </w:tcPr>
          <w:p w14:paraId="150AA41B"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3254.5</w:t>
            </w:r>
          </w:p>
        </w:tc>
      </w:tr>
      <w:tr w:rsidR="004D7812" w:rsidRPr="004D7812" w14:paraId="41C9874E" w14:textId="77777777" w:rsidTr="006057B8">
        <w:trPr>
          <w:trHeight w:val="255"/>
          <w:jc w:val="center"/>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14:paraId="2A7437FE" w14:textId="77777777" w:rsidR="004D7812" w:rsidRPr="004D7812" w:rsidRDefault="004D7812" w:rsidP="004D7812">
            <w:pPr>
              <w:rPr>
                <w:rFonts w:ascii="Times YU" w:hAnsi="Times YU" w:cs="Arial"/>
              </w:rPr>
            </w:pPr>
            <w:r w:rsidRPr="004D7812">
              <w:t>Ц</w:t>
            </w:r>
            <w:r w:rsidRPr="004D7812">
              <w:rPr>
                <w:rFonts w:ascii="Times YU" w:hAnsi="Times YU" w:cs="Times YU"/>
              </w:rPr>
              <w:t xml:space="preserve">. </w:t>
            </w:r>
            <w:r w:rsidRPr="004D7812">
              <w:t>Бор</w:t>
            </w:r>
          </w:p>
        </w:tc>
        <w:tc>
          <w:tcPr>
            <w:tcW w:w="553" w:type="pct"/>
            <w:tcBorders>
              <w:top w:val="nil"/>
              <w:left w:val="nil"/>
              <w:bottom w:val="single" w:sz="4" w:space="0" w:color="auto"/>
              <w:right w:val="single" w:sz="4" w:space="0" w:color="auto"/>
            </w:tcBorders>
            <w:shd w:val="clear" w:color="auto" w:fill="auto"/>
            <w:noWrap/>
            <w:vAlign w:val="bottom"/>
            <w:hideMark/>
          </w:tcPr>
          <w:p w14:paraId="4794D9A6" w14:textId="77777777" w:rsidR="004D7812" w:rsidRPr="004D7812" w:rsidRDefault="004D7812" w:rsidP="004D7812">
            <w:pPr>
              <w:jc w:val="right"/>
              <w:rPr>
                <w:rFonts w:ascii="Times YU" w:hAnsi="Times YU" w:cs="Arial"/>
              </w:rPr>
            </w:pPr>
            <w:r w:rsidRPr="004D7812">
              <w:rPr>
                <w:rFonts w:ascii="Times YU" w:hAnsi="Times YU" w:cs="Arial"/>
              </w:rPr>
              <w:t>76808.1</w:t>
            </w:r>
          </w:p>
        </w:tc>
        <w:tc>
          <w:tcPr>
            <w:tcW w:w="381" w:type="pct"/>
            <w:tcBorders>
              <w:top w:val="nil"/>
              <w:left w:val="nil"/>
              <w:bottom w:val="single" w:sz="4" w:space="0" w:color="auto"/>
              <w:right w:val="single" w:sz="4" w:space="0" w:color="auto"/>
            </w:tcBorders>
            <w:shd w:val="clear" w:color="auto" w:fill="auto"/>
            <w:noWrap/>
            <w:vAlign w:val="bottom"/>
            <w:hideMark/>
          </w:tcPr>
          <w:p w14:paraId="346E8EFF" w14:textId="77777777" w:rsidR="004D7812" w:rsidRPr="004D7812" w:rsidRDefault="004D7812" w:rsidP="004D7812">
            <w:pPr>
              <w:jc w:val="right"/>
              <w:rPr>
                <w:rFonts w:ascii="Times YU" w:hAnsi="Times YU" w:cs="Arial"/>
              </w:rPr>
            </w:pPr>
            <w:r w:rsidRPr="004D7812">
              <w:rPr>
                <w:rFonts w:ascii="Times YU" w:hAnsi="Times YU" w:cs="Arial"/>
              </w:rPr>
              <w:t>38.9</w:t>
            </w:r>
          </w:p>
        </w:tc>
        <w:tc>
          <w:tcPr>
            <w:tcW w:w="553" w:type="pct"/>
            <w:tcBorders>
              <w:top w:val="nil"/>
              <w:left w:val="nil"/>
              <w:bottom w:val="single" w:sz="4" w:space="0" w:color="auto"/>
              <w:right w:val="single" w:sz="4" w:space="0" w:color="auto"/>
            </w:tcBorders>
            <w:shd w:val="clear" w:color="auto" w:fill="auto"/>
            <w:noWrap/>
            <w:vAlign w:val="bottom"/>
            <w:hideMark/>
          </w:tcPr>
          <w:p w14:paraId="10709060" w14:textId="77777777" w:rsidR="004D7812" w:rsidRPr="004D7812" w:rsidRDefault="004D7812" w:rsidP="004D7812">
            <w:pPr>
              <w:jc w:val="right"/>
              <w:rPr>
                <w:rFonts w:ascii="Times YU" w:hAnsi="Times YU" w:cs="Arial"/>
              </w:rPr>
            </w:pPr>
            <w:r w:rsidRPr="004D7812">
              <w:rPr>
                <w:rFonts w:ascii="Times YU" w:hAnsi="Times YU" w:cs="Arial"/>
              </w:rPr>
              <w:t>31348.2</w:t>
            </w:r>
          </w:p>
        </w:tc>
        <w:tc>
          <w:tcPr>
            <w:tcW w:w="324" w:type="pct"/>
            <w:tcBorders>
              <w:top w:val="nil"/>
              <w:left w:val="nil"/>
              <w:bottom w:val="single" w:sz="4" w:space="0" w:color="auto"/>
              <w:right w:val="single" w:sz="4" w:space="0" w:color="auto"/>
            </w:tcBorders>
            <w:shd w:val="clear" w:color="auto" w:fill="auto"/>
            <w:noWrap/>
            <w:vAlign w:val="bottom"/>
            <w:hideMark/>
          </w:tcPr>
          <w:p w14:paraId="495F6E25" w14:textId="77777777" w:rsidR="004D7812" w:rsidRPr="004D7812" w:rsidRDefault="004D7812" w:rsidP="004D7812">
            <w:pPr>
              <w:jc w:val="right"/>
              <w:rPr>
                <w:rFonts w:ascii="Times YU" w:hAnsi="Times YU" w:cs="Arial"/>
              </w:rPr>
            </w:pPr>
            <w:r w:rsidRPr="004D7812">
              <w:rPr>
                <w:rFonts w:ascii="Times YU" w:hAnsi="Times YU" w:cs="Arial"/>
              </w:rPr>
              <w:t>40.8</w:t>
            </w:r>
          </w:p>
        </w:tc>
        <w:tc>
          <w:tcPr>
            <w:tcW w:w="496" w:type="pct"/>
            <w:tcBorders>
              <w:top w:val="nil"/>
              <w:left w:val="nil"/>
              <w:bottom w:val="single" w:sz="4" w:space="0" w:color="auto"/>
              <w:right w:val="single" w:sz="4" w:space="0" w:color="auto"/>
            </w:tcBorders>
            <w:shd w:val="clear" w:color="000000" w:fill="FFFFFF"/>
            <w:noWrap/>
            <w:vAlign w:val="bottom"/>
            <w:hideMark/>
          </w:tcPr>
          <w:p w14:paraId="6D114EEA" w14:textId="77777777" w:rsidR="004D7812" w:rsidRPr="004D7812" w:rsidRDefault="004D7812" w:rsidP="004D7812">
            <w:pPr>
              <w:jc w:val="right"/>
              <w:rPr>
                <w:rFonts w:ascii="Times YU" w:hAnsi="Times YU" w:cs="Arial"/>
              </w:rPr>
            </w:pPr>
            <w:r w:rsidRPr="004D7812">
              <w:rPr>
                <w:rFonts w:ascii="Times YU" w:hAnsi="Times YU" w:cs="Arial"/>
              </w:rPr>
              <w:t>36675.7</w:t>
            </w:r>
          </w:p>
        </w:tc>
        <w:tc>
          <w:tcPr>
            <w:tcW w:w="324" w:type="pct"/>
            <w:tcBorders>
              <w:top w:val="nil"/>
              <w:left w:val="nil"/>
              <w:bottom w:val="single" w:sz="4" w:space="0" w:color="auto"/>
              <w:right w:val="single" w:sz="4" w:space="0" w:color="auto"/>
            </w:tcBorders>
            <w:shd w:val="clear" w:color="auto" w:fill="auto"/>
            <w:noWrap/>
            <w:vAlign w:val="bottom"/>
            <w:hideMark/>
          </w:tcPr>
          <w:p w14:paraId="4C0D602B" w14:textId="77777777" w:rsidR="004D7812" w:rsidRPr="004D7812" w:rsidRDefault="004D7812" w:rsidP="004D7812">
            <w:pPr>
              <w:jc w:val="right"/>
              <w:rPr>
                <w:rFonts w:ascii="Times YU" w:hAnsi="Times YU" w:cs="Arial"/>
              </w:rPr>
            </w:pPr>
            <w:r w:rsidRPr="004D7812">
              <w:rPr>
                <w:rFonts w:ascii="Times YU" w:hAnsi="Times YU" w:cs="Arial"/>
              </w:rPr>
              <w:t>47.7</w:t>
            </w:r>
          </w:p>
        </w:tc>
        <w:tc>
          <w:tcPr>
            <w:tcW w:w="496" w:type="pct"/>
            <w:tcBorders>
              <w:top w:val="nil"/>
              <w:left w:val="nil"/>
              <w:bottom w:val="single" w:sz="4" w:space="0" w:color="auto"/>
              <w:right w:val="single" w:sz="4" w:space="0" w:color="auto"/>
            </w:tcBorders>
            <w:shd w:val="clear" w:color="000000" w:fill="FFFFFF"/>
            <w:noWrap/>
            <w:vAlign w:val="bottom"/>
            <w:hideMark/>
          </w:tcPr>
          <w:p w14:paraId="382F2085" w14:textId="77777777" w:rsidR="004D7812" w:rsidRPr="004D7812" w:rsidRDefault="004D7812" w:rsidP="004D7812">
            <w:pPr>
              <w:jc w:val="right"/>
              <w:rPr>
                <w:rFonts w:ascii="Times YU" w:hAnsi="Times YU" w:cs="Arial"/>
              </w:rPr>
            </w:pPr>
            <w:r w:rsidRPr="004D7812">
              <w:rPr>
                <w:rFonts w:ascii="Times YU" w:hAnsi="Times YU" w:cs="Arial"/>
              </w:rPr>
              <w:t>8784.2</w:t>
            </w:r>
          </w:p>
        </w:tc>
        <w:tc>
          <w:tcPr>
            <w:tcW w:w="324" w:type="pct"/>
            <w:tcBorders>
              <w:top w:val="nil"/>
              <w:left w:val="nil"/>
              <w:bottom w:val="single" w:sz="4" w:space="0" w:color="auto"/>
              <w:right w:val="single" w:sz="4" w:space="0" w:color="auto"/>
            </w:tcBorders>
            <w:shd w:val="clear" w:color="000000" w:fill="FFFFFF"/>
            <w:noWrap/>
            <w:vAlign w:val="bottom"/>
            <w:hideMark/>
          </w:tcPr>
          <w:p w14:paraId="02FF726D" w14:textId="77777777" w:rsidR="004D7812" w:rsidRPr="004D7812" w:rsidRDefault="004D7812" w:rsidP="004D7812">
            <w:pPr>
              <w:jc w:val="right"/>
              <w:rPr>
                <w:rFonts w:ascii="Times YU" w:hAnsi="Times YU" w:cs="Arial"/>
              </w:rPr>
            </w:pPr>
            <w:r w:rsidRPr="004D7812">
              <w:rPr>
                <w:rFonts w:ascii="Times YU" w:hAnsi="Times YU" w:cs="Arial"/>
              </w:rPr>
              <w:t>11.4</w:t>
            </w:r>
          </w:p>
        </w:tc>
        <w:tc>
          <w:tcPr>
            <w:tcW w:w="547" w:type="pct"/>
            <w:tcBorders>
              <w:top w:val="nil"/>
              <w:left w:val="nil"/>
              <w:bottom w:val="single" w:sz="4" w:space="0" w:color="auto"/>
              <w:right w:val="single" w:sz="4" w:space="0" w:color="auto"/>
            </w:tcBorders>
            <w:shd w:val="clear" w:color="auto" w:fill="auto"/>
            <w:noWrap/>
            <w:vAlign w:val="bottom"/>
            <w:hideMark/>
          </w:tcPr>
          <w:p w14:paraId="1CD5667D" w14:textId="77777777" w:rsidR="004D7812" w:rsidRPr="004D7812" w:rsidRDefault="004D7812" w:rsidP="004D7812">
            <w:pPr>
              <w:jc w:val="right"/>
              <w:rPr>
                <w:rFonts w:ascii="Times YU" w:hAnsi="Times YU" w:cs="Arial"/>
              </w:rPr>
            </w:pPr>
            <w:r w:rsidRPr="004D7812">
              <w:rPr>
                <w:rFonts w:ascii="Times YU" w:hAnsi="Times YU" w:cs="Arial"/>
              </w:rPr>
              <w:t>3110.6</w:t>
            </w:r>
          </w:p>
        </w:tc>
      </w:tr>
      <w:tr w:rsidR="004D7812" w:rsidRPr="004D7812" w14:paraId="2D2512F2" w14:textId="77777777" w:rsidTr="006057B8">
        <w:trPr>
          <w:trHeight w:val="255"/>
          <w:jc w:val="center"/>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14:paraId="6B588729" w14:textId="77777777" w:rsidR="004D7812" w:rsidRPr="004D7812" w:rsidRDefault="004D7812" w:rsidP="004D7812">
            <w:pPr>
              <w:rPr>
                <w:rFonts w:ascii="Times YU" w:hAnsi="Times YU" w:cs="Arial"/>
              </w:rPr>
            </w:pPr>
            <w:r w:rsidRPr="004D7812">
              <w:t>Б</w:t>
            </w:r>
            <w:r w:rsidRPr="004D7812">
              <w:rPr>
                <w:rFonts w:ascii="Times YU" w:hAnsi="Times YU" w:cs="Times YU"/>
              </w:rPr>
              <w:t xml:space="preserve">. </w:t>
            </w:r>
            <w:r w:rsidRPr="004D7812">
              <w:t>Бор</w:t>
            </w:r>
          </w:p>
        </w:tc>
        <w:tc>
          <w:tcPr>
            <w:tcW w:w="553" w:type="pct"/>
            <w:tcBorders>
              <w:top w:val="nil"/>
              <w:left w:val="nil"/>
              <w:bottom w:val="single" w:sz="4" w:space="0" w:color="auto"/>
              <w:right w:val="single" w:sz="4" w:space="0" w:color="auto"/>
            </w:tcBorders>
            <w:shd w:val="clear" w:color="auto" w:fill="auto"/>
            <w:noWrap/>
            <w:vAlign w:val="bottom"/>
            <w:hideMark/>
          </w:tcPr>
          <w:p w14:paraId="3E462934" w14:textId="77777777" w:rsidR="004D7812" w:rsidRPr="004D7812" w:rsidRDefault="004D7812" w:rsidP="004D7812">
            <w:pPr>
              <w:jc w:val="right"/>
              <w:rPr>
                <w:rFonts w:ascii="Times YU" w:hAnsi="Times YU" w:cs="Arial"/>
              </w:rPr>
            </w:pPr>
            <w:r w:rsidRPr="004D7812">
              <w:rPr>
                <w:rFonts w:ascii="Times YU" w:hAnsi="Times YU" w:cs="Arial"/>
              </w:rPr>
              <w:t>848.7</w:t>
            </w:r>
          </w:p>
        </w:tc>
        <w:tc>
          <w:tcPr>
            <w:tcW w:w="381" w:type="pct"/>
            <w:tcBorders>
              <w:top w:val="nil"/>
              <w:left w:val="nil"/>
              <w:bottom w:val="single" w:sz="4" w:space="0" w:color="auto"/>
              <w:right w:val="single" w:sz="4" w:space="0" w:color="auto"/>
            </w:tcBorders>
            <w:shd w:val="clear" w:color="auto" w:fill="auto"/>
            <w:noWrap/>
            <w:vAlign w:val="bottom"/>
            <w:hideMark/>
          </w:tcPr>
          <w:p w14:paraId="24A78CBB" w14:textId="77777777" w:rsidR="004D7812" w:rsidRPr="004D7812" w:rsidRDefault="004D7812" w:rsidP="004D7812">
            <w:pPr>
              <w:jc w:val="right"/>
              <w:rPr>
                <w:rFonts w:ascii="Times YU" w:hAnsi="Times YU" w:cs="Arial"/>
              </w:rPr>
            </w:pPr>
            <w:r w:rsidRPr="004D7812">
              <w:rPr>
                <w:rFonts w:ascii="Times YU" w:hAnsi="Times YU" w:cs="Arial"/>
              </w:rPr>
              <w:t>0.4</w:t>
            </w:r>
          </w:p>
        </w:tc>
        <w:tc>
          <w:tcPr>
            <w:tcW w:w="553" w:type="pct"/>
            <w:tcBorders>
              <w:top w:val="nil"/>
              <w:left w:val="nil"/>
              <w:bottom w:val="single" w:sz="4" w:space="0" w:color="auto"/>
              <w:right w:val="single" w:sz="4" w:space="0" w:color="auto"/>
            </w:tcBorders>
            <w:shd w:val="clear" w:color="auto" w:fill="auto"/>
            <w:noWrap/>
            <w:vAlign w:val="bottom"/>
            <w:hideMark/>
          </w:tcPr>
          <w:p w14:paraId="4ACE976F" w14:textId="77777777" w:rsidR="004D7812" w:rsidRPr="004D7812" w:rsidRDefault="004D7812" w:rsidP="004D7812">
            <w:pPr>
              <w:jc w:val="right"/>
              <w:rPr>
                <w:rFonts w:ascii="Times YU" w:hAnsi="Times YU" w:cs="Arial"/>
              </w:rPr>
            </w:pPr>
            <w:r w:rsidRPr="004D7812">
              <w:rPr>
                <w:rFonts w:ascii="Times YU" w:hAnsi="Times YU" w:cs="Arial"/>
              </w:rPr>
              <w:t>755.9</w:t>
            </w:r>
          </w:p>
        </w:tc>
        <w:tc>
          <w:tcPr>
            <w:tcW w:w="324" w:type="pct"/>
            <w:tcBorders>
              <w:top w:val="nil"/>
              <w:left w:val="nil"/>
              <w:bottom w:val="single" w:sz="4" w:space="0" w:color="auto"/>
              <w:right w:val="single" w:sz="4" w:space="0" w:color="auto"/>
            </w:tcBorders>
            <w:shd w:val="clear" w:color="auto" w:fill="auto"/>
            <w:noWrap/>
            <w:vAlign w:val="bottom"/>
            <w:hideMark/>
          </w:tcPr>
          <w:p w14:paraId="72944B52" w14:textId="77777777" w:rsidR="004D7812" w:rsidRPr="004D7812" w:rsidRDefault="004D7812" w:rsidP="004D7812">
            <w:pPr>
              <w:jc w:val="right"/>
              <w:rPr>
                <w:rFonts w:ascii="Times YU" w:hAnsi="Times YU" w:cs="Arial"/>
              </w:rPr>
            </w:pPr>
            <w:r w:rsidRPr="004D7812">
              <w:rPr>
                <w:rFonts w:ascii="Times YU" w:hAnsi="Times YU" w:cs="Arial"/>
              </w:rPr>
              <w:t>89.1</w:t>
            </w:r>
          </w:p>
        </w:tc>
        <w:tc>
          <w:tcPr>
            <w:tcW w:w="496" w:type="pct"/>
            <w:tcBorders>
              <w:top w:val="nil"/>
              <w:left w:val="nil"/>
              <w:bottom w:val="single" w:sz="4" w:space="0" w:color="auto"/>
              <w:right w:val="single" w:sz="4" w:space="0" w:color="auto"/>
            </w:tcBorders>
            <w:shd w:val="clear" w:color="000000" w:fill="FFFFFF"/>
            <w:noWrap/>
            <w:vAlign w:val="bottom"/>
            <w:hideMark/>
          </w:tcPr>
          <w:p w14:paraId="3E1A8C5D" w14:textId="77777777" w:rsidR="004D7812" w:rsidRPr="004D7812" w:rsidRDefault="004D7812" w:rsidP="004D7812">
            <w:pPr>
              <w:jc w:val="right"/>
              <w:rPr>
                <w:rFonts w:ascii="Times YU" w:hAnsi="Times YU" w:cs="Arial"/>
              </w:rPr>
            </w:pPr>
            <w:r w:rsidRPr="004D7812">
              <w:rPr>
                <w:rFonts w:ascii="Times YU" w:hAnsi="Times YU" w:cs="Arial"/>
              </w:rPr>
              <w:t>92.7</w:t>
            </w:r>
          </w:p>
        </w:tc>
        <w:tc>
          <w:tcPr>
            <w:tcW w:w="324" w:type="pct"/>
            <w:tcBorders>
              <w:top w:val="nil"/>
              <w:left w:val="nil"/>
              <w:bottom w:val="single" w:sz="4" w:space="0" w:color="auto"/>
              <w:right w:val="single" w:sz="4" w:space="0" w:color="auto"/>
            </w:tcBorders>
            <w:shd w:val="clear" w:color="auto" w:fill="auto"/>
            <w:noWrap/>
            <w:vAlign w:val="bottom"/>
            <w:hideMark/>
          </w:tcPr>
          <w:p w14:paraId="1B87A421" w14:textId="77777777" w:rsidR="004D7812" w:rsidRPr="004D7812" w:rsidRDefault="004D7812" w:rsidP="004D7812">
            <w:pPr>
              <w:jc w:val="right"/>
              <w:rPr>
                <w:rFonts w:ascii="Times YU" w:hAnsi="Times YU" w:cs="Arial"/>
              </w:rPr>
            </w:pPr>
            <w:r w:rsidRPr="004D7812">
              <w:rPr>
                <w:rFonts w:ascii="Times YU" w:hAnsi="Times YU" w:cs="Arial"/>
              </w:rPr>
              <w:t>10.9</w:t>
            </w:r>
          </w:p>
        </w:tc>
        <w:tc>
          <w:tcPr>
            <w:tcW w:w="496" w:type="pct"/>
            <w:tcBorders>
              <w:top w:val="nil"/>
              <w:left w:val="nil"/>
              <w:bottom w:val="single" w:sz="4" w:space="0" w:color="auto"/>
              <w:right w:val="single" w:sz="4" w:space="0" w:color="auto"/>
            </w:tcBorders>
            <w:shd w:val="clear" w:color="000000" w:fill="FFFFFF"/>
            <w:noWrap/>
            <w:vAlign w:val="bottom"/>
            <w:hideMark/>
          </w:tcPr>
          <w:p w14:paraId="3DB03F62" w14:textId="77777777" w:rsidR="004D7812" w:rsidRPr="004D7812" w:rsidRDefault="004D7812" w:rsidP="004D7812">
            <w:pPr>
              <w:jc w:val="right"/>
              <w:rPr>
                <w:rFonts w:ascii="Times YU" w:hAnsi="Times YU" w:cs="Arial"/>
              </w:rPr>
            </w:pPr>
            <w:r w:rsidRPr="004D7812">
              <w:rPr>
                <w:rFonts w:ascii="Times YU" w:hAnsi="Times YU" w:cs="Arial"/>
              </w:rPr>
              <w:t> </w:t>
            </w:r>
          </w:p>
        </w:tc>
        <w:tc>
          <w:tcPr>
            <w:tcW w:w="324" w:type="pct"/>
            <w:tcBorders>
              <w:top w:val="nil"/>
              <w:left w:val="nil"/>
              <w:bottom w:val="single" w:sz="4" w:space="0" w:color="auto"/>
              <w:right w:val="single" w:sz="4" w:space="0" w:color="auto"/>
            </w:tcBorders>
            <w:shd w:val="clear" w:color="000000" w:fill="FFFFFF"/>
            <w:noWrap/>
            <w:vAlign w:val="bottom"/>
            <w:hideMark/>
          </w:tcPr>
          <w:p w14:paraId="2D7C71B0" w14:textId="77777777" w:rsidR="004D7812" w:rsidRPr="004D7812" w:rsidRDefault="004D7812" w:rsidP="004D7812">
            <w:pPr>
              <w:jc w:val="right"/>
              <w:rPr>
                <w:rFonts w:ascii="Times YU" w:hAnsi="Times YU" w:cs="Arial"/>
              </w:rPr>
            </w:pPr>
            <w:r w:rsidRPr="004D7812">
              <w:rPr>
                <w:rFonts w:ascii="Times YU" w:hAnsi="Times YU" w:cs="Arial"/>
              </w:rPr>
              <w:t> </w:t>
            </w:r>
          </w:p>
        </w:tc>
        <w:tc>
          <w:tcPr>
            <w:tcW w:w="547" w:type="pct"/>
            <w:tcBorders>
              <w:top w:val="nil"/>
              <w:left w:val="nil"/>
              <w:bottom w:val="single" w:sz="4" w:space="0" w:color="auto"/>
              <w:right w:val="single" w:sz="4" w:space="0" w:color="auto"/>
            </w:tcBorders>
            <w:shd w:val="clear" w:color="auto" w:fill="auto"/>
            <w:noWrap/>
            <w:vAlign w:val="bottom"/>
            <w:hideMark/>
          </w:tcPr>
          <w:p w14:paraId="1A2233AC" w14:textId="77777777" w:rsidR="004D7812" w:rsidRPr="004D7812" w:rsidRDefault="004D7812" w:rsidP="004D7812">
            <w:pPr>
              <w:jc w:val="right"/>
              <w:rPr>
                <w:rFonts w:ascii="Times YU" w:hAnsi="Times YU" w:cs="Arial"/>
              </w:rPr>
            </w:pPr>
            <w:r w:rsidRPr="004D7812">
              <w:rPr>
                <w:rFonts w:ascii="Times YU" w:hAnsi="Times YU" w:cs="Arial"/>
              </w:rPr>
              <w:t>39.5</w:t>
            </w:r>
          </w:p>
        </w:tc>
      </w:tr>
      <w:tr w:rsidR="004D7812" w:rsidRPr="004D7812" w14:paraId="27901EAA" w14:textId="77777777" w:rsidTr="006057B8">
        <w:trPr>
          <w:trHeight w:val="255"/>
          <w:jc w:val="center"/>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14:paraId="02549001" w14:textId="77777777" w:rsidR="004D7812" w:rsidRPr="004D7812" w:rsidRDefault="004D7812" w:rsidP="004D7812">
            <w:pPr>
              <w:rPr>
                <w:rFonts w:ascii="Times YU" w:hAnsi="Times YU" w:cs="Arial"/>
              </w:rPr>
            </w:pPr>
            <w:r w:rsidRPr="004D7812">
              <w:t>Јела</w:t>
            </w:r>
          </w:p>
        </w:tc>
        <w:tc>
          <w:tcPr>
            <w:tcW w:w="553" w:type="pct"/>
            <w:tcBorders>
              <w:top w:val="nil"/>
              <w:left w:val="nil"/>
              <w:bottom w:val="single" w:sz="4" w:space="0" w:color="auto"/>
              <w:right w:val="single" w:sz="4" w:space="0" w:color="auto"/>
            </w:tcBorders>
            <w:shd w:val="clear" w:color="auto" w:fill="auto"/>
            <w:noWrap/>
            <w:vAlign w:val="bottom"/>
            <w:hideMark/>
          </w:tcPr>
          <w:p w14:paraId="012531C9" w14:textId="77777777" w:rsidR="004D7812" w:rsidRPr="004D7812" w:rsidRDefault="004D7812" w:rsidP="004D7812">
            <w:pPr>
              <w:jc w:val="right"/>
              <w:rPr>
                <w:rFonts w:ascii="Times YU" w:hAnsi="Times YU" w:cs="Arial"/>
              </w:rPr>
            </w:pPr>
            <w:r w:rsidRPr="004D7812">
              <w:rPr>
                <w:rFonts w:ascii="Times YU" w:hAnsi="Times YU" w:cs="Arial"/>
              </w:rPr>
              <w:t>813.1</w:t>
            </w:r>
          </w:p>
        </w:tc>
        <w:tc>
          <w:tcPr>
            <w:tcW w:w="381" w:type="pct"/>
            <w:tcBorders>
              <w:top w:val="nil"/>
              <w:left w:val="nil"/>
              <w:bottom w:val="single" w:sz="4" w:space="0" w:color="auto"/>
              <w:right w:val="single" w:sz="4" w:space="0" w:color="auto"/>
            </w:tcBorders>
            <w:shd w:val="clear" w:color="auto" w:fill="auto"/>
            <w:noWrap/>
            <w:vAlign w:val="bottom"/>
            <w:hideMark/>
          </w:tcPr>
          <w:p w14:paraId="0AF3A113" w14:textId="77777777" w:rsidR="004D7812" w:rsidRPr="004D7812" w:rsidRDefault="004D7812" w:rsidP="004D7812">
            <w:pPr>
              <w:jc w:val="right"/>
              <w:rPr>
                <w:rFonts w:ascii="Times YU" w:hAnsi="Times YU" w:cs="Arial"/>
              </w:rPr>
            </w:pPr>
            <w:r w:rsidRPr="004D7812">
              <w:rPr>
                <w:rFonts w:ascii="Times YU" w:hAnsi="Times YU" w:cs="Arial"/>
              </w:rPr>
              <w:t>0.4</w:t>
            </w:r>
          </w:p>
        </w:tc>
        <w:tc>
          <w:tcPr>
            <w:tcW w:w="553" w:type="pct"/>
            <w:tcBorders>
              <w:top w:val="nil"/>
              <w:left w:val="nil"/>
              <w:bottom w:val="single" w:sz="4" w:space="0" w:color="auto"/>
              <w:right w:val="single" w:sz="4" w:space="0" w:color="auto"/>
            </w:tcBorders>
            <w:shd w:val="clear" w:color="auto" w:fill="auto"/>
            <w:noWrap/>
            <w:vAlign w:val="bottom"/>
            <w:hideMark/>
          </w:tcPr>
          <w:p w14:paraId="3F771117" w14:textId="77777777" w:rsidR="004D7812" w:rsidRPr="004D7812" w:rsidRDefault="004D7812" w:rsidP="004D7812">
            <w:pPr>
              <w:jc w:val="right"/>
              <w:rPr>
                <w:rFonts w:ascii="Times YU" w:hAnsi="Times YU" w:cs="Arial"/>
              </w:rPr>
            </w:pPr>
            <w:r w:rsidRPr="004D7812">
              <w:rPr>
                <w:rFonts w:ascii="Times YU" w:hAnsi="Times YU" w:cs="Arial"/>
              </w:rPr>
              <w:t>210.2</w:t>
            </w:r>
          </w:p>
        </w:tc>
        <w:tc>
          <w:tcPr>
            <w:tcW w:w="324" w:type="pct"/>
            <w:tcBorders>
              <w:top w:val="nil"/>
              <w:left w:val="nil"/>
              <w:bottom w:val="single" w:sz="4" w:space="0" w:color="auto"/>
              <w:right w:val="single" w:sz="4" w:space="0" w:color="auto"/>
            </w:tcBorders>
            <w:shd w:val="clear" w:color="auto" w:fill="auto"/>
            <w:noWrap/>
            <w:vAlign w:val="bottom"/>
            <w:hideMark/>
          </w:tcPr>
          <w:p w14:paraId="55D7791A" w14:textId="77777777" w:rsidR="004D7812" w:rsidRPr="004D7812" w:rsidRDefault="004D7812" w:rsidP="004D7812">
            <w:pPr>
              <w:jc w:val="right"/>
              <w:rPr>
                <w:rFonts w:ascii="Times YU" w:hAnsi="Times YU" w:cs="Arial"/>
              </w:rPr>
            </w:pPr>
            <w:r w:rsidRPr="004D7812">
              <w:rPr>
                <w:rFonts w:ascii="Times YU" w:hAnsi="Times YU" w:cs="Arial"/>
              </w:rPr>
              <w:t>25.9</w:t>
            </w:r>
          </w:p>
        </w:tc>
        <w:tc>
          <w:tcPr>
            <w:tcW w:w="496" w:type="pct"/>
            <w:tcBorders>
              <w:top w:val="nil"/>
              <w:left w:val="nil"/>
              <w:bottom w:val="single" w:sz="4" w:space="0" w:color="auto"/>
              <w:right w:val="single" w:sz="4" w:space="0" w:color="auto"/>
            </w:tcBorders>
            <w:shd w:val="clear" w:color="000000" w:fill="FFFFFF"/>
            <w:noWrap/>
            <w:vAlign w:val="bottom"/>
            <w:hideMark/>
          </w:tcPr>
          <w:p w14:paraId="464DAD04" w14:textId="77777777" w:rsidR="004D7812" w:rsidRPr="004D7812" w:rsidRDefault="004D7812" w:rsidP="004D7812">
            <w:pPr>
              <w:jc w:val="right"/>
              <w:rPr>
                <w:rFonts w:ascii="Times YU" w:hAnsi="Times YU" w:cs="Arial"/>
              </w:rPr>
            </w:pPr>
            <w:r w:rsidRPr="004D7812">
              <w:rPr>
                <w:rFonts w:ascii="Times YU" w:hAnsi="Times YU" w:cs="Arial"/>
              </w:rPr>
              <w:t>602.9</w:t>
            </w:r>
          </w:p>
        </w:tc>
        <w:tc>
          <w:tcPr>
            <w:tcW w:w="324" w:type="pct"/>
            <w:tcBorders>
              <w:top w:val="nil"/>
              <w:left w:val="nil"/>
              <w:bottom w:val="single" w:sz="4" w:space="0" w:color="auto"/>
              <w:right w:val="single" w:sz="4" w:space="0" w:color="auto"/>
            </w:tcBorders>
            <w:shd w:val="clear" w:color="auto" w:fill="auto"/>
            <w:noWrap/>
            <w:vAlign w:val="bottom"/>
            <w:hideMark/>
          </w:tcPr>
          <w:p w14:paraId="2CF352BD" w14:textId="77777777" w:rsidR="004D7812" w:rsidRPr="004D7812" w:rsidRDefault="004D7812" w:rsidP="004D7812">
            <w:pPr>
              <w:jc w:val="right"/>
              <w:rPr>
                <w:rFonts w:ascii="Times YU" w:hAnsi="Times YU" w:cs="Arial"/>
              </w:rPr>
            </w:pPr>
            <w:r w:rsidRPr="004D7812">
              <w:rPr>
                <w:rFonts w:ascii="Times YU" w:hAnsi="Times YU" w:cs="Arial"/>
              </w:rPr>
              <w:t>74.1</w:t>
            </w:r>
          </w:p>
        </w:tc>
        <w:tc>
          <w:tcPr>
            <w:tcW w:w="496" w:type="pct"/>
            <w:tcBorders>
              <w:top w:val="nil"/>
              <w:left w:val="nil"/>
              <w:bottom w:val="single" w:sz="4" w:space="0" w:color="auto"/>
              <w:right w:val="single" w:sz="4" w:space="0" w:color="auto"/>
            </w:tcBorders>
            <w:shd w:val="clear" w:color="000000" w:fill="FFFFFF"/>
            <w:noWrap/>
            <w:vAlign w:val="bottom"/>
            <w:hideMark/>
          </w:tcPr>
          <w:p w14:paraId="0DB9DFCD" w14:textId="77777777" w:rsidR="004D7812" w:rsidRPr="004D7812" w:rsidRDefault="004D7812" w:rsidP="004D7812">
            <w:pPr>
              <w:jc w:val="right"/>
              <w:rPr>
                <w:rFonts w:ascii="Times YU" w:hAnsi="Times YU" w:cs="Arial"/>
              </w:rPr>
            </w:pPr>
            <w:r w:rsidRPr="004D7812">
              <w:rPr>
                <w:rFonts w:ascii="Times YU" w:hAnsi="Times YU" w:cs="Arial"/>
              </w:rPr>
              <w:t> </w:t>
            </w:r>
          </w:p>
        </w:tc>
        <w:tc>
          <w:tcPr>
            <w:tcW w:w="324" w:type="pct"/>
            <w:tcBorders>
              <w:top w:val="nil"/>
              <w:left w:val="nil"/>
              <w:bottom w:val="single" w:sz="4" w:space="0" w:color="auto"/>
              <w:right w:val="single" w:sz="4" w:space="0" w:color="auto"/>
            </w:tcBorders>
            <w:shd w:val="clear" w:color="000000" w:fill="FFFFFF"/>
            <w:noWrap/>
            <w:vAlign w:val="bottom"/>
            <w:hideMark/>
          </w:tcPr>
          <w:p w14:paraId="2ECB655C" w14:textId="77777777" w:rsidR="004D7812" w:rsidRPr="004D7812" w:rsidRDefault="004D7812" w:rsidP="004D7812">
            <w:pPr>
              <w:jc w:val="right"/>
              <w:rPr>
                <w:rFonts w:ascii="Times YU" w:hAnsi="Times YU" w:cs="Arial"/>
              </w:rPr>
            </w:pPr>
            <w:r w:rsidRPr="004D7812">
              <w:rPr>
                <w:rFonts w:ascii="Times YU" w:hAnsi="Times YU" w:cs="Arial"/>
              </w:rPr>
              <w:t> </w:t>
            </w:r>
          </w:p>
        </w:tc>
        <w:tc>
          <w:tcPr>
            <w:tcW w:w="547" w:type="pct"/>
            <w:tcBorders>
              <w:top w:val="nil"/>
              <w:left w:val="nil"/>
              <w:bottom w:val="single" w:sz="4" w:space="0" w:color="auto"/>
              <w:right w:val="single" w:sz="4" w:space="0" w:color="auto"/>
            </w:tcBorders>
            <w:shd w:val="clear" w:color="auto" w:fill="auto"/>
            <w:noWrap/>
            <w:vAlign w:val="bottom"/>
            <w:hideMark/>
          </w:tcPr>
          <w:p w14:paraId="4BFC4281" w14:textId="77777777" w:rsidR="004D7812" w:rsidRPr="004D7812" w:rsidRDefault="004D7812" w:rsidP="004D7812">
            <w:pPr>
              <w:jc w:val="right"/>
              <w:rPr>
                <w:rFonts w:ascii="Times YU" w:hAnsi="Times YU" w:cs="Arial"/>
              </w:rPr>
            </w:pPr>
            <w:r w:rsidRPr="004D7812">
              <w:rPr>
                <w:rFonts w:ascii="Times YU" w:hAnsi="Times YU" w:cs="Arial"/>
              </w:rPr>
              <w:t>16.1</w:t>
            </w:r>
          </w:p>
        </w:tc>
      </w:tr>
      <w:tr w:rsidR="004D7812" w:rsidRPr="004D7812" w14:paraId="622CDADA" w14:textId="77777777" w:rsidTr="006057B8">
        <w:trPr>
          <w:trHeight w:val="255"/>
          <w:jc w:val="center"/>
        </w:trPr>
        <w:tc>
          <w:tcPr>
            <w:tcW w:w="1001" w:type="pct"/>
            <w:tcBorders>
              <w:top w:val="nil"/>
              <w:left w:val="single" w:sz="4" w:space="0" w:color="auto"/>
              <w:bottom w:val="single" w:sz="4" w:space="0" w:color="auto"/>
              <w:right w:val="single" w:sz="4" w:space="0" w:color="auto"/>
            </w:tcBorders>
            <w:shd w:val="clear" w:color="000000" w:fill="D8D8D8"/>
            <w:noWrap/>
            <w:vAlign w:val="bottom"/>
            <w:hideMark/>
          </w:tcPr>
          <w:p w14:paraId="5EF52464" w14:textId="77777777" w:rsidR="004D7812" w:rsidRPr="004D7812" w:rsidRDefault="004D7812" w:rsidP="004D7812">
            <w:pPr>
              <w:rPr>
                <w:rFonts w:ascii="Times YU" w:hAnsi="Times YU" w:cs="Arial"/>
                <w:b/>
                <w:bCs/>
                <w:i/>
                <w:iCs/>
              </w:rPr>
            </w:pPr>
            <w:r w:rsidRPr="004D7812">
              <w:rPr>
                <w:b/>
                <w:bCs/>
                <w:i/>
                <w:iCs/>
              </w:rPr>
              <w:t>Укупночетинари</w:t>
            </w:r>
          </w:p>
        </w:tc>
        <w:tc>
          <w:tcPr>
            <w:tcW w:w="553" w:type="pct"/>
            <w:tcBorders>
              <w:top w:val="nil"/>
              <w:left w:val="nil"/>
              <w:bottom w:val="single" w:sz="4" w:space="0" w:color="auto"/>
              <w:right w:val="single" w:sz="4" w:space="0" w:color="auto"/>
            </w:tcBorders>
            <w:shd w:val="clear" w:color="000000" w:fill="D8D8D8"/>
            <w:noWrap/>
            <w:vAlign w:val="bottom"/>
            <w:hideMark/>
          </w:tcPr>
          <w:p w14:paraId="7D81F8DA"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78469.9</w:t>
            </w:r>
          </w:p>
        </w:tc>
        <w:tc>
          <w:tcPr>
            <w:tcW w:w="381" w:type="pct"/>
            <w:tcBorders>
              <w:top w:val="nil"/>
              <w:left w:val="nil"/>
              <w:bottom w:val="single" w:sz="4" w:space="0" w:color="auto"/>
              <w:right w:val="single" w:sz="4" w:space="0" w:color="auto"/>
            </w:tcBorders>
            <w:shd w:val="clear" w:color="000000" w:fill="BFBFBF"/>
            <w:noWrap/>
            <w:vAlign w:val="bottom"/>
            <w:hideMark/>
          </w:tcPr>
          <w:p w14:paraId="7E34ABF1"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39.7</w:t>
            </w:r>
          </w:p>
        </w:tc>
        <w:tc>
          <w:tcPr>
            <w:tcW w:w="553" w:type="pct"/>
            <w:tcBorders>
              <w:top w:val="nil"/>
              <w:left w:val="nil"/>
              <w:bottom w:val="single" w:sz="4" w:space="0" w:color="auto"/>
              <w:right w:val="single" w:sz="4" w:space="0" w:color="auto"/>
            </w:tcBorders>
            <w:shd w:val="clear" w:color="000000" w:fill="D8D8D8"/>
            <w:noWrap/>
            <w:vAlign w:val="bottom"/>
            <w:hideMark/>
          </w:tcPr>
          <w:p w14:paraId="45B53A5B"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32314.4</w:t>
            </w:r>
          </w:p>
        </w:tc>
        <w:tc>
          <w:tcPr>
            <w:tcW w:w="324" w:type="pct"/>
            <w:tcBorders>
              <w:top w:val="nil"/>
              <w:left w:val="nil"/>
              <w:bottom w:val="single" w:sz="4" w:space="0" w:color="auto"/>
              <w:right w:val="single" w:sz="4" w:space="0" w:color="auto"/>
            </w:tcBorders>
            <w:shd w:val="clear" w:color="000000" w:fill="D8D8D8"/>
            <w:noWrap/>
            <w:vAlign w:val="bottom"/>
            <w:hideMark/>
          </w:tcPr>
          <w:p w14:paraId="548C8DFF"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41.2</w:t>
            </w:r>
          </w:p>
        </w:tc>
        <w:tc>
          <w:tcPr>
            <w:tcW w:w="496" w:type="pct"/>
            <w:tcBorders>
              <w:top w:val="nil"/>
              <w:left w:val="nil"/>
              <w:bottom w:val="single" w:sz="4" w:space="0" w:color="auto"/>
              <w:right w:val="single" w:sz="4" w:space="0" w:color="auto"/>
            </w:tcBorders>
            <w:shd w:val="clear" w:color="000000" w:fill="D8D8D8"/>
            <w:noWrap/>
            <w:vAlign w:val="bottom"/>
            <w:hideMark/>
          </w:tcPr>
          <w:p w14:paraId="2F3060C8"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37371.4</w:t>
            </w:r>
          </w:p>
        </w:tc>
        <w:tc>
          <w:tcPr>
            <w:tcW w:w="324" w:type="pct"/>
            <w:tcBorders>
              <w:top w:val="nil"/>
              <w:left w:val="nil"/>
              <w:bottom w:val="single" w:sz="4" w:space="0" w:color="auto"/>
              <w:right w:val="single" w:sz="4" w:space="0" w:color="auto"/>
            </w:tcBorders>
            <w:shd w:val="clear" w:color="000000" w:fill="D8D8D8"/>
            <w:noWrap/>
            <w:vAlign w:val="bottom"/>
            <w:hideMark/>
          </w:tcPr>
          <w:p w14:paraId="6DFD96C5"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47.6</w:t>
            </w:r>
          </w:p>
        </w:tc>
        <w:tc>
          <w:tcPr>
            <w:tcW w:w="496" w:type="pct"/>
            <w:tcBorders>
              <w:top w:val="nil"/>
              <w:left w:val="nil"/>
              <w:bottom w:val="single" w:sz="4" w:space="0" w:color="auto"/>
              <w:right w:val="single" w:sz="4" w:space="0" w:color="auto"/>
            </w:tcBorders>
            <w:shd w:val="clear" w:color="000000" w:fill="D8D8D8"/>
            <w:noWrap/>
            <w:vAlign w:val="bottom"/>
            <w:hideMark/>
          </w:tcPr>
          <w:p w14:paraId="348DF3A9"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8784.2</w:t>
            </w:r>
          </w:p>
        </w:tc>
        <w:tc>
          <w:tcPr>
            <w:tcW w:w="324" w:type="pct"/>
            <w:tcBorders>
              <w:top w:val="nil"/>
              <w:left w:val="nil"/>
              <w:bottom w:val="single" w:sz="4" w:space="0" w:color="auto"/>
              <w:right w:val="single" w:sz="4" w:space="0" w:color="auto"/>
            </w:tcBorders>
            <w:shd w:val="clear" w:color="000000" w:fill="D8D8D8"/>
            <w:noWrap/>
            <w:vAlign w:val="bottom"/>
            <w:hideMark/>
          </w:tcPr>
          <w:p w14:paraId="44C96A0B"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11.2</w:t>
            </w:r>
          </w:p>
        </w:tc>
        <w:tc>
          <w:tcPr>
            <w:tcW w:w="547" w:type="pct"/>
            <w:tcBorders>
              <w:top w:val="nil"/>
              <w:left w:val="nil"/>
              <w:bottom w:val="single" w:sz="4" w:space="0" w:color="auto"/>
              <w:right w:val="single" w:sz="4" w:space="0" w:color="auto"/>
            </w:tcBorders>
            <w:shd w:val="clear" w:color="000000" w:fill="D8D8D8"/>
            <w:noWrap/>
            <w:vAlign w:val="bottom"/>
            <w:hideMark/>
          </w:tcPr>
          <w:p w14:paraId="7DF6050E" w14:textId="77777777" w:rsidR="004D7812" w:rsidRPr="004D7812" w:rsidRDefault="004D7812" w:rsidP="004D7812">
            <w:pPr>
              <w:jc w:val="right"/>
              <w:rPr>
                <w:rFonts w:ascii="Times YU" w:hAnsi="Times YU" w:cs="Arial"/>
                <w:b/>
                <w:bCs/>
                <w:i/>
                <w:iCs/>
              </w:rPr>
            </w:pPr>
            <w:r w:rsidRPr="004D7812">
              <w:rPr>
                <w:rFonts w:ascii="Times YU" w:hAnsi="Times YU" w:cs="Arial"/>
                <w:b/>
                <w:bCs/>
                <w:i/>
                <w:iCs/>
              </w:rPr>
              <w:t>3166.2</w:t>
            </w:r>
          </w:p>
        </w:tc>
      </w:tr>
      <w:tr w:rsidR="004D7812" w:rsidRPr="004D7812" w14:paraId="0713F7B3" w14:textId="77777777" w:rsidTr="006057B8">
        <w:trPr>
          <w:trHeight w:val="255"/>
          <w:jc w:val="center"/>
        </w:trPr>
        <w:tc>
          <w:tcPr>
            <w:tcW w:w="1001" w:type="pct"/>
            <w:tcBorders>
              <w:top w:val="nil"/>
              <w:left w:val="single" w:sz="4" w:space="0" w:color="auto"/>
              <w:bottom w:val="single" w:sz="4" w:space="0" w:color="auto"/>
              <w:right w:val="single" w:sz="4" w:space="0" w:color="auto"/>
            </w:tcBorders>
            <w:shd w:val="clear" w:color="000000" w:fill="BFBFBF"/>
            <w:noWrap/>
            <w:vAlign w:val="bottom"/>
            <w:hideMark/>
          </w:tcPr>
          <w:p w14:paraId="6DD4C545" w14:textId="77777777" w:rsidR="004D7812" w:rsidRPr="004D7812" w:rsidRDefault="004D7812" w:rsidP="004D7812">
            <w:pPr>
              <w:rPr>
                <w:rFonts w:ascii="Times YU" w:hAnsi="Times YU" w:cs="Arial"/>
                <w:b/>
                <w:bCs/>
              </w:rPr>
            </w:pPr>
            <w:r w:rsidRPr="004D7812">
              <w:rPr>
                <w:b/>
                <w:bCs/>
              </w:rPr>
              <w:t>УКУПНОГЈ</w:t>
            </w:r>
          </w:p>
        </w:tc>
        <w:tc>
          <w:tcPr>
            <w:tcW w:w="553" w:type="pct"/>
            <w:tcBorders>
              <w:top w:val="nil"/>
              <w:left w:val="nil"/>
              <w:bottom w:val="single" w:sz="4" w:space="0" w:color="auto"/>
              <w:right w:val="single" w:sz="4" w:space="0" w:color="auto"/>
            </w:tcBorders>
            <w:shd w:val="clear" w:color="000000" w:fill="BFBFBF"/>
            <w:noWrap/>
            <w:vAlign w:val="bottom"/>
            <w:hideMark/>
          </w:tcPr>
          <w:p w14:paraId="16A0CD5F" w14:textId="77777777" w:rsidR="004D7812" w:rsidRPr="004D7812" w:rsidRDefault="004D7812" w:rsidP="004D7812">
            <w:pPr>
              <w:jc w:val="right"/>
              <w:rPr>
                <w:rFonts w:ascii="Times YU" w:hAnsi="Times YU" w:cs="Arial"/>
                <w:b/>
                <w:bCs/>
              </w:rPr>
            </w:pPr>
            <w:r w:rsidRPr="004D7812">
              <w:rPr>
                <w:rFonts w:ascii="Times YU" w:hAnsi="Times YU" w:cs="Arial"/>
                <w:b/>
                <w:bCs/>
              </w:rPr>
              <w:t>197469.5</w:t>
            </w:r>
          </w:p>
        </w:tc>
        <w:tc>
          <w:tcPr>
            <w:tcW w:w="381" w:type="pct"/>
            <w:tcBorders>
              <w:top w:val="nil"/>
              <w:left w:val="nil"/>
              <w:bottom w:val="single" w:sz="4" w:space="0" w:color="auto"/>
              <w:right w:val="single" w:sz="4" w:space="0" w:color="auto"/>
            </w:tcBorders>
            <w:shd w:val="clear" w:color="000000" w:fill="BFBFBF"/>
            <w:noWrap/>
            <w:vAlign w:val="bottom"/>
            <w:hideMark/>
          </w:tcPr>
          <w:p w14:paraId="31F37F2B" w14:textId="77777777" w:rsidR="004D7812" w:rsidRPr="004D7812" w:rsidRDefault="004D7812" w:rsidP="004D7812">
            <w:pPr>
              <w:jc w:val="right"/>
              <w:rPr>
                <w:rFonts w:ascii="Times YU" w:hAnsi="Times YU" w:cs="Arial"/>
                <w:b/>
                <w:bCs/>
              </w:rPr>
            </w:pPr>
            <w:r w:rsidRPr="004D7812">
              <w:rPr>
                <w:rFonts w:ascii="Times YU" w:hAnsi="Times YU" w:cs="Arial"/>
                <w:b/>
                <w:bCs/>
              </w:rPr>
              <w:t>100.0</w:t>
            </w:r>
          </w:p>
        </w:tc>
        <w:tc>
          <w:tcPr>
            <w:tcW w:w="553" w:type="pct"/>
            <w:tcBorders>
              <w:top w:val="nil"/>
              <w:left w:val="nil"/>
              <w:bottom w:val="single" w:sz="4" w:space="0" w:color="auto"/>
              <w:right w:val="single" w:sz="4" w:space="0" w:color="auto"/>
            </w:tcBorders>
            <w:shd w:val="clear" w:color="000000" w:fill="BFBFBF"/>
            <w:noWrap/>
            <w:vAlign w:val="bottom"/>
            <w:hideMark/>
          </w:tcPr>
          <w:p w14:paraId="65625D4D" w14:textId="77777777" w:rsidR="004D7812" w:rsidRPr="004D7812" w:rsidRDefault="004D7812" w:rsidP="004D7812">
            <w:pPr>
              <w:jc w:val="right"/>
              <w:rPr>
                <w:rFonts w:ascii="Times YU" w:hAnsi="Times YU" w:cs="Arial"/>
                <w:b/>
                <w:bCs/>
              </w:rPr>
            </w:pPr>
            <w:r w:rsidRPr="004D7812">
              <w:rPr>
                <w:rFonts w:ascii="Times YU" w:hAnsi="Times YU" w:cs="Arial"/>
                <w:b/>
                <w:bCs/>
              </w:rPr>
              <w:t>113434.0</w:t>
            </w:r>
          </w:p>
        </w:tc>
        <w:tc>
          <w:tcPr>
            <w:tcW w:w="324" w:type="pct"/>
            <w:tcBorders>
              <w:top w:val="nil"/>
              <w:left w:val="nil"/>
              <w:bottom w:val="single" w:sz="4" w:space="0" w:color="auto"/>
              <w:right w:val="single" w:sz="4" w:space="0" w:color="auto"/>
            </w:tcBorders>
            <w:shd w:val="clear" w:color="000000" w:fill="BFBFBF"/>
            <w:noWrap/>
            <w:vAlign w:val="bottom"/>
            <w:hideMark/>
          </w:tcPr>
          <w:p w14:paraId="09A23429" w14:textId="77777777" w:rsidR="004D7812" w:rsidRPr="004D7812" w:rsidRDefault="004D7812" w:rsidP="004D7812">
            <w:pPr>
              <w:jc w:val="right"/>
              <w:rPr>
                <w:rFonts w:ascii="Times YU" w:hAnsi="Times YU" w:cs="Arial"/>
                <w:b/>
                <w:bCs/>
              </w:rPr>
            </w:pPr>
            <w:r w:rsidRPr="004D7812">
              <w:rPr>
                <w:rFonts w:ascii="Times YU" w:hAnsi="Times YU" w:cs="Arial"/>
                <w:b/>
                <w:bCs/>
              </w:rPr>
              <w:t>57.4</w:t>
            </w:r>
          </w:p>
        </w:tc>
        <w:tc>
          <w:tcPr>
            <w:tcW w:w="496" w:type="pct"/>
            <w:tcBorders>
              <w:top w:val="nil"/>
              <w:left w:val="nil"/>
              <w:bottom w:val="single" w:sz="4" w:space="0" w:color="auto"/>
              <w:right w:val="single" w:sz="4" w:space="0" w:color="auto"/>
            </w:tcBorders>
            <w:shd w:val="clear" w:color="000000" w:fill="BFBFBF"/>
            <w:noWrap/>
            <w:vAlign w:val="bottom"/>
            <w:hideMark/>
          </w:tcPr>
          <w:p w14:paraId="2EB7AC90" w14:textId="77777777" w:rsidR="004D7812" w:rsidRPr="004D7812" w:rsidRDefault="004D7812" w:rsidP="004D7812">
            <w:pPr>
              <w:jc w:val="right"/>
              <w:rPr>
                <w:rFonts w:ascii="Times YU" w:hAnsi="Times YU" w:cs="Arial"/>
                <w:b/>
                <w:bCs/>
              </w:rPr>
            </w:pPr>
            <w:r w:rsidRPr="004D7812">
              <w:rPr>
                <w:rFonts w:ascii="Times YU" w:hAnsi="Times YU" w:cs="Arial"/>
                <w:b/>
                <w:bCs/>
              </w:rPr>
              <w:t>65538.2</w:t>
            </w:r>
          </w:p>
        </w:tc>
        <w:tc>
          <w:tcPr>
            <w:tcW w:w="324" w:type="pct"/>
            <w:tcBorders>
              <w:top w:val="nil"/>
              <w:left w:val="nil"/>
              <w:bottom w:val="single" w:sz="4" w:space="0" w:color="auto"/>
              <w:right w:val="single" w:sz="4" w:space="0" w:color="auto"/>
            </w:tcBorders>
            <w:shd w:val="clear" w:color="000000" w:fill="BFBFBF"/>
            <w:noWrap/>
            <w:vAlign w:val="bottom"/>
            <w:hideMark/>
          </w:tcPr>
          <w:p w14:paraId="5763D578" w14:textId="77777777" w:rsidR="004D7812" w:rsidRPr="004D7812" w:rsidRDefault="004D7812" w:rsidP="004D7812">
            <w:pPr>
              <w:jc w:val="right"/>
              <w:rPr>
                <w:rFonts w:ascii="Times YU" w:hAnsi="Times YU" w:cs="Arial"/>
                <w:b/>
                <w:bCs/>
              </w:rPr>
            </w:pPr>
            <w:r w:rsidRPr="004D7812">
              <w:rPr>
                <w:rFonts w:ascii="Times YU" w:hAnsi="Times YU" w:cs="Arial"/>
                <w:b/>
                <w:bCs/>
              </w:rPr>
              <w:t>33.2</w:t>
            </w:r>
          </w:p>
        </w:tc>
        <w:tc>
          <w:tcPr>
            <w:tcW w:w="496" w:type="pct"/>
            <w:tcBorders>
              <w:top w:val="nil"/>
              <w:left w:val="nil"/>
              <w:bottom w:val="single" w:sz="4" w:space="0" w:color="auto"/>
              <w:right w:val="single" w:sz="4" w:space="0" w:color="auto"/>
            </w:tcBorders>
            <w:shd w:val="clear" w:color="000000" w:fill="BFBFBF"/>
            <w:noWrap/>
            <w:vAlign w:val="bottom"/>
            <w:hideMark/>
          </w:tcPr>
          <w:p w14:paraId="2C014F89" w14:textId="77777777" w:rsidR="004D7812" w:rsidRPr="004D7812" w:rsidRDefault="004D7812" w:rsidP="004D7812">
            <w:pPr>
              <w:jc w:val="right"/>
              <w:rPr>
                <w:rFonts w:ascii="Times YU" w:hAnsi="Times YU" w:cs="Arial"/>
                <w:b/>
                <w:bCs/>
              </w:rPr>
            </w:pPr>
            <w:r w:rsidRPr="004D7812">
              <w:rPr>
                <w:rFonts w:ascii="Times YU" w:hAnsi="Times YU" w:cs="Arial"/>
                <w:b/>
                <w:bCs/>
              </w:rPr>
              <w:t>18497.2</w:t>
            </w:r>
          </w:p>
        </w:tc>
        <w:tc>
          <w:tcPr>
            <w:tcW w:w="324" w:type="pct"/>
            <w:tcBorders>
              <w:top w:val="nil"/>
              <w:left w:val="nil"/>
              <w:bottom w:val="single" w:sz="4" w:space="0" w:color="auto"/>
              <w:right w:val="single" w:sz="4" w:space="0" w:color="auto"/>
            </w:tcBorders>
            <w:shd w:val="clear" w:color="000000" w:fill="BFBFBF"/>
            <w:noWrap/>
            <w:vAlign w:val="bottom"/>
            <w:hideMark/>
          </w:tcPr>
          <w:p w14:paraId="495506AC" w14:textId="77777777" w:rsidR="004D7812" w:rsidRPr="004D7812" w:rsidRDefault="004D7812" w:rsidP="004D7812">
            <w:pPr>
              <w:jc w:val="right"/>
              <w:rPr>
                <w:rFonts w:ascii="Times YU" w:hAnsi="Times YU" w:cs="Arial"/>
                <w:b/>
                <w:bCs/>
              </w:rPr>
            </w:pPr>
            <w:r w:rsidRPr="004D7812">
              <w:rPr>
                <w:rFonts w:ascii="Times YU" w:hAnsi="Times YU" w:cs="Arial"/>
                <w:b/>
                <w:bCs/>
              </w:rPr>
              <w:t>9.4</w:t>
            </w:r>
          </w:p>
        </w:tc>
        <w:tc>
          <w:tcPr>
            <w:tcW w:w="547" w:type="pct"/>
            <w:tcBorders>
              <w:top w:val="nil"/>
              <w:left w:val="nil"/>
              <w:bottom w:val="single" w:sz="4" w:space="0" w:color="auto"/>
              <w:right w:val="single" w:sz="4" w:space="0" w:color="auto"/>
            </w:tcBorders>
            <w:shd w:val="clear" w:color="000000" w:fill="BFBFBF"/>
            <w:noWrap/>
            <w:vAlign w:val="bottom"/>
            <w:hideMark/>
          </w:tcPr>
          <w:p w14:paraId="5DEDCE66" w14:textId="77777777" w:rsidR="004D7812" w:rsidRPr="004D7812" w:rsidRDefault="004D7812" w:rsidP="004D7812">
            <w:pPr>
              <w:jc w:val="right"/>
              <w:rPr>
                <w:rFonts w:ascii="Times YU" w:hAnsi="Times YU" w:cs="Arial"/>
                <w:b/>
                <w:bCs/>
              </w:rPr>
            </w:pPr>
            <w:r w:rsidRPr="004D7812">
              <w:rPr>
                <w:rFonts w:ascii="Times YU" w:hAnsi="Times YU" w:cs="Arial"/>
                <w:b/>
                <w:bCs/>
              </w:rPr>
              <w:t>6420.7</w:t>
            </w:r>
          </w:p>
        </w:tc>
      </w:tr>
    </w:tbl>
    <w:p w14:paraId="24123CEF" w14:textId="77777777" w:rsidR="00AC6C4C" w:rsidRPr="001F7A67" w:rsidRDefault="00AC6C4C" w:rsidP="00A324B9">
      <w:pPr>
        <w:jc w:val="both"/>
        <w:rPr>
          <w:color w:val="FF0000"/>
          <w:sz w:val="24"/>
          <w:lang w:val="sr-Cyrl-CS"/>
        </w:rPr>
      </w:pPr>
    </w:p>
    <w:p w14:paraId="6AB86B6C" w14:textId="77777777" w:rsidR="00AC6C4C" w:rsidRPr="00120BEC" w:rsidRDefault="00AC6C4C" w:rsidP="00EF2E21">
      <w:pPr>
        <w:pStyle w:val="Hang127CharCharCharChar"/>
        <w:spacing w:after="0"/>
        <w:ind w:left="0" w:firstLine="720"/>
        <w:rPr>
          <w:rFonts w:cs="Arial"/>
          <w:sz w:val="24"/>
          <w:szCs w:val="24"/>
          <w:lang w:val="sr-Cyrl-CS"/>
        </w:rPr>
      </w:pPr>
      <w:r w:rsidRPr="00120BEC">
        <w:rPr>
          <w:rFonts w:cs="Arial"/>
          <w:sz w:val="24"/>
          <w:szCs w:val="24"/>
          <w:lang w:val="sr-Latn-CS"/>
        </w:rPr>
        <w:t>Дебљинска структура по врстама дрвећа за ову газдинску јединицу карактерише се  великим учешћем танког (</w:t>
      </w:r>
      <w:r w:rsidR="003E058E" w:rsidRPr="00120BEC">
        <w:rPr>
          <w:rFonts w:cs="Arial"/>
          <w:sz w:val="24"/>
          <w:szCs w:val="24"/>
        </w:rPr>
        <w:t>57,4</w:t>
      </w:r>
      <w:r w:rsidRPr="00120BEC">
        <w:rPr>
          <w:rFonts w:cs="Arial"/>
          <w:sz w:val="24"/>
          <w:szCs w:val="24"/>
          <w:lang w:val="sr-Latn-CS"/>
        </w:rPr>
        <w:t xml:space="preserve"> %) и средње јаког (</w:t>
      </w:r>
      <w:r w:rsidR="003E058E" w:rsidRPr="00120BEC">
        <w:rPr>
          <w:rFonts w:cs="Arial"/>
          <w:sz w:val="24"/>
          <w:szCs w:val="24"/>
        </w:rPr>
        <w:t>33,2</w:t>
      </w:r>
      <w:r w:rsidRPr="00120BEC">
        <w:rPr>
          <w:rFonts w:cs="Arial"/>
          <w:sz w:val="24"/>
          <w:szCs w:val="24"/>
          <w:lang w:val="sr-Latn-CS"/>
        </w:rPr>
        <w:t xml:space="preserve"> %), док је учешће јаког инвентара  најмање(</w:t>
      </w:r>
      <w:r w:rsidR="004174AC" w:rsidRPr="00120BEC">
        <w:rPr>
          <w:rFonts w:cs="Arial"/>
          <w:sz w:val="24"/>
          <w:szCs w:val="24"/>
        </w:rPr>
        <w:t>9</w:t>
      </w:r>
      <w:r w:rsidR="003E058E" w:rsidRPr="00120BEC">
        <w:rPr>
          <w:rFonts w:cs="Arial"/>
          <w:sz w:val="24"/>
          <w:szCs w:val="24"/>
        </w:rPr>
        <w:t>,4</w:t>
      </w:r>
      <w:r w:rsidRPr="00120BEC">
        <w:rPr>
          <w:rFonts w:cs="Arial"/>
          <w:sz w:val="24"/>
          <w:szCs w:val="24"/>
          <w:lang w:val="sr-Latn-CS"/>
        </w:rPr>
        <w:t xml:space="preserve"> %), из чега се може закључити да су састојине које граде ове врсте дрвећа углавном младе и средњедобне.</w:t>
      </w:r>
    </w:p>
    <w:p w14:paraId="3FFDFCD4" w14:textId="46D27722" w:rsidR="00AC6C4C" w:rsidRPr="00120BEC" w:rsidRDefault="00AC6C4C" w:rsidP="0017587B">
      <w:pPr>
        <w:pStyle w:val="Hang127CharCharCharChar"/>
        <w:spacing w:after="0"/>
        <w:ind w:left="0" w:firstLine="720"/>
        <w:rPr>
          <w:sz w:val="24"/>
          <w:szCs w:val="24"/>
          <w:lang w:val="sr-Latn-CS"/>
        </w:rPr>
      </w:pPr>
      <w:r w:rsidRPr="00120BEC">
        <w:rPr>
          <w:sz w:val="24"/>
          <w:szCs w:val="24"/>
          <w:lang w:val="sr-Latn-CS"/>
        </w:rPr>
        <w:t xml:space="preserve">Сагледавајући стање дебљинске структуре по врстама дрвећа, може се уочити да је од лишћарских </w:t>
      </w:r>
      <w:r w:rsidRPr="00120BEC">
        <w:rPr>
          <w:sz w:val="24"/>
          <w:szCs w:val="24"/>
        </w:rPr>
        <w:t>врста најзаступљениј</w:t>
      </w:r>
      <w:r w:rsidR="007560AE" w:rsidRPr="00120BEC">
        <w:rPr>
          <w:sz w:val="24"/>
          <w:szCs w:val="24"/>
          <w:lang w:val="sr-Cyrl-CS"/>
        </w:rPr>
        <w:t>и</w:t>
      </w:r>
      <w:r w:rsidR="00805FFA">
        <w:rPr>
          <w:sz w:val="24"/>
          <w:szCs w:val="24"/>
          <w:lang w:val="sr-Latn-RS"/>
        </w:rPr>
        <w:t xml:space="preserve"> </w:t>
      </w:r>
      <w:r w:rsidR="00E05159" w:rsidRPr="00120BEC">
        <w:rPr>
          <w:sz w:val="24"/>
          <w:szCs w:val="24"/>
          <w:lang w:val="sr-Cyrl-CS"/>
        </w:rPr>
        <w:t>китњак</w:t>
      </w:r>
      <w:r w:rsidRPr="00120BEC">
        <w:rPr>
          <w:sz w:val="24"/>
          <w:szCs w:val="24"/>
        </w:rPr>
        <w:t xml:space="preserve">, који је заступљен са </w:t>
      </w:r>
      <w:r w:rsidR="004D7812" w:rsidRPr="00120BEC">
        <w:rPr>
          <w:sz w:val="24"/>
          <w:szCs w:val="24"/>
          <w:lang w:val="sr-Cyrl-CS"/>
        </w:rPr>
        <w:t xml:space="preserve">79941,4 </w:t>
      </w:r>
      <w:r w:rsidRPr="00120BEC">
        <w:rPr>
          <w:sz w:val="24"/>
          <w:szCs w:val="24"/>
        </w:rPr>
        <w:t xml:space="preserve">м3 односно </w:t>
      </w:r>
      <w:r w:rsidR="004D7812" w:rsidRPr="00120BEC">
        <w:rPr>
          <w:sz w:val="24"/>
          <w:szCs w:val="24"/>
        </w:rPr>
        <w:t>40,5</w:t>
      </w:r>
      <w:r w:rsidRPr="00120BEC">
        <w:rPr>
          <w:sz w:val="24"/>
          <w:szCs w:val="24"/>
        </w:rPr>
        <w:t xml:space="preserve"> %. У танком инвентару прсног пречника до 30 цм, где га има и највише,учествује са</w:t>
      </w:r>
      <w:r w:rsidR="004D7812" w:rsidRPr="00120BEC">
        <w:rPr>
          <w:sz w:val="24"/>
          <w:szCs w:val="24"/>
        </w:rPr>
        <w:t xml:space="preserve"> 65665,9</w:t>
      </w:r>
      <w:r w:rsidRPr="00120BEC">
        <w:rPr>
          <w:sz w:val="24"/>
          <w:szCs w:val="24"/>
        </w:rPr>
        <w:t xml:space="preserve"> м3 или </w:t>
      </w:r>
      <w:r w:rsidR="004D7812" w:rsidRPr="00120BEC">
        <w:rPr>
          <w:sz w:val="24"/>
          <w:szCs w:val="24"/>
          <w:lang w:val="sr-Cyrl-CS"/>
        </w:rPr>
        <w:t>82,1</w:t>
      </w:r>
      <w:r w:rsidRPr="00120BEC">
        <w:rPr>
          <w:sz w:val="24"/>
          <w:szCs w:val="24"/>
        </w:rPr>
        <w:t xml:space="preserve"> %, затим у средње дебелом инвентару прсног пречника 31-50 цм учествује са </w:t>
      </w:r>
      <w:r w:rsidR="004D7812" w:rsidRPr="00120BEC">
        <w:rPr>
          <w:sz w:val="24"/>
          <w:szCs w:val="24"/>
          <w:lang w:val="sr-Cyrl-CS"/>
        </w:rPr>
        <w:t>13091,5</w:t>
      </w:r>
      <w:r w:rsidRPr="00120BEC">
        <w:rPr>
          <w:sz w:val="24"/>
          <w:szCs w:val="24"/>
        </w:rPr>
        <w:t xml:space="preserve"> м</w:t>
      </w:r>
      <w:r w:rsidRPr="00120BEC">
        <w:rPr>
          <w:sz w:val="24"/>
          <w:szCs w:val="24"/>
          <w:vertAlign w:val="superscript"/>
        </w:rPr>
        <w:t>3</w:t>
      </w:r>
      <w:r w:rsidRPr="00120BEC">
        <w:rPr>
          <w:sz w:val="24"/>
          <w:szCs w:val="24"/>
        </w:rPr>
        <w:t xml:space="preserve"> или </w:t>
      </w:r>
      <w:r w:rsidR="004D7812" w:rsidRPr="00120BEC">
        <w:rPr>
          <w:sz w:val="24"/>
          <w:szCs w:val="24"/>
        </w:rPr>
        <w:t>16,4</w:t>
      </w:r>
      <w:r w:rsidRPr="00120BEC">
        <w:rPr>
          <w:sz w:val="24"/>
          <w:szCs w:val="24"/>
        </w:rPr>
        <w:t xml:space="preserve"> %, а  у дебелом инвентару,</w:t>
      </w:r>
      <w:r w:rsidRPr="00120BEC">
        <w:rPr>
          <w:sz w:val="24"/>
          <w:szCs w:val="24"/>
          <w:lang w:val="sr-Latn-CS"/>
        </w:rPr>
        <w:t xml:space="preserve"> прсног пречника преко 50 цм </w:t>
      </w:r>
      <w:r w:rsidR="00167329" w:rsidRPr="00120BEC">
        <w:rPr>
          <w:sz w:val="24"/>
          <w:szCs w:val="24"/>
        </w:rPr>
        <w:t xml:space="preserve">има </w:t>
      </w:r>
      <w:r w:rsidR="004D7812" w:rsidRPr="00120BEC">
        <w:rPr>
          <w:sz w:val="24"/>
          <w:szCs w:val="24"/>
          <w:lang w:val="sr-Cyrl-CS"/>
        </w:rPr>
        <w:t>1184,0</w:t>
      </w:r>
      <w:r w:rsidR="00167329" w:rsidRPr="00120BEC">
        <w:rPr>
          <w:sz w:val="24"/>
          <w:szCs w:val="24"/>
        </w:rPr>
        <w:t xml:space="preserve">м3,односно </w:t>
      </w:r>
      <w:r w:rsidR="004D7812" w:rsidRPr="00120BEC">
        <w:rPr>
          <w:sz w:val="24"/>
          <w:szCs w:val="24"/>
          <w:lang w:val="sr-Cyrl-CS"/>
        </w:rPr>
        <w:t>1,5</w:t>
      </w:r>
      <w:r w:rsidRPr="00120BEC">
        <w:rPr>
          <w:sz w:val="24"/>
          <w:szCs w:val="24"/>
        </w:rPr>
        <w:t xml:space="preserve">% </w:t>
      </w:r>
      <w:r w:rsidRPr="00120BEC">
        <w:rPr>
          <w:sz w:val="24"/>
          <w:szCs w:val="24"/>
          <w:lang w:val="sr-Latn-CS"/>
        </w:rPr>
        <w:t>бруто дрвне запремине</w:t>
      </w:r>
      <w:r w:rsidRPr="00120BEC">
        <w:rPr>
          <w:sz w:val="24"/>
          <w:szCs w:val="24"/>
        </w:rPr>
        <w:t xml:space="preserve"> , што наводи на закључак да </w:t>
      </w:r>
      <w:r w:rsidRPr="00120BEC">
        <w:rPr>
          <w:sz w:val="24"/>
          <w:szCs w:val="24"/>
          <w:lang w:val="sr-Latn-CS"/>
        </w:rPr>
        <w:t xml:space="preserve">се </w:t>
      </w:r>
      <w:r w:rsidR="00167329" w:rsidRPr="00120BEC">
        <w:rPr>
          <w:sz w:val="24"/>
          <w:szCs w:val="24"/>
          <w:lang w:val="sr-Latn-CS"/>
        </w:rPr>
        <w:t xml:space="preserve">састојине </w:t>
      </w:r>
      <w:r w:rsidR="00167329" w:rsidRPr="00120BEC">
        <w:rPr>
          <w:sz w:val="24"/>
          <w:szCs w:val="24"/>
          <w:lang w:val="sr-Cyrl-CS"/>
        </w:rPr>
        <w:t>букве</w:t>
      </w:r>
      <w:r w:rsidRPr="00120BEC">
        <w:rPr>
          <w:sz w:val="24"/>
          <w:szCs w:val="24"/>
          <w:lang w:val="sr-Latn-CS"/>
        </w:rPr>
        <w:t xml:space="preserve"> налазе у стадијуму </w:t>
      </w:r>
      <w:r w:rsidR="00E05159" w:rsidRPr="00120BEC">
        <w:rPr>
          <w:sz w:val="24"/>
          <w:szCs w:val="24"/>
        </w:rPr>
        <w:t xml:space="preserve">младих и </w:t>
      </w:r>
      <w:r w:rsidRPr="00120BEC">
        <w:rPr>
          <w:sz w:val="24"/>
          <w:szCs w:val="24"/>
          <w:lang w:val="sr-Latn-CS"/>
        </w:rPr>
        <w:t>средњедобних састојина.</w:t>
      </w:r>
    </w:p>
    <w:p w14:paraId="0DD92EC1" w14:textId="77777777" w:rsidR="00AC6C4C" w:rsidRPr="00120BEC" w:rsidRDefault="00AC6C4C" w:rsidP="00523676">
      <w:pPr>
        <w:pStyle w:val="Hang127CharCharCharChar"/>
        <w:spacing w:after="0"/>
        <w:ind w:left="0" w:firstLine="720"/>
        <w:rPr>
          <w:sz w:val="24"/>
          <w:szCs w:val="24"/>
          <w:lang w:val="sr-Latn-CS"/>
        </w:rPr>
      </w:pPr>
      <w:r w:rsidRPr="00120BEC">
        <w:rPr>
          <w:sz w:val="24"/>
          <w:szCs w:val="24"/>
          <w:lang w:val="sr-Latn-CS"/>
        </w:rPr>
        <w:t xml:space="preserve">Следећа врста је </w:t>
      </w:r>
      <w:r w:rsidR="004D7812" w:rsidRPr="00120BEC">
        <w:rPr>
          <w:sz w:val="24"/>
          <w:szCs w:val="24"/>
          <w:lang w:val="sr-Cyrl-CS"/>
        </w:rPr>
        <w:t>црни бор</w:t>
      </w:r>
      <w:r w:rsidRPr="00120BEC">
        <w:rPr>
          <w:sz w:val="24"/>
          <w:szCs w:val="24"/>
          <w:lang w:val="sr-Latn-CS"/>
        </w:rPr>
        <w:t>, која</w:t>
      </w:r>
      <w:r w:rsidRPr="00120BEC">
        <w:rPr>
          <w:sz w:val="24"/>
          <w:szCs w:val="24"/>
        </w:rPr>
        <w:t xml:space="preserve"> је по запремини заступљена са </w:t>
      </w:r>
      <w:r w:rsidR="004D7812" w:rsidRPr="00120BEC">
        <w:rPr>
          <w:sz w:val="24"/>
          <w:szCs w:val="24"/>
          <w:lang w:val="sr-Cyrl-CS"/>
        </w:rPr>
        <w:t>76808,1</w:t>
      </w:r>
      <w:r w:rsidRPr="00120BEC">
        <w:rPr>
          <w:sz w:val="24"/>
          <w:szCs w:val="24"/>
        </w:rPr>
        <w:t xml:space="preserve"> м3, односно </w:t>
      </w:r>
      <w:r w:rsidR="004D7812" w:rsidRPr="00120BEC">
        <w:rPr>
          <w:sz w:val="24"/>
          <w:szCs w:val="24"/>
          <w:lang w:val="sr-Cyrl-CS"/>
        </w:rPr>
        <w:t>38,9</w:t>
      </w:r>
      <w:r w:rsidRPr="00120BEC">
        <w:rPr>
          <w:sz w:val="24"/>
          <w:szCs w:val="24"/>
        </w:rPr>
        <w:t xml:space="preserve"> %,. </w:t>
      </w:r>
      <w:r w:rsidRPr="00120BEC">
        <w:rPr>
          <w:sz w:val="24"/>
          <w:szCs w:val="24"/>
          <w:lang w:val="sr-Latn-CS"/>
        </w:rPr>
        <w:t xml:space="preserve">До 30 цм прсног пречника инвентара заступљено је </w:t>
      </w:r>
      <w:r w:rsidR="004D7812" w:rsidRPr="00120BEC">
        <w:rPr>
          <w:sz w:val="24"/>
          <w:szCs w:val="24"/>
        </w:rPr>
        <w:t xml:space="preserve">31348,2 </w:t>
      </w:r>
      <w:r w:rsidRPr="00120BEC">
        <w:rPr>
          <w:sz w:val="24"/>
          <w:szCs w:val="24"/>
          <w:lang w:val="sr-Latn-CS"/>
        </w:rPr>
        <w:t xml:space="preserve">м3 дрвне запремине букве, односно </w:t>
      </w:r>
      <w:r w:rsidR="004D7812" w:rsidRPr="00120BEC">
        <w:rPr>
          <w:sz w:val="24"/>
          <w:szCs w:val="24"/>
          <w:lang w:val="sr-Cyrl-CS"/>
        </w:rPr>
        <w:t xml:space="preserve">40,8 </w:t>
      </w:r>
      <w:r w:rsidRPr="00120BEC">
        <w:rPr>
          <w:sz w:val="24"/>
          <w:szCs w:val="24"/>
          <w:lang w:val="sr-Latn-CS"/>
        </w:rPr>
        <w:t xml:space="preserve">%. У средње дебелом инвентару, прсног пречника од 31-50 цм, где је и најзаступљенија, заступљена је са </w:t>
      </w:r>
      <w:r w:rsidR="009B5A8A" w:rsidRPr="00120BEC">
        <w:rPr>
          <w:sz w:val="24"/>
          <w:szCs w:val="24"/>
          <w:lang w:val="sr-Cyrl-CS"/>
        </w:rPr>
        <w:t>36675.7</w:t>
      </w:r>
      <w:r w:rsidRPr="00120BEC">
        <w:rPr>
          <w:sz w:val="24"/>
          <w:szCs w:val="24"/>
          <w:lang w:val="sr-Latn-CS"/>
        </w:rPr>
        <w:t xml:space="preserve"> м3, односно </w:t>
      </w:r>
      <w:r w:rsidR="009B5A8A" w:rsidRPr="00120BEC">
        <w:rPr>
          <w:sz w:val="24"/>
          <w:szCs w:val="24"/>
          <w:lang w:val="sr-Cyrl-CS"/>
        </w:rPr>
        <w:t>47,7</w:t>
      </w:r>
      <w:r w:rsidRPr="00120BEC">
        <w:rPr>
          <w:sz w:val="24"/>
          <w:szCs w:val="24"/>
          <w:lang w:val="sr-Latn-CS"/>
        </w:rPr>
        <w:t xml:space="preserve"> %, док у  дебелом инвентару, прсног пречника преко 50 цм  има </w:t>
      </w:r>
      <w:r w:rsidR="009B5A8A" w:rsidRPr="00120BEC">
        <w:rPr>
          <w:sz w:val="24"/>
          <w:szCs w:val="24"/>
        </w:rPr>
        <w:t>8784,2</w:t>
      </w:r>
      <w:r w:rsidRPr="00120BEC">
        <w:rPr>
          <w:sz w:val="24"/>
          <w:szCs w:val="24"/>
          <w:lang w:val="sr-Latn-CS"/>
        </w:rPr>
        <w:t xml:space="preserve"> м3 бруто дрвне масе или </w:t>
      </w:r>
      <w:r w:rsidR="009B5A8A" w:rsidRPr="00120BEC">
        <w:rPr>
          <w:sz w:val="24"/>
          <w:szCs w:val="24"/>
          <w:lang w:val="sr-Cyrl-CS"/>
        </w:rPr>
        <w:t>11,4</w:t>
      </w:r>
      <w:r w:rsidRPr="00120BEC">
        <w:rPr>
          <w:sz w:val="24"/>
          <w:szCs w:val="24"/>
        </w:rPr>
        <w:t xml:space="preserve">%. </w:t>
      </w:r>
      <w:r w:rsidRPr="00120BEC">
        <w:rPr>
          <w:sz w:val="24"/>
          <w:szCs w:val="24"/>
          <w:lang w:val="sr-Latn-CS"/>
        </w:rPr>
        <w:t xml:space="preserve">Из овога се може закључити да се </w:t>
      </w:r>
      <w:r w:rsidR="001936D0" w:rsidRPr="00120BEC">
        <w:rPr>
          <w:sz w:val="24"/>
          <w:szCs w:val="24"/>
          <w:lang w:val="sr-Cyrl-CS"/>
        </w:rPr>
        <w:t>буков</w:t>
      </w:r>
      <w:r w:rsidR="00523676" w:rsidRPr="00120BEC">
        <w:rPr>
          <w:sz w:val="24"/>
          <w:szCs w:val="24"/>
          <w:lang w:val="sr-Cyrl-CS"/>
        </w:rPr>
        <w:t>е</w:t>
      </w:r>
      <w:r w:rsidRPr="00120BEC">
        <w:rPr>
          <w:sz w:val="24"/>
          <w:szCs w:val="24"/>
          <w:lang w:val="sr-Latn-CS"/>
        </w:rPr>
        <w:t xml:space="preserve"> састојине </w:t>
      </w:r>
      <w:r w:rsidR="001936D0" w:rsidRPr="00120BEC">
        <w:rPr>
          <w:sz w:val="24"/>
          <w:szCs w:val="24"/>
          <w:lang w:val="sr-Latn-CS"/>
        </w:rPr>
        <w:t>налазе у стадијуму</w:t>
      </w:r>
      <w:r w:rsidR="009B5A8A" w:rsidRPr="00120BEC">
        <w:rPr>
          <w:sz w:val="24"/>
          <w:szCs w:val="24"/>
          <w:lang w:val="sr-Cyrl-CS"/>
        </w:rPr>
        <w:t xml:space="preserve"> средњедобних</w:t>
      </w:r>
      <w:r w:rsidR="001936D0" w:rsidRPr="00120BEC">
        <w:rPr>
          <w:sz w:val="24"/>
          <w:szCs w:val="24"/>
          <w:lang w:val="sr-Cyrl-CS"/>
        </w:rPr>
        <w:t xml:space="preserve"> и </w:t>
      </w:r>
      <w:r w:rsidR="009B5A8A" w:rsidRPr="00120BEC">
        <w:rPr>
          <w:sz w:val="24"/>
          <w:szCs w:val="24"/>
          <w:lang w:val="sr-Cyrl-CS"/>
        </w:rPr>
        <w:t>млађих</w:t>
      </w:r>
      <w:r w:rsidRPr="00120BEC">
        <w:rPr>
          <w:sz w:val="24"/>
          <w:szCs w:val="24"/>
          <w:lang w:val="sr-Latn-CS"/>
        </w:rPr>
        <w:t>састојина.</w:t>
      </w:r>
    </w:p>
    <w:p w14:paraId="5FE35E81" w14:textId="77777777" w:rsidR="00AC6C4C" w:rsidRPr="00120BEC" w:rsidRDefault="009B5A8A" w:rsidP="009B5A8A">
      <w:pPr>
        <w:pStyle w:val="Hang127CharCharCharChar"/>
        <w:spacing w:after="0"/>
        <w:ind w:hanging="719"/>
        <w:rPr>
          <w:sz w:val="24"/>
          <w:szCs w:val="24"/>
          <w:lang w:val="sr-Cyrl-CS"/>
        </w:rPr>
      </w:pPr>
      <w:r w:rsidRPr="00120BEC">
        <w:rPr>
          <w:sz w:val="24"/>
          <w:szCs w:val="24"/>
        </w:rPr>
        <w:tab/>
      </w:r>
      <w:r w:rsidR="00AC6C4C" w:rsidRPr="00120BEC">
        <w:rPr>
          <w:sz w:val="24"/>
          <w:szCs w:val="24"/>
        </w:rPr>
        <w:t>Остале врсте лишћара заступљене су са укупно</w:t>
      </w:r>
      <w:r w:rsidRPr="00120BEC">
        <w:rPr>
          <w:sz w:val="24"/>
          <w:szCs w:val="24"/>
          <w:lang w:val="sr-Cyrl-CS"/>
        </w:rPr>
        <w:t>7293,6</w:t>
      </w:r>
      <w:r w:rsidR="00AC6C4C" w:rsidRPr="00120BEC">
        <w:rPr>
          <w:sz w:val="24"/>
          <w:szCs w:val="24"/>
        </w:rPr>
        <w:t xml:space="preserve"> м</w:t>
      </w:r>
      <w:r w:rsidR="00AC6C4C" w:rsidRPr="00120BEC">
        <w:rPr>
          <w:sz w:val="24"/>
          <w:szCs w:val="24"/>
          <w:vertAlign w:val="superscript"/>
        </w:rPr>
        <w:t>3</w:t>
      </w:r>
      <w:r w:rsidR="00AC6C4C" w:rsidRPr="00120BEC">
        <w:rPr>
          <w:sz w:val="24"/>
          <w:szCs w:val="24"/>
        </w:rPr>
        <w:t xml:space="preserve"> или </w:t>
      </w:r>
      <w:r w:rsidRPr="00120BEC">
        <w:rPr>
          <w:sz w:val="24"/>
          <w:szCs w:val="24"/>
          <w:lang w:val="sr-Cyrl-CS"/>
        </w:rPr>
        <w:t>3,7</w:t>
      </w:r>
      <w:r w:rsidR="00AC6C4C" w:rsidRPr="00120BEC">
        <w:rPr>
          <w:sz w:val="24"/>
          <w:szCs w:val="24"/>
        </w:rPr>
        <w:t xml:space="preserve"> % по запремини.</w:t>
      </w:r>
    </w:p>
    <w:p w14:paraId="30AD6424" w14:textId="77777777" w:rsidR="001F1248" w:rsidRPr="00120BEC" w:rsidRDefault="00AC6C4C" w:rsidP="00AC6C4C">
      <w:pPr>
        <w:pStyle w:val="Hang127CharCharCharChar"/>
        <w:spacing w:after="0"/>
        <w:ind w:left="0" w:firstLine="0"/>
        <w:rPr>
          <w:color w:val="FF0000"/>
          <w:sz w:val="24"/>
          <w:szCs w:val="24"/>
          <w:lang w:val="sr-Cyrl-CS"/>
        </w:rPr>
      </w:pPr>
      <w:r w:rsidRPr="00120BEC">
        <w:rPr>
          <w:sz w:val="24"/>
          <w:szCs w:val="24"/>
        </w:rPr>
        <w:t>Од</w:t>
      </w:r>
      <w:r w:rsidRPr="00120BEC">
        <w:rPr>
          <w:sz w:val="24"/>
          <w:szCs w:val="24"/>
          <w:lang w:val="sr-Latn-CS"/>
        </w:rPr>
        <w:t xml:space="preserve"> четинарских врста </w:t>
      </w:r>
      <w:r w:rsidRPr="00120BEC">
        <w:rPr>
          <w:sz w:val="24"/>
          <w:szCs w:val="24"/>
        </w:rPr>
        <w:t xml:space="preserve">по запремини најзаступљенији је </w:t>
      </w:r>
      <w:r w:rsidRPr="00120BEC">
        <w:rPr>
          <w:sz w:val="24"/>
          <w:szCs w:val="24"/>
          <w:lang w:val="sr-Latn-CS"/>
        </w:rPr>
        <w:t xml:space="preserve">црни бор са </w:t>
      </w:r>
      <w:r w:rsidR="009B5A8A" w:rsidRPr="00120BEC">
        <w:rPr>
          <w:sz w:val="24"/>
          <w:szCs w:val="24"/>
          <w:lang w:val="sr-Cyrl-CS"/>
        </w:rPr>
        <w:t>76808,1</w:t>
      </w:r>
      <w:r w:rsidRPr="00120BEC">
        <w:rPr>
          <w:sz w:val="24"/>
          <w:szCs w:val="24"/>
          <w:lang w:val="sr-Latn-CS"/>
        </w:rPr>
        <w:t xml:space="preserve"> м3, односно </w:t>
      </w:r>
      <w:r w:rsidR="009B5A8A" w:rsidRPr="00120BEC">
        <w:rPr>
          <w:sz w:val="24"/>
          <w:szCs w:val="24"/>
          <w:lang w:val="sr-Cyrl-CS"/>
        </w:rPr>
        <w:t>38,9</w:t>
      </w:r>
      <w:r w:rsidRPr="00120BEC">
        <w:rPr>
          <w:sz w:val="24"/>
          <w:szCs w:val="24"/>
          <w:lang w:val="sr-Latn-CS"/>
        </w:rPr>
        <w:t xml:space="preserve"> % по запремини. До 30 цм прсног пречника заступљено је највећи део дрвне запремине, и то </w:t>
      </w:r>
      <w:r w:rsidR="009B5A8A" w:rsidRPr="00120BEC">
        <w:rPr>
          <w:sz w:val="24"/>
          <w:szCs w:val="24"/>
        </w:rPr>
        <w:t xml:space="preserve">31348.2 </w:t>
      </w:r>
      <w:r w:rsidRPr="00120BEC">
        <w:rPr>
          <w:sz w:val="24"/>
          <w:szCs w:val="24"/>
          <w:lang w:val="sr-Latn-CS"/>
        </w:rPr>
        <w:t xml:space="preserve">м3, односно </w:t>
      </w:r>
      <w:r w:rsidR="009B5A8A" w:rsidRPr="00120BEC">
        <w:rPr>
          <w:sz w:val="24"/>
          <w:szCs w:val="24"/>
          <w:lang w:val="sr-Cyrl-CS"/>
        </w:rPr>
        <w:t>40,8</w:t>
      </w:r>
      <w:r w:rsidRPr="00120BEC">
        <w:rPr>
          <w:sz w:val="24"/>
          <w:szCs w:val="24"/>
          <w:lang w:val="sr-Latn-CS"/>
        </w:rPr>
        <w:t xml:space="preserve"> %. У средње дебело</w:t>
      </w:r>
      <w:r w:rsidR="009B5A8A" w:rsidRPr="00120BEC">
        <w:rPr>
          <w:sz w:val="24"/>
          <w:szCs w:val="24"/>
          <w:lang w:val="sr-Latn-CS"/>
        </w:rPr>
        <w:t>м инвентару, прсног пречника од</w:t>
      </w:r>
      <w:r w:rsidRPr="00120BEC">
        <w:rPr>
          <w:sz w:val="24"/>
          <w:szCs w:val="24"/>
          <w:lang w:val="sr-Latn-CS"/>
        </w:rPr>
        <w:t xml:space="preserve"> 31-50 цм заступљено је </w:t>
      </w:r>
      <w:r w:rsidR="009876B1" w:rsidRPr="00120BEC">
        <w:rPr>
          <w:sz w:val="24"/>
          <w:szCs w:val="24"/>
          <w:lang w:val="sr-Cyrl-CS"/>
        </w:rPr>
        <w:t>36675,7</w:t>
      </w:r>
      <w:r w:rsidRPr="00120BEC">
        <w:rPr>
          <w:sz w:val="24"/>
          <w:szCs w:val="24"/>
          <w:lang w:val="sr-Latn-CS"/>
        </w:rPr>
        <w:t xml:space="preserve">м3, односно </w:t>
      </w:r>
      <w:r w:rsidR="009876B1" w:rsidRPr="00120BEC">
        <w:rPr>
          <w:sz w:val="24"/>
          <w:szCs w:val="24"/>
          <w:lang w:val="sr-Cyrl-CS"/>
        </w:rPr>
        <w:t>47,7</w:t>
      </w:r>
      <w:r w:rsidRPr="00120BEC">
        <w:rPr>
          <w:sz w:val="24"/>
          <w:szCs w:val="24"/>
          <w:lang w:val="sr-Latn-CS"/>
        </w:rPr>
        <w:t xml:space="preserve"> % дрвне запремине, док у дебелом инвентару, прсног пречника преко 50 цм </w:t>
      </w:r>
      <w:r w:rsidR="00523676" w:rsidRPr="00120BEC">
        <w:rPr>
          <w:sz w:val="24"/>
          <w:szCs w:val="24"/>
          <w:lang w:val="sr-Cyrl-CS"/>
        </w:rPr>
        <w:t>и</w:t>
      </w:r>
      <w:r w:rsidRPr="00120BEC">
        <w:rPr>
          <w:sz w:val="24"/>
          <w:szCs w:val="24"/>
        </w:rPr>
        <w:t>ма</w:t>
      </w:r>
      <w:r w:rsidR="009876B1" w:rsidRPr="00120BEC">
        <w:rPr>
          <w:sz w:val="24"/>
          <w:szCs w:val="24"/>
          <w:lang w:val="sr-Cyrl-CS"/>
        </w:rPr>
        <w:t>8784,2</w:t>
      </w:r>
      <w:r w:rsidRPr="00120BEC">
        <w:rPr>
          <w:sz w:val="24"/>
          <w:szCs w:val="24"/>
          <w:lang w:val="sr-Latn-CS"/>
        </w:rPr>
        <w:t xml:space="preserve"> бруто дрвне запремине</w:t>
      </w:r>
      <w:r w:rsidR="00523676" w:rsidRPr="00120BEC">
        <w:rPr>
          <w:sz w:val="24"/>
          <w:szCs w:val="24"/>
          <w:lang w:val="sr-Cyrl-CS"/>
        </w:rPr>
        <w:t xml:space="preserve"> или</w:t>
      </w:r>
      <w:r w:rsidR="009876B1" w:rsidRPr="00120BEC">
        <w:rPr>
          <w:sz w:val="24"/>
          <w:szCs w:val="24"/>
          <w:lang w:val="sr-Cyrl-CS"/>
        </w:rPr>
        <w:t xml:space="preserve">11,4 </w:t>
      </w:r>
      <w:r w:rsidR="00523676" w:rsidRPr="00120BEC">
        <w:rPr>
          <w:sz w:val="24"/>
          <w:szCs w:val="24"/>
        </w:rPr>
        <w:t>%</w:t>
      </w:r>
      <w:r w:rsidR="00523676" w:rsidRPr="00120BEC">
        <w:rPr>
          <w:sz w:val="24"/>
          <w:szCs w:val="24"/>
          <w:lang w:val="sr-Cyrl-CS"/>
        </w:rPr>
        <w:t>.</w:t>
      </w:r>
      <w:r w:rsidR="0017587B" w:rsidRPr="00120BEC">
        <w:rPr>
          <w:sz w:val="24"/>
          <w:szCs w:val="24"/>
          <w:lang w:val="sr-Cyrl-CS"/>
        </w:rPr>
        <w:t>И</w:t>
      </w:r>
      <w:r w:rsidRPr="00120BEC">
        <w:rPr>
          <w:sz w:val="24"/>
          <w:szCs w:val="24"/>
          <w:lang w:val="sr-Latn-CS"/>
        </w:rPr>
        <w:t xml:space="preserve">з чега се може закључити да се састојине црног бора налазе у стадијуму млађих и средњедобних састојина. </w:t>
      </w:r>
    </w:p>
    <w:p w14:paraId="06E7746D" w14:textId="77777777" w:rsidR="00AC6C4C" w:rsidRPr="00120BEC" w:rsidRDefault="00AC6C4C" w:rsidP="00AC6C4C">
      <w:pPr>
        <w:pStyle w:val="Hang127CharCharCharChar"/>
        <w:spacing w:after="0"/>
        <w:ind w:left="0" w:firstLine="0"/>
        <w:rPr>
          <w:sz w:val="24"/>
          <w:szCs w:val="24"/>
          <w:lang w:val="sr-Cyrl-CS"/>
        </w:rPr>
      </w:pPr>
      <w:r w:rsidRPr="00120BEC">
        <w:rPr>
          <w:sz w:val="24"/>
          <w:szCs w:val="24"/>
          <w:lang w:val="sr-Latn-CS"/>
        </w:rPr>
        <w:t xml:space="preserve">Следећа врста по заступљености је </w:t>
      </w:r>
      <w:r w:rsidR="009876B1" w:rsidRPr="00120BEC">
        <w:rPr>
          <w:sz w:val="24"/>
          <w:szCs w:val="24"/>
        </w:rPr>
        <w:t>бели бор</w:t>
      </w:r>
      <w:r w:rsidRPr="00120BEC">
        <w:rPr>
          <w:sz w:val="24"/>
          <w:szCs w:val="24"/>
        </w:rPr>
        <w:t xml:space="preserve">, који је заступљен са </w:t>
      </w:r>
      <w:r w:rsidR="00C55161" w:rsidRPr="00120BEC">
        <w:rPr>
          <w:sz w:val="24"/>
          <w:szCs w:val="24"/>
          <w:lang w:val="sr-Cyrl-CS"/>
        </w:rPr>
        <w:t>848,7</w:t>
      </w:r>
      <w:r w:rsidRPr="00120BEC">
        <w:rPr>
          <w:sz w:val="24"/>
          <w:szCs w:val="24"/>
        </w:rPr>
        <w:t xml:space="preserve"> м3 односно </w:t>
      </w:r>
      <w:r w:rsidR="00C55161" w:rsidRPr="00120BEC">
        <w:rPr>
          <w:sz w:val="24"/>
          <w:szCs w:val="24"/>
          <w:lang w:val="sr-Cyrl-CS"/>
        </w:rPr>
        <w:t>0,4</w:t>
      </w:r>
      <w:r w:rsidRPr="00120BEC">
        <w:rPr>
          <w:sz w:val="24"/>
          <w:szCs w:val="24"/>
        </w:rPr>
        <w:t xml:space="preserve"> %.</w:t>
      </w:r>
      <w:r w:rsidRPr="00120BEC">
        <w:rPr>
          <w:sz w:val="24"/>
          <w:szCs w:val="24"/>
          <w:lang w:val="sr-Latn-CS"/>
        </w:rPr>
        <w:t xml:space="preserve"> До 30 цм прсног пречника </w:t>
      </w:r>
      <w:r w:rsidR="00C55161" w:rsidRPr="00120BEC">
        <w:rPr>
          <w:sz w:val="24"/>
          <w:szCs w:val="24"/>
          <w:lang w:val="sr-Latn-CS"/>
        </w:rPr>
        <w:t>заступљено је</w:t>
      </w:r>
      <w:r w:rsidR="00C55161" w:rsidRPr="00120BEC">
        <w:rPr>
          <w:sz w:val="24"/>
          <w:szCs w:val="24"/>
        </w:rPr>
        <w:t xml:space="preserve"> највећи</w:t>
      </w:r>
      <w:r w:rsidRPr="00120BEC">
        <w:rPr>
          <w:sz w:val="24"/>
          <w:szCs w:val="24"/>
          <w:lang w:val="sr-Latn-CS"/>
        </w:rPr>
        <w:t xml:space="preserve"> део дрвне запремине, и то </w:t>
      </w:r>
      <w:r w:rsidR="00C55161" w:rsidRPr="00120BEC">
        <w:rPr>
          <w:sz w:val="24"/>
          <w:szCs w:val="24"/>
          <w:lang w:val="sr-Cyrl-CS"/>
        </w:rPr>
        <w:t>755,9</w:t>
      </w:r>
      <w:r w:rsidRPr="00120BEC">
        <w:rPr>
          <w:sz w:val="24"/>
          <w:szCs w:val="24"/>
          <w:lang w:val="sr-Latn-CS"/>
        </w:rPr>
        <w:t xml:space="preserve"> м3, односно </w:t>
      </w:r>
      <w:r w:rsidR="00C55161" w:rsidRPr="00120BEC">
        <w:rPr>
          <w:sz w:val="24"/>
          <w:szCs w:val="24"/>
          <w:lang w:val="sr-Cyrl-CS"/>
        </w:rPr>
        <w:t>89,1</w:t>
      </w:r>
      <w:r w:rsidRPr="00120BEC">
        <w:rPr>
          <w:sz w:val="24"/>
          <w:szCs w:val="24"/>
          <w:lang w:val="sr-Latn-CS"/>
        </w:rPr>
        <w:t xml:space="preserve"> %. У средње дебелом инвентару, прсног пречника од  31-50 цм </w:t>
      </w:r>
      <w:r w:rsidR="0017587B" w:rsidRPr="00120BEC">
        <w:rPr>
          <w:sz w:val="24"/>
          <w:szCs w:val="24"/>
          <w:lang w:val="sr-Latn-CS"/>
        </w:rPr>
        <w:t>заступљен</w:t>
      </w:r>
      <w:r w:rsidRPr="00120BEC">
        <w:rPr>
          <w:sz w:val="24"/>
          <w:szCs w:val="24"/>
          <w:lang w:val="sr-Latn-CS"/>
        </w:rPr>
        <w:t xml:space="preserve"> је</w:t>
      </w:r>
      <w:r w:rsidR="00C55161" w:rsidRPr="00120BEC">
        <w:rPr>
          <w:sz w:val="24"/>
          <w:szCs w:val="24"/>
          <w:lang w:val="sr-Cyrl-CS"/>
        </w:rPr>
        <w:t xml:space="preserve"> најмањи</w:t>
      </w:r>
      <w:r w:rsidR="0017587B" w:rsidRPr="00120BEC">
        <w:rPr>
          <w:sz w:val="24"/>
          <w:szCs w:val="24"/>
          <w:lang w:val="sr-Latn-CS"/>
        </w:rPr>
        <w:t xml:space="preserve"> део дрвне запремине</w:t>
      </w:r>
      <w:r w:rsidR="00C55161" w:rsidRPr="00120BEC">
        <w:rPr>
          <w:sz w:val="24"/>
          <w:szCs w:val="24"/>
          <w:lang w:val="sr-Cyrl-CS"/>
        </w:rPr>
        <w:t>92,7</w:t>
      </w:r>
      <w:r w:rsidRPr="00120BEC">
        <w:rPr>
          <w:sz w:val="24"/>
          <w:szCs w:val="24"/>
          <w:lang w:val="sr-Latn-CS"/>
        </w:rPr>
        <w:t xml:space="preserve">м3, односно </w:t>
      </w:r>
      <w:r w:rsidR="00C55161" w:rsidRPr="00120BEC">
        <w:rPr>
          <w:sz w:val="24"/>
          <w:szCs w:val="24"/>
          <w:lang w:val="sr-Cyrl-CS"/>
        </w:rPr>
        <w:t>10,9</w:t>
      </w:r>
      <w:r w:rsidRPr="00120BEC">
        <w:rPr>
          <w:sz w:val="24"/>
          <w:szCs w:val="24"/>
          <w:lang w:val="sr-Latn-CS"/>
        </w:rPr>
        <w:t xml:space="preserve"> % дрвне запремине, док у дебелом инвентару, прсног пречника преко 50 цм </w:t>
      </w:r>
      <w:r w:rsidR="00C55161" w:rsidRPr="00120BEC">
        <w:rPr>
          <w:sz w:val="24"/>
          <w:szCs w:val="24"/>
        </w:rPr>
        <w:t>нема евидентиране</w:t>
      </w:r>
      <w:r w:rsidRPr="00120BEC">
        <w:rPr>
          <w:sz w:val="24"/>
          <w:szCs w:val="24"/>
          <w:lang w:val="sr-Latn-CS"/>
        </w:rPr>
        <w:t>дрвне запремине</w:t>
      </w:r>
      <w:r w:rsidRPr="00120BEC">
        <w:rPr>
          <w:sz w:val="24"/>
          <w:szCs w:val="24"/>
        </w:rPr>
        <w:t>.И</w:t>
      </w:r>
      <w:r w:rsidRPr="00120BEC">
        <w:rPr>
          <w:sz w:val="24"/>
          <w:szCs w:val="24"/>
          <w:lang w:val="sr-Latn-CS"/>
        </w:rPr>
        <w:t xml:space="preserve">з чега се може закључити да се састојине </w:t>
      </w:r>
      <w:r w:rsidRPr="00120BEC">
        <w:rPr>
          <w:sz w:val="24"/>
          <w:szCs w:val="24"/>
        </w:rPr>
        <w:t>јеле</w:t>
      </w:r>
      <w:r w:rsidRPr="00120BEC">
        <w:rPr>
          <w:sz w:val="24"/>
          <w:szCs w:val="24"/>
          <w:lang w:val="sr-Latn-CS"/>
        </w:rPr>
        <w:t xml:space="preserve"> налазе у стадијуму млађих и средњедобних састојина. </w:t>
      </w:r>
    </w:p>
    <w:p w14:paraId="786A27AD" w14:textId="77777777" w:rsidR="00A74555" w:rsidRPr="00120BEC" w:rsidRDefault="00AC6C4C" w:rsidP="00A74555">
      <w:pPr>
        <w:pStyle w:val="Hang127CharCharCharChar"/>
        <w:spacing w:after="0"/>
        <w:ind w:left="0" w:firstLine="720"/>
        <w:rPr>
          <w:sz w:val="24"/>
          <w:szCs w:val="24"/>
        </w:rPr>
      </w:pPr>
      <w:r w:rsidRPr="00120BEC">
        <w:rPr>
          <w:sz w:val="24"/>
          <w:szCs w:val="24"/>
        </w:rPr>
        <w:t>Остале врсте четинара</w:t>
      </w:r>
      <w:r w:rsidR="00C55161" w:rsidRPr="00120BEC">
        <w:rPr>
          <w:sz w:val="24"/>
          <w:szCs w:val="24"/>
        </w:rPr>
        <w:t xml:space="preserve"> (јела)</w:t>
      </w:r>
      <w:r w:rsidRPr="00120BEC">
        <w:rPr>
          <w:sz w:val="24"/>
          <w:szCs w:val="24"/>
        </w:rPr>
        <w:t xml:space="preserve"> заступљене су са укупно </w:t>
      </w:r>
      <w:r w:rsidR="00C55161" w:rsidRPr="00120BEC">
        <w:rPr>
          <w:sz w:val="24"/>
          <w:szCs w:val="24"/>
          <w:lang w:val="sr-Cyrl-CS"/>
        </w:rPr>
        <w:t>813,1</w:t>
      </w:r>
      <w:r w:rsidRPr="00120BEC">
        <w:rPr>
          <w:sz w:val="24"/>
          <w:szCs w:val="24"/>
        </w:rPr>
        <w:t xml:space="preserve"> м</w:t>
      </w:r>
      <w:r w:rsidRPr="00120BEC">
        <w:rPr>
          <w:sz w:val="24"/>
          <w:szCs w:val="24"/>
          <w:vertAlign w:val="superscript"/>
        </w:rPr>
        <w:t>3</w:t>
      </w:r>
      <w:r w:rsidRPr="00120BEC">
        <w:rPr>
          <w:sz w:val="24"/>
          <w:szCs w:val="24"/>
        </w:rPr>
        <w:t xml:space="preserve"> или </w:t>
      </w:r>
      <w:r w:rsidR="00C55161" w:rsidRPr="00120BEC">
        <w:rPr>
          <w:sz w:val="24"/>
          <w:szCs w:val="24"/>
          <w:lang w:val="sr-Cyrl-CS"/>
        </w:rPr>
        <w:t>0,4</w:t>
      </w:r>
      <w:r w:rsidRPr="00120BEC">
        <w:rPr>
          <w:sz w:val="24"/>
          <w:szCs w:val="24"/>
        </w:rPr>
        <w:t xml:space="preserve"> % по запремини.</w:t>
      </w:r>
    </w:p>
    <w:p w14:paraId="79FA17D6" w14:textId="77777777" w:rsidR="006057B8" w:rsidRDefault="006057B8" w:rsidP="006057B8">
      <w:pPr>
        <w:pStyle w:val="Hang127CharCharCharChar"/>
        <w:spacing w:after="0"/>
        <w:ind w:left="0" w:firstLine="0"/>
        <w:rPr>
          <w:rFonts w:cs="Arial"/>
          <w:sz w:val="26"/>
          <w:szCs w:val="26"/>
        </w:rPr>
      </w:pPr>
    </w:p>
    <w:p w14:paraId="40D82FD0" w14:textId="1E5690B4" w:rsidR="001F1248" w:rsidRDefault="00C55161" w:rsidP="006057B8">
      <w:pPr>
        <w:pStyle w:val="Hang127CharCharCharChar"/>
        <w:spacing w:after="0"/>
        <w:ind w:left="0" w:firstLine="0"/>
        <w:rPr>
          <w:b/>
          <w:sz w:val="16"/>
          <w:szCs w:val="16"/>
        </w:rPr>
      </w:pPr>
      <w:r w:rsidRPr="00303E82">
        <w:rPr>
          <w:b/>
          <w:sz w:val="16"/>
          <w:szCs w:val="16"/>
        </w:rPr>
        <w:t>Табела стања по газдинским класама и дебљинским разредимаразнодобних шума</w:t>
      </w:r>
    </w:p>
    <w:tbl>
      <w:tblPr>
        <w:tblW w:w="5000" w:type="pct"/>
        <w:tblLook w:val="04A0" w:firstRow="1" w:lastRow="0" w:firstColumn="1" w:lastColumn="0" w:noHBand="0" w:noVBand="1"/>
      </w:tblPr>
      <w:tblGrid>
        <w:gridCol w:w="1676"/>
        <w:gridCol w:w="912"/>
        <w:gridCol w:w="419"/>
        <w:gridCol w:w="668"/>
        <w:gridCol w:w="768"/>
        <w:gridCol w:w="768"/>
        <w:gridCol w:w="768"/>
        <w:gridCol w:w="768"/>
        <w:gridCol w:w="768"/>
        <w:gridCol w:w="668"/>
        <w:gridCol w:w="561"/>
        <w:gridCol w:w="732"/>
        <w:gridCol w:w="956"/>
      </w:tblGrid>
      <w:tr w:rsidR="00C55161" w:rsidRPr="00C55161" w14:paraId="0772A064" w14:textId="77777777" w:rsidTr="006057B8">
        <w:trPr>
          <w:trHeight w:val="480"/>
          <w:tblHeader/>
        </w:trPr>
        <w:tc>
          <w:tcPr>
            <w:tcW w:w="80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0AF261D" w14:textId="77777777" w:rsidR="00C55161" w:rsidRPr="00C55161" w:rsidRDefault="00C55161" w:rsidP="00C55161">
            <w:pPr>
              <w:jc w:val="center"/>
              <w:rPr>
                <w:rFonts w:ascii="Times YU" w:hAnsi="Times YU" w:cs="Arial"/>
                <w:b/>
                <w:bCs/>
              </w:rPr>
            </w:pPr>
            <w:r w:rsidRPr="00C55161">
              <w:rPr>
                <w:b/>
                <w:bCs/>
              </w:rPr>
              <w:t>Газдинскакласа</w:t>
            </w:r>
          </w:p>
        </w:tc>
        <w:tc>
          <w:tcPr>
            <w:tcW w:w="437"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A56016D" w14:textId="77777777" w:rsidR="00C55161" w:rsidRPr="00C55161" w:rsidRDefault="00C55161" w:rsidP="00C55161">
            <w:pPr>
              <w:jc w:val="center"/>
              <w:rPr>
                <w:rFonts w:ascii="Times YU" w:hAnsi="Times YU" w:cs="Arial"/>
                <w:b/>
                <w:bCs/>
              </w:rPr>
            </w:pPr>
            <w:r w:rsidRPr="00C55161">
              <w:rPr>
                <w:b/>
                <w:bCs/>
              </w:rPr>
              <w:t>Укупно</w:t>
            </w:r>
            <w:proofErr w:type="gramStart"/>
            <w:r w:rsidRPr="00C55161">
              <w:rPr>
                <w:rFonts w:ascii="Times YU" w:hAnsi="Times YU" w:cs="Arial"/>
                <w:b/>
                <w:bCs/>
              </w:rPr>
              <w:t xml:space="preserve">   (</w:t>
            </w:r>
            <w:proofErr w:type="gramEnd"/>
            <w:r w:rsidRPr="00C55161">
              <w:rPr>
                <w:b/>
                <w:bCs/>
              </w:rPr>
              <w:t>м</w:t>
            </w:r>
            <w:r w:rsidRPr="00C55161">
              <w:rPr>
                <w:rFonts w:ascii="Times YU" w:hAnsi="Times YU" w:cs="Times YU"/>
                <w:b/>
                <w:bCs/>
              </w:rPr>
              <w:t xml:space="preserve">3 </w:t>
            </w:r>
            <w:r w:rsidRPr="00C55161">
              <w:rPr>
                <w:rFonts w:ascii="Times YU" w:hAnsi="Times YU" w:cs="Arial"/>
                <w:b/>
                <w:bCs/>
              </w:rPr>
              <w:t>)</w:t>
            </w:r>
          </w:p>
        </w:tc>
        <w:tc>
          <w:tcPr>
            <w:tcW w:w="3301" w:type="pct"/>
            <w:gridSpan w:val="10"/>
            <w:tcBorders>
              <w:top w:val="single" w:sz="4" w:space="0" w:color="auto"/>
              <w:left w:val="nil"/>
              <w:bottom w:val="single" w:sz="4" w:space="0" w:color="auto"/>
              <w:right w:val="single" w:sz="4" w:space="0" w:color="auto"/>
            </w:tcBorders>
            <w:shd w:val="clear" w:color="000000" w:fill="C0C0C0"/>
            <w:noWrap/>
            <w:vAlign w:val="center"/>
            <w:hideMark/>
          </w:tcPr>
          <w:p w14:paraId="708172BC" w14:textId="77777777" w:rsidR="00C55161" w:rsidRPr="00C55161" w:rsidRDefault="00C55161" w:rsidP="00C55161">
            <w:pPr>
              <w:jc w:val="center"/>
              <w:rPr>
                <w:rFonts w:ascii="Times YU" w:hAnsi="Times YU" w:cs="Arial"/>
                <w:b/>
                <w:bCs/>
              </w:rPr>
            </w:pPr>
            <w:r w:rsidRPr="00C55161">
              <w:rPr>
                <w:b/>
                <w:bCs/>
              </w:rPr>
              <w:t>ЗАПРЕМИНАПОДЕБЉИНСКИМРАЗРЕДИМА</w:t>
            </w:r>
          </w:p>
        </w:tc>
        <w:tc>
          <w:tcPr>
            <w:tcW w:w="458"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11B82B8" w14:textId="77777777" w:rsidR="00C55161" w:rsidRPr="00C55161" w:rsidRDefault="00C55161" w:rsidP="00C55161">
            <w:pPr>
              <w:jc w:val="center"/>
              <w:rPr>
                <w:rFonts w:ascii="Times YU" w:hAnsi="Times YU" w:cs="Arial"/>
                <w:b/>
                <w:bCs/>
              </w:rPr>
            </w:pPr>
            <w:r w:rsidRPr="00C55161">
              <w:rPr>
                <w:b/>
                <w:bCs/>
              </w:rPr>
              <w:t>запрем</w:t>
            </w:r>
            <w:r w:rsidRPr="00C55161">
              <w:rPr>
                <w:rFonts w:ascii="Times YU" w:hAnsi="Times YU" w:cs="Times YU"/>
                <w:b/>
                <w:bCs/>
              </w:rPr>
              <w:t xml:space="preserve">. </w:t>
            </w:r>
            <w:r w:rsidRPr="00C55161">
              <w:rPr>
                <w:b/>
                <w:bCs/>
              </w:rPr>
              <w:t>прираст</w:t>
            </w:r>
          </w:p>
        </w:tc>
      </w:tr>
      <w:tr w:rsidR="00C55161" w:rsidRPr="00C55161" w14:paraId="65B02998" w14:textId="77777777" w:rsidTr="006057B8">
        <w:trPr>
          <w:trHeight w:val="225"/>
          <w:tblHeader/>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537FE41C" w14:textId="77777777" w:rsidR="00C55161" w:rsidRPr="00C55161" w:rsidRDefault="00C55161" w:rsidP="00C55161">
            <w:pPr>
              <w:rPr>
                <w:rFonts w:ascii="Times YU" w:hAnsi="Times YU" w:cs="Arial"/>
                <w:b/>
                <w:bCs/>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6C5EE075" w14:textId="77777777" w:rsidR="00C55161" w:rsidRPr="00C55161" w:rsidRDefault="00C55161" w:rsidP="00C55161">
            <w:pPr>
              <w:rPr>
                <w:rFonts w:ascii="Times YU" w:hAnsi="Times YU" w:cs="Arial"/>
                <w:b/>
                <w:bCs/>
              </w:rPr>
            </w:pPr>
          </w:p>
        </w:tc>
        <w:tc>
          <w:tcPr>
            <w:tcW w:w="201" w:type="pct"/>
            <w:tcBorders>
              <w:top w:val="nil"/>
              <w:left w:val="nil"/>
              <w:bottom w:val="single" w:sz="4" w:space="0" w:color="auto"/>
              <w:right w:val="single" w:sz="4" w:space="0" w:color="auto"/>
            </w:tcBorders>
            <w:shd w:val="clear" w:color="000000" w:fill="C0C0C0"/>
            <w:vAlign w:val="center"/>
            <w:hideMark/>
          </w:tcPr>
          <w:p w14:paraId="0ED5E3FD" w14:textId="77777777" w:rsidR="00C55161" w:rsidRPr="00C55161" w:rsidRDefault="00C55161" w:rsidP="00C55161">
            <w:pPr>
              <w:jc w:val="center"/>
              <w:rPr>
                <w:rFonts w:ascii="Times YU" w:hAnsi="Times YU" w:cs="Arial"/>
                <w:b/>
                <w:bCs/>
              </w:rPr>
            </w:pPr>
            <w:r w:rsidRPr="00C55161">
              <w:rPr>
                <w:b/>
                <w:bCs/>
              </w:rPr>
              <w:t>до</w:t>
            </w:r>
            <w:r w:rsidRPr="00C55161">
              <w:rPr>
                <w:rFonts w:ascii="Times YU" w:hAnsi="Times YU" w:cs="Times YU"/>
                <w:b/>
                <w:bCs/>
              </w:rPr>
              <w:t xml:space="preserve"> 10</w:t>
            </w:r>
          </w:p>
        </w:tc>
        <w:tc>
          <w:tcPr>
            <w:tcW w:w="320" w:type="pct"/>
            <w:tcBorders>
              <w:top w:val="nil"/>
              <w:left w:val="nil"/>
              <w:bottom w:val="single" w:sz="4" w:space="0" w:color="auto"/>
              <w:right w:val="single" w:sz="4" w:space="0" w:color="auto"/>
            </w:tcBorders>
            <w:shd w:val="clear" w:color="000000" w:fill="C0C0C0"/>
            <w:vAlign w:val="center"/>
            <w:hideMark/>
          </w:tcPr>
          <w:p w14:paraId="3E982193" w14:textId="77777777" w:rsidR="00C55161" w:rsidRPr="00C55161" w:rsidRDefault="00C55161" w:rsidP="00C55161">
            <w:pPr>
              <w:jc w:val="center"/>
              <w:rPr>
                <w:rFonts w:ascii="Times YU" w:hAnsi="Times YU" w:cs="Arial"/>
                <w:b/>
                <w:bCs/>
              </w:rPr>
            </w:pPr>
            <w:r w:rsidRPr="00C55161">
              <w:rPr>
                <w:rFonts w:ascii="Times YU" w:hAnsi="Times YU" w:cs="Arial"/>
                <w:b/>
                <w:bCs/>
              </w:rPr>
              <w:t xml:space="preserve">11 </w:t>
            </w:r>
            <w:r w:rsidRPr="00C55161">
              <w:rPr>
                <w:b/>
                <w:bCs/>
              </w:rPr>
              <w:t>до</w:t>
            </w:r>
            <w:r w:rsidRPr="00C55161">
              <w:rPr>
                <w:rFonts w:ascii="Times YU" w:hAnsi="Times YU" w:cs="Times YU"/>
                <w:b/>
                <w:bCs/>
              </w:rPr>
              <w:t xml:space="preserve"> 2</w:t>
            </w:r>
            <w:r w:rsidRPr="00C55161">
              <w:rPr>
                <w:rFonts w:ascii="Times YU" w:hAnsi="Times YU" w:cs="Arial"/>
                <w:b/>
                <w:bCs/>
              </w:rPr>
              <w:t>0</w:t>
            </w:r>
          </w:p>
        </w:tc>
        <w:tc>
          <w:tcPr>
            <w:tcW w:w="368" w:type="pct"/>
            <w:tcBorders>
              <w:top w:val="nil"/>
              <w:left w:val="nil"/>
              <w:bottom w:val="single" w:sz="4" w:space="0" w:color="auto"/>
              <w:right w:val="single" w:sz="4" w:space="0" w:color="auto"/>
            </w:tcBorders>
            <w:shd w:val="clear" w:color="000000" w:fill="C0C0C0"/>
            <w:vAlign w:val="center"/>
            <w:hideMark/>
          </w:tcPr>
          <w:p w14:paraId="6D4CD4DF" w14:textId="77777777" w:rsidR="00C55161" w:rsidRPr="00C55161" w:rsidRDefault="00C55161" w:rsidP="00C55161">
            <w:pPr>
              <w:jc w:val="center"/>
              <w:rPr>
                <w:rFonts w:ascii="Times YU" w:hAnsi="Times YU" w:cs="Arial"/>
                <w:b/>
                <w:bCs/>
              </w:rPr>
            </w:pPr>
            <w:r w:rsidRPr="00C55161">
              <w:rPr>
                <w:rFonts w:ascii="Times YU" w:hAnsi="Times YU" w:cs="Arial"/>
                <w:b/>
                <w:bCs/>
              </w:rPr>
              <w:t xml:space="preserve">21 </w:t>
            </w:r>
            <w:r w:rsidRPr="00C55161">
              <w:rPr>
                <w:b/>
                <w:bCs/>
              </w:rPr>
              <w:t>до</w:t>
            </w:r>
            <w:r w:rsidRPr="00C55161">
              <w:rPr>
                <w:rFonts w:ascii="Times YU" w:hAnsi="Times YU" w:cs="Times YU"/>
                <w:b/>
                <w:bCs/>
              </w:rPr>
              <w:t xml:space="preserve"> 3</w:t>
            </w:r>
            <w:r w:rsidRPr="00C55161">
              <w:rPr>
                <w:rFonts w:ascii="Times YU" w:hAnsi="Times YU" w:cs="Arial"/>
                <w:b/>
                <w:bCs/>
              </w:rPr>
              <w:t>0</w:t>
            </w:r>
          </w:p>
        </w:tc>
        <w:tc>
          <w:tcPr>
            <w:tcW w:w="368" w:type="pct"/>
            <w:tcBorders>
              <w:top w:val="nil"/>
              <w:left w:val="nil"/>
              <w:bottom w:val="single" w:sz="4" w:space="0" w:color="auto"/>
              <w:right w:val="single" w:sz="4" w:space="0" w:color="auto"/>
            </w:tcBorders>
            <w:shd w:val="clear" w:color="000000" w:fill="C0C0C0"/>
            <w:vAlign w:val="center"/>
            <w:hideMark/>
          </w:tcPr>
          <w:p w14:paraId="378F725D" w14:textId="77777777" w:rsidR="00C55161" w:rsidRPr="00C55161" w:rsidRDefault="00C55161" w:rsidP="00C55161">
            <w:pPr>
              <w:jc w:val="center"/>
              <w:rPr>
                <w:rFonts w:ascii="Times YU" w:hAnsi="Times YU" w:cs="Arial"/>
                <w:b/>
                <w:bCs/>
              </w:rPr>
            </w:pPr>
            <w:r w:rsidRPr="00C55161">
              <w:rPr>
                <w:rFonts w:ascii="Times YU" w:hAnsi="Times YU" w:cs="Arial"/>
                <w:b/>
                <w:bCs/>
              </w:rPr>
              <w:t xml:space="preserve">31 </w:t>
            </w:r>
            <w:r w:rsidRPr="00C55161">
              <w:rPr>
                <w:b/>
                <w:bCs/>
              </w:rPr>
              <w:t>до</w:t>
            </w:r>
            <w:r w:rsidRPr="00C55161">
              <w:rPr>
                <w:rFonts w:ascii="Times YU" w:hAnsi="Times YU" w:cs="Times YU"/>
                <w:b/>
                <w:bCs/>
              </w:rPr>
              <w:t xml:space="preserve"> 4</w:t>
            </w:r>
            <w:r w:rsidRPr="00C55161">
              <w:rPr>
                <w:rFonts w:ascii="Times YU" w:hAnsi="Times YU" w:cs="Arial"/>
                <w:b/>
                <w:bCs/>
              </w:rPr>
              <w:t>0</w:t>
            </w:r>
          </w:p>
        </w:tc>
        <w:tc>
          <w:tcPr>
            <w:tcW w:w="368" w:type="pct"/>
            <w:tcBorders>
              <w:top w:val="nil"/>
              <w:left w:val="nil"/>
              <w:bottom w:val="single" w:sz="4" w:space="0" w:color="auto"/>
              <w:right w:val="single" w:sz="4" w:space="0" w:color="auto"/>
            </w:tcBorders>
            <w:shd w:val="clear" w:color="000000" w:fill="C0C0C0"/>
            <w:vAlign w:val="center"/>
            <w:hideMark/>
          </w:tcPr>
          <w:p w14:paraId="15231D4C" w14:textId="77777777" w:rsidR="00C55161" w:rsidRPr="00C55161" w:rsidRDefault="00C55161" w:rsidP="00C55161">
            <w:pPr>
              <w:jc w:val="center"/>
              <w:rPr>
                <w:rFonts w:ascii="Times YU" w:hAnsi="Times YU" w:cs="Arial"/>
                <w:b/>
                <w:bCs/>
              </w:rPr>
            </w:pPr>
            <w:r w:rsidRPr="00C55161">
              <w:rPr>
                <w:rFonts w:ascii="Times YU" w:hAnsi="Times YU" w:cs="Arial"/>
                <w:b/>
                <w:bCs/>
              </w:rPr>
              <w:t xml:space="preserve">41 </w:t>
            </w:r>
            <w:r w:rsidRPr="00C55161">
              <w:rPr>
                <w:b/>
                <w:bCs/>
              </w:rPr>
              <w:t>до</w:t>
            </w:r>
            <w:r w:rsidRPr="00C55161">
              <w:rPr>
                <w:rFonts w:ascii="Times YU" w:hAnsi="Times YU" w:cs="Times YU"/>
                <w:b/>
                <w:bCs/>
              </w:rPr>
              <w:t xml:space="preserve"> 5</w:t>
            </w:r>
            <w:r w:rsidRPr="00C55161">
              <w:rPr>
                <w:rFonts w:ascii="Times YU" w:hAnsi="Times YU" w:cs="Arial"/>
                <w:b/>
                <w:bCs/>
              </w:rPr>
              <w:t>0</w:t>
            </w:r>
          </w:p>
        </w:tc>
        <w:tc>
          <w:tcPr>
            <w:tcW w:w="368" w:type="pct"/>
            <w:tcBorders>
              <w:top w:val="nil"/>
              <w:left w:val="nil"/>
              <w:bottom w:val="single" w:sz="4" w:space="0" w:color="auto"/>
              <w:right w:val="single" w:sz="4" w:space="0" w:color="auto"/>
            </w:tcBorders>
            <w:shd w:val="clear" w:color="000000" w:fill="C0C0C0"/>
            <w:vAlign w:val="center"/>
            <w:hideMark/>
          </w:tcPr>
          <w:p w14:paraId="7F27B955" w14:textId="77777777" w:rsidR="00C55161" w:rsidRPr="00C55161" w:rsidRDefault="00C55161" w:rsidP="00C55161">
            <w:pPr>
              <w:jc w:val="center"/>
              <w:rPr>
                <w:rFonts w:ascii="Times YU" w:hAnsi="Times YU" w:cs="Arial"/>
                <w:b/>
                <w:bCs/>
              </w:rPr>
            </w:pPr>
            <w:r w:rsidRPr="00C55161">
              <w:rPr>
                <w:rFonts w:ascii="Times YU" w:hAnsi="Times YU" w:cs="Arial"/>
                <w:b/>
                <w:bCs/>
              </w:rPr>
              <w:t xml:space="preserve">51 </w:t>
            </w:r>
            <w:r w:rsidRPr="00C55161">
              <w:rPr>
                <w:b/>
                <w:bCs/>
              </w:rPr>
              <w:t>до</w:t>
            </w:r>
            <w:r w:rsidRPr="00C55161">
              <w:rPr>
                <w:rFonts w:ascii="Times YU" w:hAnsi="Times YU" w:cs="Times YU"/>
                <w:b/>
                <w:bCs/>
              </w:rPr>
              <w:t xml:space="preserve"> 6</w:t>
            </w:r>
            <w:r w:rsidRPr="00C55161">
              <w:rPr>
                <w:rFonts w:ascii="Times YU" w:hAnsi="Times YU" w:cs="Arial"/>
                <w:b/>
                <w:bCs/>
              </w:rPr>
              <w:t>0</w:t>
            </w:r>
          </w:p>
        </w:tc>
        <w:tc>
          <w:tcPr>
            <w:tcW w:w="368" w:type="pct"/>
            <w:tcBorders>
              <w:top w:val="nil"/>
              <w:left w:val="nil"/>
              <w:bottom w:val="single" w:sz="4" w:space="0" w:color="auto"/>
              <w:right w:val="single" w:sz="4" w:space="0" w:color="auto"/>
            </w:tcBorders>
            <w:shd w:val="clear" w:color="000000" w:fill="C0C0C0"/>
            <w:vAlign w:val="center"/>
            <w:hideMark/>
          </w:tcPr>
          <w:p w14:paraId="31FDF215" w14:textId="77777777" w:rsidR="00C55161" w:rsidRPr="00C55161" w:rsidRDefault="00C55161" w:rsidP="00C55161">
            <w:pPr>
              <w:jc w:val="center"/>
              <w:rPr>
                <w:rFonts w:ascii="Times YU" w:hAnsi="Times YU" w:cs="Arial"/>
                <w:b/>
                <w:bCs/>
              </w:rPr>
            </w:pPr>
            <w:r w:rsidRPr="00C55161">
              <w:rPr>
                <w:rFonts w:ascii="Times YU" w:hAnsi="Times YU" w:cs="Arial"/>
                <w:b/>
                <w:bCs/>
              </w:rPr>
              <w:t xml:space="preserve">61 </w:t>
            </w:r>
            <w:r w:rsidRPr="00C55161">
              <w:rPr>
                <w:b/>
                <w:bCs/>
              </w:rPr>
              <w:t>до</w:t>
            </w:r>
            <w:r w:rsidRPr="00C55161">
              <w:rPr>
                <w:rFonts w:ascii="Times YU" w:hAnsi="Times YU" w:cs="Times YU"/>
                <w:b/>
                <w:bCs/>
              </w:rPr>
              <w:t xml:space="preserve"> 7</w:t>
            </w:r>
            <w:r w:rsidRPr="00C55161">
              <w:rPr>
                <w:rFonts w:ascii="Times YU" w:hAnsi="Times YU" w:cs="Arial"/>
                <w:b/>
                <w:bCs/>
              </w:rPr>
              <w:t>0</w:t>
            </w:r>
          </w:p>
        </w:tc>
        <w:tc>
          <w:tcPr>
            <w:tcW w:w="320" w:type="pct"/>
            <w:tcBorders>
              <w:top w:val="nil"/>
              <w:left w:val="nil"/>
              <w:bottom w:val="single" w:sz="4" w:space="0" w:color="auto"/>
              <w:right w:val="single" w:sz="4" w:space="0" w:color="auto"/>
            </w:tcBorders>
            <w:shd w:val="clear" w:color="000000" w:fill="C0C0C0"/>
            <w:vAlign w:val="center"/>
            <w:hideMark/>
          </w:tcPr>
          <w:p w14:paraId="763CE15F" w14:textId="77777777" w:rsidR="00C55161" w:rsidRPr="00C55161" w:rsidRDefault="00C55161" w:rsidP="00C55161">
            <w:pPr>
              <w:jc w:val="center"/>
              <w:rPr>
                <w:rFonts w:ascii="Times YU" w:hAnsi="Times YU" w:cs="Arial"/>
                <w:b/>
                <w:bCs/>
              </w:rPr>
            </w:pPr>
            <w:r w:rsidRPr="00C55161">
              <w:rPr>
                <w:rFonts w:ascii="Times YU" w:hAnsi="Times YU" w:cs="Arial"/>
                <w:b/>
                <w:bCs/>
              </w:rPr>
              <w:t xml:space="preserve">71 </w:t>
            </w:r>
            <w:r w:rsidRPr="00C55161">
              <w:rPr>
                <w:b/>
                <w:bCs/>
              </w:rPr>
              <w:t>до</w:t>
            </w:r>
            <w:r w:rsidRPr="00C55161">
              <w:rPr>
                <w:rFonts w:ascii="Times YU" w:hAnsi="Times YU" w:cs="Times YU"/>
                <w:b/>
                <w:bCs/>
              </w:rPr>
              <w:t xml:space="preserve"> 8</w:t>
            </w:r>
            <w:r w:rsidRPr="00C55161">
              <w:rPr>
                <w:rFonts w:ascii="Times YU" w:hAnsi="Times YU" w:cs="Arial"/>
                <w:b/>
                <w:bCs/>
              </w:rPr>
              <w:t>0</w:t>
            </w:r>
          </w:p>
        </w:tc>
        <w:tc>
          <w:tcPr>
            <w:tcW w:w="269" w:type="pct"/>
            <w:tcBorders>
              <w:top w:val="nil"/>
              <w:left w:val="nil"/>
              <w:bottom w:val="single" w:sz="4" w:space="0" w:color="auto"/>
              <w:right w:val="single" w:sz="4" w:space="0" w:color="auto"/>
            </w:tcBorders>
            <w:shd w:val="clear" w:color="000000" w:fill="C0C0C0"/>
            <w:vAlign w:val="center"/>
            <w:hideMark/>
          </w:tcPr>
          <w:p w14:paraId="189F003C" w14:textId="77777777" w:rsidR="00C55161" w:rsidRPr="00C55161" w:rsidRDefault="00C55161" w:rsidP="00C55161">
            <w:pPr>
              <w:jc w:val="center"/>
              <w:rPr>
                <w:rFonts w:ascii="Times YU" w:hAnsi="Times YU" w:cs="Arial"/>
                <w:b/>
                <w:bCs/>
              </w:rPr>
            </w:pPr>
            <w:r w:rsidRPr="00C55161">
              <w:rPr>
                <w:rFonts w:ascii="Times YU" w:hAnsi="Times YU" w:cs="Arial"/>
                <w:b/>
                <w:bCs/>
              </w:rPr>
              <w:t xml:space="preserve">81 </w:t>
            </w:r>
            <w:r w:rsidRPr="00C55161">
              <w:rPr>
                <w:b/>
                <w:bCs/>
              </w:rPr>
              <w:t>до</w:t>
            </w:r>
            <w:r w:rsidRPr="00C55161">
              <w:rPr>
                <w:rFonts w:ascii="Times YU" w:hAnsi="Times YU" w:cs="Times YU"/>
                <w:b/>
                <w:bCs/>
              </w:rPr>
              <w:t xml:space="preserve"> 9</w:t>
            </w:r>
            <w:r w:rsidRPr="00C55161">
              <w:rPr>
                <w:rFonts w:ascii="Times YU" w:hAnsi="Times YU" w:cs="Arial"/>
                <w:b/>
                <w:bCs/>
              </w:rPr>
              <w:t>0</w:t>
            </w:r>
          </w:p>
        </w:tc>
        <w:tc>
          <w:tcPr>
            <w:tcW w:w="350" w:type="pct"/>
            <w:tcBorders>
              <w:top w:val="nil"/>
              <w:left w:val="nil"/>
              <w:bottom w:val="single" w:sz="4" w:space="0" w:color="auto"/>
              <w:right w:val="single" w:sz="4" w:space="0" w:color="auto"/>
            </w:tcBorders>
            <w:shd w:val="clear" w:color="000000" w:fill="C0C0C0"/>
            <w:vAlign w:val="center"/>
            <w:hideMark/>
          </w:tcPr>
          <w:p w14:paraId="26D8C80D" w14:textId="77777777" w:rsidR="00C55161" w:rsidRPr="00C55161" w:rsidRDefault="00C55161" w:rsidP="00C55161">
            <w:pPr>
              <w:jc w:val="center"/>
              <w:rPr>
                <w:rFonts w:ascii="Times YU" w:hAnsi="Times YU" w:cs="Arial"/>
                <w:b/>
                <w:bCs/>
              </w:rPr>
            </w:pPr>
            <w:r w:rsidRPr="00C55161">
              <w:rPr>
                <w:b/>
                <w:bCs/>
              </w:rPr>
              <w:t>изнад</w:t>
            </w:r>
            <w:r w:rsidRPr="00C55161">
              <w:rPr>
                <w:rFonts w:ascii="Times YU" w:hAnsi="Times YU" w:cs="Arial"/>
                <w:b/>
                <w:bCs/>
              </w:rPr>
              <w:t xml:space="preserve"> 90</w:t>
            </w:r>
          </w:p>
        </w:tc>
        <w:tc>
          <w:tcPr>
            <w:tcW w:w="458" w:type="pct"/>
            <w:vMerge/>
            <w:tcBorders>
              <w:top w:val="single" w:sz="4" w:space="0" w:color="auto"/>
              <w:left w:val="single" w:sz="4" w:space="0" w:color="auto"/>
              <w:bottom w:val="single" w:sz="4" w:space="0" w:color="auto"/>
              <w:right w:val="single" w:sz="4" w:space="0" w:color="auto"/>
            </w:tcBorders>
            <w:vAlign w:val="center"/>
            <w:hideMark/>
          </w:tcPr>
          <w:p w14:paraId="657F74C9" w14:textId="77777777" w:rsidR="00C55161" w:rsidRPr="00C55161" w:rsidRDefault="00C55161" w:rsidP="00C55161">
            <w:pPr>
              <w:rPr>
                <w:rFonts w:ascii="Times YU" w:hAnsi="Times YU" w:cs="Arial"/>
                <w:b/>
                <w:bCs/>
              </w:rPr>
            </w:pPr>
          </w:p>
        </w:tc>
      </w:tr>
      <w:tr w:rsidR="00C55161" w:rsidRPr="00C55161" w14:paraId="6C8224B1" w14:textId="77777777" w:rsidTr="006057B8">
        <w:trPr>
          <w:trHeight w:val="255"/>
          <w:tblHeader/>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32389F9C" w14:textId="77777777" w:rsidR="00C55161" w:rsidRPr="00C55161" w:rsidRDefault="00C55161" w:rsidP="00C55161">
            <w:pPr>
              <w:rPr>
                <w:rFonts w:ascii="Times YU" w:hAnsi="Times YU" w:cs="Arial"/>
                <w:b/>
                <w:bCs/>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414FF305" w14:textId="77777777" w:rsidR="00C55161" w:rsidRPr="00C55161" w:rsidRDefault="00C55161" w:rsidP="00C55161">
            <w:pPr>
              <w:rPr>
                <w:rFonts w:ascii="Times YU" w:hAnsi="Times YU" w:cs="Arial"/>
                <w:b/>
                <w:bCs/>
              </w:rPr>
            </w:pPr>
          </w:p>
        </w:tc>
        <w:tc>
          <w:tcPr>
            <w:tcW w:w="201" w:type="pct"/>
            <w:tcBorders>
              <w:top w:val="nil"/>
              <w:left w:val="nil"/>
              <w:bottom w:val="single" w:sz="4" w:space="0" w:color="auto"/>
              <w:right w:val="single" w:sz="4" w:space="0" w:color="auto"/>
            </w:tcBorders>
            <w:shd w:val="clear" w:color="000000" w:fill="C0C0C0"/>
            <w:noWrap/>
            <w:vAlign w:val="center"/>
            <w:hideMark/>
          </w:tcPr>
          <w:p w14:paraId="332AEE5E" w14:textId="77777777" w:rsidR="00C55161" w:rsidRPr="00C55161" w:rsidRDefault="00C55161" w:rsidP="00C55161">
            <w:pPr>
              <w:jc w:val="center"/>
              <w:rPr>
                <w:rFonts w:ascii="Times YU" w:hAnsi="Times YU" w:cs="Arial"/>
                <w:b/>
                <w:bCs/>
              </w:rPr>
            </w:pPr>
            <w:r w:rsidRPr="00C55161">
              <w:rPr>
                <w:rFonts w:ascii="Times YU" w:hAnsi="Times YU" w:cs="Arial"/>
                <w:b/>
                <w:bCs/>
              </w:rPr>
              <w:t>0</w:t>
            </w:r>
          </w:p>
        </w:tc>
        <w:tc>
          <w:tcPr>
            <w:tcW w:w="320" w:type="pct"/>
            <w:tcBorders>
              <w:top w:val="nil"/>
              <w:left w:val="nil"/>
              <w:bottom w:val="single" w:sz="4" w:space="0" w:color="auto"/>
              <w:right w:val="single" w:sz="4" w:space="0" w:color="auto"/>
            </w:tcBorders>
            <w:shd w:val="clear" w:color="000000" w:fill="C0C0C0"/>
            <w:noWrap/>
            <w:vAlign w:val="center"/>
            <w:hideMark/>
          </w:tcPr>
          <w:p w14:paraId="1107670A" w14:textId="77777777" w:rsidR="00C55161" w:rsidRPr="00C55161" w:rsidRDefault="00C55161" w:rsidP="00C55161">
            <w:pPr>
              <w:jc w:val="center"/>
              <w:rPr>
                <w:rFonts w:ascii="Times YU" w:hAnsi="Times YU" w:cs="Arial"/>
                <w:b/>
                <w:bCs/>
              </w:rPr>
            </w:pPr>
            <w:r w:rsidRPr="00C55161">
              <w:rPr>
                <w:rFonts w:ascii="Times YU" w:hAnsi="Times YU" w:cs="Arial"/>
                <w:b/>
                <w:bCs/>
              </w:rPr>
              <w:t>I</w:t>
            </w:r>
          </w:p>
        </w:tc>
        <w:tc>
          <w:tcPr>
            <w:tcW w:w="368" w:type="pct"/>
            <w:tcBorders>
              <w:top w:val="nil"/>
              <w:left w:val="nil"/>
              <w:bottom w:val="single" w:sz="4" w:space="0" w:color="auto"/>
              <w:right w:val="single" w:sz="4" w:space="0" w:color="auto"/>
            </w:tcBorders>
            <w:shd w:val="clear" w:color="000000" w:fill="C0C0C0"/>
            <w:noWrap/>
            <w:vAlign w:val="center"/>
            <w:hideMark/>
          </w:tcPr>
          <w:p w14:paraId="6408AAC5" w14:textId="77777777" w:rsidR="00C55161" w:rsidRPr="00C55161" w:rsidRDefault="00C55161" w:rsidP="00C55161">
            <w:pPr>
              <w:jc w:val="center"/>
              <w:rPr>
                <w:rFonts w:ascii="Times YU" w:hAnsi="Times YU" w:cs="Arial"/>
                <w:b/>
                <w:bCs/>
              </w:rPr>
            </w:pPr>
            <w:r w:rsidRPr="00C55161">
              <w:rPr>
                <w:rFonts w:ascii="Times YU" w:hAnsi="Times YU" w:cs="Arial"/>
                <w:b/>
                <w:bCs/>
              </w:rPr>
              <w:t>II</w:t>
            </w:r>
          </w:p>
        </w:tc>
        <w:tc>
          <w:tcPr>
            <w:tcW w:w="368" w:type="pct"/>
            <w:tcBorders>
              <w:top w:val="nil"/>
              <w:left w:val="nil"/>
              <w:bottom w:val="single" w:sz="4" w:space="0" w:color="auto"/>
              <w:right w:val="single" w:sz="4" w:space="0" w:color="auto"/>
            </w:tcBorders>
            <w:shd w:val="clear" w:color="000000" w:fill="C0C0C0"/>
            <w:noWrap/>
            <w:vAlign w:val="center"/>
            <w:hideMark/>
          </w:tcPr>
          <w:p w14:paraId="3B8C33FD" w14:textId="77777777" w:rsidR="00C55161" w:rsidRPr="00C55161" w:rsidRDefault="00C55161" w:rsidP="00C55161">
            <w:pPr>
              <w:jc w:val="center"/>
              <w:rPr>
                <w:rFonts w:ascii="Times YU" w:hAnsi="Times YU" w:cs="Arial"/>
                <w:b/>
                <w:bCs/>
              </w:rPr>
            </w:pPr>
            <w:r w:rsidRPr="00C55161">
              <w:rPr>
                <w:rFonts w:ascii="Times YU" w:hAnsi="Times YU" w:cs="Arial"/>
                <w:b/>
                <w:bCs/>
              </w:rPr>
              <w:t>III</w:t>
            </w:r>
          </w:p>
        </w:tc>
        <w:tc>
          <w:tcPr>
            <w:tcW w:w="368" w:type="pct"/>
            <w:tcBorders>
              <w:top w:val="nil"/>
              <w:left w:val="nil"/>
              <w:bottom w:val="single" w:sz="4" w:space="0" w:color="auto"/>
              <w:right w:val="single" w:sz="4" w:space="0" w:color="auto"/>
            </w:tcBorders>
            <w:shd w:val="clear" w:color="000000" w:fill="C0C0C0"/>
            <w:noWrap/>
            <w:vAlign w:val="center"/>
            <w:hideMark/>
          </w:tcPr>
          <w:p w14:paraId="0CB34462" w14:textId="77777777" w:rsidR="00C55161" w:rsidRPr="00C55161" w:rsidRDefault="00C55161" w:rsidP="00C55161">
            <w:pPr>
              <w:jc w:val="center"/>
              <w:rPr>
                <w:rFonts w:ascii="Times YU" w:hAnsi="Times YU" w:cs="Arial"/>
                <w:b/>
                <w:bCs/>
              </w:rPr>
            </w:pPr>
            <w:r w:rsidRPr="00C55161">
              <w:rPr>
                <w:rFonts w:ascii="Times YU" w:hAnsi="Times YU" w:cs="Arial"/>
                <w:b/>
                <w:bCs/>
              </w:rPr>
              <w:t>IV</w:t>
            </w:r>
          </w:p>
        </w:tc>
        <w:tc>
          <w:tcPr>
            <w:tcW w:w="368" w:type="pct"/>
            <w:tcBorders>
              <w:top w:val="nil"/>
              <w:left w:val="nil"/>
              <w:bottom w:val="single" w:sz="4" w:space="0" w:color="auto"/>
              <w:right w:val="single" w:sz="4" w:space="0" w:color="auto"/>
            </w:tcBorders>
            <w:shd w:val="clear" w:color="000000" w:fill="C0C0C0"/>
            <w:noWrap/>
            <w:vAlign w:val="center"/>
            <w:hideMark/>
          </w:tcPr>
          <w:p w14:paraId="5453246A" w14:textId="77777777" w:rsidR="00C55161" w:rsidRPr="00C55161" w:rsidRDefault="00C55161" w:rsidP="00C55161">
            <w:pPr>
              <w:jc w:val="center"/>
              <w:rPr>
                <w:rFonts w:ascii="Times YU" w:hAnsi="Times YU" w:cs="Arial"/>
                <w:b/>
                <w:bCs/>
              </w:rPr>
            </w:pPr>
            <w:r w:rsidRPr="00C55161">
              <w:rPr>
                <w:rFonts w:ascii="Times YU" w:hAnsi="Times YU" w:cs="Arial"/>
                <w:b/>
                <w:bCs/>
              </w:rPr>
              <w:t>V</w:t>
            </w:r>
          </w:p>
        </w:tc>
        <w:tc>
          <w:tcPr>
            <w:tcW w:w="368" w:type="pct"/>
            <w:tcBorders>
              <w:top w:val="nil"/>
              <w:left w:val="nil"/>
              <w:bottom w:val="single" w:sz="4" w:space="0" w:color="auto"/>
              <w:right w:val="single" w:sz="4" w:space="0" w:color="auto"/>
            </w:tcBorders>
            <w:shd w:val="clear" w:color="000000" w:fill="C0C0C0"/>
            <w:noWrap/>
            <w:vAlign w:val="center"/>
            <w:hideMark/>
          </w:tcPr>
          <w:p w14:paraId="14A8D4EC" w14:textId="77777777" w:rsidR="00C55161" w:rsidRPr="00C55161" w:rsidRDefault="00C55161" w:rsidP="00C55161">
            <w:pPr>
              <w:jc w:val="center"/>
              <w:rPr>
                <w:rFonts w:ascii="Times YU" w:hAnsi="Times YU" w:cs="Arial"/>
                <w:b/>
                <w:bCs/>
              </w:rPr>
            </w:pPr>
            <w:r w:rsidRPr="00C55161">
              <w:rPr>
                <w:rFonts w:ascii="Times YU" w:hAnsi="Times YU" w:cs="Arial"/>
                <w:b/>
                <w:bCs/>
              </w:rPr>
              <w:t>VI</w:t>
            </w:r>
          </w:p>
        </w:tc>
        <w:tc>
          <w:tcPr>
            <w:tcW w:w="320" w:type="pct"/>
            <w:tcBorders>
              <w:top w:val="nil"/>
              <w:left w:val="nil"/>
              <w:bottom w:val="single" w:sz="4" w:space="0" w:color="auto"/>
              <w:right w:val="single" w:sz="4" w:space="0" w:color="auto"/>
            </w:tcBorders>
            <w:shd w:val="clear" w:color="000000" w:fill="C0C0C0"/>
            <w:noWrap/>
            <w:vAlign w:val="center"/>
            <w:hideMark/>
          </w:tcPr>
          <w:p w14:paraId="2BFD101E" w14:textId="77777777" w:rsidR="00C55161" w:rsidRPr="00C55161" w:rsidRDefault="00C55161" w:rsidP="00C55161">
            <w:pPr>
              <w:jc w:val="center"/>
              <w:rPr>
                <w:rFonts w:ascii="Times YU" w:hAnsi="Times YU" w:cs="Arial"/>
                <w:b/>
                <w:bCs/>
              </w:rPr>
            </w:pPr>
            <w:r w:rsidRPr="00C55161">
              <w:rPr>
                <w:rFonts w:ascii="Times YU" w:hAnsi="Times YU" w:cs="Arial"/>
                <w:b/>
                <w:bCs/>
              </w:rPr>
              <w:t>VII</w:t>
            </w:r>
          </w:p>
        </w:tc>
        <w:tc>
          <w:tcPr>
            <w:tcW w:w="269" w:type="pct"/>
            <w:tcBorders>
              <w:top w:val="nil"/>
              <w:left w:val="nil"/>
              <w:bottom w:val="single" w:sz="4" w:space="0" w:color="auto"/>
              <w:right w:val="single" w:sz="4" w:space="0" w:color="auto"/>
            </w:tcBorders>
            <w:shd w:val="clear" w:color="000000" w:fill="C0C0C0"/>
            <w:noWrap/>
            <w:vAlign w:val="center"/>
            <w:hideMark/>
          </w:tcPr>
          <w:p w14:paraId="26601316" w14:textId="77777777" w:rsidR="00C55161" w:rsidRPr="00C55161" w:rsidRDefault="00C55161" w:rsidP="00C55161">
            <w:pPr>
              <w:jc w:val="center"/>
              <w:rPr>
                <w:rFonts w:ascii="Times YU" w:hAnsi="Times YU" w:cs="Arial"/>
                <w:b/>
                <w:bCs/>
              </w:rPr>
            </w:pPr>
            <w:r w:rsidRPr="00C55161">
              <w:rPr>
                <w:rFonts w:ascii="Times YU" w:hAnsi="Times YU" w:cs="Arial"/>
                <w:b/>
                <w:bCs/>
              </w:rPr>
              <w:t>VIII</w:t>
            </w:r>
          </w:p>
        </w:tc>
        <w:tc>
          <w:tcPr>
            <w:tcW w:w="350" w:type="pct"/>
            <w:tcBorders>
              <w:top w:val="nil"/>
              <w:left w:val="nil"/>
              <w:bottom w:val="single" w:sz="4" w:space="0" w:color="auto"/>
              <w:right w:val="single" w:sz="4" w:space="0" w:color="auto"/>
            </w:tcBorders>
            <w:shd w:val="clear" w:color="000000" w:fill="C0C0C0"/>
            <w:noWrap/>
            <w:vAlign w:val="center"/>
            <w:hideMark/>
          </w:tcPr>
          <w:p w14:paraId="4EC8F1B5" w14:textId="77777777" w:rsidR="00C55161" w:rsidRPr="00C55161" w:rsidRDefault="00C55161" w:rsidP="00C55161">
            <w:pPr>
              <w:jc w:val="center"/>
              <w:rPr>
                <w:rFonts w:ascii="Times YU" w:hAnsi="Times YU" w:cs="Arial"/>
                <w:b/>
                <w:bCs/>
              </w:rPr>
            </w:pPr>
            <w:r w:rsidRPr="00C55161">
              <w:rPr>
                <w:rFonts w:ascii="Times YU" w:hAnsi="Times YU" w:cs="Arial"/>
                <w:b/>
                <w:bCs/>
              </w:rPr>
              <w:t>IX</w:t>
            </w:r>
          </w:p>
        </w:tc>
        <w:tc>
          <w:tcPr>
            <w:tcW w:w="458" w:type="pct"/>
            <w:tcBorders>
              <w:top w:val="nil"/>
              <w:left w:val="nil"/>
              <w:bottom w:val="single" w:sz="4" w:space="0" w:color="auto"/>
              <w:right w:val="single" w:sz="4" w:space="0" w:color="auto"/>
            </w:tcBorders>
            <w:shd w:val="clear" w:color="000000" w:fill="C0C0C0"/>
            <w:noWrap/>
            <w:vAlign w:val="center"/>
            <w:hideMark/>
          </w:tcPr>
          <w:p w14:paraId="0DED87DF" w14:textId="77777777" w:rsidR="00C55161" w:rsidRPr="00C55161" w:rsidRDefault="00C55161" w:rsidP="00C55161">
            <w:pPr>
              <w:jc w:val="center"/>
              <w:rPr>
                <w:rFonts w:ascii="Times YU" w:hAnsi="Times YU" w:cs="Arial"/>
                <w:b/>
                <w:bCs/>
              </w:rPr>
            </w:pPr>
            <w:r w:rsidRPr="00C55161">
              <w:rPr>
                <w:rFonts w:ascii="Times YU" w:hAnsi="Times YU" w:cs="Arial"/>
                <w:b/>
                <w:bCs/>
              </w:rPr>
              <w:t>m3</w:t>
            </w:r>
          </w:p>
        </w:tc>
      </w:tr>
      <w:tr w:rsidR="00C55161" w:rsidRPr="00C55161" w14:paraId="2AAEC4AE" w14:textId="77777777" w:rsidTr="006057B8">
        <w:trPr>
          <w:trHeight w:val="255"/>
        </w:trPr>
        <w:tc>
          <w:tcPr>
            <w:tcW w:w="804" w:type="pct"/>
            <w:tcBorders>
              <w:top w:val="nil"/>
              <w:left w:val="single" w:sz="4" w:space="0" w:color="auto"/>
              <w:bottom w:val="single" w:sz="4" w:space="0" w:color="auto"/>
              <w:right w:val="single" w:sz="4" w:space="0" w:color="auto"/>
            </w:tcBorders>
            <w:shd w:val="clear" w:color="auto" w:fill="auto"/>
            <w:noWrap/>
            <w:vAlign w:val="bottom"/>
            <w:hideMark/>
          </w:tcPr>
          <w:p w14:paraId="57C67A5C" w14:textId="77777777" w:rsidR="00C55161" w:rsidRPr="00C55161" w:rsidRDefault="00C55161" w:rsidP="00C55161">
            <w:pPr>
              <w:jc w:val="center"/>
              <w:rPr>
                <w:rFonts w:ascii="Times YU" w:hAnsi="Times YU" w:cs="Arial"/>
              </w:rPr>
            </w:pPr>
            <w:r w:rsidRPr="00C55161">
              <w:rPr>
                <w:rFonts w:ascii="Times YU" w:hAnsi="Times YU" w:cs="Arial"/>
              </w:rPr>
              <w:t>16352421</w:t>
            </w:r>
          </w:p>
        </w:tc>
        <w:tc>
          <w:tcPr>
            <w:tcW w:w="437" w:type="pct"/>
            <w:tcBorders>
              <w:top w:val="nil"/>
              <w:left w:val="nil"/>
              <w:bottom w:val="single" w:sz="4" w:space="0" w:color="auto"/>
              <w:right w:val="single" w:sz="4" w:space="0" w:color="auto"/>
            </w:tcBorders>
            <w:shd w:val="clear" w:color="auto" w:fill="auto"/>
            <w:noWrap/>
            <w:vAlign w:val="bottom"/>
            <w:hideMark/>
          </w:tcPr>
          <w:p w14:paraId="7450F02A" w14:textId="77777777" w:rsidR="00C55161" w:rsidRPr="00C55161" w:rsidRDefault="00C55161" w:rsidP="00C55161">
            <w:pPr>
              <w:jc w:val="right"/>
              <w:rPr>
                <w:rFonts w:ascii="Times YU" w:hAnsi="Times YU" w:cs="Arial"/>
              </w:rPr>
            </w:pPr>
            <w:r w:rsidRPr="00C55161">
              <w:rPr>
                <w:rFonts w:ascii="Times YU" w:hAnsi="Times YU" w:cs="Arial"/>
              </w:rPr>
              <w:t>2096.7</w:t>
            </w:r>
          </w:p>
        </w:tc>
        <w:tc>
          <w:tcPr>
            <w:tcW w:w="201" w:type="pct"/>
            <w:tcBorders>
              <w:top w:val="nil"/>
              <w:left w:val="nil"/>
              <w:bottom w:val="single" w:sz="4" w:space="0" w:color="auto"/>
              <w:right w:val="single" w:sz="4" w:space="0" w:color="auto"/>
            </w:tcBorders>
            <w:shd w:val="clear" w:color="auto" w:fill="auto"/>
            <w:noWrap/>
            <w:vAlign w:val="bottom"/>
            <w:hideMark/>
          </w:tcPr>
          <w:p w14:paraId="601A65CE" w14:textId="77777777" w:rsidR="00C55161" w:rsidRPr="00C55161" w:rsidRDefault="00C55161" w:rsidP="00C55161">
            <w:pPr>
              <w:rPr>
                <w:rFonts w:ascii="Times YU" w:hAnsi="Times YU" w:cs="Arial"/>
              </w:rPr>
            </w:pPr>
            <w:r w:rsidRPr="00C55161">
              <w:rPr>
                <w:rFonts w:ascii="Times YU" w:hAnsi="Times YU" w:cs="Arial"/>
              </w:rPr>
              <w:t> </w:t>
            </w:r>
          </w:p>
        </w:tc>
        <w:tc>
          <w:tcPr>
            <w:tcW w:w="320" w:type="pct"/>
            <w:tcBorders>
              <w:top w:val="nil"/>
              <w:left w:val="nil"/>
              <w:bottom w:val="single" w:sz="4" w:space="0" w:color="auto"/>
              <w:right w:val="single" w:sz="4" w:space="0" w:color="auto"/>
            </w:tcBorders>
            <w:shd w:val="clear" w:color="auto" w:fill="auto"/>
            <w:noWrap/>
            <w:vAlign w:val="bottom"/>
            <w:hideMark/>
          </w:tcPr>
          <w:p w14:paraId="6FC07510" w14:textId="77777777" w:rsidR="00C55161" w:rsidRPr="00C55161" w:rsidRDefault="00C55161" w:rsidP="00C55161">
            <w:pPr>
              <w:jc w:val="right"/>
              <w:rPr>
                <w:rFonts w:ascii="Times YU" w:hAnsi="Times YU" w:cs="Arial"/>
              </w:rPr>
            </w:pPr>
            <w:r w:rsidRPr="00C55161">
              <w:rPr>
                <w:rFonts w:ascii="Times YU" w:hAnsi="Times YU" w:cs="Arial"/>
              </w:rPr>
              <w:t>58.5</w:t>
            </w:r>
          </w:p>
        </w:tc>
        <w:tc>
          <w:tcPr>
            <w:tcW w:w="368" w:type="pct"/>
            <w:tcBorders>
              <w:top w:val="nil"/>
              <w:left w:val="nil"/>
              <w:bottom w:val="single" w:sz="4" w:space="0" w:color="auto"/>
              <w:right w:val="single" w:sz="4" w:space="0" w:color="auto"/>
            </w:tcBorders>
            <w:shd w:val="clear" w:color="auto" w:fill="auto"/>
            <w:noWrap/>
            <w:vAlign w:val="bottom"/>
            <w:hideMark/>
          </w:tcPr>
          <w:p w14:paraId="4557CFDD" w14:textId="77777777" w:rsidR="00C55161" w:rsidRPr="00C55161" w:rsidRDefault="00C55161" w:rsidP="00C55161">
            <w:pPr>
              <w:jc w:val="right"/>
              <w:rPr>
                <w:rFonts w:ascii="Times YU" w:hAnsi="Times YU" w:cs="Arial"/>
              </w:rPr>
            </w:pPr>
            <w:r w:rsidRPr="00C55161">
              <w:rPr>
                <w:rFonts w:ascii="Times YU" w:hAnsi="Times YU" w:cs="Arial"/>
              </w:rPr>
              <w:t>334.0</w:t>
            </w:r>
          </w:p>
        </w:tc>
        <w:tc>
          <w:tcPr>
            <w:tcW w:w="368" w:type="pct"/>
            <w:tcBorders>
              <w:top w:val="nil"/>
              <w:left w:val="nil"/>
              <w:bottom w:val="single" w:sz="4" w:space="0" w:color="auto"/>
              <w:right w:val="single" w:sz="4" w:space="0" w:color="auto"/>
            </w:tcBorders>
            <w:shd w:val="clear" w:color="auto" w:fill="auto"/>
            <w:noWrap/>
            <w:vAlign w:val="bottom"/>
            <w:hideMark/>
          </w:tcPr>
          <w:p w14:paraId="54CE1E3C" w14:textId="77777777" w:rsidR="00C55161" w:rsidRPr="00C55161" w:rsidRDefault="00C55161" w:rsidP="00C55161">
            <w:pPr>
              <w:jc w:val="right"/>
              <w:rPr>
                <w:rFonts w:ascii="Times YU" w:hAnsi="Times YU" w:cs="Arial"/>
              </w:rPr>
            </w:pPr>
            <w:r w:rsidRPr="00C55161">
              <w:rPr>
                <w:rFonts w:ascii="Times YU" w:hAnsi="Times YU" w:cs="Arial"/>
              </w:rPr>
              <w:t>491.4</w:t>
            </w:r>
          </w:p>
        </w:tc>
        <w:tc>
          <w:tcPr>
            <w:tcW w:w="368" w:type="pct"/>
            <w:tcBorders>
              <w:top w:val="nil"/>
              <w:left w:val="nil"/>
              <w:bottom w:val="single" w:sz="4" w:space="0" w:color="auto"/>
              <w:right w:val="single" w:sz="4" w:space="0" w:color="auto"/>
            </w:tcBorders>
            <w:shd w:val="clear" w:color="auto" w:fill="auto"/>
            <w:noWrap/>
            <w:vAlign w:val="bottom"/>
            <w:hideMark/>
          </w:tcPr>
          <w:p w14:paraId="026AD28C" w14:textId="77777777" w:rsidR="00C55161" w:rsidRPr="00C55161" w:rsidRDefault="00C55161" w:rsidP="00C55161">
            <w:pPr>
              <w:jc w:val="right"/>
              <w:rPr>
                <w:rFonts w:ascii="Times YU" w:hAnsi="Times YU" w:cs="Arial"/>
              </w:rPr>
            </w:pPr>
            <w:r w:rsidRPr="00C55161">
              <w:rPr>
                <w:rFonts w:ascii="Times YU" w:hAnsi="Times YU" w:cs="Arial"/>
              </w:rPr>
              <w:t>576.6</w:t>
            </w:r>
          </w:p>
        </w:tc>
        <w:tc>
          <w:tcPr>
            <w:tcW w:w="368" w:type="pct"/>
            <w:tcBorders>
              <w:top w:val="nil"/>
              <w:left w:val="nil"/>
              <w:bottom w:val="single" w:sz="4" w:space="0" w:color="auto"/>
              <w:right w:val="single" w:sz="4" w:space="0" w:color="auto"/>
            </w:tcBorders>
            <w:shd w:val="clear" w:color="auto" w:fill="auto"/>
            <w:noWrap/>
            <w:vAlign w:val="bottom"/>
            <w:hideMark/>
          </w:tcPr>
          <w:p w14:paraId="571BE3CE" w14:textId="77777777" w:rsidR="00C55161" w:rsidRPr="00C55161" w:rsidRDefault="00C55161" w:rsidP="00C55161">
            <w:pPr>
              <w:jc w:val="right"/>
              <w:rPr>
                <w:rFonts w:ascii="Times YU" w:hAnsi="Times YU" w:cs="Arial"/>
              </w:rPr>
            </w:pPr>
            <w:r w:rsidRPr="00C55161">
              <w:rPr>
                <w:rFonts w:ascii="Times YU" w:hAnsi="Times YU" w:cs="Arial"/>
              </w:rPr>
              <w:t>348.1</w:t>
            </w:r>
          </w:p>
        </w:tc>
        <w:tc>
          <w:tcPr>
            <w:tcW w:w="368" w:type="pct"/>
            <w:tcBorders>
              <w:top w:val="nil"/>
              <w:left w:val="nil"/>
              <w:bottom w:val="single" w:sz="4" w:space="0" w:color="auto"/>
              <w:right w:val="single" w:sz="4" w:space="0" w:color="auto"/>
            </w:tcBorders>
            <w:shd w:val="clear" w:color="auto" w:fill="auto"/>
            <w:noWrap/>
            <w:vAlign w:val="bottom"/>
            <w:hideMark/>
          </w:tcPr>
          <w:p w14:paraId="63FF305A" w14:textId="77777777" w:rsidR="00C55161" w:rsidRPr="00C55161" w:rsidRDefault="00C55161" w:rsidP="00C55161">
            <w:pPr>
              <w:jc w:val="right"/>
              <w:rPr>
                <w:rFonts w:ascii="Times YU" w:hAnsi="Times YU" w:cs="Arial"/>
              </w:rPr>
            </w:pPr>
            <w:r w:rsidRPr="00C55161">
              <w:rPr>
                <w:rFonts w:ascii="Times YU" w:hAnsi="Times YU" w:cs="Arial"/>
              </w:rPr>
              <w:t>215.9</w:t>
            </w:r>
          </w:p>
        </w:tc>
        <w:tc>
          <w:tcPr>
            <w:tcW w:w="320" w:type="pct"/>
            <w:tcBorders>
              <w:top w:val="nil"/>
              <w:left w:val="nil"/>
              <w:bottom w:val="single" w:sz="4" w:space="0" w:color="auto"/>
              <w:right w:val="single" w:sz="4" w:space="0" w:color="auto"/>
            </w:tcBorders>
            <w:shd w:val="clear" w:color="auto" w:fill="auto"/>
            <w:noWrap/>
            <w:vAlign w:val="bottom"/>
            <w:hideMark/>
          </w:tcPr>
          <w:p w14:paraId="4FEEC75C" w14:textId="77777777" w:rsidR="00C55161" w:rsidRPr="00C55161" w:rsidRDefault="00C55161" w:rsidP="00C55161">
            <w:pPr>
              <w:jc w:val="right"/>
              <w:rPr>
                <w:rFonts w:ascii="Times YU" w:hAnsi="Times YU" w:cs="Arial"/>
              </w:rPr>
            </w:pPr>
            <w:r w:rsidRPr="00C55161">
              <w:rPr>
                <w:rFonts w:ascii="Times YU" w:hAnsi="Times YU" w:cs="Arial"/>
              </w:rPr>
              <w:t>72.2</w:t>
            </w:r>
          </w:p>
        </w:tc>
        <w:tc>
          <w:tcPr>
            <w:tcW w:w="269" w:type="pct"/>
            <w:tcBorders>
              <w:top w:val="nil"/>
              <w:left w:val="nil"/>
              <w:bottom w:val="single" w:sz="4" w:space="0" w:color="auto"/>
              <w:right w:val="single" w:sz="4" w:space="0" w:color="auto"/>
            </w:tcBorders>
            <w:shd w:val="clear" w:color="auto" w:fill="auto"/>
            <w:noWrap/>
            <w:vAlign w:val="bottom"/>
            <w:hideMark/>
          </w:tcPr>
          <w:p w14:paraId="1662E606" w14:textId="77777777" w:rsidR="00C55161" w:rsidRPr="00C55161" w:rsidRDefault="00C55161" w:rsidP="00C55161">
            <w:pPr>
              <w:rPr>
                <w:rFonts w:ascii="Times YU" w:hAnsi="Times YU" w:cs="Arial"/>
              </w:rPr>
            </w:pPr>
            <w:r w:rsidRPr="00C55161">
              <w:rPr>
                <w:rFonts w:ascii="Times YU" w:hAnsi="Times YU" w:cs="Arial"/>
              </w:rPr>
              <w:t> </w:t>
            </w:r>
          </w:p>
        </w:tc>
        <w:tc>
          <w:tcPr>
            <w:tcW w:w="350" w:type="pct"/>
            <w:tcBorders>
              <w:top w:val="nil"/>
              <w:left w:val="nil"/>
              <w:bottom w:val="single" w:sz="4" w:space="0" w:color="auto"/>
              <w:right w:val="single" w:sz="4" w:space="0" w:color="auto"/>
            </w:tcBorders>
            <w:shd w:val="clear" w:color="auto" w:fill="auto"/>
            <w:noWrap/>
            <w:vAlign w:val="bottom"/>
            <w:hideMark/>
          </w:tcPr>
          <w:p w14:paraId="6B1F203C" w14:textId="77777777" w:rsidR="00C55161" w:rsidRPr="00C55161" w:rsidRDefault="00C55161" w:rsidP="00C55161">
            <w:pPr>
              <w:rPr>
                <w:rFonts w:ascii="Times YU" w:hAnsi="Times YU" w:cs="Arial"/>
              </w:rPr>
            </w:pPr>
            <w:r w:rsidRPr="00C55161">
              <w:rPr>
                <w:rFonts w:ascii="Times YU" w:hAnsi="Times YU" w:cs="Arial"/>
              </w:rPr>
              <w:t> </w:t>
            </w:r>
          </w:p>
        </w:tc>
        <w:tc>
          <w:tcPr>
            <w:tcW w:w="458" w:type="pct"/>
            <w:tcBorders>
              <w:top w:val="nil"/>
              <w:left w:val="nil"/>
              <w:bottom w:val="single" w:sz="4" w:space="0" w:color="auto"/>
              <w:right w:val="single" w:sz="4" w:space="0" w:color="auto"/>
            </w:tcBorders>
            <w:shd w:val="clear" w:color="auto" w:fill="auto"/>
            <w:noWrap/>
            <w:vAlign w:val="bottom"/>
            <w:hideMark/>
          </w:tcPr>
          <w:p w14:paraId="24249682" w14:textId="77777777" w:rsidR="00C55161" w:rsidRPr="00C55161" w:rsidRDefault="00C55161" w:rsidP="00C55161">
            <w:pPr>
              <w:jc w:val="right"/>
              <w:rPr>
                <w:rFonts w:ascii="Times YU" w:hAnsi="Times YU" w:cs="Arial"/>
              </w:rPr>
            </w:pPr>
            <w:r w:rsidRPr="00C55161">
              <w:rPr>
                <w:rFonts w:ascii="Times YU" w:hAnsi="Times YU" w:cs="Arial"/>
              </w:rPr>
              <w:t>41.9</w:t>
            </w:r>
          </w:p>
        </w:tc>
      </w:tr>
      <w:tr w:rsidR="00C55161" w:rsidRPr="00C55161" w14:paraId="72483891" w14:textId="77777777" w:rsidTr="006057B8">
        <w:trPr>
          <w:trHeight w:val="255"/>
        </w:trPr>
        <w:tc>
          <w:tcPr>
            <w:tcW w:w="804" w:type="pct"/>
            <w:tcBorders>
              <w:top w:val="nil"/>
              <w:left w:val="single" w:sz="4" w:space="0" w:color="auto"/>
              <w:bottom w:val="single" w:sz="4" w:space="0" w:color="auto"/>
              <w:right w:val="single" w:sz="4" w:space="0" w:color="auto"/>
            </w:tcBorders>
            <w:shd w:val="clear" w:color="auto" w:fill="auto"/>
            <w:noWrap/>
            <w:vAlign w:val="bottom"/>
            <w:hideMark/>
          </w:tcPr>
          <w:p w14:paraId="0DBC1DAE" w14:textId="77777777" w:rsidR="00C55161" w:rsidRPr="00C55161" w:rsidRDefault="00C55161" w:rsidP="00C55161">
            <w:pPr>
              <w:jc w:val="center"/>
              <w:rPr>
                <w:rFonts w:ascii="Times YU" w:hAnsi="Times YU" w:cs="Arial"/>
              </w:rPr>
            </w:pPr>
            <w:r w:rsidRPr="00C55161">
              <w:rPr>
                <w:rFonts w:ascii="Times YU" w:hAnsi="Times YU" w:cs="Arial"/>
              </w:rPr>
              <w:t>16393463</w:t>
            </w:r>
          </w:p>
        </w:tc>
        <w:tc>
          <w:tcPr>
            <w:tcW w:w="437" w:type="pct"/>
            <w:tcBorders>
              <w:top w:val="nil"/>
              <w:left w:val="nil"/>
              <w:bottom w:val="single" w:sz="4" w:space="0" w:color="auto"/>
              <w:right w:val="single" w:sz="4" w:space="0" w:color="auto"/>
            </w:tcBorders>
            <w:shd w:val="clear" w:color="auto" w:fill="auto"/>
            <w:noWrap/>
            <w:vAlign w:val="bottom"/>
            <w:hideMark/>
          </w:tcPr>
          <w:p w14:paraId="04CB6738" w14:textId="77777777" w:rsidR="00C55161" w:rsidRPr="00C55161" w:rsidRDefault="00C55161" w:rsidP="00C55161">
            <w:pPr>
              <w:jc w:val="right"/>
              <w:rPr>
                <w:rFonts w:ascii="Times YU" w:hAnsi="Times YU" w:cs="Arial"/>
              </w:rPr>
            </w:pPr>
            <w:r w:rsidRPr="00C55161">
              <w:rPr>
                <w:rFonts w:ascii="Times YU" w:hAnsi="Times YU" w:cs="Arial"/>
              </w:rPr>
              <w:t>899.3</w:t>
            </w:r>
          </w:p>
        </w:tc>
        <w:tc>
          <w:tcPr>
            <w:tcW w:w="201" w:type="pct"/>
            <w:tcBorders>
              <w:top w:val="nil"/>
              <w:left w:val="nil"/>
              <w:bottom w:val="single" w:sz="4" w:space="0" w:color="auto"/>
              <w:right w:val="single" w:sz="4" w:space="0" w:color="auto"/>
            </w:tcBorders>
            <w:shd w:val="clear" w:color="auto" w:fill="auto"/>
            <w:noWrap/>
            <w:vAlign w:val="bottom"/>
            <w:hideMark/>
          </w:tcPr>
          <w:p w14:paraId="0A437C01" w14:textId="77777777" w:rsidR="00C55161" w:rsidRPr="00C55161" w:rsidRDefault="00C55161" w:rsidP="00C55161">
            <w:pPr>
              <w:rPr>
                <w:rFonts w:ascii="Times YU" w:hAnsi="Times YU" w:cs="Arial"/>
              </w:rPr>
            </w:pPr>
            <w:r w:rsidRPr="00C55161">
              <w:rPr>
                <w:rFonts w:ascii="Times YU" w:hAnsi="Times YU" w:cs="Arial"/>
              </w:rPr>
              <w:t> </w:t>
            </w:r>
          </w:p>
        </w:tc>
        <w:tc>
          <w:tcPr>
            <w:tcW w:w="320" w:type="pct"/>
            <w:tcBorders>
              <w:top w:val="nil"/>
              <w:left w:val="nil"/>
              <w:bottom w:val="single" w:sz="4" w:space="0" w:color="auto"/>
              <w:right w:val="single" w:sz="4" w:space="0" w:color="auto"/>
            </w:tcBorders>
            <w:shd w:val="clear" w:color="auto" w:fill="auto"/>
            <w:noWrap/>
            <w:vAlign w:val="bottom"/>
            <w:hideMark/>
          </w:tcPr>
          <w:p w14:paraId="59F8EFBA" w14:textId="77777777" w:rsidR="00C55161" w:rsidRPr="00C55161" w:rsidRDefault="00C55161" w:rsidP="00C55161">
            <w:pPr>
              <w:jc w:val="right"/>
              <w:rPr>
                <w:rFonts w:ascii="Times YU" w:hAnsi="Times YU" w:cs="Arial"/>
              </w:rPr>
            </w:pPr>
            <w:r w:rsidRPr="00C55161">
              <w:rPr>
                <w:rFonts w:ascii="Times YU" w:hAnsi="Times YU" w:cs="Arial"/>
              </w:rPr>
              <w:t>121.0</w:t>
            </w:r>
          </w:p>
        </w:tc>
        <w:tc>
          <w:tcPr>
            <w:tcW w:w="368" w:type="pct"/>
            <w:tcBorders>
              <w:top w:val="nil"/>
              <w:left w:val="nil"/>
              <w:bottom w:val="single" w:sz="4" w:space="0" w:color="auto"/>
              <w:right w:val="single" w:sz="4" w:space="0" w:color="auto"/>
            </w:tcBorders>
            <w:shd w:val="clear" w:color="auto" w:fill="auto"/>
            <w:noWrap/>
            <w:vAlign w:val="bottom"/>
            <w:hideMark/>
          </w:tcPr>
          <w:p w14:paraId="3E11A9B5" w14:textId="77777777" w:rsidR="00C55161" w:rsidRPr="00C55161" w:rsidRDefault="00C55161" w:rsidP="00C55161">
            <w:pPr>
              <w:jc w:val="right"/>
              <w:rPr>
                <w:rFonts w:ascii="Times YU" w:hAnsi="Times YU" w:cs="Arial"/>
              </w:rPr>
            </w:pPr>
            <w:r w:rsidRPr="00C55161">
              <w:rPr>
                <w:rFonts w:ascii="Times YU" w:hAnsi="Times YU" w:cs="Arial"/>
              </w:rPr>
              <w:t>107.3</w:t>
            </w:r>
          </w:p>
        </w:tc>
        <w:tc>
          <w:tcPr>
            <w:tcW w:w="368" w:type="pct"/>
            <w:tcBorders>
              <w:top w:val="nil"/>
              <w:left w:val="nil"/>
              <w:bottom w:val="single" w:sz="4" w:space="0" w:color="auto"/>
              <w:right w:val="single" w:sz="4" w:space="0" w:color="auto"/>
            </w:tcBorders>
            <w:shd w:val="clear" w:color="auto" w:fill="auto"/>
            <w:noWrap/>
            <w:vAlign w:val="bottom"/>
            <w:hideMark/>
          </w:tcPr>
          <w:p w14:paraId="46A85740" w14:textId="77777777" w:rsidR="00C55161" w:rsidRPr="00C55161" w:rsidRDefault="00C55161" w:rsidP="00C55161">
            <w:pPr>
              <w:jc w:val="right"/>
              <w:rPr>
                <w:rFonts w:ascii="Times YU" w:hAnsi="Times YU" w:cs="Arial"/>
              </w:rPr>
            </w:pPr>
            <w:r w:rsidRPr="00C55161">
              <w:rPr>
                <w:rFonts w:ascii="Times YU" w:hAnsi="Times YU" w:cs="Arial"/>
              </w:rPr>
              <w:t>408.7</w:t>
            </w:r>
          </w:p>
        </w:tc>
        <w:tc>
          <w:tcPr>
            <w:tcW w:w="368" w:type="pct"/>
            <w:tcBorders>
              <w:top w:val="nil"/>
              <w:left w:val="nil"/>
              <w:bottom w:val="single" w:sz="4" w:space="0" w:color="auto"/>
              <w:right w:val="single" w:sz="4" w:space="0" w:color="auto"/>
            </w:tcBorders>
            <w:shd w:val="clear" w:color="auto" w:fill="auto"/>
            <w:noWrap/>
            <w:vAlign w:val="bottom"/>
            <w:hideMark/>
          </w:tcPr>
          <w:p w14:paraId="43280B91" w14:textId="77777777" w:rsidR="00C55161" w:rsidRPr="00C55161" w:rsidRDefault="00C55161" w:rsidP="00C55161">
            <w:pPr>
              <w:jc w:val="right"/>
              <w:rPr>
                <w:rFonts w:ascii="Times YU" w:hAnsi="Times YU" w:cs="Arial"/>
              </w:rPr>
            </w:pPr>
            <w:r w:rsidRPr="00C55161">
              <w:rPr>
                <w:rFonts w:ascii="Times YU" w:hAnsi="Times YU" w:cs="Arial"/>
              </w:rPr>
              <w:t>262.3</w:t>
            </w:r>
          </w:p>
        </w:tc>
        <w:tc>
          <w:tcPr>
            <w:tcW w:w="368" w:type="pct"/>
            <w:tcBorders>
              <w:top w:val="nil"/>
              <w:left w:val="nil"/>
              <w:bottom w:val="single" w:sz="4" w:space="0" w:color="auto"/>
              <w:right w:val="single" w:sz="4" w:space="0" w:color="auto"/>
            </w:tcBorders>
            <w:shd w:val="clear" w:color="auto" w:fill="auto"/>
            <w:noWrap/>
            <w:vAlign w:val="bottom"/>
            <w:hideMark/>
          </w:tcPr>
          <w:p w14:paraId="725080EE" w14:textId="77777777" w:rsidR="00C55161" w:rsidRPr="00C55161" w:rsidRDefault="00C55161" w:rsidP="00C55161">
            <w:pPr>
              <w:rPr>
                <w:rFonts w:ascii="Times YU" w:hAnsi="Times YU" w:cs="Arial"/>
              </w:rPr>
            </w:pPr>
            <w:r w:rsidRPr="00C55161">
              <w:rPr>
                <w:rFonts w:ascii="Times YU" w:hAnsi="Times YU" w:cs="Arial"/>
              </w:rPr>
              <w:t> </w:t>
            </w:r>
          </w:p>
        </w:tc>
        <w:tc>
          <w:tcPr>
            <w:tcW w:w="368" w:type="pct"/>
            <w:tcBorders>
              <w:top w:val="nil"/>
              <w:left w:val="nil"/>
              <w:bottom w:val="single" w:sz="4" w:space="0" w:color="auto"/>
              <w:right w:val="single" w:sz="4" w:space="0" w:color="auto"/>
            </w:tcBorders>
            <w:shd w:val="clear" w:color="auto" w:fill="auto"/>
            <w:noWrap/>
            <w:vAlign w:val="bottom"/>
            <w:hideMark/>
          </w:tcPr>
          <w:p w14:paraId="156F20B3" w14:textId="77777777" w:rsidR="00C55161" w:rsidRPr="00C55161" w:rsidRDefault="00C55161" w:rsidP="00C55161">
            <w:pPr>
              <w:rPr>
                <w:rFonts w:ascii="Times YU" w:hAnsi="Times YU" w:cs="Arial"/>
              </w:rPr>
            </w:pPr>
            <w:r w:rsidRPr="00C55161">
              <w:rPr>
                <w:rFonts w:ascii="Times YU" w:hAnsi="Times YU" w:cs="Arial"/>
              </w:rPr>
              <w:t> </w:t>
            </w:r>
          </w:p>
        </w:tc>
        <w:tc>
          <w:tcPr>
            <w:tcW w:w="320" w:type="pct"/>
            <w:tcBorders>
              <w:top w:val="nil"/>
              <w:left w:val="nil"/>
              <w:bottom w:val="single" w:sz="4" w:space="0" w:color="auto"/>
              <w:right w:val="single" w:sz="4" w:space="0" w:color="auto"/>
            </w:tcBorders>
            <w:shd w:val="clear" w:color="auto" w:fill="auto"/>
            <w:noWrap/>
            <w:vAlign w:val="bottom"/>
            <w:hideMark/>
          </w:tcPr>
          <w:p w14:paraId="63463EC7" w14:textId="77777777" w:rsidR="00C55161" w:rsidRPr="00C55161" w:rsidRDefault="00C55161" w:rsidP="00C55161">
            <w:pPr>
              <w:rPr>
                <w:rFonts w:ascii="Times YU" w:hAnsi="Times YU" w:cs="Arial"/>
              </w:rPr>
            </w:pPr>
            <w:r w:rsidRPr="00C55161">
              <w:rPr>
                <w:rFonts w:ascii="Times YU" w:hAnsi="Times YU" w:cs="Arial"/>
              </w:rPr>
              <w:t> </w:t>
            </w:r>
          </w:p>
        </w:tc>
        <w:tc>
          <w:tcPr>
            <w:tcW w:w="269" w:type="pct"/>
            <w:tcBorders>
              <w:top w:val="nil"/>
              <w:left w:val="nil"/>
              <w:bottom w:val="single" w:sz="4" w:space="0" w:color="auto"/>
              <w:right w:val="single" w:sz="4" w:space="0" w:color="auto"/>
            </w:tcBorders>
            <w:shd w:val="clear" w:color="auto" w:fill="auto"/>
            <w:noWrap/>
            <w:vAlign w:val="bottom"/>
            <w:hideMark/>
          </w:tcPr>
          <w:p w14:paraId="18E34AA3" w14:textId="77777777" w:rsidR="00C55161" w:rsidRPr="00C55161" w:rsidRDefault="00C55161" w:rsidP="00C55161">
            <w:pPr>
              <w:rPr>
                <w:rFonts w:ascii="Times YU" w:hAnsi="Times YU" w:cs="Arial"/>
              </w:rPr>
            </w:pPr>
            <w:r w:rsidRPr="00C55161">
              <w:rPr>
                <w:rFonts w:ascii="Times YU" w:hAnsi="Times YU" w:cs="Arial"/>
              </w:rPr>
              <w:t> </w:t>
            </w:r>
          </w:p>
        </w:tc>
        <w:tc>
          <w:tcPr>
            <w:tcW w:w="350" w:type="pct"/>
            <w:tcBorders>
              <w:top w:val="nil"/>
              <w:left w:val="nil"/>
              <w:bottom w:val="single" w:sz="4" w:space="0" w:color="auto"/>
              <w:right w:val="single" w:sz="4" w:space="0" w:color="auto"/>
            </w:tcBorders>
            <w:shd w:val="clear" w:color="auto" w:fill="auto"/>
            <w:noWrap/>
            <w:vAlign w:val="bottom"/>
            <w:hideMark/>
          </w:tcPr>
          <w:p w14:paraId="62B309BB" w14:textId="77777777" w:rsidR="00C55161" w:rsidRPr="00C55161" w:rsidRDefault="00C55161" w:rsidP="00C55161">
            <w:pPr>
              <w:rPr>
                <w:rFonts w:ascii="Times YU" w:hAnsi="Times YU" w:cs="Arial"/>
              </w:rPr>
            </w:pPr>
            <w:r w:rsidRPr="00C55161">
              <w:rPr>
                <w:rFonts w:ascii="Times YU" w:hAnsi="Times YU" w:cs="Arial"/>
              </w:rPr>
              <w:t> </w:t>
            </w:r>
          </w:p>
        </w:tc>
        <w:tc>
          <w:tcPr>
            <w:tcW w:w="458" w:type="pct"/>
            <w:tcBorders>
              <w:top w:val="nil"/>
              <w:left w:val="nil"/>
              <w:bottom w:val="single" w:sz="4" w:space="0" w:color="auto"/>
              <w:right w:val="single" w:sz="4" w:space="0" w:color="auto"/>
            </w:tcBorders>
            <w:shd w:val="clear" w:color="auto" w:fill="auto"/>
            <w:noWrap/>
            <w:vAlign w:val="bottom"/>
            <w:hideMark/>
          </w:tcPr>
          <w:p w14:paraId="098945D2" w14:textId="77777777" w:rsidR="00C55161" w:rsidRPr="00C55161" w:rsidRDefault="00C55161" w:rsidP="00C55161">
            <w:pPr>
              <w:jc w:val="right"/>
              <w:rPr>
                <w:rFonts w:ascii="Times YU" w:hAnsi="Times YU" w:cs="Arial"/>
              </w:rPr>
            </w:pPr>
            <w:r w:rsidRPr="00C55161">
              <w:rPr>
                <w:rFonts w:ascii="Times YU" w:hAnsi="Times YU" w:cs="Arial"/>
              </w:rPr>
              <w:t>19.6</w:t>
            </w:r>
          </w:p>
        </w:tc>
      </w:tr>
      <w:tr w:rsidR="00C55161" w:rsidRPr="00C55161" w14:paraId="2D4A512E" w14:textId="77777777" w:rsidTr="006057B8">
        <w:trPr>
          <w:trHeight w:val="255"/>
        </w:trPr>
        <w:tc>
          <w:tcPr>
            <w:tcW w:w="804" w:type="pct"/>
            <w:tcBorders>
              <w:top w:val="nil"/>
              <w:left w:val="single" w:sz="4" w:space="0" w:color="auto"/>
              <w:bottom w:val="single" w:sz="4" w:space="0" w:color="auto"/>
              <w:right w:val="single" w:sz="4" w:space="0" w:color="auto"/>
            </w:tcBorders>
            <w:shd w:val="clear" w:color="000000" w:fill="BFBFBF"/>
            <w:noWrap/>
            <w:vAlign w:val="bottom"/>
            <w:hideMark/>
          </w:tcPr>
          <w:p w14:paraId="57AF041E" w14:textId="77777777" w:rsidR="00C55161" w:rsidRPr="00C55161" w:rsidRDefault="00C55161" w:rsidP="00C55161">
            <w:pPr>
              <w:jc w:val="center"/>
              <w:rPr>
                <w:rFonts w:ascii="Times YU" w:hAnsi="Times YU" w:cs="Arial"/>
                <w:b/>
                <w:bCs/>
              </w:rPr>
            </w:pPr>
            <w:r w:rsidRPr="00C55161">
              <w:rPr>
                <w:b/>
                <w:bCs/>
              </w:rPr>
              <w:t>НЦ</w:t>
            </w:r>
            <w:r w:rsidRPr="00C55161">
              <w:rPr>
                <w:rFonts w:ascii="Times YU" w:hAnsi="Times YU" w:cs="Times YU"/>
                <w:b/>
                <w:bCs/>
              </w:rPr>
              <w:t xml:space="preserve"> 1</w:t>
            </w:r>
            <w:r w:rsidRPr="00C55161">
              <w:rPr>
                <w:rFonts w:ascii="Times YU" w:hAnsi="Times YU" w:cs="Arial"/>
                <w:b/>
                <w:bCs/>
              </w:rPr>
              <w:t>6</w:t>
            </w:r>
          </w:p>
        </w:tc>
        <w:tc>
          <w:tcPr>
            <w:tcW w:w="437" w:type="pct"/>
            <w:tcBorders>
              <w:top w:val="nil"/>
              <w:left w:val="nil"/>
              <w:bottom w:val="single" w:sz="4" w:space="0" w:color="auto"/>
              <w:right w:val="single" w:sz="4" w:space="0" w:color="auto"/>
            </w:tcBorders>
            <w:shd w:val="clear" w:color="000000" w:fill="BFBFBF"/>
            <w:noWrap/>
            <w:vAlign w:val="bottom"/>
            <w:hideMark/>
          </w:tcPr>
          <w:p w14:paraId="703DCD09" w14:textId="77777777" w:rsidR="00C55161" w:rsidRPr="00C55161" w:rsidRDefault="00C55161" w:rsidP="00C55161">
            <w:pPr>
              <w:jc w:val="right"/>
              <w:rPr>
                <w:rFonts w:ascii="Times YU" w:hAnsi="Times YU" w:cs="Arial"/>
                <w:b/>
                <w:bCs/>
              </w:rPr>
            </w:pPr>
            <w:r w:rsidRPr="00C55161">
              <w:rPr>
                <w:rFonts w:ascii="Times YU" w:hAnsi="Times YU" w:cs="Arial"/>
                <w:b/>
                <w:bCs/>
              </w:rPr>
              <w:t>2996.0</w:t>
            </w:r>
          </w:p>
        </w:tc>
        <w:tc>
          <w:tcPr>
            <w:tcW w:w="201" w:type="pct"/>
            <w:tcBorders>
              <w:top w:val="nil"/>
              <w:left w:val="nil"/>
              <w:bottom w:val="single" w:sz="4" w:space="0" w:color="auto"/>
              <w:right w:val="single" w:sz="4" w:space="0" w:color="auto"/>
            </w:tcBorders>
            <w:shd w:val="clear" w:color="000000" w:fill="BFBFBF"/>
            <w:noWrap/>
            <w:vAlign w:val="bottom"/>
            <w:hideMark/>
          </w:tcPr>
          <w:p w14:paraId="0DEFBFD1" w14:textId="77777777" w:rsidR="00C55161" w:rsidRPr="00C55161" w:rsidRDefault="00C55161" w:rsidP="00C55161">
            <w:pPr>
              <w:rPr>
                <w:rFonts w:ascii="Times YU" w:hAnsi="Times YU" w:cs="Arial"/>
                <w:b/>
                <w:bCs/>
              </w:rPr>
            </w:pPr>
            <w:r w:rsidRPr="00C55161">
              <w:rPr>
                <w:rFonts w:ascii="Times YU" w:hAnsi="Times YU" w:cs="Arial"/>
                <w:b/>
                <w:bCs/>
              </w:rPr>
              <w:t> </w:t>
            </w:r>
          </w:p>
        </w:tc>
        <w:tc>
          <w:tcPr>
            <w:tcW w:w="320" w:type="pct"/>
            <w:tcBorders>
              <w:top w:val="nil"/>
              <w:left w:val="nil"/>
              <w:bottom w:val="single" w:sz="4" w:space="0" w:color="auto"/>
              <w:right w:val="single" w:sz="4" w:space="0" w:color="auto"/>
            </w:tcBorders>
            <w:shd w:val="clear" w:color="000000" w:fill="BFBFBF"/>
            <w:noWrap/>
            <w:vAlign w:val="bottom"/>
            <w:hideMark/>
          </w:tcPr>
          <w:p w14:paraId="419E7DFB" w14:textId="77777777" w:rsidR="00C55161" w:rsidRPr="00C55161" w:rsidRDefault="00C55161" w:rsidP="00C55161">
            <w:pPr>
              <w:jc w:val="right"/>
              <w:rPr>
                <w:rFonts w:ascii="Times YU" w:hAnsi="Times YU" w:cs="Arial"/>
                <w:b/>
                <w:bCs/>
              </w:rPr>
            </w:pPr>
            <w:r w:rsidRPr="00C55161">
              <w:rPr>
                <w:rFonts w:ascii="Times YU" w:hAnsi="Times YU" w:cs="Arial"/>
                <w:b/>
                <w:bCs/>
              </w:rPr>
              <w:t>58.5</w:t>
            </w:r>
          </w:p>
        </w:tc>
        <w:tc>
          <w:tcPr>
            <w:tcW w:w="368" w:type="pct"/>
            <w:tcBorders>
              <w:top w:val="nil"/>
              <w:left w:val="nil"/>
              <w:bottom w:val="single" w:sz="4" w:space="0" w:color="auto"/>
              <w:right w:val="single" w:sz="4" w:space="0" w:color="auto"/>
            </w:tcBorders>
            <w:shd w:val="clear" w:color="000000" w:fill="BFBFBF"/>
            <w:noWrap/>
            <w:vAlign w:val="bottom"/>
            <w:hideMark/>
          </w:tcPr>
          <w:p w14:paraId="7853E3D7" w14:textId="77777777" w:rsidR="00C55161" w:rsidRPr="00C55161" w:rsidRDefault="00C55161" w:rsidP="00C55161">
            <w:pPr>
              <w:jc w:val="right"/>
              <w:rPr>
                <w:rFonts w:ascii="Times YU" w:hAnsi="Times YU" w:cs="Arial"/>
                <w:b/>
                <w:bCs/>
              </w:rPr>
            </w:pPr>
            <w:r w:rsidRPr="00C55161">
              <w:rPr>
                <w:rFonts w:ascii="Times YU" w:hAnsi="Times YU" w:cs="Arial"/>
                <w:b/>
                <w:bCs/>
              </w:rPr>
              <w:t>334.0</w:t>
            </w:r>
          </w:p>
        </w:tc>
        <w:tc>
          <w:tcPr>
            <w:tcW w:w="368" w:type="pct"/>
            <w:tcBorders>
              <w:top w:val="nil"/>
              <w:left w:val="nil"/>
              <w:bottom w:val="single" w:sz="4" w:space="0" w:color="auto"/>
              <w:right w:val="single" w:sz="4" w:space="0" w:color="auto"/>
            </w:tcBorders>
            <w:shd w:val="clear" w:color="000000" w:fill="BFBFBF"/>
            <w:noWrap/>
            <w:vAlign w:val="bottom"/>
            <w:hideMark/>
          </w:tcPr>
          <w:p w14:paraId="4558B142" w14:textId="77777777" w:rsidR="00C55161" w:rsidRPr="00C55161" w:rsidRDefault="00C55161" w:rsidP="00C55161">
            <w:pPr>
              <w:jc w:val="right"/>
              <w:rPr>
                <w:rFonts w:ascii="Times YU" w:hAnsi="Times YU" w:cs="Arial"/>
                <w:b/>
                <w:bCs/>
              </w:rPr>
            </w:pPr>
            <w:r w:rsidRPr="00C55161">
              <w:rPr>
                <w:rFonts w:ascii="Times YU" w:hAnsi="Times YU" w:cs="Arial"/>
                <w:b/>
                <w:bCs/>
              </w:rPr>
              <w:t>491.4</w:t>
            </w:r>
          </w:p>
        </w:tc>
        <w:tc>
          <w:tcPr>
            <w:tcW w:w="368" w:type="pct"/>
            <w:tcBorders>
              <w:top w:val="nil"/>
              <w:left w:val="nil"/>
              <w:bottom w:val="single" w:sz="4" w:space="0" w:color="auto"/>
              <w:right w:val="single" w:sz="4" w:space="0" w:color="auto"/>
            </w:tcBorders>
            <w:shd w:val="clear" w:color="000000" w:fill="BFBFBF"/>
            <w:noWrap/>
            <w:vAlign w:val="bottom"/>
            <w:hideMark/>
          </w:tcPr>
          <w:p w14:paraId="7694F815" w14:textId="77777777" w:rsidR="00C55161" w:rsidRPr="00C55161" w:rsidRDefault="00C55161" w:rsidP="00C55161">
            <w:pPr>
              <w:jc w:val="right"/>
              <w:rPr>
                <w:rFonts w:ascii="Times YU" w:hAnsi="Times YU" w:cs="Arial"/>
                <w:b/>
                <w:bCs/>
              </w:rPr>
            </w:pPr>
            <w:r w:rsidRPr="00C55161">
              <w:rPr>
                <w:rFonts w:ascii="Times YU" w:hAnsi="Times YU" w:cs="Arial"/>
                <w:b/>
                <w:bCs/>
              </w:rPr>
              <w:t>576.6</w:t>
            </w:r>
          </w:p>
        </w:tc>
        <w:tc>
          <w:tcPr>
            <w:tcW w:w="368" w:type="pct"/>
            <w:tcBorders>
              <w:top w:val="nil"/>
              <w:left w:val="nil"/>
              <w:bottom w:val="single" w:sz="4" w:space="0" w:color="auto"/>
              <w:right w:val="single" w:sz="4" w:space="0" w:color="auto"/>
            </w:tcBorders>
            <w:shd w:val="clear" w:color="000000" w:fill="BFBFBF"/>
            <w:noWrap/>
            <w:vAlign w:val="bottom"/>
            <w:hideMark/>
          </w:tcPr>
          <w:p w14:paraId="4BFE25EE" w14:textId="77777777" w:rsidR="00C55161" w:rsidRPr="00C55161" w:rsidRDefault="00C55161" w:rsidP="00C55161">
            <w:pPr>
              <w:jc w:val="right"/>
              <w:rPr>
                <w:rFonts w:ascii="Times YU" w:hAnsi="Times YU" w:cs="Arial"/>
                <w:b/>
                <w:bCs/>
              </w:rPr>
            </w:pPr>
            <w:r w:rsidRPr="00C55161">
              <w:rPr>
                <w:rFonts w:ascii="Times YU" w:hAnsi="Times YU" w:cs="Arial"/>
                <w:b/>
                <w:bCs/>
              </w:rPr>
              <w:t>348.1</w:t>
            </w:r>
          </w:p>
        </w:tc>
        <w:tc>
          <w:tcPr>
            <w:tcW w:w="368" w:type="pct"/>
            <w:tcBorders>
              <w:top w:val="nil"/>
              <w:left w:val="nil"/>
              <w:bottom w:val="single" w:sz="4" w:space="0" w:color="auto"/>
              <w:right w:val="single" w:sz="4" w:space="0" w:color="auto"/>
            </w:tcBorders>
            <w:shd w:val="clear" w:color="000000" w:fill="BFBFBF"/>
            <w:noWrap/>
            <w:vAlign w:val="bottom"/>
            <w:hideMark/>
          </w:tcPr>
          <w:p w14:paraId="7001EF4E" w14:textId="77777777" w:rsidR="00C55161" w:rsidRPr="00C55161" w:rsidRDefault="00C55161" w:rsidP="00C55161">
            <w:pPr>
              <w:jc w:val="right"/>
              <w:rPr>
                <w:rFonts w:ascii="Times YU" w:hAnsi="Times YU" w:cs="Arial"/>
                <w:b/>
                <w:bCs/>
              </w:rPr>
            </w:pPr>
            <w:r w:rsidRPr="00C55161">
              <w:rPr>
                <w:rFonts w:ascii="Times YU" w:hAnsi="Times YU" w:cs="Arial"/>
                <w:b/>
                <w:bCs/>
              </w:rPr>
              <w:t>215.9</w:t>
            </w:r>
          </w:p>
        </w:tc>
        <w:tc>
          <w:tcPr>
            <w:tcW w:w="320" w:type="pct"/>
            <w:tcBorders>
              <w:top w:val="nil"/>
              <w:left w:val="nil"/>
              <w:bottom w:val="single" w:sz="4" w:space="0" w:color="auto"/>
              <w:right w:val="single" w:sz="4" w:space="0" w:color="auto"/>
            </w:tcBorders>
            <w:shd w:val="clear" w:color="000000" w:fill="BFBFBF"/>
            <w:noWrap/>
            <w:vAlign w:val="bottom"/>
            <w:hideMark/>
          </w:tcPr>
          <w:p w14:paraId="154666FE" w14:textId="77777777" w:rsidR="00C55161" w:rsidRPr="00C55161" w:rsidRDefault="00C55161" w:rsidP="00C55161">
            <w:pPr>
              <w:jc w:val="right"/>
              <w:rPr>
                <w:rFonts w:ascii="Times YU" w:hAnsi="Times YU" w:cs="Arial"/>
                <w:b/>
                <w:bCs/>
              </w:rPr>
            </w:pPr>
            <w:r w:rsidRPr="00C55161">
              <w:rPr>
                <w:rFonts w:ascii="Times YU" w:hAnsi="Times YU" w:cs="Arial"/>
                <w:b/>
                <w:bCs/>
              </w:rPr>
              <w:t>72.2</w:t>
            </w:r>
          </w:p>
        </w:tc>
        <w:tc>
          <w:tcPr>
            <w:tcW w:w="269" w:type="pct"/>
            <w:tcBorders>
              <w:top w:val="nil"/>
              <w:left w:val="nil"/>
              <w:bottom w:val="single" w:sz="4" w:space="0" w:color="auto"/>
              <w:right w:val="single" w:sz="4" w:space="0" w:color="auto"/>
            </w:tcBorders>
            <w:shd w:val="clear" w:color="000000" w:fill="BFBFBF"/>
            <w:noWrap/>
            <w:vAlign w:val="bottom"/>
            <w:hideMark/>
          </w:tcPr>
          <w:p w14:paraId="48E9E83A" w14:textId="77777777" w:rsidR="00C55161" w:rsidRPr="00C55161" w:rsidRDefault="00C55161" w:rsidP="00C55161">
            <w:pPr>
              <w:rPr>
                <w:rFonts w:ascii="Times YU" w:hAnsi="Times YU" w:cs="Arial"/>
                <w:b/>
                <w:bCs/>
              </w:rPr>
            </w:pPr>
            <w:r w:rsidRPr="00C55161">
              <w:rPr>
                <w:rFonts w:ascii="Times YU" w:hAnsi="Times YU" w:cs="Arial"/>
                <w:b/>
                <w:bCs/>
              </w:rPr>
              <w:t> </w:t>
            </w:r>
          </w:p>
        </w:tc>
        <w:tc>
          <w:tcPr>
            <w:tcW w:w="350" w:type="pct"/>
            <w:tcBorders>
              <w:top w:val="nil"/>
              <w:left w:val="nil"/>
              <w:bottom w:val="single" w:sz="4" w:space="0" w:color="auto"/>
              <w:right w:val="single" w:sz="4" w:space="0" w:color="auto"/>
            </w:tcBorders>
            <w:shd w:val="clear" w:color="000000" w:fill="BFBFBF"/>
            <w:noWrap/>
            <w:vAlign w:val="bottom"/>
            <w:hideMark/>
          </w:tcPr>
          <w:p w14:paraId="507EDDA0" w14:textId="77777777" w:rsidR="00C55161" w:rsidRPr="00C55161" w:rsidRDefault="00C55161" w:rsidP="00C55161">
            <w:pPr>
              <w:rPr>
                <w:rFonts w:ascii="Times YU" w:hAnsi="Times YU" w:cs="Arial"/>
                <w:b/>
                <w:bCs/>
              </w:rPr>
            </w:pPr>
            <w:r w:rsidRPr="00C55161">
              <w:rPr>
                <w:rFonts w:ascii="Times YU" w:hAnsi="Times YU" w:cs="Arial"/>
                <w:b/>
                <w:bCs/>
              </w:rPr>
              <w:t> </w:t>
            </w:r>
          </w:p>
        </w:tc>
        <w:tc>
          <w:tcPr>
            <w:tcW w:w="458" w:type="pct"/>
            <w:tcBorders>
              <w:top w:val="nil"/>
              <w:left w:val="nil"/>
              <w:bottom w:val="single" w:sz="4" w:space="0" w:color="auto"/>
              <w:right w:val="single" w:sz="4" w:space="0" w:color="auto"/>
            </w:tcBorders>
            <w:shd w:val="clear" w:color="000000" w:fill="BFBFBF"/>
            <w:noWrap/>
            <w:vAlign w:val="bottom"/>
            <w:hideMark/>
          </w:tcPr>
          <w:p w14:paraId="2E0913D3" w14:textId="77777777" w:rsidR="00C55161" w:rsidRPr="00C55161" w:rsidRDefault="00C55161" w:rsidP="00C55161">
            <w:pPr>
              <w:jc w:val="right"/>
              <w:rPr>
                <w:rFonts w:ascii="Times YU" w:hAnsi="Times YU" w:cs="Arial"/>
                <w:b/>
                <w:bCs/>
              </w:rPr>
            </w:pPr>
            <w:r w:rsidRPr="00C55161">
              <w:rPr>
                <w:rFonts w:ascii="Times YU" w:hAnsi="Times YU" w:cs="Arial"/>
                <w:b/>
                <w:bCs/>
              </w:rPr>
              <w:t>41.9</w:t>
            </w:r>
          </w:p>
        </w:tc>
      </w:tr>
      <w:tr w:rsidR="00C55161" w:rsidRPr="00C55161" w14:paraId="33F5337A" w14:textId="77777777" w:rsidTr="006057B8">
        <w:trPr>
          <w:trHeight w:val="255"/>
        </w:trPr>
        <w:tc>
          <w:tcPr>
            <w:tcW w:w="804" w:type="pct"/>
            <w:tcBorders>
              <w:top w:val="nil"/>
              <w:left w:val="single" w:sz="4" w:space="0" w:color="auto"/>
              <w:bottom w:val="single" w:sz="4" w:space="0" w:color="auto"/>
              <w:right w:val="single" w:sz="4" w:space="0" w:color="auto"/>
            </w:tcBorders>
            <w:shd w:val="clear" w:color="auto" w:fill="auto"/>
            <w:noWrap/>
            <w:vAlign w:val="bottom"/>
            <w:hideMark/>
          </w:tcPr>
          <w:p w14:paraId="17192F26" w14:textId="77777777" w:rsidR="00C55161" w:rsidRPr="00C55161" w:rsidRDefault="00C55161" w:rsidP="00C55161">
            <w:pPr>
              <w:jc w:val="center"/>
              <w:rPr>
                <w:rFonts w:ascii="Times YU" w:hAnsi="Times YU" w:cs="Arial"/>
              </w:rPr>
            </w:pPr>
            <w:r w:rsidRPr="00C55161">
              <w:rPr>
                <w:rFonts w:ascii="Times YU" w:hAnsi="Times YU" w:cs="Arial"/>
              </w:rPr>
              <w:t>26352421</w:t>
            </w:r>
          </w:p>
        </w:tc>
        <w:tc>
          <w:tcPr>
            <w:tcW w:w="437" w:type="pct"/>
            <w:tcBorders>
              <w:top w:val="nil"/>
              <w:left w:val="nil"/>
              <w:bottom w:val="single" w:sz="4" w:space="0" w:color="auto"/>
              <w:right w:val="single" w:sz="4" w:space="0" w:color="auto"/>
            </w:tcBorders>
            <w:shd w:val="clear" w:color="auto" w:fill="auto"/>
            <w:noWrap/>
            <w:vAlign w:val="bottom"/>
            <w:hideMark/>
          </w:tcPr>
          <w:p w14:paraId="3C328BB0" w14:textId="77777777" w:rsidR="00C55161" w:rsidRPr="00C55161" w:rsidRDefault="00C55161" w:rsidP="00C55161">
            <w:pPr>
              <w:jc w:val="right"/>
              <w:rPr>
                <w:rFonts w:ascii="Times YU" w:hAnsi="Times YU" w:cs="Arial"/>
              </w:rPr>
            </w:pPr>
            <w:r w:rsidRPr="00C55161">
              <w:rPr>
                <w:rFonts w:ascii="Times YU" w:hAnsi="Times YU" w:cs="Arial"/>
              </w:rPr>
              <w:t>9582.5</w:t>
            </w:r>
          </w:p>
        </w:tc>
        <w:tc>
          <w:tcPr>
            <w:tcW w:w="201" w:type="pct"/>
            <w:tcBorders>
              <w:top w:val="nil"/>
              <w:left w:val="nil"/>
              <w:bottom w:val="single" w:sz="4" w:space="0" w:color="auto"/>
              <w:right w:val="single" w:sz="4" w:space="0" w:color="auto"/>
            </w:tcBorders>
            <w:shd w:val="clear" w:color="auto" w:fill="auto"/>
            <w:noWrap/>
            <w:vAlign w:val="bottom"/>
            <w:hideMark/>
          </w:tcPr>
          <w:p w14:paraId="7A25B254" w14:textId="77777777" w:rsidR="00C55161" w:rsidRPr="00C55161" w:rsidRDefault="00C55161" w:rsidP="00C55161">
            <w:pPr>
              <w:rPr>
                <w:rFonts w:ascii="Times YU" w:hAnsi="Times YU" w:cs="Arial"/>
              </w:rPr>
            </w:pPr>
            <w:r w:rsidRPr="00C55161">
              <w:rPr>
                <w:rFonts w:ascii="Times YU" w:hAnsi="Times YU" w:cs="Arial"/>
              </w:rPr>
              <w:t> </w:t>
            </w:r>
          </w:p>
        </w:tc>
        <w:tc>
          <w:tcPr>
            <w:tcW w:w="320" w:type="pct"/>
            <w:tcBorders>
              <w:top w:val="nil"/>
              <w:left w:val="nil"/>
              <w:bottom w:val="single" w:sz="4" w:space="0" w:color="auto"/>
              <w:right w:val="single" w:sz="4" w:space="0" w:color="auto"/>
            </w:tcBorders>
            <w:shd w:val="clear" w:color="auto" w:fill="auto"/>
            <w:noWrap/>
            <w:vAlign w:val="bottom"/>
            <w:hideMark/>
          </w:tcPr>
          <w:p w14:paraId="13374717" w14:textId="77777777" w:rsidR="00C55161" w:rsidRPr="00C55161" w:rsidRDefault="00C55161" w:rsidP="00C55161">
            <w:pPr>
              <w:jc w:val="right"/>
              <w:rPr>
                <w:rFonts w:ascii="Times YU" w:hAnsi="Times YU" w:cs="Arial"/>
              </w:rPr>
            </w:pPr>
            <w:r w:rsidRPr="00C55161">
              <w:rPr>
                <w:rFonts w:ascii="Times YU" w:hAnsi="Times YU" w:cs="Arial"/>
              </w:rPr>
              <w:t>523.6</w:t>
            </w:r>
          </w:p>
        </w:tc>
        <w:tc>
          <w:tcPr>
            <w:tcW w:w="368" w:type="pct"/>
            <w:tcBorders>
              <w:top w:val="nil"/>
              <w:left w:val="nil"/>
              <w:bottom w:val="single" w:sz="4" w:space="0" w:color="auto"/>
              <w:right w:val="single" w:sz="4" w:space="0" w:color="auto"/>
            </w:tcBorders>
            <w:shd w:val="clear" w:color="auto" w:fill="auto"/>
            <w:noWrap/>
            <w:vAlign w:val="bottom"/>
            <w:hideMark/>
          </w:tcPr>
          <w:p w14:paraId="4AAEF986" w14:textId="77777777" w:rsidR="00C55161" w:rsidRPr="00C55161" w:rsidRDefault="00C55161" w:rsidP="00C55161">
            <w:pPr>
              <w:jc w:val="right"/>
              <w:rPr>
                <w:rFonts w:ascii="Times YU" w:hAnsi="Times YU" w:cs="Arial"/>
              </w:rPr>
            </w:pPr>
            <w:r w:rsidRPr="00C55161">
              <w:rPr>
                <w:rFonts w:ascii="Times YU" w:hAnsi="Times YU" w:cs="Arial"/>
              </w:rPr>
              <w:t>1187.2</w:t>
            </w:r>
          </w:p>
        </w:tc>
        <w:tc>
          <w:tcPr>
            <w:tcW w:w="368" w:type="pct"/>
            <w:tcBorders>
              <w:top w:val="nil"/>
              <w:left w:val="nil"/>
              <w:bottom w:val="single" w:sz="4" w:space="0" w:color="auto"/>
              <w:right w:val="single" w:sz="4" w:space="0" w:color="auto"/>
            </w:tcBorders>
            <w:shd w:val="clear" w:color="auto" w:fill="auto"/>
            <w:noWrap/>
            <w:vAlign w:val="bottom"/>
            <w:hideMark/>
          </w:tcPr>
          <w:p w14:paraId="35A75E0D" w14:textId="77777777" w:rsidR="00C55161" w:rsidRPr="00C55161" w:rsidRDefault="00C55161" w:rsidP="00C55161">
            <w:pPr>
              <w:jc w:val="right"/>
              <w:rPr>
                <w:rFonts w:ascii="Times YU" w:hAnsi="Times YU" w:cs="Arial"/>
              </w:rPr>
            </w:pPr>
            <w:r w:rsidRPr="00C55161">
              <w:rPr>
                <w:rFonts w:ascii="Times YU" w:hAnsi="Times YU" w:cs="Arial"/>
              </w:rPr>
              <w:t>1945.3</w:t>
            </w:r>
          </w:p>
        </w:tc>
        <w:tc>
          <w:tcPr>
            <w:tcW w:w="368" w:type="pct"/>
            <w:tcBorders>
              <w:top w:val="nil"/>
              <w:left w:val="nil"/>
              <w:bottom w:val="single" w:sz="4" w:space="0" w:color="auto"/>
              <w:right w:val="single" w:sz="4" w:space="0" w:color="auto"/>
            </w:tcBorders>
            <w:shd w:val="clear" w:color="auto" w:fill="auto"/>
            <w:noWrap/>
            <w:vAlign w:val="bottom"/>
            <w:hideMark/>
          </w:tcPr>
          <w:p w14:paraId="70CFE06D" w14:textId="77777777" w:rsidR="00C55161" w:rsidRPr="00C55161" w:rsidRDefault="00C55161" w:rsidP="00C55161">
            <w:pPr>
              <w:jc w:val="right"/>
              <w:rPr>
                <w:rFonts w:ascii="Times YU" w:hAnsi="Times YU" w:cs="Arial"/>
              </w:rPr>
            </w:pPr>
            <w:r w:rsidRPr="00C55161">
              <w:rPr>
                <w:rFonts w:ascii="Times YU" w:hAnsi="Times YU" w:cs="Arial"/>
              </w:rPr>
              <w:t>2277.0</w:t>
            </w:r>
          </w:p>
        </w:tc>
        <w:tc>
          <w:tcPr>
            <w:tcW w:w="368" w:type="pct"/>
            <w:tcBorders>
              <w:top w:val="nil"/>
              <w:left w:val="nil"/>
              <w:bottom w:val="single" w:sz="4" w:space="0" w:color="auto"/>
              <w:right w:val="single" w:sz="4" w:space="0" w:color="auto"/>
            </w:tcBorders>
            <w:shd w:val="clear" w:color="auto" w:fill="auto"/>
            <w:noWrap/>
            <w:vAlign w:val="bottom"/>
            <w:hideMark/>
          </w:tcPr>
          <w:p w14:paraId="71E1AF47" w14:textId="77777777" w:rsidR="00C55161" w:rsidRPr="00C55161" w:rsidRDefault="00C55161" w:rsidP="00C55161">
            <w:pPr>
              <w:jc w:val="right"/>
              <w:rPr>
                <w:rFonts w:ascii="Times YU" w:hAnsi="Times YU" w:cs="Arial"/>
              </w:rPr>
            </w:pPr>
            <w:r w:rsidRPr="00C55161">
              <w:rPr>
                <w:rFonts w:ascii="Times YU" w:hAnsi="Times YU" w:cs="Arial"/>
              </w:rPr>
              <w:t>1653.2</w:t>
            </w:r>
          </w:p>
        </w:tc>
        <w:tc>
          <w:tcPr>
            <w:tcW w:w="368" w:type="pct"/>
            <w:tcBorders>
              <w:top w:val="nil"/>
              <w:left w:val="nil"/>
              <w:bottom w:val="single" w:sz="4" w:space="0" w:color="auto"/>
              <w:right w:val="single" w:sz="4" w:space="0" w:color="auto"/>
            </w:tcBorders>
            <w:shd w:val="clear" w:color="auto" w:fill="auto"/>
            <w:noWrap/>
            <w:vAlign w:val="bottom"/>
            <w:hideMark/>
          </w:tcPr>
          <w:p w14:paraId="7A0E3665" w14:textId="77777777" w:rsidR="00C55161" w:rsidRPr="00C55161" w:rsidRDefault="00C55161" w:rsidP="00C55161">
            <w:pPr>
              <w:jc w:val="right"/>
              <w:rPr>
                <w:rFonts w:ascii="Times YU" w:hAnsi="Times YU" w:cs="Arial"/>
              </w:rPr>
            </w:pPr>
            <w:r w:rsidRPr="00C55161">
              <w:rPr>
                <w:rFonts w:ascii="Times YU" w:hAnsi="Times YU" w:cs="Arial"/>
              </w:rPr>
              <w:t>1693.6</w:t>
            </w:r>
          </w:p>
        </w:tc>
        <w:tc>
          <w:tcPr>
            <w:tcW w:w="320" w:type="pct"/>
            <w:tcBorders>
              <w:top w:val="nil"/>
              <w:left w:val="nil"/>
              <w:bottom w:val="single" w:sz="4" w:space="0" w:color="auto"/>
              <w:right w:val="single" w:sz="4" w:space="0" w:color="auto"/>
            </w:tcBorders>
            <w:shd w:val="clear" w:color="auto" w:fill="auto"/>
            <w:noWrap/>
            <w:vAlign w:val="bottom"/>
            <w:hideMark/>
          </w:tcPr>
          <w:p w14:paraId="0E49A76C" w14:textId="77777777" w:rsidR="00C55161" w:rsidRPr="00C55161" w:rsidRDefault="00C55161" w:rsidP="00C55161">
            <w:pPr>
              <w:jc w:val="right"/>
              <w:rPr>
                <w:rFonts w:ascii="Times YU" w:hAnsi="Times YU" w:cs="Arial"/>
              </w:rPr>
            </w:pPr>
            <w:r w:rsidRPr="00C55161">
              <w:rPr>
                <w:rFonts w:ascii="Times YU" w:hAnsi="Times YU" w:cs="Arial"/>
              </w:rPr>
              <w:t>302.6</w:t>
            </w:r>
          </w:p>
        </w:tc>
        <w:tc>
          <w:tcPr>
            <w:tcW w:w="269" w:type="pct"/>
            <w:tcBorders>
              <w:top w:val="nil"/>
              <w:left w:val="nil"/>
              <w:bottom w:val="single" w:sz="4" w:space="0" w:color="auto"/>
              <w:right w:val="single" w:sz="4" w:space="0" w:color="auto"/>
            </w:tcBorders>
            <w:shd w:val="clear" w:color="auto" w:fill="auto"/>
            <w:noWrap/>
            <w:vAlign w:val="bottom"/>
            <w:hideMark/>
          </w:tcPr>
          <w:p w14:paraId="3AA88EE9" w14:textId="77777777" w:rsidR="00C55161" w:rsidRPr="00C55161" w:rsidRDefault="00C55161" w:rsidP="00C55161">
            <w:pPr>
              <w:rPr>
                <w:rFonts w:ascii="Times YU" w:hAnsi="Times YU" w:cs="Arial"/>
              </w:rPr>
            </w:pPr>
            <w:r w:rsidRPr="00C55161">
              <w:rPr>
                <w:rFonts w:ascii="Times YU" w:hAnsi="Times YU" w:cs="Arial"/>
              </w:rPr>
              <w:t> </w:t>
            </w:r>
          </w:p>
        </w:tc>
        <w:tc>
          <w:tcPr>
            <w:tcW w:w="350" w:type="pct"/>
            <w:tcBorders>
              <w:top w:val="nil"/>
              <w:left w:val="nil"/>
              <w:bottom w:val="single" w:sz="4" w:space="0" w:color="auto"/>
              <w:right w:val="single" w:sz="4" w:space="0" w:color="auto"/>
            </w:tcBorders>
            <w:shd w:val="clear" w:color="auto" w:fill="auto"/>
            <w:noWrap/>
            <w:vAlign w:val="bottom"/>
            <w:hideMark/>
          </w:tcPr>
          <w:p w14:paraId="6F7F4EB8" w14:textId="77777777" w:rsidR="00C55161" w:rsidRPr="00C55161" w:rsidRDefault="00C55161" w:rsidP="00C55161">
            <w:pPr>
              <w:rPr>
                <w:rFonts w:ascii="Times YU" w:hAnsi="Times YU" w:cs="Arial"/>
              </w:rPr>
            </w:pPr>
            <w:r w:rsidRPr="00C55161">
              <w:rPr>
                <w:rFonts w:ascii="Times YU" w:hAnsi="Times YU" w:cs="Arial"/>
              </w:rPr>
              <w:t> </w:t>
            </w:r>
          </w:p>
        </w:tc>
        <w:tc>
          <w:tcPr>
            <w:tcW w:w="458" w:type="pct"/>
            <w:tcBorders>
              <w:top w:val="nil"/>
              <w:left w:val="nil"/>
              <w:bottom w:val="single" w:sz="4" w:space="0" w:color="auto"/>
              <w:right w:val="single" w:sz="4" w:space="0" w:color="auto"/>
            </w:tcBorders>
            <w:shd w:val="clear" w:color="auto" w:fill="auto"/>
            <w:noWrap/>
            <w:vAlign w:val="bottom"/>
            <w:hideMark/>
          </w:tcPr>
          <w:p w14:paraId="01FBCD07" w14:textId="77777777" w:rsidR="00C55161" w:rsidRPr="00C55161" w:rsidRDefault="00C55161" w:rsidP="00C55161">
            <w:pPr>
              <w:jc w:val="right"/>
              <w:rPr>
                <w:rFonts w:ascii="Times YU" w:hAnsi="Times YU" w:cs="Arial"/>
              </w:rPr>
            </w:pPr>
            <w:r w:rsidRPr="00C55161">
              <w:rPr>
                <w:rFonts w:ascii="Times YU" w:hAnsi="Times YU" w:cs="Arial"/>
              </w:rPr>
              <w:t>165.5</w:t>
            </w:r>
          </w:p>
        </w:tc>
      </w:tr>
      <w:tr w:rsidR="00C55161" w:rsidRPr="00C55161" w14:paraId="76D178DE" w14:textId="77777777" w:rsidTr="006057B8">
        <w:trPr>
          <w:trHeight w:val="255"/>
        </w:trPr>
        <w:tc>
          <w:tcPr>
            <w:tcW w:w="804" w:type="pct"/>
            <w:tcBorders>
              <w:top w:val="nil"/>
              <w:left w:val="single" w:sz="4" w:space="0" w:color="auto"/>
              <w:bottom w:val="single" w:sz="4" w:space="0" w:color="auto"/>
              <w:right w:val="single" w:sz="4" w:space="0" w:color="auto"/>
            </w:tcBorders>
            <w:shd w:val="clear" w:color="auto" w:fill="auto"/>
            <w:noWrap/>
            <w:vAlign w:val="bottom"/>
            <w:hideMark/>
          </w:tcPr>
          <w:p w14:paraId="60C4900F" w14:textId="77777777" w:rsidR="00C55161" w:rsidRPr="00C55161" w:rsidRDefault="00C55161" w:rsidP="00C55161">
            <w:pPr>
              <w:jc w:val="center"/>
              <w:rPr>
                <w:rFonts w:ascii="Times YU" w:hAnsi="Times YU" w:cs="Arial"/>
              </w:rPr>
            </w:pPr>
            <w:r w:rsidRPr="00C55161">
              <w:rPr>
                <w:rFonts w:ascii="Times YU" w:hAnsi="Times YU" w:cs="Arial"/>
              </w:rPr>
              <w:t>26393463</w:t>
            </w:r>
          </w:p>
        </w:tc>
        <w:tc>
          <w:tcPr>
            <w:tcW w:w="437" w:type="pct"/>
            <w:tcBorders>
              <w:top w:val="nil"/>
              <w:left w:val="nil"/>
              <w:bottom w:val="single" w:sz="4" w:space="0" w:color="auto"/>
              <w:right w:val="single" w:sz="4" w:space="0" w:color="auto"/>
            </w:tcBorders>
            <w:shd w:val="clear" w:color="auto" w:fill="auto"/>
            <w:noWrap/>
            <w:vAlign w:val="bottom"/>
            <w:hideMark/>
          </w:tcPr>
          <w:p w14:paraId="6FD77DE4" w14:textId="77777777" w:rsidR="00C55161" w:rsidRPr="00C55161" w:rsidRDefault="00C55161" w:rsidP="00C55161">
            <w:pPr>
              <w:jc w:val="right"/>
              <w:rPr>
                <w:rFonts w:ascii="Times YU" w:hAnsi="Times YU" w:cs="Arial"/>
              </w:rPr>
            </w:pPr>
            <w:r w:rsidRPr="00C55161">
              <w:rPr>
                <w:rFonts w:ascii="Times YU" w:hAnsi="Times YU" w:cs="Arial"/>
              </w:rPr>
              <w:t>769.7</w:t>
            </w:r>
          </w:p>
        </w:tc>
        <w:tc>
          <w:tcPr>
            <w:tcW w:w="201" w:type="pct"/>
            <w:tcBorders>
              <w:top w:val="nil"/>
              <w:left w:val="nil"/>
              <w:bottom w:val="single" w:sz="4" w:space="0" w:color="auto"/>
              <w:right w:val="single" w:sz="4" w:space="0" w:color="auto"/>
            </w:tcBorders>
            <w:shd w:val="clear" w:color="auto" w:fill="auto"/>
            <w:noWrap/>
            <w:vAlign w:val="bottom"/>
            <w:hideMark/>
          </w:tcPr>
          <w:p w14:paraId="390589FE" w14:textId="77777777" w:rsidR="00C55161" w:rsidRPr="00C55161" w:rsidRDefault="00C55161" w:rsidP="00C55161">
            <w:pPr>
              <w:rPr>
                <w:rFonts w:ascii="Times YU" w:hAnsi="Times YU" w:cs="Arial"/>
              </w:rPr>
            </w:pPr>
            <w:r w:rsidRPr="00C55161">
              <w:rPr>
                <w:rFonts w:ascii="Times YU" w:hAnsi="Times YU" w:cs="Arial"/>
              </w:rPr>
              <w:t> </w:t>
            </w:r>
          </w:p>
        </w:tc>
        <w:tc>
          <w:tcPr>
            <w:tcW w:w="320" w:type="pct"/>
            <w:tcBorders>
              <w:top w:val="nil"/>
              <w:left w:val="nil"/>
              <w:bottom w:val="single" w:sz="4" w:space="0" w:color="auto"/>
              <w:right w:val="single" w:sz="4" w:space="0" w:color="auto"/>
            </w:tcBorders>
            <w:shd w:val="clear" w:color="auto" w:fill="auto"/>
            <w:noWrap/>
            <w:vAlign w:val="bottom"/>
            <w:hideMark/>
          </w:tcPr>
          <w:p w14:paraId="248B99FC" w14:textId="77777777" w:rsidR="00C55161" w:rsidRPr="00C55161" w:rsidRDefault="00C55161" w:rsidP="00C55161">
            <w:pPr>
              <w:jc w:val="right"/>
              <w:rPr>
                <w:rFonts w:ascii="Times YU" w:hAnsi="Times YU" w:cs="Arial"/>
              </w:rPr>
            </w:pPr>
            <w:r w:rsidRPr="00C55161">
              <w:rPr>
                <w:rFonts w:ascii="Times YU" w:hAnsi="Times YU" w:cs="Arial"/>
              </w:rPr>
              <w:t>48.5</w:t>
            </w:r>
          </w:p>
        </w:tc>
        <w:tc>
          <w:tcPr>
            <w:tcW w:w="368" w:type="pct"/>
            <w:tcBorders>
              <w:top w:val="nil"/>
              <w:left w:val="nil"/>
              <w:bottom w:val="single" w:sz="4" w:space="0" w:color="auto"/>
              <w:right w:val="single" w:sz="4" w:space="0" w:color="auto"/>
            </w:tcBorders>
            <w:shd w:val="clear" w:color="auto" w:fill="auto"/>
            <w:noWrap/>
            <w:vAlign w:val="bottom"/>
            <w:hideMark/>
          </w:tcPr>
          <w:p w14:paraId="1A9F21AE" w14:textId="77777777" w:rsidR="00C55161" w:rsidRPr="00C55161" w:rsidRDefault="00C55161" w:rsidP="00C55161">
            <w:pPr>
              <w:jc w:val="right"/>
              <w:rPr>
                <w:rFonts w:ascii="Times YU" w:hAnsi="Times YU" w:cs="Arial"/>
              </w:rPr>
            </w:pPr>
            <w:r w:rsidRPr="00C55161">
              <w:rPr>
                <w:rFonts w:ascii="Times YU" w:hAnsi="Times YU" w:cs="Arial"/>
              </w:rPr>
              <w:t>147.2</w:t>
            </w:r>
          </w:p>
        </w:tc>
        <w:tc>
          <w:tcPr>
            <w:tcW w:w="368" w:type="pct"/>
            <w:tcBorders>
              <w:top w:val="nil"/>
              <w:left w:val="nil"/>
              <w:bottom w:val="single" w:sz="4" w:space="0" w:color="auto"/>
              <w:right w:val="single" w:sz="4" w:space="0" w:color="auto"/>
            </w:tcBorders>
            <w:shd w:val="clear" w:color="auto" w:fill="auto"/>
            <w:noWrap/>
            <w:vAlign w:val="bottom"/>
            <w:hideMark/>
          </w:tcPr>
          <w:p w14:paraId="65DBCE79" w14:textId="77777777" w:rsidR="00C55161" w:rsidRPr="00C55161" w:rsidRDefault="00C55161" w:rsidP="00C55161">
            <w:pPr>
              <w:jc w:val="right"/>
              <w:rPr>
                <w:rFonts w:ascii="Times YU" w:hAnsi="Times YU" w:cs="Arial"/>
              </w:rPr>
            </w:pPr>
            <w:r w:rsidRPr="00C55161">
              <w:rPr>
                <w:rFonts w:ascii="Times YU" w:hAnsi="Times YU" w:cs="Arial"/>
              </w:rPr>
              <w:t>193.8</w:t>
            </w:r>
          </w:p>
        </w:tc>
        <w:tc>
          <w:tcPr>
            <w:tcW w:w="368" w:type="pct"/>
            <w:tcBorders>
              <w:top w:val="nil"/>
              <w:left w:val="nil"/>
              <w:bottom w:val="single" w:sz="4" w:space="0" w:color="auto"/>
              <w:right w:val="single" w:sz="4" w:space="0" w:color="auto"/>
            </w:tcBorders>
            <w:shd w:val="clear" w:color="auto" w:fill="auto"/>
            <w:noWrap/>
            <w:vAlign w:val="bottom"/>
            <w:hideMark/>
          </w:tcPr>
          <w:p w14:paraId="3C8CF5FD" w14:textId="77777777" w:rsidR="00C55161" w:rsidRPr="00C55161" w:rsidRDefault="00C55161" w:rsidP="00C55161">
            <w:pPr>
              <w:jc w:val="right"/>
              <w:rPr>
                <w:rFonts w:ascii="Times YU" w:hAnsi="Times YU" w:cs="Arial"/>
              </w:rPr>
            </w:pPr>
            <w:r w:rsidRPr="00C55161">
              <w:rPr>
                <w:rFonts w:ascii="Times YU" w:hAnsi="Times YU" w:cs="Arial"/>
              </w:rPr>
              <w:t>168.4</w:t>
            </w:r>
          </w:p>
        </w:tc>
        <w:tc>
          <w:tcPr>
            <w:tcW w:w="368" w:type="pct"/>
            <w:tcBorders>
              <w:top w:val="nil"/>
              <w:left w:val="nil"/>
              <w:bottom w:val="single" w:sz="4" w:space="0" w:color="auto"/>
              <w:right w:val="single" w:sz="4" w:space="0" w:color="auto"/>
            </w:tcBorders>
            <w:shd w:val="clear" w:color="auto" w:fill="auto"/>
            <w:noWrap/>
            <w:vAlign w:val="bottom"/>
            <w:hideMark/>
          </w:tcPr>
          <w:p w14:paraId="06C5B252" w14:textId="77777777" w:rsidR="00C55161" w:rsidRPr="00C55161" w:rsidRDefault="00C55161" w:rsidP="00C55161">
            <w:pPr>
              <w:jc w:val="right"/>
              <w:rPr>
                <w:rFonts w:ascii="Times YU" w:hAnsi="Times YU" w:cs="Arial"/>
              </w:rPr>
            </w:pPr>
            <w:r w:rsidRPr="00C55161">
              <w:rPr>
                <w:rFonts w:ascii="Times YU" w:hAnsi="Times YU" w:cs="Arial"/>
              </w:rPr>
              <w:t>152.5</w:t>
            </w:r>
          </w:p>
        </w:tc>
        <w:tc>
          <w:tcPr>
            <w:tcW w:w="368" w:type="pct"/>
            <w:tcBorders>
              <w:top w:val="nil"/>
              <w:left w:val="nil"/>
              <w:bottom w:val="single" w:sz="4" w:space="0" w:color="auto"/>
              <w:right w:val="single" w:sz="4" w:space="0" w:color="auto"/>
            </w:tcBorders>
            <w:shd w:val="clear" w:color="auto" w:fill="auto"/>
            <w:noWrap/>
            <w:vAlign w:val="bottom"/>
            <w:hideMark/>
          </w:tcPr>
          <w:p w14:paraId="6956AB3C" w14:textId="77777777" w:rsidR="00C55161" w:rsidRPr="00C55161" w:rsidRDefault="00C55161" w:rsidP="00C55161">
            <w:pPr>
              <w:jc w:val="right"/>
              <w:rPr>
                <w:rFonts w:ascii="Times YU" w:hAnsi="Times YU" w:cs="Arial"/>
              </w:rPr>
            </w:pPr>
            <w:r w:rsidRPr="00C55161">
              <w:rPr>
                <w:rFonts w:ascii="Times YU" w:hAnsi="Times YU" w:cs="Arial"/>
              </w:rPr>
              <w:t>59.4</w:t>
            </w:r>
          </w:p>
        </w:tc>
        <w:tc>
          <w:tcPr>
            <w:tcW w:w="320" w:type="pct"/>
            <w:tcBorders>
              <w:top w:val="nil"/>
              <w:left w:val="nil"/>
              <w:bottom w:val="single" w:sz="4" w:space="0" w:color="auto"/>
              <w:right w:val="single" w:sz="4" w:space="0" w:color="auto"/>
            </w:tcBorders>
            <w:shd w:val="clear" w:color="auto" w:fill="auto"/>
            <w:noWrap/>
            <w:vAlign w:val="bottom"/>
            <w:hideMark/>
          </w:tcPr>
          <w:p w14:paraId="3CF40685" w14:textId="77777777" w:rsidR="00C55161" w:rsidRPr="00C55161" w:rsidRDefault="00C55161" w:rsidP="00C55161">
            <w:pPr>
              <w:rPr>
                <w:rFonts w:ascii="Times YU" w:hAnsi="Times YU" w:cs="Arial"/>
              </w:rPr>
            </w:pPr>
            <w:r w:rsidRPr="00C55161">
              <w:rPr>
                <w:rFonts w:ascii="Times YU" w:hAnsi="Times YU" w:cs="Arial"/>
              </w:rPr>
              <w:t> </w:t>
            </w:r>
          </w:p>
        </w:tc>
        <w:tc>
          <w:tcPr>
            <w:tcW w:w="269" w:type="pct"/>
            <w:tcBorders>
              <w:top w:val="nil"/>
              <w:left w:val="nil"/>
              <w:bottom w:val="single" w:sz="4" w:space="0" w:color="auto"/>
              <w:right w:val="single" w:sz="4" w:space="0" w:color="auto"/>
            </w:tcBorders>
            <w:shd w:val="clear" w:color="auto" w:fill="auto"/>
            <w:noWrap/>
            <w:vAlign w:val="bottom"/>
            <w:hideMark/>
          </w:tcPr>
          <w:p w14:paraId="78AB0177" w14:textId="77777777" w:rsidR="00C55161" w:rsidRPr="00C55161" w:rsidRDefault="00C55161" w:rsidP="00C55161">
            <w:pPr>
              <w:rPr>
                <w:rFonts w:ascii="Times YU" w:hAnsi="Times YU" w:cs="Arial"/>
              </w:rPr>
            </w:pPr>
            <w:r w:rsidRPr="00C55161">
              <w:rPr>
                <w:rFonts w:ascii="Times YU" w:hAnsi="Times YU" w:cs="Arial"/>
              </w:rPr>
              <w:t> </w:t>
            </w:r>
          </w:p>
        </w:tc>
        <w:tc>
          <w:tcPr>
            <w:tcW w:w="350" w:type="pct"/>
            <w:tcBorders>
              <w:top w:val="nil"/>
              <w:left w:val="nil"/>
              <w:bottom w:val="single" w:sz="4" w:space="0" w:color="auto"/>
              <w:right w:val="single" w:sz="4" w:space="0" w:color="auto"/>
            </w:tcBorders>
            <w:shd w:val="clear" w:color="auto" w:fill="auto"/>
            <w:noWrap/>
            <w:vAlign w:val="bottom"/>
            <w:hideMark/>
          </w:tcPr>
          <w:p w14:paraId="53643AAD" w14:textId="77777777" w:rsidR="00C55161" w:rsidRPr="00C55161" w:rsidRDefault="00C55161" w:rsidP="00C55161">
            <w:pPr>
              <w:rPr>
                <w:rFonts w:ascii="Times YU" w:hAnsi="Times YU" w:cs="Arial"/>
              </w:rPr>
            </w:pPr>
            <w:r w:rsidRPr="00C55161">
              <w:rPr>
                <w:rFonts w:ascii="Times YU" w:hAnsi="Times YU" w:cs="Arial"/>
              </w:rPr>
              <w:t> </w:t>
            </w:r>
          </w:p>
        </w:tc>
        <w:tc>
          <w:tcPr>
            <w:tcW w:w="458" w:type="pct"/>
            <w:tcBorders>
              <w:top w:val="nil"/>
              <w:left w:val="nil"/>
              <w:bottom w:val="single" w:sz="4" w:space="0" w:color="auto"/>
              <w:right w:val="single" w:sz="4" w:space="0" w:color="auto"/>
            </w:tcBorders>
            <w:shd w:val="clear" w:color="auto" w:fill="auto"/>
            <w:noWrap/>
            <w:vAlign w:val="bottom"/>
            <w:hideMark/>
          </w:tcPr>
          <w:p w14:paraId="472BCFD8" w14:textId="77777777" w:rsidR="00C55161" w:rsidRPr="00C55161" w:rsidRDefault="00C55161" w:rsidP="00C55161">
            <w:pPr>
              <w:jc w:val="right"/>
              <w:rPr>
                <w:rFonts w:ascii="Times YU" w:hAnsi="Times YU" w:cs="Arial"/>
              </w:rPr>
            </w:pPr>
            <w:r w:rsidRPr="00C55161">
              <w:rPr>
                <w:rFonts w:ascii="Times YU" w:hAnsi="Times YU" w:cs="Arial"/>
              </w:rPr>
              <w:t>17.6</w:t>
            </w:r>
          </w:p>
        </w:tc>
      </w:tr>
      <w:tr w:rsidR="00C55161" w:rsidRPr="00C55161" w14:paraId="7BFB1A2F" w14:textId="77777777" w:rsidTr="006057B8">
        <w:trPr>
          <w:trHeight w:val="255"/>
        </w:trPr>
        <w:tc>
          <w:tcPr>
            <w:tcW w:w="804" w:type="pct"/>
            <w:tcBorders>
              <w:top w:val="nil"/>
              <w:left w:val="single" w:sz="4" w:space="0" w:color="auto"/>
              <w:bottom w:val="single" w:sz="4" w:space="0" w:color="auto"/>
              <w:right w:val="single" w:sz="4" w:space="0" w:color="auto"/>
            </w:tcBorders>
            <w:shd w:val="clear" w:color="000000" w:fill="BFBFBF"/>
            <w:noWrap/>
            <w:vAlign w:val="bottom"/>
            <w:hideMark/>
          </w:tcPr>
          <w:p w14:paraId="5D16CFF6" w14:textId="77777777" w:rsidR="00C55161" w:rsidRPr="00C55161" w:rsidRDefault="00C55161" w:rsidP="00C55161">
            <w:pPr>
              <w:jc w:val="center"/>
              <w:rPr>
                <w:rFonts w:ascii="Times YU" w:hAnsi="Times YU" w:cs="Arial"/>
                <w:b/>
                <w:bCs/>
              </w:rPr>
            </w:pPr>
            <w:r w:rsidRPr="00C55161">
              <w:rPr>
                <w:b/>
                <w:bCs/>
              </w:rPr>
              <w:lastRenderedPageBreak/>
              <w:t>НЦ</w:t>
            </w:r>
            <w:r w:rsidRPr="00C55161">
              <w:rPr>
                <w:rFonts w:ascii="Times YU" w:hAnsi="Times YU" w:cs="Times YU"/>
                <w:b/>
                <w:bCs/>
              </w:rPr>
              <w:t xml:space="preserve"> 2</w:t>
            </w:r>
            <w:r w:rsidRPr="00C55161">
              <w:rPr>
                <w:rFonts w:ascii="Times YU" w:hAnsi="Times YU" w:cs="Arial"/>
                <w:b/>
                <w:bCs/>
              </w:rPr>
              <w:t>6</w:t>
            </w:r>
          </w:p>
        </w:tc>
        <w:tc>
          <w:tcPr>
            <w:tcW w:w="437" w:type="pct"/>
            <w:tcBorders>
              <w:top w:val="nil"/>
              <w:left w:val="nil"/>
              <w:bottom w:val="single" w:sz="4" w:space="0" w:color="auto"/>
              <w:right w:val="single" w:sz="4" w:space="0" w:color="auto"/>
            </w:tcBorders>
            <w:shd w:val="clear" w:color="000000" w:fill="BFBFBF"/>
            <w:noWrap/>
            <w:vAlign w:val="bottom"/>
            <w:hideMark/>
          </w:tcPr>
          <w:p w14:paraId="4F34FF2F" w14:textId="77777777" w:rsidR="00C55161" w:rsidRPr="00C55161" w:rsidRDefault="00C55161" w:rsidP="00C55161">
            <w:pPr>
              <w:jc w:val="right"/>
              <w:rPr>
                <w:rFonts w:ascii="Times YU" w:hAnsi="Times YU" w:cs="Arial"/>
                <w:b/>
                <w:bCs/>
              </w:rPr>
            </w:pPr>
            <w:r w:rsidRPr="00C55161">
              <w:rPr>
                <w:rFonts w:ascii="Times YU" w:hAnsi="Times YU" w:cs="Arial"/>
                <w:b/>
                <w:bCs/>
              </w:rPr>
              <w:t>10352.2</w:t>
            </w:r>
          </w:p>
        </w:tc>
        <w:tc>
          <w:tcPr>
            <w:tcW w:w="201" w:type="pct"/>
            <w:tcBorders>
              <w:top w:val="nil"/>
              <w:left w:val="nil"/>
              <w:bottom w:val="single" w:sz="4" w:space="0" w:color="auto"/>
              <w:right w:val="single" w:sz="4" w:space="0" w:color="auto"/>
            </w:tcBorders>
            <w:shd w:val="clear" w:color="000000" w:fill="BFBFBF"/>
            <w:noWrap/>
            <w:vAlign w:val="bottom"/>
            <w:hideMark/>
          </w:tcPr>
          <w:p w14:paraId="3F2EA0B7" w14:textId="77777777" w:rsidR="00C55161" w:rsidRPr="00C55161" w:rsidRDefault="00C55161" w:rsidP="00C55161">
            <w:pPr>
              <w:rPr>
                <w:rFonts w:ascii="Times YU" w:hAnsi="Times YU" w:cs="Arial"/>
                <w:b/>
                <w:bCs/>
              </w:rPr>
            </w:pPr>
            <w:r w:rsidRPr="00C55161">
              <w:rPr>
                <w:rFonts w:ascii="Times YU" w:hAnsi="Times YU" w:cs="Arial"/>
                <w:b/>
                <w:bCs/>
              </w:rPr>
              <w:t> </w:t>
            </w:r>
          </w:p>
        </w:tc>
        <w:tc>
          <w:tcPr>
            <w:tcW w:w="320" w:type="pct"/>
            <w:tcBorders>
              <w:top w:val="nil"/>
              <w:left w:val="nil"/>
              <w:bottom w:val="single" w:sz="4" w:space="0" w:color="auto"/>
              <w:right w:val="single" w:sz="4" w:space="0" w:color="auto"/>
            </w:tcBorders>
            <w:shd w:val="clear" w:color="000000" w:fill="BFBFBF"/>
            <w:noWrap/>
            <w:vAlign w:val="bottom"/>
            <w:hideMark/>
          </w:tcPr>
          <w:p w14:paraId="7AD862DF" w14:textId="77777777" w:rsidR="00C55161" w:rsidRPr="00C55161" w:rsidRDefault="00C55161" w:rsidP="00C55161">
            <w:pPr>
              <w:jc w:val="right"/>
              <w:rPr>
                <w:rFonts w:ascii="Times YU" w:hAnsi="Times YU" w:cs="Arial"/>
                <w:b/>
                <w:bCs/>
              </w:rPr>
            </w:pPr>
            <w:r w:rsidRPr="00C55161">
              <w:rPr>
                <w:rFonts w:ascii="Times YU" w:hAnsi="Times YU" w:cs="Arial"/>
                <w:b/>
                <w:bCs/>
              </w:rPr>
              <w:t>523.6</w:t>
            </w:r>
          </w:p>
        </w:tc>
        <w:tc>
          <w:tcPr>
            <w:tcW w:w="368" w:type="pct"/>
            <w:tcBorders>
              <w:top w:val="nil"/>
              <w:left w:val="nil"/>
              <w:bottom w:val="single" w:sz="4" w:space="0" w:color="auto"/>
              <w:right w:val="single" w:sz="4" w:space="0" w:color="auto"/>
            </w:tcBorders>
            <w:shd w:val="clear" w:color="000000" w:fill="BFBFBF"/>
            <w:noWrap/>
            <w:vAlign w:val="bottom"/>
            <w:hideMark/>
          </w:tcPr>
          <w:p w14:paraId="5A55EF69" w14:textId="77777777" w:rsidR="00C55161" w:rsidRPr="00C55161" w:rsidRDefault="00C55161" w:rsidP="00C55161">
            <w:pPr>
              <w:jc w:val="right"/>
              <w:rPr>
                <w:rFonts w:ascii="Times YU" w:hAnsi="Times YU" w:cs="Arial"/>
                <w:b/>
                <w:bCs/>
              </w:rPr>
            </w:pPr>
            <w:r w:rsidRPr="00C55161">
              <w:rPr>
                <w:rFonts w:ascii="Times YU" w:hAnsi="Times YU" w:cs="Arial"/>
                <w:b/>
                <w:bCs/>
              </w:rPr>
              <w:t>1187.2</w:t>
            </w:r>
          </w:p>
        </w:tc>
        <w:tc>
          <w:tcPr>
            <w:tcW w:w="368" w:type="pct"/>
            <w:tcBorders>
              <w:top w:val="nil"/>
              <w:left w:val="nil"/>
              <w:bottom w:val="single" w:sz="4" w:space="0" w:color="auto"/>
              <w:right w:val="single" w:sz="4" w:space="0" w:color="auto"/>
            </w:tcBorders>
            <w:shd w:val="clear" w:color="000000" w:fill="BFBFBF"/>
            <w:noWrap/>
            <w:vAlign w:val="bottom"/>
            <w:hideMark/>
          </w:tcPr>
          <w:p w14:paraId="2DCE664A" w14:textId="77777777" w:rsidR="00C55161" w:rsidRPr="00C55161" w:rsidRDefault="00C55161" w:rsidP="00C55161">
            <w:pPr>
              <w:jc w:val="right"/>
              <w:rPr>
                <w:rFonts w:ascii="Times YU" w:hAnsi="Times YU" w:cs="Arial"/>
                <w:b/>
                <w:bCs/>
              </w:rPr>
            </w:pPr>
            <w:r w:rsidRPr="00C55161">
              <w:rPr>
                <w:rFonts w:ascii="Times YU" w:hAnsi="Times YU" w:cs="Arial"/>
                <w:b/>
                <w:bCs/>
              </w:rPr>
              <w:t>1945.3</w:t>
            </w:r>
          </w:p>
        </w:tc>
        <w:tc>
          <w:tcPr>
            <w:tcW w:w="368" w:type="pct"/>
            <w:tcBorders>
              <w:top w:val="nil"/>
              <w:left w:val="nil"/>
              <w:bottom w:val="single" w:sz="4" w:space="0" w:color="auto"/>
              <w:right w:val="single" w:sz="4" w:space="0" w:color="auto"/>
            </w:tcBorders>
            <w:shd w:val="clear" w:color="000000" w:fill="BFBFBF"/>
            <w:noWrap/>
            <w:vAlign w:val="bottom"/>
            <w:hideMark/>
          </w:tcPr>
          <w:p w14:paraId="6236E1DF" w14:textId="77777777" w:rsidR="00C55161" w:rsidRPr="00C55161" w:rsidRDefault="00C55161" w:rsidP="00C55161">
            <w:pPr>
              <w:jc w:val="right"/>
              <w:rPr>
                <w:rFonts w:ascii="Times YU" w:hAnsi="Times YU" w:cs="Arial"/>
                <w:b/>
                <w:bCs/>
              </w:rPr>
            </w:pPr>
            <w:r w:rsidRPr="00C55161">
              <w:rPr>
                <w:rFonts w:ascii="Times YU" w:hAnsi="Times YU" w:cs="Arial"/>
                <w:b/>
                <w:bCs/>
              </w:rPr>
              <w:t>2277.0</w:t>
            </w:r>
          </w:p>
        </w:tc>
        <w:tc>
          <w:tcPr>
            <w:tcW w:w="368" w:type="pct"/>
            <w:tcBorders>
              <w:top w:val="nil"/>
              <w:left w:val="nil"/>
              <w:bottom w:val="single" w:sz="4" w:space="0" w:color="auto"/>
              <w:right w:val="single" w:sz="4" w:space="0" w:color="auto"/>
            </w:tcBorders>
            <w:shd w:val="clear" w:color="000000" w:fill="BFBFBF"/>
            <w:noWrap/>
            <w:vAlign w:val="bottom"/>
            <w:hideMark/>
          </w:tcPr>
          <w:p w14:paraId="6E8422AB" w14:textId="77777777" w:rsidR="00C55161" w:rsidRPr="00C55161" w:rsidRDefault="00C55161" w:rsidP="00C55161">
            <w:pPr>
              <w:jc w:val="right"/>
              <w:rPr>
                <w:rFonts w:ascii="Times YU" w:hAnsi="Times YU" w:cs="Arial"/>
                <w:b/>
                <w:bCs/>
              </w:rPr>
            </w:pPr>
            <w:r w:rsidRPr="00C55161">
              <w:rPr>
                <w:rFonts w:ascii="Times YU" w:hAnsi="Times YU" w:cs="Arial"/>
                <w:b/>
                <w:bCs/>
              </w:rPr>
              <w:t>1653.2</w:t>
            </w:r>
          </w:p>
        </w:tc>
        <w:tc>
          <w:tcPr>
            <w:tcW w:w="368" w:type="pct"/>
            <w:tcBorders>
              <w:top w:val="nil"/>
              <w:left w:val="nil"/>
              <w:bottom w:val="single" w:sz="4" w:space="0" w:color="auto"/>
              <w:right w:val="single" w:sz="4" w:space="0" w:color="auto"/>
            </w:tcBorders>
            <w:shd w:val="clear" w:color="000000" w:fill="BFBFBF"/>
            <w:noWrap/>
            <w:vAlign w:val="bottom"/>
            <w:hideMark/>
          </w:tcPr>
          <w:p w14:paraId="5E32E139" w14:textId="77777777" w:rsidR="00C55161" w:rsidRPr="00C55161" w:rsidRDefault="00C55161" w:rsidP="00C55161">
            <w:pPr>
              <w:jc w:val="right"/>
              <w:rPr>
                <w:rFonts w:ascii="Times YU" w:hAnsi="Times YU" w:cs="Arial"/>
                <w:b/>
                <w:bCs/>
              </w:rPr>
            </w:pPr>
            <w:r w:rsidRPr="00C55161">
              <w:rPr>
                <w:rFonts w:ascii="Times YU" w:hAnsi="Times YU" w:cs="Arial"/>
                <w:b/>
                <w:bCs/>
              </w:rPr>
              <w:t>1693.6</w:t>
            </w:r>
          </w:p>
        </w:tc>
        <w:tc>
          <w:tcPr>
            <w:tcW w:w="320" w:type="pct"/>
            <w:tcBorders>
              <w:top w:val="nil"/>
              <w:left w:val="nil"/>
              <w:bottom w:val="single" w:sz="4" w:space="0" w:color="auto"/>
              <w:right w:val="single" w:sz="4" w:space="0" w:color="auto"/>
            </w:tcBorders>
            <w:shd w:val="clear" w:color="000000" w:fill="BFBFBF"/>
            <w:noWrap/>
            <w:vAlign w:val="bottom"/>
            <w:hideMark/>
          </w:tcPr>
          <w:p w14:paraId="60F71F26" w14:textId="77777777" w:rsidR="00C55161" w:rsidRPr="00C55161" w:rsidRDefault="00C55161" w:rsidP="00C55161">
            <w:pPr>
              <w:jc w:val="right"/>
              <w:rPr>
                <w:rFonts w:ascii="Times YU" w:hAnsi="Times YU" w:cs="Arial"/>
                <w:b/>
                <w:bCs/>
              </w:rPr>
            </w:pPr>
            <w:r w:rsidRPr="00C55161">
              <w:rPr>
                <w:rFonts w:ascii="Times YU" w:hAnsi="Times YU" w:cs="Arial"/>
                <w:b/>
                <w:bCs/>
              </w:rPr>
              <w:t>302.6</w:t>
            </w:r>
          </w:p>
        </w:tc>
        <w:tc>
          <w:tcPr>
            <w:tcW w:w="269" w:type="pct"/>
            <w:tcBorders>
              <w:top w:val="nil"/>
              <w:left w:val="nil"/>
              <w:bottom w:val="single" w:sz="4" w:space="0" w:color="auto"/>
              <w:right w:val="single" w:sz="4" w:space="0" w:color="auto"/>
            </w:tcBorders>
            <w:shd w:val="clear" w:color="000000" w:fill="BFBFBF"/>
            <w:noWrap/>
            <w:vAlign w:val="bottom"/>
            <w:hideMark/>
          </w:tcPr>
          <w:p w14:paraId="0372CDAC" w14:textId="77777777" w:rsidR="00C55161" w:rsidRPr="00C55161" w:rsidRDefault="00C55161" w:rsidP="00C55161">
            <w:pPr>
              <w:rPr>
                <w:rFonts w:ascii="Times YU" w:hAnsi="Times YU" w:cs="Arial"/>
                <w:b/>
                <w:bCs/>
              </w:rPr>
            </w:pPr>
            <w:r w:rsidRPr="00C55161">
              <w:rPr>
                <w:rFonts w:ascii="Times YU" w:hAnsi="Times YU" w:cs="Arial"/>
                <w:b/>
                <w:bCs/>
              </w:rPr>
              <w:t> </w:t>
            </w:r>
          </w:p>
        </w:tc>
        <w:tc>
          <w:tcPr>
            <w:tcW w:w="350" w:type="pct"/>
            <w:tcBorders>
              <w:top w:val="nil"/>
              <w:left w:val="nil"/>
              <w:bottom w:val="single" w:sz="4" w:space="0" w:color="auto"/>
              <w:right w:val="single" w:sz="4" w:space="0" w:color="auto"/>
            </w:tcBorders>
            <w:shd w:val="clear" w:color="000000" w:fill="BFBFBF"/>
            <w:noWrap/>
            <w:vAlign w:val="bottom"/>
            <w:hideMark/>
          </w:tcPr>
          <w:p w14:paraId="6649034B" w14:textId="77777777" w:rsidR="00C55161" w:rsidRPr="00C55161" w:rsidRDefault="00C55161" w:rsidP="00C55161">
            <w:pPr>
              <w:rPr>
                <w:rFonts w:ascii="Times YU" w:hAnsi="Times YU" w:cs="Arial"/>
                <w:b/>
                <w:bCs/>
              </w:rPr>
            </w:pPr>
            <w:r w:rsidRPr="00C55161">
              <w:rPr>
                <w:rFonts w:ascii="Times YU" w:hAnsi="Times YU" w:cs="Arial"/>
                <w:b/>
                <w:bCs/>
              </w:rPr>
              <w:t> </w:t>
            </w:r>
          </w:p>
        </w:tc>
        <w:tc>
          <w:tcPr>
            <w:tcW w:w="458" w:type="pct"/>
            <w:tcBorders>
              <w:top w:val="nil"/>
              <w:left w:val="nil"/>
              <w:bottom w:val="single" w:sz="4" w:space="0" w:color="auto"/>
              <w:right w:val="single" w:sz="4" w:space="0" w:color="auto"/>
            </w:tcBorders>
            <w:shd w:val="clear" w:color="000000" w:fill="BFBFBF"/>
            <w:noWrap/>
            <w:vAlign w:val="bottom"/>
            <w:hideMark/>
          </w:tcPr>
          <w:p w14:paraId="1A103CD9" w14:textId="77777777" w:rsidR="00C55161" w:rsidRPr="00C55161" w:rsidRDefault="00C55161" w:rsidP="00C55161">
            <w:pPr>
              <w:jc w:val="right"/>
              <w:rPr>
                <w:rFonts w:ascii="Times YU" w:hAnsi="Times YU" w:cs="Arial"/>
                <w:b/>
                <w:bCs/>
              </w:rPr>
            </w:pPr>
            <w:r w:rsidRPr="00C55161">
              <w:rPr>
                <w:rFonts w:ascii="Times YU" w:hAnsi="Times YU" w:cs="Arial"/>
                <w:b/>
                <w:bCs/>
              </w:rPr>
              <w:t>165.5</w:t>
            </w:r>
          </w:p>
        </w:tc>
      </w:tr>
      <w:tr w:rsidR="00C55161" w:rsidRPr="00C55161" w14:paraId="71B3AEF4" w14:textId="77777777" w:rsidTr="006057B8">
        <w:trPr>
          <w:trHeight w:val="255"/>
        </w:trPr>
        <w:tc>
          <w:tcPr>
            <w:tcW w:w="804" w:type="pct"/>
            <w:tcBorders>
              <w:top w:val="nil"/>
              <w:left w:val="single" w:sz="4" w:space="0" w:color="auto"/>
              <w:bottom w:val="single" w:sz="4" w:space="0" w:color="auto"/>
              <w:right w:val="single" w:sz="4" w:space="0" w:color="auto"/>
            </w:tcBorders>
            <w:shd w:val="clear" w:color="000000" w:fill="C0C0C0"/>
            <w:noWrap/>
            <w:vAlign w:val="bottom"/>
            <w:hideMark/>
          </w:tcPr>
          <w:p w14:paraId="6B28769B" w14:textId="77777777" w:rsidR="00C55161" w:rsidRPr="00C55161" w:rsidRDefault="00C55161" w:rsidP="00C55161">
            <w:pPr>
              <w:jc w:val="center"/>
              <w:rPr>
                <w:rFonts w:ascii="Times YU" w:hAnsi="Times YU" w:cs="Arial"/>
                <w:b/>
                <w:bCs/>
              </w:rPr>
            </w:pPr>
            <w:r w:rsidRPr="00C55161">
              <w:rPr>
                <w:b/>
                <w:bCs/>
              </w:rPr>
              <w:t>УКУПНОГЈ</w:t>
            </w:r>
          </w:p>
        </w:tc>
        <w:tc>
          <w:tcPr>
            <w:tcW w:w="437" w:type="pct"/>
            <w:tcBorders>
              <w:top w:val="nil"/>
              <w:left w:val="nil"/>
              <w:bottom w:val="single" w:sz="4" w:space="0" w:color="auto"/>
              <w:right w:val="single" w:sz="4" w:space="0" w:color="auto"/>
            </w:tcBorders>
            <w:shd w:val="clear" w:color="000000" w:fill="C0C0C0"/>
            <w:noWrap/>
            <w:vAlign w:val="bottom"/>
            <w:hideMark/>
          </w:tcPr>
          <w:p w14:paraId="0A5B0A21" w14:textId="77777777" w:rsidR="00C55161" w:rsidRPr="00C55161" w:rsidRDefault="00C55161" w:rsidP="00C55161">
            <w:pPr>
              <w:jc w:val="right"/>
              <w:rPr>
                <w:rFonts w:ascii="Times YU" w:hAnsi="Times YU" w:cs="Arial"/>
                <w:b/>
                <w:bCs/>
              </w:rPr>
            </w:pPr>
            <w:r w:rsidRPr="00C55161">
              <w:rPr>
                <w:rFonts w:ascii="Times YU" w:hAnsi="Times YU" w:cs="Arial"/>
                <w:b/>
                <w:bCs/>
              </w:rPr>
              <w:t>13348.2</w:t>
            </w:r>
          </w:p>
        </w:tc>
        <w:tc>
          <w:tcPr>
            <w:tcW w:w="201" w:type="pct"/>
            <w:tcBorders>
              <w:top w:val="nil"/>
              <w:left w:val="nil"/>
              <w:bottom w:val="single" w:sz="4" w:space="0" w:color="auto"/>
              <w:right w:val="single" w:sz="4" w:space="0" w:color="auto"/>
            </w:tcBorders>
            <w:shd w:val="clear" w:color="000000" w:fill="C0C0C0"/>
            <w:noWrap/>
            <w:vAlign w:val="bottom"/>
            <w:hideMark/>
          </w:tcPr>
          <w:p w14:paraId="61A0442A" w14:textId="77777777" w:rsidR="00C55161" w:rsidRPr="00C55161" w:rsidRDefault="00C55161" w:rsidP="00C55161">
            <w:pPr>
              <w:rPr>
                <w:rFonts w:ascii="Times YU" w:hAnsi="Times YU" w:cs="Arial"/>
                <w:b/>
                <w:bCs/>
              </w:rPr>
            </w:pPr>
            <w:r w:rsidRPr="00C55161">
              <w:rPr>
                <w:rFonts w:ascii="Times YU" w:hAnsi="Times YU" w:cs="Arial"/>
                <w:b/>
                <w:bCs/>
              </w:rPr>
              <w:t> </w:t>
            </w:r>
          </w:p>
        </w:tc>
        <w:tc>
          <w:tcPr>
            <w:tcW w:w="320" w:type="pct"/>
            <w:tcBorders>
              <w:top w:val="nil"/>
              <w:left w:val="nil"/>
              <w:bottom w:val="single" w:sz="4" w:space="0" w:color="auto"/>
              <w:right w:val="single" w:sz="4" w:space="0" w:color="auto"/>
            </w:tcBorders>
            <w:shd w:val="clear" w:color="000000" w:fill="C0C0C0"/>
            <w:noWrap/>
            <w:vAlign w:val="bottom"/>
            <w:hideMark/>
          </w:tcPr>
          <w:p w14:paraId="5C63F797" w14:textId="77777777" w:rsidR="00C55161" w:rsidRPr="00C55161" w:rsidRDefault="00C55161" w:rsidP="00C55161">
            <w:pPr>
              <w:jc w:val="right"/>
              <w:rPr>
                <w:rFonts w:ascii="Times YU" w:hAnsi="Times YU" w:cs="Arial"/>
                <w:b/>
                <w:bCs/>
              </w:rPr>
            </w:pPr>
            <w:r w:rsidRPr="00C55161">
              <w:rPr>
                <w:rFonts w:ascii="Times YU" w:hAnsi="Times YU" w:cs="Arial"/>
                <w:b/>
                <w:bCs/>
              </w:rPr>
              <w:t>582.2</w:t>
            </w:r>
          </w:p>
        </w:tc>
        <w:tc>
          <w:tcPr>
            <w:tcW w:w="368" w:type="pct"/>
            <w:tcBorders>
              <w:top w:val="nil"/>
              <w:left w:val="nil"/>
              <w:bottom w:val="single" w:sz="4" w:space="0" w:color="auto"/>
              <w:right w:val="single" w:sz="4" w:space="0" w:color="auto"/>
            </w:tcBorders>
            <w:shd w:val="clear" w:color="000000" w:fill="C0C0C0"/>
            <w:noWrap/>
            <w:vAlign w:val="bottom"/>
            <w:hideMark/>
          </w:tcPr>
          <w:p w14:paraId="021E511F" w14:textId="77777777" w:rsidR="00C55161" w:rsidRPr="00C55161" w:rsidRDefault="00C55161" w:rsidP="00C55161">
            <w:pPr>
              <w:jc w:val="right"/>
              <w:rPr>
                <w:rFonts w:ascii="Times YU" w:hAnsi="Times YU" w:cs="Arial"/>
                <w:b/>
                <w:bCs/>
              </w:rPr>
            </w:pPr>
            <w:r w:rsidRPr="00C55161">
              <w:rPr>
                <w:rFonts w:ascii="Times YU" w:hAnsi="Times YU" w:cs="Arial"/>
                <w:b/>
                <w:bCs/>
              </w:rPr>
              <w:t>1521.2</w:t>
            </w:r>
          </w:p>
        </w:tc>
        <w:tc>
          <w:tcPr>
            <w:tcW w:w="368" w:type="pct"/>
            <w:tcBorders>
              <w:top w:val="nil"/>
              <w:left w:val="nil"/>
              <w:bottom w:val="single" w:sz="4" w:space="0" w:color="auto"/>
              <w:right w:val="single" w:sz="4" w:space="0" w:color="auto"/>
            </w:tcBorders>
            <w:shd w:val="clear" w:color="000000" w:fill="C0C0C0"/>
            <w:noWrap/>
            <w:vAlign w:val="bottom"/>
            <w:hideMark/>
          </w:tcPr>
          <w:p w14:paraId="601AD000" w14:textId="77777777" w:rsidR="00C55161" w:rsidRPr="00C55161" w:rsidRDefault="00C55161" w:rsidP="00C55161">
            <w:pPr>
              <w:jc w:val="right"/>
              <w:rPr>
                <w:rFonts w:ascii="Times YU" w:hAnsi="Times YU" w:cs="Arial"/>
                <w:b/>
                <w:bCs/>
              </w:rPr>
            </w:pPr>
            <w:r w:rsidRPr="00C55161">
              <w:rPr>
                <w:rFonts w:ascii="Times YU" w:hAnsi="Times YU" w:cs="Arial"/>
                <w:b/>
                <w:bCs/>
              </w:rPr>
              <w:t>2436.7</w:t>
            </w:r>
          </w:p>
        </w:tc>
        <w:tc>
          <w:tcPr>
            <w:tcW w:w="368" w:type="pct"/>
            <w:tcBorders>
              <w:top w:val="nil"/>
              <w:left w:val="nil"/>
              <w:bottom w:val="single" w:sz="4" w:space="0" w:color="auto"/>
              <w:right w:val="single" w:sz="4" w:space="0" w:color="auto"/>
            </w:tcBorders>
            <w:shd w:val="clear" w:color="000000" w:fill="C0C0C0"/>
            <w:noWrap/>
            <w:vAlign w:val="bottom"/>
            <w:hideMark/>
          </w:tcPr>
          <w:p w14:paraId="7FAA839D" w14:textId="77777777" w:rsidR="00C55161" w:rsidRPr="00C55161" w:rsidRDefault="00C55161" w:rsidP="00C55161">
            <w:pPr>
              <w:jc w:val="right"/>
              <w:rPr>
                <w:rFonts w:ascii="Times YU" w:hAnsi="Times YU" w:cs="Arial"/>
                <w:b/>
                <w:bCs/>
              </w:rPr>
            </w:pPr>
            <w:r w:rsidRPr="00C55161">
              <w:rPr>
                <w:rFonts w:ascii="Times YU" w:hAnsi="Times YU" w:cs="Arial"/>
                <w:b/>
                <w:bCs/>
              </w:rPr>
              <w:t>2853.6</w:t>
            </w:r>
          </w:p>
        </w:tc>
        <w:tc>
          <w:tcPr>
            <w:tcW w:w="368" w:type="pct"/>
            <w:tcBorders>
              <w:top w:val="nil"/>
              <w:left w:val="nil"/>
              <w:bottom w:val="single" w:sz="4" w:space="0" w:color="auto"/>
              <w:right w:val="single" w:sz="4" w:space="0" w:color="auto"/>
            </w:tcBorders>
            <w:shd w:val="clear" w:color="000000" w:fill="C0C0C0"/>
            <w:noWrap/>
            <w:vAlign w:val="bottom"/>
            <w:hideMark/>
          </w:tcPr>
          <w:p w14:paraId="4B88194B" w14:textId="77777777" w:rsidR="00C55161" w:rsidRPr="00C55161" w:rsidRDefault="00C55161" w:rsidP="00C55161">
            <w:pPr>
              <w:jc w:val="right"/>
              <w:rPr>
                <w:rFonts w:ascii="Times YU" w:hAnsi="Times YU" w:cs="Arial"/>
                <w:b/>
                <w:bCs/>
              </w:rPr>
            </w:pPr>
            <w:r w:rsidRPr="00C55161">
              <w:rPr>
                <w:rFonts w:ascii="Times YU" w:hAnsi="Times YU" w:cs="Arial"/>
                <w:b/>
                <w:bCs/>
              </w:rPr>
              <w:t>2001.3</w:t>
            </w:r>
          </w:p>
        </w:tc>
        <w:tc>
          <w:tcPr>
            <w:tcW w:w="368" w:type="pct"/>
            <w:tcBorders>
              <w:top w:val="nil"/>
              <w:left w:val="nil"/>
              <w:bottom w:val="single" w:sz="4" w:space="0" w:color="auto"/>
              <w:right w:val="single" w:sz="4" w:space="0" w:color="auto"/>
            </w:tcBorders>
            <w:shd w:val="clear" w:color="000000" w:fill="C0C0C0"/>
            <w:noWrap/>
            <w:vAlign w:val="bottom"/>
            <w:hideMark/>
          </w:tcPr>
          <w:p w14:paraId="3F3F2471" w14:textId="77777777" w:rsidR="00C55161" w:rsidRPr="00C55161" w:rsidRDefault="00C55161" w:rsidP="00C55161">
            <w:pPr>
              <w:jc w:val="right"/>
              <w:rPr>
                <w:rFonts w:ascii="Times YU" w:hAnsi="Times YU" w:cs="Arial"/>
                <w:b/>
                <w:bCs/>
              </w:rPr>
            </w:pPr>
            <w:r w:rsidRPr="00C55161">
              <w:rPr>
                <w:rFonts w:ascii="Times YU" w:hAnsi="Times YU" w:cs="Arial"/>
                <w:b/>
                <w:bCs/>
              </w:rPr>
              <w:t>1909.4</w:t>
            </w:r>
          </w:p>
        </w:tc>
        <w:tc>
          <w:tcPr>
            <w:tcW w:w="320" w:type="pct"/>
            <w:tcBorders>
              <w:top w:val="nil"/>
              <w:left w:val="nil"/>
              <w:bottom w:val="single" w:sz="4" w:space="0" w:color="auto"/>
              <w:right w:val="single" w:sz="4" w:space="0" w:color="auto"/>
            </w:tcBorders>
            <w:shd w:val="clear" w:color="000000" w:fill="C0C0C0"/>
            <w:noWrap/>
            <w:vAlign w:val="bottom"/>
            <w:hideMark/>
          </w:tcPr>
          <w:p w14:paraId="7465E6DA" w14:textId="77777777" w:rsidR="00C55161" w:rsidRPr="00C55161" w:rsidRDefault="00C55161" w:rsidP="00C55161">
            <w:pPr>
              <w:jc w:val="right"/>
              <w:rPr>
                <w:rFonts w:ascii="Times YU" w:hAnsi="Times YU" w:cs="Arial"/>
                <w:b/>
                <w:bCs/>
              </w:rPr>
            </w:pPr>
            <w:r w:rsidRPr="00C55161">
              <w:rPr>
                <w:rFonts w:ascii="Times YU" w:hAnsi="Times YU" w:cs="Arial"/>
                <w:b/>
                <w:bCs/>
              </w:rPr>
              <w:t>374.8</w:t>
            </w:r>
          </w:p>
        </w:tc>
        <w:tc>
          <w:tcPr>
            <w:tcW w:w="269" w:type="pct"/>
            <w:tcBorders>
              <w:top w:val="nil"/>
              <w:left w:val="nil"/>
              <w:bottom w:val="single" w:sz="4" w:space="0" w:color="auto"/>
              <w:right w:val="single" w:sz="4" w:space="0" w:color="auto"/>
            </w:tcBorders>
            <w:shd w:val="clear" w:color="000000" w:fill="C0C0C0"/>
            <w:noWrap/>
            <w:vAlign w:val="bottom"/>
            <w:hideMark/>
          </w:tcPr>
          <w:p w14:paraId="0456374E" w14:textId="77777777" w:rsidR="00C55161" w:rsidRPr="00C55161" w:rsidRDefault="00C55161" w:rsidP="00C55161">
            <w:pPr>
              <w:rPr>
                <w:rFonts w:ascii="Times YU" w:hAnsi="Times YU" w:cs="Arial"/>
                <w:b/>
                <w:bCs/>
              </w:rPr>
            </w:pPr>
            <w:r w:rsidRPr="00C55161">
              <w:rPr>
                <w:rFonts w:ascii="Times YU" w:hAnsi="Times YU" w:cs="Arial"/>
                <w:b/>
                <w:bCs/>
              </w:rPr>
              <w:t> </w:t>
            </w:r>
          </w:p>
        </w:tc>
        <w:tc>
          <w:tcPr>
            <w:tcW w:w="350" w:type="pct"/>
            <w:tcBorders>
              <w:top w:val="nil"/>
              <w:left w:val="nil"/>
              <w:bottom w:val="single" w:sz="4" w:space="0" w:color="auto"/>
              <w:right w:val="single" w:sz="4" w:space="0" w:color="auto"/>
            </w:tcBorders>
            <w:shd w:val="clear" w:color="000000" w:fill="C0C0C0"/>
            <w:noWrap/>
            <w:vAlign w:val="bottom"/>
            <w:hideMark/>
          </w:tcPr>
          <w:p w14:paraId="7A94536B" w14:textId="77777777" w:rsidR="00C55161" w:rsidRPr="00C55161" w:rsidRDefault="00C55161" w:rsidP="00C55161">
            <w:pPr>
              <w:rPr>
                <w:rFonts w:ascii="Times YU" w:hAnsi="Times YU" w:cs="Arial"/>
                <w:b/>
                <w:bCs/>
              </w:rPr>
            </w:pPr>
            <w:r w:rsidRPr="00C55161">
              <w:rPr>
                <w:rFonts w:ascii="Times YU" w:hAnsi="Times YU" w:cs="Arial"/>
                <w:b/>
                <w:bCs/>
              </w:rPr>
              <w:t> </w:t>
            </w:r>
          </w:p>
        </w:tc>
        <w:tc>
          <w:tcPr>
            <w:tcW w:w="458" w:type="pct"/>
            <w:tcBorders>
              <w:top w:val="nil"/>
              <w:left w:val="nil"/>
              <w:bottom w:val="single" w:sz="4" w:space="0" w:color="auto"/>
              <w:right w:val="single" w:sz="4" w:space="0" w:color="auto"/>
            </w:tcBorders>
            <w:shd w:val="clear" w:color="000000" w:fill="C0C0C0"/>
            <w:noWrap/>
            <w:vAlign w:val="bottom"/>
            <w:hideMark/>
          </w:tcPr>
          <w:p w14:paraId="275136E5" w14:textId="77777777" w:rsidR="00C55161" w:rsidRPr="00C55161" w:rsidRDefault="00C55161" w:rsidP="00C55161">
            <w:pPr>
              <w:jc w:val="right"/>
              <w:rPr>
                <w:rFonts w:ascii="Times YU" w:hAnsi="Times YU" w:cs="Arial"/>
                <w:b/>
                <w:bCs/>
              </w:rPr>
            </w:pPr>
            <w:r w:rsidRPr="00C55161">
              <w:rPr>
                <w:rFonts w:ascii="Times YU" w:hAnsi="Times YU" w:cs="Arial"/>
                <w:b/>
                <w:bCs/>
              </w:rPr>
              <w:t>207.5</w:t>
            </w:r>
          </w:p>
        </w:tc>
      </w:tr>
    </w:tbl>
    <w:p w14:paraId="154BB696" w14:textId="77777777" w:rsidR="005219C8" w:rsidRDefault="005219C8" w:rsidP="005219C8">
      <w:pPr>
        <w:pStyle w:val="Hang127CharCharCharChar"/>
        <w:spacing w:after="0"/>
        <w:ind w:left="0" w:firstLine="0"/>
        <w:rPr>
          <w:b/>
          <w:sz w:val="16"/>
          <w:szCs w:val="16"/>
        </w:rPr>
      </w:pPr>
    </w:p>
    <w:p w14:paraId="14A85A5B" w14:textId="77777777" w:rsidR="005219C8" w:rsidRDefault="005219C8" w:rsidP="005219C8">
      <w:pPr>
        <w:pStyle w:val="Hang127CharCharCharChar"/>
        <w:spacing w:after="0"/>
        <w:ind w:left="0" w:firstLine="0"/>
        <w:rPr>
          <w:b/>
          <w:sz w:val="16"/>
          <w:szCs w:val="16"/>
        </w:rPr>
      </w:pPr>
    </w:p>
    <w:p w14:paraId="199F21F0" w14:textId="77777777" w:rsidR="005219C8" w:rsidRDefault="005219C8" w:rsidP="005219C8">
      <w:pPr>
        <w:pStyle w:val="Hang127CharCharCharChar"/>
        <w:spacing w:after="0"/>
        <w:ind w:left="0" w:firstLine="0"/>
        <w:rPr>
          <w:b/>
          <w:sz w:val="16"/>
          <w:szCs w:val="16"/>
        </w:rPr>
      </w:pPr>
      <w:r w:rsidRPr="00E57443">
        <w:rPr>
          <w:b/>
          <w:sz w:val="16"/>
          <w:szCs w:val="16"/>
        </w:rPr>
        <w:t xml:space="preserve">Табела стања по газдинским класама и степенима Биолеја </w:t>
      </w:r>
      <w:r>
        <w:rPr>
          <w:b/>
          <w:sz w:val="16"/>
          <w:szCs w:val="16"/>
        </w:rPr>
        <w:t>разнодобних шума</w:t>
      </w:r>
    </w:p>
    <w:tbl>
      <w:tblPr>
        <w:tblW w:w="5000" w:type="pct"/>
        <w:jc w:val="center"/>
        <w:tblLook w:val="04A0" w:firstRow="1" w:lastRow="0" w:firstColumn="1" w:lastColumn="0" w:noHBand="0" w:noVBand="1"/>
      </w:tblPr>
      <w:tblGrid>
        <w:gridCol w:w="2029"/>
        <w:gridCol w:w="1100"/>
        <w:gridCol w:w="565"/>
        <w:gridCol w:w="962"/>
        <w:gridCol w:w="711"/>
        <w:gridCol w:w="962"/>
        <w:gridCol w:w="711"/>
        <w:gridCol w:w="962"/>
        <w:gridCol w:w="711"/>
        <w:gridCol w:w="1156"/>
        <w:gridCol w:w="563"/>
      </w:tblGrid>
      <w:tr w:rsidR="005219C8" w:rsidRPr="005219C8" w14:paraId="2E88800C" w14:textId="77777777" w:rsidTr="006057B8">
        <w:trPr>
          <w:trHeight w:val="480"/>
          <w:jc w:val="center"/>
        </w:trPr>
        <w:tc>
          <w:tcPr>
            <w:tcW w:w="972"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8E5B59B" w14:textId="77777777" w:rsidR="005219C8" w:rsidRPr="005219C8" w:rsidRDefault="005219C8" w:rsidP="005219C8">
            <w:pPr>
              <w:jc w:val="center"/>
              <w:rPr>
                <w:rFonts w:ascii="Times YU" w:hAnsi="Times YU" w:cs="Arial"/>
                <w:b/>
                <w:bCs/>
              </w:rPr>
            </w:pPr>
            <w:r w:rsidRPr="005219C8">
              <w:rPr>
                <w:b/>
                <w:bCs/>
              </w:rPr>
              <w:t>Газдинскакласа</w:t>
            </w:r>
          </w:p>
        </w:tc>
        <w:tc>
          <w:tcPr>
            <w:tcW w:w="527"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F749E5F" w14:textId="77777777" w:rsidR="005219C8" w:rsidRDefault="005219C8" w:rsidP="005219C8">
            <w:pPr>
              <w:jc w:val="center"/>
              <w:rPr>
                <w:rFonts w:asciiTheme="minorHAnsi" w:hAnsiTheme="minorHAnsi" w:cs="Arial"/>
                <w:b/>
                <w:bCs/>
              </w:rPr>
            </w:pPr>
            <w:r w:rsidRPr="005219C8">
              <w:rPr>
                <w:b/>
                <w:bCs/>
              </w:rPr>
              <w:t>Укупно</w:t>
            </w:r>
          </w:p>
          <w:p w14:paraId="67ECA303" w14:textId="77777777" w:rsidR="005219C8" w:rsidRPr="005219C8" w:rsidRDefault="005219C8" w:rsidP="005219C8">
            <w:pPr>
              <w:jc w:val="center"/>
              <w:rPr>
                <w:rFonts w:ascii="Times YU" w:hAnsi="Times YU" w:cs="Arial"/>
                <w:b/>
                <w:bCs/>
              </w:rPr>
            </w:pPr>
            <w:proofErr w:type="gramStart"/>
            <w:r w:rsidRPr="005219C8">
              <w:rPr>
                <w:rFonts w:ascii="Times YU" w:hAnsi="Times YU" w:cs="Arial"/>
                <w:b/>
                <w:bCs/>
              </w:rPr>
              <w:t xml:space="preserve">( </w:t>
            </w:r>
            <w:r w:rsidRPr="005219C8">
              <w:rPr>
                <w:b/>
                <w:bCs/>
              </w:rPr>
              <w:t>м</w:t>
            </w:r>
            <w:proofErr w:type="gramEnd"/>
            <w:r w:rsidRPr="005219C8">
              <w:rPr>
                <w:rFonts w:ascii="Times YU" w:hAnsi="Times YU" w:cs="Times YU"/>
                <w:b/>
                <w:bCs/>
              </w:rPr>
              <w:t xml:space="preserve">3 </w:t>
            </w:r>
            <w:r w:rsidRPr="005219C8">
              <w:rPr>
                <w:rFonts w:ascii="Times YU" w:hAnsi="Times YU" w:cs="Arial"/>
                <w:b/>
                <w:bCs/>
              </w:rPr>
              <w:t>)</w:t>
            </w:r>
          </w:p>
        </w:tc>
        <w:tc>
          <w:tcPr>
            <w:tcW w:w="271"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C3697B5" w14:textId="77777777" w:rsidR="005219C8" w:rsidRPr="005219C8" w:rsidRDefault="005219C8" w:rsidP="005219C8">
            <w:pPr>
              <w:jc w:val="center"/>
              <w:rPr>
                <w:rFonts w:ascii="Times YU" w:hAnsi="Times YU" w:cs="Arial"/>
                <w:b/>
                <w:bCs/>
              </w:rPr>
            </w:pPr>
            <w:r w:rsidRPr="005219C8">
              <w:rPr>
                <w:rFonts w:ascii="Times YU" w:hAnsi="Times YU" w:cs="Arial"/>
                <w:b/>
                <w:bCs/>
              </w:rPr>
              <w:t>%</w:t>
            </w:r>
          </w:p>
        </w:tc>
        <w:tc>
          <w:tcPr>
            <w:tcW w:w="2405" w:type="pct"/>
            <w:gridSpan w:val="6"/>
            <w:tcBorders>
              <w:top w:val="single" w:sz="4" w:space="0" w:color="auto"/>
              <w:left w:val="nil"/>
              <w:bottom w:val="single" w:sz="4" w:space="0" w:color="auto"/>
              <w:right w:val="single" w:sz="4" w:space="0" w:color="auto"/>
            </w:tcBorders>
            <w:shd w:val="clear" w:color="000000" w:fill="C0C0C0"/>
            <w:vAlign w:val="center"/>
            <w:hideMark/>
          </w:tcPr>
          <w:p w14:paraId="5566F0FD" w14:textId="77777777" w:rsidR="005219C8" w:rsidRPr="005219C8" w:rsidRDefault="005219C8" w:rsidP="005219C8">
            <w:pPr>
              <w:jc w:val="center"/>
              <w:rPr>
                <w:rFonts w:ascii="Times YU" w:hAnsi="Times YU" w:cs="Arial"/>
                <w:b/>
                <w:bCs/>
              </w:rPr>
            </w:pPr>
            <w:r w:rsidRPr="005219C8">
              <w:rPr>
                <w:b/>
                <w:bCs/>
              </w:rPr>
              <w:t>ЗАПРЕМИНАПОСТЕПЕНИМАБИОЛЕЈА</w:t>
            </w:r>
          </w:p>
        </w:tc>
        <w:tc>
          <w:tcPr>
            <w:tcW w:w="55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9380C06" w14:textId="77777777" w:rsidR="005219C8" w:rsidRDefault="005219C8" w:rsidP="005219C8">
            <w:pPr>
              <w:jc w:val="center"/>
              <w:rPr>
                <w:rFonts w:asciiTheme="minorHAnsi" w:hAnsiTheme="minorHAnsi" w:cs="Times YU"/>
                <w:b/>
                <w:bCs/>
              </w:rPr>
            </w:pPr>
            <w:r w:rsidRPr="005219C8">
              <w:rPr>
                <w:b/>
                <w:bCs/>
              </w:rPr>
              <w:t>запрем</w:t>
            </w:r>
            <w:r w:rsidRPr="005219C8">
              <w:rPr>
                <w:rFonts w:ascii="Times YU" w:hAnsi="Times YU" w:cs="Times YU"/>
                <w:b/>
                <w:bCs/>
              </w:rPr>
              <w:t>.</w:t>
            </w:r>
          </w:p>
          <w:p w14:paraId="26323486" w14:textId="77777777" w:rsidR="005219C8" w:rsidRPr="005219C8" w:rsidRDefault="005219C8" w:rsidP="005219C8">
            <w:pPr>
              <w:jc w:val="center"/>
              <w:rPr>
                <w:rFonts w:ascii="Times YU" w:hAnsi="Times YU" w:cs="Arial"/>
                <w:b/>
                <w:bCs/>
              </w:rPr>
            </w:pPr>
            <w:r w:rsidRPr="005219C8">
              <w:rPr>
                <w:b/>
                <w:bCs/>
              </w:rPr>
              <w:t>прираст</w:t>
            </w:r>
          </w:p>
        </w:tc>
        <w:tc>
          <w:tcPr>
            <w:tcW w:w="271"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F15B332" w14:textId="77777777" w:rsidR="005219C8" w:rsidRPr="005219C8" w:rsidRDefault="005219C8" w:rsidP="005219C8">
            <w:pPr>
              <w:jc w:val="center"/>
              <w:rPr>
                <w:rFonts w:ascii="Times YU" w:hAnsi="Times YU" w:cs="Arial"/>
                <w:b/>
                <w:bCs/>
              </w:rPr>
            </w:pPr>
            <w:r w:rsidRPr="005219C8">
              <w:rPr>
                <w:rFonts w:ascii="Times YU" w:hAnsi="Times YU" w:cs="Arial"/>
                <w:b/>
                <w:bCs/>
              </w:rPr>
              <w:t>%</w:t>
            </w:r>
          </w:p>
        </w:tc>
      </w:tr>
      <w:tr w:rsidR="005219C8" w:rsidRPr="005219C8" w14:paraId="7BF1D0B9" w14:textId="77777777" w:rsidTr="006057B8">
        <w:trPr>
          <w:trHeight w:val="225"/>
          <w:jc w:val="center"/>
        </w:trPr>
        <w:tc>
          <w:tcPr>
            <w:tcW w:w="972" w:type="pct"/>
            <w:vMerge/>
            <w:tcBorders>
              <w:top w:val="single" w:sz="4" w:space="0" w:color="auto"/>
              <w:left w:val="single" w:sz="4" w:space="0" w:color="auto"/>
              <w:bottom w:val="single" w:sz="4" w:space="0" w:color="auto"/>
              <w:right w:val="single" w:sz="4" w:space="0" w:color="auto"/>
            </w:tcBorders>
            <w:vAlign w:val="center"/>
            <w:hideMark/>
          </w:tcPr>
          <w:p w14:paraId="45A52201" w14:textId="77777777" w:rsidR="005219C8" w:rsidRPr="005219C8" w:rsidRDefault="005219C8" w:rsidP="005219C8">
            <w:pPr>
              <w:rPr>
                <w:rFonts w:ascii="Times YU" w:hAnsi="Times YU" w:cs="Arial"/>
                <w:b/>
                <w:bC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6B164B70" w14:textId="77777777" w:rsidR="005219C8" w:rsidRPr="005219C8" w:rsidRDefault="005219C8" w:rsidP="005219C8">
            <w:pPr>
              <w:rPr>
                <w:rFonts w:ascii="Times YU" w:hAnsi="Times YU" w:cs="Arial"/>
                <w:b/>
                <w:bCs/>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5159080A" w14:textId="77777777" w:rsidR="005219C8" w:rsidRPr="005219C8" w:rsidRDefault="005219C8" w:rsidP="005219C8">
            <w:pPr>
              <w:rPr>
                <w:rFonts w:ascii="Times YU" w:hAnsi="Times YU" w:cs="Arial"/>
                <w:b/>
                <w:bCs/>
              </w:rPr>
            </w:pPr>
          </w:p>
        </w:tc>
        <w:tc>
          <w:tcPr>
            <w:tcW w:w="802" w:type="pct"/>
            <w:gridSpan w:val="2"/>
            <w:tcBorders>
              <w:top w:val="single" w:sz="4" w:space="0" w:color="auto"/>
              <w:left w:val="nil"/>
              <w:bottom w:val="single" w:sz="4" w:space="0" w:color="auto"/>
              <w:right w:val="single" w:sz="4" w:space="0" w:color="auto"/>
            </w:tcBorders>
            <w:shd w:val="clear" w:color="000000" w:fill="C0C0C0"/>
            <w:vAlign w:val="center"/>
            <w:hideMark/>
          </w:tcPr>
          <w:p w14:paraId="5F964751" w14:textId="77777777" w:rsidR="005219C8" w:rsidRPr="005219C8" w:rsidRDefault="005219C8" w:rsidP="005219C8">
            <w:pPr>
              <w:jc w:val="center"/>
              <w:rPr>
                <w:rFonts w:ascii="Times YU" w:hAnsi="Times YU" w:cs="Arial"/>
                <w:b/>
                <w:bCs/>
              </w:rPr>
            </w:pPr>
            <w:r w:rsidRPr="005219C8">
              <w:rPr>
                <w:rFonts w:ascii="Times YU" w:hAnsi="Times YU" w:cs="Arial"/>
                <w:b/>
                <w:bCs/>
              </w:rPr>
              <w:t>do 30 cm</w:t>
            </w:r>
          </w:p>
        </w:tc>
        <w:tc>
          <w:tcPr>
            <w:tcW w:w="802" w:type="pct"/>
            <w:gridSpan w:val="2"/>
            <w:tcBorders>
              <w:top w:val="single" w:sz="4" w:space="0" w:color="auto"/>
              <w:left w:val="nil"/>
              <w:bottom w:val="single" w:sz="4" w:space="0" w:color="auto"/>
              <w:right w:val="single" w:sz="4" w:space="0" w:color="auto"/>
            </w:tcBorders>
            <w:shd w:val="clear" w:color="000000" w:fill="C0C0C0"/>
            <w:vAlign w:val="center"/>
            <w:hideMark/>
          </w:tcPr>
          <w:p w14:paraId="233AC68B" w14:textId="77777777" w:rsidR="005219C8" w:rsidRPr="005219C8" w:rsidRDefault="005219C8" w:rsidP="005219C8">
            <w:pPr>
              <w:jc w:val="center"/>
              <w:rPr>
                <w:rFonts w:ascii="Times YU" w:hAnsi="Times YU" w:cs="Arial"/>
                <w:b/>
                <w:bCs/>
              </w:rPr>
            </w:pPr>
            <w:r w:rsidRPr="005219C8">
              <w:rPr>
                <w:rFonts w:ascii="Times YU" w:hAnsi="Times YU" w:cs="Arial"/>
                <w:b/>
                <w:bCs/>
              </w:rPr>
              <w:t>31 - 50 cm</w:t>
            </w:r>
          </w:p>
        </w:tc>
        <w:tc>
          <w:tcPr>
            <w:tcW w:w="802" w:type="pct"/>
            <w:gridSpan w:val="2"/>
            <w:tcBorders>
              <w:top w:val="single" w:sz="4" w:space="0" w:color="auto"/>
              <w:left w:val="nil"/>
              <w:bottom w:val="single" w:sz="4" w:space="0" w:color="auto"/>
              <w:right w:val="single" w:sz="4" w:space="0" w:color="auto"/>
            </w:tcBorders>
            <w:shd w:val="clear" w:color="000000" w:fill="C0C0C0"/>
            <w:vAlign w:val="center"/>
            <w:hideMark/>
          </w:tcPr>
          <w:p w14:paraId="20DF8D5A" w14:textId="77777777" w:rsidR="005219C8" w:rsidRPr="005219C8" w:rsidRDefault="005219C8" w:rsidP="005219C8">
            <w:pPr>
              <w:jc w:val="center"/>
              <w:rPr>
                <w:rFonts w:ascii="Times YU" w:hAnsi="Times YU" w:cs="Arial"/>
                <w:b/>
                <w:bCs/>
              </w:rPr>
            </w:pPr>
            <w:r w:rsidRPr="005219C8">
              <w:rPr>
                <w:rFonts w:ascii="Times YU" w:hAnsi="Times YU" w:cs="Arial"/>
                <w:b/>
                <w:bCs/>
              </w:rPr>
              <w:t>preko 50 cm</w:t>
            </w: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3B3E7AC8" w14:textId="77777777" w:rsidR="005219C8" w:rsidRPr="005219C8" w:rsidRDefault="005219C8" w:rsidP="005219C8">
            <w:pPr>
              <w:rPr>
                <w:rFonts w:ascii="Times YU" w:hAnsi="Times YU" w:cs="Arial"/>
                <w:b/>
                <w:bCs/>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66F91043" w14:textId="77777777" w:rsidR="005219C8" w:rsidRPr="005219C8" w:rsidRDefault="005219C8" w:rsidP="005219C8">
            <w:pPr>
              <w:rPr>
                <w:rFonts w:ascii="Times YU" w:hAnsi="Times YU" w:cs="Arial"/>
                <w:b/>
                <w:bCs/>
              </w:rPr>
            </w:pPr>
          </w:p>
        </w:tc>
      </w:tr>
      <w:tr w:rsidR="005219C8" w:rsidRPr="005219C8" w14:paraId="36A89E36" w14:textId="77777777" w:rsidTr="006057B8">
        <w:trPr>
          <w:trHeight w:val="255"/>
          <w:jc w:val="center"/>
        </w:trPr>
        <w:tc>
          <w:tcPr>
            <w:tcW w:w="972" w:type="pct"/>
            <w:vMerge/>
            <w:tcBorders>
              <w:top w:val="single" w:sz="4" w:space="0" w:color="auto"/>
              <w:left w:val="single" w:sz="4" w:space="0" w:color="auto"/>
              <w:bottom w:val="single" w:sz="4" w:space="0" w:color="auto"/>
              <w:right w:val="single" w:sz="4" w:space="0" w:color="auto"/>
            </w:tcBorders>
            <w:vAlign w:val="center"/>
            <w:hideMark/>
          </w:tcPr>
          <w:p w14:paraId="06E1491D" w14:textId="77777777" w:rsidR="005219C8" w:rsidRPr="005219C8" w:rsidRDefault="005219C8" w:rsidP="005219C8">
            <w:pPr>
              <w:rPr>
                <w:rFonts w:ascii="Times YU" w:hAnsi="Times YU" w:cs="Arial"/>
                <w:b/>
                <w:bC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0BBE936A" w14:textId="77777777" w:rsidR="005219C8" w:rsidRPr="005219C8" w:rsidRDefault="005219C8" w:rsidP="005219C8">
            <w:pPr>
              <w:rPr>
                <w:rFonts w:ascii="Times YU" w:hAnsi="Times YU" w:cs="Arial"/>
                <w:b/>
                <w:bCs/>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2929EDA0" w14:textId="77777777" w:rsidR="005219C8" w:rsidRPr="005219C8" w:rsidRDefault="005219C8" w:rsidP="005219C8">
            <w:pPr>
              <w:rPr>
                <w:rFonts w:ascii="Times YU" w:hAnsi="Times YU" w:cs="Arial"/>
                <w:b/>
                <w:bCs/>
              </w:rPr>
            </w:pPr>
          </w:p>
        </w:tc>
        <w:tc>
          <w:tcPr>
            <w:tcW w:w="461" w:type="pct"/>
            <w:tcBorders>
              <w:top w:val="nil"/>
              <w:left w:val="nil"/>
              <w:bottom w:val="single" w:sz="4" w:space="0" w:color="auto"/>
              <w:right w:val="single" w:sz="4" w:space="0" w:color="auto"/>
            </w:tcBorders>
            <w:shd w:val="clear" w:color="000000" w:fill="C0C0C0"/>
            <w:noWrap/>
            <w:vAlign w:val="center"/>
            <w:hideMark/>
          </w:tcPr>
          <w:p w14:paraId="488DDBBB" w14:textId="77777777" w:rsidR="005219C8" w:rsidRPr="005219C8" w:rsidRDefault="005219C8" w:rsidP="005219C8">
            <w:pPr>
              <w:jc w:val="center"/>
              <w:rPr>
                <w:rFonts w:ascii="Times YU" w:hAnsi="Times YU" w:cs="Arial"/>
                <w:b/>
                <w:bCs/>
              </w:rPr>
            </w:pPr>
            <w:r w:rsidRPr="005219C8">
              <w:rPr>
                <w:rFonts w:ascii="Times YU" w:hAnsi="Times YU" w:cs="Arial"/>
                <w:b/>
                <w:bCs/>
              </w:rPr>
              <w:t>m3</w:t>
            </w:r>
          </w:p>
        </w:tc>
        <w:tc>
          <w:tcPr>
            <w:tcW w:w="341" w:type="pct"/>
            <w:tcBorders>
              <w:top w:val="nil"/>
              <w:left w:val="nil"/>
              <w:bottom w:val="single" w:sz="4" w:space="0" w:color="auto"/>
              <w:right w:val="single" w:sz="4" w:space="0" w:color="auto"/>
            </w:tcBorders>
            <w:shd w:val="clear" w:color="000000" w:fill="C0C0C0"/>
            <w:noWrap/>
            <w:vAlign w:val="center"/>
            <w:hideMark/>
          </w:tcPr>
          <w:p w14:paraId="05336F27" w14:textId="77777777" w:rsidR="005219C8" w:rsidRPr="005219C8" w:rsidRDefault="005219C8" w:rsidP="005219C8">
            <w:pPr>
              <w:jc w:val="center"/>
              <w:rPr>
                <w:rFonts w:ascii="Times YU" w:hAnsi="Times YU" w:cs="Arial"/>
                <w:b/>
                <w:bCs/>
              </w:rPr>
            </w:pPr>
            <w:r w:rsidRPr="005219C8">
              <w:rPr>
                <w:rFonts w:ascii="Times YU" w:hAnsi="Times YU" w:cs="Arial"/>
                <w:b/>
                <w:bCs/>
              </w:rPr>
              <w:t>%</w:t>
            </w:r>
          </w:p>
        </w:tc>
        <w:tc>
          <w:tcPr>
            <w:tcW w:w="461" w:type="pct"/>
            <w:tcBorders>
              <w:top w:val="nil"/>
              <w:left w:val="nil"/>
              <w:bottom w:val="single" w:sz="4" w:space="0" w:color="auto"/>
              <w:right w:val="single" w:sz="4" w:space="0" w:color="auto"/>
            </w:tcBorders>
            <w:shd w:val="clear" w:color="000000" w:fill="C0C0C0"/>
            <w:noWrap/>
            <w:vAlign w:val="center"/>
            <w:hideMark/>
          </w:tcPr>
          <w:p w14:paraId="213BD2F5" w14:textId="77777777" w:rsidR="005219C8" w:rsidRPr="005219C8" w:rsidRDefault="005219C8" w:rsidP="005219C8">
            <w:pPr>
              <w:jc w:val="center"/>
              <w:rPr>
                <w:rFonts w:ascii="Times YU" w:hAnsi="Times YU" w:cs="Arial"/>
                <w:b/>
                <w:bCs/>
              </w:rPr>
            </w:pPr>
            <w:r w:rsidRPr="005219C8">
              <w:rPr>
                <w:rFonts w:ascii="Times YU" w:hAnsi="Times YU" w:cs="Arial"/>
                <w:b/>
                <w:bCs/>
              </w:rPr>
              <w:t>m3</w:t>
            </w:r>
          </w:p>
        </w:tc>
        <w:tc>
          <w:tcPr>
            <w:tcW w:w="341" w:type="pct"/>
            <w:tcBorders>
              <w:top w:val="nil"/>
              <w:left w:val="nil"/>
              <w:bottom w:val="single" w:sz="4" w:space="0" w:color="auto"/>
              <w:right w:val="single" w:sz="4" w:space="0" w:color="auto"/>
            </w:tcBorders>
            <w:shd w:val="clear" w:color="000000" w:fill="C0C0C0"/>
            <w:noWrap/>
            <w:vAlign w:val="center"/>
            <w:hideMark/>
          </w:tcPr>
          <w:p w14:paraId="0F18C5CB" w14:textId="77777777" w:rsidR="005219C8" w:rsidRPr="005219C8" w:rsidRDefault="005219C8" w:rsidP="005219C8">
            <w:pPr>
              <w:jc w:val="center"/>
              <w:rPr>
                <w:rFonts w:ascii="Times YU" w:hAnsi="Times YU" w:cs="Arial"/>
                <w:b/>
                <w:bCs/>
              </w:rPr>
            </w:pPr>
            <w:r w:rsidRPr="005219C8">
              <w:rPr>
                <w:rFonts w:ascii="Times YU" w:hAnsi="Times YU" w:cs="Arial"/>
                <w:b/>
                <w:bCs/>
              </w:rPr>
              <w:t>%</w:t>
            </w:r>
          </w:p>
        </w:tc>
        <w:tc>
          <w:tcPr>
            <w:tcW w:w="461" w:type="pct"/>
            <w:tcBorders>
              <w:top w:val="nil"/>
              <w:left w:val="nil"/>
              <w:bottom w:val="single" w:sz="4" w:space="0" w:color="auto"/>
              <w:right w:val="single" w:sz="4" w:space="0" w:color="auto"/>
            </w:tcBorders>
            <w:shd w:val="clear" w:color="000000" w:fill="C0C0C0"/>
            <w:noWrap/>
            <w:vAlign w:val="center"/>
            <w:hideMark/>
          </w:tcPr>
          <w:p w14:paraId="4468A67B" w14:textId="77777777" w:rsidR="005219C8" w:rsidRPr="005219C8" w:rsidRDefault="005219C8" w:rsidP="005219C8">
            <w:pPr>
              <w:jc w:val="center"/>
              <w:rPr>
                <w:rFonts w:ascii="Times YU" w:hAnsi="Times YU" w:cs="Arial"/>
                <w:b/>
                <w:bCs/>
              </w:rPr>
            </w:pPr>
            <w:r w:rsidRPr="005219C8">
              <w:rPr>
                <w:rFonts w:ascii="Times YU" w:hAnsi="Times YU" w:cs="Arial"/>
                <w:b/>
                <w:bCs/>
              </w:rPr>
              <w:t>m3</w:t>
            </w:r>
          </w:p>
        </w:tc>
        <w:tc>
          <w:tcPr>
            <w:tcW w:w="341" w:type="pct"/>
            <w:tcBorders>
              <w:top w:val="nil"/>
              <w:left w:val="nil"/>
              <w:bottom w:val="single" w:sz="4" w:space="0" w:color="auto"/>
              <w:right w:val="single" w:sz="4" w:space="0" w:color="auto"/>
            </w:tcBorders>
            <w:shd w:val="clear" w:color="000000" w:fill="C0C0C0"/>
            <w:noWrap/>
            <w:vAlign w:val="center"/>
            <w:hideMark/>
          </w:tcPr>
          <w:p w14:paraId="7DC79D30" w14:textId="77777777" w:rsidR="005219C8" w:rsidRPr="005219C8" w:rsidRDefault="005219C8" w:rsidP="005219C8">
            <w:pPr>
              <w:jc w:val="center"/>
              <w:rPr>
                <w:rFonts w:ascii="Times YU" w:hAnsi="Times YU" w:cs="Arial"/>
                <w:b/>
                <w:bCs/>
              </w:rPr>
            </w:pPr>
            <w:r w:rsidRPr="005219C8">
              <w:rPr>
                <w:rFonts w:ascii="Times YU" w:hAnsi="Times YU" w:cs="Arial"/>
                <w:b/>
                <w:bCs/>
              </w:rPr>
              <w:t>%</w:t>
            </w:r>
          </w:p>
        </w:tc>
        <w:tc>
          <w:tcPr>
            <w:tcW w:w="554" w:type="pct"/>
            <w:tcBorders>
              <w:top w:val="nil"/>
              <w:left w:val="nil"/>
              <w:bottom w:val="single" w:sz="4" w:space="0" w:color="auto"/>
              <w:right w:val="single" w:sz="4" w:space="0" w:color="auto"/>
            </w:tcBorders>
            <w:shd w:val="clear" w:color="000000" w:fill="C0C0C0"/>
            <w:noWrap/>
            <w:vAlign w:val="center"/>
            <w:hideMark/>
          </w:tcPr>
          <w:p w14:paraId="6DE638D7" w14:textId="77777777" w:rsidR="005219C8" w:rsidRPr="005219C8" w:rsidRDefault="005219C8" w:rsidP="005219C8">
            <w:pPr>
              <w:jc w:val="center"/>
              <w:rPr>
                <w:rFonts w:ascii="Times YU" w:hAnsi="Times YU" w:cs="Arial"/>
                <w:b/>
                <w:bCs/>
              </w:rPr>
            </w:pPr>
            <w:r w:rsidRPr="005219C8">
              <w:rPr>
                <w:rFonts w:ascii="Times YU" w:hAnsi="Times YU" w:cs="Arial"/>
                <w:b/>
                <w:bCs/>
              </w:rPr>
              <w:t>m3</w:t>
            </w: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341F7A6E" w14:textId="77777777" w:rsidR="005219C8" w:rsidRPr="005219C8" w:rsidRDefault="005219C8" w:rsidP="005219C8">
            <w:pPr>
              <w:rPr>
                <w:rFonts w:ascii="Times YU" w:hAnsi="Times YU" w:cs="Arial"/>
                <w:b/>
                <w:bCs/>
              </w:rPr>
            </w:pPr>
          </w:p>
        </w:tc>
      </w:tr>
      <w:tr w:rsidR="005219C8" w:rsidRPr="005219C8" w14:paraId="24D61A8C" w14:textId="77777777" w:rsidTr="006057B8">
        <w:trPr>
          <w:trHeight w:val="255"/>
          <w:jc w:val="center"/>
        </w:trPr>
        <w:tc>
          <w:tcPr>
            <w:tcW w:w="972" w:type="pct"/>
            <w:tcBorders>
              <w:top w:val="nil"/>
              <w:left w:val="single" w:sz="4" w:space="0" w:color="auto"/>
              <w:bottom w:val="single" w:sz="4" w:space="0" w:color="auto"/>
              <w:right w:val="single" w:sz="4" w:space="0" w:color="auto"/>
            </w:tcBorders>
            <w:shd w:val="clear" w:color="auto" w:fill="auto"/>
            <w:noWrap/>
            <w:vAlign w:val="bottom"/>
            <w:hideMark/>
          </w:tcPr>
          <w:p w14:paraId="7DCA45B2" w14:textId="77777777" w:rsidR="005219C8" w:rsidRPr="005219C8" w:rsidRDefault="005219C8" w:rsidP="005219C8">
            <w:pPr>
              <w:jc w:val="right"/>
              <w:rPr>
                <w:rFonts w:ascii="Times YU" w:hAnsi="Times YU" w:cs="Arial"/>
              </w:rPr>
            </w:pPr>
            <w:r w:rsidRPr="005219C8">
              <w:rPr>
                <w:rFonts w:ascii="Times YU" w:hAnsi="Times YU" w:cs="Arial"/>
              </w:rPr>
              <w:t>16352421</w:t>
            </w:r>
          </w:p>
        </w:tc>
        <w:tc>
          <w:tcPr>
            <w:tcW w:w="527" w:type="pct"/>
            <w:tcBorders>
              <w:top w:val="nil"/>
              <w:left w:val="nil"/>
              <w:bottom w:val="single" w:sz="4" w:space="0" w:color="auto"/>
              <w:right w:val="single" w:sz="4" w:space="0" w:color="auto"/>
            </w:tcBorders>
            <w:shd w:val="clear" w:color="auto" w:fill="auto"/>
            <w:noWrap/>
            <w:vAlign w:val="bottom"/>
            <w:hideMark/>
          </w:tcPr>
          <w:p w14:paraId="53E0B3D3" w14:textId="77777777" w:rsidR="005219C8" w:rsidRPr="005219C8" w:rsidRDefault="005219C8" w:rsidP="005219C8">
            <w:pPr>
              <w:jc w:val="right"/>
              <w:rPr>
                <w:rFonts w:ascii="Times YU" w:hAnsi="Times YU" w:cs="Arial"/>
              </w:rPr>
            </w:pPr>
            <w:r w:rsidRPr="005219C8">
              <w:rPr>
                <w:rFonts w:ascii="Times YU" w:hAnsi="Times YU" w:cs="Arial"/>
              </w:rPr>
              <w:t>2096.7</w:t>
            </w:r>
          </w:p>
        </w:tc>
        <w:tc>
          <w:tcPr>
            <w:tcW w:w="271" w:type="pct"/>
            <w:tcBorders>
              <w:top w:val="nil"/>
              <w:left w:val="nil"/>
              <w:bottom w:val="single" w:sz="4" w:space="0" w:color="auto"/>
              <w:right w:val="single" w:sz="4" w:space="0" w:color="auto"/>
            </w:tcBorders>
            <w:shd w:val="clear" w:color="auto" w:fill="auto"/>
            <w:noWrap/>
            <w:vAlign w:val="bottom"/>
            <w:hideMark/>
          </w:tcPr>
          <w:p w14:paraId="6E5F90B9" w14:textId="77777777" w:rsidR="005219C8" w:rsidRPr="005219C8" w:rsidRDefault="005219C8" w:rsidP="005219C8">
            <w:pPr>
              <w:jc w:val="right"/>
              <w:rPr>
                <w:rFonts w:ascii="Times YU" w:hAnsi="Times YU" w:cs="Arial"/>
              </w:rPr>
            </w:pPr>
            <w:r w:rsidRPr="005219C8">
              <w:rPr>
                <w:rFonts w:ascii="Times YU" w:hAnsi="Times YU" w:cs="Arial"/>
              </w:rPr>
              <w:t>1.1</w:t>
            </w:r>
          </w:p>
        </w:tc>
        <w:tc>
          <w:tcPr>
            <w:tcW w:w="461" w:type="pct"/>
            <w:tcBorders>
              <w:top w:val="nil"/>
              <w:left w:val="nil"/>
              <w:bottom w:val="single" w:sz="4" w:space="0" w:color="auto"/>
              <w:right w:val="single" w:sz="4" w:space="0" w:color="auto"/>
            </w:tcBorders>
            <w:shd w:val="clear" w:color="auto" w:fill="auto"/>
            <w:noWrap/>
            <w:vAlign w:val="bottom"/>
            <w:hideMark/>
          </w:tcPr>
          <w:p w14:paraId="633FF8B3" w14:textId="77777777" w:rsidR="005219C8" w:rsidRPr="005219C8" w:rsidRDefault="005219C8" w:rsidP="005219C8">
            <w:pPr>
              <w:jc w:val="right"/>
              <w:rPr>
                <w:rFonts w:ascii="Times YU" w:hAnsi="Times YU" w:cs="Arial"/>
              </w:rPr>
            </w:pPr>
            <w:r w:rsidRPr="005219C8">
              <w:rPr>
                <w:rFonts w:ascii="Times YU" w:hAnsi="Times YU" w:cs="Arial"/>
              </w:rPr>
              <w:t>392.5</w:t>
            </w:r>
          </w:p>
        </w:tc>
        <w:tc>
          <w:tcPr>
            <w:tcW w:w="341" w:type="pct"/>
            <w:tcBorders>
              <w:top w:val="nil"/>
              <w:left w:val="nil"/>
              <w:bottom w:val="single" w:sz="4" w:space="0" w:color="auto"/>
              <w:right w:val="single" w:sz="4" w:space="0" w:color="auto"/>
            </w:tcBorders>
            <w:shd w:val="clear" w:color="auto" w:fill="auto"/>
            <w:noWrap/>
            <w:vAlign w:val="bottom"/>
            <w:hideMark/>
          </w:tcPr>
          <w:p w14:paraId="2834CFA8" w14:textId="77777777" w:rsidR="005219C8" w:rsidRPr="005219C8" w:rsidRDefault="005219C8" w:rsidP="005219C8">
            <w:pPr>
              <w:jc w:val="right"/>
              <w:rPr>
                <w:rFonts w:ascii="Times YU" w:hAnsi="Times YU" w:cs="Arial"/>
              </w:rPr>
            </w:pPr>
            <w:r w:rsidRPr="005219C8">
              <w:rPr>
                <w:rFonts w:ascii="Times YU" w:hAnsi="Times YU" w:cs="Arial"/>
              </w:rPr>
              <w:t>18.7</w:t>
            </w:r>
          </w:p>
        </w:tc>
        <w:tc>
          <w:tcPr>
            <w:tcW w:w="461" w:type="pct"/>
            <w:tcBorders>
              <w:top w:val="nil"/>
              <w:left w:val="nil"/>
              <w:bottom w:val="single" w:sz="4" w:space="0" w:color="auto"/>
              <w:right w:val="single" w:sz="4" w:space="0" w:color="auto"/>
            </w:tcBorders>
            <w:shd w:val="clear" w:color="auto" w:fill="auto"/>
            <w:noWrap/>
            <w:vAlign w:val="bottom"/>
            <w:hideMark/>
          </w:tcPr>
          <w:p w14:paraId="0D0F37B3" w14:textId="77777777" w:rsidR="005219C8" w:rsidRPr="005219C8" w:rsidRDefault="005219C8" w:rsidP="005219C8">
            <w:pPr>
              <w:jc w:val="right"/>
              <w:rPr>
                <w:rFonts w:ascii="Times YU" w:hAnsi="Times YU" w:cs="Arial"/>
              </w:rPr>
            </w:pPr>
            <w:r w:rsidRPr="005219C8">
              <w:rPr>
                <w:rFonts w:ascii="Times YU" w:hAnsi="Times YU" w:cs="Arial"/>
              </w:rPr>
              <w:t>1068.0</w:t>
            </w:r>
          </w:p>
        </w:tc>
        <w:tc>
          <w:tcPr>
            <w:tcW w:w="341" w:type="pct"/>
            <w:tcBorders>
              <w:top w:val="nil"/>
              <w:left w:val="nil"/>
              <w:bottom w:val="single" w:sz="4" w:space="0" w:color="auto"/>
              <w:right w:val="single" w:sz="4" w:space="0" w:color="auto"/>
            </w:tcBorders>
            <w:shd w:val="clear" w:color="auto" w:fill="auto"/>
            <w:noWrap/>
            <w:vAlign w:val="bottom"/>
            <w:hideMark/>
          </w:tcPr>
          <w:p w14:paraId="1BD89570" w14:textId="77777777" w:rsidR="005219C8" w:rsidRPr="005219C8" w:rsidRDefault="005219C8" w:rsidP="005219C8">
            <w:pPr>
              <w:jc w:val="right"/>
              <w:rPr>
                <w:rFonts w:ascii="Times YU" w:hAnsi="Times YU" w:cs="Arial"/>
              </w:rPr>
            </w:pPr>
            <w:r w:rsidRPr="005219C8">
              <w:rPr>
                <w:rFonts w:ascii="Times YU" w:hAnsi="Times YU" w:cs="Arial"/>
              </w:rPr>
              <w:t>50.9</w:t>
            </w:r>
          </w:p>
        </w:tc>
        <w:tc>
          <w:tcPr>
            <w:tcW w:w="461" w:type="pct"/>
            <w:tcBorders>
              <w:top w:val="nil"/>
              <w:left w:val="nil"/>
              <w:bottom w:val="single" w:sz="4" w:space="0" w:color="auto"/>
              <w:right w:val="single" w:sz="4" w:space="0" w:color="auto"/>
            </w:tcBorders>
            <w:shd w:val="clear" w:color="auto" w:fill="auto"/>
            <w:noWrap/>
            <w:vAlign w:val="bottom"/>
            <w:hideMark/>
          </w:tcPr>
          <w:p w14:paraId="5EE9A122" w14:textId="77777777" w:rsidR="005219C8" w:rsidRPr="005219C8" w:rsidRDefault="005219C8" w:rsidP="005219C8">
            <w:pPr>
              <w:jc w:val="right"/>
              <w:rPr>
                <w:rFonts w:ascii="Times YU" w:hAnsi="Times YU" w:cs="Arial"/>
              </w:rPr>
            </w:pPr>
            <w:r w:rsidRPr="005219C8">
              <w:rPr>
                <w:rFonts w:ascii="Times YU" w:hAnsi="Times YU" w:cs="Arial"/>
              </w:rPr>
              <w:t>636.2</w:t>
            </w:r>
          </w:p>
        </w:tc>
        <w:tc>
          <w:tcPr>
            <w:tcW w:w="341" w:type="pct"/>
            <w:tcBorders>
              <w:top w:val="nil"/>
              <w:left w:val="nil"/>
              <w:bottom w:val="single" w:sz="4" w:space="0" w:color="auto"/>
              <w:right w:val="single" w:sz="4" w:space="0" w:color="auto"/>
            </w:tcBorders>
            <w:shd w:val="clear" w:color="auto" w:fill="auto"/>
            <w:noWrap/>
            <w:vAlign w:val="bottom"/>
            <w:hideMark/>
          </w:tcPr>
          <w:p w14:paraId="43D77F13" w14:textId="77777777" w:rsidR="005219C8" w:rsidRPr="005219C8" w:rsidRDefault="005219C8" w:rsidP="005219C8">
            <w:pPr>
              <w:jc w:val="right"/>
              <w:rPr>
                <w:rFonts w:ascii="Times YU" w:hAnsi="Times YU" w:cs="Arial"/>
              </w:rPr>
            </w:pPr>
            <w:r w:rsidRPr="005219C8">
              <w:rPr>
                <w:rFonts w:ascii="Times YU" w:hAnsi="Times YU" w:cs="Arial"/>
              </w:rPr>
              <w:t>30.3</w:t>
            </w:r>
          </w:p>
        </w:tc>
        <w:tc>
          <w:tcPr>
            <w:tcW w:w="554" w:type="pct"/>
            <w:tcBorders>
              <w:top w:val="nil"/>
              <w:left w:val="nil"/>
              <w:bottom w:val="single" w:sz="4" w:space="0" w:color="auto"/>
              <w:right w:val="single" w:sz="4" w:space="0" w:color="auto"/>
            </w:tcBorders>
            <w:shd w:val="clear" w:color="auto" w:fill="auto"/>
            <w:noWrap/>
            <w:vAlign w:val="bottom"/>
            <w:hideMark/>
          </w:tcPr>
          <w:p w14:paraId="3D32E10E" w14:textId="77777777" w:rsidR="005219C8" w:rsidRPr="005219C8" w:rsidRDefault="005219C8" w:rsidP="005219C8">
            <w:pPr>
              <w:jc w:val="right"/>
              <w:rPr>
                <w:rFonts w:ascii="Times YU" w:hAnsi="Times YU" w:cs="Arial"/>
              </w:rPr>
            </w:pPr>
            <w:r w:rsidRPr="005219C8">
              <w:rPr>
                <w:rFonts w:ascii="Times YU" w:hAnsi="Times YU" w:cs="Arial"/>
              </w:rPr>
              <w:t>41.9</w:t>
            </w:r>
          </w:p>
        </w:tc>
        <w:tc>
          <w:tcPr>
            <w:tcW w:w="271" w:type="pct"/>
            <w:tcBorders>
              <w:top w:val="nil"/>
              <w:left w:val="nil"/>
              <w:bottom w:val="single" w:sz="4" w:space="0" w:color="auto"/>
              <w:right w:val="single" w:sz="4" w:space="0" w:color="auto"/>
            </w:tcBorders>
            <w:shd w:val="clear" w:color="auto" w:fill="auto"/>
            <w:noWrap/>
            <w:vAlign w:val="bottom"/>
            <w:hideMark/>
          </w:tcPr>
          <w:p w14:paraId="63F0B82A" w14:textId="77777777" w:rsidR="005219C8" w:rsidRPr="005219C8" w:rsidRDefault="005219C8" w:rsidP="005219C8">
            <w:pPr>
              <w:jc w:val="right"/>
              <w:rPr>
                <w:rFonts w:ascii="Times YU" w:hAnsi="Times YU" w:cs="Arial"/>
              </w:rPr>
            </w:pPr>
            <w:r w:rsidRPr="005219C8">
              <w:rPr>
                <w:rFonts w:ascii="Times YU" w:hAnsi="Times YU" w:cs="Arial"/>
              </w:rPr>
              <w:t>0.7</w:t>
            </w:r>
          </w:p>
        </w:tc>
      </w:tr>
      <w:tr w:rsidR="005219C8" w:rsidRPr="005219C8" w14:paraId="3EA27B1B" w14:textId="77777777" w:rsidTr="006057B8">
        <w:trPr>
          <w:trHeight w:val="255"/>
          <w:jc w:val="center"/>
        </w:trPr>
        <w:tc>
          <w:tcPr>
            <w:tcW w:w="972" w:type="pct"/>
            <w:tcBorders>
              <w:top w:val="nil"/>
              <w:left w:val="single" w:sz="4" w:space="0" w:color="auto"/>
              <w:bottom w:val="single" w:sz="4" w:space="0" w:color="auto"/>
              <w:right w:val="single" w:sz="4" w:space="0" w:color="auto"/>
            </w:tcBorders>
            <w:shd w:val="clear" w:color="auto" w:fill="auto"/>
            <w:noWrap/>
            <w:vAlign w:val="bottom"/>
            <w:hideMark/>
          </w:tcPr>
          <w:p w14:paraId="44C526EE" w14:textId="77777777" w:rsidR="005219C8" w:rsidRPr="005219C8" w:rsidRDefault="005219C8" w:rsidP="005219C8">
            <w:pPr>
              <w:jc w:val="right"/>
              <w:rPr>
                <w:rFonts w:ascii="Times YU" w:hAnsi="Times YU" w:cs="Arial"/>
              </w:rPr>
            </w:pPr>
            <w:r w:rsidRPr="005219C8">
              <w:rPr>
                <w:rFonts w:ascii="Times YU" w:hAnsi="Times YU" w:cs="Arial"/>
              </w:rPr>
              <w:t>16393463</w:t>
            </w:r>
          </w:p>
        </w:tc>
        <w:tc>
          <w:tcPr>
            <w:tcW w:w="527" w:type="pct"/>
            <w:tcBorders>
              <w:top w:val="nil"/>
              <w:left w:val="nil"/>
              <w:bottom w:val="single" w:sz="4" w:space="0" w:color="auto"/>
              <w:right w:val="single" w:sz="4" w:space="0" w:color="auto"/>
            </w:tcBorders>
            <w:shd w:val="clear" w:color="auto" w:fill="auto"/>
            <w:noWrap/>
            <w:vAlign w:val="bottom"/>
            <w:hideMark/>
          </w:tcPr>
          <w:p w14:paraId="5A734988" w14:textId="77777777" w:rsidR="005219C8" w:rsidRPr="005219C8" w:rsidRDefault="005219C8" w:rsidP="005219C8">
            <w:pPr>
              <w:jc w:val="right"/>
              <w:rPr>
                <w:rFonts w:ascii="Times YU" w:hAnsi="Times YU" w:cs="Arial"/>
              </w:rPr>
            </w:pPr>
            <w:r w:rsidRPr="005219C8">
              <w:rPr>
                <w:rFonts w:ascii="Times YU" w:hAnsi="Times YU" w:cs="Arial"/>
              </w:rPr>
              <w:t>899.3</w:t>
            </w:r>
          </w:p>
        </w:tc>
        <w:tc>
          <w:tcPr>
            <w:tcW w:w="271" w:type="pct"/>
            <w:tcBorders>
              <w:top w:val="nil"/>
              <w:left w:val="nil"/>
              <w:bottom w:val="single" w:sz="4" w:space="0" w:color="auto"/>
              <w:right w:val="single" w:sz="4" w:space="0" w:color="auto"/>
            </w:tcBorders>
            <w:shd w:val="clear" w:color="auto" w:fill="auto"/>
            <w:noWrap/>
            <w:vAlign w:val="bottom"/>
            <w:hideMark/>
          </w:tcPr>
          <w:p w14:paraId="13D8D4C7" w14:textId="77777777" w:rsidR="005219C8" w:rsidRPr="005219C8" w:rsidRDefault="005219C8" w:rsidP="005219C8">
            <w:pPr>
              <w:jc w:val="right"/>
              <w:rPr>
                <w:rFonts w:ascii="Times YU" w:hAnsi="Times YU" w:cs="Arial"/>
              </w:rPr>
            </w:pPr>
            <w:r w:rsidRPr="005219C8">
              <w:rPr>
                <w:rFonts w:ascii="Times YU" w:hAnsi="Times YU" w:cs="Arial"/>
              </w:rPr>
              <w:t>0.5</w:t>
            </w:r>
          </w:p>
        </w:tc>
        <w:tc>
          <w:tcPr>
            <w:tcW w:w="461" w:type="pct"/>
            <w:tcBorders>
              <w:top w:val="nil"/>
              <w:left w:val="nil"/>
              <w:bottom w:val="single" w:sz="4" w:space="0" w:color="auto"/>
              <w:right w:val="single" w:sz="4" w:space="0" w:color="auto"/>
            </w:tcBorders>
            <w:shd w:val="clear" w:color="auto" w:fill="auto"/>
            <w:noWrap/>
            <w:vAlign w:val="bottom"/>
            <w:hideMark/>
          </w:tcPr>
          <w:p w14:paraId="00679F21" w14:textId="77777777" w:rsidR="005219C8" w:rsidRPr="005219C8" w:rsidRDefault="005219C8" w:rsidP="005219C8">
            <w:pPr>
              <w:jc w:val="right"/>
              <w:rPr>
                <w:rFonts w:ascii="Times YU" w:hAnsi="Times YU" w:cs="Arial"/>
              </w:rPr>
            </w:pPr>
            <w:r w:rsidRPr="005219C8">
              <w:rPr>
                <w:rFonts w:ascii="Times YU" w:hAnsi="Times YU" w:cs="Arial"/>
              </w:rPr>
              <w:t>228.3</w:t>
            </w:r>
          </w:p>
        </w:tc>
        <w:tc>
          <w:tcPr>
            <w:tcW w:w="341" w:type="pct"/>
            <w:tcBorders>
              <w:top w:val="nil"/>
              <w:left w:val="nil"/>
              <w:bottom w:val="single" w:sz="4" w:space="0" w:color="auto"/>
              <w:right w:val="single" w:sz="4" w:space="0" w:color="auto"/>
            </w:tcBorders>
            <w:shd w:val="clear" w:color="auto" w:fill="auto"/>
            <w:noWrap/>
            <w:vAlign w:val="bottom"/>
            <w:hideMark/>
          </w:tcPr>
          <w:p w14:paraId="22505762" w14:textId="77777777" w:rsidR="005219C8" w:rsidRPr="005219C8" w:rsidRDefault="005219C8" w:rsidP="005219C8">
            <w:pPr>
              <w:jc w:val="right"/>
              <w:rPr>
                <w:rFonts w:ascii="Times YU" w:hAnsi="Times YU" w:cs="Arial"/>
              </w:rPr>
            </w:pPr>
            <w:r w:rsidRPr="005219C8">
              <w:rPr>
                <w:rFonts w:ascii="Times YU" w:hAnsi="Times YU" w:cs="Arial"/>
              </w:rPr>
              <w:t>25.4</w:t>
            </w:r>
          </w:p>
        </w:tc>
        <w:tc>
          <w:tcPr>
            <w:tcW w:w="461" w:type="pct"/>
            <w:tcBorders>
              <w:top w:val="nil"/>
              <w:left w:val="nil"/>
              <w:bottom w:val="single" w:sz="4" w:space="0" w:color="auto"/>
              <w:right w:val="single" w:sz="4" w:space="0" w:color="auto"/>
            </w:tcBorders>
            <w:shd w:val="clear" w:color="auto" w:fill="auto"/>
            <w:noWrap/>
            <w:vAlign w:val="bottom"/>
            <w:hideMark/>
          </w:tcPr>
          <w:p w14:paraId="7F350C63" w14:textId="77777777" w:rsidR="005219C8" w:rsidRPr="005219C8" w:rsidRDefault="005219C8" w:rsidP="005219C8">
            <w:pPr>
              <w:jc w:val="right"/>
              <w:rPr>
                <w:rFonts w:ascii="Times YU" w:hAnsi="Times YU" w:cs="Arial"/>
              </w:rPr>
            </w:pPr>
            <w:r w:rsidRPr="005219C8">
              <w:rPr>
                <w:rFonts w:ascii="Times YU" w:hAnsi="Times YU" w:cs="Arial"/>
              </w:rPr>
              <w:t>671.0</w:t>
            </w:r>
          </w:p>
        </w:tc>
        <w:tc>
          <w:tcPr>
            <w:tcW w:w="341" w:type="pct"/>
            <w:tcBorders>
              <w:top w:val="nil"/>
              <w:left w:val="nil"/>
              <w:bottom w:val="single" w:sz="4" w:space="0" w:color="auto"/>
              <w:right w:val="single" w:sz="4" w:space="0" w:color="auto"/>
            </w:tcBorders>
            <w:shd w:val="clear" w:color="auto" w:fill="auto"/>
            <w:noWrap/>
            <w:vAlign w:val="bottom"/>
            <w:hideMark/>
          </w:tcPr>
          <w:p w14:paraId="31292CA0" w14:textId="77777777" w:rsidR="005219C8" w:rsidRPr="005219C8" w:rsidRDefault="005219C8" w:rsidP="005219C8">
            <w:pPr>
              <w:jc w:val="right"/>
              <w:rPr>
                <w:rFonts w:ascii="Times YU" w:hAnsi="Times YU" w:cs="Arial"/>
              </w:rPr>
            </w:pPr>
            <w:r w:rsidRPr="005219C8">
              <w:rPr>
                <w:rFonts w:ascii="Times YU" w:hAnsi="Times YU" w:cs="Arial"/>
              </w:rPr>
              <w:t>74.6</w:t>
            </w:r>
          </w:p>
        </w:tc>
        <w:tc>
          <w:tcPr>
            <w:tcW w:w="461" w:type="pct"/>
            <w:tcBorders>
              <w:top w:val="nil"/>
              <w:left w:val="nil"/>
              <w:bottom w:val="single" w:sz="4" w:space="0" w:color="auto"/>
              <w:right w:val="single" w:sz="4" w:space="0" w:color="auto"/>
            </w:tcBorders>
            <w:shd w:val="clear" w:color="auto" w:fill="auto"/>
            <w:noWrap/>
            <w:vAlign w:val="bottom"/>
            <w:hideMark/>
          </w:tcPr>
          <w:p w14:paraId="13A1B6F1" w14:textId="77777777" w:rsidR="005219C8" w:rsidRPr="005219C8" w:rsidRDefault="005219C8" w:rsidP="005219C8">
            <w:pPr>
              <w:jc w:val="right"/>
              <w:rPr>
                <w:rFonts w:ascii="Times YU" w:hAnsi="Times YU" w:cs="Arial"/>
              </w:rPr>
            </w:pPr>
            <w:r w:rsidRPr="005219C8">
              <w:rPr>
                <w:rFonts w:ascii="Times YU" w:hAnsi="Times YU" w:cs="Arial"/>
              </w:rPr>
              <w:t>0.0</w:t>
            </w:r>
          </w:p>
        </w:tc>
        <w:tc>
          <w:tcPr>
            <w:tcW w:w="341" w:type="pct"/>
            <w:tcBorders>
              <w:top w:val="nil"/>
              <w:left w:val="nil"/>
              <w:bottom w:val="single" w:sz="4" w:space="0" w:color="auto"/>
              <w:right w:val="single" w:sz="4" w:space="0" w:color="auto"/>
            </w:tcBorders>
            <w:shd w:val="clear" w:color="auto" w:fill="auto"/>
            <w:noWrap/>
            <w:vAlign w:val="bottom"/>
            <w:hideMark/>
          </w:tcPr>
          <w:p w14:paraId="3DF3F399" w14:textId="77777777" w:rsidR="005219C8" w:rsidRPr="005219C8" w:rsidRDefault="005219C8" w:rsidP="005219C8">
            <w:pPr>
              <w:jc w:val="right"/>
              <w:rPr>
                <w:rFonts w:ascii="Times YU" w:hAnsi="Times YU" w:cs="Arial"/>
              </w:rPr>
            </w:pPr>
            <w:r w:rsidRPr="005219C8">
              <w:rPr>
                <w:rFonts w:ascii="Times YU" w:hAnsi="Times YU" w:cs="Arial"/>
              </w:rPr>
              <w:t>0.0</w:t>
            </w:r>
          </w:p>
        </w:tc>
        <w:tc>
          <w:tcPr>
            <w:tcW w:w="554" w:type="pct"/>
            <w:tcBorders>
              <w:top w:val="nil"/>
              <w:left w:val="nil"/>
              <w:bottom w:val="single" w:sz="4" w:space="0" w:color="auto"/>
              <w:right w:val="single" w:sz="4" w:space="0" w:color="auto"/>
            </w:tcBorders>
            <w:shd w:val="clear" w:color="auto" w:fill="auto"/>
            <w:noWrap/>
            <w:vAlign w:val="bottom"/>
            <w:hideMark/>
          </w:tcPr>
          <w:p w14:paraId="52D50953" w14:textId="77777777" w:rsidR="005219C8" w:rsidRPr="005219C8" w:rsidRDefault="005219C8" w:rsidP="005219C8">
            <w:pPr>
              <w:jc w:val="right"/>
              <w:rPr>
                <w:rFonts w:ascii="Times YU" w:hAnsi="Times YU" w:cs="Arial"/>
              </w:rPr>
            </w:pPr>
            <w:r w:rsidRPr="005219C8">
              <w:rPr>
                <w:rFonts w:ascii="Times YU" w:hAnsi="Times YU" w:cs="Arial"/>
              </w:rPr>
              <w:t>19.6</w:t>
            </w:r>
          </w:p>
        </w:tc>
        <w:tc>
          <w:tcPr>
            <w:tcW w:w="271" w:type="pct"/>
            <w:tcBorders>
              <w:top w:val="nil"/>
              <w:left w:val="nil"/>
              <w:bottom w:val="single" w:sz="4" w:space="0" w:color="auto"/>
              <w:right w:val="single" w:sz="4" w:space="0" w:color="auto"/>
            </w:tcBorders>
            <w:shd w:val="clear" w:color="auto" w:fill="auto"/>
            <w:noWrap/>
            <w:vAlign w:val="bottom"/>
            <w:hideMark/>
          </w:tcPr>
          <w:p w14:paraId="51D39FB3" w14:textId="77777777" w:rsidR="005219C8" w:rsidRPr="005219C8" w:rsidRDefault="005219C8" w:rsidP="005219C8">
            <w:pPr>
              <w:jc w:val="right"/>
              <w:rPr>
                <w:rFonts w:ascii="Times YU" w:hAnsi="Times YU" w:cs="Arial"/>
              </w:rPr>
            </w:pPr>
            <w:r w:rsidRPr="005219C8">
              <w:rPr>
                <w:rFonts w:ascii="Times YU" w:hAnsi="Times YU" w:cs="Arial"/>
              </w:rPr>
              <w:t>0.3</w:t>
            </w:r>
          </w:p>
        </w:tc>
      </w:tr>
      <w:tr w:rsidR="005219C8" w:rsidRPr="005219C8" w14:paraId="18908BD9" w14:textId="77777777" w:rsidTr="006057B8">
        <w:trPr>
          <w:trHeight w:val="255"/>
          <w:jc w:val="center"/>
        </w:trPr>
        <w:tc>
          <w:tcPr>
            <w:tcW w:w="972" w:type="pct"/>
            <w:tcBorders>
              <w:top w:val="nil"/>
              <w:left w:val="single" w:sz="4" w:space="0" w:color="auto"/>
              <w:bottom w:val="single" w:sz="4" w:space="0" w:color="auto"/>
              <w:right w:val="single" w:sz="4" w:space="0" w:color="auto"/>
            </w:tcBorders>
            <w:shd w:val="clear" w:color="000000" w:fill="BFBFBF"/>
            <w:noWrap/>
            <w:vAlign w:val="bottom"/>
            <w:hideMark/>
          </w:tcPr>
          <w:p w14:paraId="7A5995EB" w14:textId="77777777" w:rsidR="005219C8" w:rsidRPr="005219C8" w:rsidRDefault="005219C8" w:rsidP="005219C8">
            <w:pPr>
              <w:jc w:val="center"/>
              <w:rPr>
                <w:rFonts w:ascii="Times YU" w:hAnsi="Times YU" w:cs="Arial"/>
                <w:b/>
                <w:bCs/>
              </w:rPr>
            </w:pPr>
            <w:r w:rsidRPr="005219C8">
              <w:rPr>
                <w:b/>
                <w:bCs/>
              </w:rPr>
              <w:t>НЦ</w:t>
            </w:r>
            <w:r w:rsidRPr="005219C8">
              <w:rPr>
                <w:rFonts w:ascii="Times YU" w:hAnsi="Times YU" w:cs="Times YU"/>
                <w:b/>
                <w:bCs/>
              </w:rPr>
              <w:t xml:space="preserve"> 1</w:t>
            </w:r>
            <w:r w:rsidRPr="005219C8">
              <w:rPr>
                <w:rFonts w:ascii="Times YU" w:hAnsi="Times YU" w:cs="Arial"/>
                <w:b/>
                <w:bCs/>
              </w:rPr>
              <w:t>6</w:t>
            </w:r>
          </w:p>
        </w:tc>
        <w:tc>
          <w:tcPr>
            <w:tcW w:w="527" w:type="pct"/>
            <w:tcBorders>
              <w:top w:val="nil"/>
              <w:left w:val="nil"/>
              <w:bottom w:val="single" w:sz="4" w:space="0" w:color="auto"/>
              <w:right w:val="single" w:sz="4" w:space="0" w:color="auto"/>
            </w:tcBorders>
            <w:shd w:val="clear" w:color="000000" w:fill="BFBFBF"/>
            <w:noWrap/>
            <w:vAlign w:val="bottom"/>
            <w:hideMark/>
          </w:tcPr>
          <w:p w14:paraId="59D953C7" w14:textId="77777777" w:rsidR="005219C8" w:rsidRPr="005219C8" w:rsidRDefault="005219C8" w:rsidP="005219C8">
            <w:pPr>
              <w:jc w:val="right"/>
              <w:rPr>
                <w:rFonts w:ascii="Times YU" w:hAnsi="Times YU" w:cs="Arial"/>
                <w:b/>
                <w:bCs/>
              </w:rPr>
            </w:pPr>
            <w:r w:rsidRPr="005219C8">
              <w:rPr>
                <w:rFonts w:ascii="Times YU" w:hAnsi="Times YU" w:cs="Arial"/>
                <w:b/>
                <w:bCs/>
              </w:rPr>
              <w:t>2996.0</w:t>
            </w:r>
          </w:p>
        </w:tc>
        <w:tc>
          <w:tcPr>
            <w:tcW w:w="271" w:type="pct"/>
            <w:tcBorders>
              <w:top w:val="nil"/>
              <w:left w:val="nil"/>
              <w:bottom w:val="single" w:sz="4" w:space="0" w:color="auto"/>
              <w:right w:val="single" w:sz="4" w:space="0" w:color="auto"/>
            </w:tcBorders>
            <w:shd w:val="clear" w:color="000000" w:fill="BFBFBF"/>
            <w:noWrap/>
            <w:vAlign w:val="bottom"/>
            <w:hideMark/>
          </w:tcPr>
          <w:p w14:paraId="016FD96E" w14:textId="77777777" w:rsidR="005219C8" w:rsidRPr="005219C8" w:rsidRDefault="005219C8" w:rsidP="005219C8">
            <w:pPr>
              <w:jc w:val="right"/>
              <w:rPr>
                <w:rFonts w:ascii="Times YU" w:hAnsi="Times YU" w:cs="Arial"/>
                <w:b/>
                <w:bCs/>
              </w:rPr>
            </w:pPr>
            <w:r w:rsidRPr="005219C8">
              <w:rPr>
                <w:rFonts w:ascii="Times YU" w:hAnsi="Times YU" w:cs="Arial"/>
                <w:b/>
                <w:bCs/>
              </w:rPr>
              <w:t>1.5</w:t>
            </w:r>
          </w:p>
        </w:tc>
        <w:tc>
          <w:tcPr>
            <w:tcW w:w="461" w:type="pct"/>
            <w:tcBorders>
              <w:top w:val="nil"/>
              <w:left w:val="nil"/>
              <w:bottom w:val="single" w:sz="4" w:space="0" w:color="auto"/>
              <w:right w:val="single" w:sz="4" w:space="0" w:color="auto"/>
            </w:tcBorders>
            <w:shd w:val="clear" w:color="000000" w:fill="BFBFBF"/>
            <w:noWrap/>
            <w:vAlign w:val="bottom"/>
            <w:hideMark/>
          </w:tcPr>
          <w:p w14:paraId="3AF50629" w14:textId="77777777" w:rsidR="005219C8" w:rsidRPr="005219C8" w:rsidRDefault="005219C8" w:rsidP="005219C8">
            <w:pPr>
              <w:jc w:val="right"/>
              <w:rPr>
                <w:rFonts w:ascii="Times YU" w:hAnsi="Times YU" w:cs="Arial"/>
                <w:b/>
                <w:bCs/>
              </w:rPr>
            </w:pPr>
            <w:r w:rsidRPr="005219C8">
              <w:rPr>
                <w:rFonts w:ascii="Times YU" w:hAnsi="Times YU" w:cs="Arial"/>
                <w:b/>
                <w:bCs/>
              </w:rPr>
              <w:t>392.5</w:t>
            </w:r>
          </w:p>
        </w:tc>
        <w:tc>
          <w:tcPr>
            <w:tcW w:w="341" w:type="pct"/>
            <w:tcBorders>
              <w:top w:val="nil"/>
              <w:left w:val="nil"/>
              <w:bottom w:val="single" w:sz="4" w:space="0" w:color="auto"/>
              <w:right w:val="single" w:sz="4" w:space="0" w:color="auto"/>
            </w:tcBorders>
            <w:shd w:val="clear" w:color="000000" w:fill="BFBFBF"/>
            <w:noWrap/>
            <w:vAlign w:val="bottom"/>
            <w:hideMark/>
          </w:tcPr>
          <w:p w14:paraId="64FA2B62" w14:textId="77777777" w:rsidR="005219C8" w:rsidRPr="005219C8" w:rsidRDefault="005219C8" w:rsidP="005219C8">
            <w:pPr>
              <w:jc w:val="right"/>
              <w:rPr>
                <w:rFonts w:ascii="Times YU" w:hAnsi="Times YU" w:cs="Arial"/>
                <w:b/>
                <w:bCs/>
              </w:rPr>
            </w:pPr>
            <w:r w:rsidRPr="005219C8">
              <w:rPr>
                <w:rFonts w:ascii="Times YU" w:hAnsi="Times YU" w:cs="Arial"/>
                <w:b/>
                <w:bCs/>
              </w:rPr>
              <w:t>13.1</w:t>
            </w:r>
          </w:p>
        </w:tc>
        <w:tc>
          <w:tcPr>
            <w:tcW w:w="461" w:type="pct"/>
            <w:tcBorders>
              <w:top w:val="nil"/>
              <w:left w:val="nil"/>
              <w:bottom w:val="single" w:sz="4" w:space="0" w:color="auto"/>
              <w:right w:val="single" w:sz="4" w:space="0" w:color="auto"/>
            </w:tcBorders>
            <w:shd w:val="clear" w:color="000000" w:fill="BFBFBF"/>
            <w:noWrap/>
            <w:vAlign w:val="bottom"/>
            <w:hideMark/>
          </w:tcPr>
          <w:p w14:paraId="6C5F47C2" w14:textId="77777777" w:rsidR="005219C8" w:rsidRPr="005219C8" w:rsidRDefault="005219C8" w:rsidP="005219C8">
            <w:pPr>
              <w:jc w:val="right"/>
              <w:rPr>
                <w:rFonts w:ascii="Times YU" w:hAnsi="Times YU" w:cs="Arial"/>
                <w:b/>
                <w:bCs/>
              </w:rPr>
            </w:pPr>
            <w:r w:rsidRPr="005219C8">
              <w:rPr>
                <w:rFonts w:ascii="Times YU" w:hAnsi="Times YU" w:cs="Arial"/>
                <w:b/>
                <w:bCs/>
              </w:rPr>
              <w:t>1068.0</w:t>
            </w:r>
          </w:p>
        </w:tc>
        <w:tc>
          <w:tcPr>
            <w:tcW w:w="341" w:type="pct"/>
            <w:tcBorders>
              <w:top w:val="nil"/>
              <w:left w:val="nil"/>
              <w:bottom w:val="single" w:sz="4" w:space="0" w:color="auto"/>
              <w:right w:val="single" w:sz="4" w:space="0" w:color="auto"/>
            </w:tcBorders>
            <w:shd w:val="clear" w:color="000000" w:fill="BFBFBF"/>
            <w:noWrap/>
            <w:vAlign w:val="bottom"/>
            <w:hideMark/>
          </w:tcPr>
          <w:p w14:paraId="1E50D2AB" w14:textId="77777777" w:rsidR="005219C8" w:rsidRPr="005219C8" w:rsidRDefault="005219C8" w:rsidP="005219C8">
            <w:pPr>
              <w:jc w:val="right"/>
              <w:rPr>
                <w:rFonts w:ascii="Times YU" w:hAnsi="Times YU" w:cs="Arial"/>
                <w:b/>
                <w:bCs/>
              </w:rPr>
            </w:pPr>
            <w:r w:rsidRPr="005219C8">
              <w:rPr>
                <w:rFonts w:ascii="Times YU" w:hAnsi="Times YU" w:cs="Arial"/>
                <w:b/>
                <w:bCs/>
              </w:rPr>
              <w:t>35.6</w:t>
            </w:r>
          </w:p>
        </w:tc>
        <w:tc>
          <w:tcPr>
            <w:tcW w:w="461" w:type="pct"/>
            <w:tcBorders>
              <w:top w:val="nil"/>
              <w:left w:val="nil"/>
              <w:bottom w:val="single" w:sz="4" w:space="0" w:color="auto"/>
              <w:right w:val="single" w:sz="4" w:space="0" w:color="auto"/>
            </w:tcBorders>
            <w:shd w:val="clear" w:color="000000" w:fill="BFBFBF"/>
            <w:noWrap/>
            <w:vAlign w:val="bottom"/>
            <w:hideMark/>
          </w:tcPr>
          <w:p w14:paraId="1DAEA0E5" w14:textId="77777777" w:rsidR="005219C8" w:rsidRPr="005219C8" w:rsidRDefault="005219C8" w:rsidP="005219C8">
            <w:pPr>
              <w:jc w:val="right"/>
              <w:rPr>
                <w:rFonts w:ascii="Times YU" w:hAnsi="Times YU" w:cs="Arial"/>
                <w:b/>
                <w:bCs/>
              </w:rPr>
            </w:pPr>
            <w:r w:rsidRPr="005219C8">
              <w:rPr>
                <w:rFonts w:ascii="Times YU" w:hAnsi="Times YU" w:cs="Arial"/>
                <w:b/>
                <w:bCs/>
              </w:rPr>
              <w:t>636.2</w:t>
            </w:r>
          </w:p>
        </w:tc>
        <w:tc>
          <w:tcPr>
            <w:tcW w:w="341" w:type="pct"/>
            <w:tcBorders>
              <w:top w:val="nil"/>
              <w:left w:val="nil"/>
              <w:bottom w:val="single" w:sz="4" w:space="0" w:color="auto"/>
              <w:right w:val="single" w:sz="4" w:space="0" w:color="auto"/>
            </w:tcBorders>
            <w:shd w:val="clear" w:color="000000" w:fill="BFBFBF"/>
            <w:noWrap/>
            <w:vAlign w:val="bottom"/>
            <w:hideMark/>
          </w:tcPr>
          <w:p w14:paraId="4F5F4290" w14:textId="77777777" w:rsidR="005219C8" w:rsidRPr="005219C8" w:rsidRDefault="005219C8" w:rsidP="005219C8">
            <w:pPr>
              <w:jc w:val="right"/>
              <w:rPr>
                <w:rFonts w:ascii="Times YU" w:hAnsi="Times YU" w:cs="Arial"/>
                <w:b/>
                <w:bCs/>
              </w:rPr>
            </w:pPr>
            <w:r w:rsidRPr="005219C8">
              <w:rPr>
                <w:rFonts w:ascii="Times YU" w:hAnsi="Times YU" w:cs="Arial"/>
                <w:b/>
                <w:bCs/>
              </w:rPr>
              <w:t>21.2</w:t>
            </w:r>
          </w:p>
        </w:tc>
        <w:tc>
          <w:tcPr>
            <w:tcW w:w="554" w:type="pct"/>
            <w:tcBorders>
              <w:top w:val="nil"/>
              <w:left w:val="nil"/>
              <w:bottom w:val="single" w:sz="4" w:space="0" w:color="auto"/>
              <w:right w:val="single" w:sz="4" w:space="0" w:color="auto"/>
            </w:tcBorders>
            <w:shd w:val="clear" w:color="000000" w:fill="BFBFBF"/>
            <w:noWrap/>
            <w:vAlign w:val="bottom"/>
            <w:hideMark/>
          </w:tcPr>
          <w:p w14:paraId="14897232" w14:textId="77777777" w:rsidR="005219C8" w:rsidRPr="005219C8" w:rsidRDefault="005219C8" w:rsidP="005219C8">
            <w:pPr>
              <w:jc w:val="right"/>
              <w:rPr>
                <w:rFonts w:ascii="Times YU" w:hAnsi="Times YU" w:cs="Arial"/>
                <w:b/>
                <w:bCs/>
              </w:rPr>
            </w:pPr>
            <w:r w:rsidRPr="005219C8">
              <w:rPr>
                <w:rFonts w:ascii="Times YU" w:hAnsi="Times YU" w:cs="Arial"/>
                <w:b/>
                <w:bCs/>
              </w:rPr>
              <w:t>41.9</w:t>
            </w:r>
          </w:p>
        </w:tc>
        <w:tc>
          <w:tcPr>
            <w:tcW w:w="271" w:type="pct"/>
            <w:tcBorders>
              <w:top w:val="nil"/>
              <w:left w:val="nil"/>
              <w:bottom w:val="single" w:sz="4" w:space="0" w:color="auto"/>
              <w:right w:val="single" w:sz="4" w:space="0" w:color="auto"/>
            </w:tcBorders>
            <w:shd w:val="clear" w:color="000000" w:fill="BFBFBF"/>
            <w:noWrap/>
            <w:vAlign w:val="bottom"/>
            <w:hideMark/>
          </w:tcPr>
          <w:p w14:paraId="77EEA082" w14:textId="77777777" w:rsidR="005219C8" w:rsidRPr="005219C8" w:rsidRDefault="005219C8" w:rsidP="005219C8">
            <w:pPr>
              <w:jc w:val="right"/>
              <w:rPr>
                <w:rFonts w:ascii="Times YU" w:hAnsi="Times YU" w:cs="Arial"/>
                <w:b/>
                <w:bCs/>
              </w:rPr>
            </w:pPr>
            <w:r w:rsidRPr="005219C8">
              <w:rPr>
                <w:rFonts w:ascii="Times YU" w:hAnsi="Times YU" w:cs="Arial"/>
                <w:b/>
                <w:bCs/>
              </w:rPr>
              <w:t>0.7</w:t>
            </w:r>
          </w:p>
        </w:tc>
      </w:tr>
      <w:tr w:rsidR="005219C8" w:rsidRPr="005219C8" w14:paraId="5A07200C" w14:textId="77777777" w:rsidTr="006057B8">
        <w:trPr>
          <w:trHeight w:val="255"/>
          <w:jc w:val="center"/>
        </w:trPr>
        <w:tc>
          <w:tcPr>
            <w:tcW w:w="972" w:type="pct"/>
            <w:tcBorders>
              <w:top w:val="nil"/>
              <w:left w:val="single" w:sz="4" w:space="0" w:color="auto"/>
              <w:bottom w:val="single" w:sz="4" w:space="0" w:color="auto"/>
              <w:right w:val="single" w:sz="4" w:space="0" w:color="auto"/>
            </w:tcBorders>
            <w:shd w:val="clear" w:color="auto" w:fill="auto"/>
            <w:noWrap/>
            <w:vAlign w:val="bottom"/>
            <w:hideMark/>
          </w:tcPr>
          <w:p w14:paraId="7C51B79B" w14:textId="77777777" w:rsidR="005219C8" w:rsidRPr="005219C8" w:rsidRDefault="005219C8" w:rsidP="005219C8">
            <w:pPr>
              <w:jc w:val="right"/>
              <w:rPr>
                <w:rFonts w:ascii="Times YU" w:hAnsi="Times YU" w:cs="Arial"/>
              </w:rPr>
            </w:pPr>
            <w:r w:rsidRPr="005219C8">
              <w:rPr>
                <w:rFonts w:ascii="Times YU" w:hAnsi="Times YU" w:cs="Arial"/>
              </w:rPr>
              <w:t>26352421</w:t>
            </w:r>
          </w:p>
        </w:tc>
        <w:tc>
          <w:tcPr>
            <w:tcW w:w="527" w:type="pct"/>
            <w:tcBorders>
              <w:top w:val="nil"/>
              <w:left w:val="nil"/>
              <w:bottom w:val="single" w:sz="4" w:space="0" w:color="auto"/>
              <w:right w:val="single" w:sz="4" w:space="0" w:color="auto"/>
            </w:tcBorders>
            <w:shd w:val="clear" w:color="auto" w:fill="auto"/>
            <w:noWrap/>
            <w:vAlign w:val="bottom"/>
            <w:hideMark/>
          </w:tcPr>
          <w:p w14:paraId="65FDA2DA" w14:textId="77777777" w:rsidR="005219C8" w:rsidRPr="005219C8" w:rsidRDefault="005219C8" w:rsidP="005219C8">
            <w:pPr>
              <w:jc w:val="right"/>
              <w:rPr>
                <w:rFonts w:ascii="Times YU" w:hAnsi="Times YU" w:cs="Arial"/>
              </w:rPr>
            </w:pPr>
            <w:r w:rsidRPr="005219C8">
              <w:rPr>
                <w:rFonts w:ascii="Times YU" w:hAnsi="Times YU" w:cs="Arial"/>
              </w:rPr>
              <w:t>9582.5</w:t>
            </w:r>
          </w:p>
        </w:tc>
        <w:tc>
          <w:tcPr>
            <w:tcW w:w="271" w:type="pct"/>
            <w:tcBorders>
              <w:top w:val="nil"/>
              <w:left w:val="nil"/>
              <w:bottom w:val="single" w:sz="4" w:space="0" w:color="auto"/>
              <w:right w:val="single" w:sz="4" w:space="0" w:color="auto"/>
            </w:tcBorders>
            <w:shd w:val="clear" w:color="auto" w:fill="auto"/>
            <w:noWrap/>
            <w:vAlign w:val="bottom"/>
            <w:hideMark/>
          </w:tcPr>
          <w:p w14:paraId="4E5D749D" w14:textId="77777777" w:rsidR="005219C8" w:rsidRPr="005219C8" w:rsidRDefault="005219C8" w:rsidP="005219C8">
            <w:pPr>
              <w:jc w:val="right"/>
              <w:rPr>
                <w:rFonts w:ascii="Times YU" w:hAnsi="Times YU" w:cs="Arial"/>
              </w:rPr>
            </w:pPr>
            <w:r w:rsidRPr="005219C8">
              <w:rPr>
                <w:rFonts w:ascii="Times YU" w:hAnsi="Times YU" w:cs="Arial"/>
              </w:rPr>
              <w:t>4.9</w:t>
            </w:r>
          </w:p>
        </w:tc>
        <w:tc>
          <w:tcPr>
            <w:tcW w:w="461" w:type="pct"/>
            <w:tcBorders>
              <w:top w:val="nil"/>
              <w:left w:val="nil"/>
              <w:bottom w:val="single" w:sz="4" w:space="0" w:color="auto"/>
              <w:right w:val="single" w:sz="4" w:space="0" w:color="auto"/>
            </w:tcBorders>
            <w:shd w:val="clear" w:color="auto" w:fill="auto"/>
            <w:noWrap/>
            <w:vAlign w:val="bottom"/>
            <w:hideMark/>
          </w:tcPr>
          <w:p w14:paraId="724F88B1" w14:textId="77777777" w:rsidR="005219C8" w:rsidRPr="005219C8" w:rsidRDefault="005219C8" w:rsidP="005219C8">
            <w:pPr>
              <w:jc w:val="right"/>
              <w:rPr>
                <w:rFonts w:ascii="Times YU" w:hAnsi="Times YU" w:cs="Arial"/>
              </w:rPr>
            </w:pPr>
            <w:r w:rsidRPr="005219C8">
              <w:rPr>
                <w:rFonts w:ascii="Times YU" w:hAnsi="Times YU" w:cs="Arial"/>
              </w:rPr>
              <w:t>1710.9</w:t>
            </w:r>
          </w:p>
        </w:tc>
        <w:tc>
          <w:tcPr>
            <w:tcW w:w="341" w:type="pct"/>
            <w:tcBorders>
              <w:top w:val="nil"/>
              <w:left w:val="nil"/>
              <w:bottom w:val="single" w:sz="4" w:space="0" w:color="auto"/>
              <w:right w:val="single" w:sz="4" w:space="0" w:color="auto"/>
            </w:tcBorders>
            <w:shd w:val="clear" w:color="auto" w:fill="auto"/>
            <w:noWrap/>
            <w:vAlign w:val="bottom"/>
            <w:hideMark/>
          </w:tcPr>
          <w:p w14:paraId="703BF073" w14:textId="77777777" w:rsidR="005219C8" w:rsidRPr="005219C8" w:rsidRDefault="005219C8" w:rsidP="005219C8">
            <w:pPr>
              <w:jc w:val="right"/>
              <w:rPr>
                <w:rFonts w:ascii="Times YU" w:hAnsi="Times YU" w:cs="Arial"/>
              </w:rPr>
            </w:pPr>
            <w:r w:rsidRPr="005219C8">
              <w:rPr>
                <w:rFonts w:ascii="Times YU" w:hAnsi="Times YU" w:cs="Arial"/>
              </w:rPr>
              <w:t>17.9</w:t>
            </w:r>
          </w:p>
        </w:tc>
        <w:tc>
          <w:tcPr>
            <w:tcW w:w="461" w:type="pct"/>
            <w:tcBorders>
              <w:top w:val="nil"/>
              <w:left w:val="nil"/>
              <w:bottom w:val="single" w:sz="4" w:space="0" w:color="auto"/>
              <w:right w:val="single" w:sz="4" w:space="0" w:color="auto"/>
            </w:tcBorders>
            <w:shd w:val="clear" w:color="auto" w:fill="auto"/>
            <w:noWrap/>
            <w:vAlign w:val="bottom"/>
            <w:hideMark/>
          </w:tcPr>
          <w:p w14:paraId="4684593F" w14:textId="77777777" w:rsidR="005219C8" w:rsidRPr="005219C8" w:rsidRDefault="005219C8" w:rsidP="005219C8">
            <w:pPr>
              <w:jc w:val="right"/>
              <w:rPr>
                <w:rFonts w:ascii="Times YU" w:hAnsi="Times YU" w:cs="Arial"/>
              </w:rPr>
            </w:pPr>
            <w:r w:rsidRPr="005219C8">
              <w:rPr>
                <w:rFonts w:ascii="Times YU" w:hAnsi="Times YU" w:cs="Arial"/>
              </w:rPr>
              <w:t>4222.3</w:t>
            </w:r>
          </w:p>
        </w:tc>
        <w:tc>
          <w:tcPr>
            <w:tcW w:w="341" w:type="pct"/>
            <w:tcBorders>
              <w:top w:val="nil"/>
              <w:left w:val="nil"/>
              <w:bottom w:val="single" w:sz="4" w:space="0" w:color="auto"/>
              <w:right w:val="single" w:sz="4" w:space="0" w:color="auto"/>
            </w:tcBorders>
            <w:shd w:val="clear" w:color="auto" w:fill="auto"/>
            <w:noWrap/>
            <w:vAlign w:val="bottom"/>
            <w:hideMark/>
          </w:tcPr>
          <w:p w14:paraId="5E60AE43" w14:textId="77777777" w:rsidR="005219C8" w:rsidRPr="005219C8" w:rsidRDefault="005219C8" w:rsidP="005219C8">
            <w:pPr>
              <w:jc w:val="right"/>
              <w:rPr>
                <w:rFonts w:ascii="Times YU" w:hAnsi="Times YU" w:cs="Arial"/>
              </w:rPr>
            </w:pPr>
            <w:r w:rsidRPr="005219C8">
              <w:rPr>
                <w:rFonts w:ascii="Times YU" w:hAnsi="Times YU" w:cs="Arial"/>
              </w:rPr>
              <w:t>44.1</w:t>
            </w:r>
          </w:p>
        </w:tc>
        <w:tc>
          <w:tcPr>
            <w:tcW w:w="461" w:type="pct"/>
            <w:tcBorders>
              <w:top w:val="nil"/>
              <w:left w:val="nil"/>
              <w:bottom w:val="single" w:sz="4" w:space="0" w:color="auto"/>
              <w:right w:val="single" w:sz="4" w:space="0" w:color="auto"/>
            </w:tcBorders>
            <w:shd w:val="clear" w:color="auto" w:fill="auto"/>
            <w:noWrap/>
            <w:vAlign w:val="bottom"/>
            <w:hideMark/>
          </w:tcPr>
          <w:p w14:paraId="3E0A1B27" w14:textId="77777777" w:rsidR="005219C8" w:rsidRPr="005219C8" w:rsidRDefault="005219C8" w:rsidP="005219C8">
            <w:pPr>
              <w:jc w:val="right"/>
              <w:rPr>
                <w:rFonts w:ascii="Times YU" w:hAnsi="Times YU" w:cs="Arial"/>
              </w:rPr>
            </w:pPr>
            <w:r w:rsidRPr="005219C8">
              <w:rPr>
                <w:rFonts w:ascii="Times YU" w:hAnsi="Times YU" w:cs="Arial"/>
              </w:rPr>
              <w:t>3649.4</w:t>
            </w:r>
          </w:p>
        </w:tc>
        <w:tc>
          <w:tcPr>
            <w:tcW w:w="341" w:type="pct"/>
            <w:tcBorders>
              <w:top w:val="nil"/>
              <w:left w:val="nil"/>
              <w:bottom w:val="single" w:sz="4" w:space="0" w:color="auto"/>
              <w:right w:val="single" w:sz="4" w:space="0" w:color="auto"/>
            </w:tcBorders>
            <w:shd w:val="clear" w:color="auto" w:fill="auto"/>
            <w:noWrap/>
            <w:vAlign w:val="bottom"/>
            <w:hideMark/>
          </w:tcPr>
          <w:p w14:paraId="24C086B4" w14:textId="77777777" w:rsidR="005219C8" w:rsidRPr="005219C8" w:rsidRDefault="005219C8" w:rsidP="005219C8">
            <w:pPr>
              <w:jc w:val="right"/>
              <w:rPr>
                <w:rFonts w:ascii="Times YU" w:hAnsi="Times YU" w:cs="Arial"/>
              </w:rPr>
            </w:pPr>
            <w:r w:rsidRPr="005219C8">
              <w:rPr>
                <w:rFonts w:ascii="Times YU" w:hAnsi="Times YU" w:cs="Arial"/>
              </w:rPr>
              <w:t>38.1</w:t>
            </w:r>
          </w:p>
        </w:tc>
        <w:tc>
          <w:tcPr>
            <w:tcW w:w="554" w:type="pct"/>
            <w:tcBorders>
              <w:top w:val="nil"/>
              <w:left w:val="nil"/>
              <w:bottom w:val="single" w:sz="4" w:space="0" w:color="auto"/>
              <w:right w:val="single" w:sz="4" w:space="0" w:color="auto"/>
            </w:tcBorders>
            <w:shd w:val="clear" w:color="auto" w:fill="auto"/>
            <w:noWrap/>
            <w:vAlign w:val="bottom"/>
            <w:hideMark/>
          </w:tcPr>
          <w:p w14:paraId="08FC7193" w14:textId="77777777" w:rsidR="005219C8" w:rsidRPr="005219C8" w:rsidRDefault="005219C8" w:rsidP="005219C8">
            <w:pPr>
              <w:jc w:val="right"/>
              <w:rPr>
                <w:rFonts w:ascii="Times YU" w:hAnsi="Times YU" w:cs="Arial"/>
              </w:rPr>
            </w:pPr>
            <w:r w:rsidRPr="005219C8">
              <w:rPr>
                <w:rFonts w:ascii="Times YU" w:hAnsi="Times YU" w:cs="Arial"/>
              </w:rPr>
              <w:t>165.5</w:t>
            </w:r>
          </w:p>
        </w:tc>
        <w:tc>
          <w:tcPr>
            <w:tcW w:w="271" w:type="pct"/>
            <w:tcBorders>
              <w:top w:val="nil"/>
              <w:left w:val="nil"/>
              <w:bottom w:val="single" w:sz="4" w:space="0" w:color="auto"/>
              <w:right w:val="single" w:sz="4" w:space="0" w:color="auto"/>
            </w:tcBorders>
            <w:shd w:val="clear" w:color="auto" w:fill="auto"/>
            <w:noWrap/>
            <w:vAlign w:val="bottom"/>
            <w:hideMark/>
          </w:tcPr>
          <w:p w14:paraId="579DC122" w14:textId="77777777" w:rsidR="005219C8" w:rsidRPr="005219C8" w:rsidRDefault="005219C8" w:rsidP="005219C8">
            <w:pPr>
              <w:jc w:val="right"/>
              <w:rPr>
                <w:rFonts w:ascii="Times YU" w:hAnsi="Times YU" w:cs="Arial"/>
              </w:rPr>
            </w:pPr>
            <w:r w:rsidRPr="005219C8">
              <w:rPr>
                <w:rFonts w:ascii="Times YU" w:hAnsi="Times YU" w:cs="Arial"/>
              </w:rPr>
              <w:t>2.6</w:t>
            </w:r>
          </w:p>
        </w:tc>
      </w:tr>
      <w:tr w:rsidR="005219C8" w:rsidRPr="005219C8" w14:paraId="70923245" w14:textId="77777777" w:rsidTr="006057B8">
        <w:trPr>
          <w:trHeight w:val="255"/>
          <w:jc w:val="center"/>
        </w:trPr>
        <w:tc>
          <w:tcPr>
            <w:tcW w:w="972" w:type="pct"/>
            <w:tcBorders>
              <w:top w:val="nil"/>
              <w:left w:val="single" w:sz="4" w:space="0" w:color="auto"/>
              <w:bottom w:val="single" w:sz="4" w:space="0" w:color="auto"/>
              <w:right w:val="single" w:sz="4" w:space="0" w:color="auto"/>
            </w:tcBorders>
            <w:shd w:val="clear" w:color="auto" w:fill="auto"/>
            <w:noWrap/>
            <w:vAlign w:val="bottom"/>
            <w:hideMark/>
          </w:tcPr>
          <w:p w14:paraId="5E655F5F" w14:textId="77777777" w:rsidR="005219C8" w:rsidRPr="005219C8" w:rsidRDefault="005219C8" w:rsidP="005219C8">
            <w:pPr>
              <w:jc w:val="right"/>
              <w:rPr>
                <w:rFonts w:ascii="Times YU" w:hAnsi="Times YU" w:cs="Arial"/>
              </w:rPr>
            </w:pPr>
            <w:r w:rsidRPr="005219C8">
              <w:rPr>
                <w:rFonts w:ascii="Times YU" w:hAnsi="Times YU" w:cs="Arial"/>
              </w:rPr>
              <w:t>26393463</w:t>
            </w:r>
          </w:p>
        </w:tc>
        <w:tc>
          <w:tcPr>
            <w:tcW w:w="527" w:type="pct"/>
            <w:tcBorders>
              <w:top w:val="nil"/>
              <w:left w:val="nil"/>
              <w:bottom w:val="single" w:sz="4" w:space="0" w:color="auto"/>
              <w:right w:val="single" w:sz="4" w:space="0" w:color="auto"/>
            </w:tcBorders>
            <w:shd w:val="clear" w:color="auto" w:fill="auto"/>
            <w:noWrap/>
            <w:vAlign w:val="bottom"/>
            <w:hideMark/>
          </w:tcPr>
          <w:p w14:paraId="7208B8BE" w14:textId="77777777" w:rsidR="005219C8" w:rsidRPr="005219C8" w:rsidRDefault="005219C8" w:rsidP="005219C8">
            <w:pPr>
              <w:jc w:val="right"/>
              <w:rPr>
                <w:rFonts w:ascii="Times YU" w:hAnsi="Times YU" w:cs="Arial"/>
              </w:rPr>
            </w:pPr>
            <w:r w:rsidRPr="005219C8">
              <w:rPr>
                <w:rFonts w:ascii="Times YU" w:hAnsi="Times YU" w:cs="Arial"/>
              </w:rPr>
              <w:t>769.7</w:t>
            </w:r>
          </w:p>
        </w:tc>
        <w:tc>
          <w:tcPr>
            <w:tcW w:w="271" w:type="pct"/>
            <w:tcBorders>
              <w:top w:val="nil"/>
              <w:left w:val="nil"/>
              <w:bottom w:val="single" w:sz="4" w:space="0" w:color="auto"/>
              <w:right w:val="single" w:sz="4" w:space="0" w:color="auto"/>
            </w:tcBorders>
            <w:shd w:val="clear" w:color="auto" w:fill="auto"/>
            <w:noWrap/>
            <w:vAlign w:val="bottom"/>
            <w:hideMark/>
          </w:tcPr>
          <w:p w14:paraId="53A44D2E" w14:textId="77777777" w:rsidR="005219C8" w:rsidRPr="005219C8" w:rsidRDefault="005219C8" w:rsidP="005219C8">
            <w:pPr>
              <w:jc w:val="right"/>
              <w:rPr>
                <w:rFonts w:ascii="Times YU" w:hAnsi="Times YU" w:cs="Arial"/>
              </w:rPr>
            </w:pPr>
            <w:r w:rsidRPr="005219C8">
              <w:rPr>
                <w:rFonts w:ascii="Times YU" w:hAnsi="Times YU" w:cs="Arial"/>
              </w:rPr>
              <w:t>0.4</w:t>
            </w:r>
          </w:p>
        </w:tc>
        <w:tc>
          <w:tcPr>
            <w:tcW w:w="461" w:type="pct"/>
            <w:tcBorders>
              <w:top w:val="nil"/>
              <w:left w:val="nil"/>
              <w:bottom w:val="single" w:sz="4" w:space="0" w:color="auto"/>
              <w:right w:val="single" w:sz="4" w:space="0" w:color="auto"/>
            </w:tcBorders>
            <w:shd w:val="clear" w:color="auto" w:fill="auto"/>
            <w:noWrap/>
            <w:vAlign w:val="bottom"/>
            <w:hideMark/>
          </w:tcPr>
          <w:p w14:paraId="6131B6CD" w14:textId="77777777" w:rsidR="005219C8" w:rsidRPr="005219C8" w:rsidRDefault="005219C8" w:rsidP="005219C8">
            <w:pPr>
              <w:jc w:val="right"/>
              <w:rPr>
                <w:rFonts w:ascii="Times YU" w:hAnsi="Times YU" w:cs="Arial"/>
              </w:rPr>
            </w:pPr>
            <w:r w:rsidRPr="005219C8">
              <w:rPr>
                <w:rFonts w:ascii="Times YU" w:hAnsi="Times YU" w:cs="Arial"/>
              </w:rPr>
              <w:t>195.7</w:t>
            </w:r>
          </w:p>
        </w:tc>
        <w:tc>
          <w:tcPr>
            <w:tcW w:w="341" w:type="pct"/>
            <w:tcBorders>
              <w:top w:val="nil"/>
              <w:left w:val="nil"/>
              <w:bottom w:val="single" w:sz="4" w:space="0" w:color="auto"/>
              <w:right w:val="single" w:sz="4" w:space="0" w:color="auto"/>
            </w:tcBorders>
            <w:shd w:val="clear" w:color="auto" w:fill="auto"/>
            <w:noWrap/>
            <w:vAlign w:val="bottom"/>
            <w:hideMark/>
          </w:tcPr>
          <w:p w14:paraId="4B3EAF30" w14:textId="77777777" w:rsidR="005219C8" w:rsidRPr="005219C8" w:rsidRDefault="005219C8" w:rsidP="005219C8">
            <w:pPr>
              <w:jc w:val="right"/>
              <w:rPr>
                <w:rFonts w:ascii="Times YU" w:hAnsi="Times YU" w:cs="Arial"/>
              </w:rPr>
            </w:pPr>
            <w:r w:rsidRPr="005219C8">
              <w:rPr>
                <w:rFonts w:ascii="Times YU" w:hAnsi="Times YU" w:cs="Arial"/>
              </w:rPr>
              <w:t>25.4</w:t>
            </w:r>
          </w:p>
        </w:tc>
        <w:tc>
          <w:tcPr>
            <w:tcW w:w="461" w:type="pct"/>
            <w:tcBorders>
              <w:top w:val="nil"/>
              <w:left w:val="nil"/>
              <w:bottom w:val="single" w:sz="4" w:space="0" w:color="auto"/>
              <w:right w:val="single" w:sz="4" w:space="0" w:color="auto"/>
            </w:tcBorders>
            <w:shd w:val="clear" w:color="auto" w:fill="auto"/>
            <w:noWrap/>
            <w:vAlign w:val="bottom"/>
            <w:hideMark/>
          </w:tcPr>
          <w:p w14:paraId="3ED3A0AD" w14:textId="77777777" w:rsidR="005219C8" w:rsidRPr="005219C8" w:rsidRDefault="005219C8" w:rsidP="005219C8">
            <w:pPr>
              <w:jc w:val="right"/>
              <w:rPr>
                <w:rFonts w:ascii="Times YU" w:hAnsi="Times YU" w:cs="Arial"/>
              </w:rPr>
            </w:pPr>
            <w:r w:rsidRPr="005219C8">
              <w:rPr>
                <w:rFonts w:ascii="Times YU" w:hAnsi="Times YU" w:cs="Arial"/>
              </w:rPr>
              <w:t>362.2</w:t>
            </w:r>
          </w:p>
        </w:tc>
        <w:tc>
          <w:tcPr>
            <w:tcW w:w="341" w:type="pct"/>
            <w:tcBorders>
              <w:top w:val="nil"/>
              <w:left w:val="nil"/>
              <w:bottom w:val="single" w:sz="4" w:space="0" w:color="auto"/>
              <w:right w:val="single" w:sz="4" w:space="0" w:color="auto"/>
            </w:tcBorders>
            <w:shd w:val="clear" w:color="auto" w:fill="auto"/>
            <w:noWrap/>
            <w:vAlign w:val="bottom"/>
            <w:hideMark/>
          </w:tcPr>
          <w:p w14:paraId="57C7D753" w14:textId="77777777" w:rsidR="005219C8" w:rsidRPr="005219C8" w:rsidRDefault="005219C8" w:rsidP="005219C8">
            <w:pPr>
              <w:jc w:val="right"/>
              <w:rPr>
                <w:rFonts w:ascii="Times YU" w:hAnsi="Times YU" w:cs="Arial"/>
              </w:rPr>
            </w:pPr>
            <w:r w:rsidRPr="005219C8">
              <w:rPr>
                <w:rFonts w:ascii="Times YU" w:hAnsi="Times YU" w:cs="Arial"/>
              </w:rPr>
              <w:t>47.1</w:t>
            </w:r>
          </w:p>
        </w:tc>
        <w:tc>
          <w:tcPr>
            <w:tcW w:w="461" w:type="pct"/>
            <w:tcBorders>
              <w:top w:val="nil"/>
              <w:left w:val="nil"/>
              <w:bottom w:val="single" w:sz="4" w:space="0" w:color="auto"/>
              <w:right w:val="single" w:sz="4" w:space="0" w:color="auto"/>
            </w:tcBorders>
            <w:shd w:val="clear" w:color="auto" w:fill="auto"/>
            <w:noWrap/>
            <w:vAlign w:val="bottom"/>
            <w:hideMark/>
          </w:tcPr>
          <w:p w14:paraId="289C7A1F" w14:textId="77777777" w:rsidR="005219C8" w:rsidRPr="005219C8" w:rsidRDefault="005219C8" w:rsidP="005219C8">
            <w:pPr>
              <w:jc w:val="right"/>
              <w:rPr>
                <w:rFonts w:ascii="Times YU" w:hAnsi="Times YU" w:cs="Arial"/>
              </w:rPr>
            </w:pPr>
            <w:r w:rsidRPr="005219C8">
              <w:rPr>
                <w:rFonts w:ascii="Times YU" w:hAnsi="Times YU" w:cs="Arial"/>
              </w:rPr>
              <w:t>211.9</w:t>
            </w:r>
          </w:p>
        </w:tc>
        <w:tc>
          <w:tcPr>
            <w:tcW w:w="341" w:type="pct"/>
            <w:tcBorders>
              <w:top w:val="nil"/>
              <w:left w:val="nil"/>
              <w:bottom w:val="single" w:sz="4" w:space="0" w:color="auto"/>
              <w:right w:val="single" w:sz="4" w:space="0" w:color="auto"/>
            </w:tcBorders>
            <w:shd w:val="clear" w:color="auto" w:fill="auto"/>
            <w:noWrap/>
            <w:vAlign w:val="bottom"/>
            <w:hideMark/>
          </w:tcPr>
          <w:p w14:paraId="1605D17A" w14:textId="77777777" w:rsidR="005219C8" w:rsidRPr="005219C8" w:rsidRDefault="005219C8" w:rsidP="005219C8">
            <w:pPr>
              <w:jc w:val="right"/>
              <w:rPr>
                <w:rFonts w:ascii="Times YU" w:hAnsi="Times YU" w:cs="Arial"/>
              </w:rPr>
            </w:pPr>
            <w:r w:rsidRPr="005219C8">
              <w:rPr>
                <w:rFonts w:ascii="Times YU" w:hAnsi="Times YU" w:cs="Arial"/>
              </w:rPr>
              <w:t>27.5</w:t>
            </w:r>
          </w:p>
        </w:tc>
        <w:tc>
          <w:tcPr>
            <w:tcW w:w="554" w:type="pct"/>
            <w:tcBorders>
              <w:top w:val="nil"/>
              <w:left w:val="nil"/>
              <w:bottom w:val="single" w:sz="4" w:space="0" w:color="auto"/>
              <w:right w:val="single" w:sz="4" w:space="0" w:color="auto"/>
            </w:tcBorders>
            <w:shd w:val="clear" w:color="auto" w:fill="auto"/>
            <w:noWrap/>
            <w:vAlign w:val="bottom"/>
            <w:hideMark/>
          </w:tcPr>
          <w:p w14:paraId="78420378" w14:textId="77777777" w:rsidR="005219C8" w:rsidRPr="005219C8" w:rsidRDefault="005219C8" w:rsidP="005219C8">
            <w:pPr>
              <w:jc w:val="right"/>
              <w:rPr>
                <w:rFonts w:ascii="Times YU" w:hAnsi="Times YU" w:cs="Arial"/>
              </w:rPr>
            </w:pPr>
            <w:r w:rsidRPr="005219C8">
              <w:rPr>
                <w:rFonts w:ascii="Times YU" w:hAnsi="Times YU" w:cs="Arial"/>
              </w:rPr>
              <w:t>17.6</w:t>
            </w:r>
          </w:p>
        </w:tc>
        <w:tc>
          <w:tcPr>
            <w:tcW w:w="271" w:type="pct"/>
            <w:tcBorders>
              <w:top w:val="nil"/>
              <w:left w:val="nil"/>
              <w:bottom w:val="single" w:sz="4" w:space="0" w:color="auto"/>
              <w:right w:val="single" w:sz="4" w:space="0" w:color="auto"/>
            </w:tcBorders>
            <w:shd w:val="clear" w:color="auto" w:fill="auto"/>
            <w:noWrap/>
            <w:vAlign w:val="bottom"/>
            <w:hideMark/>
          </w:tcPr>
          <w:p w14:paraId="178BFDBE" w14:textId="77777777" w:rsidR="005219C8" w:rsidRPr="005219C8" w:rsidRDefault="005219C8" w:rsidP="005219C8">
            <w:pPr>
              <w:jc w:val="right"/>
              <w:rPr>
                <w:rFonts w:ascii="Times YU" w:hAnsi="Times YU" w:cs="Arial"/>
              </w:rPr>
            </w:pPr>
            <w:r w:rsidRPr="005219C8">
              <w:rPr>
                <w:rFonts w:ascii="Times YU" w:hAnsi="Times YU" w:cs="Arial"/>
              </w:rPr>
              <w:t>0.3</w:t>
            </w:r>
          </w:p>
        </w:tc>
      </w:tr>
      <w:tr w:rsidR="005219C8" w:rsidRPr="005219C8" w14:paraId="094D7B4C" w14:textId="77777777" w:rsidTr="006057B8">
        <w:trPr>
          <w:trHeight w:val="255"/>
          <w:jc w:val="center"/>
        </w:trPr>
        <w:tc>
          <w:tcPr>
            <w:tcW w:w="972" w:type="pct"/>
            <w:tcBorders>
              <w:top w:val="nil"/>
              <w:left w:val="single" w:sz="4" w:space="0" w:color="auto"/>
              <w:bottom w:val="single" w:sz="4" w:space="0" w:color="auto"/>
              <w:right w:val="single" w:sz="4" w:space="0" w:color="auto"/>
            </w:tcBorders>
            <w:shd w:val="clear" w:color="000000" w:fill="BFBFBF"/>
            <w:noWrap/>
            <w:vAlign w:val="bottom"/>
            <w:hideMark/>
          </w:tcPr>
          <w:p w14:paraId="339F6F83" w14:textId="77777777" w:rsidR="005219C8" w:rsidRPr="005219C8" w:rsidRDefault="005219C8" w:rsidP="005219C8">
            <w:pPr>
              <w:jc w:val="center"/>
              <w:rPr>
                <w:rFonts w:ascii="Times YU" w:hAnsi="Times YU" w:cs="Arial"/>
                <w:b/>
                <w:bCs/>
              </w:rPr>
            </w:pPr>
            <w:r w:rsidRPr="005219C8">
              <w:rPr>
                <w:b/>
                <w:bCs/>
              </w:rPr>
              <w:t>НЦ</w:t>
            </w:r>
            <w:r w:rsidRPr="005219C8">
              <w:rPr>
                <w:rFonts w:ascii="Times YU" w:hAnsi="Times YU" w:cs="Times YU"/>
                <w:b/>
                <w:bCs/>
              </w:rPr>
              <w:t xml:space="preserve"> 2</w:t>
            </w:r>
            <w:r w:rsidRPr="005219C8">
              <w:rPr>
                <w:rFonts w:ascii="Times YU" w:hAnsi="Times YU" w:cs="Arial"/>
                <w:b/>
                <w:bCs/>
              </w:rPr>
              <w:t>6</w:t>
            </w:r>
          </w:p>
        </w:tc>
        <w:tc>
          <w:tcPr>
            <w:tcW w:w="527" w:type="pct"/>
            <w:tcBorders>
              <w:top w:val="nil"/>
              <w:left w:val="nil"/>
              <w:bottom w:val="single" w:sz="4" w:space="0" w:color="auto"/>
              <w:right w:val="single" w:sz="4" w:space="0" w:color="auto"/>
            </w:tcBorders>
            <w:shd w:val="clear" w:color="000000" w:fill="BFBFBF"/>
            <w:noWrap/>
            <w:vAlign w:val="bottom"/>
            <w:hideMark/>
          </w:tcPr>
          <w:p w14:paraId="0685C48B" w14:textId="77777777" w:rsidR="005219C8" w:rsidRPr="005219C8" w:rsidRDefault="005219C8" w:rsidP="005219C8">
            <w:pPr>
              <w:jc w:val="right"/>
              <w:rPr>
                <w:rFonts w:ascii="Times YU" w:hAnsi="Times YU" w:cs="Arial"/>
                <w:b/>
                <w:bCs/>
              </w:rPr>
            </w:pPr>
            <w:r w:rsidRPr="005219C8">
              <w:rPr>
                <w:rFonts w:ascii="Times YU" w:hAnsi="Times YU" w:cs="Arial"/>
                <w:b/>
                <w:bCs/>
              </w:rPr>
              <w:t>10352.2</w:t>
            </w:r>
          </w:p>
        </w:tc>
        <w:tc>
          <w:tcPr>
            <w:tcW w:w="271" w:type="pct"/>
            <w:tcBorders>
              <w:top w:val="nil"/>
              <w:left w:val="nil"/>
              <w:bottom w:val="single" w:sz="4" w:space="0" w:color="auto"/>
              <w:right w:val="single" w:sz="4" w:space="0" w:color="auto"/>
            </w:tcBorders>
            <w:shd w:val="clear" w:color="000000" w:fill="BFBFBF"/>
            <w:noWrap/>
            <w:vAlign w:val="bottom"/>
            <w:hideMark/>
          </w:tcPr>
          <w:p w14:paraId="54D1B4B4" w14:textId="77777777" w:rsidR="005219C8" w:rsidRPr="005219C8" w:rsidRDefault="005219C8" w:rsidP="005219C8">
            <w:pPr>
              <w:jc w:val="right"/>
              <w:rPr>
                <w:rFonts w:ascii="Times YU" w:hAnsi="Times YU" w:cs="Arial"/>
                <w:b/>
                <w:bCs/>
              </w:rPr>
            </w:pPr>
            <w:r w:rsidRPr="005219C8">
              <w:rPr>
                <w:rFonts w:ascii="Times YU" w:hAnsi="Times YU" w:cs="Arial"/>
                <w:b/>
                <w:bCs/>
              </w:rPr>
              <w:t>5.2</w:t>
            </w:r>
          </w:p>
        </w:tc>
        <w:tc>
          <w:tcPr>
            <w:tcW w:w="461" w:type="pct"/>
            <w:tcBorders>
              <w:top w:val="nil"/>
              <w:left w:val="nil"/>
              <w:bottom w:val="single" w:sz="4" w:space="0" w:color="auto"/>
              <w:right w:val="single" w:sz="4" w:space="0" w:color="auto"/>
            </w:tcBorders>
            <w:shd w:val="clear" w:color="000000" w:fill="BFBFBF"/>
            <w:noWrap/>
            <w:vAlign w:val="bottom"/>
            <w:hideMark/>
          </w:tcPr>
          <w:p w14:paraId="0C0E3DAD" w14:textId="77777777" w:rsidR="005219C8" w:rsidRPr="005219C8" w:rsidRDefault="005219C8" w:rsidP="005219C8">
            <w:pPr>
              <w:jc w:val="right"/>
              <w:rPr>
                <w:rFonts w:ascii="Times YU" w:hAnsi="Times YU" w:cs="Arial"/>
                <w:b/>
                <w:bCs/>
              </w:rPr>
            </w:pPr>
            <w:r w:rsidRPr="005219C8">
              <w:rPr>
                <w:rFonts w:ascii="Times YU" w:hAnsi="Times YU" w:cs="Arial"/>
                <w:b/>
                <w:bCs/>
              </w:rPr>
              <w:t>1710.9</w:t>
            </w:r>
          </w:p>
        </w:tc>
        <w:tc>
          <w:tcPr>
            <w:tcW w:w="341" w:type="pct"/>
            <w:tcBorders>
              <w:top w:val="nil"/>
              <w:left w:val="nil"/>
              <w:bottom w:val="single" w:sz="4" w:space="0" w:color="auto"/>
              <w:right w:val="single" w:sz="4" w:space="0" w:color="auto"/>
            </w:tcBorders>
            <w:shd w:val="clear" w:color="000000" w:fill="BFBFBF"/>
            <w:noWrap/>
            <w:vAlign w:val="bottom"/>
            <w:hideMark/>
          </w:tcPr>
          <w:p w14:paraId="1960D8FC" w14:textId="77777777" w:rsidR="005219C8" w:rsidRPr="005219C8" w:rsidRDefault="005219C8" w:rsidP="005219C8">
            <w:pPr>
              <w:jc w:val="right"/>
              <w:rPr>
                <w:rFonts w:ascii="Times YU" w:hAnsi="Times YU" w:cs="Arial"/>
                <w:b/>
                <w:bCs/>
              </w:rPr>
            </w:pPr>
            <w:r w:rsidRPr="005219C8">
              <w:rPr>
                <w:rFonts w:ascii="Times YU" w:hAnsi="Times YU" w:cs="Arial"/>
                <w:b/>
                <w:bCs/>
              </w:rPr>
              <w:t>16.5</w:t>
            </w:r>
          </w:p>
        </w:tc>
        <w:tc>
          <w:tcPr>
            <w:tcW w:w="461" w:type="pct"/>
            <w:tcBorders>
              <w:top w:val="nil"/>
              <w:left w:val="nil"/>
              <w:bottom w:val="single" w:sz="4" w:space="0" w:color="auto"/>
              <w:right w:val="single" w:sz="4" w:space="0" w:color="auto"/>
            </w:tcBorders>
            <w:shd w:val="clear" w:color="000000" w:fill="BFBFBF"/>
            <w:noWrap/>
            <w:vAlign w:val="bottom"/>
            <w:hideMark/>
          </w:tcPr>
          <w:p w14:paraId="33710BCC" w14:textId="77777777" w:rsidR="005219C8" w:rsidRPr="005219C8" w:rsidRDefault="005219C8" w:rsidP="005219C8">
            <w:pPr>
              <w:jc w:val="right"/>
              <w:rPr>
                <w:rFonts w:ascii="Times YU" w:hAnsi="Times YU" w:cs="Arial"/>
                <w:b/>
                <w:bCs/>
              </w:rPr>
            </w:pPr>
            <w:r w:rsidRPr="005219C8">
              <w:rPr>
                <w:rFonts w:ascii="Times YU" w:hAnsi="Times YU" w:cs="Arial"/>
                <w:b/>
                <w:bCs/>
              </w:rPr>
              <w:t>4222.3</w:t>
            </w:r>
          </w:p>
        </w:tc>
        <w:tc>
          <w:tcPr>
            <w:tcW w:w="341" w:type="pct"/>
            <w:tcBorders>
              <w:top w:val="nil"/>
              <w:left w:val="nil"/>
              <w:bottom w:val="single" w:sz="4" w:space="0" w:color="auto"/>
              <w:right w:val="single" w:sz="4" w:space="0" w:color="auto"/>
            </w:tcBorders>
            <w:shd w:val="clear" w:color="000000" w:fill="BFBFBF"/>
            <w:noWrap/>
            <w:vAlign w:val="bottom"/>
            <w:hideMark/>
          </w:tcPr>
          <w:p w14:paraId="12DE5932" w14:textId="77777777" w:rsidR="005219C8" w:rsidRPr="005219C8" w:rsidRDefault="005219C8" w:rsidP="005219C8">
            <w:pPr>
              <w:jc w:val="right"/>
              <w:rPr>
                <w:rFonts w:ascii="Times YU" w:hAnsi="Times YU" w:cs="Arial"/>
                <w:b/>
                <w:bCs/>
              </w:rPr>
            </w:pPr>
            <w:r w:rsidRPr="005219C8">
              <w:rPr>
                <w:rFonts w:ascii="Times YU" w:hAnsi="Times YU" w:cs="Arial"/>
                <w:b/>
                <w:bCs/>
              </w:rPr>
              <w:t>40.8</w:t>
            </w:r>
          </w:p>
        </w:tc>
        <w:tc>
          <w:tcPr>
            <w:tcW w:w="461" w:type="pct"/>
            <w:tcBorders>
              <w:top w:val="nil"/>
              <w:left w:val="nil"/>
              <w:bottom w:val="single" w:sz="4" w:space="0" w:color="auto"/>
              <w:right w:val="single" w:sz="4" w:space="0" w:color="auto"/>
            </w:tcBorders>
            <w:shd w:val="clear" w:color="000000" w:fill="BFBFBF"/>
            <w:noWrap/>
            <w:vAlign w:val="bottom"/>
            <w:hideMark/>
          </w:tcPr>
          <w:p w14:paraId="77107C99" w14:textId="77777777" w:rsidR="005219C8" w:rsidRPr="005219C8" w:rsidRDefault="005219C8" w:rsidP="005219C8">
            <w:pPr>
              <w:jc w:val="right"/>
              <w:rPr>
                <w:rFonts w:ascii="Times YU" w:hAnsi="Times YU" w:cs="Arial"/>
                <w:b/>
                <w:bCs/>
              </w:rPr>
            </w:pPr>
            <w:r w:rsidRPr="005219C8">
              <w:rPr>
                <w:rFonts w:ascii="Times YU" w:hAnsi="Times YU" w:cs="Arial"/>
                <w:b/>
                <w:bCs/>
              </w:rPr>
              <w:t>3649.4</w:t>
            </w:r>
          </w:p>
        </w:tc>
        <w:tc>
          <w:tcPr>
            <w:tcW w:w="341" w:type="pct"/>
            <w:tcBorders>
              <w:top w:val="nil"/>
              <w:left w:val="nil"/>
              <w:bottom w:val="single" w:sz="4" w:space="0" w:color="auto"/>
              <w:right w:val="single" w:sz="4" w:space="0" w:color="auto"/>
            </w:tcBorders>
            <w:shd w:val="clear" w:color="000000" w:fill="BFBFBF"/>
            <w:noWrap/>
            <w:vAlign w:val="bottom"/>
            <w:hideMark/>
          </w:tcPr>
          <w:p w14:paraId="4E88E494" w14:textId="77777777" w:rsidR="005219C8" w:rsidRPr="005219C8" w:rsidRDefault="005219C8" w:rsidP="005219C8">
            <w:pPr>
              <w:jc w:val="right"/>
              <w:rPr>
                <w:rFonts w:ascii="Times YU" w:hAnsi="Times YU" w:cs="Arial"/>
                <w:b/>
                <w:bCs/>
              </w:rPr>
            </w:pPr>
            <w:r w:rsidRPr="005219C8">
              <w:rPr>
                <w:rFonts w:ascii="Times YU" w:hAnsi="Times YU" w:cs="Arial"/>
                <w:b/>
                <w:bCs/>
              </w:rPr>
              <w:t>35.3</w:t>
            </w:r>
          </w:p>
        </w:tc>
        <w:tc>
          <w:tcPr>
            <w:tcW w:w="554" w:type="pct"/>
            <w:tcBorders>
              <w:top w:val="nil"/>
              <w:left w:val="nil"/>
              <w:bottom w:val="single" w:sz="4" w:space="0" w:color="auto"/>
              <w:right w:val="single" w:sz="4" w:space="0" w:color="auto"/>
            </w:tcBorders>
            <w:shd w:val="clear" w:color="000000" w:fill="BFBFBF"/>
            <w:noWrap/>
            <w:vAlign w:val="bottom"/>
            <w:hideMark/>
          </w:tcPr>
          <w:p w14:paraId="74B5EA4A" w14:textId="77777777" w:rsidR="005219C8" w:rsidRPr="005219C8" w:rsidRDefault="005219C8" w:rsidP="005219C8">
            <w:pPr>
              <w:jc w:val="right"/>
              <w:rPr>
                <w:rFonts w:ascii="Times YU" w:hAnsi="Times YU" w:cs="Arial"/>
                <w:b/>
                <w:bCs/>
              </w:rPr>
            </w:pPr>
            <w:r w:rsidRPr="005219C8">
              <w:rPr>
                <w:rFonts w:ascii="Times YU" w:hAnsi="Times YU" w:cs="Arial"/>
                <w:b/>
                <w:bCs/>
              </w:rPr>
              <w:t>165.5</w:t>
            </w:r>
          </w:p>
        </w:tc>
        <w:tc>
          <w:tcPr>
            <w:tcW w:w="271" w:type="pct"/>
            <w:tcBorders>
              <w:top w:val="nil"/>
              <w:left w:val="nil"/>
              <w:bottom w:val="single" w:sz="4" w:space="0" w:color="auto"/>
              <w:right w:val="single" w:sz="4" w:space="0" w:color="auto"/>
            </w:tcBorders>
            <w:shd w:val="clear" w:color="000000" w:fill="BFBFBF"/>
            <w:noWrap/>
            <w:vAlign w:val="bottom"/>
            <w:hideMark/>
          </w:tcPr>
          <w:p w14:paraId="01EA01A3" w14:textId="77777777" w:rsidR="005219C8" w:rsidRPr="005219C8" w:rsidRDefault="005219C8" w:rsidP="005219C8">
            <w:pPr>
              <w:jc w:val="right"/>
              <w:rPr>
                <w:rFonts w:ascii="Times YU" w:hAnsi="Times YU" w:cs="Arial"/>
                <w:b/>
                <w:bCs/>
              </w:rPr>
            </w:pPr>
            <w:r w:rsidRPr="005219C8">
              <w:rPr>
                <w:rFonts w:ascii="Times YU" w:hAnsi="Times YU" w:cs="Arial"/>
                <w:b/>
                <w:bCs/>
              </w:rPr>
              <w:t>2.6</w:t>
            </w:r>
          </w:p>
        </w:tc>
      </w:tr>
      <w:tr w:rsidR="005219C8" w:rsidRPr="005219C8" w14:paraId="0D42D371" w14:textId="77777777" w:rsidTr="006057B8">
        <w:trPr>
          <w:trHeight w:val="255"/>
          <w:jc w:val="center"/>
        </w:trPr>
        <w:tc>
          <w:tcPr>
            <w:tcW w:w="972" w:type="pct"/>
            <w:tcBorders>
              <w:top w:val="nil"/>
              <w:left w:val="single" w:sz="4" w:space="0" w:color="auto"/>
              <w:bottom w:val="single" w:sz="4" w:space="0" w:color="auto"/>
              <w:right w:val="single" w:sz="4" w:space="0" w:color="auto"/>
            </w:tcBorders>
            <w:shd w:val="clear" w:color="000000" w:fill="BFBFBF"/>
            <w:noWrap/>
            <w:vAlign w:val="bottom"/>
            <w:hideMark/>
          </w:tcPr>
          <w:p w14:paraId="7C7FC51C" w14:textId="77777777" w:rsidR="005219C8" w:rsidRPr="005219C8" w:rsidRDefault="005219C8" w:rsidP="005219C8">
            <w:pPr>
              <w:rPr>
                <w:rFonts w:ascii="Times YU" w:hAnsi="Times YU" w:cs="Arial"/>
                <w:b/>
                <w:bCs/>
              </w:rPr>
            </w:pPr>
            <w:r w:rsidRPr="005219C8">
              <w:rPr>
                <w:b/>
                <w:bCs/>
              </w:rPr>
              <w:t>УКУПНОГЈ</w:t>
            </w:r>
          </w:p>
        </w:tc>
        <w:tc>
          <w:tcPr>
            <w:tcW w:w="527" w:type="pct"/>
            <w:tcBorders>
              <w:top w:val="nil"/>
              <w:left w:val="nil"/>
              <w:bottom w:val="single" w:sz="4" w:space="0" w:color="auto"/>
              <w:right w:val="single" w:sz="4" w:space="0" w:color="auto"/>
            </w:tcBorders>
            <w:shd w:val="clear" w:color="000000" w:fill="BFBFBF"/>
            <w:noWrap/>
            <w:vAlign w:val="bottom"/>
            <w:hideMark/>
          </w:tcPr>
          <w:p w14:paraId="4CB9C457" w14:textId="77777777" w:rsidR="005219C8" w:rsidRPr="005219C8" w:rsidRDefault="005219C8" w:rsidP="005219C8">
            <w:pPr>
              <w:jc w:val="right"/>
              <w:rPr>
                <w:rFonts w:ascii="Times YU" w:hAnsi="Times YU" w:cs="Arial"/>
                <w:b/>
                <w:bCs/>
              </w:rPr>
            </w:pPr>
            <w:r w:rsidRPr="005219C8">
              <w:rPr>
                <w:rFonts w:ascii="Times YU" w:hAnsi="Times YU" w:cs="Arial"/>
                <w:b/>
                <w:bCs/>
              </w:rPr>
              <w:t>13348.2</w:t>
            </w:r>
          </w:p>
        </w:tc>
        <w:tc>
          <w:tcPr>
            <w:tcW w:w="271" w:type="pct"/>
            <w:tcBorders>
              <w:top w:val="nil"/>
              <w:left w:val="nil"/>
              <w:bottom w:val="single" w:sz="4" w:space="0" w:color="auto"/>
              <w:right w:val="single" w:sz="4" w:space="0" w:color="auto"/>
            </w:tcBorders>
            <w:shd w:val="clear" w:color="000000" w:fill="BFBFBF"/>
            <w:noWrap/>
            <w:vAlign w:val="bottom"/>
            <w:hideMark/>
          </w:tcPr>
          <w:p w14:paraId="0DAE0E02" w14:textId="77777777" w:rsidR="005219C8" w:rsidRPr="005219C8" w:rsidRDefault="005219C8" w:rsidP="005219C8">
            <w:pPr>
              <w:jc w:val="right"/>
              <w:rPr>
                <w:rFonts w:ascii="Times YU" w:hAnsi="Times YU" w:cs="Arial"/>
                <w:b/>
                <w:bCs/>
              </w:rPr>
            </w:pPr>
            <w:r w:rsidRPr="005219C8">
              <w:rPr>
                <w:rFonts w:ascii="Times YU" w:hAnsi="Times YU" w:cs="Arial"/>
                <w:b/>
                <w:bCs/>
              </w:rPr>
              <w:t>6.8</w:t>
            </w:r>
          </w:p>
        </w:tc>
        <w:tc>
          <w:tcPr>
            <w:tcW w:w="461" w:type="pct"/>
            <w:tcBorders>
              <w:top w:val="nil"/>
              <w:left w:val="nil"/>
              <w:bottom w:val="single" w:sz="4" w:space="0" w:color="auto"/>
              <w:right w:val="single" w:sz="4" w:space="0" w:color="auto"/>
            </w:tcBorders>
            <w:shd w:val="clear" w:color="000000" w:fill="BFBFBF"/>
            <w:noWrap/>
            <w:vAlign w:val="bottom"/>
            <w:hideMark/>
          </w:tcPr>
          <w:p w14:paraId="695C1261" w14:textId="77777777" w:rsidR="005219C8" w:rsidRPr="005219C8" w:rsidRDefault="005219C8" w:rsidP="005219C8">
            <w:pPr>
              <w:jc w:val="right"/>
              <w:rPr>
                <w:rFonts w:ascii="Times YU" w:hAnsi="Times YU" w:cs="Arial"/>
                <w:b/>
                <w:bCs/>
              </w:rPr>
            </w:pPr>
            <w:r w:rsidRPr="005219C8">
              <w:rPr>
                <w:rFonts w:ascii="Times YU" w:hAnsi="Times YU" w:cs="Arial"/>
                <w:b/>
                <w:bCs/>
              </w:rPr>
              <w:t>2103.4</w:t>
            </w:r>
          </w:p>
        </w:tc>
        <w:tc>
          <w:tcPr>
            <w:tcW w:w="341" w:type="pct"/>
            <w:tcBorders>
              <w:top w:val="nil"/>
              <w:left w:val="nil"/>
              <w:bottom w:val="single" w:sz="4" w:space="0" w:color="auto"/>
              <w:right w:val="single" w:sz="4" w:space="0" w:color="auto"/>
            </w:tcBorders>
            <w:shd w:val="clear" w:color="000000" w:fill="BFBFBF"/>
            <w:noWrap/>
            <w:vAlign w:val="bottom"/>
            <w:hideMark/>
          </w:tcPr>
          <w:p w14:paraId="0C3A0129" w14:textId="77777777" w:rsidR="005219C8" w:rsidRPr="005219C8" w:rsidRDefault="005219C8" w:rsidP="005219C8">
            <w:pPr>
              <w:jc w:val="right"/>
              <w:rPr>
                <w:rFonts w:ascii="Times YU" w:hAnsi="Times YU" w:cs="Arial"/>
                <w:b/>
                <w:bCs/>
              </w:rPr>
            </w:pPr>
            <w:r w:rsidRPr="005219C8">
              <w:rPr>
                <w:rFonts w:ascii="Times YU" w:hAnsi="Times YU" w:cs="Arial"/>
                <w:b/>
                <w:bCs/>
              </w:rPr>
              <w:t>15.8</w:t>
            </w:r>
          </w:p>
        </w:tc>
        <w:tc>
          <w:tcPr>
            <w:tcW w:w="461" w:type="pct"/>
            <w:tcBorders>
              <w:top w:val="nil"/>
              <w:left w:val="nil"/>
              <w:bottom w:val="single" w:sz="4" w:space="0" w:color="auto"/>
              <w:right w:val="single" w:sz="4" w:space="0" w:color="auto"/>
            </w:tcBorders>
            <w:shd w:val="clear" w:color="000000" w:fill="BFBFBF"/>
            <w:noWrap/>
            <w:vAlign w:val="bottom"/>
            <w:hideMark/>
          </w:tcPr>
          <w:p w14:paraId="284B4748" w14:textId="77777777" w:rsidR="005219C8" w:rsidRPr="005219C8" w:rsidRDefault="005219C8" w:rsidP="005219C8">
            <w:pPr>
              <w:jc w:val="right"/>
              <w:rPr>
                <w:rFonts w:ascii="Times YU" w:hAnsi="Times YU" w:cs="Arial"/>
                <w:b/>
                <w:bCs/>
              </w:rPr>
            </w:pPr>
            <w:r w:rsidRPr="005219C8">
              <w:rPr>
                <w:rFonts w:ascii="Times YU" w:hAnsi="Times YU" w:cs="Arial"/>
                <w:b/>
                <w:bCs/>
              </w:rPr>
              <w:t>5290.3</w:t>
            </w:r>
          </w:p>
        </w:tc>
        <w:tc>
          <w:tcPr>
            <w:tcW w:w="341" w:type="pct"/>
            <w:tcBorders>
              <w:top w:val="nil"/>
              <w:left w:val="nil"/>
              <w:bottom w:val="single" w:sz="4" w:space="0" w:color="auto"/>
              <w:right w:val="single" w:sz="4" w:space="0" w:color="auto"/>
            </w:tcBorders>
            <w:shd w:val="clear" w:color="000000" w:fill="BFBFBF"/>
            <w:noWrap/>
            <w:vAlign w:val="bottom"/>
            <w:hideMark/>
          </w:tcPr>
          <w:p w14:paraId="6AFA5046" w14:textId="77777777" w:rsidR="005219C8" w:rsidRPr="005219C8" w:rsidRDefault="005219C8" w:rsidP="005219C8">
            <w:pPr>
              <w:jc w:val="right"/>
              <w:rPr>
                <w:rFonts w:ascii="Times YU" w:hAnsi="Times YU" w:cs="Arial"/>
                <w:b/>
                <w:bCs/>
              </w:rPr>
            </w:pPr>
            <w:r w:rsidRPr="005219C8">
              <w:rPr>
                <w:rFonts w:ascii="Times YU" w:hAnsi="Times YU" w:cs="Arial"/>
                <w:b/>
                <w:bCs/>
              </w:rPr>
              <w:t>39.6</w:t>
            </w:r>
          </w:p>
        </w:tc>
        <w:tc>
          <w:tcPr>
            <w:tcW w:w="461" w:type="pct"/>
            <w:tcBorders>
              <w:top w:val="nil"/>
              <w:left w:val="nil"/>
              <w:bottom w:val="single" w:sz="4" w:space="0" w:color="auto"/>
              <w:right w:val="single" w:sz="4" w:space="0" w:color="auto"/>
            </w:tcBorders>
            <w:shd w:val="clear" w:color="000000" w:fill="BFBFBF"/>
            <w:noWrap/>
            <w:vAlign w:val="bottom"/>
            <w:hideMark/>
          </w:tcPr>
          <w:p w14:paraId="1FE67356" w14:textId="77777777" w:rsidR="005219C8" w:rsidRPr="005219C8" w:rsidRDefault="005219C8" w:rsidP="005219C8">
            <w:pPr>
              <w:jc w:val="right"/>
              <w:rPr>
                <w:rFonts w:ascii="Times YU" w:hAnsi="Times YU" w:cs="Arial"/>
                <w:b/>
                <w:bCs/>
              </w:rPr>
            </w:pPr>
            <w:r w:rsidRPr="005219C8">
              <w:rPr>
                <w:rFonts w:ascii="Times YU" w:hAnsi="Times YU" w:cs="Arial"/>
                <w:b/>
                <w:bCs/>
              </w:rPr>
              <w:t>4285.5</w:t>
            </w:r>
          </w:p>
        </w:tc>
        <w:tc>
          <w:tcPr>
            <w:tcW w:w="341" w:type="pct"/>
            <w:tcBorders>
              <w:top w:val="nil"/>
              <w:left w:val="nil"/>
              <w:bottom w:val="single" w:sz="4" w:space="0" w:color="auto"/>
              <w:right w:val="single" w:sz="4" w:space="0" w:color="auto"/>
            </w:tcBorders>
            <w:shd w:val="clear" w:color="000000" w:fill="BFBFBF"/>
            <w:noWrap/>
            <w:vAlign w:val="bottom"/>
            <w:hideMark/>
          </w:tcPr>
          <w:p w14:paraId="66E35EEA" w14:textId="77777777" w:rsidR="005219C8" w:rsidRPr="005219C8" w:rsidRDefault="005219C8" w:rsidP="005219C8">
            <w:pPr>
              <w:jc w:val="right"/>
              <w:rPr>
                <w:rFonts w:ascii="Times YU" w:hAnsi="Times YU" w:cs="Arial"/>
                <w:b/>
                <w:bCs/>
              </w:rPr>
            </w:pPr>
            <w:r w:rsidRPr="005219C8">
              <w:rPr>
                <w:rFonts w:ascii="Times YU" w:hAnsi="Times YU" w:cs="Arial"/>
                <w:b/>
                <w:bCs/>
              </w:rPr>
              <w:t>32.1</w:t>
            </w:r>
          </w:p>
        </w:tc>
        <w:tc>
          <w:tcPr>
            <w:tcW w:w="554" w:type="pct"/>
            <w:tcBorders>
              <w:top w:val="nil"/>
              <w:left w:val="nil"/>
              <w:bottom w:val="single" w:sz="4" w:space="0" w:color="auto"/>
              <w:right w:val="single" w:sz="4" w:space="0" w:color="auto"/>
            </w:tcBorders>
            <w:shd w:val="clear" w:color="000000" w:fill="BFBFBF"/>
            <w:noWrap/>
            <w:vAlign w:val="bottom"/>
            <w:hideMark/>
          </w:tcPr>
          <w:p w14:paraId="3BBD2B72" w14:textId="77777777" w:rsidR="005219C8" w:rsidRPr="005219C8" w:rsidRDefault="005219C8" w:rsidP="005219C8">
            <w:pPr>
              <w:jc w:val="right"/>
              <w:rPr>
                <w:rFonts w:ascii="Times YU" w:hAnsi="Times YU" w:cs="Arial"/>
                <w:b/>
                <w:bCs/>
              </w:rPr>
            </w:pPr>
            <w:r w:rsidRPr="005219C8">
              <w:rPr>
                <w:rFonts w:ascii="Times YU" w:hAnsi="Times YU" w:cs="Arial"/>
                <w:b/>
                <w:bCs/>
              </w:rPr>
              <w:t>207.5</w:t>
            </w:r>
          </w:p>
        </w:tc>
        <w:tc>
          <w:tcPr>
            <w:tcW w:w="271" w:type="pct"/>
            <w:tcBorders>
              <w:top w:val="nil"/>
              <w:left w:val="nil"/>
              <w:bottom w:val="single" w:sz="4" w:space="0" w:color="auto"/>
              <w:right w:val="single" w:sz="4" w:space="0" w:color="auto"/>
            </w:tcBorders>
            <w:shd w:val="clear" w:color="000000" w:fill="BFBFBF"/>
            <w:noWrap/>
            <w:vAlign w:val="bottom"/>
            <w:hideMark/>
          </w:tcPr>
          <w:p w14:paraId="63389897" w14:textId="77777777" w:rsidR="005219C8" w:rsidRPr="005219C8" w:rsidRDefault="005219C8" w:rsidP="005219C8">
            <w:pPr>
              <w:jc w:val="right"/>
              <w:rPr>
                <w:rFonts w:ascii="Times YU" w:hAnsi="Times YU" w:cs="Arial"/>
                <w:b/>
                <w:bCs/>
              </w:rPr>
            </w:pPr>
            <w:r w:rsidRPr="005219C8">
              <w:rPr>
                <w:rFonts w:ascii="Times YU" w:hAnsi="Times YU" w:cs="Arial"/>
                <w:b/>
                <w:bCs/>
              </w:rPr>
              <w:t>3.2</w:t>
            </w:r>
          </w:p>
        </w:tc>
      </w:tr>
    </w:tbl>
    <w:p w14:paraId="57B64FD2" w14:textId="77777777" w:rsidR="001F1248" w:rsidRPr="00120BEC" w:rsidRDefault="001F1248" w:rsidP="00A324B9">
      <w:pPr>
        <w:jc w:val="both"/>
        <w:rPr>
          <w:color w:val="FF0000"/>
          <w:sz w:val="24"/>
        </w:rPr>
      </w:pPr>
    </w:p>
    <w:p w14:paraId="082106DB" w14:textId="77777777" w:rsidR="005219C8" w:rsidRPr="00120BEC" w:rsidRDefault="005219C8" w:rsidP="005219C8">
      <w:pPr>
        <w:pStyle w:val="TableText"/>
        <w:spacing w:after="60"/>
        <w:ind w:firstLine="720"/>
        <w:jc w:val="both"/>
        <w:rPr>
          <w:rFonts w:ascii="Times New Roman" w:hAnsi="Times New Roman"/>
          <w:color w:val="auto"/>
          <w:szCs w:val="24"/>
          <w:lang w:val="ru-RU"/>
        </w:rPr>
      </w:pPr>
      <w:r w:rsidRPr="00120BEC">
        <w:rPr>
          <w:rFonts w:ascii="Times New Roman" w:hAnsi="Times New Roman"/>
          <w:color w:val="auto"/>
          <w:szCs w:val="24"/>
          <w:lang w:val="sr-Latn-CS"/>
        </w:rPr>
        <w:t xml:space="preserve">На основу дебљинске структуре </w:t>
      </w:r>
      <w:r w:rsidRPr="00120BEC">
        <w:rPr>
          <w:rFonts w:ascii="Times New Roman" w:hAnsi="Times New Roman"/>
          <w:color w:val="auto"/>
          <w:szCs w:val="24"/>
          <w:lang w:val="ru-RU"/>
        </w:rPr>
        <w:t xml:space="preserve">разнодобних шума ове газдинске јединице, </w:t>
      </w:r>
      <w:r w:rsidRPr="00120BEC">
        <w:rPr>
          <w:rFonts w:ascii="Times New Roman" w:hAnsi="Times New Roman"/>
          <w:color w:val="auto"/>
          <w:szCs w:val="24"/>
          <w:lang w:val="sr-Latn-CS"/>
        </w:rPr>
        <w:t xml:space="preserve">може се уочити да </w:t>
      </w:r>
      <w:r w:rsidRPr="00120BEC">
        <w:rPr>
          <w:rFonts w:ascii="Times New Roman" w:hAnsi="Times New Roman"/>
          <w:color w:val="auto"/>
          <w:szCs w:val="24"/>
          <w:lang w:val="ru-RU"/>
        </w:rPr>
        <w:t>наведене четири газдинске класе чине свега 6,8 % укупне дубеће запремине газдинске јединице и да продукују само 3,2 % запреминског прираста газдинске јединице.</w:t>
      </w:r>
    </w:p>
    <w:p w14:paraId="7610B1AF" w14:textId="77777777" w:rsidR="005219C8" w:rsidRPr="00120BEC" w:rsidRDefault="005219C8" w:rsidP="005219C8">
      <w:pPr>
        <w:pStyle w:val="TableText"/>
        <w:spacing w:after="60"/>
        <w:ind w:firstLine="720"/>
        <w:jc w:val="both"/>
        <w:rPr>
          <w:rFonts w:ascii="Times New Roman" w:hAnsi="Times New Roman"/>
          <w:color w:val="auto"/>
          <w:szCs w:val="24"/>
          <w:lang w:val="sr-Latn-CS"/>
        </w:rPr>
      </w:pPr>
      <w:r w:rsidRPr="00120BEC">
        <w:rPr>
          <w:rFonts w:ascii="Times New Roman" w:hAnsi="Times New Roman"/>
          <w:color w:val="auto"/>
          <w:szCs w:val="24"/>
          <w:lang w:val="ru-RU"/>
        </w:rPr>
        <w:t xml:space="preserve"> У</w:t>
      </w:r>
      <w:r w:rsidRPr="00120BEC">
        <w:rPr>
          <w:rFonts w:ascii="Times New Roman" w:hAnsi="Times New Roman"/>
          <w:color w:val="auto"/>
          <w:szCs w:val="24"/>
          <w:lang w:val="sr-Latn-CS"/>
        </w:rPr>
        <w:t xml:space="preserve">делу </w:t>
      </w:r>
      <w:r w:rsidRPr="00120BEC">
        <w:rPr>
          <w:rFonts w:ascii="Times New Roman" w:hAnsi="Times New Roman"/>
          <w:color w:val="auto"/>
          <w:szCs w:val="24"/>
          <w:lang w:val="sr-Cyrl-CS"/>
        </w:rPr>
        <w:t>танког</w:t>
      </w:r>
      <w:r w:rsidRPr="00120BEC">
        <w:rPr>
          <w:rFonts w:ascii="Times New Roman" w:hAnsi="Times New Roman"/>
          <w:color w:val="auto"/>
          <w:szCs w:val="24"/>
          <w:lang w:val="sr-Latn-CS"/>
        </w:rPr>
        <w:t xml:space="preserve"> инвентара прсног пречника </w:t>
      </w:r>
      <w:r w:rsidRPr="00120BEC">
        <w:rPr>
          <w:rFonts w:ascii="Times New Roman" w:hAnsi="Times New Roman"/>
          <w:color w:val="auto"/>
          <w:szCs w:val="24"/>
          <w:lang w:val="sr-Cyrl-CS"/>
        </w:rPr>
        <w:t>до 30 цм заступљено је 16,5% запремине или 2103,4м</w:t>
      </w:r>
      <w:r w:rsidRPr="00120BEC">
        <w:rPr>
          <w:rFonts w:ascii="Times New Roman" w:hAnsi="Times New Roman"/>
          <w:color w:val="auto"/>
          <w:szCs w:val="24"/>
          <w:vertAlign w:val="superscript"/>
          <w:lang w:val="sr-Cyrl-CS"/>
        </w:rPr>
        <w:t>3</w:t>
      </w:r>
      <w:r w:rsidRPr="00120BEC">
        <w:rPr>
          <w:rFonts w:ascii="Times New Roman" w:hAnsi="Times New Roman"/>
          <w:color w:val="auto"/>
          <w:szCs w:val="24"/>
          <w:lang w:val="sr-Cyrl-CS"/>
        </w:rPr>
        <w:t>, у средње</w:t>
      </w:r>
      <w:r w:rsidRPr="00120BEC">
        <w:rPr>
          <w:rFonts w:ascii="Times New Roman" w:hAnsi="Times New Roman"/>
          <w:color w:val="auto"/>
          <w:szCs w:val="24"/>
          <w:lang w:val="ru-RU"/>
        </w:rPr>
        <w:t xml:space="preserve"> танком</w:t>
      </w:r>
      <w:r w:rsidRPr="00120BEC">
        <w:rPr>
          <w:rFonts w:ascii="Times New Roman" w:hAnsi="Times New Roman"/>
          <w:color w:val="auto"/>
          <w:szCs w:val="24"/>
          <w:lang w:val="sr-Latn-CS"/>
        </w:rPr>
        <w:t xml:space="preserve"> инвентар</w:t>
      </w:r>
      <w:r w:rsidRPr="00120BEC">
        <w:rPr>
          <w:rFonts w:ascii="Times New Roman" w:hAnsi="Times New Roman"/>
          <w:color w:val="auto"/>
          <w:szCs w:val="24"/>
          <w:lang w:val="ru-RU"/>
        </w:rPr>
        <w:t>у</w:t>
      </w:r>
      <w:r w:rsidRPr="00120BEC">
        <w:rPr>
          <w:rFonts w:ascii="Times New Roman" w:hAnsi="Times New Roman"/>
          <w:color w:val="auto"/>
          <w:szCs w:val="24"/>
          <w:lang w:val="sr-Latn-CS"/>
        </w:rPr>
        <w:t xml:space="preserve"> прсног </w:t>
      </w:r>
      <w:r w:rsidRPr="00120BEC">
        <w:rPr>
          <w:rFonts w:ascii="Times New Roman" w:hAnsi="Times New Roman"/>
          <w:color w:val="auto"/>
          <w:szCs w:val="24"/>
          <w:lang w:val="ru-RU"/>
        </w:rPr>
        <w:t>пречника</w:t>
      </w:r>
      <w:r w:rsidRPr="00120BEC">
        <w:rPr>
          <w:rFonts w:ascii="Times New Roman" w:hAnsi="Times New Roman"/>
          <w:color w:val="auto"/>
          <w:szCs w:val="24"/>
          <w:lang w:val="sr-Cyrl-CS"/>
        </w:rPr>
        <w:t xml:space="preserve"> од </w:t>
      </w:r>
      <w:r w:rsidRPr="00120BEC">
        <w:rPr>
          <w:rFonts w:ascii="Times New Roman" w:hAnsi="Times New Roman"/>
          <w:color w:val="auto"/>
          <w:szCs w:val="24"/>
          <w:lang w:val="sr-Latn-CS"/>
        </w:rPr>
        <w:t>3</w:t>
      </w:r>
      <w:r w:rsidRPr="00120BEC">
        <w:rPr>
          <w:rFonts w:ascii="Times New Roman" w:hAnsi="Times New Roman"/>
          <w:color w:val="auto"/>
          <w:szCs w:val="24"/>
          <w:lang w:val="ru-RU"/>
        </w:rPr>
        <w:t>1 – 50</w:t>
      </w:r>
      <w:r w:rsidRPr="00120BEC">
        <w:rPr>
          <w:rFonts w:ascii="Times New Roman" w:hAnsi="Times New Roman"/>
          <w:color w:val="auto"/>
          <w:szCs w:val="24"/>
          <w:lang w:val="sr-Latn-CS"/>
        </w:rPr>
        <w:t xml:space="preserve"> цм заступљено </w:t>
      </w:r>
      <w:r w:rsidRPr="00120BEC">
        <w:rPr>
          <w:rFonts w:ascii="Times New Roman" w:hAnsi="Times New Roman"/>
          <w:color w:val="auto"/>
          <w:szCs w:val="24"/>
          <w:lang w:val="sr-Cyrl-CS"/>
        </w:rPr>
        <w:t xml:space="preserve">је највше </w:t>
      </w:r>
      <w:r w:rsidRPr="00120BEC">
        <w:rPr>
          <w:rFonts w:ascii="Times New Roman" w:hAnsi="Times New Roman"/>
          <w:color w:val="auto"/>
          <w:szCs w:val="24"/>
          <w:lang w:val="sr-Latn-CS"/>
        </w:rPr>
        <w:t>запремине</w:t>
      </w:r>
      <w:r w:rsidRPr="00120BEC">
        <w:rPr>
          <w:rFonts w:ascii="Times New Roman" w:hAnsi="Times New Roman"/>
          <w:color w:val="auto"/>
          <w:szCs w:val="24"/>
          <w:lang w:val="ru-RU"/>
        </w:rPr>
        <w:t xml:space="preserve">, 39,6 </w:t>
      </w:r>
      <w:r w:rsidRPr="00120BEC">
        <w:rPr>
          <w:rFonts w:ascii="Times New Roman" w:hAnsi="Times New Roman"/>
          <w:color w:val="auto"/>
          <w:szCs w:val="24"/>
          <w:lang w:val="sr-Latn-CS"/>
        </w:rPr>
        <w:t xml:space="preserve">% или </w:t>
      </w:r>
      <w:r w:rsidR="0058140B" w:rsidRPr="00120BEC">
        <w:rPr>
          <w:rFonts w:ascii="Times New Roman" w:hAnsi="Times New Roman"/>
          <w:color w:val="auto"/>
          <w:szCs w:val="24"/>
          <w:lang w:val="ru-RU"/>
        </w:rPr>
        <w:t xml:space="preserve">5290,3 </w:t>
      </w:r>
      <w:r w:rsidRPr="00120BEC">
        <w:rPr>
          <w:rFonts w:ascii="Times New Roman" w:hAnsi="Times New Roman"/>
          <w:color w:val="auto"/>
          <w:szCs w:val="24"/>
          <w:lang w:val="sr-Latn-CS"/>
        </w:rPr>
        <w:t>м</w:t>
      </w:r>
      <w:r w:rsidRPr="00120BEC">
        <w:rPr>
          <w:rFonts w:ascii="Times New Roman" w:hAnsi="Times New Roman"/>
          <w:color w:val="auto"/>
          <w:szCs w:val="24"/>
          <w:vertAlign w:val="superscript"/>
          <w:lang w:val="sr-Latn-CS"/>
        </w:rPr>
        <w:t>3</w:t>
      </w:r>
      <w:r w:rsidRPr="00120BEC">
        <w:rPr>
          <w:rFonts w:ascii="Times New Roman" w:hAnsi="Times New Roman"/>
          <w:color w:val="auto"/>
          <w:szCs w:val="24"/>
          <w:lang w:val="sr-Latn-CS"/>
        </w:rPr>
        <w:t xml:space="preserve">, док је учешће јаког инвентара </w:t>
      </w:r>
      <w:r w:rsidR="0058140B" w:rsidRPr="00120BEC">
        <w:rPr>
          <w:rFonts w:ascii="Times New Roman" w:hAnsi="Times New Roman"/>
          <w:color w:val="auto"/>
          <w:szCs w:val="24"/>
          <w:lang w:val="sr-Cyrl-CS"/>
        </w:rPr>
        <w:t>32,1</w:t>
      </w:r>
      <w:r w:rsidRPr="00120BEC">
        <w:rPr>
          <w:rFonts w:ascii="Times New Roman" w:hAnsi="Times New Roman"/>
          <w:color w:val="auto"/>
          <w:szCs w:val="24"/>
          <w:lang w:val="sr-Latn-CS"/>
        </w:rPr>
        <w:t xml:space="preserve"> % или  </w:t>
      </w:r>
      <w:r w:rsidR="0058140B" w:rsidRPr="00120BEC">
        <w:rPr>
          <w:rFonts w:ascii="Times New Roman" w:hAnsi="Times New Roman"/>
          <w:color w:val="auto"/>
          <w:szCs w:val="24"/>
          <w:lang w:val="ru-RU"/>
        </w:rPr>
        <w:t>4.285,5</w:t>
      </w:r>
      <w:r w:rsidRPr="00120BEC">
        <w:rPr>
          <w:rFonts w:ascii="Times New Roman" w:hAnsi="Times New Roman"/>
          <w:color w:val="auto"/>
          <w:szCs w:val="24"/>
          <w:lang w:val="sr-Latn-CS"/>
        </w:rPr>
        <w:t>м</w:t>
      </w:r>
      <w:r w:rsidRPr="00120BEC">
        <w:rPr>
          <w:rFonts w:ascii="Times New Roman" w:hAnsi="Times New Roman"/>
          <w:color w:val="auto"/>
          <w:szCs w:val="24"/>
          <w:vertAlign w:val="superscript"/>
          <w:lang w:val="sr-Latn-CS"/>
        </w:rPr>
        <w:t>3</w:t>
      </w:r>
      <w:r w:rsidRPr="00120BEC">
        <w:rPr>
          <w:rFonts w:ascii="Times New Roman" w:hAnsi="Times New Roman"/>
          <w:color w:val="auto"/>
          <w:szCs w:val="24"/>
          <w:lang w:val="sr-Latn-CS"/>
        </w:rPr>
        <w:t>.</w:t>
      </w:r>
    </w:p>
    <w:p w14:paraId="797D7444" w14:textId="77777777" w:rsidR="001F1248" w:rsidRPr="00120BEC" w:rsidRDefault="00AE6B9C" w:rsidP="0099327F">
      <w:pPr>
        <w:pStyle w:val="TableText"/>
        <w:ind w:firstLine="720"/>
        <w:jc w:val="both"/>
        <w:rPr>
          <w:rFonts w:ascii="Times New Roman" w:hAnsi="Times New Roman"/>
          <w:color w:val="auto"/>
          <w:szCs w:val="24"/>
        </w:rPr>
      </w:pPr>
      <w:r w:rsidRPr="00120BEC">
        <w:rPr>
          <w:rFonts w:ascii="Times New Roman" w:hAnsi="Times New Roman"/>
          <w:b/>
          <w:color w:val="auto"/>
          <w:szCs w:val="24"/>
          <w:lang w:val="sr-Latn-CS"/>
        </w:rPr>
        <w:t xml:space="preserve">Газдинска класа </w:t>
      </w:r>
      <w:r w:rsidRPr="00120BEC">
        <w:rPr>
          <w:rFonts w:ascii="Times New Roman" w:hAnsi="Times New Roman"/>
          <w:b/>
          <w:color w:val="auto"/>
          <w:szCs w:val="24"/>
        </w:rPr>
        <w:t>26</w:t>
      </w:r>
      <w:r w:rsidR="0058140B" w:rsidRPr="00120BEC">
        <w:rPr>
          <w:rFonts w:ascii="Times New Roman" w:hAnsi="Times New Roman"/>
          <w:b/>
          <w:color w:val="auto"/>
          <w:szCs w:val="24"/>
        </w:rPr>
        <w:t xml:space="preserve"> 352 421</w:t>
      </w:r>
      <w:r w:rsidRPr="00120BEC">
        <w:rPr>
          <w:rFonts w:ascii="Times New Roman" w:hAnsi="Times New Roman"/>
          <w:color w:val="auto"/>
          <w:szCs w:val="24"/>
          <w:lang w:val="sr-Latn-CS"/>
        </w:rPr>
        <w:t xml:space="preserve"> је заступљена по запремини са </w:t>
      </w:r>
      <w:r w:rsidR="0058140B" w:rsidRPr="00120BEC">
        <w:rPr>
          <w:rFonts w:ascii="Times New Roman" w:hAnsi="Times New Roman"/>
          <w:color w:val="auto"/>
          <w:szCs w:val="24"/>
        </w:rPr>
        <w:t>9582,5</w:t>
      </w:r>
      <w:r w:rsidRPr="00120BEC">
        <w:rPr>
          <w:rFonts w:ascii="Times New Roman" w:hAnsi="Times New Roman"/>
          <w:color w:val="auto"/>
          <w:szCs w:val="24"/>
          <w:lang w:val="sr-Latn-CS"/>
        </w:rPr>
        <w:t xml:space="preserve"> м</w:t>
      </w:r>
      <w:r w:rsidRPr="00120BEC">
        <w:rPr>
          <w:rFonts w:ascii="Times New Roman" w:hAnsi="Times New Roman"/>
          <w:color w:val="auto"/>
          <w:szCs w:val="24"/>
          <w:vertAlign w:val="superscript"/>
          <w:lang w:val="sr-Latn-CS"/>
        </w:rPr>
        <w:t>3</w:t>
      </w:r>
      <w:r w:rsidRPr="00120BEC">
        <w:rPr>
          <w:rFonts w:ascii="Times New Roman" w:hAnsi="Times New Roman"/>
          <w:color w:val="auto"/>
          <w:szCs w:val="24"/>
          <w:lang w:val="sr-Latn-CS"/>
        </w:rPr>
        <w:t>. У делу танког инвентара, прсног пречника до 30 цм има</w:t>
      </w:r>
      <w:r w:rsidR="0099327F" w:rsidRPr="00120BEC">
        <w:rPr>
          <w:rFonts w:ascii="Times New Roman" w:hAnsi="Times New Roman"/>
          <w:color w:val="auto"/>
          <w:szCs w:val="24"/>
        </w:rPr>
        <w:t xml:space="preserve"> 1710,9</w:t>
      </w:r>
      <w:r w:rsidRPr="00120BEC">
        <w:rPr>
          <w:rFonts w:ascii="Times New Roman" w:hAnsi="Times New Roman"/>
          <w:color w:val="auto"/>
          <w:szCs w:val="24"/>
          <w:lang w:val="sr-Latn-CS"/>
        </w:rPr>
        <w:t>м</w:t>
      </w:r>
      <w:r w:rsidRPr="00120BEC">
        <w:rPr>
          <w:rFonts w:ascii="Times New Roman" w:hAnsi="Times New Roman"/>
          <w:color w:val="auto"/>
          <w:szCs w:val="24"/>
          <w:vertAlign w:val="superscript"/>
          <w:lang w:val="sr-Latn-CS"/>
        </w:rPr>
        <w:t>3</w:t>
      </w:r>
      <w:r w:rsidRPr="00120BEC">
        <w:rPr>
          <w:rFonts w:ascii="Times New Roman" w:hAnsi="Times New Roman"/>
          <w:color w:val="auto"/>
          <w:szCs w:val="24"/>
          <w:lang w:val="sr-Latn-CS"/>
        </w:rPr>
        <w:t xml:space="preserve">бруто дрвне запремине или </w:t>
      </w:r>
      <w:r w:rsidR="0099327F" w:rsidRPr="00120BEC">
        <w:rPr>
          <w:rFonts w:ascii="Times New Roman" w:hAnsi="Times New Roman"/>
          <w:color w:val="auto"/>
          <w:szCs w:val="24"/>
        </w:rPr>
        <w:t>19,9</w:t>
      </w:r>
      <w:r w:rsidRPr="00120BEC">
        <w:rPr>
          <w:rFonts w:ascii="Times New Roman" w:hAnsi="Times New Roman"/>
          <w:color w:val="auto"/>
          <w:szCs w:val="24"/>
          <w:lang w:val="sr-Latn-CS"/>
        </w:rPr>
        <w:t>%</w:t>
      </w:r>
      <w:r w:rsidR="0099327F" w:rsidRPr="00120BEC">
        <w:rPr>
          <w:rFonts w:ascii="Times New Roman" w:hAnsi="Times New Roman"/>
          <w:color w:val="auto"/>
          <w:szCs w:val="24"/>
          <w:lang w:val="sr-Cyrl-CS"/>
        </w:rPr>
        <w:t>.</w:t>
      </w:r>
      <w:r w:rsidR="0099327F" w:rsidRPr="00120BEC">
        <w:rPr>
          <w:rFonts w:ascii="Times New Roman" w:hAnsi="Times New Roman"/>
          <w:color w:val="auto"/>
          <w:szCs w:val="24"/>
          <w:lang w:val="sr-Latn-CS"/>
        </w:rPr>
        <w:t xml:space="preserve"> Затим у средње дебелом инвентару прсниг пречника 31-50 цм – </w:t>
      </w:r>
      <w:r w:rsidR="0099327F" w:rsidRPr="00120BEC">
        <w:rPr>
          <w:rFonts w:ascii="Times New Roman" w:hAnsi="Times New Roman"/>
          <w:color w:val="auto"/>
          <w:szCs w:val="24"/>
        </w:rPr>
        <w:t xml:space="preserve">4222,3 </w:t>
      </w:r>
      <w:r w:rsidR="0099327F" w:rsidRPr="00120BEC">
        <w:rPr>
          <w:rFonts w:ascii="Times New Roman" w:hAnsi="Times New Roman"/>
          <w:color w:val="auto"/>
          <w:szCs w:val="24"/>
          <w:lang w:val="sr-Latn-CS"/>
        </w:rPr>
        <w:t xml:space="preserve">м3 или </w:t>
      </w:r>
      <w:r w:rsidR="0099327F" w:rsidRPr="00120BEC">
        <w:rPr>
          <w:rFonts w:ascii="Times New Roman" w:hAnsi="Times New Roman"/>
          <w:color w:val="auto"/>
          <w:szCs w:val="24"/>
        </w:rPr>
        <w:t>44,1</w:t>
      </w:r>
      <w:r w:rsidR="0099327F" w:rsidRPr="00120BEC">
        <w:rPr>
          <w:rFonts w:ascii="Times New Roman" w:hAnsi="Times New Roman"/>
          <w:color w:val="auto"/>
          <w:szCs w:val="24"/>
          <w:lang w:val="sr-Latn-CS"/>
        </w:rPr>
        <w:t xml:space="preserve">%, а у делу дебелог инвентара, прсног пречника преко 50 цм – </w:t>
      </w:r>
      <w:r w:rsidR="0099327F" w:rsidRPr="00120BEC">
        <w:rPr>
          <w:rFonts w:ascii="Times New Roman" w:hAnsi="Times New Roman"/>
          <w:color w:val="auto"/>
          <w:szCs w:val="24"/>
        </w:rPr>
        <w:t>3649,4</w:t>
      </w:r>
      <w:r w:rsidR="0099327F" w:rsidRPr="00120BEC">
        <w:rPr>
          <w:rFonts w:ascii="Times New Roman" w:hAnsi="Times New Roman"/>
          <w:color w:val="auto"/>
          <w:szCs w:val="24"/>
          <w:lang w:val="sr-Latn-CS"/>
        </w:rPr>
        <w:t xml:space="preserve"> м3 или </w:t>
      </w:r>
      <w:r w:rsidR="0099327F" w:rsidRPr="00120BEC">
        <w:rPr>
          <w:rFonts w:ascii="Times New Roman" w:hAnsi="Times New Roman"/>
          <w:color w:val="auto"/>
          <w:szCs w:val="24"/>
        </w:rPr>
        <w:t>38,1</w:t>
      </w:r>
      <w:r w:rsidR="0099327F" w:rsidRPr="00120BEC">
        <w:rPr>
          <w:rFonts w:ascii="Times New Roman" w:hAnsi="Times New Roman"/>
          <w:color w:val="auto"/>
          <w:szCs w:val="24"/>
          <w:lang w:val="sr-Latn-CS"/>
        </w:rPr>
        <w:t xml:space="preserve"> %.</w:t>
      </w:r>
    </w:p>
    <w:p w14:paraId="5CE251E8" w14:textId="77777777" w:rsidR="00734091" w:rsidRPr="00120BEC" w:rsidRDefault="0099327F" w:rsidP="00734091">
      <w:pPr>
        <w:pStyle w:val="TableText"/>
        <w:ind w:firstLine="720"/>
        <w:jc w:val="both"/>
        <w:rPr>
          <w:rFonts w:ascii="Times New Roman" w:hAnsi="Times New Roman"/>
          <w:color w:val="auto"/>
          <w:szCs w:val="24"/>
        </w:rPr>
      </w:pPr>
      <w:r w:rsidRPr="00120BEC">
        <w:rPr>
          <w:rFonts w:ascii="Times New Roman" w:hAnsi="Times New Roman"/>
          <w:b/>
          <w:color w:val="auto"/>
          <w:szCs w:val="24"/>
          <w:lang w:val="sr-Latn-CS"/>
        </w:rPr>
        <w:t xml:space="preserve">Газдинска класа </w:t>
      </w:r>
      <w:r w:rsidRPr="00120BEC">
        <w:rPr>
          <w:rFonts w:ascii="Times New Roman" w:hAnsi="Times New Roman"/>
          <w:b/>
          <w:color w:val="auto"/>
          <w:szCs w:val="24"/>
        </w:rPr>
        <w:t>1</w:t>
      </w:r>
      <w:r w:rsidR="006133F9" w:rsidRPr="00120BEC">
        <w:rPr>
          <w:rFonts w:ascii="Times New Roman" w:hAnsi="Times New Roman"/>
          <w:b/>
          <w:color w:val="auto"/>
          <w:szCs w:val="24"/>
          <w:lang w:val="sr-Latn-CS"/>
        </w:rPr>
        <w:t>6</w:t>
      </w:r>
      <w:r w:rsidRPr="00120BEC">
        <w:rPr>
          <w:rFonts w:ascii="Times New Roman" w:hAnsi="Times New Roman"/>
          <w:b/>
          <w:color w:val="auto"/>
          <w:szCs w:val="24"/>
        </w:rPr>
        <w:t xml:space="preserve"> 352 421</w:t>
      </w:r>
      <w:r w:rsidR="00734091" w:rsidRPr="00120BEC">
        <w:rPr>
          <w:rFonts w:ascii="Times New Roman" w:hAnsi="Times New Roman"/>
          <w:color w:val="auto"/>
          <w:szCs w:val="24"/>
          <w:lang w:val="sr-Latn-CS"/>
        </w:rPr>
        <w:t xml:space="preserve"> заступљена је са  бруто дрвном запремином од </w:t>
      </w:r>
      <w:r w:rsidRPr="00120BEC">
        <w:rPr>
          <w:rFonts w:ascii="Times New Roman" w:hAnsi="Times New Roman"/>
          <w:color w:val="auto"/>
          <w:szCs w:val="24"/>
          <w:lang w:val="sr-Cyrl-CS"/>
        </w:rPr>
        <w:t>2096,7</w:t>
      </w:r>
      <w:r w:rsidR="00734091" w:rsidRPr="00120BEC">
        <w:rPr>
          <w:rFonts w:ascii="Times New Roman" w:hAnsi="Times New Roman"/>
          <w:color w:val="auto"/>
          <w:szCs w:val="24"/>
          <w:lang w:val="sr-Latn-CS"/>
        </w:rPr>
        <w:t xml:space="preserve"> м3. У делу танког инвентара до 30 цм има </w:t>
      </w:r>
      <w:r w:rsidRPr="00120BEC">
        <w:rPr>
          <w:rFonts w:ascii="Times New Roman" w:hAnsi="Times New Roman"/>
          <w:color w:val="auto"/>
          <w:szCs w:val="24"/>
        </w:rPr>
        <w:t xml:space="preserve">392,5 </w:t>
      </w:r>
      <w:r w:rsidR="00734091" w:rsidRPr="00120BEC">
        <w:rPr>
          <w:rFonts w:ascii="Times New Roman" w:hAnsi="Times New Roman"/>
          <w:color w:val="auto"/>
          <w:szCs w:val="24"/>
          <w:lang w:val="sr-Latn-CS"/>
        </w:rPr>
        <w:t xml:space="preserve">м3 бруто дрвне запремине или </w:t>
      </w:r>
      <w:r w:rsidRPr="00120BEC">
        <w:rPr>
          <w:rFonts w:ascii="Times New Roman" w:hAnsi="Times New Roman"/>
          <w:color w:val="auto"/>
          <w:szCs w:val="24"/>
        </w:rPr>
        <w:t>18,7</w:t>
      </w:r>
      <w:r w:rsidR="00734091" w:rsidRPr="00120BEC">
        <w:rPr>
          <w:rFonts w:ascii="Times New Roman" w:hAnsi="Times New Roman"/>
          <w:color w:val="auto"/>
          <w:szCs w:val="24"/>
          <w:lang w:val="sr-Latn-CS"/>
        </w:rPr>
        <w:t xml:space="preserve"> %. Затим у средње дебелом инвентару прсниг пречника 31-50 цм – </w:t>
      </w:r>
      <w:r w:rsidRPr="00120BEC">
        <w:rPr>
          <w:rFonts w:ascii="Times New Roman" w:hAnsi="Times New Roman"/>
          <w:color w:val="auto"/>
          <w:szCs w:val="24"/>
        </w:rPr>
        <w:t xml:space="preserve">1068,0 </w:t>
      </w:r>
      <w:r w:rsidR="00734091" w:rsidRPr="00120BEC">
        <w:rPr>
          <w:rFonts w:ascii="Times New Roman" w:hAnsi="Times New Roman"/>
          <w:color w:val="auto"/>
          <w:szCs w:val="24"/>
          <w:lang w:val="sr-Latn-CS"/>
        </w:rPr>
        <w:t xml:space="preserve">м3 или </w:t>
      </w:r>
      <w:r w:rsidRPr="00120BEC">
        <w:rPr>
          <w:rFonts w:ascii="Times New Roman" w:hAnsi="Times New Roman"/>
          <w:color w:val="auto"/>
          <w:szCs w:val="24"/>
        </w:rPr>
        <w:t xml:space="preserve">50,9 </w:t>
      </w:r>
      <w:r w:rsidR="00734091" w:rsidRPr="00120BEC">
        <w:rPr>
          <w:rFonts w:ascii="Times New Roman" w:hAnsi="Times New Roman"/>
          <w:color w:val="auto"/>
          <w:szCs w:val="24"/>
          <w:lang w:val="sr-Latn-CS"/>
        </w:rPr>
        <w:t xml:space="preserve">%, а у делу дебелог инвентара, прсног пречника преко 50 цм – </w:t>
      </w:r>
      <w:r w:rsidRPr="00120BEC">
        <w:rPr>
          <w:rFonts w:ascii="Times New Roman" w:hAnsi="Times New Roman"/>
          <w:color w:val="auto"/>
          <w:szCs w:val="24"/>
        </w:rPr>
        <w:t>636,2</w:t>
      </w:r>
      <w:r w:rsidR="00734091" w:rsidRPr="00120BEC">
        <w:rPr>
          <w:rFonts w:ascii="Times New Roman" w:hAnsi="Times New Roman"/>
          <w:color w:val="auto"/>
          <w:szCs w:val="24"/>
          <w:lang w:val="sr-Latn-CS"/>
        </w:rPr>
        <w:t xml:space="preserve"> м3 или </w:t>
      </w:r>
      <w:r w:rsidRPr="00120BEC">
        <w:rPr>
          <w:rFonts w:ascii="Times New Roman" w:hAnsi="Times New Roman"/>
          <w:color w:val="auto"/>
          <w:szCs w:val="24"/>
        </w:rPr>
        <w:t>30,3</w:t>
      </w:r>
      <w:r w:rsidR="00734091" w:rsidRPr="00120BEC">
        <w:rPr>
          <w:rFonts w:ascii="Times New Roman" w:hAnsi="Times New Roman"/>
          <w:color w:val="auto"/>
          <w:szCs w:val="24"/>
          <w:lang w:val="sr-Latn-CS"/>
        </w:rPr>
        <w:t xml:space="preserve"> %.</w:t>
      </w:r>
    </w:p>
    <w:p w14:paraId="716D1F33" w14:textId="77777777" w:rsidR="0023501F" w:rsidRPr="001F7A67" w:rsidRDefault="0023501F" w:rsidP="00734091">
      <w:pPr>
        <w:pStyle w:val="BodyText"/>
        <w:rPr>
          <w:rFonts w:ascii="Arial" w:hAnsi="Arial" w:cs="Arial"/>
          <w:b/>
          <w:color w:val="FF0000"/>
          <w:sz w:val="28"/>
          <w:szCs w:val="28"/>
          <w:lang w:val="sr-Cyrl-CS"/>
        </w:rPr>
      </w:pPr>
    </w:p>
    <w:p w14:paraId="0252D347" w14:textId="77777777" w:rsidR="001F1248" w:rsidRPr="001F7A67" w:rsidRDefault="001F1248" w:rsidP="00734091">
      <w:pPr>
        <w:pStyle w:val="BodyText"/>
        <w:rPr>
          <w:rFonts w:ascii="Arial" w:hAnsi="Arial" w:cs="Arial"/>
          <w:b/>
          <w:color w:val="FF0000"/>
          <w:sz w:val="28"/>
          <w:szCs w:val="28"/>
          <w:lang w:val="sr-Cyrl-CS"/>
        </w:rPr>
      </w:pPr>
    </w:p>
    <w:p w14:paraId="3E800610" w14:textId="77777777" w:rsidR="00734091" w:rsidRPr="00F25587" w:rsidRDefault="00734091" w:rsidP="00734091">
      <w:pPr>
        <w:jc w:val="center"/>
        <w:rPr>
          <w:b/>
          <w:i/>
          <w:sz w:val="28"/>
          <w:szCs w:val="28"/>
          <w:lang w:val="sl-SI"/>
        </w:rPr>
      </w:pPr>
      <w:r w:rsidRPr="00F25587">
        <w:rPr>
          <w:b/>
          <w:i/>
          <w:sz w:val="28"/>
          <w:szCs w:val="28"/>
          <w:lang w:val="sl-SI"/>
        </w:rPr>
        <w:t>5.7. Стање шума по старости</w:t>
      </w:r>
    </w:p>
    <w:p w14:paraId="5075614A" w14:textId="77777777" w:rsidR="00734091" w:rsidRPr="001F7A67" w:rsidRDefault="00734091" w:rsidP="00734091">
      <w:pPr>
        <w:jc w:val="center"/>
        <w:rPr>
          <w:b/>
          <w:color w:val="FF0000"/>
          <w:sz w:val="24"/>
          <w:szCs w:val="24"/>
          <w:lang w:val="sr-Cyrl-CS"/>
        </w:rPr>
      </w:pPr>
    </w:p>
    <w:p w14:paraId="42223DAF" w14:textId="77777777" w:rsidR="00F25587" w:rsidRPr="00120BEC" w:rsidRDefault="00F25587" w:rsidP="00F25587">
      <w:pPr>
        <w:spacing w:after="60"/>
        <w:ind w:firstLine="720"/>
        <w:jc w:val="both"/>
        <w:rPr>
          <w:sz w:val="24"/>
          <w:szCs w:val="24"/>
          <w:lang w:val="sl-SI"/>
        </w:rPr>
      </w:pPr>
      <w:r w:rsidRPr="00120BEC">
        <w:rPr>
          <w:sz w:val="24"/>
          <w:szCs w:val="24"/>
          <w:lang w:val="sl-SI"/>
        </w:rPr>
        <w:t xml:space="preserve">Ширина добних разреда утврђена је </w:t>
      </w:r>
      <w:r w:rsidRPr="00120BEC">
        <w:rPr>
          <w:sz w:val="24"/>
          <w:szCs w:val="24"/>
        </w:rPr>
        <w:t>п</w:t>
      </w:r>
      <w:r w:rsidRPr="00120BEC">
        <w:rPr>
          <w:sz w:val="24"/>
          <w:szCs w:val="24"/>
          <w:lang w:val="sl-SI"/>
        </w:rPr>
        <w:t>равилником у односу на висину опходње (трајање производног процеса), те у конкретном случају она износи:</w:t>
      </w:r>
    </w:p>
    <w:p w14:paraId="36A52855" w14:textId="77777777" w:rsidR="00F25587" w:rsidRPr="00120BEC" w:rsidRDefault="00F25587" w:rsidP="00F25587">
      <w:pPr>
        <w:spacing w:after="60"/>
        <w:ind w:firstLine="720"/>
        <w:jc w:val="both"/>
        <w:rPr>
          <w:sz w:val="24"/>
          <w:szCs w:val="24"/>
          <w:lang w:val="sr-Cyrl-CS"/>
        </w:rPr>
      </w:pPr>
      <w:r w:rsidRPr="00120BEC">
        <w:rPr>
          <w:sz w:val="24"/>
          <w:szCs w:val="24"/>
          <w:lang w:val="sl-SI"/>
        </w:rPr>
        <w:t xml:space="preserve">- 20 година код високих састојина, </w:t>
      </w:r>
    </w:p>
    <w:p w14:paraId="790922D6" w14:textId="77777777" w:rsidR="00F25587" w:rsidRPr="00120BEC" w:rsidRDefault="00F25587" w:rsidP="00F25587">
      <w:pPr>
        <w:spacing w:after="60"/>
        <w:ind w:firstLine="720"/>
        <w:jc w:val="both"/>
        <w:rPr>
          <w:sz w:val="24"/>
          <w:szCs w:val="24"/>
          <w:lang w:val="sr-Cyrl-CS"/>
        </w:rPr>
      </w:pPr>
      <w:r w:rsidRPr="00120BEC">
        <w:rPr>
          <w:sz w:val="24"/>
          <w:szCs w:val="24"/>
          <w:lang w:val="sl-SI"/>
        </w:rPr>
        <w:t>-10 година код изданачких састојина</w:t>
      </w:r>
      <w:r w:rsidRPr="00120BEC">
        <w:rPr>
          <w:sz w:val="24"/>
          <w:szCs w:val="24"/>
          <w:lang w:val="sr-Cyrl-CS"/>
        </w:rPr>
        <w:t xml:space="preserve"> тврдих лишћара</w:t>
      </w:r>
    </w:p>
    <w:p w14:paraId="6E8A6366" w14:textId="77777777" w:rsidR="00F25587" w:rsidRPr="00120BEC" w:rsidRDefault="00F25587" w:rsidP="00F25587">
      <w:pPr>
        <w:spacing w:after="60"/>
        <w:ind w:firstLine="720"/>
        <w:jc w:val="both"/>
        <w:rPr>
          <w:sz w:val="24"/>
          <w:szCs w:val="24"/>
          <w:lang w:val="sr-Cyrl-CS"/>
        </w:rPr>
      </w:pPr>
      <w:r w:rsidRPr="00120BEC">
        <w:rPr>
          <w:sz w:val="24"/>
          <w:szCs w:val="24"/>
          <w:lang w:val="sr-Cyrl-CS"/>
        </w:rPr>
        <w:t>- 10 година код</w:t>
      </w:r>
      <w:r w:rsidRPr="00120BEC">
        <w:rPr>
          <w:sz w:val="24"/>
          <w:szCs w:val="24"/>
          <w:lang w:val="sl-SI"/>
        </w:rPr>
        <w:t>вештачки подигнутих састојина четинара</w:t>
      </w:r>
      <w:r w:rsidRPr="00120BEC">
        <w:rPr>
          <w:sz w:val="24"/>
          <w:szCs w:val="24"/>
          <w:lang w:val="sr-Cyrl-CS"/>
        </w:rPr>
        <w:t>,</w:t>
      </w:r>
    </w:p>
    <w:p w14:paraId="4E144367" w14:textId="77777777" w:rsidR="00F25587" w:rsidRPr="00120BEC" w:rsidRDefault="00F25587" w:rsidP="00F25587">
      <w:pPr>
        <w:spacing w:after="60"/>
        <w:ind w:firstLine="720"/>
        <w:jc w:val="both"/>
        <w:rPr>
          <w:sz w:val="24"/>
          <w:szCs w:val="24"/>
          <w:lang w:val="sr-Cyrl-CS"/>
        </w:rPr>
      </w:pPr>
      <w:r w:rsidRPr="00120BEC">
        <w:rPr>
          <w:sz w:val="24"/>
          <w:szCs w:val="24"/>
          <w:lang w:val="sr-Cyrl-CS"/>
        </w:rPr>
        <w:t xml:space="preserve">- 10 година код </w:t>
      </w:r>
      <w:r w:rsidRPr="00120BEC">
        <w:rPr>
          <w:sz w:val="24"/>
          <w:szCs w:val="24"/>
          <w:lang w:val="sl-SI"/>
        </w:rPr>
        <w:t>вештачки подигнутих састојина</w:t>
      </w:r>
      <w:r w:rsidRPr="00120BEC">
        <w:rPr>
          <w:sz w:val="24"/>
          <w:szCs w:val="24"/>
          <w:lang w:val="sr-Cyrl-CS"/>
        </w:rPr>
        <w:t xml:space="preserve"> осталих лишћара,</w:t>
      </w:r>
    </w:p>
    <w:p w14:paraId="7A6AB04A" w14:textId="77777777" w:rsidR="00F25587" w:rsidRPr="00120BEC" w:rsidRDefault="00F25587" w:rsidP="00F25587">
      <w:pPr>
        <w:spacing w:after="60"/>
        <w:ind w:firstLine="720"/>
        <w:jc w:val="both"/>
        <w:rPr>
          <w:sz w:val="24"/>
          <w:szCs w:val="24"/>
          <w:lang w:val="sr-Cyrl-CS"/>
        </w:rPr>
      </w:pPr>
      <w:r w:rsidRPr="00120BEC">
        <w:rPr>
          <w:sz w:val="24"/>
          <w:szCs w:val="24"/>
          <w:lang w:val="sr-Cyrl-CS"/>
        </w:rPr>
        <w:t>- 5 година код изданачких састојина багрема.</w:t>
      </w:r>
    </w:p>
    <w:p w14:paraId="69F9F9F8" w14:textId="77777777" w:rsidR="00F25587" w:rsidRPr="00120BEC" w:rsidRDefault="00F25587" w:rsidP="00F25587">
      <w:pPr>
        <w:spacing w:after="60"/>
        <w:ind w:firstLine="720"/>
        <w:jc w:val="both"/>
        <w:rPr>
          <w:sz w:val="24"/>
          <w:szCs w:val="24"/>
          <w:lang w:val="sr-Cyrl-CS"/>
        </w:rPr>
      </w:pPr>
      <w:r w:rsidRPr="00120BEC">
        <w:rPr>
          <w:sz w:val="24"/>
          <w:szCs w:val="24"/>
          <w:lang w:val="sl-SI"/>
        </w:rPr>
        <w:t>Код девастираних састојина старост нема утицаја на планирање.</w:t>
      </w:r>
    </w:p>
    <w:p w14:paraId="35F79F4C" w14:textId="77777777" w:rsidR="00F25587" w:rsidRPr="00120BEC" w:rsidRDefault="00F25587" w:rsidP="00F25587">
      <w:pPr>
        <w:spacing w:after="60"/>
        <w:ind w:firstLine="720"/>
        <w:jc w:val="both"/>
        <w:rPr>
          <w:sz w:val="24"/>
          <w:szCs w:val="24"/>
          <w:lang w:val="ru-RU"/>
        </w:rPr>
      </w:pPr>
    </w:p>
    <w:p w14:paraId="77A6F847" w14:textId="77777777" w:rsidR="00F25587" w:rsidRPr="00120BEC" w:rsidRDefault="00F25587" w:rsidP="003F53B8">
      <w:pPr>
        <w:spacing w:after="60"/>
        <w:jc w:val="both"/>
        <w:rPr>
          <w:bCs/>
          <w:sz w:val="24"/>
          <w:szCs w:val="24"/>
          <w:lang w:val="sr-Cyrl-CS"/>
        </w:rPr>
      </w:pPr>
      <w:r w:rsidRPr="00120BEC">
        <w:rPr>
          <w:b/>
          <w:bCs/>
          <w:sz w:val="24"/>
          <w:szCs w:val="24"/>
          <w:lang w:val="ru-RU"/>
        </w:rPr>
        <w:t>Високе шуме тврдих лишћара</w:t>
      </w:r>
      <w:r w:rsidRPr="00120BEC">
        <w:rPr>
          <w:bCs/>
          <w:sz w:val="24"/>
          <w:szCs w:val="24"/>
          <w:lang w:val="sr-Cyrl-CS"/>
        </w:rPr>
        <w:t xml:space="preserve"> - ширина добног разреда 20 година</w:t>
      </w:r>
    </w:p>
    <w:p w14:paraId="5B8FBB8B" w14:textId="77777777" w:rsidR="003F53B8" w:rsidRPr="00F25587" w:rsidRDefault="003F53B8" w:rsidP="003F53B8">
      <w:pPr>
        <w:spacing w:after="60"/>
        <w:jc w:val="both"/>
        <w:rPr>
          <w:b/>
          <w:bCs/>
          <w:sz w:val="26"/>
          <w:szCs w:val="26"/>
          <w:lang w:val="sr-Cyrl-CS"/>
        </w:rPr>
      </w:pPr>
    </w:p>
    <w:tbl>
      <w:tblPr>
        <w:tblW w:w="4648" w:type="pct"/>
        <w:jc w:val="center"/>
        <w:tblLook w:val="04A0" w:firstRow="1" w:lastRow="0" w:firstColumn="1" w:lastColumn="0" w:noHBand="0" w:noVBand="1"/>
      </w:tblPr>
      <w:tblGrid>
        <w:gridCol w:w="2035"/>
        <w:gridCol w:w="1055"/>
        <w:gridCol w:w="1080"/>
        <w:gridCol w:w="661"/>
        <w:gridCol w:w="1152"/>
        <w:gridCol w:w="1001"/>
        <w:gridCol w:w="658"/>
        <w:gridCol w:w="1061"/>
        <w:gridCol w:w="995"/>
      </w:tblGrid>
      <w:tr w:rsidR="00F25587" w:rsidRPr="00F25587" w14:paraId="7837A6DE" w14:textId="77777777" w:rsidTr="00185E8E">
        <w:trPr>
          <w:trHeight w:val="255"/>
          <w:jc w:val="center"/>
        </w:trPr>
        <w:tc>
          <w:tcPr>
            <w:tcW w:w="1593" w:type="pct"/>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14:paraId="341AB829" w14:textId="77777777" w:rsidR="00F25587" w:rsidRPr="00F25587" w:rsidRDefault="00F25587" w:rsidP="00F25587">
            <w:pPr>
              <w:jc w:val="center"/>
              <w:rPr>
                <w:b/>
                <w:bCs/>
              </w:rPr>
            </w:pPr>
            <w:r w:rsidRPr="00F25587">
              <w:rPr>
                <w:b/>
                <w:bCs/>
              </w:rPr>
              <w:lastRenderedPageBreak/>
              <w:t>Газдинска класа</w:t>
            </w:r>
          </w:p>
        </w:tc>
        <w:tc>
          <w:tcPr>
            <w:tcW w:w="557"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017CF9F" w14:textId="77777777" w:rsidR="00F25587" w:rsidRPr="00F25587" w:rsidRDefault="00F25587" w:rsidP="00F25587">
            <w:pPr>
              <w:jc w:val="center"/>
              <w:rPr>
                <w:b/>
                <w:bCs/>
              </w:rPr>
            </w:pPr>
            <w:r w:rsidRPr="00F25587">
              <w:rPr>
                <w:b/>
                <w:bCs/>
              </w:rPr>
              <w:t>Свега</w:t>
            </w:r>
          </w:p>
        </w:tc>
        <w:tc>
          <w:tcPr>
            <w:tcW w:w="2850" w:type="pct"/>
            <w:gridSpan w:val="6"/>
            <w:tcBorders>
              <w:top w:val="single" w:sz="4" w:space="0" w:color="auto"/>
              <w:left w:val="nil"/>
              <w:bottom w:val="single" w:sz="4" w:space="0" w:color="auto"/>
              <w:right w:val="single" w:sz="4" w:space="0" w:color="auto"/>
            </w:tcBorders>
            <w:shd w:val="clear" w:color="000000" w:fill="C0C0C0"/>
            <w:vAlign w:val="center"/>
            <w:hideMark/>
          </w:tcPr>
          <w:p w14:paraId="2C84A842" w14:textId="77777777" w:rsidR="00F25587" w:rsidRPr="00F25587" w:rsidRDefault="00F25587" w:rsidP="00F25587">
            <w:pPr>
              <w:jc w:val="center"/>
              <w:rPr>
                <w:b/>
                <w:bCs/>
              </w:rPr>
            </w:pPr>
            <w:r w:rsidRPr="00F25587">
              <w:rPr>
                <w:b/>
                <w:bCs/>
              </w:rPr>
              <w:t>Добни разред</w:t>
            </w:r>
          </w:p>
        </w:tc>
      </w:tr>
      <w:tr w:rsidR="00185E8E" w:rsidRPr="00F25587" w14:paraId="2810EF54" w14:textId="77777777" w:rsidTr="00185E8E">
        <w:trPr>
          <w:trHeight w:val="255"/>
          <w:jc w:val="center"/>
        </w:trPr>
        <w:tc>
          <w:tcPr>
            <w:tcW w:w="1593" w:type="pct"/>
            <w:gridSpan w:val="2"/>
            <w:vMerge/>
            <w:tcBorders>
              <w:top w:val="single" w:sz="4" w:space="0" w:color="auto"/>
              <w:left w:val="single" w:sz="4" w:space="0" w:color="auto"/>
              <w:bottom w:val="single" w:sz="4" w:space="0" w:color="000000"/>
              <w:right w:val="single" w:sz="4" w:space="0" w:color="000000"/>
            </w:tcBorders>
            <w:vAlign w:val="center"/>
            <w:hideMark/>
          </w:tcPr>
          <w:p w14:paraId="0A0997A6" w14:textId="77777777" w:rsidR="00F25587" w:rsidRPr="00F25587" w:rsidRDefault="00F25587" w:rsidP="00F25587">
            <w:pPr>
              <w:rPr>
                <w:b/>
                <w:bCs/>
              </w:rPr>
            </w:pPr>
          </w:p>
        </w:tc>
        <w:tc>
          <w:tcPr>
            <w:tcW w:w="557" w:type="pct"/>
            <w:vMerge/>
            <w:tcBorders>
              <w:top w:val="single" w:sz="4" w:space="0" w:color="auto"/>
              <w:left w:val="single" w:sz="4" w:space="0" w:color="auto"/>
              <w:bottom w:val="single" w:sz="4" w:space="0" w:color="000000"/>
              <w:right w:val="single" w:sz="4" w:space="0" w:color="auto"/>
            </w:tcBorders>
            <w:vAlign w:val="center"/>
            <w:hideMark/>
          </w:tcPr>
          <w:p w14:paraId="2D0B7EAB" w14:textId="77777777" w:rsidR="00F25587" w:rsidRPr="00F25587" w:rsidRDefault="00F25587" w:rsidP="00F25587">
            <w:pPr>
              <w:rPr>
                <w:b/>
                <w:bCs/>
              </w:rPr>
            </w:pPr>
          </w:p>
        </w:tc>
        <w:tc>
          <w:tcPr>
            <w:tcW w:w="341" w:type="pct"/>
            <w:vMerge w:val="restart"/>
            <w:tcBorders>
              <w:top w:val="nil"/>
              <w:left w:val="single" w:sz="4" w:space="0" w:color="auto"/>
              <w:bottom w:val="single" w:sz="4" w:space="0" w:color="auto"/>
              <w:right w:val="single" w:sz="4" w:space="0" w:color="auto"/>
            </w:tcBorders>
            <w:shd w:val="clear" w:color="000000" w:fill="C0C0C0"/>
            <w:vAlign w:val="center"/>
            <w:hideMark/>
          </w:tcPr>
          <w:p w14:paraId="2D0724EA" w14:textId="77777777" w:rsidR="00F25587" w:rsidRPr="00F25587" w:rsidRDefault="00F25587" w:rsidP="00F25587">
            <w:pPr>
              <w:jc w:val="center"/>
              <w:rPr>
                <w:b/>
                <w:bCs/>
              </w:rPr>
            </w:pPr>
            <w:r w:rsidRPr="00F25587">
              <w:rPr>
                <w:b/>
                <w:bCs/>
              </w:rPr>
              <w:t>I</w:t>
            </w:r>
          </w:p>
        </w:tc>
        <w:tc>
          <w:tcPr>
            <w:tcW w:w="594" w:type="pct"/>
            <w:vMerge w:val="restart"/>
            <w:tcBorders>
              <w:top w:val="nil"/>
              <w:left w:val="single" w:sz="4" w:space="0" w:color="auto"/>
              <w:bottom w:val="single" w:sz="4" w:space="0" w:color="auto"/>
              <w:right w:val="single" w:sz="4" w:space="0" w:color="auto"/>
            </w:tcBorders>
            <w:shd w:val="clear" w:color="000000" w:fill="C0C0C0"/>
            <w:vAlign w:val="center"/>
            <w:hideMark/>
          </w:tcPr>
          <w:p w14:paraId="061FE0BB" w14:textId="77777777" w:rsidR="00F25587" w:rsidRPr="00F25587" w:rsidRDefault="00F25587" w:rsidP="00F25587">
            <w:pPr>
              <w:jc w:val="center"/>
              <w:rPr>
                <w:b/>
                <w:bCs/>
              </w:rPr>
            </w:pPr>
            <w:r w:rsidRPr="00F25587">
              <w:rPr>
                <w:b/>
                <w:bCs/>
              </w:rPr>
              <w:t>II</w:t>
            </w:r>
          </w:p>
        </w:tc>
        <w:tc>
          <w:tcPr>
            <w:tcW w:w="516" w:type="pct"/>
            <w:vMerge w:val="restart"/>
            <w:tcBorders>
              <w:top w:val="nil"/>
              <w:left w:val="single" w:sz="4" w:space="0" w:color="auto"/>
              <w:bottom w:val="single" w:sz="4" w:space="0" w:color="auto"/>
              <w:right w:val="single" w:sz="4" w:space="0" w:color="auto"/>
            </w:tcBorders>
            <w:shd w:val="clear" w:color="000000" w:fill="C0C0C0"/>
            <w:vAlign w:val="center"/>
            <w:hideMark/>
          </w:tcPr>
          <w:p w14:paraId="0FFD107F" w14:textId="77777777" w:rsidR="00F25587" w:rsidRPr="00F25587" w:rsidRDefault="00F25587" w:rsidP="00F25587">
            <w:pPr>
              <w:jc w:val="center"/>
              <w:rPr>
                <w:b/>
                <w:bCs/>
              </w:rPr>
            </w:pPr>
            <w:r w:rsidRPr="00F25587">
              <w:rPr>
                <w:b/>
                <w:bCs/>
              </w:rPr>
              <w:t>III</w:t>
            </w:r>
          </w:p>
        </w:tc>
        <w:tc>
          <w:tcPr>
            <w:tcW w:w="339" w:type="pct"/>
            <w:vMerge w:val="restart"/>
            <w:tcBorders>
              <w:top w:val="nil"/>
              <w:left w:val="single" w:sz="4" w:space="0" w:color="auto"/>
              <w:bottom w:val="single" w:sz="4" w:space="0" w:color="auto"/>
              <w:right w:val="single" w:sz="4" w:space="0" w:color="auto"/>
            </w:tcBorders>
            <w:shd w:val="clear" w:color="000000" w:fill="C0C0C0"/>
            <w:vAlign w:val="center"/>
            <w:hideMark/>
          </w:tcPr>
          <w:p w14:paraId="7A6E9234" w14:textId="77777777" w:rsidR="00F25587" w:rsidRPr="00F25587" w:rsidRDefault="00F25587" w:rsidP="00F25587">
            <w:pPr>
              <w:jc w:val="center"/>
              <w:rPr>
                <w:b/>
                <w:bCs/>
              </w:rPr>
            </w:pPr>
            <w:r w:rsidRPr="00F25587">
              <w:rPr>
                <w:b/>
                <w:bCs/>
              </w:rPr>
              <w:t>IV</w:t>
            </w:r>
          </w:p>
        </w:tc>
        <w:tc>
          <w:tcPr>
            <w:tcW w:w="547" w:type="pct"/>
            <w:vMerge w:val="restart"/>
            <w:tcBorders>
              <w:top w:val="nil"/>
              <w:left w:val="single" w:sz="4" w:space="0" w:color="auto"/>
              <w:bottom w:val="single" w:sz="4" w:space="0" w:color="auto"/>
              <w:right w:val="single" w:sz="4" w:space="0" w:color="auto"/>
            </w:tcBorders>
            <w:shd w:val="clear" w:color="000000" w:fill="C0C0C0"/>
            <w:vAlign w:val="center"/>
            <w:hideMark/>
          </w:tcPr>
          <w:p w14:paraId="7EEBCC53" w14:textId="77777777" w:rsidR="00F25587" w:rsidRPr="00F25587" w:rsidRDefault="00F25587" w:rsidP="00F25587">
            <w:pPr>
              <w:jc w:val="center"/>
              <w:rPr>
                <w:b/>
                <w:bCs/>
              </w:rPr>
            </w:pPr>
            <w:r w:rsidRPr="00F25587">
              <w:rPr>
                <w:b/>
                <w:bCs/>
              </w:rPr>
              <w:t>V</w:t>
            </w:r>
          </w:p>
        </w:tc>
        <w:tc>
          <w:tcPr>
            <w:tcW w:w="512" w:type="pct"/>
            <w:vMerge w:val="restart"/>
            <w:tcBorders>
              <w:top w:val="nil"/>
              <w:left w:val="single" w:sz="4" w:space="0" w:color="auto"/>
              <w:bottom w:val="single" w:sz="4" w:space="0" w:color="auto"/>
              <w:right w:val="single" w:sz="4" w:space="0" w:color="auto"/>
            </w:tcBorders>
            <w:shd w:val="clear" w:color="000000" w:fill="BFBFBF"/>
            <w:vAlign w:val="center"/>
            <w:hideMark/>
          </w:tcPr>
          <w:p w14:paraId="370A7AAC" w14:textId="77777777" w:rsidR="00F25587" w:rsidRPr="00F25587" w:rsidRDefault="00F25587" w:rsidP="00F25587">
            <w:pPr>
              <w:jc w:val="center"/>
              <w:rPr>
                <w:b/>
                <w:bCs/>
              </w:rPr>
            </w:pPr>
            <w:r w:rsidRPr="00F25587">
              <w:rPr>
                <w:b/>
                <w:bCs/>
              </w:rPr>
              <w:t>VI</w:t>
            </w:r>
          </w:p>
        </w:tc>
      </w:tr>
      <w:tr w:rsidR="00185E8E" w:rsidRPr="00F25587" w14:paraId="5D5FD38E" w14:textId="77777777" w:rsidTr="00185E8E">
        <w:trPr>
          <w:trHeight w:val="255"/>
          <w:jc w:val="center"/>
        </w:trPr>
        <w:tc>
          <w:tcPr>
            <w:tcW w:w="1593" w:type="pct"/>
            <w:gridSpan w:val="2"/>
            <w:vMerge/>
            <w:tcBorders>
              <w:top w:val="single" w:sz="4" w:space="0" w:color="auto"/>
              <w:left w:val="single" w:sz="4" w:space="0" w:color="auto"/>
              <w:bottom w:val="single" w:sz="4" w:space="0" w:color="000000"/>
              <w:right w:val="single" w:sz="4" w:space="0" w:color="000000"/>
            </w:tcBorders>
            <w:vAlign w:val="center"/>
            <w:hideMark/>
          </w:tcPr>
          <w:p w14:paraId="2CBA3100" w14:textId="77777777" w:rsidR="00F25587" w:rsidRPr="00F25587" w:rsidRDefault="00F25587" w:rsidP="00F25587">
            <w:pPr>
              <w:rPr>
                <w:b/>
                <w:bCs/>
              </w:rPr>
            </w:pPr>
          </w:p>
        </w:tc>
        <w:tc>
          <w:tcPr>
            <w:tcW w:w="557" w:type="pct"/>
            <w:vMerge/>
            <w:tcBorders>
              <w:top w:val="single" w:sz="4" w:space="0" w:color="auto"/>
              <w:left w:val="single" w:sz="4" w:space="0" w:color="auto"/>
              <w:bottom w:val="single" w:sz="4" w:space="0" w:color="000000"/>
              <w:right w:val="single" w:sz="4" w:space="0" w:color="auto"/>
            </w:tcBorders>
            <w:vAlign w:val="center"/>
            <w:hideMark/>
          </w:tcPr>
          <w:p w14:paraId="7DF68B69" w14:textId="77777777" w:rsidR="00F25587" w:rsidRPr="00F25587" w:rsidRDefault="00F25587" w:rsidP="00F25587">
            <w:pPr>
              <w:rPr>
                <w:b/>
                <w:bCs/>
              </w:rPr>
            </w:pPr>
          </w:p>
        </w:tc>
        <w:tc>
          <w:tcPr>
            <w:tcW w:w="341" w:type="pct"/>
            <w:vMerge/>
            <w:tcBorders>
              <w:top w:val="nil"/>
              <w:left w:val="single" w:sz="4" w:space="0" w:color="auto"/>
              <w:bottom w:val="single" w:sz="4" w:space="0" w:color="auto"/>
              <w:right w:val="single" w:sz="4" w:space="0" w:color="auto"/>
            </w:tcBorders>
            <w:vAlign w:val="center"/>
            <w:hideMark/>
          </w:tcPr>
          <w:p w14:paraId="764F471C" w14:textId="77777777" w:rsidR="00F25587" w:rsidRPr="00F25587" w:rsidRDefault="00F25587" w:rsidP="00F25587">
            <w:pPr>
              <w:rPr>
                <w:b/>
                <w:bCs/>
              </w:rPr>
            </w:pPr>
          </w:p>
        </w:tc>
        <w:tc>
          <w:tcPr>
            <w:tcW w:w="594" w:type="pct"/>
            <w:vMerge/>
            <w:tcBorders>
              <w:top w:val="nil"/>
              <w:left w:val="single" w:sz="4" w:space="0" w:color="auto"/>
              <w:bottom w:val="single" w:sz="4" w:space="0" w:color="auto"/>
              <w:right w:val="single" w:sz="4" w:space="0" w:color="auto"/>
            </w:tcBorders>
            <w:vAlign w:val="center"/>
            <w:hideMark/>
          </w:tcPr>
          <w:p w14:paraId="5A67E2B3" w14:textId="77777777" w:rsidR="00F25587" w:rsidRPr="00F25587" w:rsidRDefault="00F25587" w:rsidP="00F25587">
            <w:pPr>
              <w:rPr>
                <w:b/>
                <w:bCs/>
              </w:rPr>
            </w:pPr>
          </w:p>
        </w:tc>
        <w:tc>
          <w:tcPr>
            <w:tcW w:w="516" w:type="pct"/>
            <w:vMerge/>
            <w:tcBorders>
              <w:top w:val="nil"/>
              <w:left w:val="single" w:sz="4" w:space="0" w:color="auto"/>
              <w:bottom w:val="single" w:sz="4" w:space="0" w:color="auto"/>
              <w:right w:val="single" w:sz="4" w:space="0" w:color="auto"/>
            </w:tcBorders>
            <w:vAlign w:val="center"/>
            <w:hideMark/>
          </w:tcPr>
          <w:p w14:paraId="5E70CBA9" w14:textId="77777777" w:rsidR="00F25587" w:rsidRPr="00F25587" w:rsidRDefault="00F25587" w:rsidP="00F25587">
            <w:pPr>
              <w:rPr>
                <w:b/>
                <w:bCs/>
              </w:rPr>
            </w:pPr>
          </w:p>
        </w:tc>
        <w:tc>
          <w:tcPr>
            <w:tcW w:w="339" w:type="pct"/>
            <w:vMerge/>
            <w:tcBorders>
              <w:top w:val="nil"/>
              <w:left w:val="single" w:sz="4" w:space="0" w:color="auto"/>
              <w:bottom w:val="single" w:sz="4" w:space="0" w:color="auto"/>
              <w:right w:val="single" w:sz="4" w:space="0" w:color="auto"/>
            </w:tcBorders>
            <w:vAlign w:val="center"/>
            <w:hideMark/>
          </w:tcPr>
          <w:p w14:paraId="2841FC0C" w14:textId="77777777" w:rsidR="00F25587" w:rsidRPr="00F25587" w:rsidRDefault="00F25587" w:rsidP="00F25587">
            <w:pPr>
              <w:rPr>
                <w:b/>
                <w:bCs/>
              </w:rPr>
            </w:pPr>
          </w:p>
        </w:tc>
        <w:tc>
          <w:tcPr>
            <w:tcW w:w="547" w:type="pct"/>
            <w:vMerge/>
            <w:tcBorders>
              <w:top w:val="nil"/>
              <w:left w:val="single" w:sz="4" w:space="0" w:color="auto"/>
              <w:bottom w:val="single" w:sz="4" w:space="0" w:color="auto"/>
              <w:right w:val="single" w:sz="4" w:space="0" w:color="auto"/>
            </w:tcBorders>
            <w:vAlign w:val="center"/>
            <w:hideMark/>
          </w:tcPr>
          <w:p w14:paraId="066F102F" w14:textId="77777777" w:rsidR="00F25587" w:rsidRPr="00F25587" w:rsidRDefault="00F25587" w:rsidP="00F25587">
            <w:pPr>
              <w:rPr>
                <w:b/>
                <w:bCs/>
              </w:rPr>
            </w:pPr>
          </w:p>
        </w:tc>
        <w:tc>
          <w:tcPr>
            <w:tcW w:w="512" w:type="pct"/>
            <w:vMerge/>
            <w:tcBorders>
              <w:top w:val="nil"/>
              <w:left w:val="single" w:sz="4" w:space="0" w:color="auto"/>
              <w:bottom w:val="single" w:sz="4" w:space="0" w:color="auto"/>
              <w:right w:val="single" w:sz="4" w:space="0" w:color="auto"/>
            </w:tcBorders>
            <w:vAlign w:val="center"/>
            <w:hideMark/>
          </w:tcPr>
          <w:p w14:paraId="6DCC9AE9" w14:textId="77777777" w:rsidR="00F25587" w:rsidRPr="00F25587" w:rsidRDefault="00F25587" w:rsidP="00F25587">
            <w:pPr>
              <w:rPr>
                <w:b/>
                <w:bCs/>
              </w:rPr>
            </w:pPr>
          </w:p>
        </w:tc>
      </w:tr>
      <w:tr w:rsidR="00185E8E" w:rsidRPr="00F25587" w14:paraId="102356C5" w14:textId="77777777" w:rsidTr="00185E8E">
        <w:trPr>
          <w:trHeight w:val="255"/>
          <w:jc w:val="center"/>
        </w:trPr>
        <w:tc>
          <w:tcPr>
            <w:tcW w:w="10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043D29E" w14:textId="77777777" w:rsidR="00F25587" w:rsidRPr="00F25587" w:rsidRDefault="00F25587" w:rsidP="00F25587">
            <w:pPr>
              <w:jc w:val="center"/>
            </w:pPr>
            <w:r w:rsidRPr="00F25587">
              <w:t>26 351 421</w:t>
            </w:r>
          </w:p>
        </w:tc>
        <w:tc>
          <w:tcPr>
            <w:tcW w:w="544" w:type="pct"/>
            <w:tcBorders>
              <w:top w:val="nil"/>
              <w:left w:val="nil"/>
              <w:bottom w:val="single" w:sz="4" w:space="0" w:color="auto"/>
              <w:right w:val="single" w:sz="4" w:space="0" w:color="auto"/>
            </w:tcBorders>
            <w:shd w:val="clear" w:color="auto" w:fill="auto"/>
            <w:noWrap/>
            <w:vAlign w:val="bottom"/>
            <w:hideMark/>
          </w:tcPr>
          <w:p w14:paraId="04F3BDAF" w14:textId="77777777" w:rsidR="00F25587" w:rsidRPr="00F25587" w:rsidRDefault="00F25587" w:rsidP="00F25587">
            <w:pPr>
              <w:jc w:val="center"/>
            </w:pPr>
            <w:r w:rsidRPr="00F25587">
              <w:t xml:space="preserve">      P  </w:t>
            </w:r>
          </w:p>
        </w:tc>
        <w:tc>
          <w:tcPr>
            <w:tcW w:w="557" w:type="pct"/>
            <w:tcBorders>
              <w:top w:val="nil"/>
              <w:left w:val="nil"/>
              <w:bottom w:val="single" w:sz="4" w:space="0" w:color="auto"/>
              <w:right w:val="single" w:sz="4" w:space="0" w:color="auto"/>
            </w:tcBorders>
            <w:shd w:val="clear" w:color="auto" w:fill="auto"/>
            <w:noWrap/>
            <w:vAlign w:val="bottom"/>
            <w:hideMark/>
          </w:tcPr>
          <w:p w14:paraId="15C0A497" w14:textId="77777777" w:rsidR="00F25587" w:rsidRPr="00F25587" w:rsidRDefault="00F25587" w:rsidP="00F25587">
            <w:pPr>
              <w:jc w:val="right"/>
            </w:pPr>
            <w:r w:rsidRPr="00F25587">
              <w:t>3.24</w:t>
            </w:r>
          </w:p>
        </w:tc>
        <w:tc>
          <w:tcPr>
            <w:tcW w:w="341" w:type="pct"/>
            <w:tcBorders>
              <w:top w:val="nil"/>
              <w:left w:val="nil"/>
              <w:bottom w:val="single" w:sz="4" w:space="0" w:color="auto"/>
              <w:right w:val="single" w:sz="4" w:space="0" w:color="auto"/>
            </w:tcBorders>
            <w:shd w:val="clear" w:color="auto" w:fill="auto"/>
            <w:noWrap/>
            <w:vAlign w:val="bottom"/>
            <w:hideMark/>
          </w:tcPr>
          <w:p w14:paraId="1A76E94F" w14:textId="77777777" w:rsidR="00F25587" w:rsidRPr="00F25587" w:rsidRDefault="00F25587" w:rsidP="00F25587"/>
        </w:tc>
        <w:tc>
          <w:tcPr>
            <w:tcW w:w="594" w:type="pct"/>
            <w:tcBorders>
              <w:top w:val="nil"/>
              <w:left w:val="nil"/>
              <w:bottom w:val="single" w:sz="4" w:space="0" w:color="auto"/>
              <w:right w:val="single" w:sz="4" w:space="0" w:color="auto"/>
            </w:tcBorders>
            <w:shd w:val="clear" w:color="auto" w:fill="auto"/>
            <w:noWrap/>
            <w:vAlign w:val="bottom"/>
            <w:hideMark/>
          </w:tcPr>
          <w:p w14:paraId="5EE134DE" w14:textId="77777777" w:rsidR="00F25587" w:rsidRPr="00F25587" w:rsidRDefault="00F25587" w:rsidP="00F25587">
            <w:pPr>
              <w:jc w:val="right"/>
            </w:pPr>
            <w:r w:rsidRPr="00F25587">
              <w:t> </w:t>
            </w:r>
          </w:p>
        </w:tc>
        <w:tc>
          <w:tcPr>
            <w:tcW w:w="516" w:type="pct"/>
            <w:tcBorders>
              <w:top w:val="nil"/>
              <w:left w:val="nil"/>
              <w:bottom w:val="single" w:sz="4" w:space="0" w:color="auto"/>
              <w:right w:val="single" w:sz="4" w:space="0" w:color="auto"/>
            </w:tcBorders>
            <w:shd w:val="clear" w:color="auto" w:fill="auto"/>
            <w:noWrap/>
            <w:vAlign w:val="bottom"/>
            <w:hideMark/>
          </w:tcPr>
          <w:p w14:paraId="00B61932" w14:textId="77777777" w:rsidR="00F25587" w:rsidRPr="00F25587" w:rsidRDefault="00F25587" w:rsidP="00F25587">
            <w:pPr>
              <w:jc w:val="right"/>
            </w:pPr>
            <w:r w:rsidRPr="00F25587">
              <w:t> </w:t>
            </w:r>
          </w:p>
        </w:tc>
        <w:tc>
          <w:tcPr>
            <w:tcW w:w="339" w:type="pct"/>
            <w:tcBorders>
              <w:top w:val="nil"/>
              <w:left w:val="nil"/>
              <w:bottom w:val="single" w:sz="4" w:space="0" w:color="auto"/>
              <w:right w:val="single" w:sz="4" w:space="0" w:color="auto"/>
            </w:tcBorders>
            <w:shd w:val="clear" w:color="auto" w:fill="auto"/>
            <w:noWrap/>
            <w:vAlign w:val="bottom"/>
            <w:hideMark/>
          </w:tcPr>
          <w:p w14:paraId="64F13FE5" w14:textId="77777777" w:rsidR="00F25587" w:rsidRPr="00F25587" w:rsidRDefault="00F25587" w:rsidP="00F25587">
            <w:pPr>
              <w:jc w:val="right"/>
            </w:pPr>
            <w:r w:rsidRPr="00F25587">
              <w:t> </w:t>
            </w:r>
          </w:p>
        </w:tc>
        <w:tc>
          <w:tcPr>
            <w:tcW w:w="547" w:type="pct"/>
            <w:tcBorders>
              <w:top w:val="nil"/>
              <w:left w:val="nil"/>
              <w:bottom w:val="single" w:sz="4" w:space="0" w:color="auto"/>
              <w:right w:val="single" w:sz="4" w:space="0" w:color="auto"/>
            </w:tcBorders>
            <w:shd w:val="clear" w:color="auto" w:fill="auto"/>
            <w:noWrap/>
            <w:vAlign w:val="bottom"/>
            <w:hideMark/>
          </w:tcPr>
          <w:p w14:paraId="162D1EE5" w14:textId="77777777" w:rsidR="00F25587" w:rsidRPr="00F25587" w:rsidRDefault="00F25587" w:rsidP="00F25587">
            <w:pPr>
              <w:jc w:val="right"/>
            </w:pPr>
            <w:r w:rsidRPr="00F25587">
              <w:t>3.2</w:t>
            </w:r>
          </w:p>
        </w:tc>
        <w:tc>
          <w:tcPr>
            <w:tcW w:w="512" w:type="pct"/>
            <w:tcBorders>
              <w:top w:val="nil"/>
              <w:left w:val="nil"/>
              <w:bottom w:val="single" w:sz="4" w:space="0" w:color="auto"/>
              <w:right w:val="single" w:sz="4" w:space="0" w:color="auto"/>
            </w:tcBorders>
            <w:shd w:val="clear" w:color="auto" w:fill="auto"/>
            <w:noWrap/>
            <w:vAlign w:val="bottom"/>
            <w:hideMark/>
          </w:tcPr>
          <w:p w14:paraId="5C06E8F1" w14:textId="77777777" w:rsidR="00F25587" w:rsidRPr="00F25587" w:rsidRDefault="00F25587" w:rsidP="00F25587">
            <w:pPr>
              <w:jc w:val="right"/>
            </w:pPr>
            <w:r w:rsidRPr="00F25587">
              <w:t> </w:t>
            </w:r>
          </w:p>
        </w:tc>
      </w:tr>
      <w:tr w:rsidR="00185E8E" w:rsidRPr="00F25587" w14:paraId="59AB2910" w14:textId="77777777" w:rsidTr="00185E8E">
        <w:trPr>
          <w:trHeight w:val="255"/>
          <w:jc w:val="center"/>
        </w:trPr>
        <w:tc>
          <w:tcPr>
            <w:tcW w:w="1049" w:type="pct"/>
            <w:vMerge/>
            <w:tcBorders>
              <w:top w:val="nil"/>
              <w:left w:val="single" w:sz="4" w:space="0" w:color="auto"/>
              <w:bottom w:val="single" w:sz="4" w:space="0" w:color="000000"/>
              <w:right w:val="single" w:sz="4" w:space="0" w:color="auto"/>
            </w:tcBorders>
            <w:vAlign w:val="center"/>
            <w:hideMark/>
          </w:tcPr>
          <w:p w14:paraId="36C488A7" w14:textId="77777777" w:rsidR="00F25587" w:rsidRPr="00F25587" w:rsidRDefault="00F25587" w:rsidP="00F25587"/>
        </w:tc>
        <w:tc>
          <w:tcPr>
            <w:tcW w:w="544" w:type="pct"/>
            <w:tcBorders>
              <w:top w:val="nil"/>
              <w:left w:val="nil"/>
              <w:bottom w:val="single" w:sz="4" w:space="0" w:color="auto"/>
              <w:right w:val="single" w:sz="4" w:space="0" w:color="auto"/>
            </w:tcBorders>
            <w:shd w:val="clear" w:color="auto" w:fill="auto"/>
            <w:noWrap/>
            <w:vAlign w:val="bottom"/>
            <w:hideMark/>
          </w:tcPr>
          <w:p w14:paraId="2CBB3447" w14:textId="77777777" w:rsidR="00F25587" w:rsidRPr="00F25587" w:rsidRDefault="00F25587" w:rsidP="00F25587">
            <w:pPr>
              <w:jc w:val="center"/>
            </w:pPr>
            <w:r w:rsidRPr="00F25587">
              <w:t xml:space="preserve">      V  </w:t>
            </w:r>
          </w:p>
        </w:tc>
        <w:tc>
          <w:tcPr>
            <w:tcW w:w="557" w:type="pct"/>
            <w:tcBorders>
              <w:top w:val="nil"/>
              <w:left w:val="nil"/>
              <w:bottom w:val="single" w:sz="4" w:space="0" w:color="auto"/>
              <w:right w:val="single" w:sz="4" w:space="0" w:color="auto"/>
            </w:tcBorders>
            <w:shd w:val="clear" w:color="auto" w:fill="auto"/>
            <w:noWrap/>
            <w:vAlign w:val="bottom"/>
            <w:hideMark/>
          </w:tcPr>
          <w:p w14:paraId="24D157D2" w14:textId="77777777" w:rsidR="00F25587" w:rsidRPr="00F25587" w:rsidRDefault="00F25587" w:rsidP="00F25587">
            <w:pPr>
              <w:jc w:val="right"/>
            </w:pPr>
            <w:r w:rsidRPr="00F25587">
              <w:t>821.9</w:t>
            </w:r>
          </w:p>
        </w:tc>
        <w:tc>
          <w:tcPr>
            <w:tcW w:w="341" w:type="pct"/>
            <w:tcBorders>
              <w:top w:val="nil"/>
              <w:left w:val="nil"/>
              <w:bottom w:val="single" w:sz="4" w:space="0" w:color="auto"/>
              <w:right w:val="single" w:sz="4" w:space="0" w:color="auto"/>
            </w:tcBorders>
            <w:shd w:val="clear" w:color="auto" w:fill="auto"/>
            <w:noWrap/>
            <w:vAlign w:val="bottom"/>
            <w:hideMark/>
          </w:tcPr>
          <w:p w14:paraId="0E22C678" w14:textId="77777777" w:rsidR="00F25587" w:rsidRPr="00F25587" w:rsidRDefault="00F25587" w:rsidP="00F25587">
            <w:pPr>
              <w:jc w:val="right"/>
            </w:pPr>
            <w:r w:rsidRPr="00F25587">
              <w:t> </w:t>
            </w:r>
          </w:p>
        </w:tc>
        <w:tc>
          <w:tcPr>
            <w:tcW w:w="594" w:type="pct"/>
            <w:tcBorders>
              <w:top w:val="nil"/>
              <w:left w:val="nil"/>
              <w:bottom w:val="single" w:sz="4" w:space="0" w:color="auto"/>
              <w:right w:val="single" w:sz="4" w:space="0" w:color="auto"/>
            </w:tcBorders>
            <w:shd w:val="clear" w:color="auto" w:fill="auto"/>
            <w:noWrap/>
            <w:vAlign w:val="bottom"/>
            <w:hideMark/>
          </w:tcPr>
          <w:p w14:paraId="67249F64" w14:textId="77777777" w:rsidR="00F25587" w:rsidRPr="00F25587" w:rsidRDefault="00F25587" w:rsidP="00F25587">
            <w:pPr>
              <w:jc w:val="right"/>
            </w:pPr>
            <w:r w:rsidRPr="00F25587">
              <w:t> </w:t>
            </w:r>
          </w:p>
        </w:tc>
        <w:tc>
          <w:tcPr>
            <w:tcW w:w="516" w:type="pct"/>
            <w:tcBorders>
              <w:top w:val="nil"/>
              <w:left w:val="nil"/>
              <w:bottom w:val="single" w:sz="4" w:space="0" w:color="auto"/>
              <w:right w:val="single" w:sz="4" w:space="0" w:color="auto"/>
            </w:tcBorders>
            <w:shd w:val="clear" w:color="auto" w:fill="auto"/>
            <w:noWrap/>
            <w:vAlign w:val="bottom"/>
            <w:hideMark/>
          </w:tcPr>
          <w:p w14:paraId="0303A935" w14:textId="77777777" w:rsidR="00F25587" w:rsidRPr="00F25587" w:rsidRDefault="00F25587" w:rsidP="00F25587">
            <w:pPr>
              <w:jc w:val="right"/>
            </w:pPr>
            <w:r w:rsidRPr="00F25587">
              <w:t> </w:t>
            </w:r>
          </w:p>
        </w:tc>
        <w:tc>
          <w:tcPr>
            <w:tcW w:w="339" w:type="pct"/>
            <w:tcBorders>
              <w:top w:val="nil"/>
              <w:left w:val="nil"/>
              <w:bottom w:val="single" w:sz="4" w:space="0" w:color="auto"/>
              <w:right w:val="single" w:sz="4" w:space="0" w:color="auto"/>
            </w:tcBorders>
            <w:shd w:val="clear" w:color="auto" w:fill="auto"/>
            <w:noWrap/>
            <w:vAlign w:val="bottom"/>
            <w:hideMark/>
          </w:tcPr>
          <w:p w14:paraId="3E7EFC9E" w14:textId="77777777" w:rsidR="00F25587" w:rsidRPr="00F25587" w:rsidRDefault="00F25587" w:rsidP="00F25587">
            <w:pPr>
              <w:jc w:val="right"/>
            </w:pPr>
            <w:r w:rsidRPr="00F25587">
              <w:t> </w:t>
            </w:r>
          </w:p>
        </w:tc>
        <w:tc>
          <w:tcPr>
            <w:tcW w:w="547" w:type="pct"/>
            <w:tcBorders>
              <w:top w:val="nil"/>
              <w:left w:val="nil"/>
              <w:bottom w:val="single" w:sz="4" w:space="0" w:color="auto"/>
              <w:right w:val="single" w:sz="4" w:space="0" w:color="auto"/>
            </w:tcBorders>
            <w:shd w:val="clear" w:color="auto" w:fill="auto"/>
            <w:noWrap/>
            <w:vAlign w:val="bottom"/>
            <w:hideMark/>
          </w:tcPr>
          <w:p w14:paraId="28AE133E" w14:textId="77777777" w:rsidR="00F25587" w:rsidRPr="00F25587" w:rsidRDefault="00F25587" w:rsidP="00F25587">
            <w:pPr>
              <w:jc w:val="right"/>
            </w:pPr>
            <w:r w:rsidRPr="00F25587">
              <w:t>821.9</w:t>
            </w:r>
          </w:p>
        </w:tc>
        <w:tc>
          <w:tcPr>
            <w:tcW w:w="512" w:type="pct"/>
            <w:tcBorders>
              <w:top w:val="nil"/>
              <w:left w:val="nil"/>
              <w:bottom w:val="single" w:sz="4" w:space="0" w:color="auto"/>
              <w:right w:val="single" w:sz="4" w:space="0" w:color="auto"/>
            </w:tcBorders>
            <w:shd w:val="clear" w:color="auto" w:fill="auto"/>
            <w:noWrap/>
            <w:vAlign w:val="bottom"/>
            <w:hideMark/>
          </w:tcPr>
          <w:p w14:paraId="3924F3D6" w14:textId="77777777" w:rsidR="00F25587" w:rsidRPr="00F25587" w:rsidRDefault="00F25587" w:rsidP="00F25587">
            <w:pPr>
              <w:jc w:val="right"/>
            </w:pPr>
            <w:r w:rsidRPr="00F25587">
              <w:t> </w:t>
            </w:r>
          </w:p>
        </w:tc>
      </w:tr>
      <w:tr w:rsidR="00185E8E" w:rsidRPr="00F25587" w14:paraId="32645F4A" w14:textId="77777777" w:rsidTr="00185E8E">
        <w:trPr>
          <w:trHeight w:val="255"/>
          <w:jc w:val="center"/>
        </w:trPr>
        <w:tc>
          <w:tcPr>
            <w:tcW w:w="1049" w:type="pct"/>
            <w:vMerge/>
            <w:tcBorders>
              <w:top w:val="nil"/>
              <w:left w:val="single" w:sz="4" w:space="0" w:color="auto"/>
              <w:bottom w:val="single" w:sz="4" w:space="0" w:color="000000"/>
              <w:right w:val="single" w:sz="4" w:space="0" w:color="auto"/>
            </w:tcBorders>
            <w:vAlign w:val="center"/>
            <w:hideMark/>
          </w:tcPr>
          <w:p w14:paraId="1653403A" w14:textId="77777777" w:rsidR="00F25587" w:rsidRPr="00F25587" w:rsidRDefault="00F25587" w:rsidP="00F25587"/>
        </w:tc>
        <w:tc>
          <w:tcPr>
            <w:tcW w:w="544" w:type="pct"/>
            <w:tcBorders>
              <w:top w:val="nil"/>
              <w:left w:val="nil"/>
              <w:bottom w:val="single" w:sz="4" w:space="0" w:color="auto"/>
              <w:right w:val="single" w:sz="4" w:space="0" w:color="auto"/>
            </w:tcBorders>
            <w:shd w:val="clear" w:color="auto" w:fill="auto"/>
            <w:noWrap/>
            <w:vAlign w:val="bottom"/>
            <w:hideMark/>
          </w:tcPr>
          <w:p w14:paraId="12D3BCC0" w14:textId="77777777" w:rsidR="00F25587" w:rsidRPr="00F25587" w:rsidRDefault="00F25587" w:rsidP="00F25587">
            <w:pPr>
              <w:jc w:val="center"/>
            </w:pPr>
            <w:r w:rsidRPr="00F25587">
              <w:t xml:space="preserve">     Zv  </w:t>
            </w:r>
          </w:p>
        </w:tc>
        <w:tc>
          <w:tcPr>
            <w:tcW w:w="557" w:type="pct"/>
            <w:tcBorders>
              <w:top w:val="nil"/>
              <w:left w:val="nil"/>
              <w:bottom w:val="single" w:sz="4" w:space="0" w:color="auto"/>
              <w:right w:val="single" w:sz="4" w:space="0" w:color="auto"/>
            </w:tcBorders>
            <w:shd w:val="clear" w:color="auto" w:fill="auto"/>
            <w:noWrap/>
            <w:vAlign w:val="bottom"/>
            <w:hideMark/>
          </w:tcPr>
          <w:p w14:paraId="5FFCD6C2" w14:textId="77777777" w:rsidR="00F25587" w:rsidRPr="00F25587" w:rsidRDefault="00F25587" w:rsidP="00F25587">
            <w:pPr>
              <w:jc w:val="right"/>
            </w:pPr>
            <w:r w:rsidRPr="00F25587">
              <w:t>16.6</w:t>
            </w:r>
          </w:p>
        </w:tc>
        <w:tc>
          <w:tcPr>
            <w:tcW w:w="341" w:type="pct"/>
            <w:tcBorders>
              <w:top w:val="nil"/>
              <w:left w:val="nil"/>
              <w:bottom w:val="single" w:sz="4" w:space="0" w:color="auto"/>
              <w:right w:val="single" w:sz="4" w:space="0" w:color="auto"/>
            </w:tcBorders>
            <w:shd w:val="clear" w:color="auto" w:fill="auto"/>
            <w:noWrap/>
            <w:vAlign w:val="bottom"/>
            <w:hideMark/>
          </w:tcPr>
          <w:p w14:paraId="01C7B57C" w14:textId="77777777" w:rsidR="00F25587" w:rsidRPr="00F25587" w:rsidRDefault="00F25587" w:rsidP="00F25587">
            <w:pPr>
              <w:jc w:val="right"/>
            </w:pPr>
            <w:r w:rsidRPr="00F25587">
              <w:t> </w:t>
            </w:r>
          </w:p>
        </w:tc>
        <w:tc>
          <w:tcPr>
            <w:tcW w:w="594" w:type="pct"/>
            <w:tcBorders>
              <w:top w:val="nil"/>
              <w:left w:val="nil"/>
              <w:bottom w:val="single" w:sz="4" w:space="0" w:color="auto"/>
              <w:right w:val="single" w:sz="4" w:space="0" w:color="auto"/>
            </w:tcBorders>
            <w:shd w:val="clear" w:color="auto" w:fill="auto"/>
            <w:noWrap/>
            <w:vAlign w:val="bottom"/>
            <w:hideMark/>
          </w:tcPr>
          <w:p w14:paraId="658A03D3" w14:textId="77777777" w:rsidR="00F25587" w:rsidRPr="00F25587" w:rsidRDefault="00F25587" w:rsidP="00F25587">
            <w:pPr>
              <w:jc w:val="right"/>
            </w:pPr>
            <w:r w:rsidRPr="00F25587">
              <w:t> </w:t>
            </w:r>
          </w:p>
        </w:tc>
        <w:tc>
          <w:tcPr>
            <w:tcW w:w="516" w:type="pct"/>
            <w:tcBorders>
              <w:top w:val="nil"/>
              <w:left w:val="nil"/>
              <w:bottom w:val="single" w:sz="4" w:space="0" w:color="auto"/>
              <w:right w:val="single" w:sz="4" w:space="0" w:color="auto"/>
            </w:tcBorders>
            <w:shd w:val="clear" w:color="auto" w:fill="auto"/>
            <w:noWrap/>
            <w:vAlign w:val="bottom"/>
            <w:hideMark/>
          </w:tcPr>
          <w:p w14:paraId="7AC1B52E" w14:textId="77777777" w:rsidR="00F25587" w:rsidRPr="00F25587" w:rsidRDefault="00F25587" w:rsidP="00F25587">
            <w:pPr>
              <w:jc w:val="right"/>
            </w:pPr>
            <w:r w:rsidRPr="00F25587">
              <w:t> </w:t>
            </w:r>
          </w:p>
        </w:tc>
        <w:tc>
          <w:tcPr>
            <w:tcW w:w="339" w:type="pct"/>
            <w:tcBorders>
              <w:top w:val="nil"/>
              <w:left w:val="nil"/>
              <w:bottom w:val="single" w:sz="4" w:space="0" w:color="auto"/>
              <w:right w:val="single" w:sz="4" w:space="0" w:color="auto"/>
            </w:tcBorders>
            <w:shd w:val="clear" w:color="auto" w:fill="auto"/>
            <w:noWrap/>
            <w:vAlign w:val="bottom"/>
            <w:hideMark/>
          </w:tcPr>
          <w:p w14:paraId="74509C65" w14:textId="77777777" w:rsidR="00F25587" w:rsidRPr="00F25587" w:rsidRDefault="00F25587" w:rsidP="00F25587">
            <w:pPr>
              <w:jc w:val="right"/>
            </w:pPr>
            <w:r w:rsidRPr="00F25587">
              <w:t> </w:t>
            </w:r>
          </w:p>
        </w:tc>
        <w:tc>
          <w:tcPr>
            <w:tcW w:w="547" w:type="pct"/>
            <w:tcBorders>
              <w:top w:val="nil"/>
              <w:left w:val="nil"/>
              <w:bottom w:val="single" w:sz="4" w:space="0" w:color="auto"/>
              <w:right w:val="single" w:sz="4" w:space="0" w:color="auto"/>
            </w:tcBorders>
            <w:shd w:val="clear" w:color="auto" w:fill="auto"/>
            <w:noWrap/>
            <w:vAlign w:val="bottom"/>
            <w:hideMark/>
          </w:tcPr>
          <w:p w14:paraId="538CC41A" w14:textId="77777777" w:rsidR="00F25587" w:rsidRPr="00F25587" w:rsidRDefault="00F25587" w:rsidP="00F25587">
            <w:pPr>
              <w:jc w:val="right"/>
            </w:pPr>
            <w:r w:rsidRPr="00F25587">
              <w:t>16.6</w:t>
            </w:r>
          </w:p>
        </w:tc>
        <w:tc>
          <w:tcPr>
            <w:tcW w:w="512" w:type="pct"/>
            <w:tcBorders>
              <w:top w:val="nil"/>
              <w:left w:val="nil"/>
              <w:bottom w:val="single" w:sz="4" w:space="0" w:color="auto"/>
              <w:right w:val="single" w:sz="4" w:space="0" w:color="auto"/>
            </w:tcBorders>
            <w:shd w:val="clear" w:color="auto" w:fill="auto"/>
            <w:noWrap/>
            <w:vAlign w:val="bottom"/>
            <w:hideMark/>
          </w:tcPr>
          <w:p w14:paraId="5A4C0B8F" w14:textId="77777777" w:rsidR="00F25587" w:rsidRPr="00F25587" w:rsidRDefault="00F25587" w:rsidP="00F25587">
            <w:pPr>
              <w:jc w:val="right"/>
            </w:pPr>
            <w:r w:rsidRPr="00F25587">
              <w:t> </w:t>
            </w:r>
          </w:p>
        </w:tc>
      </w:tr>
      <w:tr w:rsidR="00185E8E" w:rsidRPr="00F25587" w14:paraId="377CC2C6" w14:textId="77777777" w:rsidTr="00185E8E">
        <w:trPr>
          <w:trHeight w:val="255"/>
          <w:jc w:val="center"/>
        </w:trPr>
        <w:tc>
          <w:tcPr>
            <w:tcW w:w="10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FA87AC4" w14:textId="77777777" w:rsidR="00F25587" w:rsidRPr="00F25587" w:rsidRDefault="00F25587" w:rsidP="00F25587">
            <w:pPr>
              <w:jc w:val="center"/>
            </w:pPr>
            <w:r w:rsidRPr="00F25587">
              <w:t>26 353 421</w:t>
            </w:r>
          </w:p>
        </w:tc>
        <w:tc>
          <w:tcPr>
            <w:tcW w:w="544" w:type="pct"/>
            <w:tcBorders>
              <w:top w:val="nil"/>
              <w:left w:val="nil"/>
              <w:bottom w:val="single" w:sz="4" w:space="0" w:color="auto"/>
              <w:right w:val="single" w:sz="4" w:space="0" w:color="auto"/>
            </w:tcBorders>
            <w:shd w:val="clear" w:color="auto" w:fill="auto"/>
            <w:noWrap/>
            <w:vAlign w:val="bottom"/>
            <w:hideMark/>
          </w:tcPr>
          <w:p w14:paraId="0D7A85BA" w14:textId="77777777" w:rsidR="00F25587" w:rsidRPr="00F25587" w:rsidRDefault="00F25587" w:rsidP="00F25587">
            <w:pPr>
              <w:jc w:val="center"/>
            </w:pPr>
            <w:r w:rsidRPr="00F25587">
              <w:t xml:space="preserve">      P  </w:t>
            </w:r>
          </w:p>
        </w:tc>
        <w:tc>
          <w:tcPr>
            <w:tcW w:w="557" w:type="pct"/>
            <w:tcBorders>
              <w:top w:val="nil"/>
              <w:left w:val="nil"/>
              <w:bottom w:val="single" w:sz="4" w:space="0" w:color="auto"/>
              <w:right w:val="single" w:sz="4" w:space="0" w:color="auto"/>
            </w:tcBorders>
            <w:shd w:val="clear" w:color="auto" w:fill="auto"/>
            <w:noWrap/>
            <w:vAlign w:val="bottom"/>
            <w:hideMark/>
          </w:tcPr>
          <w:p w14:paraId="3068DFDA" w14:textId="77777777" w:rsidR="00F25587" w:rsidRPr="00F25587" w:rsidRDefault="00F25587" w:rsidP="00F25587">
            <w:pPr>
              <w:jc w:val="right"/>
            </w:pPr>
            <w:r w:rsidRPr="00F25587">
              <w:t>39.31</w:t>
            </w:r>
          </w:p>
        </w:tc>
        <w:tc>
          <w:tcPr>
            <w:tcW w:w="341" w:type="pct"/>
            <w:tcBorders>
              <w:top w:val="nil"/>
              <w:left w:val="nil"/>
              <w:bottom w:val="single" w:sz="4" w:space="0" w:color="auto"/>
              <w:right w:val="single" w:sz="4" w:space="0" w:color="auto"/>
            </w:tcBorders>
            <w:shd w:val="clear" w:color="auto" w:fill="auto"/>
            <w:noWrap/>
            <w:vAlign w:val="bottom"/>
            <w:hideMark/>
          </w:tcPr>
          <w:p w14:paraId="42607946" w14:textId="77777777" w:rsidR="00F25587" w:rsidRPr="00F25587" w:rsidRDefault="00F25587" w:rsidP="00F25587">
            <w:pPr>
              <w:jc w:val="right"/>
            </w:pPr>
            <w:r w:rsidRPr="00F25587">
              <w:t> </w:t>
            </w:r>
          </w:p>
        </w:tc>
        <w:tc>
          <w:tcPr>
            <w:tcW w:w="594" w:type="pct"/>
            <w:tcBorders>
              <w:top w:val="nil"/>
              <w:left w:val="nil"/>
              <w:bottom w:val="single" w:sz="4" w:space="0" w:color="auto"/>
              <w:right w:val="single" w:sz="4" w:space="0" w:color="auto"/>
            </w:tcBorders>
            <w:shd w:val="clear" w:color="auto" w:fill="auto"/>
            <w:noWrap/>
            <w:vAlign w:val="bottom"/>
            <w:hideMark/>
          </w:tcPr>
          <w:p w14:paraId="0A194C6C" w14:textId="77777777" w:rsidR="00F25587" w:rsidRPr="00F25587" w:rsidRDefault="00F25587" w:rsidP="00F25587">
            <w:pPr>
              <w:jc w:val="right"/>
            </w:pPr>
            <w:r w:rsidRPr="00F25587">
              <w:t> </w:t>
            </w:r>
          </w:p>
        </w:tc>
        <w:tc>
          <w:tcPr>
            <w:tcW w:w="516" w:type="pct"/>
            <w:tcBorders>
              <w:top w:val="nil"/>
              <w:left w:val="nil"/>
              <w:bottom w:val="single" w:sz="4" w:space="0" w:color="auto"/>
              <w:right w:val="single" w:sz="4" w:space="0" w:color="auto"/>
            </w:tcBorders>
            <w:shd w:val="clear" w:color="auto" w:fill="auto"/>
            <w:noWrap/>
            <w:vAlign w:val="bottom"/>
            <w:hideMark/>
          </w:tcPr>
          <w:p w14:paraId="0795847C" w14:textId="77777777" w:rsidR="00F25587" w:rsidRPr="00F25587" w:rsidRDefault="00F25587" w:rsidP="00F25587">
            <w:pPr>
              <w:jc w:val="right"/>
            </w:pPr>
            <w:r w:rsidRPr="00F25587">
              <w:t> </w:t>
            </w:r>
          </w:p>
        </w:tc>
        <w:tc>
          <w:tcPr>
            <w:tcW w:w="339" w:type="pct"/>
            <w:tcBorders>
              <w:top w:val="nil"/>
              <w:left w:val="nil"/>
              <w:bottom w:val="single" w:sz="4" w:space="0" w:color="auto"/>
              <w:right w:val="single" w:sz="4" w:space="0" w:color="auto"/>
            </w:tcBorders>
            <w:shd w:val="clear" w:color="auto" w:fill="auto"/>
            <w:noWrap/>
            <w:vAlign w:val="bottom"/>
            <w:hideMark/>
          </w:tcPr>
          <w:p w14:paraId="0E0833D6" w14:textId="77777777" w:rsidR="00F25587" w:rsidRPr="00F25587" w:rsidRDefault="00F25587" w:rsidP="00F25587">
            <w:pPr>
              <w:jc w:val="right"/>
            </w:pPr>
            <w:r w:rsidRPr="00F25587">
              <w:t> </w:t>
            </w:r>
          </w:p>
        </w:tc>
        <w:tc>
          <w:tcPr>
            <w:tcW w:w="547" w:type="pct"/>
            <w:tcBorders>
              <w:top w:val="nil"/>
              <w:left w:val="nil"/>
              <w:bottom w:val="single" w:sz="4" w:space="0" w:color="auto"/>
              <w:right w:val="single" w:sz="4" w:space="0" w:color="auto"/>
            </w:tcBorders>
            <w:shd w:val="clear" w:color="auto" w:fill="auto"/>
            <w:noWrap/>
            <w:vAlign w:val="bottom"/>
            <w:hideMark/>
          </w:tcPr>
          <w:p w14:paraId="6BB9415A" w14:textId="77777777" w:rsidR="00F25587" w:rsidRPr="00F25587" w:rsidRDefault="00F25587" w:rsidP="00F25587">
            <w:pPr>
              <w:jc w:val="right"/>
            </w:pPr>
            <w:r w:rsidRPr="00F25587">
              <w:t>16.3</w:t>
            </w:r>
          </w:p>
        </w:tc>
        <w:tc>
          <w:tcPr>
            <w:tcW w:w="512" w:type="pct"/>
            <w:tcBorders>
              <w:top w:val="nil"/>
              <w:left w:val="nil"/>
              <w:bottom w:val="single" w:sz="4" w:space="0" w:color="auto"/>
              <w:right w:val="single" w:sz="4" w:space="0" w:color="auto"/>
            </w:tcBorders>
            <w:shd w:val="clear" w:color="auto" w:fill="auto"/>
            <w:noWrap/>
            <w:vAlign w:val="bottom"/>
            <w:hideMark/>
          </w:tcPr>
          <w:p w14:paraId="3D0D04C5" w14:textId="77777777" w:rsidR="00F25587" w:rsidRPr="00F25587" w:rsidRDefault="00F25587" w:rsidP="00F25587">
            <w:pPr>
              <w:jc w:val="right"/>
            </w:pPr>
            <w:r w:rsidRPr="00F25587">
              <w:t>23.0</w:t>
            </w:r>
          </w:p>
        </w:tc>
      </w:tr>
      <w:tr w:rsidR="00185E8E" w:rsidRPr="00F25587" w14:paraId="57475CE9" w14:textId="77777777" w:rsidTr="00185E8E">
        <w:trPr>
          <w:trHeight w:val="255"/>
          <w:jc w:val="center"/>
        </w:trPr>
        <w:tc>
          <w:tcPr>
            <w:tcW w:w="1049" w:type="pct"/>
            <w:vMerge/>
            <w:tcBorders>
              <w:top w:val="nil"/>
              <w:left w:val="single" w:sz="4" w:space="0" w:color="auto"/>
              <w:bottom w:val="single" w:sz="4" w:space="0" w:color="000000"/>
              <w:right w:val="single" w:sz="4" w:space="0" w:color="auto"/>
            </w:tcBorders>
            <w:vAlign w:val="center"/>
            <w:hideMark/>
          </w:tcPr>
          <w:p w14:paraId="4848EB2A" w14:textId="77777777" w:rsidR="00F25587" w:rsidRPr="00F25587" w:rsidRDefault="00F25587" w:rsidP="00F25587"/>
        </w:tc>
        <w:tc>
          <w:tcPr>
            <w:tcW w:w="544" w:type="pct"/>
            <w:tcBorders>
              <w:top w:val="nil"/>
              <w:left w:val="nil"/>
              <w:bottom w:val="single" w:sz="4" w:space="0" w:color="auto"/>
              <w:right w:val="single" w:sz="4" w:space="0" w:color="auto"/>
            </w:tcBorders>
            <w:shd w:val="clear" w:color="auto" w:fill="auto"/>
            <w:noWrap/>
            <w:vAlign w:val="bottom"/>
            <w:hideMark/>
          </w:tcPr>
          <w:p w14:paraId="30727DCE" w14:textId="77777777" w:rsidR="00F25587" w:rsidRPr="00F25587" w:rsidRDefault="00F25587" w:rsidP="00F25587">
            <w:pPr>
              <w:jc w:val="center"/>
            </w:pPr>
            <w:r w:rsidRPr="00F25587">
              <w:t xml:space="preserve">      V  </w:t>
            </w:r>
          </w:p>
        </w:tc>
        <w:tc>
          <w:tcPr>
            <w:tcW w:w="557" w:type="pct"/>
            <w:tcBorders>
              <w:top w:val="nil"/>
              <w:left w:val="nil"/>
              <w:bottom w:val="single" w:sz="4" w:space="0" w:color="auto"/>
              <w:right w:val="single" w:sz="4" w:space="0" w:color="auto"/>
            </w:tcBorders>
            <w:shd w:val="clear" w:color="auto" w:fill="auto"/>
            <w:noWrap/>
            <w:vAlign w:val="bottom"/>
            <w:hideMark/>
          </w:tcPr>
          <w:p w14:paraId="33510F9E" w14:textId="77777777" w:rsidR="00F25587" w:rsidRPr="00F25587" w:rsidRDefault="00F25587" w:rsidP="00F25587">
            <w:pPr>
              <w:jc w:val="right"/>
            </w:pPr>
            <w:r w:rsidRPr="00F25587">
              <w:t>6213.4</w:t>
            </w:r>
          </w:p>
        </w:tc>
        <w:tc>
          <w:tcPr>
            <w:tcW w:w="341" w:type="pct"/>
            <w:tcBorders>
              <w:top w:val="nil"/>
              <w:left w:val="nil"/>
              <w:bottom w:val="single" w:sz="4" w:space="0" w:color="auto"/>
              <w:right w:val="single" w:sz="4" w:space="0" w:color="auto"/>
            </w:tcBorders>
            <w:shd w:val="clear" w:color="auto" w:fill="auto"/>
            <w:noWrap/>
            <w:vAlign w:val="bottom"/>
            <w:hideMark/>
          </w:tcPr>
          <w:p w14:paraId="47D0FAB0" w14:textId="77777777" w:rsidR="00F25587" w:rsidRPr="00F25587" w:rsidRDefault="00F25587" w:rsidP="00F25587">
            <w:pPr>
              <w:jc w:val="right"/>
            </w:pPr>
            <w:r w:rsidRPr="00F25587">
              <w:t> </w:t>
            </w:r>
          </w:p>
        </w:tc>
        <w:tc>
          <w:tcPr>
            <w:tcW w:w="594" w:type="pct"/>
            <w:tcBorders>
              <w:top w:val="nil"/>
              <w:left w:val="nil"/>
              <w:bottom w:val="single" w:sz="4" w:space="0" w:color="auto"/>
              <w:right w:val="single" w:sz="4" w:space="0" w:color="auto"/>
            </w:tcBorders>
            <w:shd w:val="clear" w:color="auto" w:fill="auto"/>
            <w:noWrap/>
            <w:vAlign w:val="bottom"/>
            <w:hideMark/>
          </w:tcPr>
          <w:p w14:paraId="372E070F" w14:textId="77777777" w:rsidR="00F25587" w:rsidRPr="00F25587" w:rsidRDefault="00F25587" w:rsidP="00F25587">
            <w:pPr>
              <w:jc w:val="right"/>
            </w:pPr>
            <w:r w:rsidRPr="00F25587">
              <w:t> </w:t>
            </w:r>
          </w:p>
        </w:tc>
        <w:tc>
          <w:tcPr>
            <w:tcW w:w="516" w:type="pct"/>
            <w:tcBorders>
              <w:top w:val="nil"/>
              <w:left w:val="nil"/>
              <w:bottom w:val="single" w:sz="4" w:space="0" w:color="auto"/>
              <w:right w:val="single" w:sz="4" w:space="0" w:color="auto"/>
            </w:tcBorders>
            <w:shd w:val="clear" w:color="auto" w:fill="auto"/>
            <w:noWrap/>
            <w:vAlign w:val="bottom"/>
            <w:hideMark/>
          </w:tcPr>
          <w:p w14:paraId="7BD18B1C" w14:textId="77777777" w:rsidR="00F25587" w:rsidRPr="00F25587" w:rsidRDefault="00F25587" w:rsidP="00F25587">
            <w:pPr>
              <w:jc w:val="right"/>
            </w:pPr>
            <w:r w:rsidRPr="00F25587">
              <w:t> </w:t>
            </w:r>
          </w:p>
        </w:tc>
        <w:tc>
          <w:tcPr>
            <w:tcW w:w="339" w:type="pct"/>
            <w:tcBorders>
              <w:top w:val="nil"/>
              <w:left w:val="nil"/>
              <w:bottom w:val="single" w:sz="4" w:space="0" w:color="auto"/>
              <w:right w:val="single" w:sz="4" w:space="0" w:color="auto"/>
            </w:tcBorders>
            <w:shd w:val="clear" w:color="auto" w:fill="auto"/>
            <w:noWrap/>
            <w:vAlign w:val="bottom"/>
            <w:hideMark/>
          </w:tcPr>
          <w:p w14:paraId="30D2A802" w14:textId="77777777" w:rsidR="00F25587" w:rsidRPr="00F25587" w:rsidRDefault="00F25587" w:rsidP="00F25587">
            <w:pPr>
              <w:jc w:val="right"/>
            </w:pPr>
            <w:r w:rsidRPr="00F25587">
              <w:t> </w:t>
            </w:r>
          </w:p>
        </w:tc>
        <w:tc>
          <w:tcPr>
            <w:tcW w:w="547" w:type="pct"/>
            <w:tcBorders>
              <w:top w:val="nil"/>
              <w:left w:val="nil"/>
              <w:bottom w:val="single" w:sz="4" w:space="0" w:color="auto"/>
              <w:right w:val="single" w:sz="4" w:space="0" w:color="auto"/>
            </w:tcBorders>
            <w:shd w:val="clear" w:color="auto" w:fill="auto"/>
            <w:noWrap/>
            <w:vAlign w:val="bottom"/>
            <w:hideMark/>
          </w:tcPr>
          <w:p w14:paraId="1C8431DD" w14:textId="77777777" w:rsidR="00F25587" w:rsidRPr="00F25587" w:rsidRDefault="00F25587" w:rsidP="00F25587">
            <w:pPr>
              <w:jc w:val="right"/>
            </w:pPr>
            <w:r w:rsidRPr="00F25587">
              <w:t>2053.2</w:t>
            </w:r>
          </w:p>
        </w:tc>
        <w:tc>
          <w:tcPr>
            <w:tcW w:w="512" w:type="pct"/>
            <w:tcBorders>
              <w:top w:val="nil"/>
              <w:left w:val="nil"/>
              <w:bottom w:val="single" w:sz="4" w:space="0" w:color="auto"/>
              <w:right w:val="single" w:sz="4" w:space="0" w:color="auto"/>
            </w:tcBorders>
            <w:shd w:val="clear" w:color="auto" w:fill="auto"/>
            <w:noWrap/>
            <w:vAlign w:val="bottom"/>
            <w:hideMark/>
          </w:tcPr>
          <w:p w14:paraId="1679BCA9" w14:textId="77777777" w:rsidR="00F25587" w:rsidRPr="00F25587" w:rsidRDefault="00F25587" w:rsidP="00F25587">
            <w:pPr>
              <w:jc w:val="right"/>
            </w:pPr>
            <w:r w:rsidRPr="00F25587">
              <w:t>4160.1</w:t>
            </w:r>
          </w:p>
        </w:tc>
      </w:tr>
      <w:tr w:rsidR="00185E8E" w:rsidRPr="00F25587" w14:paraId="7502EC4D" w14:textId="77777777" w:rsidTr="00185E8E">
        <w:trPr>
          <w:trHeight w:val="255"/>
          <w:jc w:val="center"/>
        </w:trPr>
        <w:tc>
          <w:tcPr>
            <w:tcW w:w="1049" w:type="pct"/>
            <w:vMerge/>
            <w:tcBorders>
              <w:top w:val="nil"/>
              <w:left w:val="single" w:sz="4" w:space="0" w:color="auto"/>
              <w:bottom w:val="single" w:sz="4" w:space="0" w:color="000000"/>
              <w:right w:val="single" w:sz="4" w:space="0" w:color="auto"/>
            </w:tcBorders>
            <w:vAlign w:val="center"/>
            <w:hideMark/>
          </w:tcPr>
          <w:p w14:paraId="67C4355A" w14:textId="77777777" w:rsidR="00F25587" w:rsidRPr="00F25587" w:rsidRDefault="00F25587" w:rsidP="00F25587"/>
        </w:tc>
        <w:tc>
          <w:tcPr>
            <w:tcW w:w="544" w:type="pct"/>
            <w:tcBorders>
              <w:top w:val="nil"/>
              <w:left w:val="nil"/>
              <w:bottom w:val="single" w:sz="4" w:space="0" w:color="auto"/>
              <w:right w:val="single" w:sz="4" w:space="0" w:color="auto"/>
            </w:tcBorders>
            <w:shd w:val="clear" w:color="auto" w:fill="auto"/>
            <w:noWrap/>
            <w:vAlign w:val="bottom"/>
            <w:hideMark/>
          </w:tcPr>
          <w:p w14:paraId="6D3FAE4F" w14:textId="77777777" w:rsidR="00F25587" w:rsidRPr="00F25587" w:rsidRDefault="00F25587" w:rsidP="00F25587">
            <w:pPr>
              <w:jc w:val="center"/>
            </w:pPr>
            <w:r w:rsidRPr="00F25587">
              <w:t xml:space="preserve">     Zv  </w:t>
            </w:r>
          </w:p>
        </w:tc>
        <w:tc>
          <w:tcPr>
            <w:tcW w:w="557" w:type="pct"/>
            <w:tcBorders>
              <w:top w:val="nil"/>
              <w:left w:val="nil"/>
              <w:bottom w:val="single" w:sz="4" w:space="0" w:color="auto"/>
              <w:right w:val="single" w:sz="4" w:space="0" w:color="auto"/>
            </w:tcBorders>
            <w:shd w:val="clear" w:color="auto" w:fill="auto"/>
            <w:noWrap/>
            <w:vAlign w:val="bottom"/>
            <w:hideMark/>
          </w:tcPr>
          <w:p w14:paraId="3F0F0D20" w14:textId="77777777" w:rsidR="00F25587" w:rsidRPr="00F25587" w:rsidRDefault="00F25587" w:rsidP="00F25587">
            <w:pPr>
              <w:jc w:val="right"/>
            </w:pPr>
            <w:r w:rsidRPr="00F25587">
              <w:t>160.9</w:t>
            </w:r>
          </w:p>
        </w:tc>
        <w:tc>
          <w:tcPr>
            <w:tcW w:w="341" w:type="pct"/>
            <w:tcBorders>
              <w:top w:val="nil"/>
              <w:left w:val="nil"/>
              <w:bottom w:val="single" w:sz="4" w:space="0" w:color="auto"/>
              <w:right w:val="single" w:sz="4" w:space="0" w:color="auto"/>
            </w:tcBorders>
            <w:shd w:val="clear" w:color="auto" w:fill="auto"/>
            <w:noWrap/>
            <w:vAlign w:val="bottom"/>
            <w:hideMark/>
          </w:tcPr>
          <w:p w14:paraId="3F776B5A" w14:textId="77777777" w:rsidR="00F25587" w:rsidRPr="00F25587" w:rsidRDefault="00F25587" w:rsidP="00F25587">
            <w:pPr>
              <w:jc w:val="right"/>
            </w:pPr>
            <w:r w:rsidRPr="00F25587">
              <w:t> </w:t>
            </w:r>
          </w:p>
        </w:tc>
        <w:tc>
          <w:tcPr>
            <w:tcW w:w="594" w:type="pct"/>
            <w:tcBorders>
              <w:top w:val="nil"/>
              <w:left w:val="nil"/>
              <w:bottom w:val="single" w:sz="4" w:space="0" w:color="auto"/>
              <w:right w:val="single" w:sz="4" w:space="0" w:color="auto"/>
            </w:tcBorders>
            <w:shd w:val="clear" w:color="auto" w:fill="auto"/>
            <w:noWrap/>
            <w:vAlign w:val="bottom"/>
            <w:hideMark/>
          </w:tcPr>
          <w:p w14:paraId="635E36A8" w14:textId="77777777" w:rsidR="00F25587" w:rsidRPr="00F25587" w:rsidRDefault="00F25587" w:rsidP="00F25587">
            <w:pPr>
              <w:jc w:val="right"/>
            </w:pPr>
            <w:r w:rsidRPr="00F25587">
              <w:t> </w:t>
            </w:r>
          </w:p>
        </w:tc>
        <w:tc>
          <w:tcPr>
            <w:tcW w:w="516" w:type="pct"/>
            <w:tcBorders>
              <w:top w:val="nil"/>
              <w:left w:val="nil"/>
              <w:bottom w:val="single" w:sz="4" w:space="0" w:color="auto"/>
              <w:right w:val="single" w:sz="4" w:space="0" w:color="auto"/>
            </w:tcBorders>
            <w:shd w:val="clear" w:color="auto" w:fill="auto"/>
            <w:noWrap/>
            <w:vAlign w:val="bottom"/>
            <w:hideMark/>
          </w:tcPr>
          <w:p w14:paraId="3063B881" w14:textId="77777777" w:rsidR="00F25587" w:rsidRPr="00F25587" w:rsidRDefault="00F25587" w:rsidP="00F25587">
            <w:pPr>
              <w:jc w:val="right"/>
            </w:pPr>
            <w:r w:rsidRPr="00F25587">
              <w:t> </w:t>
            </w:r>
          </w:p>
        </w:tc>
        <w:tc>
          <w:tcPr>
            <w:tcW w:w="339" w:type="pct"/>
            <w:tcBorders>
              <w:top w:val="nil"/>
              <w:left w:val="nil"/>
              <w:bottom w:val="single" w:sz="4" w:space="0" w:color="auto"/>
              <w:right w:val="single" w:sz="4" w:space="0" w:color="auto"/>
            </w:tcBorders>
            <w:shd w:val="clear" w:color="auto" w:fill="auto"/>
            <w:noWrap/>
            <w:vAlign w:val="bottom"/>
            <w:hideMark/>
          </w:tcPr>
          <w:p w14:paraId="7CA9EECC" w14:textId="77777777" w:rsidR="00F25587" w:rsidRPr="00F25587" w:rsidRDefault="00F25587" w:rsidP="00F25587">
            <w:pPr>
              <w:jc w:val="right"/>
            </w:pPr>
            <w:r w:rsidRPr="00F25587">
              <w:t> </w:t>
            </w:r>
          </w:p>
        </w:tc>
        <w:tc>
          <w:tcPr>
            <w:tcW w:w="547" w:type="pct"/>
            <w:tcBorders>
              <w:top w:val="nil"/>
              <w:left w:val="nil"/>
              <w:bottom w:val="single" w:sz="4" w:space="0" w:color="auto"/>
              <w:right w:val="single" w:sz="4" w:space="0" w:color="auto"/>
            </w:tcBorders>
            <w:shd w:val="clear" w:color="auto" w:fill="auto"/>
            <w:noWrap/>
            <w:vAlign w:val="bottom"/>
            <w:hideMark/>
          </w:tcPr>
          <w:p w14:paraId="1E3B0252" w14:textId="77777777" w:rsidR="00F25587" w:rsidRPr="00F25587" w:rsidRDefault="00F25587" w:rsidP="00F25587">
            <w:pPr>
              <w:jc w:val="right"/>
            </w:pPr>
            <w:r w:rsidRPr="00F25587">
              <w:t>42.3</w:t>
            </w:r>
          </w:p>
        </w:tc>
        <w:tc>
          <w:tcPr>
            <w:tcW w:w="512" w:type="pct"/>
            <w:tcBorders>
              <w:top w:val="nil"/>
              <w:left w:val="nil"/>
              <w:bottom w:val="single" w:sz="4" w:space="0" w:color="auto"/>
              <w:right w:val="single" w:sz="4" w:space="0" w:color="auto"/>
            </w:tcBorders>
            <w:shd w:val="clear" w:color="auto" w:fill="auto"/>
            <w:noWrap/>
            <w:vAlign w:val="bottom"/>
            <w:hideMark/>
          </w:tcPr>
          <w:p w14:paraId="58D4C127" w14:textId="77777777" w:rsidR="00F25587" w:rsidRPr="00F25587" w:rsidRDefault="00F25587" w:rsidP="00F25587">
            <w:pPr>
              <w:jc w:val="right"/>
            </w:pPr>
            <w:r w:rsidRPr="00F25587">
              <w:t>118.6</w:t>
            </w:r>
          </w:p>
        </w:tc>
      </w:tr>
      <w:tr w:rsidR="00185E8E" w:rsidRPr="00F25587" w14:paraId="5442EFDB" w14:textId="77777777" w:rsidTr="00185E8E">
        <w:trPr>
          <w:trHeight w:val="255"/>
          <w:jc w:val="center"/>
        </w:trPr>
        <w:tc>
          <w:tcPr>
            <w:tcW w:w="10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303ED6" w14:textId="77777777" w:rsidR="00F25587" w:rsidRPr="00F25587" w:rsidRDefault="00F25587" w:rsidP="00F25587">
            <w:pPr>
              <w:jc w:val="center"/>
            </w:pPr>
            <w:r w:rsidRPr="00F25587">
              <w:t>26381514</w:t>
            </w:r>
          </w:p>
        </w:tc>
        <w:tc>
          <w:tcPr>
            <w:tcW w:w="544" w:type="pct"/>
            <w:tcBorders>
              <w:top w:val="nil"/>
              <w:left w:val="nil"/>
              <w:bottom w:val="single" w:sz="4" w:space="0" w:color="auto"/>
              <w:right w:val="single" w:sz="4" w:space="0" w:color="auto"/>
            </w:tcBorders>
            <w:shd w:val="clear" w:color="auto" w:fill="auto"/>
            <w:noWrap/>
            <w:vAlign w:val="bottom"/>
            <w:hideMark/>
          </w:tcPr>
          <w:p w14:paraId="31E74AC5" w14:textId="77777777" w:rsidR="00F25587" w:rsidRPr="00F25587" w:rsidRDefault="00F25587" w:rsidP="00F25587">
            <w:pPr>
              <w:jc w:val="center"/>
            </w:pPr>
            <w:r w:rsidRPr="00F25587">
              <w:t xml:space="preserve">      P  </w:t>
            </w:r>
          </w:p>
        </w:tc>
        <w:tc>
          <w:tcPr>
            <w:tcW w:w="557" w:type="pct"/>
            <w:tcBorders>
              <w:top w:val="nil"/>
              <w:left w:val="nil"/>
              <w:bottom w:val="single" w:sz="4" w:space="0" w:color="auto"/>
              <w:right w:val="single" w:sz="4" w:space="0" w:color="auto"/>
            </w:tcBorders>
            <w:shd w:val="clear" w:color="auto" w:fill="auto"/>
            <w:noWrap/>
            <w:vAlign w:val="bottom"/>
            <w:hideMark/>
          </w:tcPr>
          <w:p w14:paraId="112C35CB" w14:textId="77777777" w:rsidR="00F25587" w:rsidRPr="00F25587" w:rsidRDefault="00F25587" w:rsidP="00F25587">
            <w:pPr>
              <w:jc w:val="right"/>
            </w:pPr>
            <w:r w:rsidRPr="00F25587">
              <w:t>9.2</w:t>
            </w:r>
          </w:p>
        </w:tc>
        <w:tc>
          <w:tcPr>
            <w:tcW w:w="341" w:type="pct"/>
            <w:tcBorders>
              <w:top w:val="nil"/>
              <w:left w:val="nil"/>
              <w:bottom w:val="single" w:sz="4" w:space="0" w:color="auto"/>
              <w:right w:val="single" w:sz="4" w:space="0" w:color="auto"/>
            </w:tcBorders>
            <w:shd w:val="clear" w:color="auto" w:fill="auto"/>
            <w:noWrap/>
            <w:vAlign w:val="bottom"/>
            <w:hideMark/>
          </w:tcPr>
          <w:p w14:paraId="6818787F" w14:textId="77777777" w:rsidR="00F25587" w:rsidRPr="00F25587" w:rsidRDefault="00F25587" w:rsidP="00F25587">
            <w:pPr>
              <w:jc w:val="right"/>
            </w:pPr>
            <w:r w:rsidRPr="00F25587">
              <w:t> </w:t>
            </w:r>
          </w:p>
        </w:tc>
        <w:tc>
          <w:tcPr>
            <w:tcW w:w="594" w:type="pct"/>
            <w:tcBorders>
              <w:top w:val="nil"/>
              <w:left w:val="nil"/>
              <w:bottom w:val="single" w:sz="4" w:space="0" w:color="auto"/>
              <w:right w:val="single" w:sz="4" w:space="0" w:color="auto"/>
            </w:tcBorders>
            <w:shd w:val="clear" w:color="auto" w:fill="auto"/>
            <w:noWrap/>
            <w:vAlign w:val="bottom"/>
            <w:hideMark/>
          </w:tcPr>
          <w:p w14:paraId="0DD3927B" w14:textId="77777777" w:rsidR="00F25587" w:rsidRPr="00F25587" w:rsidRDefault="00F25587" w:rsidP="00F25587">
            <w:pPr>
              <w:jc w:val="right"/>
            </w:pPr>
            <w:r w:rsidRPr="00F25587">
              <w:t>9.2</w:t>
            </w:r>
          </w:p>
        </w:tc>
        <w:tc>
          <w:tcPr>
            <w:tcW w:w="516" w:type="pct"/>
            <w:tcBorders>
              <w:top w:val="nil"/>
              <w:left w:val="nil"/>
              <w:bottom w:val="single" w:sz="4" w:space="0" w:color="auto"/>
              <w:right w:val="single" w:sz="4" w:space="0" w:color="auto"/>
            </w:tcBorders>
            <w:shd w:val="clear" w:color="auto" w:fill="auto"/>
            <w:noWrap/>
            <w:vAlign w:val="bottom"/>
            <w:hideMark/>
          </w:tcPr>
          <w:p w14:paraId="08A73335" w14:textId="77777777" w:rsidR="00F25587" w:rsidRPr="00F25587" w:rsidRDefault="00F25587" w:rsidP="00F25587">
            <w:pPr>
              <w:jc w:val="right"/>
            </w:pPr>
            <w:r w:rsidRPr="00F25587">
              <w:t> </w:t>
            </w:r>
          </w:p>
        </w:tc>
        <w:tc>
          <w:tcPr>
            <w:tcW w:w="339" w:type="pct"/>
            <w:tcBorders>
              <w:top w:val="nil"/>
              <w:left w:val="nil"/>
              <w:bottom w:val="single" w:sz="4" w:space="0" w:color="auto"/>
              <w:right w:val="single" w:sz="4" w:space="0" w:color="auto"/>
            </w:tcBorders>
            <w:shd w:val="clear" w:color="auto" w:fill="auto"/>
            <w:noWrap/>
            <w:vAlign w:val="bottom"/>
            <w:hideMark/>
          </w:tcPr>
          <w:p w14:paraId="1164266A" w14:textId="77777777" w:rsidR="00F25587" w:rsidRPr="00F25587" w:rsidRDefault="00F25587" w:rsidP="00F25587">
            <w:pPr>
              <w:jc w:val="right"/>
            </w:pPr>
            <w:r w:rsidRPr="00F25587">
              <w:t> </w:t>
            </w:r>
          </w:p>
        </w:tc>
        <w:tc>
          <w:tcPr>
            <w:tcW w:w="547" w:type="pct"/>
            <w:tcBorders>
              <w:top w:val="nil"/>
              <w:left w:val="nil"/>
              <w:bottom w:val="single" w:sz="4" w:space="0" w:color="auto"/>
              <w:right w:val="single" w:sz="4" w:space="0" w:color="auto"/>
            </w:tcBorders>
            <w:shd w:val="clear" w:color="auto" w:fill="auto"/>
            <w:noWrap/>
            <w:vAlign w:val="bottom"/>
            <w:hideMark/>
          </w:tcPr>
          <w:p w14:paraId="4A225FCA" w14:textId="77777777" w:rsidR="00F25587" w:rsidRPr="00F25587" w:rsidRDefault="00F25587" w:rsidP="00F25587">
            <w:pPr>
              <w:jc w:val="right"/>
            </w:pPr>
            <w:r w:rsidRPr="00F25587">
              <w:t> </w:t>
            </w:r>
          </w:p>
        </w:tc>
        <w:tc>
          <w:tcPr>
            <w:tcW w:w="512" w:type="pct"/>
            <w:tcBorders>
              <w:top w:val="nil"/>
              <w:left w:val="nil"/>
              <w:bottom w:val="single" w:sz="4" w:space="0" w:color="auto"/>
              <w:right w:val="single" w:sz="4" w:space="0" w:color="auto"/>
            </w:tcBorders>
            <w:shd w:val="clear" w:color="auto" w:fill="auto"/>
            <w:noWrap/>
            <w:vAlign w:val="bottom"/>
            <w:hideMark/>
          </w:tcPr>
          <w:p w14:paraId="23C19377" w14:textId="77777777" w:rsidR="00F25587" w:rsidRPr="00F25587" w:rsidRDefault="00F25587" w:rsidP="00F25587">
            <w:pPr>
              <w:jc w:val="right"/>
            </w:pPr>
            <w:r w:rsidRPr="00F25587">
              <w:t> </w:t>
            </w:r>
          </w:p>
        </w:tc>
      </w:tr>
      <w:tr w:rsidR="00185E8E" w:rsidRPr="00F25587" w14:paraId="7DCB6D49" w14:textId="77777777" w:rsidTr="00185E8E">
        <w:trPr>
          <w:trHeight w:val="255"/>
          <w:jc w:val="center"/>
        </w:trPr>
        <w:tc>
          <w:tcPr>
            <w:tcW w:w="1049" w:type="pct"/>
            <w:vMerge/>
            <w:tcBorders>
              <w:top w:val="nil"/>
              <w:left w:val="single" w:sz="4" w:space="0" w:color="auto"/>
              <w:bottom w:val="single" w:sz="4" w:space="0" w:color="000000"/>
              <w:right w:val="single" w:sz="4" w:space="0" w:color="auto"/>
            </w:tcBorders>
            <w:vAlign w:val="center"/>
            <w:hideMark/>
          </w:tcPr>
          <w:p w14:paraId="26F8842B" w14:textId="77777777" w:rsidR="00F25587" w:rsidRPr="00F25587" w:rsidRDefault="00F25587" w:rsidP="00F25587"/>
        </w:tc>
        <w:tc>
          <w:tcPr>
            <w:tcW w:w="544" w:type="pct"/>
            <w:tcBorders>
              <w:top w:val="nil"/>
              <w:left w:val="nil"/>
              <w:bottom w:val="single" w:sz="4" w:space="0" w:color="auto"/>
              <w:right w:val="single" w:sz="4" w:space="0" w:color="auto"/>
            </w:tcBorders>
            <w:shd w:val="clear" w:color="auto" w:fill="auto"/>
            <w:noWrap/>
            <w:vAlign w:val="bottom"/>
            <w:hideMark/>
          </w:tcPr>
          <w:p w14:paraId="26F336C5" w14:textId="77777777" w:rsidR="00F25587" w:rsidRPr="00F25587" w:rsidRDefault="00F25587" w:rsidP="00F25587">
            <w:pPr>
              <w:jc w:val="center"/>
            </w:pPr>
            <w:r w:rsidRPr="00F25587">
              <w:t xml:space="preserve">      V  </w:t>
            </w:r>
          </w:p>
        </w:tc>
        <w:tc>
          <w:tcPr>
            <w:tcW w:w="557" w:type="pct"/>
            <w:tcBorders>
              <w:top w:val="nil"/>
              <w:left w:val="nil"/>
              <w:bottom w:val="single" w:sz="4" w:space="0" w:color="auto"/>
              <w:right w:val="single" w:sz="4" w:space="0" w:color="auto"/>
            </w:tcBorders>
            <w:shd w:val="clear" w:color="auto" w:fill="auto"/>
            <w:noWrap/>
            <w:vAlign w:val="bottom"/>
            <w:hideMark/>
          </w:tcPr>
          <w:p w14:paraId="5B88F28A" w14:textId="77777777" w:rsidR="00F25587" w:rsidRPr="00F25587" w:rsidRDefault="00F25587" w:rsidP="00F25587">
            <w:pPr>
              <w:jc w:val="right"/>
            </w:pPr>
            <w:r w:rsidRPr="00F25587">
              <w:t>748.7</w:t>
            </w:r>
          </w:p>
        </w:tc>
        <w:tc>
          <w:tcPr>
            <w:tcW w:w="341" w:type="pct"/>
            <w:tcBorders>
              <w:top w:val="nil"/>
              <w:left w:val="nil"/>
              <w:bottom w:val="single" w:sz="4" w:space="0" w:color="auto"/>
              <w:right w:val="single" w:sz="4" w:space="0" w:color="auto"/>
            </w:tcBorders>
            <w:shd w:val="clear" w:color="auto" w:fill="auto"/>
            <w:noWrap/>
            <w:vAlign w:val="bottom"/>
            <w:hideMark/>
          </w:tcPr>
          <w:p w14:paraId="2FCD8335" w14:textId="77777777" w:rsidR="00F25587" w:rsidRPr="00F25587" w:rsidRDefault="00F25587" w:rsidP="00F25587">
            <w:pPr>
              <w:jc w:val="right"/>
            </w:pPr>
            <w:r w:rsidRPr="00F25587">
              <w:t> </w:t>
            </w:r>
          </w:p>
        </w:tc>
        <w:tc>
          <w:tcPr>
            <w:tcW w:w="594" w:type="pct"/>
            <w:tcBorders>
              <w:top w:val="nil"/>
              <w:left w:val="nil"/>
              <w:bottom w:val="single" w:sz="4" w:space="0" w:color="auto"/>
              <w:right w:val="single" w:sz="4" w:space="0" w:color="auto"/>
            </w:tcBorders>
            <w:shd w:val="clear" w:color="auto" w:fill="auto"/>
            <w:noWrap/>
            <w:vAlign w:val="bottom"/>
            <w:hideMark/>
          </w:tcPr>
          <w:p w14:paraId="7A2F5161" w14:textId="77777777" w:rsidR="00F25587" w:rsidRPr="00F25587" w:rsidRDefault="00F25587" w:rsidP="00F25587">
            <w:pPr>
              <w:jc w:val="right"/>
            </w:pPr>
            <w:r w:rsidRPr="00F25587">
              <w:t>748.7</w:t>
            </w:r>
          </w:p>
        </w:tc>
        <w:tc>
          <w:tcPr>
            <w:tcW w:w="516" w:type="pct"/>
            <w:tcBorders>
              <w:top w:val="nil"/>
              <w:left w:val="nil"/>
              <w:bottom w:val="single" w:sz="4" w:space="0" w:color="auto"/>
              <w:right w:val="single" w:sz="4" w:space="0" w:color="auto"/>
            </w:tcBorders>
            <w:shd w:val="clear" w:color="auto" w:fill="auto"/>
            <w:noWrap/>
            <w:vAlign w:val="bottom"/>
            <w:hideMark/>
          </w:tcPr>
          <w:p w14:paraId="0452013C" w14:textId="77777777" w:rsidR="00F25587" w:rsidRPr="00F25587" w:rsidRDefault="00F25587" w:rsidP="00F25587">
            <w:pPr>
              <w:jc w:val="right"/>
            </w:pPr>
            <w:r w:rsidRPr="00F25587">
              <w:t> </w:t>
            </w:r>
          </w:p>
        </w:tc>
        <w:tc>
          <w:tcPr>
            <w:tcW w:w="339" w:type="pct"/>
            <w:tcBorders>
              <w:top w:val="nil"/>
              <w:left w:val="nil"/>
              <w:bottom w:val="single" w:sz="4" w:space="0" w:color="auto"/>
              <w:right w:val="single" w:sz="4" w:space="0" w:color="auto"/>
            </w:tcBorders>
            <w:shd w:val="clear" w:color="auto" w:fill="auto"/>
            <w:noWrap/>
            <w:vAlign w:val="bottom"/>
            <w:hideMark/>
          </w:tcPr>
          <w:p w14:paraId="59060C2C" w14:textId="77777777" w:rsidR="00F25587" w:rsidRPr="00F25587" w:rsidRDefault="00F25587" w:rsidP="00F25587">
            <w:pPr>
              <w:jc w:val="right"/>
            </w:pPr>
            <w:r w:rsidRPr="00F25587">
              <w:t> </w:t>
            </w:r>
          </w:p>
        </w:tc>
        <w:tc>
          <w:tcPr>
            <w:tcW w:w="547" w:type="pct"/>
            <w:tcBorders>
              <w:top w:val="nil"/>
              <w:left w:val="nil"/>
              <w:bottom w:val="single" w:sz="4" w:space="0" w:color="auto"/>
              <w:right w:val="single" w:sz="4" w:space="0" w:color="auto"/>
            </w:tcBorders>
            <w:shd w:val="clear" w:color="auto" w:fill="auto"/>
            <w:noWrap/>
            <w:vAlign w:val="bottom"/>
            <w:hideMark/>
          </w:tcPr>
          <w:p w14:paraId="580DE8B9" w14:textId="77777777" w:rsidR="00F25587" w:rsidRPr="00F25587" w:rsidRDefault="00F25587" w:rsidP="00F25587">
            <w:pPr>
              <w:jc w:val="right"/>
            </w:pPr>
            <w:r w:rsidRPr="00F25587">
              <w:t> </w:t>
            </w:r>
          </w:p>
        </w:tc>
        <w:tc>
          <w:tcPr>
            <w:tcW w:w="512" w:type="pct"/>
            <w:tcBorders>
              <w:top w:val="nil"/>
              <w:left w:val="nil"/>
              <w:bottom w:val="single" w:sz="4" w:space="0" w:color="auto"/>
              <w:right w:val="single" w:sz="4" w:space="0" w:color="auto"/>
            </w:tcBorders>
            <w:shd w:val="clear" w:color="auto" w:fill="auto"/>
            <w:noWrap/>
            <w:vAlign w:val="bottom"/>
            <w:hideMark/>
          </w:tcPr>
          <w:p w14:paraId="28A5DAE6" w14:textId="77777777" w:rsidR="00F25587" w:rsidRPr="00F25587" w:rsidRDefault="00F25587" w:rsidP="00F25587">
            <w:pPr>
              <w:jc w:val="right"/>
            </w:pPr>
            <w:r w:rsidRPr="00F25587">
              <w:t> </w:t>
            </w:r>
          </w:p>
        </w:tc>
      </w:tr>
      <w:tr w:rsidR="00185E8E" w:rsidRPr="00F25587" w14:paraId="721B54AF" w14:textId="77777777" w:rsidTr="00185E8E">
        <w:trPr>
          <w:trHeight w:val="255"/>
          <w:jc w:val="center"/>
        </w:trPr>
        <w:tc>
          <w:tcPr>
            <w:tcW w:w="1049" w:type="pct"/>
            <w:vMerge/>
            <w:tcBorders>
              <w:top w:val="nil"/>
              <w:left w:val="single" w:sz="4" w:space="0" w:color="auto"/>
              <w:bottom w:val="single" w:sz="4" w:space="0" w:color="000000"/>
              <w:right w:val="single" w:sz="4" w:space="0" w:color="auto"/>
            </w:tcBorders>
            <w:vAlign w:val="center"/>
            <w:hideMark/>
          </w:tcPr>
          <w:p w14:paraId="002C9185" w14:textId="77777777" w:rsidR="00F25587" w:rsidRPr="00F25587" w:rsidRDefault="00F25587" w:rsidP="00F25587"/>
        </w:tc>
        <w:tc>
          <w:tcPr>
            <w:tcW w:w="544" w:type="pct"/>
            <w:tcBorders>
              <w:top w:val="nil"/>
              <w:left w:val="nil"/>
              <w:bottom w:val="single" w:sz="4" w:space="0" w:color="auto"/>
              <w:right w:val="single" w:sz="4" w:space="0" w:color="auto"/>
            </w:tcBorders>
            <w:shd w:val="clear" w:color="auto" w:fill="auto"/>
            <w:noWrap/>
            <w:vAlign w:val="bottom"/>
            <w:hideMark/>
          </w:tcPr>
          <w:p w14:paraId="48D74281" w14:textId="77777777" w:rsidR="00F25587" w:rsidRPr="00F25587" w:rsidRDefault="00F25587" w:rsidP="00F25587">
            <w:pPr>
              <w:jc w:val="center"/>
            </w:pPr>
            <w:r w:rsidRPr="00F25587">
              <w:t xml:space="preserve">     Zv  </w:t>
            </w:r>
          </w:p>
        </w:tc>
        <w:tc>
          <w:tcPr>
            <w:tcW w:w="557" w:type="pct"/>
            <w:tcBorders>
              <w:top w:val="nil"/>
              <w:left w:val="nil"/>
              <w:bottom w:val="single" w:sz="4" w:space="0" w:color="auto"/>
              <w:right w:val="single" w:sz="4" w:space="0" w:color="auto"/>
            </w:tcBorders>
            <w:shd w:val="clear" w:color="auto" w:fill="auto"/>
            <w:noWrap/>
            <w:vAlign w:val="bottom"/>
            <w:hideMark/>
          </w:tcPr>
          <w:p w14:paraId="051F28A2" w14:textId="77777777" w:rsidR="00F25587" w:rsidRPr="00F25587" w:rsidRDefault="00F25587" w:rsidP="00F25587">
            <w:pPr>
              <w:jc w:val="right"/>
            </w:pPr>
            <w:r w:rsidRPr="00F25587">
              <w:t>47.6</w:t>
            </w:r>
          </w:p>
        </w:tc>
        <w:tc>
          <w:tcPr>
            <w:tcW w:w="341" w:type="pct"/>
            <w:tcBorders>
              <w:top w:val="nil"/>
              <w:left w:val="nil"/>
              <w:bottom w:val="single" w:sz="4" w:space="0" w:color="auto"/>
              <w:right w:val="single" w:sz="4" w:space="0" w:color="auto"/>
            </w:tcBorders>
            <w:shd w:val="clear" w:color="auto" w:fill="auto"/>
            <w:noWrap/>
            <w:vAlign w:val="bottom"/>
            <w:hideMark/>
          </w:tcPr>
          <w:p w14:paraId="17668195" w14:textId="77777777" w:rsidR="00F25587" w:rsidRPr="00F25587" w:rsidRDefault="00F25587" w:rsidP="00F25587">
            <w:pPr>
              <w:jc w:val="right"/>
            </w:pPr>
            <w:r w:rsidRPr="00F25587">
              <w:t> </w:t>
            </w:r>
          </w:p>
        </w:tc>
        <w:tc>
          <w:tcPr>
            <w:tcW w:w="594" w:type="pct"/>
            <w:tcBorders>
              <w:top w:val="nil"/>
              <w:left w:val="nil"/>
              <w:bottom w:val="single" w:sz="4" w:space="0" w:color="auto"/>
              <w:right w:val="single" w:sz="4" w:space="0" w:color="auto"/>
            </w:tcBorders>
            <w:shd w:val="clear" w:color="auto" w:fill="auto"/>
            <w:noWrap/>
            <w:vAlign w:val="bottom"/>
            <w:hideMark/>
          </w:tcPr>
          <w:p w14:paraId="5285E37B" w14:textId="77777777" w:rsidR="00F25587" w:rsidRPr="00F25587" w:rsidRDefault="00F25587" w:rsidP="00F25587">
            <w:pPr>
              <w:jc w:val="right"/>
            </w:pPr>
            <w:r w:rsidRPr="00F25587">
              <w:t>47.6</w:t>
            </w:r>
          </w:p>
        </w:tc>
        <w:tc>
          <w:tcPr>
            <w:tcW w:w="516" w:type="pct"/>
            <w:tcBorders>
              <w:top w:val="nil"/>
              <w:left w:val="nil"/>
              <w:bottom w:val="single" w:sz="4" w:space="0" w:color="auto"/>
              <w:right w:val="single" w:sz="4" w:space="0" w:color="auto"/>
            </w:tcBorders>
            <w:shd w:val="clear" w:color="auto" w:fill="auto"/>
            <w:noWrap/>
            <w:vAlign w:val="bottom"/>
            <w:hideMark/>
          </w:tcPr>
          <w:p w14:paraId="7574C1EB" w14:textId="77777777" w:rsidR="00F25587" w:rsidRPr="00F25587" w:rsidRDefault="00F25587" w:rsidP="00F25587">
            <w:pPr>
              <w:jc w:val="right"/>
            </w:pPr>
            <w:r w:rsidRPr="00F25587">
              <w:t> </w:t>
            </w:r>
          </w:p>
        </w:tc>
        <w:tc>
          <w:tcPr>
            <w:tcW w:w="339" w:type="pct"/>
            <w:tcBorders>
              <w:top w:val="nil"/>
              <w:left w:val="nil"/>
              <w:bottom w:val="single" w:sz="4" w:space="0" w:color="auto"/>
              <w:right w:val="single" w:sz="4" w:space="0" w:color="auto"/>
            </w:tcBorders>
            <w:shd w:val="clear" w:color="auto" w:fill="auto"/>
            <w:noWrap/>
            <w:vAlign w:val="bottom"/>
            <w:hideMark/>
          </w:tcPr>
          <w:p w14:paraId="1B404537" w14:textId="77777777" w:rsidR="00F25587" w:rsidRPr="00F25587" w:rsidRDefault="00F25587" w:rsidP="00F25587">
            <w:pPr>
              <w:jc w:val="right"/>
            </w:pPr>
            <w:r w:rsidRPr="00F25587">
              <w:t> </w:t>
            </w:r>
          </w:p>
        </w:tc>
        <w:tc>
          <w:tcPr>
            <w:tcW w:w="547" w:type="pct"/>
            <w:tcBorders>
              <w:top w:val="nil"/>
              <w:left w:val="nil"/>
              <w:bottom w:val="single" w:sz="4" w:space="0" w:color="auto"/>
              <w:right w:val="single" w:sz="4" w:space="0" w:color="auto"/>
            </w:tcBorders>
            <w:shd w:val="clear" w:color="auto" w:fill="auto"/>
            <w:noWrap/>
            <w:vAlign w:val="bottom"/>
            <w:hideMark/>
          </w:tcPr>
          <w:p w14:paraId="0BAC17BD" w14:textId="77777777" w:rsidR="00F25587" w:rsidRPr="00F25587" w:rsidRDefault="00F25587" w:rsidP="00F25587">
            <w:pPr>
              <w:jc w:val="right"/>
            </w:pPr>
            <w:r w:rsidRPr="00F25587">
              <w:t> </w:t>
            </w:r>
          </w:p>
        </w:tc>
        <w:tc>
          <w:tcPr>
            <w:tcW w:w="512" w:type="pct"/>
            <w:tcBorders>
              <w:top w:val="nil"/>
              <w:left w:val="nil"/>
              <w:bottom w:val="single" w:sz="4" w:space="0" w:color="auto"/>
              <w:right w:val="single" w:sz="4" w:space="0" w:color="auto"/>
            </w:tcBorders>
            <w:shd w:val="clear" w:color="auto" w:fill="auto"/>
            <w:noWrap/>
            <w:vAlign w:val="bottom"/>
            <w:hideMark/>
          </w:tcPr>
          <w:p w14:paraId="64176F72" w14:textId="77777777" w:rsidR="00F25587" w:rsidRPr="00F25587" w:rsidRDefault="00F25587" w:rsidP="00F25587">
            <w:pPr>
              <w:jc w:val="right"/>
            </w:pPr>
            <w:r w:rsidRPr="00F25587">
              <w:t> </w:t>
            </w:r>
          </w:p>
        </w:tc>
      </w:tr>
      <w:tr w:rsidR="00185E8E" w:rsidRPr="00F25587" w14:paraId="5F3185CA" w14:textId="77777777" w:rsidTr="00185E8E">
        <w:trPr>
          <w:trHeight w:val="255"/>
          <w:jc w:val="center"/>
        </w:trPr>
        <w:tc>
          <w:tcPr>
            <w:tcW w:w="10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D8CA979" w14:textId="77777777" w:rsidR="00F25587" w:rsidRPr="00F25587" w:rsidRDefault="00F25587" w:rsidP="00F25587">
            <w:pPr>
              <w:jc w:val="center"/>
            </w:pPr>
            <w:r w:rsidRPr="00F25587">
              <w:t>26382514</w:t>
            </w:r>
          </w:p>
        </w:tc>
        <w:tc>
          <w:tcPr>
            <w:tcW w:w="544" w:type="pct"/>
            <w:tcBorders>
              <w:top w:val="nil"/>
              <w:left w:val="nil"/>
              <w:bottom w:val="single" w:sz="4" w:space="0" w:color="auto"/>
              <w:right w:val="single" w:sz="4" w:space="0" w:color="auto"/>
            </w:tcBorders>
            <w:shd w:val="clear" w:color="auto" w:fill="auto"/>
            <w:noWrap/>
            <w:vAlign w:val="bottom"/>
            <w:hideMark/>
          </w:tcPr>
          <w:p w14:paraId="384E5003" w14:textId="77777777" w:rsidR="00F25587" w:rsidRPr="00F25587" w:rsidRDefault="00F25587" w:rsidP="00F25587">
            <w:pPr>
              <w:jc w:val="center"/>
            </w:pPr>
            <w:r w:rsidRPr="00F25587">
              <w:t xml:space="preserve">      P  </w:t>
            </w:r>
          </w:p>
        </w:tc>
        <w:tc>
          <w:tcPr>
            <w:tcW w:w="557" w:type="pct"/>
            <w:tcBorders>
              <w:top w:val="nil"/>
              <w:left w:val="nil"/>
              <w:bottom w:val="single" w:sz="4" w:space="0" w:color="auto"/>
              <w:right w:val="single" w:sz="4" w:space="0" w:color="auto"/>
            </w:tcBorders>
            <w:shd w:val="clear" w:color="auto" w:fill="auto"/>
            <w:noWrap/>
            <w:vAlign w:val="bottom"/>
            <w:hideMark/>
          </w:tcPr>
          <w:p w14:paraId="2F6060C0" w14:textId="77777777" w:rsidR="00F25587" w:rsidRPr="00F25587" w:rsidRDefault="00F25587" w:rsidP="00F25587">
            <w:pPr>
              <w:jc w:val="right"/>
            </w:pPr>
            <w:r w:rsidRPr="00F25587">
              <w:t>377.02</w:t>
            </w:r>
          </w:p>
        </w:tc>
        <w:tc>
          <w:tcPr>
            <w:tcW w:w="341" w:type="pct"/>
            <w:tcBorders>
              <w:top w:val="nil"/>
              <w:left w:val="nil"/>
              <w:bottom w:val="single" w:sz="4" w:space="0" w:color="auto"/>
              <w:right w:val="single" w:sz="4" w:space="0" w:color="auto"/>
            </w:tcBorders>
            <w:shd w:val="clear" w:color="auto" w:fill="auto"/>
            <w:noWrap/>
            <w:vAlign w:val="bottom"/>
            <w:hideMark/>
          </w:tcPr>
          <w:p w14:paraId="1F6C818A" w14:textId="77777777" w:rsidR="00F25587" w:rsidRPr="00F25587" w:rsidRDefault="00F25587" w:rsidP="00F25587">
            <w:pPr>
              <w:jc w:val="right"/>
            </w:pPr>
            <w:r w:rsidRPr="00F25587">
              <w:t> </w:t>
            </w:r>
          </w:p>
        </w:tc>
        <w:tc>
          <w:tcPr>
            <w:tcW w:w="594" w:type="pct"/>
            <w:tcBorders>
              <w:top w:val="nil"/>
              <w:left w:val="nil"/>
              <w:bottom w:val="single" w:sz="4" w:space="0" w:color="auto"/>
              <w:right w:val="single" w:sz="4" w:space="0" w:color="auto"/>
            </w:tcBorders>
            <w:shd w:val="clear" w:color="auto" w:fill="auto"/>
            <w:noWrap/>
            <w:vAlign w:val="bottom"/>
            <w:hideMark/>
          </w:tcPr>
          <w:p w14:paraId="20B2522B" w14:textId="77777777" w:rsidR="00F25587" w:rsidRPr="00F25587" w:rsidRDefault="00F25587" w:rsidP="00F25587">
            <w:pPr>
              <w:jc w:val="right"/>
            </w:pPr>
            <w:r w:rsidRPr="00F25587">
              <w:t>14.9</w:t>
            </w:r>
          </w:p>
        </w:tc>
        <w:tc>
          <w:tcPr>
            <w:tcW w:w="516" w:type="pct"/>
            <w:tcBorders>
              <w:top w:val="nil"/>
              <w:left w:val="nil"/>
              <w:bottom w:val="single" w:sz="4" w:space="0" w:color="auto"/>
              <w:right w:val="single" w:sz="4" w:space="0" w:color="auto"/>
            </w:tcBorders>
            <w:shd w:val="clear" w:color="auto" w:fill="auto"/>
            <w:noWrap/>
            <w:vAlign w:val="bottom"/>
            <w:hideMark/>
          </w:tcPr>
          <w:p w14:paraId="7406F696" w14:textId="77777777" w:rsidR="00F25587" w:rsidRPr="00F25587" w:rsidRDefault="00F25587" w:rsidP="00F25587">
            <w:pPr>
              <w:jc w:val="right"/>
            </w:pPr>
            <w:r w:rsidRPr="00F25587">
              <w:t>8.0</w:t>
            </w:r>
          </w:p>
        </w:tc>
        <w:tc>
          <w:tcPr>
            <w:tcW w:w="339" w:type="pct"/>
            <w:tcBorders>
              <w:top w:val="nil"/>
              <w:left w:val="nil"/>
              <w:bottom w:val="single" w:sz="4" w:space="0" w:color="auto"/>
              <w:right w:val="single" w:sz="4" w:space="0" w:color="auto"/>
            </w:tcBorders>
            <w:shd w:val="clear" w:color="auto" w:fill="auto"/>
            <w:noWrap/>
            <w:vAlign w:val="bottom"/>
            <w:hideMark/>
          </w:tcPr>
          <w:p w14:paraId="4A2ED6D2" w14:textId="77777777" w:rsidR="00F25587" w:rsidRPr="00F25587" w:rsidRDefault="00F25587" w:rsidP="00F25587">
            <w:pPr>
              <w:jc w:val="right"/>
            </w:pPr>
            <w:r w:rsidRPr="00F25587">
              <w:t> </w:t>
            </w:r>
          </w:p>
        </w:tc>
        <w:tc>
          <w:tcPr>
            <w:tcW w:w="547" w:type="pct"/>
            <w:tcBorders>
              <w:top w:val="nil"/>
              <w:left w:val="nil"/>
              <w:bottom w:val="single" w:sz="4" w:space="0" w:color="auto"/>
              <w:right w:val="single" w:sz="4" w:space="0" w:color="auto"/>
            </w:tcBorders>
            <w:shd w:val="clear" w:color="auto" w:fill="auto"/>
            <w:noWrap/>
            <w:vAlign w:val="bottom"/>
            <w:hideMark/>
          </w:tcPr>
          <w:p w14:paraId="01F419B9" w14:textId="77777777" w:rsidR="00F25587" w:rsidRPr="00F25587" w:rsidRDefault="00F25587" w:rsidP="00F25587">
            <w:pPr>
              <w:jc w:val="right"/>
            </w:pPr>
            <w:r w:rsidRPr="00F25587">
              <w:t>354.2</w:t>
            </w:r>
          </w:p>
        </w:tc>
        <w:tc>
          <w:tcPr>
            <w:tcW w:w="512" w:type="pct"/>
            <w:tcBorders>
              <w:top w:val="nil"/>
              <w:left w:val="nil"/>
              <w:bottom w:val="single" w:sz="4" w:space="0" w:color="auto"/>
              <w:right w:val="single" w:sz="4" w:space="0" w:color="auto"/>
            </w:tcBorders>
            <w:shd w:val="clear" w:color="auto" w:fill="auto"/>
            <w:noWrap/>
            <w:vAlign w:val="bottom"/>
            <w:hideMark/>
          </w:tcPr>
          <w:p w14:paraId="0C8B831C" w14:textId="77777777" w:rsidR="00F25587" w:rsidRPr="00F25587" w:rsidRDefault="00F25587" w:rsidP="00F25587">
            <w:pPr>
              <w:jc w:val="right"/>
            </w:pPr>
            <w:r w:rsidRPr="00F25587">
              <w:t> </w:t>
            </w:r>
          </w:p>
        </w:tc>
      </w:tr>
      <w:tr w:rsidR="00185E8E" w:rsidRPr="00F25587" w14:paraId="5A58EDEA" w14:textId="77777777" w:rsidTr="00185E8E">
        <w:trPr>
          <w:trHeight w:val="255"/>
          <w:jc w:val="center"/>
        </w:trPr>
        <w:tc>
          <w:tcPr>
            <w:tcW w:w="1049" w:type="pct"/>
            <w:vMerge/>
            <w:tcBorders>
              <w:top w:val="nil"/>
              <w:left w:val="single" w:sz="4" w:space="0" w:color="auto"/>
              <w:bottom w:val="single" w:sz="4" w:space="0" w:color="000000"/>
              <w:right w:val="single" w:sz="4" w:space="0" w:color="auto"/>
            </w:tcBorders>
            <w:vAlign w:val="center"/>
            <w:hideMark/>
          </w:tcPr>
          <w:p w14:paraId="09E68532" w14:textId="77777777" w:rsidR="00F25587" w:rsidRPr="00F25587" w:rsidRDefault="00F25587" w:rsidP="00F25587"/>
        </w:tc>
        <w:tc>
          <w:tcPr>
            <w:tcW w:w="544" w:type="pct"/>
            <w:tcBorders>
              <w:top w:val="nil"/>
              <w:left w:val="nil"/>
              <w:bottom w:val="single" w:sz="4" w:space="0" w:color="auto"/>
              <w:right w:val="single" w:sz="4" w:space="0" w:color="auto"/>
            </w:tcBorders>
            <w:shd w:val="clear" w:color="auto" w:fill="auto"/>
            <w:noWrap/>
            <w:vAlign w:val="bottom"/>
            <w:hideMark/>
          </w:tcPr>
          <w:p w14:paraId="6B908C27" w14:textId="77777777" w:rsidR="00F25587" w:rsidRPr="00F25587" w:rsidRDefault="00F25587" w:rsidP="00F25587">
            <w:pPr>
              <w:jc w:val="center"/>
            </w:pPr>
            <w:r w:rsidRPr="00F25587">
              <w:t xml:space="preserve">      V  </w:t>
            </w:r>
          </w:p>
        </w:tc>
        <w:tc>
          <w:tcPr>
            <w:tcW w:w="557" w:type="pct"/>
            <w:tcBorders>
              <w:top w:val="nil"/>
              <w:left w:val="nil"/>
              <w:bottom w:val="single" w:sz="4" w:space="0" w:color="auto"/>
              <w:right w:val="single" w:sz="4" w:space="0" w:color="auto"/>
            </w:tcBorders>
            <w:shd w:val="clear" w:color="auto" w:fill="auto"/>
            <w:noWrap/>
            <w:vAlign w:val="bottom"/>
            <w:hideMark/>
          </w:tcPr>
          <w:p w14:paraId="235DAED4" w14:textId="77777777" w:rsidR="00F25587" w:rsidRPr="00F25587" w:rsidRDefault="00F25587" w:rsidP="00F25587">
            <w:pPr>
              <w:jc w:val="right"/>
            </w:pPr>
            <w:r w:rsidRPr="00F25587">
              <w:t>82491.2</w:t>
            </w:r>
          </w:p>
        </w:tc>
        <w:tc>
          <w:tcPr>
            <w:tcW w:w="341" w:type="pct"/>
            <w:tcBorders>
              <w:top w:val="nil"/>
              <w:left w:val="nil"/>
              <w:bottom w:val="single" w:sz="4" w:space="0" w:color="auto"/>
              <w:right w:val="single" w:sz="4" w:space="0" w:color="auto"/>
            </w:tcBorders>
            <w:shd w:val="clear" w:color="auto" w:fill="auto"/>
            <w:noWrap/>
            <w:vAlign w:val="bottom"/>
            <w:hideMark/>
          </w:tcPr>
          <w:p w14:paraId="5C08BBD4" w14:textId="77777777" w:rsidR="00F25587" w:rsidRPr="00F25587" w:rsidRDefault="00F25587" w:rsidP="00F25587">
            <w:pPr>
              <w:jc w:val="right"/>
            </w:pPr>
            <w:r w:rsidRPr="00F25587">
              <w:t> </w:t>
            </w:r>
          </w:p>
        </w:tc>
        <w:tc>
          <w:tcPr>
            <w:tcW w:w="594" w:type="pct"/>
            <w:tcBorders>
              <w:top w:val="nil"/>
              <w:left w:val="nil"/>
              <w:bottom w:val="single" w:sz="4" w:space="0" w:color="auto"/>
              <w:right w:val="single" w:sz="4" w:space="0" w:color="auto"/>
            </w:tcBorders>
            <w:shd w:val="clear" w:color="auto" w:fill="auto"/>
            <w:noWrap/>
            <w:vAlign w:val="bottom"/>
            <w:hideMark/>
          </w:tcPr>
          <w:p w14:paraId="561A926D" w14:textId="77777777" w:rsidR="00F25587" w:rsidRPr="00F25587" w:rsidRDefault="00F25587" w:rsidP="00F25587">
            <w:pPr>
              <w:jc w:val="right"/>
            </w:pPr>
            <w:r w:rsidRPr="00F25587">
              <w:t>2736.5</w:t>
            </w:r>
          </w:p>
        </w:tc>
        <w:tc>
          <w:tcPr>
            <w:tcW w:w="516" w:type="pct"/>
            <w:tcBorders>
              <w:top w:val="nil"/>
              <w:left w:val="nil"/>
              <w:bottom w:val="single" w:sz="4" w:space="0" w:color="auto"/>
              <w:right w:val="single" w:sz="4" w:space="0" w:color="auto"/>
            </w:tcBorders>
            <w:shd w:val="clear" w:color="auto" w:fill="auto"/>
            <w:noWrap/>
            <w:vAlign w:val="bottom"/>
            <w:hideMark/>
          </w:tcPr>
          <w:p w14:paraId="54703457" w14:textId="77777777" w:rsidR="00F25587" w:rsidRPr="00F25587" w:rsidRDefault="00F25587" w:rsidP="00F25587">
            <w:pPr>
              <w:jc w:val="right"/>
            </w:pPr>
            <w:r w:rsidRPr="00F25587">
              <w:t>348.1</w:t>
            </w:r>
          </w:p>
        </w:tc>
        <w:tc>
          <w:tcPr>
            <w:tcW w:w="339" w:type="pct"/>
            <w:tcBorders>
              <w:top w:val="nil"/>
              <w:left w:val="nil"/>
              <w:bottom w:val="single" w:sz="4" w:space="0" w:color="auto"/>
              <w:right w:val="single" w:sz="4" w:space="0" w:color="auto"/>
            </w:tcBorders>
            <w:shd w:val="clear" w:color="auto" w:fill="auto"/>
            <w:noWrap/>
            <w:vAlign w:val="bottom"/>
            <w:hideMark/>
          </w:tcPr>
          <w:p w14:paraId="6F94D827" w14:textId="77777777" w:rsidR="00F25587" w:rsidRPr="00F25587" w:rsidRDefault="00F25587" w:rsidP="00F25587">
            <w:pPr>
              <w:jc w:val="right"/>
            </w:pPr>
            <w:r w:rsidRPr="00F25587">
              <w:t> </w:t>
            </w:r>
          </w:p>
        </w:tc>
        <w:tc>
          <w:tcPr>
            <w:tcW w:w="547" w:type="pct"/>
            <w:tcBorders>
              <w:top w:val="nil"/>
              <w:left w:val="nil"/>
              <w:bottom w:val="single" w:sz="4" w:space="0" w:color="auto"/>
              <w:right w:val="single" w:sz="4" w:space="0" w:color="auto"/>
            </w:tcBorders>
            <w:shd w:val="clear" w:color="auto" w:fill="auto"/>
            <w:noWrap/>
            <w:vAlign w:val="bottom"/>
            <w:hideMark/>
          </w:tcPr>
          <w:p w14:paraId="3C35353F" w14:textId="77777777" w:rsidR="00F25587" w:rsidRPr="00F25587" w:rsidRDefault="00F25587" w:rsidP="00F25587">
            <w:pPr>
              <w:jc w:val="right"/>
            </w:pPr>
            <w:r w:rsidRPr="00F25587">
              <w:t>79406.7</w:t>
            </w:r>
          </w:p>
        </w:tc>
        <w:tc>
          <w:tcPr>
            <w:tcW w:w="512" w:type="pct"/>
            <w:tcBorders>
              <w:top w:val="nil"/>
              <w:left w:val="nil"/>
              <w:bottom w:val="single" w:sz="4" w:space="0" w:color="auto"/>
              <w:right w:val="single" w:sz="4" w:space="0" w:color="auto"/>
            </w:tcBorders>
            <w:shd w:val="clear" w:color="auto" w:fill="auto"/>
            <w:noWrap/>
            <w:vAlign w:val="bottom"/>
            <w:hideMark/>
          </w:tcPr>
          <w:p w14:paraId="60488D13" w14:textId="77777777" w:rsidR="00F25587" w:rsidRPr="00F25587" w:rsidRDefault="00F25587" w:rsidP="00F25587">
            <w:pPr>
              <w:jc w:val="right"/>
            </w:pPr>
            <w:r w:rsidRPr="00F25587">
              <w:t> </w:t>
            </w:r>
          </w:p>
        </w:tc>
      </w:tr>
      <w:tr w:rsidR="00185E8E" w:rsidRPr="00F25587" w14:paraId="6470F77F" w14:textId="77777777" w:rsidTr="00185E8E">
        <w:trPr>
          <w:trHeight w:val="255"/>
          <w:jc w:val="center"/>
        </w:trPr>
        <w:tc>
          <w:tcPr>
            <w:tcW w:w="1049" w:type="pct"/>
            <w:vMerge/>
            <w:tcBorders>
              <w:top w:val="nil"/>
              <w:left w:val="single" w:sz="4" w:space="0" w:color="auto"/>
              <w:bottom w:val="single" w:sz="4" w:space="0" w:color="000000"/>
              <w:right w:val="single" w:sz="4" w:space="0" w:color="auto"/>
            </w:tcBorders>
            <w:vAlign w:val="center"/>
            <w:hideMark/>
          </w:tcPr>
          <w:p w14:paraId="20AC05F2" w14:textId="77777777" w:rsidR="00F25587" w:rsidRPr="00F25587" w:rsidRDefault="00F25587" w:rsidP="00F25587"/>
        </w:tc>
        <w:tc>
          <w:tcPr>
            <w:tcW w:w="544" w:type="pct"/>
            <w:tcBorders>
              <w:top w:val="nil"/>
              <w:left w:val="nil"/>
              <w:bottom w:val="single" w:sz="4" w:space="0" w:color="auto"/>
              <w:right w:val="single" w:sz="4" w:space="0" w:color="auto"/>
            </w:tcBorders>
            <w:shd w:val="clear" w:color="auto" w:fill="auto"/>
            <w:noWrap/>
            <w:vAlign w:val="bottom"/>
            <w:hideMark/>
          </w:tcPr>
          <w:p w14:paraId="026CE9E3" w14:textId="77777777" w:rsidR="00F25587" w:rsidRPr="00F25587" w:rsidRDefault="00F25587" w:rsidP="00F25587">
            <w:pPr>
              <w:jc w:val="center"/>
            </w:pPr>
            <w:r w:rsidRPr="00F25587">
              <w:t xml:space="preserve">     Zv  </w:t>
            </w:r>
          </w:p>
        </w:tc>
        <w:tc>
          <w:tcPr>
            <w:tcW w:w="557" w:type="pct"/>
            <w:tcBorders>
              <w:top w:val="nil"/>
              <w:left w:val="nil"/>
              <w:bottom w:val="single" w:sz="4" w:space="0" w:color="auto"/>
              <w:right w:val="single" w:sz="4" w:space="0" w:color="auto"/>
            </w:tcBorders>
            <w:shd w:val="clear" w:color="auto" w:fill="auto"/>
            <w:noWrap/>
            <w:vAlign w:val="bottom"/>
            <w:hideMark/>
          </w:tcPr>
          <w:p w14:paraId="27555C31" w14:textId="77777777" w:rsidR="00F25587" w:rsidRPr="00F25587" w:rsidRDefault="00F25587" w:rsidP="00F25587">
            <w:pPr>
              <w:jc w:val="right"/>
            </w:pPr>
            <w:r w:rsidRPr="00F25587">
              <w:t>2781.7</w:t>
            </w:r>
          </w:p>
        </w:tc>
        <w:tc>
          <w:tcPr>
            <w:tcW w:w="341" w:type="pct"/>
            <w:tcBorders>
              <w:top w:val="nil"/>
              <w:left w:val="nil"/>
              <w:bottom w:val="single" w:sz="4" w:space="0" w:color="auto"/>
              <w:right w:val="single" w:sz="4" w:space="0" w:color="auto"/>
            </w:tcBorders>
            <w:shd w:val="clear" w:color="auto" w:fill="auto"/>
            <w:noWrap/>
            <w:vAlign w:val="bottom"/>
            <w:hideMark/>
          </w:tcPr>
          <w:p w14:paraId="10BE9C85" w14:textId="77777777" w:rsidR="00F25587" w:rsidRPr="00F25587" w:rsidRDefault="00F25587" w:rsidP="00F25587">
            <w:pPr>
              <w:jc w:val="right"/>
            </w:pPr>
            <w:r w:rsidRPr="00F25587">
              <w:t> </w:t>
            </w:r>
          </w:p>
        </w:tc>
        <w:tc>
          <w:tcPr>
            <w:tcW w:w="594" w:type="pct"/>
            <w:tcBorders>
              <w:top w:val="nil"/>
              <w:left w:val="nil"/>
              <w:bottom w:val="single" w:sz="4" w:space="0" w:color="auto"/>
              <w:right w:val="single" w:sz="4" w:space="0" w:color="auto"/>
            </w:tcBorders>
            <w:shd w:val="clear" w:color="auto" w:fill="auto"/>
            <w:noWrap/>
            <w:vAlign w:val="bottom"/>
            <w:hideMark/>
          </w:tcPr>
          <w:p w14:paraId="7B876731" w14:textId="77777777" w:rsidR="00F25587" w:rsidRPr="00F25587" w:rsidRDefault="00F25587" w:rsidP="00F25587">
            <w:pPr>
              <w:jc w:val="right"/>
            </w:pPr>
            <w:r w:rsidRPr="00F25587">
              <w:t>122.1</w:t>
            </w:r>
          </w:p>
        </w:tc>
        <w:tc>
          <w:tcPr>
            <w:tcW w:w="516" w:type="pct"/>
            <w:tcBorders>
              <w:top w:val="nil"/>
              <w:left w:val="nil"/>
              <w:bottom w:val="single" w:sz="4" w:space="0" w:color="auto"/>
              <w:right w:val="single" w:sz="4" w:space="0" w:color="auto"/>
            </w:tcBorders>
            <w:shd w:val="clear" w:color="auto" w:fill="auto"/>
            <w:noWrap/>
            <w:vAlign w:val="bottom"/>
            <w:hideMark/>
          </w:tcPr>
          <w:p w14:paraId="148EAA94" w14:textId="77777777" w:rsidR="00F25587" w:rsidRPr="00F25587" w:rsidRDefault="00F25587" w:rsidP="00F25587">
            <w:pPr>
              <w:jc w:val="right"/>
            </w:pPr>
            <w:r w:rsidRPr="00F25587">
              <w:t>10.4</w:t>
            </w:r>
          </w:p>
        </w:tc>
        <w:tc>
          <w:tcPr>
            <w:tcW w:w="339" w:type="pct"/>
            <w:tcBorders>
              <w:top w:val="nil"/>
              <w:left w:val="nil"/>
              <w:bottom w:val="single" w:sz="4" w:space="0" w:color="auto"/>
              <w:right w:val="single" w:sz="4" w:space="0" w:color="auto"/>
            </w:tcBorders>
            <w:shd w:val="clear" w:color="auto" w:fill="auto"/>
            <w:noWrap/>
            <w:vAlign w:val="bottom"/>
            <w:hideMark/>
          </w:tcPr>
          <w:p w14:paraId="4032B945" w14:textId="77777777" w:rsidR="00F25587" w:rsidRPr="00F25587" w:rsidRDefault="00F25587" w:rsidP="00F25587">
            <w:pPr>
              <w:jc w:val="right"/>
            </w:pPr>
            <w:r w:rsidRPr="00F25587">
              <w:t> </w:t>
            </w:r>
          </w:p>
        </w:tc>
        <w:tc>
          <w:tcPr>
            <w:tcW w:w="547" w:type="pct"/>
            <w:tcBorders>
              <w:top w:val="nil"/>
              <w:left w:val="nil"/>
              <w:bottom w:val="single" w:sz="4" w:space="0" w:color="auto"/>
              <w:right w:val="single" w:sz="4" w:space="0" w:color="auto"/>
            </w:tcBorders>
            <w:shd w:val="clear" w:color="auto" w:fill="auto"/>
            <w:noWrap/>
            <w:vAlign w:val="bottom"/>
            <w:hideMark/>
          </w:tcPr>
          <w:p w14:paraId="74FA6D2C" w14:textId="77777777" w:rsidR="00F25587" w:rsidRPr="00F25587" w:rsidRDefault="00F25587" w:rsidP="00F25587">
            <w:pPr>
              <w:jc w:val="right"/>
            </w:pPr>
            <w:r w:rsidRPr="00F25587">
              <w:t>2649.1</w:t>
            </w:r>
          </w:p>
        </w:tc>
        <w:tc>
          <w:tcPr>
            <w:tcW w:w="512" w:type="pct"/>
            <w:tcBorders>
              <w:top w:val="nil"/>
              <w:left w:val="nil"/>
              <w:bottom w:val="single" w:sz="4" w:space="0" w:color="auto"/>
              <w:right w:val="single" w:sz="4" w:space="0" w:color="auto"/>
            </w:tcBorders>
            <w:shd w:val="clear" w:color="auto" w:fill="auto"/>
            <w:noWrap/>
            <w:vAlign w:val="bottom"/>
            <w:hideMark/>
          </w:tcPr>
          <w:p w14:paraId="463B1A69" w14:textId="77777777" w:rsidR="00F25587" w:rsidRPr="00F25587" w:rsidRDefault="00F25587" w:rsidP="00F25587">
            <w:pPr>
              <w:jc w:val="right"/>
            </w:pPr>
            <w:r w:rsidRPr="00F25587">
              <w:t> </w:t>
            </w:r>
          </w:p>
        </w:tc>
      </w:tr>
      <w:tr w:rsidR="00185E8E" w:rsidRPr="00F25587" w14:paraId="0CCB1410" w14:textId="77777777" w:rsidTr="00185E8E">
        <w:trPr>
          <w:trHeight w:val="255"/>
          <w:jc w:val="center"/>
        </w:trPr>
        <w:tc>
          <w:tcPr>
            <w:tcW w:w="1049"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5CD3BCAB" w14:textId="77777777" w:rsidR="00F25587" w:rsidRPr="00F25587" w:rsidRDefault="00F25587" w:rsidP="00F25587">
            <w:pPr>
              <w:jc w:val="center"/>
              <w:rPr>
                <w:b/>
                <w:bCs/>
              </w:rPr>
            </w:pPr>
            <w:r w:rsidRPr="00F25587">
              <w:rPr>
                <w:b/>
                <w:bCs/>
              </w:rPr>
              <w:t>Укупно високе</w:t>
            </w:r>
          </w:p>
        </w:tc>
        <w:tc>
          <w:tcPr>
            <w:tcW w:w="544" w:type="pct"/>
            <w:tcBorders>
              <w:top w:val="nil"/>
              <w:left w:val="nil"/>
              <w:bottom w:val="single" w:sz="4" w:space="0" w:color="auto"/>
              <w:right w:val="single" w:sz="4" w:space="0" w:color="auto"/>
            </w:tcBorders>
            <w:shd w:val="clear" w:color="auto" w:fill="auto"/>
            <w:noWrap/>
            <w:vAlign w:val="bottom"/>
            <w:hideMark/>
          </w:tcPr>
          <w:p w14:paraId="41F9DDCA" w14:textId="77777777" w:rsidR="00F25587" w:rsidRPr="00F25587" w:rsidRDefault="00F25587" w:rsidP="00F25587">
            <w:pPr>
              <w:jc w:val="center"/>
              <w:rPr>
                <w:b/>
                <w:bCs/>
              </w:rPr>
            </w:pPr>
            <w:r w:rsidRPr="00F25587">
              <w:rPr>
                <w:b/>
                <w:bCs/>
              </w:rPr>
              <w:t xml:space="preserve">      P  </w:t>
            </w:r>
          </w:p>
        </w:tc>
        <w:tc>
          <w:tcPr>
            <w:tcW w:w="557" w:type="pct"/>
            <w:tcBorders>
              <w:top w:val="nil"/>
              <w:left w:val="nil"/>
              <w:bottom w:val="single" w:sz="4" w:space="0" w:color="auto"/>
              <w:right w:val="single" w:sz="4" w:space="0" w:color="auto"/>
            </w:tcBorders>
            <w:shd w:val="clear" w:color="auto" w:fill="auto"/>
            <w:noWrap/>
            <w:vAlign w:val="bottom"/>
            <w:hideMark/>
          </w:tcPr>
          <w:p w14:paraId="29BE56EA" w14:textId="77777777" w:rsidR="00F25587" w:rsidRPr="00F25587" w:rsidRDefault="00F25587" w:rsidP="00F25587">
            <w:pPr>
              <w:jc w:val="right"/>
              <w:rPr>
                <w:b/>
                <w:bCs/>
              </w:rPr>
            </w:pPr>
            <w:r w:rsidRPr="00F25587">
              <w:rPr>
                <w:b/>
                <w:bCs/>
              </w:rPr>
              <w:t>428.77</w:t>
            </w:r>
          </w:p>
        </w:tc>
        <w:tc>
          <w:tcPr>
            <w:tcW w:w="341" w:type="pct"/>
            <w:tcBorders>
              <w:top w:val="nil"/>
              <w:left w:val="nil"/>
              <w:bottom w:val="single" w:sz="4" w:space="0" w:color="auto"/>
              <w:right w:val="single" w:sz="4" w:space="0" w:color="auto"/>
            </w:tcBorders>
            <w:shd w:val="clear" w:color="auto" w:fill="auto"/>
            <w:noWrap/>
            <w:vAlign w:val="bottom"/>
            <w:hideMark/>
          </w:tcPr>
          <w:p w14:paraId="06192242" w14:textId="77777777" w:rsidR="00F25587" w:rsidRPr="00F25587" w:rsidRDefault="00F25587" w:rsidP="00F25587">
            <w:pPr>
              <w:jc w:val="right"/>
              <w:rPr>
                <w:b/>
                <w:bCs/>
              </w:rPr>
            </w:pPr>
            <w:r w:rsidRPr="00F25587">
              <w:rPr>
                <w:b/>
                <w:bCs/>
              </w:rPr>
              <w:t> </w:t>
            </w:r>
          </w:p>
        </w:tc>
        <w:tc>
          <w:tcPr>
            <w:tcW w:w="594" w:type="pct"/>
            <w:tcBorders>
              <w:top w:val="nil"/>
              <w:left w:val="nil"/>
              <w:bottom w:val="single" w:sz="4" w:space="0" w:color="auto"/>
              <w:right w:val="single" w:sz="4" w:space="0" w:color="auto"/>
            </w:tcBorders>
            <w:shd w:val="clear" w:color="auto" w:fill="auto"/>
            <w:noWrap/>
            <w:vAlign w:val="bottom"/>
            <w:hideMark/>
          </w:tcPr>
          <w:p w14:paraId="0D43E9E3" w14:textId="77777777" w:rsidR="00F25587" w:rsidRPr="00F25587" w:rsidRDefault="00F25587" w:rsidP="00F25587">
            <w:pPr>
              <w:jc w:val="right"/>
              <w:rPr>
                <w:b/>
                <w:bCs/>
              </w:rPr>
            </w:pPr>
            <w:r w:rsidRPr="00F25587">
              <w:rPr>
                <w:b/>
                <w:bCs/>
              </w:rPr>
              <w:t>24.1</w:t>
            </w:r>
          </w:p>
        </w:tc>
        <w:tc>
          <w:tcPr>
            <w:tcW w:w="516" w:type="pct"/>
            <w:tcBorders>
              <w:top w:val="nil"/>
              <w:left w:val="nil"/>
              <w:bottom w:val="single" w:sz="4" w:space="0" w:color="auto"/>
              <w:right w:val="single" w:sz="4" w:space="0" w:color="auto"/>
            </w:tcBorders>
            <w:shd w:val="clear" w:color="auto" w:fill="auto"/>
            <w:noWrap/>
            <w:vAlign w:val="bottom"/>
            <w:hideMark/>
          </w:tcPr>
          <w:p w14:paraId="01706DE1" w14:textId="77777777" w:rsidR="00F25587" w:rsidRPr="00F25587" w:rsidRDefault="00F25587" w:rsidP="00F25587">
            <w:pPr>
              <w:jc w:val="right"/>
              <w:rPr>
                <w:b/>
                <w:bCs/>
              </w:rPr>
            </w:pPr>
            <w:r w:rsidRPr="00F25587">
              <w:rPr>
                <w:b/>
                <w:bCs/>
              </w:rPr>
              <w:t>8.0</w:t>
            </w:r>
          </w:p>
        </w:tc>
        <w:tc>
          <w:tcPr>
            <w:tcW w:w="339" w:type="pct"/>
            <w:tcBorders>
              <w:top w:val="nil"/>
              <w:left w:val="nil"/>
              <w:bottom w:val="single" w:sz="4" w:space="0" w:color="auto"/>
              <w:right w:val="single" w:sz="4" w:space="0" w:color="auto"/>
            </w:tcBorders>
            <w:shd w:val="clear" w:color="auto" w:fill="auto"/>
            <w:noWrap/>
            <w:vAlign w:val="bottom"/>
            <w:hideMark/>
          </w:tcPr>
          <w:p w14:paraId="5133FDFF" w14:textId="77777777" w:rsidR="00F25587" w:rsidRPr="00F25587" w:rsidRDefault="00F25587" w:rsidP="00F25587">
            <w:pPr>
              <w:jc w:val="right"/>
              <w:rPr>
                <w:b/>
                <w:bCs/>
              </w:rPr>
            </w:pPr>
            <w:r w:rsidRPr="00F25587">
              <w:rPr>
                <w:b/>
                <w:bCs/>
              </w:rPr>
              <w:t> </w:t>
            </w:r>
          </w:p>
        </w:tc>
        <w:tc>
          <w:tcPr>
            <w:tcW w:w="547" w:type="pct"/>
            <w:tcBorders>
              <w:top w:val="nil"/>
              <w:left w:val="nil"/>
              <w:bottom w:val="single" w:sz="4" w:space="0" w:color="auto"/>
              <w:right w:val="single" w:sz="4" w:space="0" w:color="auto"/>
            </w:tcBorders>
            <w:shd w:val="clear" w:color="auto" w:fill="auto"/>
            <w:noWrap/>
            <w:vAlign w:val="bottom"/>
            <w:hideMark/>
          </w:tcPr>
          <w:p w14:paraId="52A3EE63" w14:textId="77777777" w:rsidR="00F25587" w:rsidRPr="00F25587" w:rsidRDefault="00F25587" w:rsidP="00F25587">
            <w:pPr>
              <w:jc w:val="right"/>
              <w:rPr>
                <w:b/>
                <w:bCs/>
              </w:rPr>
            </w:pPr>
            <w:r w:rsidRPr="00F25587">
              <w:rPr>
                <w:b/>
                <w:bCs/>
              </w:rPr>
              <w:t>373.8</w:t>
            </w:r>
          </w:p>
        </w:tc>
        <w:tc>
          <w:tcPr>
            <w:tcW w:w="512" w:type="pct"/>
            <w:tcBorders>
              <w:top w:val="nil"/>
              <w:left w:val="nil"/>
              <w:bottom w:val="single" w:sz="4" w:space="0" w:color="auto"/>
              <w:right w:val="single" w:sz="4" w:space="0" w:color="auto"/>
            </w:tcBorders>
            <w:shd w:val="clear" w:color="auto" w:fill="auto"/>
            <w:noWrap/>
            <w:vAlign w:val="bottom"/>
            <w:hideMark/>
          </w:tcPr>
          <w:p w14:paraId="75FD2D98" w14:textId="77777777" w:rsidR="00F25587" w:rsidRPr="00F25587" w:rsidRDefault="00F25587" w:rsidP="00F25587">
            <w:pPr>
              <w:jc w:val="right"/>
              <w:rPr>
                <w:b/>
                <w:bCs/>
              </w:rPr>
            </w:pPr>
            <w:r w:rsidRPr="00F25587">
              <w:rPr>
                <w:b/>
                <w:bCs/>
              </w:rPr>
              <w:t>23.0</w:t>
            </w:r>
          </w:p>
        </w:tc>
      </w:tr>
      <w:tr w:rsidR="00185E8E" w:rsidRPr="00F25587" w14:paraId="6A1A2D70" w14:textId="77777777" w:rsidTr="00185E8E">
        <w:trPr>
          <w:trHeight w:val="255"/>
          <w:jc w:val="center"/>
        </w:trPr>
        <w:tc>
          <w:tcPr>
            <w:tcW w:w="1049" w:type="pct"/>
            <w:vMerge/>
            <w:tcBorders>
              <w:top w:val="nil"/>
              <w:left w:val="single" w:sz="4" w:space="0" w:color="auto"/>
              <w:bottom w:val="single" w:sz="4" w:space="0" w:color="000000"/>
              <w:right w:val="single" w:sz="4" w:space="0" w:color="auto"/>
            </w:tcBorders>
            <w:vAlign w:val="center"/>
            <w:hideMark/>
          </w:tcPr>
          <w:p w14:paraId="65CD5665" w14:textId="77777777" w:rsidR="00F25587" w:rsidRPr="00F25587" w:rsidRDefault="00F25587" w:rsidP="00F25587">
            <w:pPr>
              <w:rPr>
                <w:b/>
                <w:bCs/>
              </w:rPr>
            </w:pPr>
          </w:p>
        </w:tc>
        <w:tc>
          <w:tcPr>
            <w:tcW w:w="544" w:type="pct"/>
            <w:tcBorders>
              <w:top w:val="nil"/>
              <w:left w:val="nil"/>
              <w:bottom w:val="single" w:sz="4" w:space="0" w:color="auto"/>
              <w:right w:val="single" w:sz="4" w:space="0" w:color="auto"/>
            </w:tcBorders>
            <w:shd w:val="clear" w:color="auto" w:fill="auto"/>
            <w:noWrap/>
            <w:vAlign w:val="bottom"/>
            <w:hideMark/>
          </w:tcPr>
          <w:p w14:paraId="11783D75" w14:textId="77777777" w:rsidR="00F25587" w:rsidRPr="00F25587" w:rsidRDefault="00F25587" w:rsidP="00F25587">
            <w:pPr>
              <w:jc w:val="center"/>
              <w:rPr>
                <w:b/>
                <w:bCs/>
              </w:rPr>
            </w:pPr>
            <w:r w:rsidRPr="00F25587">
              <w:rPr>
                <w:b/>
                <w:bCs/>
              </w:rPr>
              <w:t xml:space="preserve">      V  </w:t>
            </w:r>
          </w:p>
        </w:tc>
        <w:tc>
          <w:tcPr>
            <w:tcW w:w="557" w:type="pct"/>
            <w:tcBorders>
              <w:top w:val="nil"/>
              <w:left w:val="nil"/>
              <w:bottom w:val="single" w:sz="4" w:space="0" w:color="auto"/>
              <w:right w:val="single" w:sz="4" w:space="0" w:color="auto"/>
            </w:tcBorders>
            <w:shd w:val="clear" w:color="auto" w:fill="auto"/>
            <w:noWrap/>
            <w:vAlign w:val="bottom"/>
            <w:hideMark/>
          </w:tcPr>
          <w:p w14:paraId="4CDA6009" w14:textId="77777777" w:rsidR="00F25587" w:rsidRPr="00F25587" w:rsidRDefault="00F25587" w:rsidP="00F25587">
            <w:pPr>
              <w:jc w:val="right"/>
              <w:rPr>
                <w:b/>
                <w:bCs/>
              </w:rPr>
            </w:pPr>
            <w:r w:rsidRPr="00F25587">
              <w:rPr>
                <w:b/>
                <w:bCs/>
              </w:rPr>
              <w:t>90275.2</w:t>
            </w:r>
          </w:p>
        </w:tc>
        <w:tc>
          <w:tcPr>
            <w:tcW w:w="341" w:type="pct"/>
            <w:tcBorders>
              <w:top w:val="nil"/>
              <w:left w:val="nil"/>
              <w:bottom w:val="single" w:sz="4" w:space="0" w:color="auto"/>
              <w:right w:val="single" w:sz="4" w:space="0" w:color="auto"/>
            </w:tcBorders>
            <w:shd w:val="clear" w:color="auto" w:fill="auto"/>
            <w:noWrap/>
            <w:vAlign w:val="bottom"/>
            <w:hideMark/>
          </w:tcPr>
          <w:p w14:paraId="70A30B63" w14:textId="77777777" w:rsidR="00F25587" w:rsidRPr="00F25587" w:rsidRDefault="00F25587" w:rsidP="00F25587">
            <w:pPr>
              <w:jc w:val="right"/>
              <w:rPr>
                <w:b/>
                <w:bCs/>
              </w:rPr>
            </w:pPr>
            <w:r w:rsidRPr="00F25587">
              <w:rPr>
                <w:b/>
                <w:bCs/>
              </w:rPr>
              <w:t> </w:t>
            </w:r>
          </w:p>
        </w:tc>
        <w:tc>
          <w:tcPr>
            <w:tcW w:w="594" w:type="pct"/>
            <w:tcBorders>
              <w:top w:val="nil"/>
              <w:left w:val="nil"/>
              <w:bottom w:val="single" w:sz="4" w:space="0" w:color="auto"/>
              <w:right w:val="single" w:sz="4" w:space="0" w:color="auto"/>
            </w:tcBorders>
            <w:shd w:val="clear" w:color="auto" w:fill="auto"/>
            <w:noWrap/>
            <w:vAlign w:val="bottom"/>
            <w:hideMark/>
          </w:tcPr>
          <w:p w14:paraId="39F8D82A" w14:textId="77777777" w:rsidR="00F25587" w:rsidRPr="00F25587" w:rsidRDefault="00F25587" w:rsidP="00F25587">
            <w:pPr>
              <w:jc w:val="right"/>
              <w:rPr>
                <w:b/>
                <w:bCs/>
              </w:rPr>
            </w:pPr>
            <w:r w:rsidRPr="00F25587">
              <w:rPr>
                <w:b/>
                <w:bCs/>
              </w:rPr>
              <w:t>3485.2</w:t>
            </w:r>
          </w:p>
        </w:tc>
        <w:tc>
          <w:tcPr>
            <w:tcW w:w="516" w:type="pct"/>
            <w:tcBorders>
              <w:top w:val="nil"/>
              <w:left w:val="nil"/>
              <w:bottom w:val="single" w:sz="4" w:space="0" w:color="auto"/>
              <w:right w:val="single" w:sz="4" w:space="0" w:color="auto"/>
            </w:tcBorders>
            <w:shd w:val="clear" w:color="auto" w:fill="auto"/>
            <w:noWrap/>
            <w:vAlign w:val="bottom"/>
            <w:hideMark/>
          </w:tcPr>
          <w:p w14:paraId="1A899F33" w14:textId="77777777" w:rsidR="00F25587" w:rsidRPr="00F25587" w:rsidRDefault="00F25587" w:rsidP="00F25587">
            <w:pPr>
              <w:jc w:val="right"/>
              <w:rPr>
                <w:b/>
                <w:bCs/>
              </w:rPr>
            </w:pPr>
            <w:r w:rsidRPr="00F25587">
              <w:rPr>
                <w:b/>
                <w:bCs/>
              </w:rPr>
              <w:t>348.1</w:t>
            </w:r>
          </w:p>
        </w:tc>
        <w:tc>
          <w:tcPr>
            <w:tcW w:w="339" w:type="pct"/>
            <w:tcBorders>
              <w:top w:val="nil"/>
              <w:left w:val="nil"/>
              <w:bottom w:val="single" w:sz="4" w:space="0" w:color="auto"/>
              <w:right w:val="single" w:sz="4" w:space="0" w:color="auto"/>
            </w:tcBorders>
            <w:shd w:val="clear" w:color="auto" w:fill="auto"/>
            <w:noWrap/>
            <w:vAlign w:val="bottom"/>
            <w:hideMark/>
          </w:tcPr>
          <w:p w14:paraId="2CAD1622" w14:textId="77777777" w:rsidR="00F25587" w:rsidRPr="00F25587" w:rsidRDefault="00F25587" w:rsidP="00F25587">
            <w:pPr>
              <w:jc w:val="right"/>
              <w:rPr>
                <w:b/>
                <w:bCs/>
              </w:rPr>
            </w:pPr>
            <w:r w:rsidRPr="00F25587">
              <w:rPr>
                <w:b/>
                <w:bCs/>
              </w:rPr>
              <w:t> </w:t>
            </w:r>
          </w:p>
        </w:tc>
        <w:tc>
          <w:tcPr>
            <w:tcW w:w="547" w:type="pct"/>
            <w:tcBorders>
              <w:top w:val="nil"/>
              <w:left w:val="nil"/>
              <w:bottom w:val="single" w:sz="4" w:space="0" w:color="auto"/>
              <w:right w:val="single" w:sz="4" w:space="0" w:color="auto"/>
            </w:tcBorders>
            <w:shd w:val="clear" w:color="auto" w:fill="auto"/>
            <w:noWrap/>
            <w:vAlign w:val="bottom"/>
            <w:hideMark/>
          </w:tcPr>
          <w:p w14:paraId="0736EF72" w14:textId="77777777" w:rsidR="00F25587" w:rsidRPr="00F25587" w:rsidRDefault="00F25587" w:rsidP="00F25587">
            <w:pPr>
              <w:jc w:val="right"/>
              <w:rPr>
                <w:b/>
                <w:bCs/>
              </w:rPr>
            </w:pPr>
            <w:r w:rsidRPr="00F25587">
              <w:rPr>
                <w:b/>
                <w:bCs/>
              </w:rPr>
              <w:t>82281.8</w:t>
            </w:r>
          </w:p>
        </w:tc>
        <w:tc>
          <w:tcPr>
            <w:tcW w:w="512" w:type="pct"/>
            <w:tcBorders>
              <w:top w:val="nil"/>
              <w:left w:val="nil"/>
              <w:bottom w:val="single" w:sz="4" w:space="0" w:color="auto"/>
              <w:right w:val="single" w:sz="4" w:space="0" w:color="auto"/>
            </w:tcBorders>
            <w:shd w:val="clear" w:color="auto" w:fill="auto"/>
            <w:noWrap/>
            <w:vAlign w:val="bottom"/>
            <w:hideMark/>
          </w:tcPr>
          <w:p w14:paraId="618C9AC4" w14:textId="77777777" w:rsidR="00F25587" w:rsidRPr="00F25587" w:rsidRDefault="00F25587" w:rsidP="00F25587">
            <w:pPr>
              <w:jc w:val="right"/>
              <w:rPr>
                <w:b/>
                <w:bCs/>
              </w:rPr>
            </w:pPr>
            <w:r w:rsidRPr="00F25587">
              <w:rPr>
                <w:b/>
                <w:bCs/>
              </w:rPr>
              <w:t>4160.1</w:t>
            </w:r>
          </w:p>
        </w:tc>
      </w:tr>
      <w:tr w:rsidR="00185E8E" w:rsidRPr="00F25587" w14:paraId="0A2D838C" w14:textId="77777777" w:rsidTr="00185E8E">
        <w:trPr>
          <w:trHeight w:val="255"/>
          <w:jc w:val="center"/>
        </w:trPr>
        <w:tc>
          <w:tcPr>
            <w:tcW w:w="1049" w:type="pct"/>
            <w:vMerge/>
            <w:tcBorders>
              <w:top w:val="nil"/>
              <w:left w:val="single" w:sz="4" w:space="0" w:color="auto"/>
              <w:bottom w:val="single" w:sz="4" w:space="0" w:color="000000"/>
              <w:right w:val="single" w:sz="4" w:space="0" w:color="auto"/>
            </w:tcBorders>
            <w:vAlign w:val="center"/>
            <w:hideMark/>
          </w:tcPr>
          <w:p w14:paraId="094E1288" w14:textId="77777777" w:rsidR="00F25587" w:rsidRPr="00F25587" w:rsidRDefault="00F25587" w:rsidP="00F25587">
            <w:pPr>
              <w:rPr>
                <w:b/>
                <w:bCs/>
              </w:rPr>
            </w:pPr>
          </w:p>
        </w:tc>
        <w:tc>
          <w:tcPr>
            <w:tcW w:w="544" w:type="pct"/>
            <w:tcBorders>
              <w:top w:val="nil"/>
              <w:left w:val="nil"/>
              <w:bottom w:val="single" w:sz="4" w:space="0" w:color="auto"/>
              <w:right w:val="single" w:sz="4" w:space="0" w:color="auto"/>
            </w:tcBorders>
            <w:shd w:val="clear" w:color="auto" w:fill="auto"/>
            <w:noWrap/>
            <w:vAlign w:val="bottom"/>
            <w:hideMark/>
          </w:tcPr>
          <w:p w14:paraId="1329B404" w14:textId="77777777" w:rsidR="00F25587" w:rsidRPr="00F25587" w:rsidRDefault="00F25587" w:rsidP="00F25587">
            <w:pPr>
              <w:jc w:val="center"/>
              <w:rPr>
                <w:b/>
                <w:bCs/>
              </w:rPr>
            </w:pPr>
            <w:r w:rsidRPr="00F25587">
              <w:rPr>
                <w:b/>
                <w:bCs/>
              </w:rPr>
              <w:t xml:space="preserve">     Zv  </w:t>
            </w:r>
          </w:p>
        </w:tc>
        <w:tc>
          <w:tcPr>
            <w:tcW w:w="557" w:type="pct"/>
            <w:tcBorders>
              <w:top w:val="nil"/>
              <w:left w:val="nil"/>
              <w:bottom w:val="single" w:sz="4" w:space="0" w:color="auto"/>
              <w:right w:val="single" w:sz="4" w:space="0" w:color="auto"/>
            </w:tcBorders>
            <w:shd w:val="clear" w:color="auto" w:fill="auto"/>
            <w:noWrap/>
            <w:vAlign w:val="bottom"/>
            <w:hideMark/>
          </w:tcPr>
          <w:p w14:paraId="41EBB14E" w14:textId="77777777" w:rsidR="00F25587" w:rsidRPr="00F25587" w:rsidRDefault="00F25587" w:rsidP="00F25587">
            <w:pPr>
              <w:jc w:val="right"/>
              <w:rPr>
                <w:b/>
                <w:bCs/>
              </w:rPr>
            </w:pPr>
            <w:r w:rsidRPr="00F25587">
              <w:rPr>
                <w:b/>
                <w:bCs/>
              </w:rPr>
              <w:t>3006.8</w:t>
            </w:r>
          </w:p>
        </w:tc>
        <w:tc>
          <w:tcPr>
            <w:tcW w:w="341" w:type="pct"/>
            <w:tcBorders>
              <w:top w:val="nil"/>
              <w:left w:val="nil"/>
              <w:bottom w:val="single" w:sz="4" w:space="0" w:color="auto"/>
              <w:right w:val="single" w:sz="4" w:space="0" w:color="auto"/>
            </w:tcBorders>
            <w:shd w:val="clear" w:color="auto" w:fill="auto"/>
            <w:noWrap/>
            <w:vAlign w:val="bottom"/>
            <w:hideMark/>
          </w:tcPr>
          <w:p w14:paraId="09FDCB7D" w14:textId="77777777" w:rsidR="00F25587" w:rsidRPr="00F25587" w:rsidRDefault="00F25587" w:rsidP="00F25587">
            <w:pPr>
              <w:jc w:val="right"/>
              <w:rPr>
                <w:b/>
                <w:bCs/>
              </w:rPr>
            </w:pPr>
            <w:r w:rsidRPr="00F25587">
              <w:rPr>
                <w:b/>
                <w:bCs/>
              </w:rPr>
              <w:t> </w:t>
            </w:r>
          </w:p>
        </w:tc>
        <w:tc>
          <w:tcPr>
            <w:tcW w:w="594" w:type="pct"/>
            <w:tcBorders>
              <w:top w:val="nil"/>
              <w:left w:val="nil"/>
              <w:bottom w:val="single" w:sz="4" w:space="0" w:color="auto"/>
              <w:right w:val="single" w:sz="4" w:space="0" w:color="auto"/>
            </w:tcBorders>
            <w:shd w:val="clear" w:color="auto" w:fill="auto"/>
            <w:noWrap/>
            <w:vAlign w:val="bottom"/>
            <w:hideMark/>
          </w:tcPr>
          <w:p w14:paraId="68743F31" w14:textId="77777777" w:rsidR="00F25587" w:rsidRPr="00F25587" w:rsidRDefault="00F25587" w:rsidP="00F25587">
            <w:pPr>
              <w:jc w:val="right"/>
              <w:rPr>
                <w:b/>
                <w:bCs/>
              </w:rPr>
            </w:pPr>
            <w:r w:rsidRPr="00F25587">
              <w:rPr>
                <w:b/>
                <w:bCs/>
              </w:rPr>
              <w:t>169.7</w:t>
            </w:r>
          </w:p>
        </w:tc>
        <w:tc>
          <w:tcPr>
            <w:tcW w:w="516" w:type="pct"/>
            <w:tcBorders>
              <w:top w:val="nil"/>
              <w:left w:val="nil"/>
              <w:bottom w:val="single" w:sz="4" w:space="0" w:color="auto"/>
              <w:right w:val="single" w:sz="4" w:space="0" w:color="auto"/>
            </w:tcBorders>
            <w:shd w:val="clear" w:color="auto" w:fill="auto"/>
            <w:noWrap/>
            <w:vAlign w:val="bottom"/>
            <w:hideMark/>
          </w:tcPr>
          <w:p w14:paraId="4EA93143" w14:textId="77777777" w:rsidR="00F25587" w:rsidRPr="00F25587" w:rsidRDefault="00F25587" w:rsidP="00F25587">
            <w:pPr>
              <w:jc w:val="right"/>
              <w:rPr>
                <w:b/>
                <w:bCs/>
              </w:rPr>
            </w:pPr>
            <w:r w:rsidRPr="00F25587">
              <w:rPr>
                <w:b/>
                <w:bCs/>
              </w:rPr>
              <w:t>10.4</w:t>
            </w:r>
          </w:p>
        </w:tc>
        <w:tc>
          <w:tcPr>
            <w:tcW w:w="339" w:type="pct"/>
            <w:tcBorders>
              <w:top w:val="nil"/>
              <w:left w:val="nil"/>
              <w:bottom w:val="single" w:sz="4" w:space="0" w:color="auto"/>
              <w:right w:val="single" w:sz="4" w:space="0" w:color="auto"/>
            </w:tcBorders>
            <w:shd w:val="clear" w:color="auto" w:fill="auto"/>
            <w:noWrap/>
            <w:vAlign w:val="bottom"/>
            <w:hideMark/>
          </w:tcPr>
          <w:p w14:paraId="4BD3B7D9" w14:textId="77777777" w:rsidR="00F25587" w:rsidRPr="00F25587" w:rsidRDefault="00F25587" w:rsidP="00F25587">
            <w:pPr>
              <w:jc w:val="right"/>
              <w:rPr>
                <w:b/>
                <w:bCs/>
              </w:rPr>
            </w:pPr>
            <w:r w:rsidRPr="00F25587">
              <w:rPr>
                <w:b/>
                <w:bCs/>
              </w:rPr>
              <w:t> </w:t>
            </w:r>
          </w:p>
        </w:tc>
        <w:tc>
          <w:tcPr>
            <w:tcW w:w="547" w:type="pct"/>
            <w:tcBorders>
              <w:top w:val="nil"/>
              <w:left w:val="nil"/>
              <w:bottom w:val="single" w:sz="4" w:space="0" w:color="auto"/>
              <w:right w:val="single" w:sz="4" w:space="0" w:color="auto"/>
            </w:tcBorders>
            <w:shd w:val="clear" w:color="auto" w:fill="auto"/>
            <w:noWrap/>
            <w:vAlign w:val="bottom"/>
            <w:hideMark/>
          </w:tcPr>
          <w:p w14:paraId="1440D7E0" w14:textId="77777777" w:rsidR="00F25587" w:rsidRPr="00F25587" w:rsidRDefault="00F25587" w:rsidP="00F25587">
            <w:pPr>
              <w:jc w:val="right"/>
              <w:rPr>
                <w:b/>
                <w:bCs/>
              </w:rPr>
            </w:pPr>
            <w:r w:rsidRPr="00F25587">
              <w:rPr>
                <w:b/>
                <w:bCs/>
              </w:rPr>
              <w:t>2708.0</w:t>
            </w:r>
          </w:p>
        </w:tc>
        <w:tc>
          <w:tcPr>
            <w:tcW w:w="512" w:type="pct"/>
            <w:tcBorders>
              <w:top w:val="nil"/>
              <w:left w:val="nil"/>
              <w:bottom w:val="single" w:sz="4" w:space="0" w:color="auto"/>
              <w:right w:val="single" w:sz="4" w:space="0" w:color="auto"/>
            </w:tcBorders>
            <w:shd w:val="clear" w:color="auto" w:fill="auto"/>
            <w:noWrap/>
            <w:vAlign w:val="bottom"/>
            <w:hideMark/>
          </w:tcPr>
          <w:p w14:paraId="16A67043" w14:textId="77777777" w:rsidR="00F25587" w:rsidRPr="00F25587" w:rsidRDefault="00F25587" w:rsidP="00F25587">
            <w:pPr>
              <w:jc w:val="right"/>
              <w:rPr>
                <w:b/>
                <w:bCs/>
              </w:rPr>
            </w:pPr>
            <w:r w:rsidRPr="00F25587">
              <w:rPr>
                <w:b/>
                <w:bCs/>
              </w:rPr>
              <w:t>118.6</w:t>
            </w:r>
          </w:p>
        </w:tc>
      </w:tr>
    </w:tbl>
    <w:p w14:paraId="0F1C5719" w14:textId="77777777" w:rsidR="009510E3" w:rsidRPr="001F7A67" w:rsidRDefault="009510E3" w:rsidP="005B32B9">
      <w:pPr>
        <w:rPr>
          <w:b/>
          <w:color w:val="FF0000"/>
          <w:sz w:val="28"/>
          <w:szCs w:val="28"/>
          <w:lang w:val="sr-Cyrl-CS"/>
        </w:rPr>
      </w:pPr>
    </w:p>
    <w:p w14:paraId="4D460743" w14:textId="77777777" w:rsidR="00F25587" w:rsidRPr="00120BEC" w:rsidRDefault="00F25587" w:rsidP="00E42465">
      <w:pPr>
        <w:ind w:firstLine="720"/>
        <w:jc w:val="both"/>
        <w:rPr>
          <w:sz w:val="24"/>
          <w:szCs w:val="24"/>
          <w:lang w:val="sr-Cyrl-CS"/>
        </w:rPr>
      </w:pPr>
      <w:r w:rsidRPr="00120BEC">
        <w:rPr>
          <w:sz w:val="24"/>
          <w:szCs w:val="24"/>
          <w:lang w:val="sl-SI"/>
        </w:rPr>
        <w:t>Високе шуме</w:t>
      </w:r>
      <w:r w:rsidRPr="00120BEC">
        <w:rPr>
          <w:sz w:val="24"/>
          <w:szCs w:val="24"/>
          <w:lang w:val="sr-Cyrl-CS"/>
        </w:rPr>
        <w:t xml:space="preserve"> тврдих лишћара</w:t>
      </w:r>
      <w:r w:rsidRPr="00120BEC">
        <w:rPr>
          <w:sz w:val="24"/>
          <w:szCs w:val="24"/>
          <w:lang w:val="sl-SI"/>
        </w:rPr>
        <w:t xml:space="preserve"> у овој газдинској јединици старости су од </w:t>
      </w:r>
      <w:r w:rsidRPr="00120BEC">
        <w:rPr>
          <w:sz w:val="24"/>
          <w:szCs w:val="24"/>
          <w:lang w:val="sr-Cyrl-CS"/>
        </w:rPr>
        <w:t>20 –120</w:t>
      </w:r>
      <w:r w:rsidRPr="00120BEC">
        <w:rPr>
          <w:sz w:val="24"/>
          <w:szCs w:val="24"/>
          <w:lang w:val="sl-SI"/>
        </w:rPr>
        <w:t xml:space="preserve"> година, тако да срећемо састојине које се према развојној фази сврставају </w:t>
      </w:r>
      <w:r w:rsidRPr="00120BEC">
        <w:rPr>
          <w:sz w:val="24"/>
          <w:szCs w:val="24"/>
          <w:lang w:val="sr-Cyrl-CS"/>
        </w:rPr>
        <w:t>од младика до зрелих</w:t>
      </w:r>
      <w:r w:rsidRPr="00120BEC">
        <w:rPr>
          <w:sz w:val="24"/>
          <w:szCs w:val="24"/>
          <w:lang w:val="sl-SI"/>
        </w:rPr>
        <w:t xml:space="preserve">  састојин</w:t>
      </w:r>
      <w:r w:rsidRPr="00120BEC">
        <w:rPr>
          <w:sz w:val="24"/>
          <w:szCs w:val="24"/>
          <w:lang w:val="sr-Cyrl-CS"/>
        </w:rPr>
        <w:t>а.</w:t>
      </w:r>
    </w:p>
    <w:p w14:paraId="1291837D" w14:textId="77777777" w:rsidR="00F25587" w:rsidRPr="00120BEC" w:rsidRDefault="00F25587" w:rsidP="00E42465">
      <w:pPr>
        <w:spacing w:after="60"/>
        <w:ind w:firstLine="720"/>
        <w:jc w:val="both"/>
        <w:rPr>
          <w:sz w:val="24"/>
          <w:szCs w:val="24"/>
          <w:lang w:val="ru-RU"/>
        </w:rPr>
      </w:pPr>
      <w:r w:rsidRPr="00120BEC">
        <w:rPr>
          <w:sz w:val="24"/>
          <w:szCs w:val="24"/>
          <w:lang w:val="sl-SI"/>
        </w:rPr>
        <w:t xml:space="preserve">Добна структура код </w:t>
      </w:r>
      <w:r w:rsidRPr="00120BEC">
        <w:rPr>
          <w:sz w:val="24"/>
          <w:szCs w:val="24"/>
          <w:lang w:val="sr-Cyrl-CS"/>
        </w:rPr>
        <w:t>вискоких састојин</w:t>
      </w:r>
      <w:r w:rsidRPr="00120BEC">
        <w:rPr>
          <w:sz w:val="24"/>
          <w:szCs w:val="24"/>
          <w:lang w:val="sl-SI"/>
        </w:rPr>
        <w:t>а одступа од нормалног размера добних разреда</w:t>
      </w:r>
      <w:r w:rsidRPr="00120BEC">
        <w:rPr>
          <w:sz w:val="24"/>
          <w:szCs w:val="24"/>
          <w:lang w:val="ru-RU"/>
        </w:rPr>
        <w:t xml:space="preserve"> (</w:t>
      </w:r>
      <w:r w:rsidRPr="00120BEC">
        <w:rPr>
          <w:sz w:val="24"/>
          <w:szCs w:val="24"/>
        </w:rPr>
        <w:t>Vn</w:t>
      </w:r>
      <w:r w:rsidRPr="00120BEC">
        <w:rPr>
          <w:sz w:val="24"/>
          <w:szCs w:val="24"/>
          <w:lang w:val="ru-RU"/>
        </w:rPr>
        <w:t>=</w:t>
      </w:r>
      <w:r w:rsidR="00E42465" w:rsidRPr="00120BEC">
        <w:rPr>
          <w:sz w:val="24"/>
          <w:szCs w:val="24"/>
          <w:lang w:val="ru-RU"/>
        </w:rPr>
        <w:t xml:space="preserve">71,46 </w:t>
      </w:r>
      <w:r w:rsidRPr="00120BEC">
        <w:rPr>
          <w:sz w:val="24"/>
          <w:szCs w:val="24"/>
        </w:rPr>
        <w:t>ha</w:t>
      </w:r>
      <w:r w:rsidRPr="00120BEC">
        <w:rPr>
          <w:sz w:val="24"/>
          <w:szCs w:val="24"/>
          <w:lang w:val="ru-RU"/>
        </w:rPr>
        <w:t>)</w:t>
      </w:r>
      <w:r w:rsidRPr="00120BEC">
        <w:rPr>
          <w:sz w:val="24"/>
          <w:szCs w:val="24"/>
          <w:lang w:val="sl-SI"/>
        </w:rPr>
        <w:t xml:space="preserve"> и самим тим је и угрожена трајност приноса по површини. Код газдинских класа природних високих састојина </w:t>
      </w:r>
      <w:r w:rsidRPr="00120BEC">
        <w:rPr>
          <w:sz w:val="24"/>
          <w:szCs w:val="24"/>
          <w:lang w:val="sr-Cyrl-CS"/>
        </w:rPr>
        <w:t xml:space="preserve">недостају </w:t>
      </w:r>
      <w:r w:rsidRPr="00120BEC">
        <w:rPr>
          <w:sz w:val="24"/>
          <w:szCs w:val="24"/>
          <w:lang w:val="sl-SI"/>
        </w:rPr>
        <w:t>ста</w:t>
      </w:r>
      <w:r w:rsidRPr="00120BEC">
        <w:rPr>
          <w:sz w:val="24"/>
          <w:szCs w:val="24"/>
          <w:lang w:val="sr-Cyrl-CS"/>
        </w:rPr>
        <w:t>д</w:t>
      </w:r>
      <w:r w:rsidRPr="00120BEC">
        <w:rPr>
          <w:sz w:val="24"/>
          <w:szCs w:val="24"/>
          <w:lang w:val="sl-SI"/>
        </w:rPr>
        <w:t>иј</w:t>
      </w:r>
      <w:r w:rsidRPr="00120BEC">
        <w:rPr>
          <w:sz w:val="24"/>
          <w:szCs w:val="24"/>
          <w:lang w:val="sr-Cyrl-CS"/>
        </w:rPr>
        <w:t>у</w:t>
      </w:r>
      <w:r w:rsidRPr="00120BEC">
        <w:rPr>
          <w:sz w:val="24"/>
          <w:szCs w:val="24"/>
          <w:lang w:val="sl-SI"/>
        </w:rPr>
        <w:t>м</w:t>
      </w:r>
      <w:r w:rsidRPr="00120BEC">
        <w:rPr>
          <w:sz w:val="24"/>
          <w:szCs w:val="24"/>
          <w:lang w:val="sr-Cyrl-CS"/>
        </w:rPr>
        <w:t>имлађих старосних</w:t>
      </w:r>
      <w:r w:rsidRPr="00120BEC">
        <w:rPr>
          <w:sz w:val="24"/>
          <w:szCs w:val="24"/>
          <w:lang w:val="sl-SI"/>
        </w:rPr>
        <w:t xml:space="preserve"> категорија</w:t>
      </w:r>
      <w:r w:rsidRPr="00120BEC">
        <w:rPr>
          <w:sz w:val="24"/>
          <w:szCs w:val="24"/>
          <w:lang w:val="ru-RU"/>
        </w:rPr>
        <w:t xml:space="preserve">, док </w:t>
      </w:r>
      <w:r w:rsidR="00E42465" w:rsidRPr="00120BEC">
        <w:rPr>
          <w:sz w:val="24"/>
          <w:szCs w:val="24"/>
          <w:lang w:val="ru-RU"/>
        </w:rPr>
        <w:t>дозревајућих</w:t>
      </w:r>
      <w:r w:rsidRPr="00120BEC">
        <w:rPr>
          <w:sz w:val="24"/>
          <w:szCs w:val="24"/>
          <w:lang w:val="ru-RU"/>
        </w:rPr>
        <w:t xml:space="preserve"> састојина има више.</w:t>
      </w:r>
    </w:p>
    <w:p w14:paraId="736E0655" w14:textId="77777777" w:rsidR="005341B2" w:rsidRPr="001F7A67" w:rsidRDefault="005341B2" w:rsidP="005B32B9">
      <w:pPr>
        <w:rPr>
          <w:b/>
          <w:color w:val="FF0000"/>
          <w:sz w:val="28"/>
          <w:szCs w:val="28"/>
          <w:lang w:val="sr-Cyrl-CS"/>
        </w:rPr>
      </w:pPr>
    </w:p>
    <w:p w14:paraId="5EF5E65C" w14:textId="77777777" w:rsidR="001F1248" w:rsidRDefault="00E42465" w:rsidP="00E42465">
      <w:pPr>
        <w:jc w:val="center"/>
        <w:rPr>
          <w:b/>
          <w:color w:val="FF0000"/>
          <w:sz w:val="28"/>
          <w:szCs w:val="28"/>
          <w:lang w:val="sr-Cyrl-CS"/>
        </w:rPr>
      </w:pPr>
      <w:r w:rsidRPr="00E42465">
        <w:rPr>
          <w:b/>
          <w:noProof/>
          <w:color w:val="FF0000"/>
          <w:sz w:val="28"/>
          <w:szCs w:val="28"/>
        </w:rPr>
        <w:drawing>
          <wp:inline distT="0" distB="0" distL="0" distR="0" wp14:anchorId="027EF967" wp14:editId="5C3283BD">
            <wp:extent cx="5362575" cy="300990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933E73" w14:textId="77777777" w:rsidR="00E42465" w:rsidRDefault="00E42465" w:rsidP="005B32B9">
      <w:pPr>
        <w:rPr>
          <w:b/>
          <w:color w:val="FF0000"/>
          <w:sz w:val="28"/>
          <w:szCs w:val="28"/>
          <w:lang w:val="sr-Cyrl-CS"/>
        </w:rPr>
      </w:pPr>
    </w:p>
    <w:p w14:paraId="1DCF9241" w14:textId="77777777" w:rsidR="00214214" w:rsidRDefault="00214214" w:rsidP="00214214">
      <w:pPr>
        <w:ind w:firstLine="720"/>
        <w:jc w:val="both"/>
        <w:rPr>
          <w:bCs/>
          <w:sz w:val="26"/>
          <w:szCs w:val="26"/>
          <w:lang w:val="ru-RU"/>
        </w:rPr>
      </w:pPr>
    </w:p>
    <w:p w14:paraId="4DBD3DE6" w14:textId="77777777" w:rsidR="007920F2" w:rsidRDefault="00E42465" w:rsidP="006057B8">
      <w:pPr>
        <w:ind w:firstLine="720"/>
        <w:jc w:val="both"/>
        <w:rPr>
          <w:bCs/>
          <w:sz w:val="24"/>
          <w:szCs w:val="24"/>
          <w:lang w:val="ru-RU"/>
        </w:rPr>
      </w:pPr>
      <w:r w:rsidRPr="00120BEC">
        <w:rPr>
          <w:bCs/>
          <w:sz w:val="24"/>
          <w:szCs w:val="24"/>
          <w:lang w:val="ru-RU"/>
        </w:rPr>
        <w:t>Најзаступљенија газдинска класа је</w:t>
      </w:r>
      <w:r w:rsidR="00AD2E93" w:rsidRPr="00120BEC">
        <w:rPr>
          <w:bCs/>
          <w:sz w:val="24"/>
          <w:szCs w:val="24"/>
          <w:lang w:val="ru-RU"/>
        </w:rPr>
        <w:t xml:space="preserve"> 26382514</w:t>
      </w:r>
      <w:r w:rsidRPr="00120BEC">
        <w:rPr>
          <w:bCs/>
          <w:i/>
          <w:sz w:val="24"/>
          <w:szCs w:val="24"/>
          <w:lang w:val="ru-RU"/>
        </w:rPr>
        <w:t>(висока</w:t>
      </w:r>
      <w:r w:rsidR="00AD2E93" w:rsidRPr="00120BEC">
        <w:rPr>
          <w:bCs/>
          <w:i/>
          <w:sz w:val="24"/>
          <w:szCs w:val="24"/>
          <w:lang w:val="ru-RU"/>
        </w:rPr>
        <w:t xml:space="preserve"> једнодобна шума црног бора</w:t>
      </w:r>
      <w:r w:rsidRPr="00120BEC">
        <w:rPr>
          <w:bCs/>
          <w:i/>
          <w:sz w:val="24"/>
          <w:szCs w:val="24"/>
          <w:lang w:val="ru-RU"/>
        </w:rPr>
        <w:t>),</w:t>
      </w:r>
      <w:r w:rsidRPr="00120BEC">
        <w:rPr>
          <w:bCs/>
          <w:sz w:val="24"/>
          <w:szCs w:val="24"/>
          <w:lang w:val="ru-RU"/>
        </w:rPr>
        <w:t xml:space="preserve"> са укупно </w:t>
      </w:r>
      <w:r w:rsidR="00AD2E93" w:rsidRPr="00120BEC">
        <w:rPr>
          <w:bCs/>
          <w:sz w:val="24"/>
          <w:szCs w:val="24"/>
          <w:lang w:val="ru-RU"/>
        </w:rPr>
        <w:t>377,02</w:t>
      </w:r>
      <w:r w:rsidRPr="00120BEC">
        <w:rPr>
          <w:bCs/>
          <w:sz w:val="24"/>
          <w:szCs w:val="24"/>
          <w:lang w:val="ru-RU"/>
        </w:rPr>
        <w:t xml:space="preserve"> ха. Стваран размер добних разреда одступа од нормалног, који је графички представљен. Одликује је недостатак</w:t>
      </w:r>
      <w:r w:rsidR="00AD2E93" w:rsidRPr="00120BEC">
        <w:rPr>
          <w:bCs/>
          <w:sz w:val="24"/>
          <w:szCs w:val="24"/>
        </w:rPr>
        <w:t xml:space="preserve">I, IV и VI </w:t>
      </w:r>
      <w:r w:rsidRPr="00120BEC">
        <w:rPr>
          <w:bCs/>
          <w:sz w:val="24"/>
          <w:szCs w:val="24"/>
          <w:lang w:val="ru-RU"/>
        </w:rPr>
        <w:t>добног разреда и вишак у</w:t>
      </w:r>
      <w:r w:rsidR="00AD2E93" w:rsidRPr="00120BEC">
        <w:rPr>
          <w:bCs/>
          <w:sz w:val="24"/>
          <w:szCs w:val="24"/>
        </w:rPr>
        <w:t>V</w:t>
      </w:r>
      <w:r w:rsidRPr="00120BEC">
        <w:rPr>
          <w:bCs/>
          <w:sz w:val="24"/>
          <w:szCs w:val="24"/>
          <w:lang w:val="ru-RU"/>
        </w:rPr>
        <w:t xml:space="preserve"> добном разреду. У овој газдинској класи се са обновом </w:t>
      </w:r>
      <w:r w:rsidR="00AD2E93" w:rsidRPr="00120BEC">
        <w:rPr>
          <w:bCs/>
          <w:sz w:val="24"/>
          <w:szCs w:val="24"/>
          <w:lang w:val="ru-RU"/>
        </w:rPr>
        <w:t>ће се започети</w:t>
      </w:r>
      <w:r w:rsidRPr="00120BEC">
        <w:rPr>
          <w:bCs/>
          <w:sz w:val="24"/>
          <w:szCs w:val="24"/>
          <w:lang w:val="ru-RU"/>
        </w:rPr>
        <w:t xml:space="preserve"> у овом </w:t>
      </w:r>
      <w:r w:rsidR="00AD2E93" w:rsidRPr="00120BEC">
        <w:rPr>
          <w:bCs/>
          <w:sz w:val="24"/>
          <w:szCs w:val="24"/>
          <w:lang w:val="ru-RU"/>
        </w:rPr>
        <w:t xml:space="preserve">следећем </w:t>
      </w:r>
      <w:r w:rsidRPr="00120BEC">
        <w:rPr>
          <w:bCs/>
          <w:sz w:val="24"/>
          <w:szCs w:val="24"/>
          <w:lang w:val="ru-RU"/>
        </w:rPr>
        <w:t>уређајном  раздобљу.</w:t>
      </w:r>
    </w:p>
    <w:p w14:paraId="4679E923" w14:textId="77777777" w:rsidR="007920F2" w:rsidRDefault="007920F2" w:rsidP="006057B8">
      <w:pPr>
        <w:ind w:firstLine="720"/>
        <w:jc w:val="both"/>
        <w:rPr>
          <w:bCs/>
          <w:sz w:val="24"/>
          <w:szCs w:val="24"/>
          <w:lang w:val="ru-RU"/>
        </w:rPr>
      </w:pPr>
    </w:p>
    <w:p w14:paraId="4C585566" w14:textId="77777777" w:rsidR="007920F2" w:rsidRDefault="007920F2" w:rsidP="006057B8">
      <w:pPr>
        <w:ind w:firstLine="720"/>
        <w:jc w:val="both"/>
        <w:rPr>
          <w:bCs/>
          <w:sz w:val="24"/>
          <w:szCs w:val="24"/>
          <w:lang w:val="ru-RU"/>
        </w:rPr>
      </w:pPr>
    </w:p>
    <w:p w14:paraId="33E8815D" w14:textId="77777777" w:rsidR="007920F2" w:rsidRDefault="007920F2" w:rsidP="006057B8">
      <w:pPr>
        <w:ind w:firstLine="720"/>
        <w:jc w:val="both"/>
        <w:rPr>
          <w:bCs/>
          <w:sz w:val="24"/>
          <w:szCs w:val="24"/>
          <w:lang w:val="ru-RU"/>
        </w:rPr>
      </w:pPr>
    </w:p>
    <w:p w14:paraId="16C20B51" w14:textId="77777777" w:rsidR="007920F2" w:rsidRDefault="007920F2" w:rsidP="006057B8">
      <w:pPr>
        <w:ind w:firstLine="720"/>
        <w:jc w:val="both"/>
        <w:rPr>
          <w:bCs/>
          <w:sz w:val="24"/>
          <w:szCs w:val="24"/>
          <w:lang w:val="ru-RU"/>
        </w:rPr>
      </w:pPr>
    </w:p>
    <w:p w14:paraId="2BC58C58" w14:textId="4A38C46E" w:rsidR="00185E8E" w:rsidRDefault="006057B8" w:rsidP="006057B8">
      <w:pPr>
        <w:ind w:firstLine="720"/>
        <w:jc w:val="both"/>
        <w:rPr>
          <w:bCs/>
          <w:sz w:val="24"/>
          <w:szCs w:val="24"/>
          <w:lang w:val="sr-Cyrl-CS"/>
        </w:rPr>
      </w:pPr>
      <w:r>
        <w:rPr>
          <w:bCs/>
          <w:sz w:val="24"/>
          <w:szCs w:val="24"/>
          <w:lang w:val="ru-RU"/>
        </w:rPr>
        <w:lastRenderedPageBreak/>
        <w:t xml:space="preserve"> </w:t>
      </w:r>
      <w:r w:rsidR="00185E8E" w:rsidRPr="00120BEC">
        <w:rPr>
          <w:b/>
          <w:bCs/>
          <w:sz w:val="24"/>
          <w:szCs w:val="24"/>
          <w:lang w:val="sr-Cyrl-CS"/>
        </w:rPr>
        <w:t xml:space="preserve">Изданачке </w:t>
      </w:r>
      <w:r w:rsidR="00185E8E" w:rsidRPr="00120BEC">
        <w:rPr>
          <w:b/>
          <w:bCs/>
          <w:sz w:val="24"/>
          <w:szCs w:val="24"/>
          <w:lang w:val="ru-RU"/>
        </w:rPr>
        <w:t>шум</w:t>
      </w:r>
      <w:r w:rsidR="00185E8E" w:rsidRPr="00120BEC">
        <w:rPr>
          <w:b/>
          <w:bCs/>
          <w:sz w:val="24"/>
          <w:szCs w:val="24"/>
          <w:lang w:val="sr-Cyrl-CS"/>
        </w:rPr>
        <w:t xml:space="preserve">етврдих лишћара - </w:t>
      </w:r>
      <w:r w:rsidR="00185E8E" w:rsidRPr="00120BEC">
        <w:rPr>
          <w:bCs/>
          <w:sz w:val="24"/>
          <w:szCs w:val="24"/>
          <w:lang w:val="sr-Cyrl-CS"/>
        </w:rPr>
        <w:t>ширина добног разреда 10 година</w:t>
      </w:r>
    </w:p>
    <w:tbl>
      <w:tblPr>
        <w:tblW w:w="4644" w:type="pct"/>
        <w:jc w:val="center"/>
        <w:tblLook w:val="04A0" w:firstRow="1" w:lastRow="0" w:firstColumn="1" w:lastColumn="0" w:noHBand="0" w:noVBand="1"/>
      </w:tblPr>
      <w:tblGrid>
        <w:gridCol w:w="1888"/>
        <w:gridCol w:w="700"/>
        <w:gridCol w:w="874"/>
        <w:gridCol w:w="649"/>
        <w:gridCol w:w="762"/>
        <w:gridCol w:w="895"/>
        <w:gridCol w:w="860"/>
        <w:gridCol w:w="763"/>
        <w:gridCol w:w="766"/>
        <w:gridCol w:w="766"/>
        <w:gridCol w:w="766"/>
      </w:tblGrid>
      <w:tr w:rsidR="00185E8E" w:rsidRPr="00185E8E" w14:paraId="2F7ABE24" w14:textId="77777777" w:rsidTr="006057B8">
        <w:trPr>
          <w:trHeight w:val="255"/>
          <w:tblHeader/>
          <w:jc w:val="center"/>
        </w:trPr>
        <w:tc>
          <w:tcPr>
            <w:tcW w:w="1336" w:type="pct"/>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14:paraId="764C62F8" w14:textId="77777777" w:rsidR="00185E8E" w:rsidRPr="00185E8E" w:rsidRDefault="00185E8E" w:rsidP="00185E8E">
            <w:pPr>
              <w:jc w:val="center"/>
              <w:rPr>
                <w:b/>
                <w:bCs/>
              </w:rPr>
            </w:pPr>
            <w:r w:rsidRPr="00185E8E">
              <w:rPr>
                <w:b/>
                <w:bCs/>
              </w:rPr>
              <w:t>Газдинска класа</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B7DC75E" w14:textId="77777777" w:rsidR="00185E8E" w:rsidRPr="00185E8E" w:rsidRDefault="00185E8E" w:rsidP="00185E8E">
            <w:pPr>
              <w:jc w:val="center"/>
              <w:rPr>
                <w:b/>
                <w:bCs/>
              </w:rPr>
            </w:pPr>
            <w:r w:rsidRPr="00185E8E">
              <w:rPr>
                <w:b/>
                <w:bCs/>
              </w:rPr>
              <w:t>Свега</w:t>
            </w:r>
          </w:p>
        </w:tc>
        <w:tc>
          <w:tcPr>
            <w:tcW w:w="3213" w:type="pct"/>
            <w:gridSpan w:val="8"/>
            <w:tcBorders>
              <w:top w:val="single" w:sz="4" w:space="0" w:color="auto"/>
              <w:left w:val="nil"/>
              <w:bottom w:val="single" w:sz="4" w:space="0" w:color="auto"/>
              <w:right w:val="single" w:sz="4" w:space="0" w:color="auto"/>
            </w:tcBorders>
            <w:shd w:val="clear" w:color="000000" w:fill="C0C0C0"/>
            <w:vAlign w:val="center"/>
            <w:hideMark/>
          </w:tcPr>
          <w:p w14:paraId="535643FA" w14:textId="77777777" w:rsidR="00185E8E" w:rsidRPr="00185E8E" w:rsidRDefault="00185E8E" w:rsidP="00185E8E">
            <w:pPr>
              <w:jc w:val="center"/>
              <w:rPr>
                <w:b/>
                <w:bCs/>
              </w:rPr>
            </w:pPr>
            <w:r w:rsidRPr="00185E8E">
              <w:rPr>
                <w:b/>
                <w:bCs/>
              </w:rPr>
              <w:t>Добни разред</w:t>
            </w:r>
          </w:p>
        </w:tc>
      </w:tr>
      <w:tr w:rsidR="00185E8E" w:rsidRPr="00185E8E" w14:paraId="779ABED8" w14:textId="77777777" w:rsidTr="00185E8E">
        <w:trPr>
          <w:trHeight w:val="255"/>
          <w:tblHeader/>
          <w:jc w:val="center"/>
        </w:trPr>
        <w:tc>
          <w:tcPr>
            <w:tcW w:w="1336" w:type="pct"/>
            <w:gridSpan w:val="2"/>
            <w:vMerge/>
            <w:tcBorders>
              <w:top w:val="single" w:sz="4" w:space="0" w:color="auto"/>
              <w:left w:val="single" w:sz="4" w:space="0" w:color="auto"/>
              <w:bottom w:val="single" w:sz="4" w:space="0" w:color="000000"/>
              <w:right w:val="single" w:sz="4" w:space="0" w:color="000000"/>
            </w:tcBorders>
            <w:vAlign w:val="center"/>
            <w:hideMark/>
          </w:tcPr>
          <w:p w14:paraId="12DD2946" w14:textId="77777777" w:rsidR="00185E8E" w:rsidRPr="00185E8E" w:rsidRDefault="00185E8E" w:rsidP="00185E8E">
            <w:pPr>
              <w:rPr>
                <w:b/>
                <w:bCs/>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49850CC4" w14:textId="77777777" w:rsidR="00185E8E" w:rsidRPr="00185E8E" w:rsidRDefault="00185E8E" w:rsidP="00185E8E">
            <w:pPr>
              <w:rPr>
                <w:b/>
                <w:bCs/>
              </w:rPr>
            </w:pPr>
          </w:p>
        </w:tc>
        <w:tc>
          <w:tcPr>
            <w:tcW w:w="335" w:type="pct"/>
            <w:vMerge w:val="restart"/>
            <w:tcBorders>
              <w:top w:val="nil"/>
              <w:left w:val="single" w:sz="4" w:space="0" w:color="auto"/>
              <w:bottom w:val="single" w:sz="4" w:space="0" w:color="auto"/>
              <w:right w:val="single" w:sz="4" w:space="0" w:color="auto"/>
            </w:tcBorders>
            <w:shd w:val="clear" w:color="000000" w:fill="BFBFBF"/>
            <w:vAlign w:val="center"/>
            <w:hideMark/>
          </w:tcPr>
          <w:p w14:paraId="104786BC" w14:textId="77777777" w:rsidR="00185E8E" w:rsidRPr="00185E8E" w:rsidRDefault="00185E8E" w:rsidP="00185E8E">
            <w:pPr>
              <w:jc w:val="center"/>
              <w:rPr>
                <w:b/>
                <w:bCs/>
              </w:rPr>
            </w:pPr>
            <w:r w:rsidRPr="00185E8E">
              <w:rPr>
                <w:b/>
                <w:bCs/>
              </w:rPr>
              <w:t>I</w:t>
            </w:r>
          </w:p>
        </w:tc>
        <w:tc>
          <w:tcPr>
            <w:tcW w:w="393" w:type="pct"/>
            <w:vMerge w:val="restart"/>
            <w:tcBorders>
              <w:top w:val="nil"/>
              <w:left w:val="single" w:sz="4" w:space="0" w:color="auto"/>
              <w:bottom w:val="single" w:sz="4" w:space="0" w:color="auto"/>
              <w:right w:val="single" w:sz="4" w:space="0" w:color="auto"/>
            </w:tcBorders>
            <w:shd w:val="clear" w:color="000000" w:fill="BFBFBF"/>
            <w:vAlign w:val="center"/>
            <w:hideMark/>
          </w:tcPr>
          <w:p w14:paraId="2308915F" w14:textId="77777777" w:rsidR="00185E8E" w:rsidRPr="00185E8E" w:rsidRDefault="00185E8E" w:rsidP="00185E8E">
            <w:pPr>
              <w:jc w:val="center"/>
              <w:rPr>
                <w:b/>
                <w:bCs/>
              </w:rPr>
            </w:pPr>
            <w:r w:rsidRPr="00185E8E">
              <w:rPr>
                <w:b/>
                <w:bCs/>
              </w:rPr>
              <w:t>II</w:t>
            </w:r>
          </w:p>
        </w:tc>
        <w:tc>
          <w:tcPr>
            <w:tcW w:w="462" w:type="pct"/>
            <w:vMerge w:val="restart"/>
            <w:tcBorders>
              <w:top w:val="nil"/>
              <w:left w:val="single" w:sz="4" w:space="0" w:color="auto"/>
              <w:bottom w:val="single" w:sz="4" w:space="0" w:color="auto"/>
              <w:right w:val="single" w:sz="4" w:space="0" w:color="auto"/>
            </w:tcBorders>
            <w:shd w:val="clear" w:color="000000" w:fill="BFBFBF"/>
            <w:vAlign w:val="center"/>
            <w:hideMark/>
          </w:tcPr>
          <w:p w14:paraId="1ABDB066" w14:textId="77777777" w:rsidR="00185E8E" w:rsidRPr="00185E8E" w:rsidRDefault="00185E8E" w:rsidP="00185E8E">
            <w:pPr>
              <w:jc w:val="center"/>
              <w:rPr>
                <w:b/>
                <w:bCs/>
              </w:rPr>
            </w:pPr>
            <w:r w:rsidRPr="00185E8E">
              <w:rPr>
                <w:b/>
                <w:bCs/>
              </w:rPr>
              <w:t>III</w:t>
            </w:r>
          </w:p>
        </w:tc>
        <w:tc>
          <w:tcPr>
            <w:tcW w:w="444" w:type="pct"/>
            <w:vMerge w:val="restart"/>
            <w:tcBorders>
              <w:top w:val="nil"/>
              <w:left w:val="single" w:sz="4" w:space="0" w:color="auto"/>
              <w:bottom w:val="single" w:sz="4" w:space="0" w:color="auto"/>
              <w:right w:val="single" w:sz="4" w:space="0" w:color="auto"/>
            </w:tcBorders>
            <w:shd w:val="clear" w:color="000000" w:fill="BFBFBF"/>
            <w:vAlign w:val="center"/>
            <w:hideMark/>
          </w:tcPr>
          <w:p w14:paraId="7A24E615" w14:textId="77777777" w:rsidR="00185E8E" w:rsidRPr="00185E8E" w:rsidRDefault="00185E8E" w:rsidP="00185E8E">
            <w:pPr>
              <w:jc w:val="center"/>
              <w:rPr>
                <w:b/>
                <w:bCs/>
              </w:rPr>
            </w:pPr>
            <w:r w:rsidRPr="00185E8E">
              <w:rPr>
                <w:b/>
                <w:bCs/>
              </w:rPr>
              <w:t>IV</w:t>
            </w:r>
          </w:p>
        </w:tc>
        <w:tc>
          <w:tcPr>
            <w:tcW w:w="394" w:type="pct"/>
            <w:vMerge w:val="restart"/>
            <w:tcBorders>
              <w:top w:val="nil"/>
              <w:left w:val="single" w:sz="4" w:space="0" w:color="auto"/>
              <w:bottom w:val="single" w:sz="4" w:space="0" w:color="auto"/>
              <w:right w:val="single" w:sz="4" w:space="0" w:color="auto"/>
            </w:tcBorders>
            <w:shd w:val="clear" w:color="000000" w:fill="BFBFBF"/>
            <w:vAlign w:val="center"/>
            <w:hideMark/>
          </w:tcPr>
          <w:p w14:paraId="749BBA32" w14:textId="77777777" w:rsidR="00185E8E" w:rsidRPr="00185E8E" w:rsidRDefault="00185E8E" w:rsidP="00185E8E">
            <w:pPr>
              <w:jc w:val="center"/>
              <w:rPr>
                <w:b/>
                <w:bCs/>
              </w:rPr>
            </w:pPr>
            <w:r w:rsidRPr="00185E8E">
              <w:rPr>
                <w:b/>
                <w:bCs/>
              </w:rPr>
              <w:t>V</w:t>
            </w:r>
          </w:p>
        </w:tc>
        <w:tc>
          <w:tcPr>
            <w:tcW w:w="395" w:type="pct"/>
            <w:vMerge w:val="restart"/>
            <w:tcBorders>
              <w:top w:val="nil"/>
              <w:left w:val="single" w:sz="4" w:space="0" w:color="auto"/>
              <w:bottom w:val="single" w:sz="4" w:space="0" w:color="auto"/>
              <w:right w:val="single" w:sz="4" w:space="0" w:color="auto"/>
            </w:tcBorders>
            <w:shd w:val="clear" w:color="000000" w:fill="BFBFBF"/>
            <w:vAlign w:val="center"/>
            <w:hideMark/>
          </w:tcPr>
          <w:p w14:paraId="15431910" w14:textId="77777777" w:rsidR="00185E8E" w:rsidRPr="00185E8E" w:rsidRDefault="00185E8E" w:rsidP="00185E8E">
            <w:pPr>
              <w:jc w:val="center"/>
              <w:rPr>
                <w:b/>
                <w:bCs/>
              </w:rPr>
            </w:pPr>
            <w:r w:rsidRPr="00185E8E">
              <w:rPr>
                <w:b/>
                <w:bCs/>
              </w:rPr>
              <w:t>VI</w:t>
            </w:r>
          </w:p>
        </w:tc>
        <w:tc>
          <w:tcPr>
            <w:tcW w:w="395" w:type="pct"/>
            <w:vMerge w:val="restart"/>
            <w:tcBorders>
              <w:top w:val="nil"/>
              <w:left w:val="single" w:sz="4" w:space="0" w:color="auto"/>
              <w:bottom w:val="single" w:sz="4" w:space="0" w:color="auto"/>
              <w:right w:val="single" w:sz="4" w:space="0" w:color="auto"/>
            </w:tcBorders>
            <w:shd w:val="clear" w:color="000000" w:fill="BFBFBF"/>
            <w:vAlign w:val="center"/>
            <w:hideMark/>
          </w:tcPr>
          <w:p w14:paraId="4A2528E5" w14:textId="77777777" w:rsidR="00185E8E" w:rsidRPr="00185E8E" w:rsidRDefault="00185E8E" w:rsidP="00185E8E">
            <w:pPr>
              <w:jc w:val="center"/>
              <w:rPr>
                <w:b/>
                <w:bCs/>
              </w:rPr>
            </w:pPr>
            <w:r w:rsidRPr="00185E8E">
              <w:rPr>
                <w:b/>
                <w:bCs/>
              </w:rPr>
              <w:t>VII</w:t>
            </w:r>
          </w:p>
        </w:tc>
        <w:tc>
          <w:tcPr>
            <w:tcW w:w="395" w:type="pct"/>
            <w:vMerge w:val="restart"/>
            <w:tcBorders>
              <w:top w:val="nil"/>
              <w:left w:val="single" w:sz="4" w:space="0" w:color="auto"/>
              <w:bottom w:val="single" w:sz="4" w:space="0" w:color="auto"/>
              <w:right w:val="single" w:sz="4" w:space="0" w:color="auto"/>
            </w:tcBorders>
            <w:shd w:val="clear" w:color="000000" w:fill="BFBFBF"/>
            <w:vAlign w:val="center"/>
            <w:hideMark/>
          </w:tcPr>
          <w:p w14:paraId="0E9EA7DF" w14:textId="77777777" w:rsidR="00185E8E" w:rsidRPr="00185E8E" w:rsidRDefault="00185E8E" w:rsidP="00185E8E">
            <w:pPr>
              <w:jc w:val="center"/>
              <w:rPr>
                <w:b/>
                <w:bCs/>
              </w:rPr>
            </w:pPr>
            <w:r w:rsidRPr="00185E8E">
              <w:rPr>
                <w:b/>
                <w:bCs/>
              </w:rPr>
              <w:t>VIII</w:t>
            </w:r>
          </w:p>
        </w:tc>
      </w:tr>
      <w:tr w:rsidR="00185E8E" w:rsidRPr="00185E8E" w14:paraId="7D39CE5D" w14:textId="77777777" w:rsidTr="00185E8E">
        <w:trPr>
          <w:trHeight w:val="255"/>
          <w:tblHeader/>
          <w:jc w:val="center"/>
        </w:trPr>
        <w:tc>
          <w:tcPr>
            <w:tcW w:w="1336" w:type="pct"/>
            <w:gridSpan w:val="2"/>
            <w:vMerge/>
            <w:tcBorders>
              <w:top w:val="single" w:sz="4" w:space="0" w:color="auto"/>
              <w:left w:val="single" w:sz="4" w:space="0" w:color="auto"/>
              <w:bottom w:val="single" w:sz="4" w:space="0" w:color="000000"/>
              <w:right w:val="single" w:sz="4" w:space="0" w:color="000000"/>
            </w:tcBorders>
            <w:vAlign w:val="center"/>
            <w:hideMark/>
          </w:tcPr>
          <w:p w14:paraId="06986473" w14:textId="77777777" w:rsidR="00185E8E" w:rsidRPr="00185E8E" w:rsidRDefault="00185E8E" w:rsidP="00185E8E">
            <w:pPr>
              <w:rPr>
                <w:b/>
                <w:bCs/>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1F524C8C" w14:textId="77777777" w:rsidR="00185E8E" w:rsidRPr="00185E8E" w:rsidRDefault="00185E8E" w:rsidP="00185E8E">
            <w:pPr>
              <w:rPr>
                <w:b/>
                <w:bCs/>
              </w:rPr>
            </w:pPr>
          </w:p>
        </w:tc>
        <w:tc>
          <w:tcPr>
            <w:tcW w:w="335" w:type="pct"/>
            <w:vMerge/>
            <w:tcBorders>
              <w:top w:val="nil"/>
              <w:left w:val="single" w:sz="4" w:space="0" w:color="auto"/>
              <w:bottom w:val="single" w:sz="4" w:space="0" w:color="auto"/>
              <w:right w:val="single" w:sz="4" w:space="0" w:color="auto"/>
            </w:tcBorders>
            <w:vAlign w:val="center"/>
            <w:hideMark/>
          </w:tcPr>
          <w:p w14:paraId="334F5640" w14:textId="77777777" w:rsidR="00185E8E" w:rsidRPr="00185E8E" w:rsidRDefault="00185E8E" w:rsidP="00185E8E">
            <w:pPr>
              <w:rPr>
                <w:b/>
                <w:bCs/>
              </w:rPr>
            </w:pPr>
          </w:p>
        </w:tc>
        <w:tc>
          <w:tcPr>
            <w:tcW w:w="393" w:type="pct"/>
            <w:vMerge/>
            <w:tcBorders>
              <w:top w:val="nil"/>
              <w:left w:val="single" w:sz="4" w:space="0" w:color="auto"/>
              <w:bottom w:val="single" w:sz="4" w:space="0" w:color="auto"/>
              <w:right w:val="single" w:sz="4" w:space="0" w:color="auto"/>
            </w:tcBorders>
            <w:vAlign w:val="center"/>
            <w:hideMark/>
          </w:tcPr>
          <w:p w14:paraId="05ACA25B" w14:textId="77777777" w:rsidR="00185E8E" w:rsidRPr="00185E8E" w:rsidRDefault="00185E8E" w:rsidP="00185E8E">
            <w:pPr>
              <w:rPr>
                <w:b/>
                <w:bCs/>
              </w:rPr>
            </w:pPr>
          </w:p>
        </w:tc>
        <w:tc>
          <w:tcPr>
            <w:tcW w:w="462" w:type="pct"/>
            <w:vMerge/>
            <w:tcBorders>
              <w:top w:val="nil"/>
              <w:left w:val="single" w:sz="4" w:space="0" w:color="auto"/>
              <w:bottom w:val="single" w:sz="4" w:space="0" w:color="auto"/>
              <w:right w:val="single" w:sz="4" w:space="0" w:color="auto"/>
            </w:tcBorders>
            <w:vAlign w:val="center"/>
            <w:hideMark/>
          </w:tcPr>
          <w:p w14:paraId="4ADD2D03" w14:textId="77777777" w:rsidR="00185E8E" w:rsidRPr="00185E8E" w:rsidRDefault="00185E8E" w:rsidP="00185E8E">
            <w:pPr>
              <w:rPr>
                <w:b/>
                <w:bCs/>
              </w:rPr>
            </w:pPr>
          </w:p>
        </w:tc>
        <w:tc>
          <w:tcPr>
            <w:tcW w:w="444" w:type="pct"/>
            <w:vMerge/>
            <w:tcBorders>
              <w:top w:val="nil"/>
              <w:left w:val="single" w:sz="4" w:space="0" w:color="auto"/>
              <w:bottom w:val="single" w:sz="4" w:space="0" w:color="auto"/>
              <w:right w:val="single" w:sz="4" w:space="0" w:color="auto"/>
            </w:tcBorders>
            <w:vAlign w:val="center"/>
            <w:hideMark/>
          </w:tcPr>
          <w:p w14:paraId="2214AF86" w14:textId="77777777" w:rsidR="00185E8E" w:rsidRPr="00185E8E" w:rsidRDefault="00185E8E" w:rsidP="00185E8E">
            <w:pPr>
              <w:rPr>
                <w:b/>
                <w:bCs/>
              </w:rPr>
            </w:pPr>
          </w:p>
        </w:tc>
        <w:tc>
          <w:tcPr>
            <w:tcW w:w="394" w:type="pct"/>
            <w:vMerge/>
            <w:tcBorders>
              <w:top w:val="nil"/>
              <w:left w:val="single" w:sz="4" w:space="0" w:color="auto"/>
              <w:bottom w:val="single" w:sz="4" w:space="0" w:color="auto"/>
              <w:right w:val="single" w:sz="4" w:space="0" w:color="auto"/>
            </w:tcBorders>
            <w:vAlign w:val="center"/>
            <w:hideMark/>
          </w:tcPr>
          <w:p w14:paraId="0E9E5C95" w14:textId="77777777" w:rsidR="00185E8E" w:rsidRPr="00185E8E" w:rsidRDefault="00185E8E" w:rsidP="00185E8E">
            <w:pPr>
              <w:rPr>
                <w:b/>
                <w:bCs/>
              </w:rPr>
            </w:pPr>
          </w:p>
        </w:tc>
        <w:tc>
          <w:tcPr>
            <w:tcW w:w="395" w:type="pct"/>
            <w:vMerge/>
            <w:tcBorders>
              <w:top w:val="nil"/>
              <w:left w:val="single" w:sz="4" w:space="0" w:color="auto"/>
              <w:bottom w:val="single" w:sz="4" w:space="0" w:color="auto"/>
              <w:right w:val="single" w:sz="4" w:space="0" w:color="auto"/>
            </w:tcBorders>
            <w:vAlign w:val="center"/>
            <w:hideMark/>
          </w:tcPr>
          <w:p w14:paraId="6C527CBE" w14:textId="77777777" w:rsidR="00185E8E" w:rsidRPr="00185E8E" w:rsidRDefault="00185E8E" w:rsidP="00185E8E">
            <w:pPr>
              <w:rPr>
                <w:b/>
                <w:bCs/>
              </w:rPr>
            </w:pPr>
          </w:p>
        </w:tc>
        <w:tc>
          <w:tcPr>
            <w:tcW w:w="395" w:type="pct"/>
            <w:vMerge/>
            <w:tcBorders>
              <w:top w:val="nil"/>
              <w:left w:val="single" w:sz="4" w:space="0" w:color="auto"/>
              <w:bottom w:val="single" w:sz="4" w:space="0" w:color="auto"/>
              <w:right w:val="single" w:sz="4" w:space="0" w:color="auto"/>
            </w:tcBorders>
            <w:vAlign w:val="center"/>
            <w:hideMark/>
          </w:tcPr>
          <w:p w14:paraId="33888334" w14:textId="77777777" w:rsidR="00185E8E" w:rsidRPr="00185E8E" w:rsidRDefault="00185E8E" w:rsidP="00185E8E">
            <w:pPr>
              <w:rPr>
                <w:b/>
                <w:bCs/>
              </w:rPr>
            </w:pPr>
          </w:p>
        </w:tc>
        <w:tc>
          <w:tcPr>
            <w:tcW w:w="395" w:type="pct"/>
            <w:vMerge/>
            <w:tcBorders>
              <w:top w:val="nil"/>
              <w:left w:val="single" w:sz="4" w:space="0" w:color="auto"/>
              <w:bottom w:val="single" w:sz="4" w:space="0" w:color="auto"/>
              <w:right w:val="single" w:sz="4" w:space="0" w:color="auto"/>
            </w:tcBorders>
            <w:vAlign w:val="center"/>
            <w:hideMark/>
          </w:tcPr>
          <w:p w14:paraId="171E373D" w14:textId="77777777" w:rsidR="00185E8E" w:rsidRPr="00185E8E" w:rsidRDefault="00185E8E" w:rsidP="00185E8E">
            <w:pPr>
              <w:rPr>
                <w:b/>
                <w:bCs/>
              </w:rPr>
            </w:pPr>
          </w:p>
        </w:tc>
      </w:tr>
      <w:tr w:rsidR="00185E8E" w:rsidRPr="00185E8E" w14:paraId="2FE00C1E" w14:textId="77777777" w:rsidTr="00185E8E">
        <w:trPr>
          <w:trHeight w:val="255"/>
          <w:jc w:val="center"/>
        </w:trPr>
        <w:tc>
          <w:tcPr>
            <w:tcW w:w="97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AEB042" w14:textId="77777777" w:rsidR="00185E8E" w:rsidRPr="00185E8E" w:rsidRDefault="00185E8E" w:rsidP="00185E8E">
            <w:pPr>
              <w:jc w:val="center"/>
            </w:pPr>
            <w:r w:rsidRPr="00185E8E">
              <w:t>10307311</w:t>
            </w:r>
          </w:p>
        </w:tc>
        <w:tc>
          <w:tcPr>
            <w:tcW w:w="361" w:type="pct"/>
            <w:tcBorders>
              <w:top w:val="nil"/>
              <w:left w:val="nil"/>
              <w:bottom w:val="single" w:sz="4" w:space="0" w:color="auto"/>
              <w:right w:val="single" w:sz="4" w:space="0" w:color="auto"/>
            </w:tcBorders>
            <w:shd w:val="clear" w:color="auto" w:fill="auto"/>
            <w:noWrap/>
            <w:vAlign w:val="bottom"/>
            <w:hideMark/>
          </w:tcPr>
          <w:p w14:paraId="21ACB22A" w14:textId="77777777" w:rsidR="00185E8E" w:rsidRPr="00185E8E" w:rsidRDefault="00185E8E" w:rsidP="00185E8E">
            <w:pPr>
              <w:jc w:val="center"/>
            </w:pPr>
            <w:r w:rsidRPr="00185E8E">
              <w:t xml:space="preserve">      P  </w:t>
            </w:r>
          </w:p>
        </w:tc>
        <w:tc>
          <w:tcPr>
            <w:tcW w:w="451" w:type="pct"/>
            <w:tcBorders>
              <w:top w:val="nil"/>
              <w:left w:val="nil"/>
              <w:bottom w:val="single" w:sz="4" w:space="0" w:color="auto"/>
              <w:right w:val="single" w:sz="4" w:space="0" w:color="auto"/>
            </w:tcBorders>
            <w:shd w:val="clear" w:color="auto" w:fill="auto"/>
            <w:noWrap/>
            <w:vAlign w:val="bottom"/>
            <w:hideMark/>
          </w:tcPr>
          <w:p w14:paraId="793BB518" w14:textId="77777777" w:rsidR="00185E8E" w:rsidRPr="00185E8E" w:rsidRDefault="00185E8E" w:rsidP="00185E8E">
            <w:pPr>
              <w:jc w:val="right"/>
            </w:pPr>
            <w:r w:rsidRPr="00185E8E">
              <w:t>7.36</w:t>
            </w:r>
          </w:p>
        </w:tc>
        <w:tc>
          <w:tcPr>
            <w:tcW w:w="335" w:type="pct"/>
            <w:tcBorders>
              <w:top w:val="nil"/>
              <w:left w:val="nil"/>
              <w:bottom w:val="single" w:sz="4" w:space="0" w:color="auto"/>
              <w:right w:val="single" w:sz="4" w:space="0" w:color="auto"/>
            </w:tcBorders>
            <w:shd w:val="clear" w:color="auto" w:fill="auto"/>
            <w:noWrap/>
            <w:vAlign w:val="bottom"/>
            <w:hideMark/>
          </w:tcPr>
          <w:p w14:paraId="029F50A2"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34E51485"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5350F89A"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645E04F5"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05F1231E"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0EDCEFE5" w14:textId="77777777" w:rsidR="00185E8E" w:rsidRPr="00185E8E" w:rsidRDefault="00185E8E" w:rsidP="00185E8E">
            <w:pPr>
              <w:jc w:val="right"/>
            </w:pPr>
            <w:r w:rsidRPr="00185E8E">
              <w:t>2.83</w:t>
            </w:r>
          </w:p>
        </w:tc>
        <w:tc>
          <w:tcPr>
            <w:tcW w:w="395" w:type="pct"/>
            <w:tcBorders>
              <w:top w:val="nil"/>
              <w:left w:val="nil"/>
              <w:bottom w:val="single" w:sz="4" w:space="0" w:color="auto"/>
              <w:right w:val="single" w:sz="4" w:space="0" w:color="auto"/>
            </w:tcBorders>
            <w:shd w:val="clear" w:color="auto" w:fill="auto"/>
            <w:noWrap/>
            <w:vAlign w:val="bottom"/>
            <w:hideMark/>
          </w:tcPr>
          <w:p w14:paraId="4CEBEE4C" w14:textId="77777777" w:rsidR="00185E8E" w:rsidRPr="00185E8E" w:rsidRDefault="00185E8E" w:rsidP="00185E8E">
            <w:pPr>
              <w:jc w:val="right"/>
            </w:pPr>
            <w:r w:rsidRPr="00185E8E">
              <w:t>4.53</w:t>
            </w:r>
          </w:p>
        </w:tc>
        <w:tc>
          <w:tcPr>
            <w:tcW w:w="395" w:type="pct"/>
            <w:tcBorders>
              <w:top w:val="nil"/>
              <w:left w:val="nil"/>
              <w:bottom w:val="single" w:sz="4" w:space="0" w:color="auto"/>
              <w:right w:val="single" w:sz="4" w:space="0" w:color="auto"/>
            </w:tcBorders>
            <w:shd w:val="clear" w:color="auto" w:fill="auto"/>
            <w:noWrap/>
            <w:vAlign w:val="bottom"/>
            <w:hideMark/>
          </w:tcPr>
          <w:p w14:paraId="1221A5BD" w14:textId="77777777" w:rsidR="00185E8E" w:rsidRPr="00185E8E" w:rsidRDefault="00185E8E" w:rsidP="00185E8E">
            <w:r w:rsidRPr="00185E8E">
              <w:t> </w:t>
            </w:r>
          </w:p>
        </w:tc>
      </w:tr>
      <w:tr w:rsidR="00185E8E" w:rsidRPr="00185E8E" w14:paraId="77466B3D"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413DA72D" w14:textId="77777777" w:rsidR="00185E8E" w:rsidRPr="00185E8E" w:rsidRDefault="00185E8E" w:rsidP="00185E8E"/>
        </w:tc>
        <w:tc>
          <w:tcPr>
            <w:tcW w:w="361" w:type="pct"/>
            <w:tcBorders>
              <w:top w:val="nil"/>
              <w:left w:val="nil"/>
              <w:bottom w:val="single" w:sz="4" w:space="0" w:color="auto"/>
              <w:right w:val="single" w:sz="4" w:space="0" w:color="auto"/>
            </w:tcBorders>
            <w:shd w:val="clear" w:color="auto" w:fill="auto"/>
            <w:noWrap/>
            <w:vAlign w:val="bottom"/>
            <w:hideMark/>
          </w:tcPr>
          <w:p w14:paraId="75433FBD" w14:textId="77777777" w:rsidR="00185E8E" w:rsidRPr="00185E8E" w:rsidRDefault="00185E8E" w:rsidP="00185E8E">
            <w:pPr>
              <w:jc w:val="center"/>
            </w:pPr>
            <w:r w:rsidRPr="00185E8E">
              <w:t xml:space="preserve">      V  </w:t>
            </w:r>
          </w:p>
        </w:tc>
        <w:tc>
          <w:tcPr>
            <w:tcW w:w="451" w:type="pct"/>
            <w:tcBorders>
              <w:top w:val="nil"/>
              <w:left w:val="nil"/>
              <w:bottom w:val="single" w:sz="4" w:space="0" w:color="auto"/>
              <w:right w:val="single" w:sz="4" w:space="0" w:color="auto"/>
            </w:tcBorders>
            <w:shd w:val="clear" w:color="auto" w:fill="auto"/>
            <w:noWrap/>
            <w:vAlign w:val="bottom"/>
            <w:hideMark/>
          </w:tcPr>
          <w:p w14:paraId="2FF1200F" w14:textId="77777777" w:rsidR="00185E8E" w:rsidRPr="00185E8E" w:rsidRDefault="00185E8E" w:rsidP="00185E8E">
            <w:pPr>
              <w:jc w:val="right"/>
            </w:pPr>
            <w:r w:rsidRPr="00185E8E">
              <w:t>1039.5</w:t>
            </w:r>
          </w:p>
        </w:tc>
        <w:tc>
          <w:tcPr>
            <w:tcW w:w="335" w:type="pct"/>
            <w:tcBorders>
              <w:top w:val="nil"/>
              <w:left w:val="nil"/>
              <w:bottom w:val="single" w:sz="4" w:space="0" w:color="auto"/>
              <w:right w:val="single" w:sz="4" w:space="0" w:color="auto"/>
            </w:tcBorders>
            <w:shd w:val="clear" w:color="auto" w:fill="auto"/>
            <w:noWrap/>
            <w:vAlign w:val="bottom"/>
            <w:hideMark/>
          </w:tcPr>
          <w:p w14:paraId="5067B697"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35D4A236"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395FC5EA"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2A3862BF"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503110D4"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055F6DE2" w14:textId="77777777" w:rsidR="00185E8E" w:rsidRPr="00185E8E" w:rsidRDefault="00185E8E" w:rsidP="00185E8E">
            <w:pPr>
              <w:jc w:val="right"/>
            </w:pPr>
            <w:r w:rsidRPr="00185E8E">
              <w:t>195.1</w:t>
            </w:r>
          </w:p>
        </w:tc>
        <w:tc>
          <w:tcPr>
            <w:tcW w:w="395" w:type="pct"/>
            <w:tcBorders>
              <w:top w:val="nil"/>
              <w:left w:val="nil"/>
              <w:bottom w:val="single" w:sz="4" w:space="0" w:color="auto"/>
              <w:right w:val="single" w:sz="4" w:space="0" w:color="auto"/>
            </w:tcBorders>
            <w:shd w:val="clear" w:color="auto" w:fill="auto"/>
            <w:noWrap/>
            <w:vAlign w:val="bottom"/>
            <w:hideMark/>
          </w:tcPr>
          <w:p w14:paraId="39073AEA" w14:textId="77777777" w:rsidR="00185E8E" w:rsidRPr="00185E8E" w:rsidRDefault="00185E8E" w:rsidP="00185E8E">
            <w:pPr>
              <w:jc w:val="right"/>
            </w:pPr>
            <w:r w:rsidRPr="00185E8E">
              <w:t>844.4</w:t>
            </w:r>
          </w:p>
        </w:tc>
        <w:tc>
          <w:tcPr>
            <w:tcW w:w="395" w:type="pct"/>
            <w:tcBorders>
              <w:top w:val="nil"/>
              <w:left w:val="nil"/>
              <w:bottom w:val="single" w:sz="4" w:space="0" w:color="auto"/>
              <w:right w:val="single" w:sz="4" w:space="0" w:color="auto"/>
            </w:tcBorders>
            <w:shd w:val="clear" w:color="auto" w:fill="auto"/>
            <w:noWrap/>
            <w:vAlign w:val="bottom"/>
            <w:hideMark/>
          </w:tcPr>
          <w:p w14:paraId="656BE53E" w14:textId="77777777" w:rsidR="00185E8E" w:rsidRPr="00185E8E" w:rsidRDefault="00185E8E" w:rsidP="00185E8E">
            <w:r w:rsidRPr="00185E8E">
              <w:t> </w:t>
            </w:r>
          </w:p>
        </w:tc>
      </w:tr>
      <w:tr w:rsidR="00185E8E" w:rsidRPr="00185E8E" w14:paraId="73EF9391"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638CFCB1" w14:textId="77777777" w:rsidR="00185E8E" w:rsidRPr="00185E8E" w:rsidRDefault="00185E8E" w:rsidP="00185E8E"/>
        </w:tc>
        <w:tc>
          <w:tcPr>
            <w:tcW w:w="361" w:type="pct"/>
            <w:tcBorders>
              <w:top w:val="nil"/>
              <w:left w:val="nil"/>
              <w:bottom w:val="single" w:sz="4" w:space="0" w:color="auto"/>
              <w:right w:val="single" w:sz="4" w:space="0" w:color="auto"/>
            </w:tcBorders>
            <w:shd w:val="clear" w:color="auto" w:fill="auto"/>
            <w:noWrap/>
            <w:vAlign w:val="bottom"/>
            <w:hideMark/>
          </w:tcPr>
          <w:p w14:paraId="32C7041E" w14:textId="77777777" w:rsidR="00185E8E" w:rsidRPr="00185E8E" w:rsidRDefault="00185E8E" w:rsidP="00185E8E">
            <w:pPr>
              <w:jc w:val="center"/>
            </w:pPr>
            <w:r w:rsidRPr="00185E8E">
              <w:t xml:space="preserve">     Zv  </w:t>
            </w:r>
          </w:p>
        </w:tc>
        <w:tc>
          <w:tcPr>
            <w:tcW w:w="451" w:type="pct"/>
            <w:tcBorders>
              <w:top w:val="nil"/>
              <w:left w:val="nil"/>
              <w:bottom w:val="single" w:sz="4" w:space="0" w:color="auto"/>
              <w:right w:val="single" w:sz="4" w:space="0" w:color="auto"/>
            </w:tcBorders>
            <w:shd w:val="clear" w:color="auto" w:fill="auto"/>
            <w:noWrap/>
            <w:vAlign w:val="bottom"/>
            <w:hideMark/>
          </w:tcPr>
          <w:p w14:paraId="17F5C95E" w14:textId="77777777" w:rsidR="00185E8E" w:rsidRPr="00185E8E" w:rsidRDefault="00185E8E" w:rsidP="00185E8E">
            <w:pPr>
              <w:jc w:val="right"/>
            </w:pPr>
            <w:r w:rsidRPr="00185E8E">
              <w:t>33.2</w:t>
            </w:r>
          </w:p>
        </w:tc>
        <w:tc>
          <w:tcPr>
            <w:tcW w:w="335" w:type="pct"/>
            <w:tcBorders>
              <w:top w:val="nil"/>
              <w:left w:val="nil"/>
              <w:bottom w:val="single" w:sz="4" w:space="0" w:color="auto"/>
              <w:right w:val="single" w:sz="4" w:space="0" w:color="auto"/>
            </w:tcBorders>
            <w:shd w:val="clear" w:color="auto" w:fill="auto"/>
            <w:noWrap/>
            <w:vAlign w:val="bottom"/>
            <w:hideMark/>
          </w:tcPr>
          <w:p w14:paraId="4B3AE627"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2D9C3931"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5D4ACA2A"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193AA466"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79C1892F"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10B8CFC1" w14:textId="77777777" w:rsidR="00185E8E" w:rsidRPr="00185E8E" w:rsidRDefault="00185E8E" w:rsidP="00185E8E">
            <w:pPr>
              <w:jc w:val="right"/>
            </w:pPr>
            <w:r w:rsidRPr="00185E8E">
              <w:t>6.8</w:t>
            </w:r>
          </w:p>
        </w:tc>
        <w:tc>
          <w:tcPr>
            <w:tcW w:w="395" w:type="pct"/>
            <w:tcBorders>
              <w:top w:val="nil"/>
              <w:left w:val="nil"/>
              <w:bottom w:val="single" w:sz="4" w:space="0" w:color="auto"/>
              <w:right w:val="single" w:sz="4" w:space="0" w:color="auto"/>
            </w:tcBorders>
            <w:shd w:val="clear" w:color="auto" w:fill="auto"/>
            <w:noWrap/>
            <w:vAlign w:val="bottom"/>
            <w:hideMark/>
          </w:tcPr>
          <w:p w14:paraId="1D06E65F" w14:textId="77777777" w:rsidR="00185E8E" w:rsidRPr="00185E8E" w:rsidRDefault="00185E8E" w:rsidP="00185E8E">
            <w:pPr>
              <w:jc w:val="right"/>
            </w:pPr>
            <w:r w:rsidRPr="00185E8E">
              <w:t>26.3</w:t>
            </w:r>
          </w:p>
        </w:tc>
        <w:tc>
          <w:tcPr>
            <w:tcW w:w="395" w:type="pct"/>
            <w:tcBorders>
              <w:top w:val="nil"/>
              <w:left w:val="nil"/>
              <w:bottom w:val="single" w:sz="4" w:space="0" w:color="auto"/>
              <w:right w:val="single" w:sz="4" w:space="0" w:color="auto"/>
            </w:tcBorders>
            <w:shd w:val="clear" w:color="auto" w:fill="auto"/>
            <w:noWrap/>
            <w:vAlign w:val="bottom"/>
            <w:hideMark/>
          </w:tcPr>
          <w:p w14:paraId="2CC09A63" w14:textId="77777777" w:rsidR="00185E8E" w:rsidRPr="00185E8E" w:rsidRDefault="00185E8E" w:rsidP="00185E8E">
            <w:r w:rsidRPr="00185E8E">
              <w:t> </w:t>
            </w:r>
          </w:p>
        </w:tc>
      </w:tr>
      <w:tr w:rsidR="00185E8E" w:rsidRPr="00185E8E" w14:paraId="261B135E" w14:textId="77777777" w:rsidTr="00185E8E">
        <w:trPr>
          <w:trHeight w:val="255"/>
          <w:jc w:val="center"/>
        </w:trPr>
        <w:tc>
          <w:tcPr>
            <w:tcW w:w="97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FD0614" w14:textId="77777777" w:rsidR="00185E8E" w:rsidRPr="00185E8E" w:rsidRDefault="00185E8E" w:rsidP="00185E8E">
            <w:pPr>
              <w:jc w:val="center"/>
            </w:pPr>
            <w:r w:rsidRPr="00185E8E">
              <w:t>10325311</w:t>
            </w:r>
          </w:p>
        </w:tc>
        <w:tc>
          <w:tcPr>
            <w:tcW w:w="361" w:type="pct"/>
            <w:tcBorders>
              <w:top w:val="nil"/>
              <w:left w:val="nil"/>
              <w:bottom w:val="single" w:sz="4" w:space="0" w:color="auto"/>
              <w:right w:val="single" w:sz="4" w:space="0" w:color="auto"/>
            </w:tcBorders>
            <w:shd w:val="clear" w:color="auto" w:fill="auto"/>
            <w:noWrap/>
            <w:vAlign w:val="bottom"/>
            <w:hideMark/>
          </w:tcPr>
          <w:p w14:paraId="2DDF1664" w14:textId="77777777" w:rsidR="00185E8E" w:rsidRPr="00185E8E" w:rsidRDefault="00185E8E" w:rsidP="00185E8E">
            <w:pPr>
              <w:jc w:val="center"/>
            </w:pPr>
            <w:r w:rsidRPr="00185E8E">
              <w:t xml:space="preserve">      P  </w:t>
            </w:r>
          </w:p>
        </w:tc>
        <w:tc>
          <w:tcPr>
            <w:tcW w:w="451" w:type="pct"/>
            <w:tcBorders>
              <w:top w:val="nil"/>
              <w:left w:val="nil"/>
              <w:bottom w:val="single" w:sz="4" w:space="0" w:color="auto"/>
              <w:right w:val="single" w:sz="4" w:space="0" w:color="auto"/>
            </w:tcBorders>
            <w:shd w:val="clear" w:color="auto" w:fill="auto"/>
            <w:noWrap/>
            <w:vAlign w:val="bottom"/>
            <w:hideMark/>
          </w:tcPr>
          <w:p w14:paraId="626ACE19" w14:textId="77777777" w:rsidR="00185E8E" w:rsidRPr="00185E8E" w:rsidRDefault="00185E8E" w:rsidP="00185E8E">
            <w:pPr>
              <w:jc w:val="right"/>
            </w:pPr>
            <w:r w:rsidRPr="00185E8E">
              <w:t>1.83</w:t>
            </w:r>
          </w:p>
        </w:tc>
        <w:tc>
          <w:tcPr>
            <w:tcW w:w="335" w:type="pct"/>
            <w:tcBorders>
              <w:top w:val="nil"/>
              <w:left w:val="nil"/>
              <w:bottom w:val="single" w:sz="4" w:space="0" w:color="auto"/>
              <w:right w:val="single" w:sz="4" w:space="0" w:color="auto"/>
            </w:tcBorders>
            <w:shd w:val="clear" w:color="auto" w:fill="auto"/>
            <w:noWrap/>
            <w:vAlign w:val="bottom"/>
            <w:hideMark/>
          </w:tcPr>
          <w:p w14:paraId="367171C5" w14:textId="77777777" w:rsidR="00185E8E" w:rsidRPr="00185E8E" w:rsidRDefault="00185E8E" w:rsidP="00185E8E">
            <w:r w:rsidRPr="00185E8E">
              <w:t> </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6607E" w14:textId="77777777" w:rsidR="00185E8E" w:rsidRPr="00185E8E" w:rsidRDefault="00185E8E" w:rsidP="00185E8E">
            <w:r w:rsidRPr="00185E8E">
              <w:t> </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14:paraId="10509805"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7EE4ADE9"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25F0C965" w14:textId="77777777" w:rsidR="00185E8E" w:rsidRPr="00185E8E" w:rsidRDefault="00185E8E" w:rsidP="00185E8E">
            <w:pPr>
              <w:jc w:val="right"/>
            </w:pPr>
            <w:r w:rsidRPr="00185E8E">
              <w:t>0.73</w:t>
            </w:r>
          </w:p>
        </w:tc>
        <w:tc>
          <w:tcPr>
            <w:tcW w:w="395" w:type="pct"/>
            <w:tcBorders>
              <w:top w:val="nil"/>
              <w:left w:val="nil"/>
              <w:bottom w:val="single" w:sz="4" w:space="0" w:color="auto"/>
              <w:right w:val="single" w:sz="4" w:space="0" w:color="auto"/>
            </w:tcBorders>
            <w:shd w:val="clear" w:color="auto" w:fill="auto"/>
            <w:noWrap/>
            <w:vAlign w:val="bottom"/>
            <w:hideMark/>
          </w:tcPr>
          <w:p w14:paraId="216AE403" w14:textId="77777777" w:rsidR="00185E8E" w:rsidRPr="00185E8E" w:rsidRDefault="00185E8E" w:rsidP="00185E8E">
            <w:pPr>
              <w:jc w:val="right"/>
            </w:pPr>
            <w:r w:rsidRPr="00185E8E">
              <w:t>0.98</w:t>
            </w:r>
          </w:p>
        </w:tc>
        <w:tc>
          <w:tcPr>
            <w:tcW w:w="395" w:type="pct"/>
            <w:tcBorders>
              <w:top w:val="nil"/>
              <w:left w:val="nil"/>
              <w:bottom w:val="single" w:sz="4" w:space="0" w:color="auto"/>
              <w:right w:val="single" w:sz="4" w:space="0" w:color="auto"/>
            </w:tcBorders>
            <w:shd w:val="clear" w:color="auto" w:fill="auto"/>
            <w:noWrap/>
            <w:vAlign w:val="bottom"/>
            <w:hideMark/>
          </w:tcPr>
          <w:p w14:paraId="1CBA0309" w14:textId="77777777" w:rsidR="00185E8E" w:rsidRPr="00185E8E" w:rsidRDefault="00185E8E" w:rsidP="00185E8E">
            <w:pPr>
              <w:jc w:val="right"/>
            </w:pPr>
            <w:r w:rsidRPr="00185E8E">
              <w:t>0.12</w:t>
            </w:r>
          </w:p>
        </w:tc>
        <w:tc>
          <w:tcPr>
            <w:tcW w:w="395" w:type="pct"/>
            <w:tcBorders>
              <w:top w:val="nil"/>
              <w:left w:val="nil"/>
              <w:bottom w:val="single" w:sz="4" w:space="0" w:color="auto"/>
              <w:right w:val="single" w:sz="4" w:space="0" w:color="auto"/>
            </w:tcBorders>
            <w:shd w:val="clear" w:color="auto" w:fill="auto"/>
            <w:noWrap/>
            <w:vAlign w:val="bottom"/>
            <w:hideMark/>
          </w:tcPr>
          <w:p w14:paraId="27132FBC" w14:textId="77777777" w:rsidR="00185E8E" w:rsidRPr="00185E8E" w:rsidRDefault="00185E8E" w:rsidP="00185E8E">
            <w:r w:rsidRPr="00185E8E">
              <w:t> </w:t>
            </w:r>
          </w:p>
        </w:tc>
      </w:tr>
      <w:tr w:rsidR="00185E8E" w:rsidRPr="00185E8E" w14:paraId="676396F6"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77C2CF57" w14:textId="77777777" w:rsidR="00185E8E" w:rsidRPr="00185E8E" w:rsidRDefault="00185E8E" w:rsidP="00185E8E"/>
        </w:tc>
        <w:tc>
          <w:tcPr>
            <w:tcW w:w="361" w:type="pct"/>
            <w:tcBorders>
              <w:top w:val="nil"/>
              <w:left w:val="nil"/>
              <w:bottom w:val="single" w:sz="4" w:space="0" w:color="auto"/>
              <w:right w:val="single" w:sz="4" w:space="0" w:color="auto"/>
            </w:tcBorders>
            <w:shd w:val="clear" w:color="auto" w:fill="auto"/>
            <w:noWrap/>
            <w:vAlign w:val="bottom"/>
            <w:hideMark/>
          </w:tcPr>
          <w:p w14:paraId="079946C7" w14:textId="77777777" w:rsidR="00185E8E" w:rsidRPr="00185E8E" w:rsidRDefault="00185E8E" w:rsidP="00185E8E">
            <w:pPr>
              <w:jc w:val="center"/>
            </w:pPr>
            <w:r w:rsidRPr="00185E8E">
              <w:t xml:space="preserve">      V  </w:t>
            </w:r>
          </w:p>
        </w:tc>
        <w:tc>
          <w:tcPr>
            <w:tcW w:w="451" w:type="pct"/>
            <w:tcBorders>
              <w:top w:val="nil"/>
              <w:left w:val="nil"/>
              <w:bottom w:val="single" w:sz="4" w:space="0" w:color="auto"/>
              <w:right w:val="single" w:sz="4" w:space="0" w:color="auto"/>
            </w:tcBorders>
            <w:shd w:val="clear" w:color="auto" w:fill="auto"/>
            <w:noWrap/>
            <w:vAlign w:val="bottom"/>
            <w:hideMark/>
          </w:tcPr>
          <w:p w14:paraId="1E3CF1AC" w14:textId="77777777" w:rsidR="00185E8E" w:rsidRPr="00185E8E" w:rsidRDefault="00185E8E" w:rsidP="00185E8E">
            <w:pPr>
              <w:jc w:val="right"/>
            </w:pPr>
            <w:r w:rsidRPr="00185E8E">
              <w:t>123.3</w:t>
            </w:r>
          </w:p>
        </w:tc>
        <w:tc>
          <w:tcPr>
            <w:tcW w:w="335" w:type="pct"/>
            <w:tcBorders>
              <w:top w:val="nil"/>
              <w:left w:val="nil"/>
              <w:bottom w:val="single" w:sz="4" w:space="0" w:color="auto"/>
              <w:right w:val="single" w:sz="4" w:space="0" w:color="auto"/>
            </w:tcBorders>
            <w:shd w:val="clear" w:color="auto" w:fill="auto"/>
            <w:noWrap/>
            <w:vAlign w:val="bottom"/>
            <w:hideMark/>
          </w:tcPr>
          <w:p w14:paraId="231021DD" w14:textId="77777777" w:rsidR="00185E8E" w:rsidRPr="00185E8E" w:rsidRDefault="00185E8E" w:rsidP="00185E8E">
            <w:r w:rsidRPr="00185E8E">
              <w:t> </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14:paraId="3CEFCE9D"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56D620C5"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6FB40732"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6884FD00" w14:textId="77777777" w:rsidR="00185E8E" w:rsidRPr="00185E8E" w:rsidRDefault="00185E8E" w:rsidP="00185E8E">
            <w:pPr>
              <w:jc w:val="right"/>
            </w:pPr>
            <w:r w:rsidRPr="00185E8E">
              <w:t>50</w:t>
            </w:r>
          </w:p>
        </w:tc>
        <w:tc>
          <w:tcPr>
            <w:tcW w:w="395" w:type="pct"/>
            <w:tcBorders>
              <w:top w:val="nil"/>
              <w:left w:val="nil"/>
              <w:bottom w:val="single" w:sz="4" w:space="0" w:color="auto"/>
              <w:right w:val="single" w:sz="4" w:space="0" w:color="auto"/>
            </w:tcBorders>
            <w:shd w:val="clear" w:color="auto" w:fill="auto"/>
            <w:noWrap/>
            <w:vAlign w:val="bottom"/>
            <w:hideMark/>
          </w:tcPr>
          <w:p w14:paraId="50EAE24F" w14:textId="77777777" w:rsidR="00185E8E" w:rsidRPr="00185E8E" w:rsidRDefault="00185E8E" w:rsidP="00185E8E">
            <w:pPr>
              <w:jc w:val="right"/>
            </w:pPr>
            <w:r w:rsidRPr="00185E8E">
              <w:t>66.7</w:t>
            </w:r>
          </w:p>
        </w:tc>
        <w:tc>
          <w:tcPr>
            <w:tcW w:w="395" w:type="pct"/>
            <w:tcBorders>
              <w:top w:val="nil"/>
              <w:left w:val="nil"/>
              <w:bottom w:val="single" w:sz="4" w:space="0" w:color="auto"/>
              <w:right w:val="single" w:sz="4" w:space="0" w:color="auto"/>
            </w:tcBorders>
            <w:shd w:val="clear" w:color="auto" w:fill="auto"/>
            <w:noWrap/>
            <w:vAlign w:val="bottom"/>
            <w:hideMark/>
          </w:tcPr>
          <w:p w14:paraId="5DF8CD75" w14:textId="77777777" w:rsidR="00185E8E" w:rsidRPr="00185E8E" w:rsidRDefault="00185E8E" w:rsidP="00185E8E">
            <w:pPr>
              <w:jc w:val="right"/>
            </w:pPr>
            <w:r w:rsidRPr="00185E8E">
              <w:t>6.6</w:t>
            </w:r>
          </w:p>
        </w:tc>
        <w:tc>
          <w:tcPr>
            <w:tcW w:w="395" w:type="pct"/>
            <w:tcBorders>
              <w:top w:val="nil"/>
              <w:left w:val="nil"/>
              <w:bottom w:val="single" w:sz="4" w:space="0" w:color="auto"/>
              <w:right w:val="single" w:sz="4" w:space="0" w:color="auto"/>
            </w:tcBorders>
            <w:shd w:val="clear" w:color="auto" w:fill="auto"/>
            <w:noWrap/>
            <w:vAlign w:val="bottom"/>
            <w:hideMark/>
          </w:tcPr>
          <w:p w14:paraId="2CEEFCC3" w14:textId="77777777" w:rsidR="00185E8E" w:rsidRPr="00185E8E" w:rsidRDefault="00185E8E" w:rsidP="00185E8E">
            <w:r w:rsidRPr="00185E8E">
              <w:t> </w:t>
            </w:r>
          </w:p>
        </w:tc>
      </w:tr>
      <w:tr w:rsidR="00185E8E" w:rsidRPr="00185E8E" w14:paraId="66888E37"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72A33833" w14:textId="77777777" w:rsidR="00185E8E" w:rsidRPr="00185E8E" w:rsidRDefault="00185E8E" w:rsidP="00185E8E"/>
        </w:tc>
        <w:tc>
          <w:tcPr>
            <w:tcW w:w="361" w:type="pct"/>
            <w:tcBorders>
              <w:top w:val="nil"/>
              <w:left w:val="nil"/>
              <w:bottom w:val="single" w:sz="4" w:space="0" w:color="auto"/>
              <w:right w:val="single" w:sz="4" w:space="0" w:color="auto"/>
            </w:tcBorders>
            <w:shd w:val="clear" w:color="auto" w:fill="auto"/>
            <w:noWrap/>
            <w:vAlign w:val="bottom"/>
            <w:hideMark/>
          </w:tcPr>
          <w:p w14:paraId="7AAFFEC0" w14:textId="77777777" w:rsidR="00185E8E" w:rsidRPr="00185E8E" w:rsidRDefault="00185E8E" w:rsidP="00185E8E">
            <w:pPr>
              <w:jc w:val="center"/>
            </w:pPr>
            <w:r w:rsidRPr="00185E8E">
              <w:t xml:space="preserve">     Zv  </w:t>
            </w:r>
          </w:p>
        </w:tc>
        <w:tc>
          <w:tcPr>
            <w:tcW w:w="451" w:type="pct"/>
            <w:tcBorders>
              <w:top w:val="nil"/>
              <w:left w:val="nil"/>
              <w:bottom w:val="single" w:sz="4" w:space="0" w:color="auto"/>
              <w:right w:val="single" w:sz="4" w:space="0" w:color="auto"/>
            </w:tcBorders>
            <w:shd w:val="clear" w:color="auto" w:fill="auto"/>
            <w:noWrap/>
            <w:vAlign w:val="bottom"/>
            <w:hideMark/>
          </w:tcPr>
          <w:p w14:paraId="4CCD0043" w14:textId="77777777" w:rsidR="00185E8E" w:rsidRPr="00185E8E" w:rsidRDefault="00185E8E" w:rsidP="00185E8E">
            <w:pPr>
              <w:jc w:val="right"/>
            </w:pPr>
            <w:r w:rsidRPr="00185E8E">
              <w:t>3.2</w:t>
            </w:r>
          </w:p>
        </w:tc>
        <w:tc>
          <w:tcPr>
            <w:tcW w:w="335" w:type="pct"/>
            <w:tcBorders>
              <w:top w:val="nil"/>
              <w:left w:val="nil"/>
              <w:bottom w:val="single" w:sz="4" w:space="0" w:color="auto"/>
              <w:right w:val="single" w:sz="4" w:space="0" w:color="auto"/>
            </w:tcBorders>
            <w:shd w:val="clear" w:color="auto" w:fill="auto"/>
            <w:noWrap/>
            <w:vAlign w:val="bottom"/>
            <w:hideMark/>
          </w:tcPr>
          <w:p w14:paraId="6F8FF58F"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00CC6C62"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3D66A1C6"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25590F49"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64AC271A" w14:textId="77777777" w:rsidR="00185E8E" w:rsidRPr="00185E8E" w:rsidRDefault="00185E8E" w:rsidP="00185E8E">
            <w:pPr>
              <w:jc w:val="right"/>
            </w:pPr>
            <w:r w:rsidRPr="00185E8E">
              <w:t>1</w:t>
            </w:r>
          </w:p>
        </w:tc>
        <w:tc>
          <w:tcPr>
            <w:tcW w:w="395" w:type="pct"/>
            <w:tcBorders>
              <w:top w:val="nil"/>
              <w:left w:val="nil"/>
              <w:bottom w:val="single" w:sz="4" w:space="0" w:color="auto"/>
              <w:right w:val="single" w:sz="4" w:space="0" w:color="auto"/>
            </w:tcBorders>
            <w:shd w:val="clear" w:color="auto" w:fill="auto"/>
            <w:noWrap/>
            <w:vAlign w:val="bottom"/>
            <w:hideMark/>
          </w:tcPr>
          <w:p w14:paraId="3B650A81" w14:textId="77777777" w:rsidR="00185E8E" w:rsidRPr="00185E8E" w:rsidRDefault="00185E8E" w:rsidP="00185E8E">
            <w:pPr>
              <w:jc w:val="right"/>
            </w:pPr>
            <w:r w:rsidRPr="00185E8E">
              <w:t>2</w:t>
            </w:r>
          </w:p>
        </w:tc>
        <w:tc>
          <w:tcPr>
            <w:tcW w:w="395" w:type="pct"/>
            <w:tcBorders>
              <w:top w:val="nil"/>
              <w:left w:val="nil"/>
              <w:bottom w:val="single" w:sz="4" w:space="0" w:color="auto"/>
              <w:right w:val="single" w:sz="4" w:space="0" w:color="auto"/>
            </w:tcBorders>
            <w:shd w:val="clear" w:color="auto" w:fill="auto"/>
            <w:noWrap/>
            <w:vAlign w:val="bottom"/>
            <w:hideMark/>
          </w:tcPr>
          <w:p w14:paraId="2E50CC95" w14:textId="77777777" w:rsidR="00185E8E" w:rsidRPr="00185E8E" w:rsidRDefault="00185E8E" w:rsidP="00185E8E">
            <w:pPr>
              <w:jc w:val="right"/>
            </w:pPr>
            <w:r w:rsidRPr="00185E8E">
              <w:t>0.2</w:t>
            </w:r>
          </w:p>
        </w:tc>
        <w:tc>
          <w:tcPr>
            <w:tcW w:w="395" w:type="pct"/>
            <w:tcBorders>
              <w:top w:val="nil"/>
              <w:left w:val="nil"/>
              <w:bottom w:val="single" w:sz="4" w:space="0" w:color="auto"/>
              <w:right w:val="single" w:sz="4" w:space="0" w:color="auto"/>
            </w:tcBorders>
            <w:shd w:val="clear" w:color="auto" w:fill="auto"/>
            <w:noWrap/>
            <w:vAlign w:val="bottom"/>
            <w:hideMark/>
          </w:tcPr>
          <w:p w14:paraId="6CC5422C" w14:textId="77777777" w:rsidR="00185E8E" w:rsidRPr="00185E8E" w:rsidRDefault="00185E8E" w:rsidP="00185E8E">
            <w:r w:rsidRPr="00185E8E">
              <w:t> </w:t>
            </w:r>
          </w:p>
        </w:tc>
      </w:tr>
      <w:tr w:rsidR="00185E8E" w:rsidRPr="00185E8E" w14:paraId="6C49EEB8" w14:textId="77777777" w:rsidTr="00185E8E">
        <w:trPr>
          <w:trHeight w:val="255"/>
          <w:jc w:val="center"/>
        </w:trPr>
        <w:tc>
          <w:tcPr>
            <w:tcW w:w="97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C4B41E" w14:textId="77777777" w:rsidR="00185E8E" w:rsidRPr="00185E8E" w:rsidRDefault="00185E8E" w:rsidP="00185E8E">
            <w:pPr>
              <w:jc w:val="center"/>
            </w:pPr>
            <w:r w:rsidRPr="00185E8E">
              <w:t>16306311</w:t>
            </w:r>
          </w:p>
        </w:tc>
        <w:tc>
          <w:tcPr>
            <w:tcW w:w="361" w:type="pct"/>
            <w:tcBorders>
              <w:top w:val="nil"/>
              <w:left w:val="nil"/>
              <w:bottom w:val="single" w:sz="4" w:space="0" w:color="auto"/>
              <w:right w:val="single" w:sz="4" w:space="0" w:color="auto"/>
            </w:tcBorders>
            <w:shd w:val="clear" w:color="auto" w:fill="auto"/>
            <w:noWrap/>
            <w:vAlign w:val="bottom"/>
            <w:hideMark/>
          </w:tcPr>
          <w:p w14:paraId="583E9819" w14:textId="77777777" w:rsidR="00185E8E" w:rsidRPr="00185E8E" w:rsidRDefault="00185E8E" w:rsidP="00185E8E">
            <w:pPr>
              <w:jc w:val="center"/>
            </w:pPr>
            <w:r w:rsidRPr="00185E8E">
              <w:t xml:space="preserve">      P  </w:t>
            </w:r>
          </w:p>
        </w:tc>
        <w:tc>
          <w:tcPr>
            <w:tcW w:w="451" w:type="pct"/>
            <w:tcBorders>
              <w:top w:val="nil"/>
              <w:left w:val="nil"/>
              <w:bottom w:val="single" w:sz="4" w:space="0" w:color="auto"/>
              <w:right w:val="single" w:sz="4" w:space="0" w:color="auto"/>
            </w:tcBorders>
            <w:shd w:val="clear" w:color="auto" w:fill="auto"/>
            <w:noWrap/>
            <w:vAlign w:val="bottom"/>
            <w:hideMark/>
          </w:tcPr>
          <w:p w14:paraId="745DCF92" w14:textId="77777777" w:rsidR="00185E8E" w:rsidRPr="00185E8E" w:rsidRDefault="00185E8E" w:rsidP="00185E8E">
            <w:pPr>
              <w:jc w:val="right"/>
            </w:pPr>
            <w:r w:rsidRPr="00185E8E">
              <w:t>41.5</w:t>
            </w:r>
          </w:p>
        </w:tc>
        <w:tc>
          <w:tcPr>
            <w:tcW w:w="335" w:type="pct"/>
            <w:tcBorders>
              <w:top w:val="nil"/>
              <w:left w:val="nil"/>
              <w:bottom w:val="single" w:sz="4" w:space="0" w:color="auto"/>
              <w:right w:val="single" w:sz="4" w:space="0" w:color="auto"/>
            </w:tcBorders>
            <w:shd w:val="clear" w:color="auto" w:fill="auto"/>
            <w:noWrap/>
            <w:vAlign w:val="bottom"/>
            <w:hideMark/>
          </w:tcPr>
          <w:p w14:paraId="4DF101BC"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31DC6024"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6E610C8F"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1C2BAEBB"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52DAFB3F"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35E58C62"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4247660A" w14:textId="77777777" w:rsidR="00185E8E" w:rsidRPr="00185E8E" w:rsidRDefault="00185E8E" w:rsidP="00185E8E">
            <w:pPr>
              <w:jc w:val="right"/>
            </w:pPr>
            <w:r w:rsidRPr="00185E8E">
              <w:t>9.29</w:t>
            </w:r>
          </w:p>
        </w:tc>
        <w:tc>
          <w:tcPr>
            <w:tcW w:w="395" w:type="pct"/>
            <w:tcBorders>
              <w:top w:val="nil"/>
              <w:left w:val="nil"/>
              <w:bottom w:val="single" w:sz="4" w:space="0" w:color="auto"/>
              <w:right w:val="single" w:sz="4" w:space="0" w:color="auto"/>
            </w:tcBorders>
            <w:shd w:val="clear" w:color="auto" w:fill="auto"/>
            <w:noWrap/>
            <w:vAlign w:val="bottom"/>
            <w:hideMark/>
          </w:tcPr>
          <w:p w14:paraId="482270B0" w14:textId="77777777" w:rsidR="00185E8E" w:rsidRPr="00185E8E" w:rsidRDefault="00185E8E" w:rsidP="00185E8E">
            <w:pPr>
              <w:jc w:val="right"/>
            </w:pPr>
            <w:r w:rsidRPr="00185E8E">
              <w:t>32.21</w:t>
            </w:r>
          </w:p>
        </w:tc>
      </w:tr>
      <w:tr w:rsidR="00185E8E" w:rsidRPr="00185E8E" w14:paraId="09FACB14"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6B58006D" w14:textId="77777777" w:rsidR="00185E8E" w:rsidRPr="00185E8E" w:rsidRDefault="00185E8E" w:rsidP="00185E8E"/>
        </w:tc>
        <w:tc>
          <w:tcPr>
            <w:tcW w:w="361" w:type="pct"/>
            <w:tcBorders>
              <w:top w:val="nil"/>
              <w:left w:val="nil"/>
              <w:bottom w:val="single" w:sz="4" w:space="0" w:color="auto"/>
              <w:right w:val="single" w:sz="4" w:space="0" w:color="auto"/>
            </w:tcBorders>
            <w:shd w:val="clear" w:color="auto" w:fill="auto"/>
            <w:noWrap/>
            <w:vAlign w:val="bottom"/>
            <w:hideMark/>
          </w:tcPr>
          <w:p w14:paraId="2A1551E8" w14:textId="77777777" w:rsidR="00185E8E" w:rsidRPr="00185E8E" w:rsidRDefault="00185E8E" w:rsidP="00185E8E">
            <w:pPr>
              <w:jc w:val="center"/>
            </w:pPr>
            <w:r w:rsidRPr="00185E8E">
              <w:t xml:space="preserve">      V  </w:t>
            </w:r>
          </w:p>
        </w:tc>
        <w:tc>
          <w:tcPr>
            <w:tcW w:w="451" w:type="pct"/>
            <w:tcBorders>
              <w:top w:val="nil"/>
              <w:left w:val="nil"/>
              <w:bottom w:val="single" w:sz="4" w:space="0" w:color="auto"/>
              <w:right w:val="single" w:sz="4" w:space="0" w:color="auto"/>
            </w:tcBorders>
            <w:shd w:val="clear" w:color="auto" w:fill="auto"/>
            <w:noWrap/>
            <w:vAlign w:val="bottom"/>
            <w:hideMark/>
          </w:tcPr>
          <w:p w14:paraId="0EF3F1F3" w14:textId="77777777" w:rsidR="00185E8E" w:rsidRPr="00185E8E" w:rsidRDefault="00185E8E" w:rsidP="00185E8E">
            <w:pPr>
              <w:jc w:val="right"/>
            </w:pPr>
            <w:r w:rsidRPr="00185E8E">
              <w:t>3023.3</w:t>
            </w:r>
          </w:p>
        </w:tc>
        <w:tc>
          <w:tcPr>
            <w:tcW w:w="335" w:type="pct"/>
            <w:tcBorders>
              <w:top w:val="nil"/>
              <w:left w:val="nil"/>
              <w:bottom w:val="single" w:sz="4" w:space="0" w:color="auto"/>
              <w:right w:val="single" w:sz="4" w:space="0" w:color="auto"/>
            </w:tcBorders>
            <w:shd w:val="clear" w:color="auto" w:fill="auto"/>
            <w:noWrap/>
            <w:vAlign w:val="bottom"/>
            <w:hideMark/>
          </w:tcPr>
          <w:p w14:paraId="3F95A163"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6A5D2FF3"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14056714"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2E503006"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554F3424"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5A901A60"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6550B1C9" w14:textId="77777777" w:rsidR="00185E8E" w:rsidRPr="00185E8E" w:rsidRDefault="00185E8E" w:rsidP="00185E8E">
            <w:pPr>
              <w:jc w:val="right"/>
            </w:pPr>
            <w:r w:rsidRPr="00185E8E">
              <w:t>627.9</w:t>
            </w:r>
          </w:p>
        </w:tc>
        <w:tc>
          <w:tcPr>
            <w:tcW w:w="395" w:type="pct"/>
            <w:tcBorders>
              <w:top w:val="nil"/>
              <w:left w:val="nil"/>
              <w:bottom w:val="single" w:sz="4" w:space="0" w:color="auto"/>
              <w:right w:val="single" w:sz="4" w:space="0" w:color="auto"/>
            </w:tcBorders>
            <w:shd w:val="clear" w:color="auto" w:fill="auto"/>
            <w:noWrap/>
            <w:vAlign w:val="bottom"/>
            <w:hideMark/>
          </w:tcPr>
          <w:p w14:paraId="63C14ED9" w14:textId="77777777" w:rsidR="00185E8E" w:rsidRPr="00185E8E" w:rsidRDefault="00185E8E" w:rsidP="00185E8E">
            <w:pPr>
              <w:jc w:val="right"/>
            </w:pPr>
            <w:r w:rsidRPr="00185E8E">
              <w:t>2395.4</w:t>
            </w:r>
          </w:p>
        </w:tc>
      </w:tr>
      <w:tr w:rsidR="00185E8E" w:rsidRPr="00185E8E" w14:paraId="44789FD4"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754D757C" w14:textId="77777777" w:rsidR="00185E8E" w:rsidRPr="00185E8E" w:rsidRDefault="00185E8E" w:rsidP="00185E8E"/>
        </w:tc>
        <w:tc>
          <w:tcPr>
            <w:tcW w:w="361" w:type="pct"/>
            <w:tcBorders>
              <w:top w:val="nil"/>
              <w:left w:val="nil"/>
              <w:bottom w:val="single" w:sz="4" w:space="0" w:color="auto"/>
              <w:right w:val="single" w:sz="4" w:space="0" w:color="auto"/>
            </w:tcBorders>
            <w:shd w:val="clear" w:color="auto" w:fill="auto"/>
            <w:noWrap/>
            <w:vAlign w:val="bottom"/>
            <w:hideMark/>
          </w:tcPr>
          <w:p w14:paraId="37A1113B" w14:textId="77777777" w:rsidR="00185E8E" w:rsidRPr="00185E8E" w:rsidRDefault="00185E8E" w:rsidP="00185E8E">
            <w:pPr>
              <w:jc w:val="center"/>
            </w:pPr>
            <w:r w:rsidRPr="00185E8E">
              <w:t xml:space="preserve">     Zv  </w:t>
            </w:r>
          </w:p>
        </w:tc>
        <w:tc>
          <w:tcPr>
            <w:tcW w:w="451" w:type="pct"/>
            <w:tcBorders>
              <w:top w:val="nil"/>
              <w:left w:val="nil"/>
              <w:bottom w:val="single" w:sz="4" w:space="0" w:color="auto"/>
              <w:right w:val="single" w:sz="4" w:space="0" w:color="auto"/>
            </w:tcBorders>
            <w:shd w:val="clear" w:color="auto" w:fill="auto"/>
            <w:noWrap/>
            <w:vAlign w:val="bottom"/>
            <w:hideMark/>
          </w:tcPr>
          <w:p w14:paraId="391ECF96" w14:textId="77777777" w:rsidR="00185E8E" w:rsidRPr="00185E8E" w:rsidRDefault="00185E8E" w:rsidP="00185E8E">
            <w:pPr>
              <w:jc w:val="right"/>
            </w:pPr>
            <w:r w:rsidRPr="00185E8E">
              <w:t>105.5</w:t>
            </w:r>
          </w:p>
        </w:tc>
        <w:tc>
          <w:tcPr>
            <w:tcW w:w="335" w:type="pct"/>
            <w:tcBorders>
              <w:top w:val="nil"/>
              <w:left w:val="nil"/>
              <w:bottom w:val="single" w:sz="4" w:space="0" w:color="auto"/>
              <w:right w:val="single" w:sz="4" w:space="0" w:color="auto"/>
            </w:tcBorders>
            <w:shd w:val="clear" w:color="auto" w:fill="auto"/>
            <w:noWrap/>
            <w:vAlign w:val="bottom"/>
            <w:hideMark/>
          </w:tcPr>
          <w:p w14:paraId="6E0E8E72"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3F7BAD44"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06B2DB4E"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1693EB66"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43BA540A"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5E36CF02"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77B07596" w14:textId="77777777" w:rsidR="00185E8E" w:rsidRPr="00185E8E" w:rsidRDefault="00185E8E" w:rsidP="00185E8E">
            <w:pPr>
              <w:jc w:val="right"/>
            </w:pPr>
            <w:r w:rsidRPr="00185E8E">
              <w:t>24.9</w:t>
            </w:r>
          </w:p>
        </w:tc>
        <w:tc>
          <w:tcPr>
            <w:tcW w:w="395" w:type="pct"/>
            <w:tcBorders>
              <w:top w:val="nil"/>
              <w:left w:val="nil"/>
              <w:bottom w:val="single" w:sz="4" w:space="0" w:color="auto"/>
              <w:right w:val="single" w:sz="4" w:space="0" w:color="auto"/>
            </w:tcBorders>
            <w:shd w:val="clear" w:color="auto" w:fill="auto"/>
            <w:noWrap/>
            <w:vAlign w:val="bottom"/>
            <w:hideMark/>
          </w:tcPr>
          <w:p w14:paraId="479BF0FB" w14:textId="77777777" w:rsidR="00185E8E" w:rsidRPr="00185E8E" w:rsidRDefault="00185E8E" w:rsidP="00185E8E">
            <w:pPr>
              <w:jc w:val="right"/>
            </w:pPr>
            <w:r w:rsidRPr="00185E8E">
              <w:t>80.6</w:t>
            </w:r>
          </w:p>
        </w:tc>
      </w:tr>
      <w:tr w:rsidR="00185E8E" w:rsidRPr="00185E8E" w14:paraId="2065F894" w14:textId="77777777" w:rsidTr="00185E8E">
        <w:trPr>
          <w:trHeight w:val="255"/>
          <w:jc w:val="center"/>
        </w:trPr>
        <w:tc>
          <w:tcPr>
            <w:tcW w:w="97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2986F44" w14:textId="77777777" w:rsidR="00185E8E" w:rsidRPr="00185E8E" w:rsidRDefault="00185E8E" w:rsidP="00185E8E">
            <w:pPr>
              <w:jc w:val="center"/>
            </w:pPr>
            <w:r w:rsidRPr="00185E8E">
              <w:t>16307311</w:t>
            </w:r>
          </w:p>
        </w:tc>
        <w:tc>
          <w:tcPr>
            <w:tcW w:w="361" w:type="pct"/>
            <w:tcBorders>
              <w:top w:val="nil"/>
              <w:left w:val="nil"/>
              <w:bottom w:val="single" w:sz="4" w:space="0" w:color="auto"/>
              <w:right w:val="single" w:sz="4" w:space="0" w:color="auto"/>
            </w:tcBorders>
            <w:shd w:val="clear" w:color="auto" w:fill="auto"/>
            <w:noWrap/>
            <w:vAlign w:val="bottom"/>
            <w:hideMark/>
          </w:tcPr>
          <w:p w14:paraId="0CF16916" w14:textId="77777777" w:rsidR="00185E8E" w:rsidRPr="00185E8E" w:rsidRDefault="00185E8E" w:rsidP="00185E8E">
            <w:pPr>
              <w:jc w:val="center"/>
            </w:pPr>
            <w:r w:rsidRPr="00185E8E">
              <w:t xml:space="preserve">      P  </w:t>
            </w:r>
          </w:p>
        </w:tc>
        <w:tc>
          <w:tcPr>
            <w:tcW w:w="451" w:type="pct"/>
            <w:tcBorders>
              <w:top w:val="nil"/>
              <w:left w:val="nil"/>
              <w:bottom w:val="single" w:sz="4" w:space="0" w:color="auto"/>
              <w:right w:val="single" w:sz="4" w:space="0" w:color="auto"/>
            </w:tcBorders>
            <w:shd w:val="clear" w:color="auto" w:fill="auto"/>
            <w:noWrap/>
            <w:vAlign w:val="bottom"/>
            <w:hideMark/>
          </w:tcPr>
          <w:p w14:paraId="24591B41" w14:textId="77777777" w:rsidR="00185E8E" w:rsidRPr="00185E8E" w:rsidRDefault="00185E8E" w:rsidP="00185E8E">
            <w:pPr>
              <w:jc w:val="right"/>
            </w:pPr>
            <w:r w:rsidRPr="00185E8E">
              <w:t>20.99</w:t>
            </w:r>
          </w:p>
        </w:tc>
        <w:tc>
          <w:tcPr>
            <w:tcW w:w="335" w:type="pct"/>
            <w:tcBorders>
              <w:top w:val="nil"/>
              <w:left w:val="nil"/>
              <w:bottom w:val="single" w:sz="4" w:space="0" w:color="auto"/>
              <w:right w:val="single" w:sz="4" w:space="0" w:color="auto"/>
            </w:tcBorders>
            <w:shd w:val="clear" w:color="auto" w:fill="auto"/>
            <w:noWrap/>
            <w:vAlign w:val="bottom"/>
            <w:hideMark/>
          </w:tcPr>
          <w:p w14:paraId="0977512D"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4171E68B"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49A62901"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067FE249"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7318B29A"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1588C4F8"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3AF91DDC" w14:textId="77777777" w:rsidR="00185E8E" w:rsidRPr="00185E8E" w:rsidRDefault="00185E8E" w:rsidP="00185E8E">
            <w:pPr>
              <w:jc w:val="right"/>
            </w:pPr>
            <w:r w:rsidRPr="00185E8E">
              <w:t>6.75</w:t>
            </w:r>
          </w:p>
        </w:tc>
        <w:tc>
          <w:tcPr>
            <w:tcW w:w="395" w:type="pct"/>
            <w:tcBorders>
              <w:top w:val="nil"/>
              <w:left w:val="nil"/>
              <w:bottom w:val="single" w:sz="4" w:space="0" w:color="auto"/>
              <w:right w:val="single" w:sz="4" w:space="0" w:color="auto"/>
            </w:tcBorders>
            <w:shd w:val="clear" w:color="auto" w:fill="auto"/>
            <w:noWrap/>
            <w:vAlign w:val="bottom"/>
            <w:hideMark/>
          </w:tcPr>
          <w:p w14:paraId="01FB4A81" w14:textId="77777777" w:rsidR="00185E8E" w:rsidRPr="00185E8E" w:rsidRDefault="00185E8E" w:rsidP="00185E8E">
            <w:pPr>
              <w:jc w:val="right"/>
            </w:pPr>
            <w:r w:rsidRPr="00185E8E">
              <w:t>14.24</w:t>
            </w:r>
          </w:p>
        </w:tc>
      </w:tr>
      <w:tr w:rsidR="00185E8E" w:rsidRPr="00185E8E" w14:paraId="002B9175"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02FE04B6" w14:textId="77777777" w:rsidR="00185E8E" w:rsidRPr="00185E8E" w:rsidRDefault="00185E8E" w:rsidP="00185E8E"/>
        </w:tc>
        <w:tc>
          <w:tcPr>
            <w:tcW w:w="361" w:type="pct"/>
            <w:tcBorders>
              <w:top w:val="nil"/>
              <w:left w:val="nil"/>
              <w:bottom w:val="single" w:sz="4" w:space="0" w:color="auto"/>
              <w:right w:val="single" w:sz="4" w:space="0" w:color="auto"/>
            </w:tcBorders>
            <w:shd w:val="clear" w:color="auto" w:fill="auto"/>
            <w:noWrap/>
            <w:vAlign w:val="bottom"/>
            <w:hideMark/>
          </w:tcPr>
          <w:p w14:paraId="66077469" w14:textId="77777777" w:rsidR="00185E8E" w:rsidRPr="00185E8E" w:rsidRDefault="00185E8E" w:rsidP="00185E8E">
            <w:pPr>
              <w:jc w:val="center"/>
            </w:pPr>
            <w:r w:rsidRPr="00185E8E">
              <w:t xml:space="preserve">      V  </w:t>
            </w:r>
          </w:p>
        </w:tc>
        <w:tc>
          <w:tcPr>
            <w:tcW w:w="451" w:type="pct"/>
            <w:tcBorders>
              <w:top w:val="nil"/>
              <w:left w:val="nil"/>
              <w:bottom w:val="single" w:sz="4" w:space="0" w:color="auto"/>
              <w:right w:val="single" w:sz="4" w:space="0" w:color="auto"/>
            </w:tcBorders>
            <w:shd w:val="clear" w:color="auto" w:fill="auto"/>
            <w:noWrap/>
            <w:vAlign w:val="bottom"/>
            <w:hideMark/>
          </w:tcPr>
          <w:p w14:paraId="4709C620" w14:textId="77777777" w:rsidR="00185E8E" w:rsidRPr="00185E8E" w:rsidRDefault="00185E8E" w:rsidP="00185E8E">
            <w:pPr>
              <w:jc w:val="right"/>
            </w:pPr>
            <w:r w:rsidRPr="00185E8E">
              <w:t>1255.2</w:t>
            </w:r>
          </w:p>
        </w:tc>
        <w:tc>
          <w:tcPr>
            <w:tcW w:w="335" w:type="pct"/>
            <w:tcBorders>
              <w:top w:val="nil"/>
              <w:left w:val="nil"/>
              <w:bottom w:val="single" w:sz="4" w:space="0" w:color="auto"/>
              <w:right w:val="single" w:sz="4" w:space="0" w:color="auto"/>
            </w:tcBorders>
            <w:shd w:val="clear" w:color="auto" w:fill="auto"/>
            <w:noWrap/>
            <w:vAlign w:val="bottom"/>
            <w:hideMark/>
          </w:tcPr>
          <w:p w14:paraId="5D028C45"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45CC1A51"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421A7ACE"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0CE60176"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6ED2D06D"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2892C728"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21EF1031" w14:textId="77777777" w:rsidR="00185E8E" w:rsidRPr="00185E8E" w:rsidRDefault="00185E8E" w:rsidP="00185E8E">
            <w:pPr>
              <w:jc w:val="right"/>
            </w:pPr>
            <w:r w:rsidRPr="00185E8E">
              <w:t>541.4</w:t>
            </w:r>
          </w:p>
        </w:tc>
        <w:tc>
          <w:tcPr>
            <w:tcW w:w="395" w:type="pct"/>
            <w:tcBorders>
              <w:top w:val="nil"/>
              <w:left w:val="nil"/>
              <w:bottom w:val="single" w:sz="4" w:space="0" w:color="auto"/>
              <w:right w:val="single" w:sz="4" w:space="0" w:color="auto"/>
            </w:tcBorders>
            <w:shd w:val="clear" w:color="auto" w:fill="auto"/>
            <w:noWrap/>
            <w:vAlign w:val="bottom"/>
            <w:hideMark/>
          </w:tcPr>
          <w:p w14:paraId="6B4CE64A" w14:textId="77777777" w:rsidR="00185E8E" w:rsidRPr="00185E8E" w:rsidRDefault="00185E8E" w:rsidP="00185E8E">
            <w:pPr>
              <w:jc w:val="right"/>
            </w:pPr>
            <w:r w:rsidRPr="00185E8E">
              <w:t>713.8</w:t>
            </w:r>
          </w:p>
        </w:tc>
      </w:tr>
      <w:tr w:rsidR="00185E8E" w:rsidRPr="00185E8E" w14:paraId="5A040B03"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2277F0A0" w14:textId="77777777" w:rsidR="00185E8E" w:rsidRPr="00185E8E" w:rsidRDefault="00185E8E" w:rsidP="00185E8E"/>
        </w:tc>
        <w:tc>
          <w:tcPr>
            <w:tcW w:w="361" w:type="pct"/>
            <w:tcBorders>
              <w:top w:val="nil"/>
              <w:left w:val="nil"/>
              <w:bottom w:val="single" w:sz="4" w:space="0" w:color="auto"/>
              <w:right w:val="single" w:sz="4" w:space="0" w:color="auto"/>
            </w:tcBorders>
            <w:shd w:val="clear" w:color="auto" w:fill="auto"/>
            <w:noWrap/>
            <w:vAlign w:val="bottom"/>
            <w:hideMark/>
          </w:tcPr>
          <w:p w14:paraId="6E56E9AA" w14:textId="77777777" w:rsidR="00185E8E" w:rsidRPr="00185E8E" w:rsidRDefault="00185E8E" w:rsidP="00185E8E">
            <w:pPr>
              <w:jc w:val="center"/>
            </w:pPr>
            <w:r w:rsidRPr="00185E8E">
              <w:t xml:space="preserve">     Zv  </w:t>
            </w:r>
          </w:p>
        </w:tc>
        <w:tc>
          <w:tcPr>
            <w:tcW w:w="451" w:type="pct"/>
            <w:tcBorders>
              <w:top w:val="nil"/>
              <w:left w:val="nil"/>
              <w:bottom w:val="single" w:sz="4" w:space="0" w:color="auto"/>
              <w:right w:val="single" w:sz="4" w:space="0" w:color="auto"/>
            </w:tcBorders>
            <w:shd w:val="clear" w:color="auto" w:fill="auto"/>
            <w:noWrap/>
            <w:vAlign w:val="bottom"/>
            <w:hideMark/>
          </w:tcPr>
          <w:p w14:paraId="174F082F" w14:textId="77777777" w:rsidR="00185E8E" w:rsidRPr="00185E8E" w:rsidRDefault="00185E8E" w:rsidP="00185E8E">
            <w:pPr>
              <w:jc w:val="right"/>
            </w:pPr>
            <w:r w:rsidRPr="00185E8E">
              <w:t>39</w:t>
            </w:r>
          </w:p>
        </w:tc>
        <w:tc>
          <w:tcPr>
            <w:tcW w:w="335" w:type="pct"/>
            <w:tcBorders>
              <w:top w:val="nil"/>
              <w:left w:val="nil"/>
              <w:bottom w:val="single" w:sz="4" w:space="0" w:color="auto"/>
              <w:right w:val="single" w:sz="4" w:space="0" w:color="auto"/>
            </w:tcBorders>
            <w:shd w:val="clear" w:color="auto" w:fill="auto"/>
            <w:noWrap/>
            <w:vAlign w:val="bottom"/>
            <w:hideMark/>
          </w:tcPr>
          <w:p w14:paraId="4DF9BC6E"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00BE9B23"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2B5232A8"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0B6E1F91"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1ABDB610"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7AFE3E5E"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06AB8756" w14:textId="77777777" w:rsidR="00185E8E" w:rsidRPr="00185E8E" w:rsidRDefault="00185E8E" w:rsidP="00185E8E">
            <w:pPr>
              <w:jc w:val="right"/>
            </w:pPr>
            <w:r w:rsidRPr="00185E8E">
              <w:t>11.3</w:t>
            </w:r>
          </w:p>
        </w:tc>
        <w:tc>
          <w:tcPr>
            <w:tcW w:w="395" w:type="pct"/>
            <w:tcBorders>
              <w:top w:val="nil"/>
              <w:left w:val="nil"/>
              <w:bottom w:val="single" w:sz="4" w:space="0" w:color="auto"/>
              <w:right w:val="single" w:sz="4" w:space="0" w:color="auto"/>
            </w:tcBorders>
            <w:shd w:val="clear" w:color="auto" w:fill="auto"/>
            <w:noWrap/>
            <w:vAlign w:val="bottom"/>
            <w:hideMark/>
          </w:tcPr>
          <w:p w14:paraId="7D73AEC1" w14:textId="77777777" w:rsidR="00185E8E" w:rsidRPr="00185E8E" w:rsidRDefault="00185E8E" w:rsidP="00185E8E">
            <w:pPr>
              <w:jc w:val="right"/>
            </w:pPr>
            <w:r w:rsidRPr="00185E8E">
              <w:t>27.8</w:t>
            </w:r>
          </w:p>
        </w:tc>
      </w:tr>
      <w:tr w:rsidR="00185E8E" w:rsidRPr="00185E8E" w14:paraId="4616DEF9" w14:textId="77777777" w:rsidTr="00185E8E">
        <w:trPr>
          <w:trHeight w:val="255"/>
          <w:jc w:val="center"/>
        </w:trPr>
        <w:tc>
          <w:tcPr>
            <w:tcW w:w="97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275751" w14:textId="77777777" w:rsidR="00185E8E" w:rsidRPr="00185E8E" w:rsidRDefault="00185E8E" w:rsidP="00185E8E">
            <w:pPr>
              <w:jc w:val="center"/>
            </w:pPr>
            <w:r w:rsidRPr="00185E8E">
              <w:t>16360421</w:t>
            </w:r>
          </w:p>
        </w:tc>
        <w:tc>
          <w:tcPr>
            <w:tcW w:w="361" w:type="pct"/>
            <w:tcBorders>
              <w:top w:val="nil"/>
              <w:left w:val="nil"/>
              <w:bottom w:val="single" w:sz="4" w:space="0" w:color="auto"/>
              <w:right w:val="single" w:sz="4" w:space="0" w:color="auto"/>
            </w:tcBorders>
            <w:shd w:val="clear" w:color="auto" w:fill="auto"/>
            <w:noWrap/>
            <w:vAlign w:val="bottom"/>
            <w:hideMark/>
          </w:tcPr>
          <w:p w14:paraId="484DA77A" w14:textId="77777777" w:rsidR="00185E8E" w:rsidRPr="00185E8E" w:rsidRDefault="00185E8E" w:rsidP="00185E8E">
            <w:pPr>
              <w:jc w:val="center"/>
            </w:pPr>
            <w:r w:rsidRPr="00185E8E">
              <w:t xml:space="preserve">      P  </w:t>
            </w:r>
          </w:p>
        </w:tc>
        <w:tc>
          <w:tcPr>
            <w:tcW w:w="451" w:type="pct"/>
            <w:tcBorders>
              <w:top w:val="nil"/>
              <w:left w:val="nil"/>
              <w:bottom w:val="single" w:sz="4" w:space="0" w:color="auto"/>
              <w:right w:val="single" w:sz="4" w:space="0" w:color="auto"/>
            </w:tcBorders>
            <w:shd w:val="clear" w:color="auto" w:fill="auto"/>
            <w:noWrap/>
            <w:vAlign w:val="bottom"/>
            <w:hideMark/>
          </w:tcPr>
          <w:p w14:paraId="661EC01F" w14:textId="77777777" w:rsidR="00185E8E" w:rsidRPr="00185E8E" w:rsidRDefault="00185E8E" w:rsidP="00185E8E">
            <w:pPr>
              <w:jc w:val="right"/>
            </w:pPr>
            <w:r w:rsidRPr="00185E8E">
              <w:t>8.09</w:t>
            </w:r>
          </w:p>
        </w:tc>
        <w:tc>
          <w:tcPr>
            <w:tcW w:w="335" w:type="pct"/>
            <w:tcBorders>
              <w:top w:val="nil"/>
              <w:left w:val="nil"/>
              <w:bottom w:val="single" w:sz="4" w:space="0" w:color="auto"/>
              <w:right w:val="single" w:sz="4" w:space="0" w:color="auto"/>
            </w:tcBorders>
            <w:shd w:val="clear" w:color="auto" w:fill="auto"/>
            <w:noWrap/>
            <w:vAlign w:val="bottom"/>
            <w:hideMark/>
          </w:tcPr>
          <w:p w14:paraId="44BD4612"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2C35EE17"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2BFBC21F"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7452E9F6"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2BE6863E"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45B8C660"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5C9F2026"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5FA13263" w14:textId="77777777" w:rsidR="00185E8E" w:rsidRPr="00185E8E" w:rsidRDefault="00185E8E" w:rsidP="00185E8E">
            <w:pPr>
              <w:jc w:val="right"/>
            </w:pPr>
            <w:r w:rsidRPr="00185E8E">
              <w:t>8.09</w:t>
            </w:r>
          </w:p>
        </w:tc>
      </w:tr>
      <w:tr w:rsidR="00185E8E" w:rsidRPr="00185E8E" w14:paraId="77AE48FC"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7674DC95" w14:textId="77777777" w:rsidR="00185E8E" w:rsidRPr="00185E8E" w:rsidRDefault="00185E8E" w:rsidP="00185E8E"/>
        </w:tc>
        <w:tc>
          <w:tcPr>
            <w:tcW w:w="361" w:type="pct"/>
            <w:tcBorders>
              <w:top w:val="nil"/>
              <w:left w:val="nil"/>
              <w:bottom w:val="single" w:sz="4" w:space="0" w:color="auto"/>
              <w:right w:val="single" w:sz="4" w:space="0" w:color="auto"/>
            </w:tcBorders>
            <w:shd w:val="clear" w:color="auto" w:fill="auto"/>
            <w:noWrap/>
            <w:vAlign w:val="bottom"/>
            <w:hideMark/>
          </w:tcPr>
          <w:p w14:paraId="7C3F3012" w14:textId="77777777" w:rsidR="00185E8E" w:rsidRPr="00185E8E" w:rsidRDefault="00185E8E" w:rsidP="00185E8E">
            <w:pPr>
              <w:jc w:val="center"/>
            </w:pPr>
            <w:r w:rsidRPr="00185E8E">
              <w:t xml:space="preserve">      V  </w:t>
            </w:r>
          </w:p>
        </w:tc>
        <w:tc>
          <w:tcPr>
            <w:tcW w:w="451" w:type="pct"/>
            <w:tcBorders>
              <w:top w:val="nil"/>
              <w:left w:val="nil"/>
              <w:bottom w:val="single" w:sz="4" w:space="0" w:color="auto"/>
              <w:right w:val="single" w:sz="4" w:space="0" w:color="auto"/>
            </w:tcBorders>
            <w:shd w:val="clear" w:color="auto" w:fill="auto"/>
            <w:noWrap/>
            <w:vAlign w:val="bottom"/>
            <w:hideMark/>
          </w:tcPr>
          <w:p w14:paraId="1F240AC4" w14:textId="77777777" w:rsidR="00185E8E" w:rsidRPr="00185E8E" w:rsidRDefault="00185E8E" w:rsidP="00185E8E">
            <w:pPr>
              <w:jc w:val="right"/>
            </w:pPr>
            <w:r w:rsidRPr="00185E8E">
              <w:t>682.3</w:t>
            </w:r>
          </w:p>
        </w:tc>
        <w:tc>
          <w:tcPr>
            <w:tcW w:w="335" w:type="pct"/>
            <w:tcBorders>
              <w:top w:val="nil"/>
              <w:left w:val="nil"/>
              <w:bottom w:val="single" w:sz="4" w:space="0" w:color="auto"/>
              <w:right w:val="single" w:sz="4" w:space="0" w:color="auto"/>
            </w:tcBorders>
            <w:shd w:val="clear" w:color="auto" w:fill="auto"/>
            <w:noWrap/>
            <w:vAlign w:val="bottom"/>
            <w:hideMark/>
          </w:tcPr>
          <w:p w14:paraId="44BDCE28"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409A9CEA"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06828252"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57CE37F0"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1D44DC37"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75C0DE47"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031C41C2"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6E135B9B" w14:textId="77777777" w:rsidR="00185E8E" w:rsidRPr="00185E8E" w:rsidRDefault="00185E8E" w:rsidP="00185E8E">
            <w:pPr>
              <w:jc w:val="right"/>
            </w:pPr>
            <w:r w:rsidRPr="00185E8E">
              <w:t>682.3</w:t>
            </w:r>
          </w:p>
        </w:tc>
      </w:tr>
      <w:tr w:rsidR="00185E8E" w:rsidRPr="00185E8E" w14:paraId="5E175A9E"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7432F03E" w14:textId="77777777" w:rsidR="00185E8E" w:rsidRPr="00185E8E" w:rsidRDefault="00185E8E" w:rsidP="00185E8E"/>
        </w:tc>
        <w:tc>
          <w:tcPr>
            <w:tcW w:w="361" w:type="pct"/>
            <w:tcBorders>
              <w:top w:val="nil"/>
              <w:left w:val="nil"/>
              <w:bottom w:val="single" w:sz="4" w:space="0" w:color="auto"/>
              <w:right w:val="single" w:sz="4" w:space="0" w:color="auto"/>
            </w:tcBorders>
            <w:shd w:val="clear" w:color="auto" w:fill="auto"/>
            <w:noWrap/>
            <w:vAlign w:val="bottom"/>
            <w:hideMark/>
          </w:tcPr>
          <w:p w14:paraId="61376EBC" w14:textId="77777777" w:rsidR="00185E8E" w:rsidRPr="00185E8E" w:rsidRDefault="00185E8E" w:rsidP="00185E8E">
            <w:pPr>
              <w:jc w:val="center"/>
            </w:pPr>
            <w:r w:rsidRPr="00185E8E">
              <w:t xml:space="preserve">     Zv  </w:t>
            </w:r>
          </w:p>
        </w:tc>
        <w:tc>
          <w:tcPr>
            <w:tcW w:w="451" w:type="pct"/>
            <w:tcBorders>
              <w:top w:val="nil"/>
              <w:left w:val="nil"/>
              <w:bottom w:val="single" w:sz="4" w:space="0" w:color="auto"/>
              <w:right w:val="single" w:sz="4" w:space="0" w:color="auto"/>
            </w:tcBorders>
            <w:shd w:val="clear" w:color="auto" w:fill="auto"/>
            <w:noWrap/>
            <w:vAlign w:val="bottom"/>
            <w:hideMark/>
          </w:tcPr>
          <w:p w14:paraId="26A01803" w14:textId="77777777" w:rsidR="00185E8E" w:rsidRPr="00185E8E" w:rsidRDefault="00185E8E" w:rsidP="00185E8E">
            <w:pPr>
              <w:jc w:val="right"/>
            </w:pPr>
            <w:r w:rsidRPr="00185E8E">
              <w:t>20.5</w:t>
            </w:r>
          </w:p>
        </w:tc>
        <w:tc>
          <w:tcPr>
            <w:tcW w:w="335" w:type="pct"/>
            <w:tcBorders>
              <w:top w:val="nil"/>
              <w:left w:val="nil"/>
              <w:bottom w:val="single" w:sz="4" w:space="0" w:color="auto"/>
              <w:right w:val="single" w:sz="4" w:space="0" w:color="auto"/>
            </w:tcBorders>
            <w:shd w:val="clear" w:color="auto" w:fill="auto"/>
            <w:noWrap/>
            <w:vAlign w:val="bottom"/>
            <w:hideMark/>
          </w:tcPr>
          <w:p w14:paraId="66C5EC47"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52063AAE"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54060BB6"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06FC318B"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14054E9B"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2AA55120"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2325F0AC"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018ECB3B" w14:textId="77777777" w:rsidR="00185E8E" w:rsidRPr="00185E8E" w:rsidRDefault="00185E8E" w:rsidP="00185E8E">
            <w:pPr>
              <w:jc w:val="right"/>
            </w:pPr>
            <w:r w:rsidRPr="00185E8E">
              <w:t>20.5</w:t>
            </w:r>
          </w:p>
        </w:tc>
      </w:tr>
      <w:tr w:rsidR="00185E8E" w:rsidRPr="00185E8E" w14:paraId="64231207" w14:textId="77777777" w:rsidTr="00185E8E">
        <w:trPr>
          <w:trHeight w:val="255"/>
          <w:jc w:val="center"/>
        </w:trPr>
        <w:tc>
          <w:tcPr>
            <w:tcW w:w="97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FC447A" w14:textId="77777777" w:rsidR="00185E8E" w:rsidRPr="00185E8E" w:rsidRDefault="00185E8E" w:rsidP="00185E8E">
            <w:pPr>
              <w:jc w:val="center"/>
            </w:pPr>
            <w:r w:rsidRPr="00185E8E">
              <w:t>26306311</w:t>
            </w:r>
          </w:p>
        </w:tc>
        <w:tc>
          <w:tcPr>
            <w:tcW w:w="361" w:type="pct"/>
            <w:tcBorders>
              <w:top w:val="nil"/>
              <w:left w:val="nil"/>
              <w:bottom w:val="single" w:sz="4" w:space="0" w:color="auto"/>
              <w:right w:val="single" w:sz="4" w:space="0" w:color="auto"/>
            </w:tcBorders>
            <w:shd w:val="clear" w:color="auto" w:fill="auto"/>
            <w:noWrap/>
            <w:vAlign w:val="bottom"/>
            <w:hideMark/>
          </w:tcPr>
          <w:p w14:paraId="28DBE2E6" w14:textId="77777777" w:rsidR="00185E8E" w:rsidRPr="00185E8E" w:rsidRDefault="00185E8E" w:rsidP="00185E8E">
            <w:pPr>
              <w:jc w:val="center"/>
            </w:pPr>
            <w:r w:rsidRPr="00185E8E">
              <w:t xml:space="preserve">      P  </w:t>
            </w:r>
          </w:p>
        </w:tc>
        <w:tc>
          <w:tcPr>
            <w:tcW w:w="451" w:type="pct"/>
            <w:tcBorders>
              <w:top w:val="nil"/>
              <w:left w:val="nil"/>
              <w:bottom w:val="single" w:sz="4" w:space="0" w:color="auto"/>
              <w:right w:val="single" w:sz="4" w:space="0" w:color="auto"/>
            </w:tcBorders>
            <w:shd w:val="clear" w:color="auto" w:fill="auto"/>
            <w:noWrap/>
            <w:vAlign w:val="bottom"/>
            <w:hideMark/>
          </w:tcPr>
          <w:p w14:paraId="169C5E95" w14:textId="77777777" w:rsidR="00185E8E" w:rsidRPr="00185E8E" w:rsidRDefault="00185E8E" w:rsidP="00185E8E">
            <w:pPr>
              <w:jc w:val="right"/>
            </w:pPr>
            <w:r w:rsidRPr="00185E8E">
              <w:t>56.89</w:t>
            </w:r>
          </w:p>
        </w:tc>
        <w:tc>
          <w:tcPr>
            <w:tcW w:w="335" w:type="pct"/>
            <w:tcBorders>
              <w:top w:val="nil"/>
              <w:left w:val="nil"/>
              <w:bottom w:val="single" w:sz="4" w:space="0" w:color="auto"/>
              <w:right w:val="single" w:sz="4" w:space="0" w:color="auto"/>
            </w:tcBorders>
            <w:shd w:val="clear" w:color="auto" w:fill="auto"/>
            <w:noWrap/>
            <w:vAlign w:val="bottom"/>
            <w:hideMark/>
          </w:tcPr>
          <w:p w14:paraId="07E5497B"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0240B4E0"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0767A9E7"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2EEDC30F"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7260F37F"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0C6A5706" w14:textId="77777777" w:rsidR="00185E8E" w:rsidRPr="00185E8E" w:rsidRDefault="00185E8E" w:rsidP="00185E8E">
            <w:pPr>
              <w:jc w:val="right"/>
            </w:pPr>
            <w:r w:rsidRPr="00185E8E">
              <w:t>45.22</w:t>
            </w:r>
          </w:p>
        </w:tc>
        <w:tc>
          <w:tcPr>
            <w:tcW w:w="395" w:type="pct"/>
            <w:tcBorders>
              <w:top w:val="nil"/>
              <w:left w:val="nil"/>
              <w:bottom w:val="single" w:sz="4" w:space="0" w:color="auto"/>
              <w:right w:val="single" w:sz="4" w:space="0" w:color="auto"/>
            </w:tcBorders>
            <w:shd w:val="clear" w:color="auto" w:fill="auto"/>
            <w:noWrap/>
            <w:vAlign w:val="bottom"/>
            <w:hideMark/>
          </w:tcPr>
          <w:p w14:paraId="6699310F" w14:textId="77777777" w:rsidR="00185E8E" w:rsidRPr="00185E8E" w:rsidRDefault="00185E8E" w:rsidP="00185E8E">
            <w:pPr>
              <w:jc w:val="right"/>
            </w:pPr>
            <w:r w:rsidRPr="00185E8E">
              <w:t>8.93</w:t>
            </w:r>
          </w:p>
        </w:tc>
        <w:tc>
          <w:tcPr>
            <w:tcW w:w="395" w:type="pct"/>
            <w:tcBorders>
              <w:top w:val="nil"/>
              <w:left w:val="nil"/>
              <w:bottom w:val="single" w:sz="4" w:space="0" w:color="auto"/>
              <w:right w:val="single" w:sz="4" w:space="0" w:color="auto"/>
            </w:tcBorders>
            <w:shd w:val="clear" w:color="auto" w:fill="auto"/>
            <w:noWrap/>
            <w:vAlign w:val="bottom"/>
            <w:hideMark/>
          </w:tcPr>
          <w:p w14:paraId="1DFBE8EA" w14:textId="77777777" w:rsidR="00185E8E" w:rsidRPr="00185E8E" w:rsidRDefault="00185E8E" w:rsidP="00185E8E">
            <w:pPr>
              <w:jc w:val="right"/>
            </w:pPr>
            <w:r w:rsidRPr="00185E8E">
              <w:t>2.74</w:t>
            </w:r>
          </w:p>
        </w:tc>
      </w:tr>
      <w:tr w:rsidR="00185E8E" w:rsidRPr="00185E8E" w14:paraId="15BD4104"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30777926" w14:textId="77777777" w:rsidR="00185E8E" w:rsidRPr="00185E8E" w:rsidRDefault="00185E8E" w:rsidP="00185E8E"/>
        </w:tc>
        <w:tc>
          <w:tcPr>
            <w:tcW w:w="361" w:type="pct"/>
            <w:tcBorders>
              <w:top w:val="nil"/>
              <w:left w:val="nil"/>
              <w:bottom w:val="single" w:sz="4" w:space="0" w:color="auto"/>
              <w:right w:val="single" w:sz="4" w:space="0" w:color="auto"/>
            </w:tcBorders>
            <w:shd w:val="clear" w:color="auto" w:fill="auto"/>
            <w:noWrap/>
            <w:vAlign w:val="bottom"/>
            <w:hideMark/>
          </w:tcPr>
          <w:p w14:paraId="726F8224" w14:textId="77777777" w:rsidR="00185E8E" w:rsidRPr="00185E8E" w:rsidRDefault="00185E8E" w:rsidP="00185E8E">
            <w:pPr>
              <w:jc w:val="center"/>
            </w:pPr>
            <w:r w:rsidRPr="00185E8E">
              <w:t xml:space="preserve">      V  </w:t>
            </w:r>
          </w:p>
        </w:tc>
        <w:tc>
          <w:tcPr>
            <w:tcW w:w="451" w:type="pct"/>
            <w:tcBorders>
              <w:top w:val="nil"/>
              <w:left w:val="nil"/>
              <w:bottom w:val="single" w:sz="4" w:space="0" w:color="auto"/>
              <w:right w:val="single" w:sz="4" w:space="0" w:color="auto"/>
            </w:tcBorders>
            <w:shd w:val="clear" w:color="auto" w:fill="auto"/>
            <w:noWrap/>
            <w:vAlign w:val="bottom"/>
            <w:hideMark/>
          </w:tcPr>
          <w:p w14:paraId="3AE08907" w14:textId="77777777" w:rsidR="00185E8E" w:rsidRPr="00185E8E" w:rsidRDefault="00185E8E" w:rsidP="00185E8E">
            <w:pPr>
              <w:jc w:val="right"/>
            </w:pPr>
            <w:r w:rsidRPr="00185E8E">
              <w:t>4827.7</w:t>
            </w:r>
          </w:p>
        </w:tc>
        <w:tc>
          <w:tcPr>
            <w:tcW w:w="335" w:type="pct"/>
            <w:tcBorders>
              <w:top w:val="nil"/>
              <w:left w:val="nil"/>
              <w:bottom w:val="single" w:sz="4" w:space="0" w:color="auto"/>
              <w:right w:val="single" w:sz="4" w:space="0" w:color="auto"/>
            </w:tcBorders>
            <w:shd w:val="clear" w:color="auto" w:fill="auto"/>
            <w:noWrap/>
            <w:vAlign w:val="bottom"/>
            <w:hideMark/>
          </w:tcPr>
          <w:p w14:paraId="52F5A563"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34D6AA9F"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2A5C5F91"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34CB144B"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6DD65A2F"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534EAE37" w14:textId="77777777" w:rsidR="00185E8E" w:rsidRPr="00185E8E" w:rsidRDefault="00185E8E" w:rsidP="00185E8E">
            <w:pPr>
              <w:jc w:val="right"/>
            </w:pPr>
            <w:r w:rsidRPr="00185E8E">
              <w:t>4158.4</w:t>
            </w:r>
          </w:p>
        </w:tc>
        <w:tc>
          <w:tcPr>
            <w:tcW w:w="395" w:type="pct"/>
            <w:tcBorders>
              <w:top w:val="nil"/>
              <w:left w:val="nil"/>
              <w:bottom w:val="single" w:sz="4" w:space="0" w:color="auto"/>
              <w:right w:val="single" w:sz="4" w:space="0" w:color="auto"/>
            </w:tcBorders>
            <w:shd w:val="clear" w:color="auto" w:fill="auto"/>
            <w:noWrap/>
            <w:vAlign w:val="bottom"/>
            <w:hideMark/>
          </w:tcPr>
          <w:p w14:paraId="0C7E589D" w14:textId="77777777" w:rsidR="00185E8E" w:rsidRPr="00185E8E" w:rsidRDefault="00185E8E" w:rsidP="00185E8E">
            <w:pPr>
              <w:jc w:val="right"/>
            </w:pPr>
            <w:r w:rsidRPr="00185E8E">
              <w:t>474.5</w:t>
            </w:r>
          </w:p>
        </w:tc>
        <w:tc>
          <w:tcPr>
            <w:tcW w:w="395" w:type="pct"/>
            <w:tcBorders>
              <w:top w:val="nil"/>
              <w:left w:val="nil"/>
              <w:bottom w:val="single" w:sz="4" w:space="0" w:color="auto"/>
              <w:right w:val="single" w:sz="4" w:space="0" w:color="auto"/>
            </w:tcBorders>
            <w:shd w:val="clear" w:color="auto" w:fill="auto"/>
            <w:noWrap/>
            <w:vAlign w:val="bottom"/>
            <w:hideMark/>
          </w:tcPr>
          <w:p w14:paraId="661A3056" w14:textId="77777777" w:rsidR="00185E8E" w:rsidRPr="00185E8E" w:rsidRDefault="00185E8E" w:rsidP="00185E8E">
            <w:pPr>
              <w:jc w:val="right"/>
            </w:pPr>
            <w:r w:rsidRPr="00185E8E">
              <w:t>194.7</w:t>
            </w:r>
          </w:p>
        </w:tc>
      </w:tr>
      <w:tr w:rsidR="00185E8E" w:rsidRPr="00185E8E" w14:paraId="19548291"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1873EDE7" w14:textId="77777777" w:rsidR="00185E8E" w:rsidRPr="00185E8E" w:rsidRDefault="00185E8E" w:rsidP="00185E8E"/>
        </w:tc>
        <w:tc>
          <w:tcPr>
            <w:tcW w:w="361" w:type="pct"/>
            <w:tcBorders>
              <w:top w:val="nil"/>
              <w:left w:val="nil"/>
              <w:bottom w:val="single" w:sz="4" w:space="0" w:color="auto"/>
              <w:right w:val="single" w:sz="4" w:space="0" w:color="auto"/>
            </w:tcBorders>
            <w:shd w:val="clear" w:color="auto" w:fill="auto"/>
            <w:noWrap/>
            <w:vAlign w:val="bottom"/>
            <w:hideMark/>
          </w:tcPr>
          <w:p w14:paraId="327A7A48" w14:textId="77777777" w:rsidR="00185E8E" w:rsidRPr="00185E8E" w:rsidRDefault="00185E8E" w:rsidP="00185E8E">
            <w:pPr>
              <w:jc w:val="center"/>
            </w:pPr>
            <w:r w:rsidRPr="00185E8E">
              <w:t xml:space="preserve">     Zv  </w:t>
            </w:r>
          </w:p>
        </w:tc>
        <w:tc>
          <w:tcPr>
            <w:tcW w:w="451" w:type="pct"/>
            <w:tcBorders>
              <w:top w:val="nil"/>
              <w:left w:val="nil"/>
              <w:bottom w:val="single" w:sz="4" w:space="0" w:color="auto"/>
              <w:right w:val="single" w:sz="4" w:space="0" w:color="auto"/>
            </w:tcBorders>
            <w:shd w:val="clear" w:color="auto" w:fill="auto"/>
            <w:noWrap/>
            <w:vAlign w:val="bottom"/>
            <w:hideMark/>
          </w:tcPr>
          <w:p w14:paraId="1FB1DAF3" w14:textId="77777777" w:rsidR="00185E8E" w:rsidRPr="00185E8E" w:rsidRDefault="00185E8E" w:rsidP="00185E8E">
            <w:pPr>
              <w:jc w:val="right"/>
            </w:pPr>
            <w:r w:rsidRPr="00185E8E">
              <w:t>157.6</w:t>
            </w:r>
          </w:p>
        </w:tc>
        <w:tc>
          <w:tcPr>
            <w:tcW w:w="335" w:type="pct"/>
            <w:tcBorders>
              <w:top w:val="nil"/>
              <w:left w:val="nil"/>
              <w:bottom w:val="single" w:sz="4" w:space="0" w:color="auto"/>
              <w:right w:val="single" w:sz="4" w:space="0" w:color="auto"/>
            </w:tcBorders>
            <w:shd w:val="clear" w:color="auto" w:fill="auto"/>
            <w:noWrap/>
            <w:vAlign w:val="bottom"/>
            <w:hideMark/>
          </w:tcPr>
          <w:p w14:paraId="05295800"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1E21A290"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0B662863"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692808AC"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3FE19CDB"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4D4B4663" w14:textId="77777777" w:rsidR="00185E8E" w:rsidRPr="00185E8E" w:rsidRDefault="00185E8E" w:rsidP="00185E8E">
            <w:pPr>
              <w:jc w:val="right"/>
            </w:pPr>
            <w:r w:rsidRPr="00185E8E">
              <w:t>135.6</w:t>
            </w:r>
          </w:p>
        </w:tc>
        <w:tc>
          <w:tcPr>
            <w:tcW w:w="395" w:type="pct"/>
            <w:tcBorders>
              <w:top w:val="nil"/>
              <w:left w:val="nil"/>
              <w:bottom w:val="single" w:sz="4" w:space="0" w:color="auto"/>
              <w:right w:val="single" w:sz="4" w:space="0" w:color="auto"/>
            </w:tcBorders>
            <w:shd w:val="clear" w:color="auto" w:fill="auto"/>
            <w:noWrap/>
            <w:vAlign w:val="bottom"/>
            <w:hideMark/>
          </w:tcPr>
          <w:p w14:paraId="5BD83315" w14:textId="77777777" w:rsidR="00185E8E" w:rsidRPr="00185E8E" w:rsidRDefault="00185E8E" w:rsidP="00185E8E">
            <w:pPr>
              <w:jc w:val="right"/>
            </w:pPr>
            <w:r w:rsidRPr="00185E8E">
              <w:t>14.2</w:t>
            </w:r>
          </w:p>
        </w:tc>
        <w:tc>
          <w:tcPr>
            <w:tcW w:w="395" w:type="pct"/>
            <w:tcBorders>
              <w:top w:val="nil"/>
              <w:left w:val="nil"/>
              <w:bottom w:val="single" w:sz="4" w:space="0" w:color="auto"/>
              <w:right w:val="single" w:sz="4" w:space="0" w:color="auto"/>
            </w:tcBorders>
            <w:shd w:val="clear" w:color="auto" w:fill="auto"/>
            <w:noWrap/>
            <w:vAlign w:val="bottom"/>
            <w:hideMark/>
          </w:tcPr>
          <w:p w14:paraId="102C94C8" w14:textId="77777777" w:rsidR="00185E8E" w:rsidRPr="00185E8E" w:rsidRDefault="00185E8E" w:rsidP="00185E8E">
            <w:pPr>
              <w:jc w:val="right"/>
            </w:pPr>
            <w:r w:rsidRPr="00185E8E">
              <w:t>7.7</w:t>
            </w:r>
          </w:p>
        </w:tc>
      </w:tr>
      <w:tr w:rsidR="00185E8E" w:rsidRPr="00185E8E" w14:paraId="1328D088" w14:textId="77777777" w:rsidTr="00185E8E">
        <w:trPr>
          <w:trHeight w:val="255"/>
          <w:jc w:val="center"/>
        </w:trPr>
        <w:tc>
          <w:tcPr>
            <w:tcW w:w="97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21BA35" w14:textId="77777777" w:rsidR="00185E8E" w:rsidRPr="00185E8E" w:rsidRDefault="00185E8E" w:rsidP="00185E8E">
            <w:pPr>
              <w:jc w:val="center"/>
            </w:pPr>
            <w:r w:rsidRPr="00185E8E">
              <w:t>26307311</w:t>
            </w:r>
          </w:p>
        </w:tc>
        <w:tc>
          <w:tcPr>
            <w:tcW w:w="361" w:type="pct"/>
            <w:tcBorders>
              <w:top w:val="nil"/>
              <w:left w:val="nil"/>
              <w:bottom w:val="single" w:sz="4" w:space="0" w:color="auto"/>
              <w:right w:val="single" w:sz="4" w:space="0" w:color="auto"/>
            </w:tcBorders>
            <w:shd w:val="clear" w:color="auto" w:fill="auto"/>
            <w:noWrap/>
            <w:vAlign w:val="bottom"/>
            <w:hideMark/>
          </w:tcPr>
          <w:p w14:paraId="5AF172AC" w14:textId="77777777" w:rsidR="00185E8E" w:rsidRPr="00185E8E" w:rsidRDefault="00185E8E" w:rsidP="00185E8E">
            <w:pPr>
              <w:jc w:val="center"/>
            </w:pPr>
            <w:r w:rsidRPr="00185E8E">
              <w:t xml:space="preserve">      P  </w:t>
            </w:r>
          </w:p>
        </w:tc>
        <w:tc>
          <w:tcPr>
            <w:tcW w:w="451" w:type="pct"/>
            <w:tcBorders>
              <w:top w:val="nil"/>
              <w:left w:val="nil"/>
              <w:bottom w:val="single" w:sz="4" w:space="0" w:color="auto"/>
              <w:right w:val="single" w:sz="4" w:space="0" w:color="auto"/>
            </w:tcBorders>
            <w:shd w:val="clear" w:color="auto" w:fill="auto"/>
            <w:noWrap/>
            <w:vAlign w:val="bottom"/>
            <w:hideMark/>
          </w:tcPr>
          <w:p w14:paraId="7BC90E24" w14:textId="77777777" w:rsidR="00185E8E" w:rsidRPr="00185E8E" w:rsidRDefault="00185E8E" w:rsidP="00185E8E">
            <w:pPr>
              <w:jc w:val="right"/>
            </w:pPr>
            <w:r w:rsidRPr="00185E8E">
              <w:t>82.06</w:t>
            </w:r>
          </w:p>
        </w:tc>
        <w:tc>
          <w:tcPr>
            <w:tcW w:w="335" w:type="pct"/>
            <w:tcBorders>
              <w:top w:val="nil"/>
              <w:left w:val="nil"/>
              <w:bottom w:val="single" w:sz="4" w:space="0" w:color="auto"/>
              <w:right w:val="single" w:sz="4" w:space="0" w:color="auto"/>
            </w:tcBorders>
            <w:shd w:val="clear" w:color="auto" w:fill="auto"/>
            <w:noWrap/>
            <w:vAlign w:val="bottom"/>
            <w:hideMark/>
          </w:tcPr>
          <w:p w14:paraId="6B307D3A"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3E41078A"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5FCB2182" w14:textId="77777777" w:rsidR="00185E8E" w:rsidRPr="00185E8E" w:rsidRDefault="00185E8E" w:rsidP="00185E8E">
            <w:pPr>
              <w:jc w:val="right"/>
            </w:pPr>
            <w:r w:rsidRPr="00185E8E">
              <w:t>7.5</w:t>
            </w:r>
          </w:p>
        </w:tc>
        <w:tc>
          <w:tcPr>
            <w:tcW w:w="444" w:type="pct"/>
            <w:tcBorders>
              <w:top w:val="nil"/>
              <w:left w:val="nil"/>
              <w:bottom w:val="single" w:sz="4" w:space="0" w:color="auto"/>
              <w:right w:val="single" w:sz="4" w:space="0" w:color="auto"/>
            </w:tcBorders>
            <w:shd w:val="clear" w:color="auto" w:fill="auto"/>
            <w:noWrap/>
            <w:vAlign w:val="bottom"/>
            <w:hideMark/>
          </w:tcPr>
          <w:p w14:paraId="0ED1530B"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0F6B862B" w14:textId="77777777" w:rsidR="00185E8E" w:rsidRPr="00185E8E" w:rsidRDefault="00185E8E" w:rsidP="00185E8E">
            <w:pPr>
              <w:jc w:val="right"/>
            </w:pPr>
            <w:r w:rsidRPr="00185E8E">
              <w:t>4.93</w:t>
            </w:r>
          </w:p>
        </w:tc>
        <w:tc>
          <w:tcPr>
            <w:tcW w:w="395" w:type="pct"/>
            <w:tcBorders>
              <w:top w:val="nil"/>
              <w:left w:val="nil"/>
              <w:bottom w:val="single" w:sz="4" w:space="0" w:color="auto"/>
              <w:right w:val="single" w:sz="4" w:space="0" w:color="auto"/>
            </w:tcBorders>
            <w:shd w:val="clear" w:color="auto" w:fill="auto"/>
            <w:noWrap/>
            <w:vAlign w:val="bottom"/>
            <w:hideMark/>
          </w:tcPr>
          <w:p w14:paraId="2B06E9CD" w14:textId="77777777" w:rsidR="00185E8E" w:rsidRPr="00185E8E" w:rsidRDefault="00185E8E" w:rsidP="00185E8E">
            <w:pPr>
              <w:jc w:val="right"/>
            </w:pPr>
            <w:r w:rsidRPr="00185E8E">
              <w:t>12.37</w:t>
            </w:r>
          </w:p>
        </w:tc>
        <w:tc>
          <w:tcPr>
            <w:tcW w:w="395" w:type="pct"/>
            <w:tcBorders>
              <w:top w:val="nil"/>
              <w:left w:val="nil"/>
              <w:bottom w:val="single" w:sz="4" w:space="0" w:color="auto"/>
              <w:right w:val="single" w:sz="4" w:space="0" w:color="auto"/>
            </w:tcBorders>
            <w:shd w:val="clear" w:color="auto" w:fill="auto"/>
            <w:noWrap/>
            <w:vAlign w:val="bottom"/>
            <w:hideMark/>
          </w:tcPr>
          <w:p w14:paraId="43443091" w14:textId="77777777" w:rsidR="00185E8E" w:rsidRPr="00185E8E" w:rsidRDefault="00185E8E" w:rsidP="00185E8E">
            <w:pPr>
              <w:jc w:val="right"/>
            </w:pPr>
            <w:r w:rsidRPr="00185E8E">
              <w:t>33.24</w:t>
            </w:r>
          </w:p>
        </w:tc>
        <w:tc>
          <w:tcPr>
            <w:tcW w:w="395" w:type="pct"/>
            <w:tcBorders>
              <w:top w:val="nil"/>
              <w:left w:val="nil"/>
              <w:bottom w:val="single" w:sz="4" w:space="0" w:color="auto"/>
              <w:right w:val="single" w:sz="4" w:space="0" w:color="auto"/>
            </w:tcBorders>
            <w:shd w:val="clear" w:color="auto" w:fill="auto"/>
            <w:noWrap/>
            <w:vAlign w:val="bottom"/>
            <w:hideMark/>
          </w:tcPr>
          <w:p w14:paraId="2A081560" w14:textId="77777777" w:rsidR="00185E8E" w:rsidRPr="00185E8E" w:rsidRDefault="00185E8E" w:rsidP="00185E8E">
            <w:pPr>
              <w:jc w:val="right"/>
            </w:pPr>
            <w:r w:rsidRPr="00185E8E">
              <w:t>24.02</w:t>
            </w:r>
          </w:p>
        </w:tc>
      </w:tr>
      <w:tr w:rsidR="00185E8E" w:rsidRPr="00185E8E" w14:paraId="4224A0D1"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1FD49DEA" w14:textId="77777777" w:rsidR="00185E8E" w:rsidRPr="00185E8E" w:rsidRDefault="00185E8E" w:rsidP="00185E8E"/>
        </w:tc>
        <w:tc>
          <w:tcPr>
            <w:tcW w:w="361" w:type="pct"/>
            <w:tcBorders>
              <w:top w:val="nil"/>
              <w:left w:val="nil"/>
              <w:bottom w:val="single" w:sz="4" w:space="0" w:color="auto"/>
              <w:right w:val="single" w:sz="4" w:space="0" w:color="auto"/>
            </w:tcBorders>
            <w:shd w:val="clear" w:color="auto" w:fill="auto"/>
            <w:noWrap/>
            <w:vAlign w:val="bottom"/>
            <w:hideMark/>
          </w:tcPr>
          <w:p w14:paraId="3ABAEFCD" w14:textId="77777777" w:rsidR="00185E8E" w:rsidRPr="00185E8E" w:rsidRDefault="00185E8E" w:rsidP="00185E8E">
            <w:pPr>
              <w:jc w:val="center"/>
            </w:pPr>
            <w:r w:rsidRPr="00185E8E">
              <w:t xml:space="preserve">      V  </w:t>
            </w:r>
          </w:p>
        </w:tc>
        <w:tc>
          <w:tcPr>
            <w:tcW w:w="451" w:type="pct"/>
            <w:tcBorders>
              <w:top w:val="nil"/>
              <w:left w:val="nil"/>
              <w:bottom w:val="single" w:sz="4" w:space="0" w:color="auto"/>
              <w:right w:val="single" w:sz="4" w:space="0" w:color="auto"/>
            </w:tcBorders>
            <w:shd w:val="clear" w:color="auto" w:fill="auto"/>
            <w:noWrap/>
            <w:vAlign w:val="bottom"/>
            <w:hideMark/>
          </w:tcPr>
          <w:p w14:paraId="308E647D" w14:textId="77777777" w:rsidR="00185E8E" w:rsidRPr="00185E8E" w:rsidRDefault="00185E8E" w:rsidP="00185E8E">
            <w:pPr>
              <w:jc w:val="right"/>
            </w:pPr>
            <w:r w:rsidRPr="00185E8E">
              <w:t>9133.1</w:t>
            </w:r>
          </w:p>
        </w:tc>
        <w:tc>
          <w:tcPr>
            <w:tcW w:w="335" w:type="pct"/>
            <w:tcBorders>
              <w:top w:val="nil"/>
              <w:left w:val="nil"/>
              <w:bottom w:val="single" w:sz="4" w:space="0" w:color="auto"/>
              <w:right w:val="single" w:sz="4" w:space="0" w:color="auto"/>
            </w:tcBorders>
            <w:shd w:val="clear" w:color="auto" w:fill="auto"/>
            <w:noWrap/>
            <w:vAlign w:val="bottom"/>
            <w:hideMark/>
          </w:tcPr>
          <w:p w14:paraId="61B1E128"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00179BE5"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24C443EF" w14:textId="77777777" w:rsidR="00185E8E" w:rsidRPr="00185E8E" w:rsidRDefault="00185E8E" w:rsidP="00185E8E">
            <w:pPr>
              <w:jc w:val="right"/>
            </w:pPr>
            <w:r w:rsidRPr="00185E8E">
              <w:t>1032.1</w:t>
            </w:r>
          </w:p>
        </w:tc>
        <w:tc>
          <w:tcPr>
            <w:tcW w:w="444" w:type="pct"/>
            <w:tcBorders>
              <w:top w:val="nil"/>
              <w:left w:val="nil"/>
              <w:bottom w:val="single" w:sz="4" w:space="0" w:color="auto"/>
              <w:right w:val="single" w:sz="4" w:space="0" w:color="auto"/>
            </w:tcBorders>
            <w:shd w:val="clear" w:color="auto" w:fill="auto"/>
            <w:noWrap/>
            <w:vAlign w:val="bottom"/>
            <w:hideMark/>
          </w:tcPr>
          <w:p w14:paraId="186EF3F5"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7391ADBB" w14:textId="77777777" w:rsidR="00185E8E" w:rsidRPr="00185E8E" w:rsidRDefault="00185E8E" w:rsidP="00185E8E">
            <w:pPr>
              <w:jc w:val="right"/>
            </w:pPr>
            <w:r w:rsidRPr="00185E8E">
              <w:t>252.9</w:t>
            </w:r>
          </w:p>
        </w:tc>
        <w:tc>
          <w:tcPr>
            <w:tcW w:w="395" w:type="pct"/>
            <w:tcBorders>
              <w:top w:val="nil"/>
              <w:left w:val="nil"/>
              <w:bottom w:val="single" w:sz="4" w:space="0" w:color="auto"/>
              <w:right w:val="single" w:sz="4" w:space="0" w:color="auto"/>
            </w:tcBorders>
            <w:shd w:val="clear" w:color="auto" w:fill="auto"/>
            <w:noWrap/>
            <w:vAlign w:val="bottom"/>
            <w:hideMark/>
          </w:tcPr>
          <w:p w14:paraId="36C2D3D3" w14:textId="77777777" w:rsidR="00185E8E" w:rsidRPr="00185E8E" w:rsidRDefault="00185E8E" w:rsidP="00185E8E">
            <w:pPr>
              <w:jc w:val="right"/>
            </w:pPr>
            <w:r w:rsidRPr="00185E8E">
              <w:t>1349.6</w:t>
            </w:r>
          </w:p>
        </w:tc>
        <w:tc>
          <w:tcPr>
            <w:tcW w:w="395" w:type="pct"/>
            <w:tcBorders>
              <w:top w:val="nil"/>
              <w:left w:val="nil"/>
              <w:bottom w:val="single" w:sz="4" w:space="0" w:color="auto"/>
              <w:right w:val="single" w:sz="4" w:space="0" w:color="auto"/>
            </w:tcBorders>
            <w:shd w:val="clear" w:color="auto" w:fill="auto"/>
            <w:noWrap/>
            <w:vAlign w:val="bottom"/>
            <w:hideMark/>
          </w:tcPr>
          <w:p w14:paraId="6B4506EA" w14:textId="77777777" w:rsidR="00185E8E" w:rsidRPr="00185E8E" w:rsidRDefault="00185E8E" w:rsidP="00185E8E">
            <w:pPr>
              <w:jc w:val="right"/>
            </w:pPr>
            <w:r w:rsidRPr="00185E8E">
              <w:t>4073.1</w:t>
            </w:r>
          </w:p>
        </w:tc>
        <w:tc>
          <w:tcPr>
            <w:tcW w:w="395" w:type="pct"/>
            <w:tcBorders>
              <w:top w:val="nil"/>
              <w:left w:val="nil"/>
              <w:bottom w:val="single" w:sz="4" w:space="0" w:color="auto"/>
              <w:right w:val="single" w:sz="4" w:space="0" w:color="auto"/>
            </w:tcBorders>
            <w:shd w:val="clear" w:color="auto" w:fill="auto"/>
            <w:noWrap/>
            <w:vAlign w:val="bottom"/>
            <w:hideMark/>
          </w:tcPr>
          <w:p w14:paraId="522720DD" w14:textId="77777777" w:rsidR="00185E8E" w:rsidRPr="00185E8E" w:rsidRDefault="00185E8E" w:rsidP="00185E8E">
            <w:pPr>
              <w:jc w:val="right"/>
            </w:pPr>
            <w:r w:rsidRPr="00185E8E">
              <w:t>2425.4</w:t>
            </w:r>
          </w:p>
        </w:tc>
      </w:tr>
      <w:tr w:rsidR="00185E8E" w:rsidRPr="00185E8E" w14:paraId="120E22D5"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123A464C" w14:textId="77777777" w:rsidR="00185E8E" w:rsidRPr="00185E8E" w:rsidRDefault="00185E8E" w:rsidP="00185E8E"/>
        </w:tc>
        <w:tc>
          <w:tcPr>
            <w:tcW w:w="361" w:type="pct"/>
            <w:tcBorders>
              <w:top w:val="nil"/>
              <w:left w:val="nil"/>
              <w:bottom w:val="single" w:sz="4" w:space="0" w:color="auto"/>
              <w:right w:val="single" w:sz="4" w:space="0" w:color="auto"/>
            </w:tcBorders>
            <w:shd w:val="clear" w:color="auto" w:fill="auto"/>
            <w:noWrap/>
            <w:vAlign w:val="bottom"/>
            <w:hideMark/>
          </w:tcPr>
          <w:p w14:paraId="60A79950" w14:textId="77777777" w:rsidR="00185E8E" w:rsidRPr="00185E8E" w:rsidRDefault="00185E8E" w:rsidP="00185E8E">
            <w:pPr>
              <w:jc w:val="center"/>
            </w:pPr>
            <w:r w:rsidRPr="00185E8E">
              <w:t xml:space="preserve">     Zv  </w:t>
            </w:r>
          </w:p>
        </w:tc>
        <w:tc>
          <w:tcPr>
            <w:tcW w:w="451" w:type="pct"/>
            <w:tcBorders>
              <w:top w:val="nil"/>
              <w:left w:val="nil"/>
              <w:bottom w:val="single" w:sz="4" w:space="0" w:color="auto"/>
              <w:right w:val="single" w:sz="4" w:space="0" w:color="auto"/>
            </w:tcBorders>
            <w:shd w:val="clear" w:color="auto" w:fill="auto"/>
            <w:noWrap/>
            <w:vAlign w:val="bottom"/>
            <w:hideMark/>
          </w:tcPr>
          <w:p w14:paraId="18B18BC0" w14:textId="77777777" w:rsidR="00185E8E" w:rsidRPr="00185E8E" w:rsidRDefault="00185E8E" w:rsidP="00185E8E">
            <w:pPr>
              <w:jc w:val="right"/>
            </w:pPr>
            <w:r w:rsidRPr="00185E8E">
              <w:t>306.8</w:t>
            </w:r>
          </w:p>
        </w:tc>
        <w:tc>
          <w:tcPr>
            <w:tcW w:w="335" w:type="pct"/>
            <w:tcBorders>
              <w:top w:val="nil"/>
              <w:left w:val="nil"/>
              <w:bottom w:val="single" w:sz="4" w:space="0" w:color="auto"/>
              <w:right w:val="single" w:sz="4" w:space="0" w:color="auto"/>
            </w:tcBorders>
            <w:shd w:val="clear" w:color="auto" w:fill="auto"/>
            <w:noWrap/>
            <w:vAlign w:val="bottom"/>
            <w:hideMark/>
          </w:tcPr>
          <w:p w14:paraId="6E4AF7A0"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4D0A9BC7"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2B06F570" w14:textId="77777777" w:rsidR="00185E8E" w:rsidRPr="00185E8E" w:rsidRDefault="00185E8E" w:rsidP="00185E8E">
            <w:pPr>
              <w:jc w:val="right"/>
            </w:pPr>
            <w:r w:rsidRPr="00185E8E">
              <w:t>41</w:t>
            </w:r>
          </w:p>
        </w:tc>
        <w:tc>
          <w:tcPr>
            <w:tcW w:w="444" w:type="pct"/>
            <w:tcBorders>
              <w:top w:val="nil"/>
              <w:left w:val="nil"/>
              <w:bottom w:val="single" w:sz="4" w:space="0" w:color="auto"/>
              <w:right w:val="single" w:sz="4" w:space="0" w:color="auto"/>
            </w:tcBorders>
            <w:shd w:val="clear" w:color="auto" w:fill="auto"/>
            <w:noWrap/>
            <w:vAlign w:val="bottom"/>
            <w:hideMark/>
          </w:tcPr>
          <w:p w14:paraId="4502A2DA"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112E64E2" w14:textId="77777777" w:rsidR="00185E8E" w:rsidRPr="00185E8E" w:rsidRDefault="00185E8E" w:rsidP="00185E8E">
            <w:pPr>
              <w:jc w:val="right"/>
            </w:pPr>
            <w:r w:rsidRPr="00185E8E">
              <w:t>7.5</w:t>
            </w:r>
          </w:p>
        </w:tc>
        <w:tc>
          <w:tcPr>
            <w:tcW w:w="395" w:type="pct"/>
            <w:tcBorders>
              <w:top w:val="nil"/>
              <w:left w:val="nil"/>
              <w:bottom w:val="single" w:sz="4" w:space="0" w:color="auto"/>
              <w:right w:val="single" w:sz="4" w:space="0" w:color="auto"/>
            </w:tcBorders>
            <w:shd w:val="clear" w:color="auto" w:fill="auto"/>
            <w:noWrap/>
            <w:vAlign w:val="bottom"/>
            <w:hideMark/>
          </w:tcPr>
          <w:p w14:paraId="3BE0E3DB" w14:textId="77777777" w:rsidR="00185E8E" w:rsidRPr="00185E8E" w:rsidRDefault="00185E8E" w:rsidP="00185E8E">
            <w:pPr>
              <w:jc w:val="right"/>
            </w:pPr>
            <w:r w:rsidRPr="00185E8E">
              <w:t>42.2</w:t>
            </w:r>
          </w:p>
        </w:tc>
        <w:tc>
          <w:tcPr>
            <w:tcW w:w="395" w:type="pct"/>
            <w:tcBorders>
              <w:top w:val="nil"/>
              <w:left w:val="nil"/>
              <w:bottom w:val="single" w:sz="4" w:space="0" w:color="auto"/>
              <w:right w:val="single" w:sz="4" w:space="0" w:color="auto"/>
            </w:tcBorders>
            <w:shd w:val="clear" w:color="auto" w:fill="auto"/>
            <w:noWrap/>
            <w:vAlign w:val="bottom"/>
            <w:hideMark/>
          </w:tcPr>
          <w:p w14:paraId="3D92136A" w14:textId="77777777" w:rsidR="00185E8E" w:rsidRPr="00185E8E" w:rsidRDefault="00185E8E" w:rsidP="00185E8E">
            <w:pPr>
              <w:jc w:val="right"/>
            </w:pPr>
            <w:r w:rsidRPr="00185E8E">
              <w:t>132.7</w:t>
            </w:r>
          </w:p>
        </w:tc>
        <w:tc>
          <w:tcPr>
            <w:tcW w:w="395" w:type="pct"/>
            <w:tcBorders>
              <w:top w:val="nil"/>
              <w:left w:val="nil"/>
              <w:bottom w:val="single" w:sz="4" w:space="0" w:color="auto"/>
              <w:right w:val="single" w:sz="4" w:space="0" w:color="auto"/>
            </w:tcBorders>
            <w:shd w:val="clear" w:color="auto" w:fill="auto"/>
            <w:noWrap/>
            <w:vAlign w:val="bottom"/>
            <w:hideMark/>
          </w:tcPr>
          <w:p w14:paraId="27FF8E98" w14:textId="77777777" w:rsidR="00185E8E" w:rsidRPr="00185E8E" w:rsidRDefault="00185E8E" w:rsidP="00185E8E">
            <w:pPr>
              <w:jc w:val="right"/>
            </w:pPr>
            <w:r w:rsidRPr="00185E8E">
              <w:t>83.4</w:t>
            </w:r>
          </w:p>
        </w:tc>
      </w:tr>
      <w:tr w:rsidR="00185E8E" w:rsidRPr="00185E8E" w14:paraId="14BC4FA6" w14:textId="77777777" w:rsidTr="00185E8E">
        <w:trPr>
          <w:trHeight w:val="255"/>
          <w:jc w:val="center"/>
        </w:trPr>
        <w:tc>
          <w:tcPr>
            <w:tcW w:w="97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5AEF0A" w14:textId="77777777" w:rsidR="00185E8E" w:rsidRPr="00185E8E" w:rsidRDefault="00185E8E" w:rsidP="00185E8E">
            <w:pPr>
              <w:jc w:val="center"/>
            </w:pPr>
            <w:r w:rsidRPr="00185E8E">
              <w:t>26360421</w:t>
            </w:r>
          </w:p>
        </w:tc>
        <w:tc>
          <w:tcPr>
            <w:tcW w:w="361" w:type="pct"/>
            <w:tcBorders>
              <w:top w:val="nil"/>
              <w:left w:val="nil"/>
              <w:bottom w:val="single" w:sz="4" w:space="0" w:color="auto"/>
              <w:right w:val="single" w:sz="4" w:space="0" w:color="auto"/>
            </w:tcBorders>
            <w:shd w:val="clear" w:color="auto" w:fill="auto"/>
            <w:noWrap/>
            <w:vAlign w:val="bottom"/>
            <w:hideMark/>
          </w:tcPr>
          <w:p w14:paraId="12912C2D" w14:textId="77777777" w:rsidR="00185E8E" w:rsidRPr="00185E8E" w:rsidRDefault="00185E8E" w:rsidP="00185E8E">
            <w:pPr>
              <w:jc w:val="center"/>
            </w:pPr>
            <w:r w:rsidRPr="00185E8E">
              <w:t xml:space="preserve">      P  </w:t>
            </w:r>
          </w:p>
        </w:tc>
        <w:tc>
          <w:tcPr>
            <w:tcW w:w="451" w:type="pct"/>
            <w:tcBorders>
              <w:top w:val="nil"/>
              <w:left w:val="nil"/>
              <w:bottom w:val="single" w:sz="4" w:space="0" w:color="auto"/>
              <w:right w:val="single" w:sz="4" w:space="0" w:color="auto"/>
            </w:tcBorders>
            <w:shd w:val="clear" w:color="auto" w:fill="auto"/>
            <w:noWrap/>
            <w:vAlign w:val="bottom"/>
            <w:hideMark/>
          </w:tcPr>
          <w:p w14:paraId="66587025" w14:textId="77777777" w:rsidR="00185E8E" w:rsidRPr="00185E8E" w:rsidRDefault="00185E8E" w:rsidP="00185E8E">
            <w:pPr>
              <w:jc w:val="right"/>
            </w:pPr>
            <w:r w:rsidRPr="00185E8E">
              <w:t>1.75</w:t>
            </w:r>
          </w:p>
        </w:tc>
        <w:tc>
          <w:tcPr>
            <w:tcW w:w="335" w:type="pct"/>
            <w:tcBorders>
              <w:top w:val="nil"/>
              <w:left w:val="nil"/>
              <w:bottom w:val="single" w:sz="4" w:space="0" w:color="auto"/>
              <w:right w:val="single" w:sz="4" w:space="0" w:color="auto"/>
            </w:tcBorders>
            <w:shd w:val="clear" w:color="auto" w:fill="auto"/>
            <w:noWrap/>
            <w:vAlign w:val="bottom"/>
            <w:hideMark/>
          </w:tcPr>
          <w:p w14:paraId="69D32550"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644B6127"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3ADAEF02"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7C0FF165"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0AACAF73"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1DD376B7" w14:textId="77777777" w:rsidR="00185E8E" w:rsidRPr="00185E8E" w:rsidRDefault="00185E8E" w:rsidP="00185E8E">
            <w:pPr>
              <w:jc w:val="right"/>
            </w:pPr>
            <w:r w:rsidRPr="00185E8E">
              <w:t>1.01</w:t>
            </w:r>
          </w:p>
        </w:tc>
        <w:tc>
          <w:tcPr>
            <w:tcW w:w="395" w:type="pct"/>
            <w:tcBorders>
              <w:top w:val="nil"/>
              <w:left w:val="nil"/>
              <w:bottom w:val="single" w:sz="4" w:space="0" w:color="auto"/>
              <w:right w:val="single" w:sz="4" w:space="0" w:color="auto"/>
            </w:tcBorders>
            <w:shd w:val="clear" w:color="auto" w:fill="auto"/>
            <w:noWrap/>
            <w:vAlign w:val="bottom"/>
            <w:hideMark/>
          </w:tcPr>
          <w:p w14:paraId="547E1D33"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05331BC0" w14:textId="77777777" w:rsidR="00185E8E" w:rsidRPr="00185E8E" w:rsidRDefault="00185E8E" w:rsidP="00185E8E">
            <w:pPr>
              <w:jc w:val="right"/>
            </w:pPr>
            <w:r w:rsidRPr="00185E8E">
              <w:t>0.74</w:t>
            </w:r>
          </w:p>
        </w:tc>
      </w:tr>
      <w:tr w:rsidR="00185E8E" w:rsidRPr="00185E8E" w14:paraId="49C52AF9"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17483DF1" w14:textId="77777777" w:rsidR="00185E8E" w:rsidRPr="00185E8E" w:rsidRDefault="00185E8E" w:rsidP="00185E8E"/>
        </w:tc>
        <w:tc>
          <w:tcPr>
            <w:tcW w:w="361" w:type="pct"/>
            <w:tcBorders>
              <w:top w:val="nil"/>
              <w:left w:val="nil"/>
              <w:bottom w:val="single" w:sz="4" w:space="0" w:color="auto"/>
              <w:right w:val="single" w:sz="4" w:space="0" w:color="auto"/>
            </w:tcBorders>
            <w:shd w:val="clear" w:color="auto" w:fill="auto"/>
            <w:noWrap/>
            <w:vAlign w:val="bottom"/>
            <w:hideMark/>
          </w:tcPr>
          <w:p w14:paraId="497D0797" w14:textId="77777777" w:rsidR="00185E8E" w:rsidRPr="00185E8E" w:rsidRDefault="00185E8E" w:rsidP="00185E8E">
            <w:pPr>
              <w:jc w:val="center"/>
            </w:pPr>
            <w:r w:rsidRPr="00185E8E">
              <w:t xml:space="preserve">      V  </w:t>
            </w:r>
          </w:p>
        </w:tc>
        <w:tc>
          <w:tcPr>
            <w:tcW w:w="451" w:type="pct"/>
            <w:tcBorders>
              <w:top w:val="nil"/>
              <w:left w:val="nil"/>
              <w:bottom w:val="single" w:sz="4" w:space="0" w:color="auto"/>
              <w:right w:val="single" w:sz="4" w:space="0" w:color="auto"/>
            </w:tcBorders>
            <w:shd w:val="clear" w:color="auto" w:fill="auto"/>
            <w:noWrap/>
            <w:vAlign w:val="bottom"/>
            <w:hideMark/>
          </w:tcPr>
          <w:p w14:paraId="5C98F8CE" w14:textId="77777777" w:rsidR="00185E8E" w:rsidRPr="00185E8E" w:rsidRDefault="00185E8E" w:rsidP="00185E8E">
            <w:pPr>
              <w:jc w:val="right"/>
            </w:pPr>
            <w:r w:rsidRPr="00185E8E">
              <w:t>357.8</w:t>
            </w:r>
          </w:p>
        </w:tc>
        <w:tc>
          <w:tcPr>
            <w:tcW w:w="335" w:type="pct"/>
            <w:tcBorders>
              <w:top w:val="nil"/>
              <w:left w:val="nil"/>
              <w:bottom w:val="single" w:sz="4" w:space="0" w:color="auto"/>
              <w:right w:val="single" w:sz="4" w:space="0" w:color="auto"/>
            </w:tcBorders>
            <w:shd w:val="clear" w:color="auto" w:fill="auto"/>
            <w:noWrap/>
            <w:vAlign w:val="bottom"/>
            <w:hideMark/>
          </w:tcPr>
          <w:p w14:paraId="738DE594"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25AD4A71"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040D8548"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15BEBF6D"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51C268C7"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2A3A6C44" w14:textId="77777777" w:rsidR="00185E8E" w:rsidRPr="00185E8E" w:rsidRDefault="00185E8E" w:rsidP="00185E8E">
            <w:pPr>
              <w:jc w:val="right"/>
            </w:pPr>
            <w:r w:rsidRPr="00185E8E">
              <w:t>299.3</w:t>
            </w:r>
          </w:p>
        </w:tc>
        <w:tc>
          <w:tcPr>
            <w:tcW w:w="395" w:type="pct"/>
            <w:tcBorders>
              <w:top w:val="nil"/>
              <w:left w:val="nil"/>
              <w:bottom w:val="single" w:sz="4" w:space="0" w:color="auto"/>
              <w:right w:val="single" w:sz="4" w:space="0" w:color="auto"/>
            </w:tcBorders>
            <w:shd w:val="clear" w:color="auto" w:fill="auto"/>
            <w:noWrap/>
            <w:vAlign w:val="bottom"/>
            <w:hideMark/>
          </w:tcPr>
          <w:p w14:paraId="1E583B9B"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39F3670D" w14:textId="77777777" w:rsidR="00185E8E" w:rsidRPr="00185E8E" w:rsidRDefault="00185E8E" w:rsidP="00185E8E">
            <w:pPr>
              <w:jc w:val="right"/>
            </w:pPr>
            <w:r w:rsidRPr="00185E8E">
              <w:t>58.5</w:t>
            </w:r>
          </w:p>
        </w:tc>
      </w:tr>
      <w:tr w:rsidR="00185E8E" w:rsidRPr="00185E8E" w14:paraId="66881937"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2C0E76B6" w14:textId="77777777" w:rsidR="00185E8E" w:rsidRPr="00185E8E" w:rsidRDefault="00185E8E" w:rsidP="00185E8E"/>
        </w:tc>
        <w:tc>
          <w:tcPr>
            <w:tcW w:w="361" w:type="pct"/>
            <w:tcBorders>
              <w:top w:val="nil"/>
              <w:left w:val="nil"/>
              <w:bottom w:val="single" w:sz="4" w:space="0" w:color="auto"/>
              <w:right w:val="single" w:sz="4" w:space="0" w:color="auto"/>
            </w:tcBorders>
            <w:shd w:val="clear" w:color="auto" w:fill="auto"/>
            <w:noWrap/>
            <w:vAlign w:val="bottom"/>
            <w:hideMark/>
          </w:tcPr>
          <w:p w14:paraId="41ECFF4E" w14:textId="77777777" w:rsidR="00185E8E" w:rsidRPr="00185E8E" w:rsidRDefault="00185E8E" w:rsidP="00185E8E">
            <w:pPr>
              <w:jc w:val="center"/>
            </w:pPr>
            <w:r w:rsidRPr="00185E8E">
              <w:t xml:space="preserve">     Zv  </w:t>
            </w:r>
          </w:p>
        </w:tc>
        <w:tc>
          <w:tcPr>
            <w:tcW w:w="451" w:type="pct"/>
            <w:tcBorders>
              <w:top w:val="nil"/>
              <w:left w:val="nil"/>
              <w:bottom w:val="single" w:sz="4" w:space="0" w:color="auto"/>
              <w:right w:val="single" w:sz="4" w:space="0" w:color="auto"/>
            </w:tcBorders>
            <w:shd w:val="clear" w:color="auto" w:fill="auto"/>
            <w:noWrap/>
            <w:vAlign w:val="bottom"/>
            <w:hideMark/>
          </w:tcPr>
          <w:p w14:paraId="3C0B2F59" w14:textId="77777777" w:rsidR="00185E8E" w:rsidRPr="00185E8E" w:rsidRDefault="00185E8E" w:rsidP="00185E8E">
            <w:pPr>
              <w:jc w:val="right"/>
            </w:pPr>
            <w:r w:rsidRPr="00185E8E">
              <w:t>9.9</w:t>
            </w:r>
          </w:p>
        </w:tc>
        <w:tc>
          <w:tcPr>
            <w:tcW w:w="335" w:type="pct"/>
            <w:tcBorders>
              <w:top w:val="nil"/>
              <w:left w:val="nil"/>
              <w:bottom w:val="single" w:sz="4" w:space="0" w:color="auto"/>
              <w:right w:val="single" w:sz="4" w:space="0" w:color="auto"/>
            </w:tcBorders>
            <w:shd w:val="clear" w:color="auto" w:fill="auto"/>
            <w:noWrap/>
            <w:vAlign w:val="bottom"/>
            <w:hideMark/>
          </w:tcPr>
          <w:p w14:paraId="14244546" w14:textId="77777777" w:rsidR="00185E8E" w:rsidRPr="00185E8E" w:rsidRDefault="00185E8E" w:rsidP="00185E8E">
            <w:r w:rsidRPr="00185E8E">
              <w:t> </w:t>
            </w:r>
          </w:p>
        </w:tc>
        <w:tc>
          <w:tcPr>
            <w:tcW w:w="393" w:type="pct"/>
            <w:tcBorders>
              <w:top w:val="nil"/>
              <w:left w:val="nil"/>
              <w:bottom w:val="single" w:sz="4" w:space="0" w:color="auto"/>
              <w:right w:val="single" w:sz="4" w:space="0" w:color="auto"/>
            </w:tcBorders>
            <w:shd w:val="clear" w:color="auto" w:fill="auto"/>
            <w:noWrap/>
            <w:vAlign w:val="bottom"/>
            <w:hideMark/>
          </w:tcPr>
          <w:p w14:paraId="4E823D09" w14:textId="77777777" w:rsidR="00185E8E" w:rsidRPr="00185E8E" w:rsidRDefault="00185E8E" w:rsidP="00185E8E">
            <w:r w:rsidRPr="00185E8E">
              <w:t> </w:t>
            </w:r>
          </w:p>
        </w:tc>
        <w:tc>
          <w:tcPr>
            <w:tcW w:w="462" w:type="pct"/>
            <w:tcBorders>
              <w:top w:val="nil"/>
              <w:left w:val="nil"/>
              <w:bottom w:val="single" w:sz="4" w:space="0" w:color="auto"/>
              <w:right w:val="single" w:sz="4" w:space="0" w:color="auto"/>
            </w:tcBorders>
            <w:shd w:val="clear" w:color="auto" w:fill="auto"/>
            <w:noWrap/>
            <w:vAlign w:val="bottom"/>
            <w:hideMark/>
          </w:tcPr>
          <w:p w14:paraId="756C5B5B" w14:textId="77777777" w:rsidR="00185E8E" w:rsidRPr="00185E8E" w:rsidRDefault="00185E8E" w:rsidP="00185E8E">
            <w:r w:rsidRPr="00185E8E">
              <w:t> </w:t>
            </w:r>
          </w:p>
        </w:tc>
        <w:tc>
          <w:tcPr>
            <w:tcW w:w="444" w:type="pct"/>
            <w:tcBorders>
              <w:top w:val="nil"/>
              <w:left w:val="nil"/>
              <w:bottom w:val="single" w:sz="4" w:space="0" w:color="auto"/>
              <w:right w:val="single" w:sz="4" w:space="0" w:color="auto"/>
            </w:tcBorders>
            <w:shd w:val="clear" w:color="auto" w:fill="auto"/>
            <w:noWrap/>
            <w:vAlign w:val="bottom"/>
            <w:hideMark/>
          </w:tcPr>
          <w:p w14:paraId="58F9B123" w14:textId="77777777" w:rsidR="00185E8E" w:rsidRPr="00185E8E" w:rsidRDefault="00185E8E" w:rsidP="00185E8E">
            <w:r w:rsidRPr="00185E8E">
              <w:t> </w:t>
            </w:r>
          </w:p>
        </w:tc>
        <w:tc>
          <w:tcPr>
            <w:tcW w:w="394" w:type="pct"/>
            <w:tcBorders>
              <w:top w:val="nil"/>
              <w:left w:val="nil"/>
              <w:bottom w:val="single" w:sz="4" w:space="0" w:color="auto"/>
              <w:right w:val="single" w:sz="4" w:space="0" w:color="auto"/>
            </w:tcBorders>
            <w:shd w:val="clear" w:color="auto" w:fill="auto"/>
            <w:noWrap/>
            <w:vAlign w:val="bottom"/>
            <w:hideMark/>
          </w:tcPr>
          <w:p w14:paraId="7E0D67F3"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6359C61E" w14:textId="77777777" w:rsidR="00185E8E" w:rsidRPr="00185E8E" w:rsidRDefault="00185E8E" w:rsidP="00185E8E">
            <w:pPr>
              <w:jc w:val="right"/>
            </w:pPr>
            <w:r w:rsidRPr="00185E8E">
              <w:t>8.1</w:t>
            </w:r>
          </w:p>
        </w:tc>
        <w:tc>
          <w:tcPr>
            <w:tcW w:w="395" w:type="pct"/>
            <w:tcBorders>
              <w:top w:val="nil"/>
              <w:left w:val="nil"/>
              <w:bottom w:val="single" w:sz="4" w:space="0" w:color="auto"/>
              <w:right w:val="single" w:sz="4" w:space="0" w:color="auto"/>
            </w:tcBorders>
            <w:shd w:val="clear" w:color="auto" w:fill="auto"/>
            <w:noWrap/>
            <w:vAlign w:val="bottom"/>
            <w:hideMark/>
          </w:tcPr>
          <w:p w14:paraId="06125C05" w14:textId="77777777" w:rsidR="00185E8E" w:rsidRPr="00185E8E" w:rsidRDefault="00185E8E" w:rsidP="00185E8E">
            <w:r w:rsidRPr="00185E8E">
              <w:t> </w:t>
            </w:r>
          </w:p>
        </w:tc>
        <w:tc>
          <w:tcPr>
            <w:tcW w:w="395" w:type="pct"/>
            <w:tcBorders>
              <w:top w:val="nil"/>
              <w:left w:val="nil"/>
              <w:bottom w:val="single" w:sz="4" w:space="0" w:color="auto"/>
              <w:right w:val="single" w:sz="4" w:space="0" w:color="auto"/>
            </w:tcBorders>
            <w:shd w:val="clear" w:color="auto" w:fill="auto"/>
            <w:noWrap/>
            <w:vAlign w:val="bottom"/>
            <w:hideMark/>
          </w:tcPr>
          <w:p w14:paraId="0960ED9B" w14:textId="77777777" w:rsidR="00185E8E" w:rsidRPr="00185E8E" w:rsidRDefault="00185E8E" w:rsidP="00185E8E">
            <w:pPr>
              <w:jc w:val="right"/>
            </w:pPr>
            <w:r w:rsidRPr="00185E8E">
              <w:t>1.8</w:t>
            </w:r>
          </w:p>
        </w:tc>
      </w:tr>
      <w:tr w:rsidR="00185E8E" w:rsidRPr="00185E8E" w14:paraId="0899E15F" w14:textId="77777777" w:rsidTr="00185E8E">
        <w:trPr>
          <w:trHeight w:val="255"/>
          <w:jc w:val="center"/>
        </w:trPr>
        <w:tc>
          <w:tcPr>
            <w:tcW w:w="97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3C3EE1" w14:textId="77777777" w:rsidR="00185E8E" w:rsidRPr="00185E8E" w:rsidRDefault="00185E8E" w:rsidP="00185E8E">
            <w:pPr>
              <w:jc w:val="center"/>
              <w:rPr>
                <w:b/>
                <w:bCs/>
              </w:rPr>
            </w:pPr>
            <w:r w:rsidRPr="00185E8E">
              <w:rPr>
                <w:b/>
                <w:bCs/>
              </w:rPr>
              <w:t>Укупно изданачке</w:t>
            </w:r>
          </w:p>
        </w:tc>
        <w:tc>
          <w:tcPr>
            <w:tcW w:w="361" w:type="pct"/>
            <w:tcBorders>
              <w:top w:val="nil"/>
              <w:left w:val="nil"/>
              <w:bottom w:val="single" w:sz="4" w:space="0" w:color="auto"/>
              <w:right w:val="single" w:sz="4" w:space="0" w:color="auto"/>
            </w:tcBorders>
            <w:shd w:val="clear" w:color="auto" w:fill="auto"/>
            <w:noWrap/>
            <w:vAlign w:val="bottom"/>
            <w:hideMark/>
          </w:tcPr>
          <w:p w14:paraId="384506CB" w14:textId="77777777" w:rsidR="00185E8E" w:rsidRPr="00185E8E" w:rsidRDefault="00185E8E" w:rsidP="00185E8E">
            <w:pPr>
              <w:jc w:val="center"/>
              <w:rPr>
                <w:b/>
                <w:bCs/>
              </w:rPr>
            </w:pPr>
            <w:r w:rsidRPr="00185E8E">
              <w:rPr>
                <w:b/>
                <w:bCs/>
              </w:rPr>
              <w:t xml:space="preserve">      P  </w:t>
            </w:r>
          </w:p>
        </w:tc>
        <w:tc>
          <w:tcPr>
            <w:tcW w:w="451" w:type="pct"/>
            <w:tcBorders>
              <w:top w:val="nil"/>
              <w:left w:val="nil"/>
              <w:bottom w:val="single" w:sz="4" w:space="0" w:color="auto"/>
              <w:right w:val="single" w:sz="4" w:space="0" w:color="auto"/>
            </w:tcBorders>
            <w:shd w:val="clear" w:color="auto" w:fill="auto"/>
            <w:noWrap/>
            <w:vAlign w:val="bottom"/>
            <w:hideMark/>
          </w:tcPr>
          <w:p w14:paraId="4B227768" w14:textId="77777777" w:rsidR="00185E8E" w:rsidRPr="00185E8E" w:rsidRDefault="00185E8E" w:rsidP="00185E8E">
            <w:pPr>
              <w:jc w:val="right"/>
              <w:rPr>
                <w:b/>
                <w:bCs/>
              </w:rPr>
            </w:pPr>
            <w:r w:rsidRPr="00185E8E">
              <w:rPr>
                <w:b/>
                <w:bCs/>
              </w:rPr>
              <w:t>220.47</w:t>
            </w:r>
          </w:p>
        </w:tc>
        <w:tc>
          <w:tcPr>
            <w:tcW w:w="335" w:type="pct"/>
            <w:tcBorders>
              <w:top w:val="nil"/>
              <w:left w:val="nil"/>
              <w:bottom w:val="single" w:sz="4" w:space="0" w:color="auto"/>
              <w:right w:val="single" w:sz="4" w:space="0" w:color="auto"/>
            </w:tcBorders>
            <w:shd w:val="clear" w:color="auto" w:fill="auto"/>
            <w:noWrap/>
            <w:vAlign w:val="bottom"/>
            <w:hideMark/>
          </w:tcPr>
          <w:p w14:paraId="044BAC93" w14:textId="77777777" w:rsidR="00185E8E" w:rsidRPr="00185E8E" w:rsidRDefault="00185E8E" w:rsidP="00185E8E">
            <w:pPr>
              <w:rPr>
                <w:b/>
                <w:bCs/>
              </w:rPr>
            </w:pPr>
            <w:r w:rsidRPr="00185E8E">
              <w:rPr>
                <w:b/>
                <w:bCs/>
              </w:rPr>
              <w:t> </w:t>
            </w:r>
          </w:p>
        </w:tc>
        <w:tc>
          <w:tcPr>
            <w:tcW w:w="393" w:type="pct"/>
            <w:tcBorders>
              <w:top w:val="nil"/>
              <w:left w:val="nil"/>
              <w:bottom w:val="single" w:sz="4" w:space="0" w:color="auto"/>
              <w:right w:val="single" w:sz="4" w:space="0" w:color="auto"/>
            </w:tcBorders>
            <w:shd w:val="clear" w:color="auto" w:fill="auto"/>
            <w:noWrap/>
            <w:vAlign w:val="bottom"/>
            <w:hideMark/>
          </w:tcPr>
          <w:p w14:paraId="66282412" w14:textId="77777777" w:rsidR="00185E8E" w:rsidRPr="00185E8E" w:rsidRDefault="00185E8E" w:rsidP="00185E8E">
            <w:pPr>
              <w:rPr>
                <w:b/>
                <w:bCs/>
              </w:rPr>
            </w:pPr>
            <w:r w:rsidRPr="00185E8E">
              <w:rPr>
                <w:b/>
                <w:bCs/>
              </w:rPr>
              <w:t> </w:t>
            </w:r>
          </w:p>
        </w:tc>
        <w:tc>
          <w:tcPr>
            <w:tcW w:w="462" w:type="pct"/>
            <w:tcBorders>
              <w:top w:val="nil"/>
              <w:left w:val="nil"/>
              <w:bottom w:val="single" w:sz="4" w:space="0" w:color="auto"/>
              <w:right w:val="single" w:sz="4" w:space="0" w:color="auto"/>
            </w:tcBorders>
            <w:shd w:val="clear" w:color="auto" w:fill="auto"/>
            <w:noWrap/>
            <w:vAlign w:val="bottom"/>
            <w:hideMark/>
          </w:tcPr>
          <w:p w14:paraId="2CFCA7DF" w14:textId="77777777" w:rsidR="00185E8E" w:rsidRPr="00185E8E" w:rsidRDefault="00185E8E" w:rsidP="00185E8E">
            <w:pPr>
              <w:jc w:val="right"/>
              <w:rPr>
                <w:b/>
                <w:bCs/>
              </w:rPr>
            </w:pPr>
            <w:r w:rsidRPr="00185E8E">
              <w:rPr>
                <w:b/>
                <w:bCs/>
              </w:rPr>
              <w:t>7.50</w:t>
            </w:r>
          </w:p>
        </w:tc>
        <w:tc>
          <w:tcPr>
            <w:tcW w:w="444" w:type="pct"/>
            <w:tcBorders>
              <w:top w:val="nil"/>
              <w:left w:val="nil"/>
              <w:bottom w:val="single" w:sz="4" w:space="0" w:color="auto"/>
              <w:right w:val="single" w:sz="4" w:space="0" w:color="auto"/>
            </w:tcBorders>
            <w:shd w:val="clear" w:color="auto" w:fill="auto"/>
            <w:noWrap/>
            <w:vAlign w:val="bottom"/>
            <w:hideMark/>
          </w:tcPr>
          <w:p w14:paraId="73C0EDFA" w14:textId="77777777" w:rsidR="00185E8E" w:rsidRPr="00185E8E" w:rsidRDefault="00185E8E" w:rsidP="00185E8E">
            <w:pPr>
              <w:rPr>
                <w:b/>
                <w:bCs/>
              </w:rPr>
            </w:pPr>
            <w:r w:rsidRPr="00185E8E">
              <w:rPr>
                <w:b/>
                <w:bCs/>
              </w:rPr>
              <w:t> </w:t>
            </w:r>
          </w:p>
        </w:tc>
        <w:tc>
          <w:tcPr>
            <w:tcW w:w="394" w:type="pct"/>
            <w:tcBorders>
              <w:top w:val="nil"/>
              <w:left w:val="nil"/>
              <w:bottom w:val="single" w:sz="4" w:space="0" w:color="auto"/>
              <w:right w:val="single" w:sz="4" w:space="0" w:color="auto"/>
            </w:tcBorders>
            <w:shd w:val="clear" w:color="auto" w:fill="auto"/>
            <w:noWrap/>
            <w:vAlign w:val="bottom"/>
            <w:hideMark/>
          </w:tcPr>
          <w:p w14:paraId="4B76731A" w14:textId="77777777" w:rsidR="00185E8E" w:rsidRPr="00185E8E" w:rsidRDefault="00185E8E" w:rsidP="00185E8E">
            <w:pPr>
              <w:jc w:val="right"/>
              <w:rPr>
                <w:b/>
                <w:bCs/>
              </w:rPr>
            </w:pPr>
            <w:r w:rsidRPr="00185E8E">
              <w:rPr>
                <w:b/>
                <w:bCs/>
              </w:rPr>
              <w:t>5.66</w:t>
            </w:r>
          </w:p>
        </w:tc>
        <w:tc>
          <w:tcPr>
            <w:tcW w:w="395" w:type="pct"/>
            <w:tcBorders>
              <w:top w:val="nil"/>
              <w:left w:val="nil"/>
              <w:bottom w:val="single" w:sz="4" w:space="0" w:color="auto"/>
              <w:right w:val="single" w:sz="4" w:space="0" w:color="auto"/>
            </w:tcBorders>
            <w:shd w:val="clear" w:color="auto" w:fill="auto"/>
            <w:noWrap/>
            <w:vAlign w:val="bottom"/>
            <w:hideMark/>
          </w:tcPr>
          <w:p w14:paraId="1A2A79D9" w14:textId="77777777" w:rsidR="00185E8E" w:rsidRPr="00185E8E" w:rsidRDefault="00185E8E" w:rsidP="00185E8E">
            <w:pPr>
              <w:jc w:val="right"/>
              <w:rPr>
                <w:b/>
                <w:bCs/>
              </w:rPr>
            </w:pPr>
            <w:r w:rsidRPr="00185E8E">
              <w:rPr>
                <w:b/>
                <w:bCs/>
              </w:rPr>
              <w:t>62.41</w:t>
            </w:r>
          </w:p>
        </w:tc>
        <w:tc>
          <w:tcPr>
            <w:tcW w:w="395" w:type="pct"/>
            <w:tcBorders>
              <w:top w:val="nil"/>
              <w:left w:val="nil"/>
              <w:bottom w:val="single" w:sz="4" w:space="0" w:color="auto"/>
              <w:right w:val="single" w:sz="4" w:space="0" w:color="auto"/>
            </w:tcBorders>
            <w:shd w:val="clear" w:color="auto" w:fill="auto"/>
            <w:noWrap/>
            <w:vAlign w:val="bottom"/>
            <w:hideMark/>
          </w:tcPr>
          <w:p w14:paraId="6A9145A8" w14:textId="77777777" w:rsidR="00185E8E" w:rsidRPr="00185E8E" w:rsidRDefault="00185E8E" w:rsidP="00185E8E">
            <w:pPr>
              <w:jc w:val="right"/>
              <w:rPr>
                <w:b/>
                <w:bCs/>
              </w:rPr>
            </w:pPr>
            <w:r w:rsidRPr="00185E8E">
              <w:rPr>
                <w:b/>
                <w:bCs/>
              </w:rPr>
              <w:t>62.86</w:t>
            </w:r>
          </w:p>
        </w:tc>
        <w:tc>
          <w:tcPr>
            <w:tcW w:w="395" w:type="pct"/>
            <w:tcBorders>
              <w:top w:val="nil"/>
              <w:left w:val="nil"/>
              <w:bottom w:val="single" w:sz="4" w:space="0" w:color="auto"/>
              <w:right w:val="single" w:sz="4" w:space="0" w:color="auto"/>
            </w:tcBorders>
            <w:shd w:val="clear" w:color="auto" w:fill="auto"/>
            <w:noWrap/>
            <w:vAlign w:val="bottom"/>
            <w:hideMark/>
          </w:tcPr>
          <w:p w14:paraId="622A3757" w14:textId="77777777" w:rsidR="00185E8E" w:rsidRPr="00185E8E" w:rsidRDefault="00185E8E" w:rsidP="00185E8E">
            <w:pPr>
              <w:jc w:val="right"/>
              <w:rPr>
                <w:b/>
                <w:bCs/>
              </w:rPr>
            </w:pPr>
            <w:r w:rsidRPr="00185E8E">
              <w:rPr>
                <w:b/>
                <w:bCs/>
              </w:rPr>
              <w:t>82.04</w:t>
            </w:r>
          </w:p>
        </w:tc>
      </w:tr>
      <w:tr w:rsidR="00185E8E" w:rsidRPr="00185E8E" w14:paraId="0AE6B434"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1267A80C" w14:textId="77777777" w:rsidR="00185E8E" w:rsidRPr="00185E8E" w:rsidRDefault="00185E8E" w:rsidP="00185E8E">
            <w:pPr>
              <w:rPr>
                <w:b/>
                <w:bCs/>
              </w:rPr>
            </w:pPr>
          </w:p>
        </w:tc>
        <w:tc>
          <w:tcPr>
            <w:tcW w:w="361" w:type="pct"/>
            <w:tcBorders>
              <w:top w:val="nil"/>
              <w:left w:val="nil"/>
              <w:bottom w:val="single" w:sz="4" w:space="0" w:color="auto"/>
              <w:right w:val="single" w:sz="4" w:space="0" w:color="auto"/>
            </w:tcBorders>
            <w:shd w:val="clear" w:color="auto" w:fill="auto"/>
            <w:noWrap/>
            <w:vAlign w:val="bottom"/>
            <w:hideMark/>
          </w:tcPr>
          <w:p w14:paraId="2DA6801E" w14:textId="77777777" w:rsidR="00185E8E" w:rsidRPr="00185E8E" w:rsidRDefault="00185E8E" w:rsidP="00185E8E">
            <w:pPr>
              <w:jc w:val="center"/>
              <w:rPr>
                <w:b/>
                <w:bCs/>
              </w:rPr>
            </w:pPr>
            <w:r w:rsidRPr="00185E8E">
              <w:rPr>
                <w:b/>
                <w:bCs/>
              </w:rPr>
              <w:t xml:space="preserve">      V  </w:t>
            </w:r>
          </w:p>
        </w:tc>
        <w:tc>
          <w:tcPr>
            <w:tcW w:w="451" w:type="pct"/>
            <w:tcBorders>
              <w:top w:val="nil"/>
              <w:left w:val="nil"/>
              <w:bottom w:val="single" w:sz="4" w:space="0" w:color="auto"/>
              <w:right w:val="single" w:sz="4" w:space="0" w:color="auto"/>
            </w:tcBorders>
            <w:shd w:val="clear" w:color="auto" w:fill="auto"/>
            <w:noWrap/>
            <w:vAlign w:val="bottom"/>
            <w:hideMark/>
          </w:tcPr>
          <w:p w14:paraId="678DDBBC" w14:textId="77777777" w:rsidR="00185E8E" w:rsidRPr="00185E8E" w:rsidRDefault="00185E8E" w:rsidP="00185E8E">
            <w:pPr>
              <w:jc w:val="right"/>
              <w:rPr>
                <w:b/>
                <w:bCs/>
              </w:rPr>
            </w:pPr>
            <w:r w:rsidRPr="00185E8E">
              <w:rPr>
                <w:b/>
                <w:bCs/>
              </w:rPr>
              <w:t>20442.2</w:t>
            </w:r>
          </w:p>
        </w:tc>
        <w:tc>
          <w:tcPr>
            <w:tcW w:w="335" w:type="pct"/>
            <w:tcBorders>
              <w:top w:val="nil"/>
              <w:left w:val="nil"/>
              <w:bottom w:val="single" w:sz="4" w:space="0" w:color="auto"/>
              <w:right w:val="single" w:sz="4" w:space="0" w:color="auto"/>
            </w:tcBorders>
            <w:shd w:val="clear" w:color="auto" w:fill="auto"/>
            <w:noWrap/>
            <w:vAlign w:val="bottom"/>
            <w:hideMark/>
          </w:tcPr>
          <w:p w14:paraId="48339729" w14:textId="77777777" w:rsidR="00185E8E" w:rsidRPr="00185E8E" w:rsidRDefault="00185E8E" w:rsidP="00185E8E">
            <w:pPr>
              <w:rPr>
                <w:b/>
                <w:bCs/>
              </w:rPr>
            </w:pPr>
            <w:r w:rsidRPr="00185E8E">
              <w:rPr>
                <w:b/>
                <w:bCs/>
              </w:rPr>
              <w:t> </w:t>
            </w:r>
          </w:p>
        </w:tc>
        <w:tc>
          <w:tcPr>
            <w:tcW w:w="393" w:type="pct"/>
            <w:tcBorders>
              <w:top w:val="nil"/>
              <w:left w:val="nil"/>
              <w:bottom w:val="single" w:sz="4" w:space="0" w:color="auto"/>
              <w:right w:val="single" w:sz="4" w:space="0" w:color="auto"/>
            </w:tcBorders>
            <w:shd w:val="clear" w:color="auto" w:fill="auto"/>
            <w:noWrap/>
            <w:vAlign w:val="bottom"/>
            <w:hideMark/>
          </w:tcPr>
          <w:p w14:paraId="7E3ACDE4" w14:textId="77777777" w:rsidR="00185E8E" w:rsidRPr="00185E8E" w:rsidRDefault="00185E8E" w:rsidP="00185E8E">
            <w:pPr>
              <w:rPr>
                <w:b/>
                <w:bCs/>
              </w:rPr>
            </w:pPr>
            <w:r w:rsidRPr="00185E8E">
              <w:rPr>
                <w:b/>
                <w:bCs/>
              </w:rPr>
              <w:t> </w:t>
            </w:r>
          </w:p>
        </w:tc>
        <w:tc>
          <w:tcPr>
            <w:tcW w:w="462" w:type="pct"/>
            <w:tcBorders>
              <w:top w:val="nil"/>
              <w:left w:val="nil"/>
              <w:bottom w:val="single" w:sz="4" w:space="0" w:color="auto"/>
              <w:right w:val="single" w:sz="4" w:space="0" w:color="auto"/>
            </w:tcBorders>
            <w:shd w:val="clear" w:color="auto" w:fill="auto"/>
            <w:noWrap/>
            <w:vAlign w:val="bottom"/>
            <w:hideMark/>
          </w:tcPr>
          <w:p w14:paraId="30F9A767" w14:textId="77777777" w:rsidR="00185E8E" w:rsidRPr="00185E8E" w:rsidRDefault="00185E8E" w:rsidP="00185E8E">
            <w:pPr>
              <w:jc w:val="right"/>
              <w:rPr>
                <w:b/>
                <w:bCs/>
              </w:rPr>
            </w:pPr>
            <w:r w:rsidRPr="00185E8E">
              <w:rPr>
                <w:b/>
                <w:bCs/>
              </w:rPr>
              <w:t>1032.1</w:t>
            </w:r>
          </w:p>
        </w:tc>
        <w:tc>
          <w:tcPr>
            <w:tcW w:w="444" w:type="pct"/>
            <w:tcBorders>
              <w:top w:val="nil"/>
              <w:left w:val="nil"/>
              <w:bottom w:val="single" w:sz="4" w:space="0" w:color="auto"/>
              <w:right w:val="single" w:sz="4" w:space="0" w:color="auto"/>
            </w:tcBorders>
            <w:shd w:val="clear" w:color="auto" w:fill="auto"/>
            <w:noWrap/>
            <w:vAlign w:val="bottom"/>
            <w:hideMark/>
          </w:tcPr>
          <w:p w14:paraId="7497F2C1" w14:textId="77777777" w:rsidR="00185E8E" w:rsidRPr="00185E8E" w:rsidRDefault="00185E8E" w:rsidP="00185E8E">
            <w:pPr>
              <w:rPr>
                <w:b/>
                <w:bCs/>
              </w:rPr>
            </w:pPr>
            <w:r w:rsidRPr="00185E8E">
              <w:rPr>
                <w:b/>
                <w:bCs/>
              </w:rPr>
              <w:t> </w:t>
            </w:r>
          </w:p>
        </w:tc>
        <w:tc>
          <w:tcPr>
            <w:tcW w:w="394" w:type="pct"/>
            <w:tcBorders>
              <w:top w:val="nil"/>
              <w:left w:val="nil"/>
              <w:bottom w:val="single" w:sz="4" w:space="0" w:color="auto"/>
              <w:right w:val="single" w:sz="4" w:space="0" w:color="auto"/>
            </w:tcBorders>
            <w:shd w:val="clear" w:color="auto" w:fill="auto"/>
            <w:noWrap/>
            <w:vAlign w:val="bottom"/>
            <w:hideMark/>
          </w:tcPr>
          <w:p w14:paraId="0448DC3D" w14:textId="77777777" w:rsidR="00185E8E" w:rsidRPr="00185E8E" w:rsidRDefault="00185E8E" w:rsidP="00185E8E">
            <w:pPr>
              <w:jc w:val="right"/>
              <w:rPr>
                <w:b/>
                <w:bCs/>
              </w:rPr>
            </w:pPr>
            <w:r w:rsidRPr="00185E8E">
              <w:rPr>
                <w:b/>
                <w:bCs/>
              </w:rPr>
              <w:t>302.9</w:t>
            </w:r>
          </w:p>
        </w:tc>
        <w:tc>
          <w:tcPr>
            <w:tcW w:w="395" w:type="pct"/>
            <w:tcBorders>
              <w:top w:val="nil"/>
              <w:left w:val="nil"/>
              <w:bottom w:val="single" w:sz="4" w:space="0" w:color="auto"/>
              <w:right w:val="single" w:sz="4" w:space="0" w:color="auto"/>
            </w:tcBorders>
            <w:shd w:val="clear" w:color="auto" w:fill="auto"/>
            <w:noWrap/>
            <w:vAlign w:val="bottom"/>
            <w:hideMark/>
          </w:tcPr>
          <w:p w14:paraId="7A35C907" w14:textId="77777777" w:rsidR="00185E8E" w:rsidRPr="00185E8E" w:rsidRDefault="00185E8E" w:rsidP="00185E8E">
            <w:pPr>
              <w:jc w:val="right"/>
              <w:rPr>
                <w:b/>
                <w:bCs/>
              </w:rPr>
            </w:pPr>
            <w:r w:rsidRPr="00185E8E">
              <w:rPr>
                <w:b/>
                <w:bCs/>
              </w:rPr>
              <w:t>6069.1</w:t>
            </w:r>
          </w:p>
        </w:tc>
        <w:tc>
          <w:tcPr>
            <w:tcW w:w="395" w:type="pct"/>
            <w:tcBorders>
              <w:top w:val="nil"/>
              <w:left w:val="nil"/>
              <w:bottom w:val="single" w:sz="4" w:space="0" w:color="auto"/>
              <w:right w:val="single" w:sz="4" w:space="0" w:color="auto"/>
            </w:tcBorders>
            <w:shd w:val="clear" w:color="auto" w:fill="auto"/>
            <w:noWrap/>
            <w:vAlign w:val="bottom"/>
            <w:hideMark/>
          </w:tcPr>
          <w:p w14:paraId="7C6E0C92" w14:textId="77777777" w:rsidR="00185E8E" w:rsidRPr="00185E8E" w:rsidRDefault="00185E8E" w:rsidP="00185E8E">
            <w:pPr>
              <w:jc w:val="right"/>
              <w:rPr>
                <w:b/>
                <w:bCs/>
              </w:rPr>
            </w:pPr>
            <w:r w:rsidRPr="00185E8E">
              <w:rPr>
                <w:b/>
                <w:bCs/>
              </w:rPr>
              <w:t>6567.9</w:t>
            </w:r>
          </w:p>
        </w:tc>
        <w:tc>
          <w:tcPr>
            <w:tcW w:w="395" w:type="pct"/>
            <w:tcBorders>
              <w:top w:val="nil"/>
              <w:left w:val="nil"/>
              <w:bottom w:val="single" w:sz="4" w:space="0" w:color="auto"/>
              <w:right w:val="single" w:sz="4" w:space="0" w:color="auto"/>
            </w:tcBorders>
            <w:shd w:val="clear" w:color="auto" w:fill="auto"/>
            <w:noWrap/>
            <w:vAlign w:val="bottom"/>
            <w:hideMark/>
          </w:tcPr>
          <w:p w14:paraId="24E54722" w14:textId="77777777" w:rsidR="00185E8E" w:rsidRPr="00185E8E" w:rsidRDefault="00185E8E" w:rsidP="00185E8E">
            <w:pPr>
              <w:jc w:val="right"/>
              <w:rPr>
                <w:b/>
                <w:bCs/>
              </w:rPr>
            </w:pPr>
            <w:r w:rsidRPr="00185E8E">
              <w:rPr>
                <w:b/>
                <w:bCs/>
              </w:rPr>
              <w:t>6470.1</w:t>
            </w:r>
          </w:p>
        </w:tc>
      </w:tr>
      <w:tr w:rsidR="00185E8E" w:rsidRPr="00185E8E" w14:paraId="48C95887" w14:textId="77777777" w:rsidTr="00185E8E">
        <w:trPr>
          <w:trHeight w:val="255"/>
          <w:jc w:val="center"/>
        </w:trPr>
        <w:tc>
          <w:tcPr>
            <w:tcW w:w="974" w:type="pct"/>
            <w:vMerge/>
            <w:tcBorders>
              <w:top w:val="nil"/>
              <w:left w:val="single" w:sz="4" w:space="0" w:color="auto"/>
              <w:bottom w:val="single" w:sz="4" w:space="0" w:color="auto"/>
              <w:right w:val="single" w:sz="4" w:space="0" w:color="auto"/>
            </w:tcBorders>
            <w:vAlign w:val="center"/>
            <w:hideMark/>
          </w:tcPr>
          <w:p w14:paraId="4F9BE1FE" w14:textId="77777777" w:rsidR="00185E8E" w:rsidRPr="00185E8E" w:rsidRDefault="00185E8E" w:rsidP="00185E8E">
            <w:pPr>
              <w:rPr>
                <w:b/>
                <w:bCs/>
              </w:rPr>
            </w:pPr>
          </w:p>
        </w:tc>
        <w:tc>
          <w:tcPr>
            <w:tcW w:w="361" w:type="pct"/>
            <w:tcBorders>
              <w:top w:val="nil"/>
              <w:left w:val="nil"/>
              <w:bottom w:val="single" w:sz="4" w:space="0" w:color="auto"/>
              <w:right w:val="single" w:sz="4" w:space="0" w:color="auto"/>
            </w:tcBorders>
            <w:shd w:val="clear" w:color="auto" w:fill="auto"/>
            <w:noWrap/>
            <w:vAlign w:val="bottom"/>
            <w:hideMark/>
          </w:tcPr>
          <w:p w14:paraId="2A39A278" w14:textId="77777777" w:rsidR="00185E8E" w:rsidRPr="00185E8E" w:rsidRDefault="00185E8E" w:rsidP="00185E8E">
            <w:pPr>
              <w:jc w:val="center"/>
              <w:rPr>
                <w:b/>
                <w:bCs/>
              </w:rPr>
            </w:pPr>
            <w:r w:rsidRPr="00185E8E">
              <w:rPr>
                <w:b/>
                <w:bCs/>
              </w:rPr>
              <w:t xml:space="preserve">     Zv  </w:t>
            </w:r>
          </w:p>
        </w:tc>
        <w:tc>
          <w:tcPr>
            <w:tcW w:w="451" w:type="pct"/>
            <w:tcBorders>
              <w:top w:val="nil"/>
              <w:left w:val="nil"/>
              <w:bottom w:val="single" w:sz="4" w:space="0" w:color="auto"/>
              <w:right w:val="single" w:sz="4" w:space="0" w:color="auto"/>
            </w:tcBorders>
            <w:shd w:val="clear" w:color="auto" w:fill="auto"/>
            <w:noWrap/>
            <w:vAlign w:val="bottom"/>
            <w:hideMark/>
          </w:tcPr>
          <w:p w14:paraId="001A9D3B" w14:textId="77777777" w:rsidR="00185E8E" w:rsidRPr="00185E8E" w:rsidRDefault="00185E8E" w:rsidP="00185E8E">
            <w:pPr>
              <w:jc w:val="right"/>
              <w:rPr>
                <w:b/>
                <w:bCs/>
              </w:rPr>
            </w:pPr>
            <w:r w:rsidRPr="00185E8E">
              <w:rPr>
                <w:b/>
                <w:bCs/>
              </w:rPr>
              <w:t>675.7</w:t>
            </w:r>
          </w:p>
        </w:tc>
        <w:tc>
          <w:tcPr>
            <w:tcW w:w="335" w:type="pct"/>
            <w:tcBorders>
              <w:top w:val="nil"/>
              <w:left w:val="nil"/>
              <w:bottom w:val="single" w:sz="4" w:space="0" w:color="auto"/>
              <w:right w:val="single" w:sz="4" w:space="0" w:color="auto"/>
            </w:tcBorders>
            <w:shd w:val="clear" w:color="auto" w:fill="auto"/>
            <w:noWrap/>
            <w:vAlign w:val="bottom"/>
            <w:hideMark/>
          </w:tcPr>
          <w:p w14:paraId="180E866D" w14:textId="77777777" w:rsidR="00185E8E" w:rsidRPr="00185E8E" w:rsidRDefault="00185E8E" w:rsidP="00185E8E">
            <w:pPr>
              <w:rPr>
                <w:b/>
                <w:bCs/>
              </w:rPr>
            </w:pPr>
            <w:r w:rsidRPr="00185E8E">
              <w:rPr>
                <w:b/>
                <w:bCs/>
              </w:rPr>
              <w:t> </w:t>
            </w:r>
          </w:p>
        </w:tc>
        <w:tc>
          <w:tcPr>
            <w:tcW w:w="393" w:type="pct"/>
            <w:tcBorders>
              <w:top w:val="nil"/>
              <w:left w:val="nil"/>
              <w:bottom w:val="single" w:sz="4" w:space="0" w:color="auto"/>
              <w:right w:val="single" w:sz="4" w:space="0" w:color="auto"/>
            </w:tcBorders>
            <w:shd w:val="clear" w:color="auto" w:fill="auto"/>
            <w:noWrap/>
            <w:vAlign w:val="bottom"/>
            <w:hideMark/>
          </w:tcPr>
          <w:p w14:paraId="0047BA9A" w14:textId="77777777" w:rsidR="00185E8E" w:rsidRPr="00185E8E" w:rsidRDefault="00185E8E" w:rsidP="00185E8E">
            <w:pPr>
              <w:rPr>
                <w:b/>
                <w:bCs/>
              </w:rPr>
            </w:pPr>
            <w:r w:rsidRPr="00185E8E">
              <w:rPr>
                <w:b/>
                <w:bCs/>
              </w:rPr>
              <w:t> </w:t>
            </w:r>
          </w:p>
        </w:tc>
        <w:tc>
          <w:tcPr>
            <w:tcW w:w="462" w:type="pct"/>
            <w:tcBorders>
              <w:top w:val="nil"/>
              <w:left w:val="nil"/>
              <w:bottom w:val="single" w:sz="4" w:space="0" w:color="auto"/>
              <w:right w:val="single" w:sz="4" w:space="0" w:color="auto"/>
            </w:tcBorders>
            <w:shd w:val="clear" w:color="auto" w:fill="auto"/>
            <w:noWrap/>
            <w:vAlign w:val="bottom"/>
            <w:hideMark/>
          </w:tcPr>
          <w:p w14:paraId="5ACE4DDD" w14:textId="77777777" w:rsidR="00185E8E" w:rsidRPr="00185E8E" w:rsidRDefault="00185E8E" w:rsidP="00185E8E">
            <w:pPr>
              <w:jc w:val="right"/>
              <w:rPr>
                <w:b/>
                <w:bCs/>
              </w:rPr>
            </w:pPr>
            <w:r w:rsidRPr="00185E8E">
              <w:rPr>
                <w:b/>
                <w:bCs/>
              </w:rPr>
              <w:t>41.0</w:t>
            </w:r>
          </w:p>
        </w:tc>
        <w:tc>
          <w:tcPr>
            <w:tcW w:w="444" w:type="pct"/>
            <w:tcBorders>
              <w:top w:val="nil"/>
              <w:left w:val="nil"/>
              <w:bottom w:val="single" w:sz="4" w:space="0" w:color="auto"/>
              <w:right w:val="single" w:sz="4" w:space="0" w:color="auto"/>
            </w:tcBorders>
            <w:shd w:val="clear" w:color="auto" w:fill="auto"/>
            <w:noWrap/>
            <w:vAlign w:val="bottom"/>
            <w:hideMark/>
          </w:tcPr>
          <w:p w14:paraId="378DF1DB" w14:textId="77777777" w:rsidR="00185E8E" w:rsidRPr="00185E8E" w:rsidRDefault="00185E8E" w:rsidP="00185E8E">
            <w:pPr>
              <w:rPr>
                <w:b/>
                <w:bCs/>
              </w:rPr>
            </w:pPr>
            <w:r w:rsidRPr="00185E8E">
              <w:rPr>
                <w:b/>
                <w:bCs/>
              </w:rPr>
              <w:t> </w:t>
            </w:r>
          </w:p>
        </w:tc>
        <w:tc>
          <w:tcPr>
            <w:tcW w:w="394" w:type="pct"/>
            <w:tcBorders>
              <w:top w:val="nil"/>
              <w:left w:val="nil"/>
              <w:bottom w:val="single" w:sz="4" w:space="0" w:color="auto"/>
              <w:right w:val="single" w:sz="4" w:space="0" w:color="auto"/>
            </w:tcBorders>
            <w:shd w:val="clear" w:color="auto" w:fill="auto"/>
            <w:noWrap/>
            <w:vAlign w:val="bottom"/>
            <w:hideMark/>
          </w:tcPr>
          <w:p w14:paraId="5B843F71" w14:textId="77777777" w:rsidR="00185E8E" w:rsidRPr="00185E8E" w:rsidRDefault="00185E8E" w:rsidP="00185E8E">
            <w:pPr>
              <w:jc w:val="right"/>
              <w:rPr>
                <w:b/>
                <w:bCs/>
              </w:rPr>
            </w:pPr>
            <w:r w:rsidRPr="00185E8E">
              <w:rPr>
                <w:b/>
                <w:bCs/>
              </w:rPr>
              <w:t>8.5</w:t>
            </w:r>
          </w:p>
        </w:tc>
        <w:tc>
          <w:tcPr>
            <w:tcW w:w="395" w:type="pct"/>
            <w:tcBorders>
              <w:top w:val="nil"/>
              <w:left w:val="nil"/>
              <w:bottom w:val="single" w:sz="4" w:space="0" w:color="auto"/>
              <w:right w:val="single" w:sz="4" w:space="0" w:color="auto"/>
            </w:tcBorders>
            <w:shd w:val="clear" w:color="auto" w:fill="auto"/>
            <w:noWrap/>
            <w:vAlign w:val="bottom"/>
            <w:hideMark/>
          </w:tcPr>
          <w:p w14:paraId="7B82A691" w14:textId="77777777" w:rsidR="00185E8E" w:rsidRPr="00185E8E" w:rsidRDefault="00185E8E" w:rsidP="00185E8E">
            <w:pPr>
              <w:jc w:val="right"/>
              <w:rPr>
                <w:b/>
                <w:bCs/>
              </w:rPr>
            </w:pPr>
            <w:r w:rsidRPr="00185E8E">
              <w:rPr>
                <w:b/>
                <w:bCs/>
              </w:rPr>
              <w:t>194.7</w:t>
            </w:r>
          </w:p>
        </w:tc>
        <w:tc>
          <w:tcPr>
            <w:tcW w:w="395" w:type="pct"/>
            <w:tcBorders>
              <w:top w:val="nil"/>
              <w:left w:val="nil"/>
              <w:bottom w:val="single" w:sz="4" w:space="0" w:color="auto"/>
              <w:right w:val="single" w:sz="4" w:space="0" w:color="auto"/>
            </w:tcBorders>
            <w:shd w:val="clear" w:color="auto" w:fill="auto"/>
            <w:noWrap/>
            <w:vAlign w:val="bottom"/>
            <w:hideMark/>
          </w:tcPr>
          <w:p w14:paraId="5E3D04AE" w14:textId="77777777" w:rsidR="00185E8E" w:rsidRPr="00185E8E" w:rsidRDefault="00185E8E" w:rsidP="00185E8E">
            <w:pPr>
              <w:jc w:val="right"/>
              <w:rPr>
                <w:b/>
                <w:bCs/>
              </w:rPr>
            </w:pPr>
            <w:r w:rsidRPr="00185E8E">
              <w:rPr>
                <w:b/>
                <w:bCs/>
              </w:rPr>
              <w:t>209.6</w:t>
            </w:r>
          </w:p>
        </w:tc>
        <w:tc>
          <w:tcPr>
            <w:tcW w:w="395" w:type="pct"/>
            <w:tcBorders>
              <w:top w:val="nil"/>
              <w:left w:val="nil"/>
              <w:bottom w:val="single" w:sz="4" w:space="0" w:color="auto"/>
              <w:right w:val="single" w:sz="4" w:space="0" w:color="auto"/>
            </w:tcBorders>
            <w:shd w:val="clear" w:color="auto" w:fill="auto"/>
            <w:noWrap/>
            <w:vAlign w:val="bottom"/>
            <w:hideMark/>
          </w:tcPr>
          <w:p w14:paraId="65E978BA" w14:textId="77777777" w:rsidR="00185E8E" w:rsidRPr="00185E8E" w:rsidRDefault="00185E8E" w:rsidP="00185E8E">
            <w:pPr>
              <w:jc w:val="right"/>
              <w:rPr>
                <w:b/>
                <w:bCs/>
              </w:rPr>
            </w:pPr>
            <w:r w:rsidRPr="00185E8E">
              <w:rPr>
                <w:b/>
                <w:bCs/>
              </w:rPr>
              <w:t>221.8</w:t>
            </w:r>
          </w:p>
        </w:tc>
      </w:tr>
    </w:tbl>
    <w:p w14:paraId="6F560E87" w14:textId="77777777" w:rsidR="00FF604B" w:rsidRPr="001F7A67" w:rsidRDefault="00FF604B" w:rsidP="00FF604B">
      <w:pPr>
        <w:rPr>
          <w:b/>
          <w:bCs/>
          <w:i/>
          <w:color w:val="FF0000"/>
          <w:sz w:val="26"/>
          <w:szCs w:val="26"/>
          <w:lang w:val="sr-Cyrl-CS"/>
        </w:rPr>
      </w:pPr>
    </w:p>
    <w:p w14:paraId="537848ED" w14:textId="77777777" w:rsidR="00185E8E" w:rsidRPr="00120BEC" w:rsidRDefault="00185E8E" w:rsidP="00185E8E">
      <w:pPr>
        <w:ind w:firstLine="720"/>
        <w:rPr>
          <w:sz w:val="24"/>
          <w:szCs w:val="24"/>
          <w:lang w:val="ru-RU"/>
        </w:rPr>
      </w:pPr>
      <w:r w:rsidRPr="00120BEC">
        <w:rPr>
          <w:sz w:val="24"/>
          <w:szCs w:val="24"/>
          <w:lang w:val="ru-RU"/>
        </w:rPr>
        <w:t>Изданачке шуме тврдих лишћара су старости од 21 – 85 године,</w:t>
      </w:r>
      <w:r w:rsidRPr="00120BEC">
        <w:rPr>
          <w:sz w:val="24"/>
          <w:szCs w:val="24"/>
          <w:lang w:val="sl-SI"/>
        </w:rPr>
        <w:t xml:space="preserve">тако да срећемо састојине које се према развојној фази сврставају </w:t>
      </w:r>
      <w:r w:rsidRPr="00120BEC">
        <w:rPr>
          <w:sz w:val="24"/>
          <w:szCs w:val="24"/>
          <w:lang w:val="sr-Cyrl-CS"/>
        </w:rPr>
        <w:t>од младика до зрелих</w:t>
      </w:r>
      <w:r w:rsidRPr="00120BEC">
        <w:rPr>
          <w:sz w:val="24"/>
          <w:szCs w:val="24"/>
          <w:lang w:val="sl-SI"/>
        </w:rPr>
        <w:t xml:space="preserve">  састојин</w:t>
      </w:r>
      <w:r w:rsidRPr="00120BEC">
        <w:rPr>
          <w:sz w:val="24"/>
          <w:szCs w:val="24"/>
          <w:lang w:val="sr-Cyrl-CS"/>
        </w:rPr>
        <w:t>а</w:t>
      </w:r>
      <w:r w:rsidRPr="00120BEC">
        <w:rPr>
          <w:sz w:val="24"/>
          <w:szCs w:val="24"/>
          <w:lang w:val="ru-RU"/>
        </w:rPr>
        <w:t>.</w:t>
      </w:r>
    </w:p>
    <w:p w14:paraId="48929DEA" w14:textId="77777777" w:rsidR="00185E8E" w:rsidRDefault="00185E8E" w:rsidP="00185E8E">
      <w:pPr>
        <w:spacing w:after="60"/>
        <w:ind w:firstLine="720"/>
        <w:jc w:val="both"/>
        <w:rPr>
          <w:sz w:val="24"/>
          <w:szCs w:val="24"/>
          <w:lang w:val="ru-RU"/>
        </w:rPr>
      </w:pPr>
      <w:r w:rsidRPr="00120BEC">
        <w:rPr>
          <w:sz w:val="24"/>
          <w:szCs w:val="24"/>
          <w:lang w:val="sl-SI"/>
        </w:rPr>
        <w:t xml:space="preserve">Добна структура </w:t>
      </w:r>
      <w:r w:rsidRPr="00120BEC">
        <w:rPr>
          <w:sz w:val="24"/>
          <w:szCs w:val="24"/>
          <w:lang w:val="ru-RU"/>
        </w:rPr>
        <w:t xml:space="preserve">и </w:t>
      </w:r>
      <w:r w:rsidRPr="00120BEC">
        <w:rPr>
          <w:sz w:val="24"/>
          <w:szCs w:val="24"/>
          <w:lang w:val="sl-SI"/>
        </w:rPr>
        <w:t xml:space="preserve">код </w:t>
      </w:r>
      <w:r w:rsidRPr="00120BEC">
        <w:rPr>
          <w:sz w:val="24"/>
          <w:szCs w:val="24"/>
          <w:lang w:val="sr-Cyrl-CS"/>
        </w:rPr>
        <w:t>изданачких састојин</w:t>
      </w:r>
      <w:r w:rsidRPr="00120BEC">
        <w:rPr>
          <w:sz w:val="24"/>
          <w:szCs w:val="24"/>
          <w:lang w:val="sl-SI"/>
        </w:rPr>
        <w:t>а одступа од нормалног размера добних разреда</w:t>
      </w:r>
      <w:r w:rsidRPr="00120BEC">
        <w:rPr>
          <w:sz w:val="24"/>
          <w:szCs w:val="24"/>
          <w:lang w:val="ru-RU"/>
        </w:rPr>
        <w:t xml:space="preserve"> (</w:t>
      </w:r>
      <w:r w:rsidRPr="00120BEC">
        <w:rPr>
          <w:sz w:val="24"/>
          <w:szCs w:val="24"/>
        </w:rPr>
        <w:t>Vn</w:t>
      </w:r>
      <w:r w:rsidRPr="00120BEC">
        <w:rPr>
          <w:sz w:val="24"/>
          <w:szCs w:val="24"/>
          <w:lang w:val="ru-RU"/>
        </w:rPr>
        <w:t xml:space="preserve">=27,56 ха), па </w:t>
      </w:r>
      <w:r w:rsidRPr="00120BEC">
        <w:rPr>
          <w:sz w:val="24"/>
          <w:szCs w:val="24"/>
          <w:lang w:val="sl-SI"/>
        </w:rPr>
        <w:t xml:space="preserve">је и </w:t>
      </w:r>
      <w:r w:rsidRPr="00120BEC">
        <w:rPr>
          <w:sz w:val="24"/>
          <w:szCs w:val="24"/>
          <w:lang w:val="ru-RU"/>
        </w:rPr>
        <w:t xml:space="preserve">овде </w:t>
      </w:r>
      <w:r w:rsidRPr="00120BEC">
        <w:rPr>
          <w:sz w:val="24"/>
          <w:szCs w:val="24"/>
          <w:lang w:val="sl-SI"/>
        </w:rPr>
        <w:t xml:space="preserve">угрожена трајност приноса по површини. Код газдинских класа природних </w:t>
      </w:r>
      <w:r w:rsidRPr="00120BEC">
        <w:rPr>
          <w:sz w:val="24"/>
          <w:szCs w:val="24"/>
          <w:lang w:val="ru-RU"/>
        </w:rPr>
        <w:t>изданачких</w:t>
      </w:r>
      <w:r w:rsidRPr="00120BEC">
        <w:rPr>
          <w:sz w:val="24"/>
          <w:szCs w:val="24"/>
          <w:lang w:val="sl-SI"/>
        </w:rPr>
        <w:t xml:space="preserve"> састојина</w:t>
      </w:r>
      <w:r w:rsidRPr="00120BEC">
        <w:rPr>
          <w:sz w:val="24"/>
          <w:szCs w:val="24"/>
          <w:lang w:val="ru-RU"/>
        </w:rPr>
        <w:t xml:space="preserve">, </w:t>
      </w:r>
      <w:r w:rsidRPr="00120BEC">
        <w:rPr>
          <w:sz w:val="24"/>
          <w:szCs w:val="24"/>
          <w:lang w:val="sr-Cyrl-CS"/>
        </w:rPr>
        <w:t xml:space="preserve">недостају </w:t>
      </w:r>
      <w:r w:rsidRPr="00120BEC">
        <w:rPr>
          <w:sz w:val="24"/>
          <w:szCs w:val="24"/>
          <w:lang w:val="sl-SI"/>
        </w:rPr>
        <w:t>ста</w:t>
      </w:r>
      <w:r w:rsidRPr="00120BEC">
        <w:rPr>
          <w:sz w:val="24"/>
          <w:szCs w:val="24"/>
          <w:lang w:val="sr-Cyrl-CS"/>
        </w:rPr>
        <w:t>д</w:t>
      </w:r>
      <w:r w:rsidRPr="00120BEC">
        <w:rPr>
          <w:sz w:val="24"/>
          <w:szCs w:val="24"/>
          <w:lang w:val="sl-SI"/>
        </w:rPr>
        <w:t>иј</w:t>
      </w:r>
      <w:r w:rsidRPr="00120BEC">
        <w:rPr>
          <w:sz w:val="24"/>
          <w:szCs w:val="24"/>
          <w:lang w:val="sr-Cyrl-CS"/>
        </w:rPr>
        <w:t>у</w:t>
      </w:r>
      <w:r w:rsidRPr="00120BEC">
        <w:rPr>
          <w:sz w:val="24"/>
          <w:szCs w:val="24"/>
          <w:lang w:val="sl-SI"/>
        </w:rPr>
        <w:t>м</w:t>
      </w:r>
      <w:r w:rsidRPr="00120BEC">
        <w:rPr>
          <w:sz w:val="24"/>
          <w:szCs w:val="24"/>
          <w:lang w:val="sr-Cyrl-CS"/>
        </w:rPr>
        <w:t xml:space="preserve">и млађих и средњедобних </w:t>
      </w:r>
      <w:r w:rsidRPr="00120BEC">
        <w:rPr>
          <w:sz w:val="24"/>
          <w:szCs w:val="24"/>
          <w:lang w:val="sl-SI"/>
        </w:rPr>
        <w:t>категорија</w:t>
      </w:r>
      <w:r w:rsidRPr="00120BEC">
        <w:rPr>
          <w:sz w:val="24"/>
          <w:szCs w:val="24"/>
          <w:lang w:val="ru-RU"/>
        </w:rPr>
        <w:t xml:space="preserve">, док зрелих састојина има више од нормалног. </w:t>
      </w:r>
    </w:p>
    <w:p w14:paraId="3BC0F07A" w14:textId="77777777" w:rsidR="003D39FF" w:rsidRPr="00120BEC" w:rsidRDefault="003D39FF" w:rsidP="00185E8E">
      <w:pPr>
        <w:spacing w:after="60"/>
        <w:ind w:firstLine="720"/>
        <w:jc w:val="both"/>
        <w:rPr>
          <w:sz w:val="24"/>
          <w:szCs w:val="24"/>
          <w:lang w:val="ru-RU"/>
        </w:rPr>
      </w:pPr>
    </w:p>
    <w:p w14:paraId="73D64352" w14:textId="77777777" w:rsidR="003134DB" w:rsidRDefault="00E82568" w:rsidP="00E82568">
      <w:pPr>
        <w:jc w:val="center"/>
        <w:rPr>
          <w:rFonts w:ascii="Arial" w:hAnsi="Arial" w:cs="Arial"/>
          <w:color w:val="FF0000"/>
          <w:sz w:val="24"/>
          <w:lang w:val="sr-Cyrl-CS"/>
        </w:rPr>
      </w:pPr>
      <w:r w:rsidRPr="00E82568">
        <w:rPr>
          <w:rFonts w:ascii="Arial" w:hAnsi="Arial" w:cs="Arial"/>
          <w:noProof/>
          <w:color w:val="FF0000"/>
          <w:sz w:val="24"/>
        </w:rPr>
        <w:lastRenderedPageBreak/>
        <w:drawing>
          <wp:inline distT="0" distB="0" distL="0" distR="0" wp14:anchorId="18F4C0A8" wp14:editId="008FB318">
            <wp:extent cx="5781675" cy="3429000"/>
            <wp:effectExtent l="19050" t="0" r="9525" b="0"/>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E19A2B" w14:textId="77777777" w:rsidR="00185E8E" w:rsidRDefault="00185E8E" w:rsidP="005B32B9">
      <w:pPr>
        <w:jc w:val="both"/>
        <w:rPr>
          <w:rFonts w:ascii="Arial" w:hAnsi="Arial" w:cs="Arial"/>
          <w:color w:val="FF0000"/>
          <w:sz w:val="24"/>
          <w:lang w:val="sr-Cyrl-CS"/>
        </w:rPr>
      </w:pPr>
    </w:p>
    <w:p w14:paraId="52E46DB7" w14:textId="77777777" w:rsidR="00185E8E" w:rsidRDefault="00185E8E" w:rsidP="005B32B9">
      <w:pPr>
        <w:jc w:val="both"/>
        <w:rPr>
          <w:rFonts w:ascii="Arial" w:hAnsi="Arial" w:cs="Arial"/>
          <w:color w:val="FF0000"/>
          <w:sz w:val="24"/>
          <w:lang w:val="sr-Cyrl-CS"/>
        </w:rPr>
      </w:pPr>
    </w:p>
    <w:p w14:paraId="2051D655" w14:textId="77777777" w:rsidR="00E82568" w:rsidRPr="00120BEC" w:rsidRDefault="00E82568" w:rsidP="00E82568">
      <w:pPr>
        <w:ind w:firstLine="720"/>
        <w:jc w:val="both"/>
        <w:rPr>
          <w:bCs/>
          <w:sz w:val="24"/>
          <w:szCs w:val="24"/>
          <w:lang w:val="ru-RU"/>
        </w:rPr>
      </w:pPr>
      <w:r w:rsidRPr="00120BEC">
        <w:rPr>
          <w:bCs/>
          <w:sz w:val="24"/>
          <w:szCs w:val="24"/>
          <w:lang w:val="ru-RU"/>
        </w:rPr>
        <w:t>Најзаступљенија газдинска класа је 10 306 311</w:t>
      </w:r>
      <w:r w:rsidRPr="00120BEC">
        <w:rPr>
          <w:bCs/>
          <w:iCs/>
          <w:sz w:val="24"/>
          <w:szCs w:val="24"/>
          <w:lang w:val="ru-RU"/>
        </w:rPr>
        <w:t>(</w:t>
      </w:r>
      <w:r w:rsidRPr="00120BEC">
        <w:rPr>
          <w:bCs/>
          <w:i/>
          <w:sz w:val="24"/>
          <w:szCs w:val="24"/>
          <w:lang w:val="ru-RU"/>
        </w:rPr>
        <w:t>изданачка мешовита шума китњака</w:t>
      </w:r>
      <w:r w:rsidRPr="00120BEC">
        <w:rPr>
          <w:bCs/>
          <w:iCs/>
          <w:sz w:val="24"/>
          <w:szCs w:val="24"/>
          <w:lang w:val="ru-RU"/>
        </w:rPr>
        <w:t>)</w:t>
      </w:r>
      <w:r w:rsidRPr="00120BEC">
        <w:rPr>
          <w:bCs/>
          <w:i/>
          <w:sz w:val="24"/>
          <w:szCs w:val="24"/>
          <w:lang w:val="ru-RU"/>
        </w:rPr>
        <w:t>,</w:t>
      </w:r>
      <w:r w:rsidRPr="00120BEC">
        <w:rPr>
          <w:bCs/>
          <w:sz w:val="24"/>
          <w:szCs w:val="24"/>
          <w:lang w:val="ru-RU"/>
        </w:rPr>
        <w:t xml:space="preserve"> са </w:t>
      </w:r>
      <w:r w:rsidR="003F53B8" w:rsidRPr="00120BEC">
        <w:rPr>
          <w:bCs/>
          <w:sz w:val="24"/>
          <w:szCs w:val="24"/>
          <w:lang w:val="ru-RU"/>
        </w:rPr>
        <w:t>укупно 82,06</w:t>
      </w:r>
      <w:r w:rsidRPr="00120BEC">
        <w:rPr>
          <w:bCs/>
          <w:sz w:val="24"/>
          <w:szCs w:val="24"/>
          <w:lang w:val="ru-RU"/>
        </w:rPr>
        <w:t xml:space="preserve"> ха. Стваран размер добних разреда одступа од нормалног, који је графички представљен.Одликује је мањак добних разреда млађих и средњедобних категорија, а вишакзрелих категорија.</w:t>
      </w:r>
    </w:p>
    <w:p w14:paraId="7E982DFA" w14:textId="77777777" w:rsidR="00E82568" w:rsidRPr="00120BEC" w:rsidRDefault="00E82568" w:rsidP="00E82568">
      <w:pPr>
        <w:spacing w:after="60"/>
        <w:ind w:firstLine="720"/>
        <w:jc w:val="both"/>
        <w:rPr>
          <w:sz w:val="24"/>
          <w:szCs w:val="24"/>
          <w:lang w:val="ru-RU"/>
        </w:rPr>
      </w:pPr>
      <w:r w:rsidRPr="00120BEC">
        <w:rPr>
          <w:sz w:val="24"/>
          <w:szCs w:val="24"/>
          <w:lang w:val="ru-RU"/>
        </w:rPr>
        <w:t xml:space="preserve">Ово упућује на зкључак да су ове састојине настале у једном кратком временском периоду (у време и након </w:t>
      </w:r>
      <w:r w:rsidRPr="00120BEC">
        <w:rPr>
          <w:sz w:val="24"/>
          <w:szCs w:val="24"/>
        </w:rPr>
        <w:t>II</w:t>
      </w:r>
      <w:r w:rsidRPr="00120BEC">
        <w:rPr>
          <w:sz w:val="24"/>
          <w:szCs w:val="24"/>
          <w:lang w:val="ru-RU"/>
        </w:rPr>
        <w:t xml:space="preserve"> Светског рата</w:t>
      </w:r>
      <w:r w:rsidR="003F53B8" w:rsidRPr="00120BEC">
        <w:rPr>
          <w:sz w:val="24"/>
          <w:szCs w:val="24"/>
          <w:lang w:val="ru-RU"/>
        </w:rPr>
        <w:t>)</w:t>
      </w:r>
      <w:r w:rsidRPr="00120BEC">
        <w:rPr>
          <w:sz w:val="24"/>
          <w:szCs w:val="24"/>
          <w:lang w:val="ru-RU"/>
        </w:rPr>
        <w:t xml:space="preserve">. </w:t>
      </w:r>
      <w:r w:rsidRPr="00120BEC">
        <w:rPr>
          <w:bCs/>
          <w:sz w:val="24"/>
          <w:szCs w:val="24"/>
          <w:lang w:val="ru-RU"/>
        </w:rPr>
        <w:t xml:space="preserve">Да би се приближили нормалном размеру морамо </w:t>
      </w:r>
      <w:r w:rsidRPr="00120BEC">
        <w:rPr>
          <w:sz w:val="24"/>
          <w:szCs w:val="24"/>
          <w:lang w:val="ru-RU"/>
        </w:rPr>
        <w:t>улазити у обнављање ових састојинапре опходње, наравно не по сваку цену, већ тамо где је то оправдано и реално.</w:t>
      </w:r>
    </w:p>
    <w:p w14:paraId="2F28CB61" w14:textId="77777777" w:rsidR="00185E8E" w:rsidRPr="00120BEC" w:rsidRDefault="00185E8E" w:rsidP="005B32B9">
      <w:pPr>
        <w:jc w:val="both"/>
        <w:rPr>
          <w:rFonts w:ascii="Arial" w:hAnsi="Arial" w:cs="Arial"/>
          <w:color w:val="FF0000"/>
          <w:sz w:val="24"/>
          <w:szCs w:val="24"/>
        </w:rPr>
      </w:pPr>
    </w:p>
    <w:p w14:paraId="4B0F0FF2" w14:textId="77777777" w:rsidR="003F53B8" w:rsidRPr="00120BEC" w:rsidRDefault="003F53B8" w:rsidP="003F53B8">
      <w:pPr>
        <w:rPr>
          <w:bCs/>
          <w:sz w:val="24"/>
          <w:szCs w:val="24"/>
          <w:lang w:val="sr-Cyrl-CS"/>
        </w:rPr>
      </w:pPr>
      <w:r w:rsidRPr="00120BEC">
        <w:rPr>
          <w:b/>
          <w:bCs/>
          <w:sz w:val="24"/>
          <w:szCs w:val="24"/>
          <w:lang w:val="sr-Latn-CS"/>
        </w:rPr>
        <w:t>Вештачки подигнуте састојин</w:t>
      </w:r>
      <w:r w:rsidRPr="00120BEC">
        <w:rPr>
          <w:b/>
          <w:bCs/>
          <w:sz w:val="24"/>
          <w:szCs w:val="24"/>
          <w:lang w:val="sr-Cyrl-CS"/>
        </w:rPr>
        <w:t>е че</w:t>
      </w:r>
      <w:r w:rsidRPr="00120BEC">
        <w:rPr>
          <w:b/>
          <w:bCs/>
          <w:sz w:val="24"/>
          <w:szCs w:val="24"/>
        </w:rPr>
        <w:t>т</w:t>
      </w:r>
      <w:r w:rsidRPr="00120BEC">
        <w:rPr>
          <w:b/>
          <w:bCs/>
          <w:sz w:val="24"/>
          <w:szCs w:val="24"/>
          <w:lang w:val="sr-Cyrl-CS"/>
        </w:rPr>
        <w:t>инара</w:t>
      </w:r>
      <w:r w:rsidRPr="00120BEC">
        <w:rPr>
          <w:bCs/>
          <w:sz w:val="24"/>
          <w:szCs w:val="24"/>
          <w:lang w:val="sr-Cyrl-CS"/>
        </w:rPr>
        <w:t xml:space="preserve"> - ширина добног разреда 10 година</w:t>
      </w:r>
    </w:p>
    <w:p w14:paraId="1BE38A3D" w14:textId="77777777" w:rsidR="003F53B8" w:rsidRPr="00EF4EE5" w:rsidRDefault="003F53B8" w:rsidP="003F53B8">
      <w:pPr>
        <w:rPr>
          <w:b/>
          <w:bCs/>
          <w:sz w:val="24"/>
          <w:szCs w:val="24"/>
          <w:lang w:val="ru-RU"/>
        </w:rPr>
      </w:pPr>
    </w:p>
    <w:tbl>
      <w:tblPr>
        <w:tblW w:w="4664" w:type="pct"/>
        <w:tblLook w:val="04A0" w:firstRow="1" w:lastRow="0" w:firstColumn="1" w:lastColumn="0" w:noHBand="0" w:noVBand="1"/>
      </w:tblPr>
      <w:tblGrid>
        <w:gridCol w:w="2466"/>
        <w:gridCol w:w="829"/>
        <w:gridCol w:w="1028"/>
        <w:gridCol w:w="671"/>
        <w:gridCol w:w="671"/>
        <w:gridCol w:w="909"/>
        <w:gridCol w:w="909"/>
        <w:gridCol w:w="426"/>
        <w:gridCol w:w="909"/>
        <w:gridCol w:w="913"/>
      </w:tblGrid>
      <w:tr w:rsidR="003F53B8" w:rsidRPr="003F53B8" w14:paraId="44520928" w14:textId="77777777" w:rsidTr="003F53B8">
        <w:trPr>
          <w:trHeight w:val="255"/>
          <w:tblHeader/>
        </w:trPr>
        <w:tc>
          <w:tcPr>
            <w:tcW w:w="1693" w:type="pct"/>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33AF90A" w14:textId="77777777" w:rsidR="003F53B8" w:rsidRPr="003F53B8" w:rsidRDefault="003F53B8" w:rsidP="003F53B8">
            <w:pPr>
              <w:jc w:val="center"/>
              <w:rPr>
                <w:b/>
                <w:bCs/>
              </w:rPr>
            </w:pPr>
            <w:r w:rsidRPr="003F53B8">
              <w:rPr>
                <w:b/>
                <w:bCs/>
              </w:rPr>
              <w:t>Газдинска класа</w:t>
            </w:r>
          </w:p>
        </w:tc>
        <w:tc>
          <w:tcPr>
            <w:tcW w:w="528" w:type="pct"/>
            <w:vMerge w:val="restart"/>
            <w:tcBorders>
              <w:top w:val="single" w:sz="4" w:space="0" w:color="auto"/>
              <w:left w:val="single" w:sz="4" w:space="0" w:color="auto"/>
              <w:bottom w:val="single" w:sz="4" w:space="0" w:color="auto"/>
              <w:right w:val="single" w:sz="4" w:space="0" w:color="000000"/>
            </w:tcBorders>
            <w:shd w:val="clear" w:color="000000" w:fill="C0C0C0"/>
            <w:vAlign w:val="center"/>
            <w:hideMark/>
          </w:tcPr>
          <w:p w14:paraId="0870B4ED" w14:textId="77777777" w:rsidR="003F53B8" w:rsidRPr="003F53B8" w:rsidRDefault="003F53B8" w:rsidP="003F53B8">
            <w:pPr>
              <w:jc w:val="center"/>
              <w:rPr>
                <w:b/>
                <w:bCs/>
              </w:rPr>
            </w:pPr>
            <w:r w:rsidRPr="003F53B8">
              <w:rPr>
                <w:b/>
                <w:bCs/>
              </w:rPr>
              <w:t>Свега</w:t>
            </w:r>
          </w:p>
        </w:tc>
        <w:tc>
          <w:tcPr>
            <w:tcW w:w="2779" w:type="pct"/>
            <w:gridSpan w:val="7"/>
            <w:tcBorders>
              <w:top w:val="single" w:sz="4" w:space="0" w:color="auto"/>
              <w:left w:val="nil"/>
              <w:bottom w:val="single" w:sz="4" w:space="0" w:color="auto"/>
              <w:right w:val="single" w:sz="4" w:space="0" w:color="auto"/>
            </w:tcBorders>
            <w:shd w:val="clear" w:color="000000" w:fill="C0C0C0"/>
            <w:vAlign w:val="center"/>
            <w:hideMark/>
          </w:tcPr>
          <w:p w14:paraId="66D995BB" w14:textId="77777777" w:rsidR="003F53B8" w:rsidRPr="003F53B8" w:rsidRDefault="003F53B8" w:rsidP="003F53B8">
            <w:pPr>
              <w:jc w:val="center"/>
            </w:pPr>
            <w:r w:rsidRPr="003F53B8">
              <w:rPr>
                <w:b/>
                <w:bCs/>
              </w:rPr>
              <w:t>Добни разред</w:t>
            </w:r>
          </w:p>
        </w:tc>
      </w:tr>
      <w:tr w:rsidR="003F53B8" w:rsidRPr="003F53B8" w14:paraId="5CAFA714" w14:textId="77777777" w:rsidTr="003F53B8">
        <w:trPr>
          <w:trHeight w:val="255"/>
          <w:tblHeader/>
        </w:trPr>
        <w:tc>
          <w:tcPr>
            <w:tcW w:w="1693" w:type="pct"/>
            <w:gridSpan w:val="2"/>
            <w:vMerge/>
            <w:tcBorders>
              <w:top w:val="single" w:sz="4" w:space="0" w:color="auto"/>
              <w:left w:val="single" w:sz="4" w:space="0" w:color="auto"/>
              <w:bottom w:val="single" w:sz="4" w:space="0" w:color="auto"/>
              <w:right w:val="single" w:sz="4" w:space="0" w:color="auto"/>
            </w:tcBorders>
            <w:vAlign w:val="center"/>
            <w:hideMark/>
          </w:tcPr>
          <w:p w14:paraId="1A36131C" w14:textId="77777777" w:rsidR="003F53B8" w:rsidRPr="003F53B8" w:rsidRDefault="003F53B8" w:rsidP="003F53B8">
            <w:pPr>
              <w:rPr>
                <w:b/>
                <w:bCs/>
              </w:rPr>
            </w:pPr>
          </w:p>
        </w:tc>
        <w:tc>
          <w:tcPr>
            <w:tcW w:w="528" w:type="pct"/>
            <w:vMerge/>
            <w:tcBorders>
              <w:top w:val="single" w:sz="4" w:space="0" w:color="auto"/>
              <w:left w:val="single" w:sz="4" w:space="0" w:color="auto"/>
              <w:bottom w:val="single" w:sz="4" w:space="0" w:color="auto"/>
              <w:right w:val="single" w:sz="4" w:space="0" w:color="000000"/>
            </w:tcBorders>
            <w:vAlign w:val="center"/>
            <w:hideMark/>
          </w:tcPr>
          <w:p w14:paraId="2787C8E7" w14:textId="77777777" w:rsidR="003F53B8" w:rsidRPr="003F53B8" w:rsidRDefault="003F53B8" w:rsidP="003F53B8">
            <w:pPr>
              <w:rPr>
                <w:b/>
                <w:bCs/>
              </w:rPr>
            </w:pPr>
          </w:p>
        </w:tc>
        <w:tc>
          <w:tcPr>
            <w:tcW w:w="345" w:type="pct"/>
            <w:vMerge w:val="restart"/>
            <w:tcBorders>
              <w:top w:val="nil"/>
              <w:left w:val="single" w:sz="4" w:space="0" w:color="auto"/>
              <w:bottom w:val="single" w:sz="4" w:space="0" w:color="auto"/>
              <w:right w:val="single" w:sz="4" w:space="0" w:color="auto"/>
            </w:tcBorders>
            <w:shd w:val="clear" w:color="000000" w:fill="C0C0C0"/>
            <w:vAlign w:val="center"/>
            <w:hideMark/>
          </w:tcPr>
          <w:p w14:paraId="1F331472" w14:textId="77777777" w:rsidR="003F53B8" w:rsidRPr="003F53B8" w:rsidRDefault="003F53B8" w:rsidP="003F53B8">
            <w:pPr>
              <w:jc w:val="center"/>
              <w:rPr>
                <w:b/>
                <w:bCs/>
              </w:rPr>
            </w:pPr>
            <w:r w:rsidRPr="003F53B8">
              <w:rPr>
                <w:b/>
                <w:bCs/>
              </w:rPr>
              <w:t>I</w:t>
            </w:r>
          </w:p>
        </w:tc>
        <w:tc>
          <w:tcPr>
            <w:tcW w:w="345" w:type="pct"/>
            <w:vMerge w:val="restart"/>
            <w:tcBorders>
              <w:top w:val="nil"/>
              <w:left w:val="single" w:sz="4" w:space="0" w:color="auto"/>
              <w:bottom w:val="single" w:sz="4" w:space="0" w:color="auto"/>
              <w:right w:val="single" w:sz="4" w:space="0" w:color="auto"/>
            </w:tcBorders>
            <w:shd w:val="clear" w:color="000000" w:fill="C0C0C0"/>
            <w:vAlign w:val="center"/>
            <w:hideMark/>
          </w:tcPr>
          <w:p w14:paraId="05A41AAE" w14:textId="77777777" w:rsidR="003F53B8" w:rsidRPr="003F53B8" w:rsidRDefault="003F53B8" w:rsidP="003F53B8">
            <w:pPr>
              <w:jc w:val="center"/>
              <w:rPr>
                <w:b/>
                <w:bCs/>
              </w:rPr>
            </w:pPr>
            <w:r w:rsidRPr="003F53B8">
              <w:rPr>
                <w:b/>
                <w:bCs/>
              </w:rPr>
              <w:t>II</w:t>
            </w:r>
          </w:p>
        </w:tc>
        <w:tc>
          <w:tcPr>
            <w:tcW w:w="467" w:type="pct"/>
            <w:vMerge w:val="restart"/>
            <w:tcBorders>
              <w:top w:val="nil"/>
              <w:left w:val="single" w:sz="4" w:space="0" w:color="auto"/>
              <w:bottom w:val="single" w:sz="4" w:space="0" w:color="auto"/>
              <w:right w:val="single" w:sz="4" w:space="0" w:color="auto"/>
            </w:tcBorders>
            <w:shd w:val="clear" w:color="000000" w:fill="C0C0C0"/>
            <w:vAlign w:val="center"/>
            <w:hideMark/>
          </w:tcPr>
          <w:p w14:paraId="03A040B5" w14:textId="77777777" w:rsidR="003F53B8" w:rsidRPr="003F53B8" w:rsidRDefault="003F53B8" w:rsidP="003F53B8">
            <w:pPr>
              <w:jc w:val="center"/>
              <w:rPr>
                <w:b/>
                <w:bCs/>
              </w:rPr>
            </w:pPr>
            <w:r w:rsidRPr="003F53B8">
              <w:rPr>
                <w:b/>
                <w:bCs/>
              </w:rPr>
              <w:t>III</w:t>
            </w:r>
          </w:p>
        </w:tc>
        <w:tc>
          <w:tcPr>
            <w:tcW w:w="467" w:type="pct"/>
            <w:vMerge w:val="restart"/>
            <w:tcBorders>
              <w:top w:val="nil"/>
              <w:left w:val="single" w:sz="4" w:space="0" w:color="auto"/>
              <w:bottom w:val="single" w:sz="4" w:space="0" w:color="auto"/>
              <w:right w:val="single" w:sz="4" w:space="0" w:color="auto"/>
            </w:tcBorders>
            <w:shd w:val="clear" w:color="000000" w:fill="C0C0C0"/>
            <w:vAlign w:val="center"/>
            <w:hideMark/>
          </w:tcPr>
          <w:p w14:paraId="35DF1BC6" w14:textId="77777777" w:rsidR="003F53B8" w:rsidRPr="003F53B8" w:rsidRDefault="003F53B8" w:rsidP="003F53B8">
            <w:pPr>
              <w:jc w:val="center"/>
              <w:rPr>
                <w:b/>
                <w:bCs/>
              </w:rPr>
            </w:pPr>
            <w:r w:rsidRPr="003F53B8">
              <w:rPr>
                <w:b/>
                <w:bCs/>
              </w:rPr>
              <w:t>IV</w:t>
            </w:r>
          </w:p>
        </w:tc>
        <w:tc>
          <w:tcPr>
            <w:tcW w:w="219" w:type="pct"/>
            <w:vMerge w:val="restart"/>
            <w:tcBorders>
              <w:top w:val="nil"/>
              <w:left w:val="single" w:sz="4" w:space="0" w:color="auto"/>
              <w:bottom w:val="single" w:sz="4" w:space="0" w:color="auto"/>
              <w:right w:val="single" w:sz="4" w:space="0" w:color="auto"/>
            </w:tcBorders>
            <w:shd w:val="clear" w:color="000000" w:fill="C0C0C0"/>
            <w:vAlign w:val="center"/>
            <w:hideMark/>
          </w:tcPr>
          <w:p w14:paraId="4B39415D" w14:textId="77777777" w:rsidR="003F53B8" w:rsidRPr="003F53B8" w:rsidRDefault="003F53B8" w:rsidP="003F53B8">
            <w:pPr>
              <w:jc w:val="center"/>
              <w:rPr>
                <w:b/>
                <w:bCs/>
              </w:rPr>
            </w:pPr>
            <w:r w:rsidRPr="003F53B8">
              <w:rPr>
                <w:b/>
                <w:bCs/>
              </w:rPr>
              <w:t>V</w:t>
            </w:r>
          </w:p>
        </w:tc>
        <w:tc>
          <w:tcPr>
            <w:tcW w:w="467" w:type="pct"/>
            <w:vMerge w:val="restart"/>
            <w:tcBorders>
              <w:top w:val="nil"/>
              <w:left w:val="single" w:sz="4" w:space="0" w:color="auto"/>
              <w:bottom w:val="single" w:sz="4" w:space="0" w:color="auto"/>
              <w:right w:val="single" w:sz="4" w:space="0" w:color="auto"/>
            </w:tcBorders>
            <w:shd w:val="clear" w:color="000000" w:fill="C0C0C0"/>
            <w:vAlign w:val="center"/>
            <w:hideMark/>
          </w:tcPr>
          <w:p w14:paraId="6E8D5CBB" w14:textId="77777777" w:rsidR="003F53B8" w:rsidRPr="003F53B8" w:rsidRDefault="003F53B8" w:rsidP="003F53B8">
            <w:pPr>
              <w:jc w:val="center"/>
              <w:rPr>
                <w:b/>
                <w:bCs/>
              </w:rPr>
            </w:pPr>
            <w:r w:rsidRPr="003F53B8">
              <w:rPr>
                <w:b/>
                <w:bCs/>
              </w:rPr>
              <w:t>VI</w:t>
            </w:r>
          </w:p>
        </w:tc>
        <w:tc>
          <w:tcPr>
            <w:tcW w:w="468" w:type="pct"/>
            <w:vMerge w:val="restart"/>
            <w:tcBorders>
              <w:top w:val="nil"/>
              <w:left w:val="single" w:sz="4" w:space="0" w:color="auto"/>
              <w:bottom w:val="single" w:sz="4" w:space="0" w:color="auto"/>
              <w:right w:val="single" w:sz="4" w:space="0" w:color="auto"/>
            </w:tcBorders>
            <w:shd w:val="clear" w:color="000000" w:fill="C0C0C0"/>
            <w:vAlign w:val="center"/>
            <w:hideMark/>
          </w:tcPr>
          <w:p w14:paraId="402B6ADE" w14:textId="77777777" w:rsidR="003F53B8" w:rsidRPr="003F53B8" w:rsidRDefault="003F53B8" w:rsidP="003F53B8">
            <w:pPr>
              <w:jc w:val="center"/>
              <w:rPr>
                <w:b/>
                <w:bCs/>
              </w:rPr>
            </w:pPr>
            <w:r w:rsidRPr="003F53B8">
              <w:rPr>
                <w:b/>
                <w:bCs/>
              </w:rPr>
              <w:t>VII</w:t>
            </w:r>
          </w:p>
        </w:tc>
      </w:tr>
      <w:tr w:rsidR="003F53B8" w:rsidRPr="003F53B8" w14:paraId="34E15DA6" w14:textId="77777777" w:rsidTr="003F53B8">
        <w:trPr>
          <w:trHeight w:val="255"/>
          <w:tblHeader/>
        </w:trPr>
        <w:tc>
          <w:tcPr>
            <w:tcW w:w="1693" w:type="pct"/>
            <w:gridSpan w:val="2"/>
            <w:vMerge/>
            <w:tcBorders>
              <w:top w:val="single" w:sz="4" w:space="0" w:color="auto"/>
              <w:left w:val="single" w:sz="4" w:space="0" w:color="auto"/>
              <w:bottom w:val="single" w:sz="4" w:space="0" w:color="auto"/>
              <w:right w:val="single" w:sz="4" w:space="0" w:color="auto"/>
            </w:tcBorders>
            <w:vAlign w:val="center"/>
            <w:hideMark/>
          </w:tcPr>
          <w:p w14:paraId="59A9A1B3" w14:textId="77777777" w:rsidR="003F53B8" w:rsidRPr="003F53B8" w:rsidRDefault="003F53B8" w:rsidP="003F53B8">
            <w:pPr>
              <w:rPr>
                <w:b/>
                <w:bCs/>
              </w:rPr>
            </w:pPr>
          </w:p>
        </w:tc>
        <w:tc>
          <w:tcPr>
            <w:tcW w:w="528" w:type="pct"/>
            <w:vMerge/>
            <w:tcBorders>
              <w:top w:val="single" w:sz="4" w:space="0" w:color="auto"/>
              <w:left w:val="single" w:sz="4" w:space="0" w:color="auto"/>
              <w:bottom w:val="single" w:sz="4" w:space="0" w:color="auto"/>
              <w:right w:val="single" w:sz="4" w:space="0" w:color="000000"/>
            </w:tcBorders>
            <w:vAlign w:val="center"/>
            <w:hideMark/>
          </w:tcPr>
          <w:p w14:paraId="5BAD3E65" w14:textId="77777777" w:rsidR="003F53B8" w:rsidRPr="003F53B8" w:rsidRDefault="003F53B8" w:rsidP="003F53B8">
            <w:pPr>
              <w:rPr>
                <w:b/>
                <w:bCs/>
              </w:rPr>
            </w:pPr>
          </w:p>
        </w:tc>
        <w:tc>
          <w:tcPr>
            <w:tcW w:w="345" w:type="pct"/>
            <w:vMerge/>
            <w:tcBorders>
              <w:top w:val="nil"/>
              <w:left w:val="single" w:sz="4" w:space="0" w:color="auto"/>
              <w:bottom w:val="single" w:sz="4" w:space="0" w:color="auto"/>
              <w:right w:val="single" w:sz="4" w:space="0" w:color="auto"/>
            </w:tcBorders>
            <w:vAlign w:val="center"/>
            <w:hideMark/>
          </w:tcPr>
          <w:p w14:paraId="203F97E3" w14:textId="77777777" w:rsidR="003F53B8" w:rsidRPr="003F53B8" w:rsidRDefault="003F53B8" w:rsidP="003F53B8">
            <w:pPr>
              <w:rPr>
                <w:b/>
                <w:bCs/>
              </w:rPr>
            </w:pPr>
          </w:p>
        </w:tc>
        <w:tc>
          <w:tcPr>
            <w:tcW w:w="345" w:type="pct"/>
            <w:vMerge/>
            <w:tcBorders>
              <w:top w:val="nil"/>
              <w:left w:val="single" w:sz="4" w:space="0" w:color="auto"/>
              <w:bottom w:val="single" w:sz="4" w:space="0" w:color="auto"/>
              <w:right w:val="single" w:sz="4" w:space="0" w:color="auto"/>
            </w:tcBorders>
            <w:vAlign w:val="center"/>
            <w:hideMark/>
          </w:tcPr>
          <w:p w14:paraId="42B2A838" w14:textId="77777777" w:rsidR="003F53B8" w:rsidRPr="003F53B8" w:rsidRDefault="003F53B8" w:rsidP="003F53B8">
            <w:pPr>
              <w:rPr>
                <w:b/>
                <w:bCs/>
              </w:rPr>
            </w:pPr>
          </w:p>
        </w:tc>
        <w:tc>
          <w:tcPr>
            <w:tcW w:w="467" w:type="pct"/>
            <w:vMerge/>
            <w:tcBorders>
              <w:top w:val="nil"/>
              <w:left w:val="single" w:sz="4" w:space="0" w:color="auto"/>
              <w:bottom w:val="single" w:sz="4" w:space="0" w:color="auto"/>
              <w:right w:val="single" w:sz="4" w:space="0" w:color="auto"/>
            </w:tcBorders>
            <w:vAlign w:val="center"/>
            <w:hideMark/>
          </w:tcPr>
          <w:p w14:paraId="5AEC547E" w14:textId="77777777" w:rsidR="003F53B8" w:rsidRPr="003F53B8" w:rsidRDefault="003F53B8" w:rsidP="003F53B8">
            <w:pPr>
              <w:rPr>
                <w:b/>
                <w:bCs/>
              </w:rPr>
            </w:pPr>
          </w:p>
        </w:tc>
        <w:tc>
          <w:tcPr>
            <w:tcW w:w="467" w:type="pct"/>
            <w:vMerge/>
            <w:tcBorders>
              <w:top w:val="nil"/>
              <w:left w:val="single" w:sz="4" w:space="0" w:color="auto"/>
              <w:bottom w:val="single" w:sz="4" w:space="0" w:color="auto"/>
              <w:right w:val="single" w:sz="4" w:space="0" w:color="auto"/>
            </w:tcBorders>
            <w:vAlign w:val="center"/>
            <w:hideMark/>
          </w:tcPr>
          <w:p w14:paraId="3772520C" w14:textId="77777777" w:rsidR="003F53B8" w:rsidRPr="003F53B8" w:rsidRDefault="003F53B8" w:rsidP="003F53B8">
            <w:pPr>
              <w:rPr>
                <w:b/>
                <w:bCs/>
              </w:rPr>
            </w:pPr>
          </w:p>
        </w:tc>
        <w:tc>
          <w:tcPr>
            <w:tcW w:w="219" w:type="pct"/>
            <w:vMerge/>
            <w:tcBorders>
              <w:top w:val="nil"/>
              <w:left w:val="single" w:sz="4" w:space="0" w:color="auto"/>
              <w:bottom w:val="single" w:sz="4" w:space="0" w:color="auto"/>
              <w:right w:val="single" w:sz="4" w:space="0" w:color="auto"/>
            </w:tcBorders>
            <w:vAlign w:val="center"/>
            <w:hideMark/>
          </w:tcPr>
          <w:p w14:paraId="37C25BE5" w14:textId="77777777" w:rsidR="003F53B8" w:rsidRPr="003F53B8" w:rsidRDefault="003F53B8" w:rsidP="003F53B8">
            <w:pPr>
              <w:rPr>
                <w:b/>
                <w:bCs/>
              </w:rPr>
            </w:pPr>
          </w:p>
        </w:tc>
        <w:tc>
          <w:tcPr>
            <w:tcW w:w="467" w:type="pct"/>
            <w:vMerge/>
            <w:tcBorders>
              <w:top w:val="nil"/>
              <w:left w:val="single" w:sz="4" w:space="0" w:color="auto"/>
              <w:bottom w:val="single" w:sz="4" w:space="0" w:color="auto"/>
              <w:right w:val="single" w:sz="4" w:space="0" w:color="auto"/>
            </w:tcBorders>
            <w:vAlign w:val="center"/>
            <w:hideMark/>
          </w:tcPr>
          <w:p w14:paraId="364C293F" w14:textId="77777777" w:rsidR="003F53B8" w:rsidRPr="003F53B8" w:rsidRDefault="003F53B8" w:rsidP="003F53B8">
            <w:pPr>
              <w:rPr>
                <w:b/>
                <w:bCs/>
              </w:rPr>
            </w:pPr>
          </w:p>
        </w:tc>
        <w:tc>
          <w:tcPr>
            <w:tcW w:w="468" w:type="pct"/>
            <w:vMerge/>
            <w:tcBorders>
              <w:top w:val="nil"/>
              <w:left w:val="single" w:sz="4" w:space="0" w:color="auto"/>
              <w:bottom w:val="single" w:sz="4" w:space="0" w:color="auto"/>
              <w:right w:val="single" w:sz="4" w:space="0" w:color="auto"/>
            </w:tcBorders>
            <w:vAlign w:val="center"/>
            <w:hideMark/>
          </w:tcPr>
          <w:p w14:paraId="22D7338D" w14:textId="77777777" w:rsidR="003F53B8" w:rsidRPr="003F53B8" w:rsidRDefault="003F53B8" w:rsidP="003F53B8">
            <w:pPr>
              <w:rPr>
                <w:b/>
                <w:bCs/>
              </w:rPr>
            </w:pPr>
          </w:p>
        </w:tc>
      </w:tr>
      <w:tr w:rsidR="003F53B8" w:rsidRPr="003F53B8" w14:paraId="51B7C6D7" w14:textId="77777777" w:rsidTr="003F53B8">
        <w:trPr>
          <w:trHeight w:val="255"/>
        </w:trPr>
        <w:tc>
          <w:tcPr>
            <w:tcW w:w="126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D27056" w14:textId="77777777" w:rsidR="003F53B8" w:rsidRPr="003F53B8" w:rsidRDefault="003F53B8" w:rsidP="003F53B8">
            <w:pPr>
              <w:jc w:val="center"/>
            </w:pPr>
            <w:r w:rsidRPr="003F53B8">
              <w:t>10475311</w:t>
            </w:r>
          </w:p>
        </w:tc>
        <w:tc>
          <w:tcPr>
            <w:tcW w:w="426" w:type="pct"/>
            <w:tcBorders>
              <w:top w:val="nil"/>
              <w:left w:val="nil"/>
              <w:bottom w:val="single" w:sz="4" w:space="0" w:color="auto"/>
              <w:right w:val="single" w:sz="4" w:space="0" w:color="auto"/>
            </w:tcBorders>
            <w:shd w:val="clear" w:color="auto" w:fill="auto"/>
            <w:noWrap/>
            <w:vAlign w:val="bottom"/>
            <w:hideMark/>
          </w:tcPr>
          <w:p w14:paraId="582C7493" w14:textId="77777777" w:rsidR="003F53B8" w:rsidRPr="003F53B8" w:rsidRDefault="003F53B8" w:rsidP="003F53B8">
            <w:pPr>
              <w:jc w:val="center"/>
            </w:pPr>
            <w:r w:rsidRPr="003F53B8">
              <w:t xml:space="preserve">      P  </w:t>
            </w:r>
          </w:p>
        </w:tc>
        <w:tc>
          <w:tcPr>
            <w:tcW w:w="528" w:type="pct"/>
            <w:tcBorders>
              <w:top w:val="nil"/>
              <w:left w:val="nil"/>
              <w:bottom w:val="single" w:sz="4" w:space="0" w:color="auto"/>
              <w:right w:val="single" w:sz="4" w:space="0" w:color="auto"/>
            </w:tcBorders>
            <w:shd w:val="clear" w:color="auto" w:fill="auto"/>
            <w:noWrap/>
            <w:vAlign w:val="bottom"/>
            <w:hideMark/>
          </w:tcPr>
          <w:p w14:paraId="3C81035E" w14:textId="77777777" w:rsidR="003F53B8" w:rsidRPr="003F53B8" w:rsidRDefault="003F53B8" w:rsidP="003F53B8">
            <w:pPr>
              <w:jc w:val="right"/>
            </w:pPr>
            <w:r w:rsidRPr="003F53B8">
              <w:t>25.97</w:t>
            </w:r>
          </w:p>
        </w:tc>
        <w:tc>
          <w:tcPr>
            <w:tcW w:w="345" w:type="pct"/>
            <w:tcBorders>
              <w:top w:val="nil"/>
              <w:left w:val="nil"/>
              <w:bottom w:val="single" w:sz="4" w:space="0" w:color="auto"/>
              <w:right w:val="single" w:sz="4" w:space="0" w:color="auto"/>
            </w:tcBorders>
            <w:shd w:val="clear" w:color="auto" w:fill="auto"/>
            <w:noWrap/>
            <w:vAlign w:val="bottom"/>
            <w:hideMark/>
          </w:tcPr>
          <w:p w14:paraId="3C6B106E" w14:textId="77777777" w:rsidR="003F53B8" w:rsidRPr="003F53B8" w:rsidRDefault="003F53B8" w:rsidP="003F53B8">
            <w:pPr>
              <w:jc w:val="right"/>
            </w:pPr>
            <w:r w:rsidRPr="003F53B8">
              <w:t>7.13</w:t>
            </w:r>
          </w:p>
        </w:tc>
        <w:tc>
          <w:tcPr>
            <w:tcW w:w="345" w:type="pct"/>
            <w:tcBorders>
              <w:top w:val="nil"/>
              <w:left w:val="nil"/>
              <w:bottom w:val="single" w:sz="4" w:space="0" w:color="auto"/>
              <w:right w:val="single" w:sz="4" w:space="0" w:color="auto"/>
            </w:tcBorders>
            <w:shd w:val="clear" w:color="auto" w:fill="auto"/>
            <w:noWrap/>
            <w:vAlign w:val="bottom"/>
            <w:hideMark/>
          </w:tcPr>
          <w:p w14:paraId="72621949"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3870F0BE" w14:textId="77777777" w:rsidR="003F53B8" w:rsidRPr="003F53B8" w:rsidRDefault="003F53B8" w:rsidP="003F53B8">
            <w:pPr>
              <w:jc w:val="right"/>
            </w:pPr>
            <w:r w:rsidRPr="003F53B8">
              <w:t>6.55</w:t>
            </w:r>
          </w:p>
        </w:tc>
        <w:tc>
          <w:tcPr>
            <w:tcW w:w="467" w:type="pct"/>
            <w:tcBorders>
              <w:top w:val="nil"/>
              <w:left w:val="nil"/>
              <w:bottom w:val="single" w:sz="4" w:space="0" w:color="auto"/>
              <w:right w:val="single" w:sz="4" w:space="0" w:color="auto"/>
            </w:tcBorders>
            <w:shd w:val="clear" w:color="auto" w:fill="auto"/>
            <w:noWrap/>
            <w:vAlign w:val="bottom"/>
            <w:hideMark/>
          </w:tcPr>
          <w:p w14:paraId="5FD0802A" w14:textId="77777777" w:rsidR="003F53B8" w:rsidRPr="003F53B8" w:rsidRDefault="003F53B8" w:rsidP="003F53B8">
            <w:pPr>
              <w:jc w:val="right"/>
            </w:pPr>
            <w:r w:rsidRPr="003F53B8">
              <w:t>10.01</w:t>
            </w:r>
          </w:p>
        </w:tc>
        <w:tc>
          <w:tcPr>
            <w:tcW w:w="219" w:type="pct"/>
            <w:tcBorders>
              <w:top w:val="nil"/>
              <w:left w:val="nil"/>
              <w:bottom w:val="single" w:sz="4" w:space="0" w:color="auto"/>
              <w:right w:val="single" w:sz="4" w:space="0" w:color="auto"/>
            </w:tcBorders>
            <w:shd w:val="clear" w:color="auto" w:fill="auto"/>
            <w:noWrap/>
            <w:vAlign w:val="bottom"/>
            <w:hideMark/>
          </w:tcPr>
          <w:p w14:paraId="5CD1AE9C"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73249154"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5CE82A9E" w14:textId="77777777" w:rsidR="003F53B8" w:rsidRPr="003F53B8" w:rsidRDefault="003F53B8" w:rsidP="003F53B8">
            <w:pPr>
              <w:jc w:val="right"/>
            </w:pPr>
            <w:r w:rsidRPr="003F53B8">
              <w:t>2.28</w:t>
            </w:r>
          </w:p>
        </w:tc>
      </w:tr>
      <w:tr w:rsidR="003F53B8" w:rsidRPr="003F53B8" w14:paraId="25EAFBD4" w14:textId="77777777" w:rsidTr="003F53B8">
        <w:trPr>
          <w:trHeight w:val="255"/>
        </w:trPr>
        <w:tc>
          <w:tcPr>
            <w:tcW w:w="1267" w:type="pct"/>
            <w:vMerge/>
            <w:tcBorders>
              <w:top w:val="nil"/>
              <w:left w:val="single" w:sz="4" w:space="0" w:color="auto"/>
              <w:bottom w:val="single" w:sz="4" w:space="0" w:color="auto"/>
              <w:right w:val="single" w:sz="4" w:space="0" w:color="auto"/>
            </w:tcBorders>
            <w:vAlign w:val="center"/>
            <w:hideMark/>
          </w:tcPr>
          <w:p w14:paraId="1253FEF9"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3B695A45" w14:textId="77777777" w:rsidR="003F53B8" w:rsidRPr="003F53B8" w:rsidRDefault="003F53B8" w:rsidP="003F53B8">
            <w:pPr>
              <w:jc w:val="center"/>
            </w:pPr>
            <w:r w:rsidRPr="003F53B8">
              <w:t xml:space="preserve">      V  </w:t>
            </w:r>
          </w:p>
        </w:tc>
        <w:tc>
          <w:tcPr>
            <w:tcW w:w="528" w:type="pct"/>
            <w:tcBorders>
              <w:top w:val="nil"/>
              <w:left w:val="nil"/>
              <w:bottom w:val="single" w:sz="4" w:space="0" w:color="auto"/>
              <w:right w:val="single" w:sz="4" w:space="0" w:color="auto"/>
            </w:tcBorders>
            <w:shd w:val="clear" w:color="auto" w:fill="auto"/>
            <w:noWrap/>
            <w:vAlign w:val="bottom"/>
            <w:hideMark/>
          </w:tcPr>
          <w:p w14:paraId="53B8CB4D" w14:textId="77777777" w:rsidR="003F53B8" w:rsidRPr="003F53B8" w:rsidRDefault="003F53B8" w:rsidP="003F53B8">
            <w:pPr>
              <w:jc w:val="right"/>
            </w:pPr>
            <w:r w:rsidRPr="003F53B8">
              <w:t>1970</w:t>
            </w:r>
          </w:p>
        </w:tc>
        <w:tc>
          <w:tcPr>
            <w:tcW w:w="345" w:type="pct"/>
            <w:tcBorders>
              <w:top w:val="nil"/>
              <w:left w:val="nil"/>
              <w:bottom w:val="single" w:sz="4" w:space="0" w:color="auto"/>
              <w:right w:val="single" w:sz="4" w:space="0" w:color="auto"/>
            </w:tcBorders>
            <w:shd w:val="clear" w:color="auto" w:fill="auto"/>
            <w:noWrap/>
            <w:vAlign w:val="bottom"/>
            <w:hideMark/>
          </w:tcPr>
          <w:p w14:paraId="735C38B0"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33F7B179"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40603A69" w14:textId="77777777" w:rsidR="003F53B8" w:rsidRPr="003F53B8" w:rsidRDefault="003F53B8" w:rsidP="003F53B8">
            <w:pPr>
              <w:jc w:val="right"/>
            </w:pPr>
            <w:r w:rsidRPr="003F53B8">
              <w:t>326.3</w:t>
            </w:r>
          </w:p>
        </w:tc>
        <w:tc>
          <w:tcPr>
            <w:tcW w:w="467" w:type="pct"/>
            <w:tcBorders>
              <w:top w:val="nil"/>
              <w:left w:val="nil"/>
              <w:bottom w:val="single" w:sz="4" w:space="0" w:color="auto"/>
              <w:right w:val="single" w:sz="4" w:space="0" w:color="auto"/>
            </w:tcBorders>
            <w:shd w:val="clear" w:color="auto" w:fill="auto"/>
            <w:noWrap/>
            <w:vAlign w:val="bottom"/>
            <w:hideMark/>
          </w:tcPr>
          <w:p w14:paraId="46ADA49D" w14:textId="77777777" w:rsidR="003F53B8" w:rsidRPr="003F53B8" w:rsidRDefault="003F53B8" w:rsidP="003F53B8">
            <w:pPr>
              <w:jc w:val="right"/>
            </w:pPr>
            <w:r w:rsidRPr="003F53B8">
              <w:t>819.1</w:t>
            </w:r>
          </w:p>
        </w:tc>
        <w:tc>
          <w:tcPr>
            <w:tcW w:w="219" w:type="pct"/>
            <w:tcBorders>
              <w:top w:val="nil"/>
              <w:left w:val="nil"/>
              <w:bottom w:val="single" w:sz="4" w:space="0" w:color="auto"/>
              <w:right w:val="single" w:sz="4" w:space="0" w:color="auto"/>
            </w:tcBorders>
            <w:shd w:val="clear" w:color="auto" w:fill="auto"/>
            <w:noWrap/>
            <w:vAlign w:val="bottom"/>
            <w:hideMark/>
          </w:tcPr>
          <w:p w14:paraId="0E90E60B"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67D5E0A7"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13184A67" w14:textId="77777777" w:rsidR="003F53B8" w:rsidRPr="003F53B8" w:rsidRDefault="003F53B8" w:rsidP="003F53B8">
            <w:pPr>
              <w:jc w:val="right"/>
            </w:pPr>
            <w:r w:rsidRPr="003F53B8">
              <w:t>824.5</w:t>
            </w:r>
          </w:p>
        </w:tc>
      </w:tr>
      <w:tr w:rsidR="003F53B8" w:rsidRPr="003F53B8" w14:paraId="7C0467ED" w14:textId="77777777" w:rsidTr="003F53B8">
        <w:trPr>
          <w:trHeight w:val="255"/>
        </w:trPr>
        <w:tc>
          <w:tcPr>
            <w:tcW w:w="1267" w:type="pct"/>
            <w:vMerge/>
            <w:tcBorders>
              <w:top w:val="nil"/>
              <w:left w:val="single" w:sz="4" w:space="0" w:color="auto"/>
              <w:bottom w:val="single" w:sz="4" w:space="0" w:color="auto"/>
              <w:right w:val="single" w:sz="4" w:space="0" w:color="auto"/>
            </w:tcBorders>
            <w:vAlign w:val="center"/>
            <w:hideMark/>
          </w:tcPr>
          <w:p w14:paraId="42CBC683"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1E8B68E8" w14:textId="77777777" w:rsidR="003F53B8" w:rsidRPr="003F53B8" w:rsidRDefault="003F53B8" w:rsidP="003F53B8">
            <w:pPr>
              <w:jc w:val="center"/>
            </w:pPr>
            <w:r w:rsidRPr="003F53B8">
              <w:t xml:space="preserve">     Zv  </w:t>
            </w:r>
          </w:p>
        </w:tc>
        <w:tc>
          <w:tcPr>
            <w:tcW w:w="528" w:type="pct"/>
            <w:tcBorders>
              <w:top w:val="nil"/>
              <w:left w:val="nil"/>
              <w:bottom w:val="single" w:sz="4" w:space="0" w:color="auto"/>
              <w:right w:val="single" w:sz="4" w:space="0" w:color="auto"/>
            </w:tcBorders>
            <w:shd w:val="clear" w:color="auto" w:fill="auto"/>
            <w:noWrap/>
            <w:vAlign w:val="bottom"/>
            <w:hideMark/>
          </w:tcPr>
          <w:p w14:paraId="65445389" w14:textId="77777777" w:rsidR="003F53B8" w:rsidRPr="003F53B8" w:rsidRDefault="003F53B8" w:rsidP="003F53B8">
            <w:pPr>
              <w:jc w:val="right"/>
            </w:pPr>
            <w:r w:rsidRPr="003F53B8">
              <w:t>107.2</w:t>
            </w:r>
          </w:p>
        </w:tc>
        <w:tc>
          <w:tcPr>
            <w:tcW w:w="345" w:type="pct"/>
            <w:tcBorders>
              <w:top w:val="nil"/>
              <w:left w:val="nil"/>
              <w:bottom w:val="single" w:sz="4" w:space="0" w:color="auto"/>
              <w:right w:val="single" w:sz="4" w:space="0" w:color="auto"/>
            </w:tcBorders>
            <w:shd w:val="clear" w:color="auto" w:fill="auto"/>
            <w:noWrap/>
            <w:vAlign w:val="bottom"/>
            <w:hideMark/>
          </w:tcPr>
          <w:p w14:paraId="0945A503"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4FD80954"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2DEABFEC" w14:textId="77777777" w:rsidR="003F53B8" w:rsidRPr="003F53B8" w:rsidRDefault="003F53B8" w:rsidP="003F53B8">
            <w:pPr>
              <w:jc w:val="right"/>
            </w:pPr>
            <w:r w:rsidRPr="003F53B8">
              <w:t>19</w:t>
            </w:r>
          </w:p>
        </w:tc>
        <w:tc>
          <w:tcPr>
            <w:tcW w:w="467" w:type="pct"/>
            <w:tcBorders>
              <w:top w:val="nil"/>
              <w:left w:val="nil"/>
              <w:bottom w:val="single" w:sz="4" w:space="0" w:color="auto"/>
              <w:right w:val="single" w:sz="4" w:space="0" w:color="auto"/>
            </w:tcBorders>
            <w:shd w:val="clear" w:color="auto" w:fill="auto"/>
            <w:noWrap/>
            <w:vAlign w:val="bottom"/>
            <w:hideMark/>
          </w:tcPr>
          <w:p w14:paraId="21D1837F" w14:textId="77777777" w:rsidR="003F53B8" w:rsidRPr="003F53B8" w:rsidRDefault="003F53B8" w:rsidP="003F53B8">
            <w:pPr>
              <w:jc w:val="right"/>
            </w:pPr>
            <w:r w:rsidRPr="003F53B8">
              <w:t>54.6</w:t>
            </w:r>
          </w:p>
        </w:tc>
        <w:tc>
          <w:tcPr>
            <w:tcW w:w="219" w:type="pct"/>
            <w:tcBorders>
              <w:top w:val="nil"/>
              <w:left w:val="nil"/>
              <w:bottom w:val="single" w:sz="4" w:space="0" w:color="auto"/>
              <w:right w:val="single" w:sz="4" w:space="0" w:color="auto"/>
            </w:tcBorders>
            <w:shd w:val="clear" w:color="auto" w:fill="auto"/>
            <w:noWrap/>
            <w:vAlign w:val="bottom"/>
            <w:hideMark/>
          </w:tcPr>
          <w:p w14:paraId="7DAE72E7"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287B0AF8"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13609A19" w14:textId="77777777" w:rsidR="003F53B8" w:rsidRPr="003F53B8" w:rsidRDefault="003F53B8" w:rsidP="003F53B8">
            <w:pPr>
              <w:jc w:val="right"/>
            </w:pPr>
            <w:r w:rsidRPr="003F53B8">
              <w:t>33.6</w:t>
            </w:r>
          </w:p>
        </w:tc>
      </w:tr>
      <w:tr w:rsidR="003F53B8" w:rsidRPr="003F53B8" w14:paraId="558760C5" w14:textId="77777777" w:rsidTr="003F53B8">
        <w:trPr>
          <w:trHeight w:val="255"/>
        </w:trPr>
        <w:tc>
          <w:tcPr>
            <w:tcW w:w="126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13EDCD" w14:textId="77777777" w:rsidR="003F53B8" w:rsidRPr="003F53B8" w:rsidRDefault="003F53B8" w:rsidP="003F53B8">
            <w:pPr>
              <w:jc w:val="center"/>
            </w:pPr>
            <w:r w:rsidRPr="003F53B8">
              <w:t>10476311</w:t>
            </w:r>
          </w:p>
        </w:tc>
        <w:tc>
          <w:tcPr>
            <w:tcW w:w="426" w:type="pct"/>
            <w:tcBorders>
              <w:top w:val="nil"/>
              <w:left w:val="nil"/>
              <w:bottom w:val="single" w:sz="4" w:space="0" w:color="auto"/>
              <w:right w:val="single" w:sz="4" w:space="0" w:color="auto"/>
            </w:tcBorders>
            <w:shd w:val="clear" w:color="auto" w:fill="auto"/>
            <w:noWrap/>
            <w:vAlign w:val="bottom"/>
            <w:hideMark/>
          </w:tcPr>
          <w:p w14:paraId="2796B14F" w14:textId="77777777" w:rsidR="003F53B8" w:rsidRPr="003F53B8" w:rsidRDefault="003F53B8" w:rsidP="003F53B8">
            <w:pPr>
              <w:jc w:val="center"/>
            </w:pPr>
            <w:r w:rsidRPr="003F53B8">
              <w:t xml:space="preserve">      P  </w:t>
            </w:r>
          </w:p>
        </w:tc>
        <w:tc>
          <w:tcPr>
            <w:tcW w:w="528" w:type="pct"/>
            <w:tcBorders>
              <w:top w:val="nil"/>
              <w:left w:val="nil"/>
              <w:bottom w:val="single" w:sz="4" w:space="0" w:color="auto"/>
              <w:right w:val="single" w:sz="4" w:space="0" w:color="auto"/>
            </w:tcBorders>
            <w:shd w:val="clear" w:color="auto" w:fill="auto"/>
            <w:noWrap/>
            <w:vAlign w:val="bottom"/>
            <w:hideMark/>
          </w:tcPr>
          <w:p w14:paraId="5B1CE363" w14:textId="77777777" w:rsidR="003F53B8" w:rsidRPr="003F53B8" w:rsidRDefault="003F53B8" w:rsidP="003F53B8">
            <w:pPr>
              <w:jc w:val="right"/>
            </w:pPr>
            <w:r w:rsidRPr="003F53B8">
              <w:t>15.58</w:t>
            </w:r>
          </w:p>
        </w:tc>
        <w:tc>
          <w:tcPr>
            <w:tcW w:w="345" w:type="pct"/>
            <w:tcBorders>
              <w:top w:val="nil"/>
              <w:left w:val="nil"/>
              <w:bottom w:val="single" w:sz="4" w:space="0" w:color="auto"/>
              <w:right w:val="single" w:sz="4" w:space="0" w:color="auto"/>
            </w:tcBorders>
            <w:shd w:val="clear" w:color="auto" w:fill="auto"/>
            <w:noWrap/>
            <w:vAlign w:val="bottom"/>
            <w:hideMark/>
          </w:tcPr>
          <w:p w14:paraId="7E4C35F0"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4CBE2462"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3586A888" w14:textId="77777777" w:rsidR="003F53B8" w:rsidRPr="003F53B8" w:rsidRDefault="003F53B8" w:rsidP="003F53B8">
            <w:pPr>
              <w:jc w:val="right"/>
            </w:pPr>
            <w:r w:rsidRPr="003F53B8">
              <w:t>0</w:t>
            </w:r>
          </w:p>
        </w:tc>
        <w:tc>
          <w:tcPr>
            <w:tcW w:w="467" w:type="pct"/>
            <w:tcBorders>
              <w:top w:val="nil"/>
              <w:left w:val="nil"/>
              <w:bottom w:val="single" w:sz="4" w:space="0" w:color="auto"/>
              <w:right w:val="single" w:sz="4" w:space="0" w:color="auto"/>
            </w:tcBorders>
            <w:shd w:val="clear" w:color="auto" w:fill="auto"/>
            <w:noWrap/>
            <w:vAlign w:val="bottom"/>
            <w:hideMark/>
          </w:tcPr>
          <w:p w14:paraId="09FC3696" w14:textId="77777777" w:rsidR="003F53B8" w:rsidRPr="003F53B8" w:rsidRDefault="003F53B8" w:rsidP="003F53B8">
            <w:pPr>
              <w:jc w:val="right"/>
            </w:pPr>
            <w:r w:rsidRPr="003F53B8">
              <w:t>13.86</w:t>
            </w:r>
          </w:p>
        </w:tc>
        <w:tc>
          <w:tcPr>
            <w:tcW w:w="219" w:type="pct"/>
            <w:tcBorders>
              <w:top w:val="nil"/>
              <w:left w:val="nil"/>
              <w:bottom w:val="single" w:sz="4" w:space="0" w:color="auto"/>
              <w:right w:val="single" w:sz="4" w:space="0" w:color="auto"/>
            </w:tcBorders>
            <w:shd w:val="clear" w:color="auto" w:fill="auto"/>
            <w:noWrap/>
            <w:vAlign w:val="bottom"/>
            <w:hideMark/>
          </w:tcPr>
          <w:p w14:paraId="2BC6CF6B"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050FF4D2"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502FD190" w14:textId="77777777" w:rsidR="003F53B8" w:rsidRPr="003F53B8" w:rsidRDefault="003F53B8" w:rsidP="003F53B8">
            <w:pPr>
              <w:jc w:val="right"/>
            </w:pPr>
            <w:r w:rsidRPr="003F53B8">
              <w:t>1.72</w:t>
            </w:r>
          </w:p>
        </w:tc>
      </w:tr>
      <w:tr w:rsidR="003F53B8" w:rsidRPr="003F53B8" w14:paraId="62DF44D0" w14:textId="77777777" w:rsidTr="003F53B8">
        <w:trPr>
          <w:trHeight w:val="255"/>
        </w:trPr>
        <w:tc>
          <w:tcPr>
            <w:tcW w:w="1267" w:type="pct"/>
            <w:vMerge/>
            <w:tcBorders>
              <w:top w:val="nil"/>
              <w:left w:val="single" w:sz="4" w:space="0" w:color="auto"/>
              <w:bottom w:val="single" w:sz="4" w:space="0" w:color="auto"/>
              <w:right w:val="single" w:sz="4" w:space="0" w:color="auto"/>
            </w:tcBorders>
            <w:vAlign w:val="center"/>
            <w:hideMark/>
          </w:tcPr>
          <w:p w14:paraId="45984F24"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7F20EF4B" w14:textId="77777777" w:rsidR="003F53B8" w:rsidRPr="003F53B8" w:rsidRDefault="003F53B8" w:rsidP="003F53B8">
            <w:pPr>
              <w:jc w:val="center"/>
            </w:pPr>
            <w:r w:rsidRPr="003F53B8">
              <w:t xml:space="preserve">      V  </w:t>
            </w:r>
          </w:p>
        </w:tc>
        <w:tc>
          <w:tcPr>
            <w:tcW w:w="528" w:type="pct"/>
            <w:tcBorders>
              <w:top w:val="nil"/>
              <w:left w:val="nil"/>
              <w:bottom w:val="single" w:sz="4" w:space="0" w:color="auto"/>
              <w:right w:val="single" w:sz="4" w:space="0" w:color="auto"/>
            </w:tcBorders>
            <w:shd w:val="clear" w:color="auto" w:fill="auto"/>
            <w:noWrap/>
            <w:vAlign w:val="bottom"/>
            <w:hideMark/>
          </w:tcPr>
          <w:p w14:paraId="2D88FA92" w14:textId="77777777" w:rsidR="003F53B8" w:rsidRPr="003F53B8" w:rsidRDefault="003F53B8" w:rsidP="003F53B8">
            <w:pPr>
              <w:jc w:val="right"/>
            </w:pPr>
            <w:r w:rsidRPr="003F53B8">
              <w:t>2762.8</w:t>
            </w:r>
          </w:p>
        </w:tc>
        <w:tc>
          <w:tcPr>
            <w:tcW w:w="345" w:type="pct"/>
            <w:tcBorders>
              <w:top w:val="nil"/>
              <w:left w:val="nil"/>
              <w:bottom w:val="single" w:sz="4" w:space="0" w:color="auto"/>
              <w:right w:val="single" w:sz="4" w:space="0" w:color="auto"/>
            </w:tcBorders>
            <w:shd w:val="clear" w:color="auto" w:fill="auto"/>
            <w:noWrap/>
            <w:vAlign w:val="bottom"/>
            <w:hideMark/>
          </w:tcPr>
          <w:p w14:paraId="7B018349"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041675F8"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6CB854AD" w14:textId="77777777" w:rsidR="003F53B8" w:rsidRPr="003F53B8" w:rsidRDefault="003F53B8" w:rsidP="003F53B8">
            <w:pPr>
              <w:jc w:val="right"/>
            </w:pPr>
            <w:r w:rsidRPr="003F53B8">
              <w:t>0</w:t>
            </w:r>
          </w:p>
        </w:tc>
        <w:tc>
          <w:tcPr>
            <w:tcW w:w="467" w:type="pct"/>
            <w:tcBorders>
              <w:top w:val="nil"/>
              <w:left w:val="nil"/>
              <w:bottom w:val="single" w:sz="4" w:space="0" w:color="auto"/>
              <w:right w:val="single" w:sz="4" w:space="0" w:color="auto"/>
            </w:tcBorders>
            <w:shd w:val="clear" w:color="auto" w:fill="auto"/>
            <w:noWrap/>
            <w:vAlign w:val="bottom"/>
            <w:hideMark/>
          </w:tcPr>
          <w:p w14:paraId="769569C7" w14:textId="77777777" w:rsidR="003F53B8" w:rsidRPr="003F53B8" w:rsidRDefault="003F53B8" w:rsidP="003F53B8">
            <w:pPr>
              <w:jc w:val="right"/>
            </w:pPr>
            <w:r w:rsidRPr="003F53B8">
              <w:t>2459.8</w:t>
            </w:r>
          </w:p>
        </w:tc>
        <w:tc>
          <w:tcPr>
            <w:tcW w:w="219" w:type="pct"/>
            <w:tcBorders>
              <w:top w:val="nil"/>
              <w:left w:val="nil"/>
              <w:bottom w:val="single" w:sz="4" w:space="0" w:color="auto"/>
              <w:right w:val="single" w:sz="4" w:space="0" w:color="auto"/>
            </w:tcBorders>
            <w:shd w:val="clear" w:color="auto" w:fill="auto"/>
            <w:noWrap/>
            <w:vAlign w:val="bottom"/>
            <w:hideMark/>
          </w:tcPr>
          <w:p w14:paraId="5D07FE16"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16AB8981"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4DC6E8D6" w14:textId="77777777" w:rsidR="003F53B8" w:rsidRPr="003F53B8" w:rsidRDefault="003F53B8" w:rsidP="003F53B8">
            <w:pPr>
              <w:jc w:val="right"/>
            </w:pPr>
            <w:r w:rsidRPr="003F53B8">
              <w:t>303.1</w:t>
            </w:r>
          </w:p>
        </w:tc>
      </w:tr>
      <w:tr w:rsidR="003F53B8" w:rsidRPr="003F53B8" w14:paraId="0048FFC1" w14:textId="77777777" w:rsidTr="003F53B8">
        <w:trPr>
          <w:trHeight w:val="255"/>
        </w:trPr>
        <w:tc>
          <w:tcPr>
            <w:tcW w:w="1267" w:type="pct"/>
            <w:vMerge/>
            <w:tcBorders>
              <w:top w:val="nil"/>
              <w:left w:val="single" w:sz="4" w:space="0" w:color="auto"/>
              <w:bottom w:val="single" w:sz="4" w:space="0" w:color="auto"/>
              <w:right w:val="single" w:sz="4" w:space="0" w:color="auto"/>
            </w:tcBorders>
            <w:vAlign w:val="center"/>
            <w:hideMark/>
          </w:tcPr>
          <w:p w14:paraId="2A5FCF0F"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389730B7" w14:textId="77777777" w:rsidR="003F53B8" w:rsidRPr="003F53B8" w:rsidRDefault="003F53B8" w:rsidP="003F53B8">
            <w:pPr>
              <w:jc w:val="center"/>
            </w:pPr>
            <w:r w:rsidRPr="003F53B8">
              <w:t xml:space="preserve">     Zv  </w:t>
            </w:r>
          </w:p>
        </w:tc>
        <w:tc>
          <w:tcPr>
            <w:tcW w:w="528" w:type="pct"/>
            <w:tcBorders>
              <w:top w:val="nil"/>
              <w:left w:val="nil"/>
              <w:bottom w:val="single" w:sz="4" w:space="0" w:color="auto"/>
              <w:right w:val="single" w:sz="4" w:space="0" w:color="auto"/>
            </w:tcBorders>
            <w:shd w:val="clear" w:color="auto" w:fill="auto"/>
            <w:noWrap/>
            <w:vAlign w:val="bottom"/>
            <w:hideMark/>
          </w:tcPr>
          <w:p w14:paraId="1B34B426" w14:textId="77777777" w:rsidR="003F53B8" w:rsidRPr="003F53B8" w:rsidRDefault="003F53B8" w:rsidP="003F53B8">
            <w:pPr>
              <w:jc w:val="right"/>
            </w:pPr>
            <w:r w:rsidRPr="003F53B8">
              <w:t>159.5</w:t>
            </w:r>
          </w:p>
        </w:tc>
        <w:tc>
          <w:tcPr>
            <w:tcW w:w="345" w:type="pct"/>
            <w:tcBorders>
              <w:top w:val="nil"/>
              <w:left w:val="nil"/>
              <w:bottom w:val="single" w:sz="4" w:space="0" w:color="auto"/>
              <w:right w:val="single" w:sz="4" w:space="0" w:color="auto"/>
            </w:tcBorders>
            <w:shd w:val="clear" w:color="auto" w:fill="auto"/>
            <w:noWrap/>
            <w:vAlign w:val="bottom"/>
            <w:hideMark/>
          </w:tcPr>
          <w:p w14:paraId="4FEFDD36"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40063E6D"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4A95C552" w14:textId="77777777" w:rsidR="003F53B8" w:rsidRPr="003F53B8" w:rsidRDefault="003F53B8" w:rsidP="003F53B8">
            <w:pPr>
              <w:jc w:val="right"/>
            </w:pPr>
            <w:r w:rsidRPr="003F53B8">
              <w:t>0</w:t>
            </w:r>
          </w:p>
        </w:tc>
        <w:tc>
          <w:tcPr>
            <w:tcW w:w="467" w:type="pct"/>
            <w:tcBorders>
              <w:top w:val="nil"/>
              <w:left w:val="nil"/>
              <w:bottom w:val="single" w:sz="4" w:space="0" w:color="auto"/>
              <w:right w:val="single" w:sz="4" w:space="0" w:color="auto"/>
            </w:tcBorders>
            <w:shd w:val="clear" w:color="auto" w:fill="auto"/>
            <w:noWrap/>
            <w:vAlign w:val="bottom"/>
            <w:hideMark/>
          </w:tcPr>
          <w:p w14:paraId="6EBFBFF1" w14:textId="77777777" w:rsidR="003F53B8" w:rsidRPr="003F53B8" w:rsidRDefault="003F53B8" w:rsidP="003F53B8">
            <w:pPr>
              <w:jc w:val="right"/>
            </w:pPr>
            <w:r w:rsidRPr="003F53B8">
              <w:t>151.3</w:t>
            </w:r>
          </w:p>
        </w:tc>
        <w:tc>
          <w:tcPr>
            <w:tcW w:w="219" w:type="pct"/>
            <w:tcBorders>
              <w:top w:val="nil"/>
              <w:left w:val="nil"/>
              <w:bottom w:val="single" w:sz="4" w:space="0" w:color="auto"/>
              <w:right w:val="single" w:sz="4" w:space="0" w:color="auto"/>
            </w:tcBorders>
            <w:shd w:val="clear" w:color="auto" w:fill="auto"/>
            <w:noWrap/>
            <w:vAlign w:val="bottom"/>
            <w:hideMark/>
          </w:tcPr>
          <w:p w14:paraId="4D3362A2"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475BB1D9"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23C2B93C" w14:textId="77777777" w:rsidR="003F53B8" w:rsidRPr="003F53B8" w:rsidRDefault="003F53B8" w:rsidP="003F53B8">
            <w:pPr>
              <w:jc w:val="right"/>
            </w:pPr>
            <w:r w:rsidRPr="003F53B8">
              <w:t>8.2</w:t>
            </w:r>
          </w:p>
        </w:tc>
      </w:tr>
      <w:tr w:rsidR="003F53B8" w:rsidRPr="003F53B8" w14:paraId="4E2651A4" w14:textId="77777777" w:rsidTr="003F53B8">
        <w:trPr>
          <w:trHeight w:val="255"/>
        </w:trPr>
        <w:tc>
          <w:tcPr>
            <w:tcW w:w="126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883122" w14:textId="77777777" w:rsidR="003F53B8" w:rsidRPr="003F53B8" w:rsidRDefault="003F53B8" w:rsidP="003F53B8">
            <w:pPr>
              <w:jc w:val="center"/>
            </w:pPr>
            <w:r w:rsidRPr="003F53B8">
              <w:t>16475311</w:t>
            </w:r>
          </w:p>
        </w:tc>
        <w:tc>
          <w:tcPr>
            <w:tcW w:w="426" w:type="pct"/>
            <w:tcBorders>
              <w:top w:val="nil"/>
              <w:left w:val="nil"/>
              <w:bottom w:val="single" w:sz="4" w:space="0" w:color="auto"/>
              <w:right w:val="single" w:sz="4" w:space="0" w:color="auto"/>
            </w:tcBorders>
            <w:shd w:val="clear" w:color="auto" w:fill="auto"/>
            <w:noWrap/>
            <w:vAlign w:val="bottom"/>
            <w:hideMark/>
          </w:tcPr>
          <w:p w14:paraId="02D1AAAA" w14:textId="77777777" w:rsidR="003F53B8" w:rsidRPr="003F53B8" w:rsidRDefault="003F53B8" w:rsidP="003F53B8">
            <w:pPr>
              <w:jc w:val="center"/>
            </w:pPr>
            <w:r w:rsidRPr="003F53B8">
              <w:t xml:space="preserve">      P  </w:t>
            </w:r>
          </w:p>
        </w:tc>
        <w:tc>
          <w:tcPr>
            <w:tcW w:w="528" w:type="pct"/>
            <w:tcBorders>
              <w:top w:val="nil"/>
              <w:left w:val="nil"/>
              <w:bottom w:val="single" w:sz="4" w:space="0" w:color="auto"/>
              <w:right w:val="single" w:sz="4" w:space="0" w:color="auto"/>
            </w:tcBorders>
            <w:shd w:val="clear" w:color="auto" w:fill="auto"/>
            <w:noWrap/>
            <w:vAlign w:val="bottom"/>
            <w:hideMark/>
          </w:tcPr>
          <w:p w14:paraId="408CFE49" w14:textId="77777777" w:rsidR="003F53B8" w:rsidRPr="003F53B8" w:rsidRDefault="003F53B8" w:rsidP="003F53B8">
            <w:pPr>
              <w:jc w:val="right"/>
            </w:pPr>
            <w:r w:rsidRPr="003F53B8">
              <w:t>8.1</w:t>
            </w:r>
          </w:p>
        </w:tc>
        <w:tc>
          <w:tcPr>
            <w:tcW w:w="345" w:type="pct"/>
            <w:tcBorders>
              <w:top w:val="nil"/>
              <w:left w:val="nil"/>
              <w:bottom w:val="single" w:sz="4" w:space="0" w:color="auto"/>
              <w:right w:val="single" w:sz="4" w:space="0" w:color="auto"/>
            </w:tcBorders>
            <w:shd w:val="clear" w:color="auto" w:fill="auto"/>
            <w:noWrap/>
            <w:vAlign w:val="bottom"/>
            <w:hideMark/>
          </w:tcPr>
          <w:p w14:paraId="7C040C7D"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42601CC8"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7C3D0AC8" w14:textId="77777777" w:rsidR="003F53B8" w:rsidRPr="003F53B8" w:rsidRDefault="003F53B8" w:rsidP="003F53B8">
            <w:pPr>
              <w:jc w:val="right"/>
            </w:pPr>
            <w:r w:rsidRPr="003F53B8">
              <w:t>3.85</w:t>
            </w:r>
          </w:p>
        </w:tc>
        <w:tc>
          <w:tcPr>
            <w:tcW w:w="467" w:type="pct"/>
            <w:tcBorders>
              <w:top w:val="nil"/>
              <w:left w:val="nil"/>
              <w:bottom w:val="single" w:sz="4" w:space="0" w:color="auto"/>
              <w:right w:val="single" w:sz="4" w:space="0" w:color="auto"/>
            </w:tcBorders>
            <w:shd w:val="clear" w:color="auto" w:fill="auto"/>
            <w:noWrap/>
            <w:vAlign w:val="bottom"/>
            <w:hideMark/>
          </w:tcPr>
          <w:p w14:paraId="4CD38A99" w14:textId="77777777" w:rsidR="003F53B8" w:rsidRPr="003F53B8" w:rsidRDefault="003F53B8" w:rsidP="003F53B8">
            <w:pPr>
              <w:jc w:val="right"/>
            </w:pPr>
            <w:r w:rsidRPr="003F53B8">
              <w:t>4.25</w:t>
            </w:r>
          </w:p>
        </w:tc>
        <w:tc>
          <w:tcPr>
            <w:tcW w:w="219" w:type="pct"/>
            <w:tcBorders>
              <w:top w:val="nil"/>
              <w:left w:val="nil"/>
              <w:bottom w:val="single" w:sz="4" w:space="0" w:color="auto"/>
              <w:right w:val="single" w:sz="4" w:space="0" w:color="auto"/>
            </w:tcBorders>
            <w:shd w:val="clear" w:color="auto" w:fill="auto"/>
            <w:noWrap/>
            <w:vAlign w:val="bottom"/>
            <w:hideMark/>
          </w:tcPr>
          <w:p w14:paraId="6A78F7CE"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3DC78D13"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2B7BF9AE" w14:textId="77777777" w:rsidR="003F53B8" w:rsidRPr="003F53B8" w:rsidRDefault="003F53B8" w:rsidP="003F53B8">
            <w:r w:rsidRPr="003F53B8">
              <w:t> </w:t>
            </w:r>
          </w:p>
        </w:tc>
      </w:tr>
      <w:tr w:rsidR="003F53B8" w:rsidRPr="003F53B8" w14:paraId="2CAFF22A" w14:textId="77777777" w:rsidTr="003F53B8">
        <w:trPr>
          <w:trHeight w:val="255"/>
        </w:trPr>
        <w:tc>
          <w:tcPr>
            <w:tcW w:w="1267" w:type="pct"/>
            <w:vMerge/>
            <w:tcBorders>
              <w:top w:val="nil"/>
              <w:left w:val="single" w:sz="4" w:space="0" w:color="auto"/>
              <w:bottom w:val="single" w:sz="4" w:space="0" w:color="auto"/>
              <w:right w:val="single" w:sz="4" w:space="0" w:color="auto"/>
            </w:tcBorders>
            <w:vAlign w:val="center"/>
            <w:hideMark/>
          </w:tcPr>
          <w:p w14:paraId="2F16DAB8"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1AD18C07" w14:textId="77777777" w:rsidR="003F53B8" w:rsidRPr="003F53B8" w:rsidRDefault="003F53B8" w:rsidP="003F53B8">
            <w:pPr>
              <w:jc w:val="center"/>
            </w:pPr>
            <w:r w:rsidRPr="003F53B8">
              <w:t xml:space="preserve">      V  </w:t>
            </w:r>
          </w:p>
        </w:tc>
        <w:tc>
          <w:tcPr>
            <w:tcW w:w="528" w:type="pct"/>
            <w:tcBorders>
              <w:top w:val="nil"/>
              <w:left w:val="nil"/>
              <w:bottom w:val="single" w:sz="4" w:space="0" w:color="auto"/>
              <w:right w:val="single" w:sz="4" w:space="0" w:color="auto"/>
            </w:tcBorders>
            <w:shd w:val="clear" w:color="auto" w:fill="auto"/>
            <w:noWrap/>
            <w:vAlign w:val="bottom"/>
            <w:hideMark/>
          </w:tcPr>
          <w:p w14:paraId="73F5B172"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33A55881"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69410A87"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7F3DC9AF" w14:textId="77777777" w:rsidR="003F53B8" w:rsidRPr="003F53B8" w:rsidRDefault="003F53B8" w:rsidP="003F53B8">
            <w:pPr>
              <w:jc w:val="right"/>
            </w:pPr>
            <w:r w:rsidRPr="003F53B8">
              <w:t>0</w:t>
            </w:r>
          </w:p>
        </w:tc>
        <w:tc>
          <w:tcPr>
            <w:tcW w:w="467" w:type="pct"/>
            <w:tcBorders>
              <w:top w:val="nil"/>
              <w:left w:val="nil"/>
              <w:bottom w:val="single" w:sz="4" w:space="0" w:color="auto"/>
              <w:right w:val="single" w:sz="4" w:space="0" w:color="auto"/>
            </w:tcBorders>
            <w:shd w:val="clear" w:color="auto" w:fill="auto"/>
            <w:noWrap/>
            <w:vAlign w:val="bottom"/>
            <w:hideMark/>
          </w:tcPr>
          <w:p w14:paraId="006F4D51" w14:textId="77777777" w:rsidR="003F53B8" w:rsidRPr="003F53B8" w:rsidRDefault="003F53B8" w:rsidP="003F53B8">
            <w:pPr>
              <w:jc w:val="right"/>
            </w:pPr>
            <w:r w:rsidRPr="003F53B8">
              <w:t>0</w:t>
            </w:r>
          </w:p>
        </w:tc>
        <w:tc>
          <w:tcPr>
            <w:tcW w:w="219" w:type="pct"/>
            <w:tcBorders>
              <w:top w:val="nil"/>
              <w:left w:val="nil"/>
              <w:bottom w:val="single" w:sz="4" w:space="0" w:color="auto"/>
              <w:right w:val="single" w:sz="4" w:space="0" w:color="auto"/>
            </w:tcBorders>
            <w:shd w:val="clear" w:color="auto" w:fill="auto"/>
            <w:noWrap/>
            <w:vAlign w:val="bottom"/>
            <w:hideMark/>
          </w:tcPr>
          <w:p w14:paraId="48F5D0F3"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195DE0C8"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41852A2E" w14:textId="77777777" w:rsidR="003F53B8" w:rsidRPr="003F53B8" w:rsidRDefault="003F53B8" w:rsidP="003F53B8">
            <w:r w:rsidRPr="003F53B8">
              <w:t> </w:t>
            </w:r>
          </w:p>
        </w:tc>
      </w:tr>
      <w:tr w:rsidR="003F53B8" w:rsidRPr="003F53B8" w14:paraId="072677C4" w14:textId="77777777" w:rsidTr="003F53B8">
        <w:trPr>
          <w:trHeight w:val="255"/>
        </w:trPr>
        <w:tc>
          <w:tcPr>
            <w:tcW w:w="1267" w:type="pct"/>
            <w:vMerge/>
            <w:tcBorders>
              <w:top w:val="nil"/>
              <w:left w:val="single" w:sz="4" w:space="0" w:color="auto"/>
              <w:bottom w:val="single" w:sz="4" w:space="0" w:color="auto"/>
              <w:right w:val="single" w:sz="4" w:space="0" w:color="auto"/>
            </w:tcBorders>
            <w:vAlign w:val="center"/>
            <w:hideMark/>
          </w:tcPr>
          <w:p w14:paraId="74EA0BB9"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51D0A993" w14:textId="77777777" w:rsidR="003F53B8" w:rsidRPr="003F53B8" w:rsidRDefault="003F53B8" w:rsidP="003F53B8">
            <w:pPr>
              <w:jc w:val="center"/>
            </w:pPr>
            <w:r w:rsidRPr="003F53B8">
              <w:t xml:space="preserve">     Zv  </w:t>
            </w:r>
          </w:p>
        </w:tc>
        <w:tc>
          <w:tcPr>
            <w:tcW w:w="528" w:type="pct"/>
            <w:tcBorders>
              <w:top w:val="nil"/>
              <w:left w:val="nil"/>
              <w:bottom w:val="single" w:sz="4" w:space="0" w:color="auto"/>
              <w:right w:val="single" w:sz="4" w:space="0" w:color="auto"/>
            </w:tcBorders>
            <w:shd w:val="clear" w:color="auto" w:fill="auto"/>
            <w:noWrap/>
            <w:vAlign w:val="bottom"/>
            <w:hideMark/>
          </w:tcPr>
          <w:p w14:paraId="4D063F7F"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03BED5D7"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4B1E3F65"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6272D88F" w14:textId="77777777" w:rsidR="003F53B8" w:rsidRPr="003F53B8" w:rsidRDefault="003F53B8" w:rsidP="003F53B8">
            <w:pPr>
              <w:jc w:val="right"/>
            </w:pPr>
            <w:r w:rsidRPr="003F53B8">
              <w:t>0</w:t>
            </w:r>
          </w:p>
        </w:tc>
        <w:tc>
          <w:tcPr>
            <w:tcW w:w="467" w:type="pct"/>
            <w:tcBorders>
              <w:top w:val="nil"/>
              <w:left w:val="nil"/>
              <w:bottom w:val="single" w:sz="4" w:space="0" w:color="auto"/>
              <w:right w:val="single" w:sz="4" w:space="0" w:color="auto"/>
            </w:tcBorders>
            <w:shd w:val="clear" w:color="auto" w:fill="auto"/>
            <w:noWrap/>
            <w:vAlign w:val="bottom"/>
            <w:hideMark/>
          </w:tcPr>
          <w:p w14:paraId="6AEAE21A" w14:textId="77777777" w:rsidR="003F53B8" w:rsidRPr="003F53B8" w:rsidRDefault="003F53B8" w:rsidP="003F53B8">
            <w:pPr>
              <w:jc w:val="right"/>
            </w:pPr>
            <w:r w:rsidRPr="003F53B8">
              <w:t>0</w:t>
            </w:r>
          </w:p>
        </w:tc>
        <w:tc>
          <w:tcPr>
            <w:tcW w:w="219" w:type="pct"/>
            <w:tcBorders>
              <w:top w:val="nil"/>
              <w:left w:val="nil"/>
              <w:bottom w:val="single" w:sz="4" w:space="0" w:color="auto"/>
              <w:right w:val="single" w:sz="4" w:space="0" w:color="auto"/>
            </w:tcBorders>
            <w:shd w:val="clear" w:color="auto" w:fill="auto"/>
            <w:noWrap/>
            <w:vAlign w:val="bottom"/>
            <w:hideMark/>
          </w:tcPr>
          <w:p w14:paraId="4FF0FED3"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6B6CB666"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449E476A" w14:textId="77777777" w:rsidR="003F53B8" w:rsidRPr="003F53B8" w:rsidRDefault="003F53B8" w:rsidP="003F53B8">
            <w:r w:rsidRPr="003F53B8">
              <w:t> </w:t>
            </w:r>
          </w:p>
        </w:tc>
      </w:tr>
      <w:tr w:rsidR="003F53B8" w:rsidRPr="003F53B8" w14:paraId="19841BF7" w14:textId="77777777" w:rsidTr="003F53B8">
        <w:trPr>
          <w:trHeight w:val="255"/>
        </w:trPr>
        <w:tc>
          <w:tcPr>
            <w:tcW w:w="126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CD4DE7" w14:textId="77777777" w:rsidR="003F53B8" w:rsidRPr="003F53B8" w:rsidRDefault="003F53B8" w:rsidP="003F53B8">
            <w:pPr>
              <w:jc w:val="center"/>
            </w:pPr>
            <w:r w:rsidRPr="003F53B8">
              <w:t>16476311</w:t>
            </w:r>
          </w:p>
        </w:tc>
        <w:tc>
          <w:tcPr>
            <w:tcW w:w="426" w:type="pct"/>
            <w:tcBorders>
              <w:top w:val="nil"/>
              <w:left w:val="nil"/>
              <w:bottom w:val="single" w:sz="4" w:space="0" w:color="auto"/>
              <w:right w:val="single" w:sz="4" w:space="0" w:color="auto"/>
            </w:tcBorders>
            <w:shd w:val="clear" w:color="auto" w:fill="auto"/>
            <w:noWrap/>
            <w:vAlign w:val="bottom"/>
            <w:hideMark/>
          </w:tcPr>
          <w:p w14:paraId="04327D80" w14:textId="77777777" w:rsidR="003F53B8" w:rsidRPr="003F53B8" w:rsidRDefault="003F53B8" w:rsidP="003F53B8">
            <w:pPr>
              <w:jc w:val="center"/>
            </w:pPr>
            <w:r w:rsidRPr="003F53B8">
              <w:t xml:space="preserve">      P  </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53E2A" w14:textId="77777777" w:rsidR="003F53B8" w:rsidRPr="003F53B8" w:rsidRDefault="003F53B8" w:rsidP="003F53B8">
            <w:pPr>
              <w:jc w:val="right"/>
            </w:pPr>
            <w:r w:rsidRPr="003F53B8">
              <w:t>1.39</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14:paraId="042EA09C"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0BD441DD"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68EF6FCF" w14:textId="77777777" w:rsidR="003F53B8" w:rsidRPr="003F53B8" w:rsidRDefault="003F53B8" w:rsidP="003F53B8">
            <w:pPr>
              <w:jc w:val="right"/>
            </w:pPr>
            <w:r w:rsidRPr="003F53B8">
              <w:t>1.39</w:t>
            </w:r>
          </w:p>
        </w:tc>
        <w:tc>
          <w:tcPr>
            <w:tcW w:w="467" w:type="pct"/>
            <w:tcBorders>
              <w:top w:val="nil"/>
              <w:left w:val="nil"/>
              <w:bottom w:val="single" w:sz="4" w:space="0" w:color="auto"/>
              <w:right w:val="single" w:sz="4" w:space="0" w:color="auto"/>
            </w:tcBorders>
            <w:shd w:val="clear" w:color="auto" w:fill="auto"/>
            <w:noWrap/>
            <w:vAlign w:val="bottom"/>
            <w:hideMark/>
          </w:tcPr>
          <w:p w14:paraId="44A13EB3" w14:textId="77777777" w:rsidR="003F53B8" w:rsidRPr="003F53B8" w:rsidRDefault="003F53B8" w:rsidP="003F53B8">
            <w:r w:rsidRPr="003F53B8">
              <w:t> </w:t>
            </w:r>
          </w:p>
        </w:tc>
        <w:tc>
          <w:tcPr>
            <w:tcW w:w="219" w:type="pct"/>
            <w:tcBorders>
              <w:top w:val="nil"/>
              <w:left w:val="nil"/>
              <w:bottom w:val="single" w:sz="4" w:space="0" w:color="auto"/>
              <w:right w:val="single" w:sz="4" w:space="0" w:color="auto"/>
            </w:tcBorders>
            <w:shd w:val="clear" w:color="auto" w:fill="auto"/>
            <w:noWrap/>
            <w:vAlign w:val="bottom"/>
            <w:hideMark/>
          </w:tcPr>
          <w:p w14:paraId="78EF4572"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0E482040"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0009F838" w14:textId="77777777" w:rsidR="003F53B8" w:rsidRPr="003F53B8" w:rsidRDefault="003F53B8" w:rsidP="003F53B8">
            <w:r w:rsidRPr="003F53B8">
              <w:t> </w:t>
            </w:r>
          </w:p>
        </w:tc>
      </w:tr>
      <w:tr w:rsidR="003F53B8" w:rsidRPr="003F53B8" w14:paraId="4050A37D" w14:textId="77777777" w:rsidTr="003F53B8">
        <w:trPr>
          <w:trHeight w:val="255"/>
        </w:trPr>
        <w:tc>
          <w:tcPr>
            <w:tcW w:w="1267" w:type="pct"/>
            <w:vMerge/>
            <w:tcBorders>
              <w:top w:val="nil"/>
              <w:left w:val="single" w:sz="4" w:space="0" w:color="auto"/>
              <w:bottom w:val="single" w:sz="4" w:space="0" w:color="auto"/>
              <w:right w:val="single" w:sz="4" w:space="0" w:color="auto"/>
            </w:tcBorders>
            <w:vAlign w:val="center"/>
            <w:hideMark/>
          </w:tcPr>
          <w:p w14:paraId="7C319F3B"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16B69364" w14:textId="77777777" w:rsidR="003F53B8" w:rsidRPr="003F53B8" w:rsidRDefault="003F53B8" w:rsidP="003F53B8">
            <w:pPr>
              <w:jc w:val="center"/>
            </w:pPr>
            <w:r w:rsidRPr="003F53B8">
              <w:t xml:space="preserve">      V  </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14:paraId="75411574" w14:textId="77777777" w:rsidR="003F53B8" w:rsidRPr="003F53B8" w:rsidRDefault="003F53B8" w:rsidP="003F53B8">
            <w:pPr>
              <w:rPr>
                <w:color w:val="FF0000"/>
              </w:rPr>
            </w:pPr>
            <w:r w:rsidRPr="003F53B8">
              <w:rPr>
                <w:color w:val="FF0000"/>
              </w:rPr>
              <w:t> </w:t>
            </w:r>
          </w:p>
        </w:tc>
        <w:tc>
          <w:tcPr>
            <w:tcW w:w="345" w:type="pct"/>
            <w:tcBorders>
              <w:top w:val="nil"/>
              <w:left w:val="nil"/>
              <w:bottom w:val="single" w:sz="4" w:space="0" w:color="auto"/>
              <w:right w:val="single" w:sz="4" w:space="0" w:color="auto"/>
            </w:tcBorders>
            <w:shd w:val="clear" w:color="auto" w:fill="auto"/>
            <w:noWrap/>
            <w:vAlign w:val="bottom"/>
            <w:hideMark/>
          </w:tcPr>
          <w:p w14:paraId="5CE0F0D6"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3C841896"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32AFF9FA" w14:textId="77777777" w:rsidR="003F53B8" w:rsidRPr="003F53B8" w:rsidRDefault="003F53B8" w:rsidP="003F53B8">
            <w:pPr>
              <w:jc w:val="right"/>
            </w:pPr>
            <w:r w:rsidRPr="003F53B8">
              <w:t>0</w:t>
            </w:r>
          </w:p>
        </w:tc>
        <w:tc>
          <w:tcPr>
            <w:tcW w:w="467" w:type="pct"/>
            <w:tcBorders>
              <w:top w:val="nil"/>
              <w:left w:val="nil"/>
              <w:bottom w:val="single" w:sz="4" w:space="0" w:color="auto"/>
              <w:right w:val="single" w:sz="4" w:space="0" w:color="auto"/>
            </w:tcBorders>
            <w:shd w:val="clear" w:color="auto" w:fill="auto"/>
            <w:noWrap/>
            <w:vAlign w:val="bottom"/>
            <w:hideMark/>
          </w:tcPr>
          <w:p w14:paraId="2415AA3D" w14:textId="77777777" w:rsidR="003F53B8" w:rsidRPr="003F53B8" w:rsidRDefault="003F53B8" w:rsidP="003F53B8">
            <w:r w:rsidRPr="003F53B8">
              <w:t> </w:t>
            </w:r>
          </w:p>
        </w:tc>
        <w:tc>
          <w:tcPr>
            <w:tcW w:w="219" w:type="pct"/>
            <w:tcBorders>
              <w:top w:val="nil"/>
              <w:left w:val="nil"/>
              <w:bottom w:val="single" w:sz="4" w:space="0" w:color="auto"/>
              <w:right w:val="single" w:sz="4" w:space="0" w:color="auto"/>
            </w:tcBorders>
            <w:shd w:val="clear" w:color="auto" w:fill="auto"/>
            <w:noWrap/>
            <w:vAlign w:val="bottom"/>
            <w:hideMark/>
          </w:tcPr>
          <w:p w14:paraId="6E30A566"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5B461F95"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2C3675C4" w14:textId="77777777" w:rsidR="003F53B8" w:rsidRPr="003F53B8" w:rsidRDefault="003F53B8" w:rsidP="003F53B8">
            <w:r w:rsidRPr="003F53B8">
              <w:t> </w:t>
            </w:r>
          </w:p>
        </w:tc>
      </w:tr>
      <w:tr w:rsidR="003F53B8" w:rsidRPr="003F53B8" w14:paraId="4A75FB71" w14:textId="77777777" w:rsidTr="003F53B8">
        <w:trPr>
          <w:trHeight w:val="255"/>
        </w:trPr>
        <w:tc>
          <w:tcPr>
            <w:tcW w:w="1267" w:type="pct"/>
            <w:vMerge/>
            <w:tcBorders>
              <w:top w:val="nil"/>
              <w:left w:val="single" w:sz="4" w:space="0" w:color="auto"/>
              <w:bottom w:val="single" w:sz="4" w:space="0" w:color="auto"/>
              <w:right w:val="single" w:sz="4" w:space="0" w:color="auto"/>
            </w:tcBorders>
            <w:vAlign w:val="center"/>
            <w:hideMark/>
          </w:tcPr>
          <w:p w14:paraId="709CD098"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4AFB3D6C" w14:textId="77777777" w:rsidR="003F53B8" w:rsidRPr="003F53B8" w:rsidRDefault="003F53B8" w:rsidP="003F53B8">
            <w:pPr>
              <w:jc w:val="center"/>
            </w:pPr>
            <w:r w:rsidRPr="003F53B8">
              <w:t xml:space="preserve">     Zv  </w:t>
            </w:r>
          </w:p>
        </w:tc>
        <w:tc>
          <w:tcPr>
            <w:tcW w:w="528" w:type="pct"/>
            <w:tcBorders>
              <w:top w:val="nil"/>
              <w:left w:val="nil"/>
              <w:bottom w:val="single" w:sz="4" w:space="0" w:color="auto"/>
              <w:right w:val="single" w:sz="4" w:space="0" w:color="auto"/>
            </w:tcBorders>
            <w:shd w:val="clear" w:color="auto" w:fill="auto"/>
            <w:noWrap/>
            <w:vAlign w:val="bottom"/>
            <w:hideMark/>
          </w:tcPr>
          <w:p w14:paraId="237028C9" w14:textId="77777777" w:rsidR="003F53B8" w:rsidRPr="003F53B8" w:rsidRDefault="003F53B8" w:rsidP="003F53B8">
            <w:pPr>
              <w:rPr>
                <w:color w:val="FF0000"/>
              </w:rPr>
            </w:pPr>
            <w:r w:rsidRPr="003F53B8">
              <w:rPr>
                <w:color w:val="FF0000"/>
              </w:rPr>
              <w:t> </w:t>
            </w:r>
          </w:p>
        </w:tc>
        <w:tc>
          <w:tcPr>
            <w:tcW w:w="345" w:type="pct"/>
            <w:tcBorders>
              <w:top w:val="nil"/>
              <w:left w:val="nil"/>
              <w:bottom w:val="single" w:sz="4" w:space="0" w:color="auto"/>
              <w:right w:val="single" w:sz="4" w:space="0" w:color="auto"/>
            </w:tcBorders>
            <w:shd w:val="clear" w:color="auto" w:fill="auto"/>
            <w:noWrap/>
            <w:vAlign w:val="bottom"/>
            <w:hideMark/>
          </w:tcPr>
          <w:p w14:paraId="20D9649D"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4EF59A59"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3F2F34D4" w14:textId="77777777" w:rsidR="003F53B8" w:rsidRPr="003F53B8" w:rsidRDefault="003F53B8" w:rsidP="003F53B8">
            <w:pPr>
              <w:jc w:val="right"/>
            </w:pPr>
            <w:r w:rsidRPr="003F53B8">
              <w:t>0</w:t>
            </w:r>
          </w:p>
        </w:tc>
        <w:tc>
          <w:tcPr>
            <w:tcW w:w="467" w:type="pct"/>
            <w:tcBorders>
              <w:top w:val="nil"/>
              <w:left w:val="nil"/>
              <w:bottom w:val="single" w:sz="4" w:space="0" w:color="auto"/>
              <w:right w:val="single" w:sz="4" w:space="0" w:color="auto"/>
            </w:tcBorders>
            <w:shd w:val="clear" w:color="auto" w:fill="auto"/>
            <w:noWrap/>
            <w:vAlign w:val="bottom"/>
            <w:hideMark/>
          </w:tcPr>
          <w:p w14:paraId="110A8375" w14:textId="77777777" w:rsidR="003F53B8" w:rsidRPr="003F53B8" w:rsidRDefault="003F53B8" w:rsidP="003F53B8">
            <w:r w:rsidRPr="003F53B8">
              <w:t> </w:t>
            </w:r>
          </w:p>
        </w:tc>
        <w:tc>
          <w:tcPr>
            <w:tcW w:w="219" w:type="pct"/>
            <w:tcBorders>
              <w:top w:val="nil"/>
              <w:left w:val="nil"/>
              <w:bottom w:val="single" w:sz="4" w:space="0" w:color="auto"/>
              <w:right w:val="single" w:sz="4" w:space="0" w:color="auto"/>
            </w:tcBorders>
            <w:shd w:val="clear" w:color="auto" w:fill="auto"/>
            <w:noWrap/>
            <w:vAlign w:val="bottom"/>
            <w:hideMark/>
          </w:tcPr>
          <w:p w14:paraId="5B61DC32"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544948F3"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1A806381" w14:textId="77777777" w:rsidR="003F53B8" w:rsidRPr="003F53B8" w:rsidRDefault="003F53B8" w:rsidP="003F53B8">
            <w:r w:rsidRPr="003F53B8">
              <w:t> </w:t>
            </w:r>
          </w:p>
        </w:tc>
      </w:tr>
      <w:tr w:rsidR="003F53B8" w:rsidRPr="003F53B8" w14:paraId="7C033B6C" w14:textId="77777777" w:rsidTr="003F53B8">
        <w:trPr>
          <w:trHeight w:val="255"/>
        </w:trPr>
        <w:tc>
          <w:tcPr>
            <w:tcW w:w="126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3C0501" w14:textId="77777777" w:rsidR="003F53B8" w:rsidRPr="003F53B8" w:rsidRDefault="003F53B8" w:rsidP="003F53B8">
            <w:pPr>
              <w:jc w:val="center"/>
            </w:pPr>
            <w:r w:rsidRPr="003F53B8">
              <w:t>26470463</w:t>
            </w:r>
          </w:p>
        </w:tc>
        <w:tc>
          <w:tcPr>
            <w:tcW w:w="426" w:type="pct"/>
            <w:tcBorders>
              <w:top w:val="nil"/>
              <w:left w:val="nil"/>
              <w:bottom w:val="single" w:sz="4" w:space="0" w:color="auto"/>
              <w:right w:val="single" w:sz="4" w:space="0" w:color="auto"/>
            </w:tcBorders>
            <w:shd w:val="clear" w:color="auto" w:fill="auto"/>
            <w:noWrap/>
            <w:vAlign w:val="bottom"/>
            <w:hideMark/>
          </w:tcPr>
          <w:p w14:paraId="3898C0DE" w14:textId="77777777" w:rsidR="003F53B8" w:rsidRPr="003F53B8" w:rsidRDefault="003F53B8" w:rsidP="003F53B8">
            <w:pPr>
              <w:jc w:val="center"/>
            </w:pPr>
            <w:r w:rsidRPr="003F53B8">
              <w:t xml:space="preserve">      P  </w:t>
            </w:r>
          </w:p>
        </w:tc>
        <w:tc>
          <w:tcPr>
            <w:tcW w:w="528" w:type="pct"/>
            <w:tcBorders>
              <w:top w:val="nil"/>
              <w:left w:val="nil"/>
              <w:bottom w:val="single" w:sz="4" w:space="0" w:color="auto"/>
              <w:right w:val="single" w:sz="4" w:space="0" w:color="auto"/>
            </w:tcBorders>
            <w:shd w:val="clear" w:color="auto" w:fill="auto"/>
            <w:noWrap/>
            <w:vAlign w:val="bottom"/>
            <w:hideMark/>
          </w:tcPr>
          <w:p w14:paraId="572BE5C1" w14:textId="77777777" w:rsidR="003F53B8" w:rsidRPr="003F53B8" w:rsidRDefault="003F53B8" w:rsidP="003F53B8">
            <w:pPr>
              <w:jc w:val="right"/>
            </w:pPr>
            <w:r w:rsidRPr="003F53B8">
              <w:t>0.52</w:t>
            </w:r>
          </w:p>
        </w:tc>
        <w:tc>
          <w:tcPr>
            <w:tcW w:w="345" w:type="pct"/>
            <w:tcBorders>
              <w:top w:val="nil"/>
              <w:left w:val="nil"/>
              <w:bottom w:val="single" w:sz="4" w:space="0" w:color="auto"/>
              <w:right w:val="single" w:sz="4" w:space="0" w:color="auto"/>
            </w:tcBorders>
            <w:shd w:val="clear" w:color="auto" w:fill="auto"/>
            <w:noWrap/>
            <w:vAlign w:val="bottom"/>
            <w:hideMark/>
          </w:tcPr>
          <w:p w14:paraId="4A1A0689"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6379A569" w14:textId="77777777" w:rsidR="003F53B8" w:rsidRPr="003F53B8" w:rsidRDefault="003F53B8" w:rsidP="003F53B8">
            <w:pPr>
              <w:jc w:val="right"/>
            </w:pPr>
            <w:r w:rsidRPr="003F53B8">
              <w:t>0.52</w:t>
            </w:r>
          </w:p>
        </w:tc>
        <w:tc>
          <w:tcPr>
            <w:tcW w:w="467" w:type="pct"/>
            <w:tcBorders>
              <w:top w:val="nil"/>
              <w:left w:val="nil"/>
              <w:bottom w:val="single" w:sz="4" w:space="0" w:color="auto"/>
              <w:right w:val="single" w:sz="4" w:space="0" w:color="auto"/>
            </w:tcBorders>
            <w:shd w:val="clear" w:color="auto" w:fill="auto"/>
            <w:noWrap/>
            <w:vAlign w:val="bottom"/>
            <w:hideMark/>
          </w:tcPr>
          <w:p w14:paraId="4CCB9FB6"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3ABAD88B" w14:textId="77777777" w:rsidR="003F53B8" w:rsidRPr="003F53B8" w:rsidRDefault="003F53B8" w:rsidP="003F53B8">
            <w:r w:rsidRPr="003F53B8">
              <w:t> </w:t>
            </w:r>
          </w:p>
        </w:tc>
        <w:tc>
          <w:tcPr>
            <w:tcW w:w="219" w:type="pct"/>
            <w:tcBorders>
              <w:top w:val="nil"/>
              <w:left w:val="nil"/>
              <w:bottom w:val="single" w:sz="4" w:space="0" w:color="auto"/>
              <w:right w:val="single" w:sz="4" w:space="0" w:color="auto"/>
            </w:tcBorders>
            <w:shd w:val="clear" w:color="auto" w:fill="auto"/>
            <w:noWrap/>
            <w:vAlign w:val="bottom"/>
            <w:hideMark/>
          </w:tcPr>
          <w:p w14:paraId="2D1214A7"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29AF2170"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3EA28633" w14:textId="77777777" w:rsidR="003F53B8" w:rsidRPr="003F53B8" w:rsidRDefault="003F53B8" w:rsidP="003F53B8">
            <w:r w:rsidRPr="003F53B8">
              <w:t> </w:t>
            </w:r>
          </w:p>
        </w:tc>
      </w:tr>
      <w:tr w:rsidR="003F53B8" w:rsidRPr="003F53B8" w14:paraId="4583467B" w14:textId="77777777" w:rsidTr="003F53B8">
        <w:trPr>
          <w:trHeight w:val="255"/>
        </w:trPr>
        <w:tc>
          <w:tcPr>
            <w:tcW w:w="1267" w:type="pct"/>
            <w:vMerge/>
            <w:tcBorders>
              <w:top w:val="nil"/>
              <w:left w:val="single" w:sz="4" w:space="0" w:color="auto"/>
              <w:bottom w:val="single" w:sz="4" w:space="0" w:color="auto"/>
              <w:right w:val="single" w:sz="4" w:space="0" w:color="auto"/>
            </w:tcBorders>
            <w:vAlign w:val="center"/>
            <w:hideMark/>
          </w:tcPr>
          <w:p w14:paraId="230BA9D4"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117EECC8" w14:textId="77777777" w:rsidR="003F53B8" w:rsidRPr="003F53B8" w:rsidRDefault="003F53B8" w:rsidP="003F53B8">
            <w:pPr>
              <w:jc w:val="center"/>
            </w:pPr>
            <w:r w:rsidRPr="003F53B8">
              <w:t xml:space="preserve">      V  </w:t>
            </w:r>
          </w:p>
        </w:tc>
        <w:tc>
          <w:tcPr>
            <w:tcW w:w="528" w:type="pct"/>
            <w:tcBorders>
              <w:top w:val="nil"/>
              <w:left w:val="nil"/>
              <w:bottom w:val="single" w:sz="4" w:space="0" w:color="auto"/>
              <w:right w:val="single" w:sz="4" w:space="0" w:color="auto"/>
            </w:tcBorders>
            <w:shd w:val="clear" w:color="auto" w:fill="auto"/>
            <w:noWrap/>
            <w:vAlign w:val="bottom"/>
            <w:hideMark/>
          </w:tcPr>
          <w:p w14:paraId="4D4E6210"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5314DC7F"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625BE86C"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7AF073D6"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7598DB90" w14:textId="77777777" w:rsidR="003F53B8" w:rsidRPr="003F53B8" w:rsidRDefault="003F53B8" w:rsidP="003F53B8">
            <w:r w:rsidRPr="003F53B8">
              <w:t> </w:t>
            </w:r>
          </w:p>
        </w:tc>
        <w:tc>
          <w:tcPr>
            <w:tcW w:w="219" w:type="pct"/>
            <w:tcBorders>
              <w:top w:val="nil"/>
              <w:left w:val="nil"/>
              <w:bottom w:val="single" w:sz="4" w:space="0" w:color="auto"/>
              <w:right w:val="single" w:sz="4" w:space="0" w:color="auto"/>
            </w:tcBorders>
            <w:shd w:val="clear" w:color="auto" w:fill="auto"/>
            <w:noWrap/>
            <w:vAlign w:val="bottom"/>
            <w:hideMark/>
          </w:tcPr>
          <w:p w14:paraId="042C2937"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2D35C6DF"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031B3314" w14:textId="77777777" w:rsidR="003F53B8" w:rsidRPr="003F53B8" w:rsidRDefault="003F53B8" w:rsidP="003F53B8">
            <w:r w:rsidRPr="003F53B8">
              <w:t> </w:t>
            </w:r>
          </w:p>
        </w:tc>
      </w:tr>
      <w:tr w:rsidR="003F53B8" w:rsidRPr="003F53B8" w14:paraId="1AF41BDA" w14:textId="77777777" w:rsidTr="003F53B8">
        <w:trPr>
          <w:trHeight w:val="255"/>
        </w:trPr>
        <w:tc>
          <w:tcPr>
            <w:tcW w:w="1267" w:type="pct"/>
            <w:vMerge/>
            <w:tcBorders>
              <w:top w:val="nil"/>
              <w:left w:val="single" w:sz="4" w:space="0" w:color="auto"/>
              <w:bottom w:val="single" w:sz="4" w:space="0" w:color="auto"/>
              <w:right w:val="single" w:sz="4" w:space="0" w:color="auto"/>
            </w:tcBorders>
            <w:vAlign w:val="center"/>
            <w:hideMark/>
          </w:tcPr>
          <w:p w14:paraId="5833A9B6"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51029178" w14:textId="77777777" w:rsidR="003F53B8" w:rsidRPr="003F53B8" w:rsidRDefault="003F53B8" w:rsidP="003F53B8">
            <w:pPr>
              <w:jc w:val="center"/>
            </w:pPr>
            <w:r w:rsidRPr="003F53B8">
              <w:t xml:space="preserve">     Zv  </w:t>
            </w:r>
          </w:p>
        </w:tc>
        <w:tc>
          <w:tcPr>
            <w:tcW w:w="528" w:type="pct"/>
            <w:tcBorders>
              <w:top w:val="nil"/>
              <w:left w:val="nil"/>
              <w:bottom w:val="single" w:sz="4" w:space="0" w:color="auto"/>
              <w:right w:val="single" w:sz="4" w:space="0" w:color="auto"/>
            </w:tcBorders>
            <w:shd w:val="clear" w:color="auto" w:fill="auto"/>
            <w:noWrap/>
            <w:vAlign w:val="bottom"/>
            <w:hideMark/>
          </w:tcPr>
          <w:p w14:paraId="6A938713"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38B1E5FB"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1BD08E40"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2AEDEC57"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04909D33" w14:textId="77777777" w:rsidR="003F53B8" w:rsidRPr="003F53B8" w:rsidRDefault="003F53B8" w:rsidP="003F53B8">
            <w:r w:rsidRPr="003F53B8">
              <w:t> </w:t>
            </w:r>
          </w:p>
        </w:tc>
        <w:tc>
          <w:tcPr>
            <w:tcW w:w="219" w:type="pct"/>
            <w:tcBorders>
              <w:top w:val="nil"/>
              <w:left w:val="nil"/>
              <w:bottom w:val="single" w:sz="4" w:space="0" w:color="auto"/>
              <w:right w:val="single" w:sz="4" w:space="0" w:color="auto"/>
            </w:tcBorders>
            <w:shd w:val="clear" w:color="auto" w:fill="auto"/>
            <w:noWrap/>
            <w:vAlign w:val="bottom"/>
            <w:hideMark/>
          </w:tcPr>
          <w:p w14:paraId="3AEB6DF7"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74E67EA9"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499602BE" w14:textId="77777777" w:rsidR="003F53B8" w:rsidRPr="003F53B8" w:rsidRDefault="003F53B8" w:rsidP="003F53B8">
            <w:r w:rsidRPr="003F53B8">
              <w:t> </w:t>
            </w:r>
          </w:p>
        </w:tc>
      </w:tr>
      <w:tr w:rsidR="003F53B8" w:rsidRPr="003F53B8" w14:paraId="544BA51D" w14:textId="77777777" w:rsidTr="003F53B8">
        <w:trPr>
          <w:trHeight w:val="255"/>
        </w:trPr>
        <w:tc>
          <w:tcPr>
            <w:tcW w:w="1267"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1DD3218" w14:textId="77777777" w:rsidR="003F53B8" w:rsidRPr="003F53B8" w:rsidRDefault="003F53B8" w:rsidP="003F53B8">
            <w:pPr>
              <w:jc w:val="center"/>
            </w:pPr>
            <w:r w:rsidRPr="003F53B8">
              <w:t>26475311</w:t>
            </w:r>
          </w:p>
        </w:tc>
        <w:tc>
          <w:tcPr>
            <w:tcW w:w="426" w:type="pct"/>
            <w:tcBorders>
              <w:top w:val="nil"/>
              <w:left w:val="nil"/>
              <w:bottom w:val="single" w:sz="4" w:space="0" w:color="auto"/>
              <w:right w:val="single" w:sz="4" w:space="0" w:color="auto"/>
            </w:tcBorders>
            <w:shd w:val="clear" w:color="auto" w:fill="auto"/>
            <w:noWrap/>
            <w:vAlign w:val="bottom"/>
            <w:hideMark/>
          </w:tcPr>
          <w:p w14:paraId="3DD78987" w14:textId="77777777" w:rsidR="003F53B8" w:rsidRPr="003F53B8" w:rsidRDefault="003F53B8" w:rsidP="003F53B8">
            <w:pPr>
              <w:jc w:val="center"/>
            </w:pPr>
            <w:r w:rsidRPr="003F53B8">
              <w:t xml:space="preserve">      P  </w:t>
            </w:r>
          </w:p>
        </w:tc>
        <w:tc>
          <w:tcPr>
            <w:tcW w:w="528" w:type="pct"/>
            <w:tcBorders>
              <w:top w:val="nil"/>
              <w:left w:val="nil"/>
              <w:bottom w:val="single" w:sz="4" w:space="0" w:color="auto"/>
              <w:right w:val="single" w:sz="4" w:space="0" w:color="auto"/>
            </w:tcBorders>
            <w:shd w:val="clear" w:color="auto" w:fill="auto"/>
            <w:noWrap/>
            <w:vAlign w:val="bottom"/>
            <w:hideMark/>
          </w:tcPr>
          <w:p w14:paraId="10C3CC79" w14:textId="77777777" w:rsidR="003F53B8" w:rsidRPr="003F53B8" w:rsidRDefault="003F53B8" w:rsidP="003F53B8">
            <w:pPr>
              <w:jc w:val="right"/>
            </w:pPr>
            <w:r w:rsidRPr="003F53B8">
              <w:t>55.42</w:t>
            </w:r>
          </w:p>
        </w:tc>
        <w:tc>
          <w:tcPr>
            <w:tcW w:w="345" w:type="pct"/>
            <w:tcBorders>
              <w:top w:val="nil"/>
              <w:left w:val="nil"/>
              <w:bottom w:val="single" w:sz="4" w:space="0" w:color="auto"/>
              <w:right w:val="single" w:sz="4" w:space="0" w:color="auto"/>
            </w:tcBorders>
            <w:shd w:val="clear" w:color="auto" w:fill="auto"/>
            <w:noWrap/>
            <w:vAlign w:val="bottom"/>
            <w:hideMark/>
          </w:tcPr>
          <w:p w14:paraId="4287FBEC"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75D86EE3"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0B22F8B9" w14:textId="77777777" w:rsidR="003F53B8" w:rsidRPr="003F53B8" w:rsidRDefault="003F53B8" w:rsidP="003F53B8">
            <w:pPr>
              <w:jc w:val="right"/>
            </w:pPr>
            <w:r w:rsidRPr="003F53B8">
              <w:t>32.4</w:t>
            </w:r>
          </w:p>
        </w:tc>
        <w:tc>
          <w:tcPr>
            <w:tcW w:w="467" w:type="pct"/>
            <w:tcBorders>
              <w:top w:val="nil"/>
              <w:left w:val="nil"/>
              <w:bottom w:val="single" w:sz="4" w:space="0" w:color="auto"/>
              <w:right w:val="single" w:sz="4" w:space="0" w:color="auto"/>
            </w:tcBorders>
            <w:shd w:val="clear" w:color="auto" w:fill="auto"/>
            <w:noWrap/>
            <w:vAlign w:val="bottom"/>
            <w:hideMark/>
          </w:tcPr>
          <w:p w14:paraId="57AC873B" w14:textId="77777777" w:rsidR="003F53B8" w:rsidRPr="003F53B8" w:rsidRDefault="003F53B8" w:rsidP="003F53B8">
            <w:pPr>
              <w:jc w:val="right"/>
            </w:pPr>
            <w:r w:rsidRPr="003F53B8">
              <w:t>12.05</w:t>
            </w:r>
          </w:p>
        </w:tc>
        <w:tc>
          <w:tcPr>
            <w:tcW w:w="219" w:type="pct"/>
            <w:tcBorders>
              <w:top w:val="nil"/>
              <w:left w:val="nil"/>
              <w:bottom w:val="single" w:sz="4" w:space="0" w:color="auto"/>
              <w:right w:val="single" w:sz="4" w:space="0" w:color="auto"/>
            </w:tcBorders>
            <w:shd w:val="clear" w:color="auto" w:fill="auto"/>
            <w:noWrap/>
            <w:vAlign w:val="bottom"/>
            <w:hideMark/>
          </w:tcPr>
          <w:p w14:paraId="10CCBADA"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1928FD90"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549431E9" w14:textId="77777777" w:rsidR="003F53B8" w:rsidRPr="003F53B8" w:rsidRDefault="003F53B8" w:rsidP="003F53B8">
            <w:pPr>
              <w:jc w:val="right"/>
            </w:pPr>
            <w:r w:rsidRPr="003F53B8">
              <w:t>10.97</w:t>
            </w:r>
          </w:p>
        </w:tc>
      </w:tr>
      <w:tr w:rsidR="003F53B8" w:rsidRPr="003F53B8" w14:paraId="4472ED32" w14:textId="77777777" w:rsidTr="003F53B8">
        <w:trPr>
          <w:trHeight w:val="255"/>
        </w:trPr>
        <w:tc>
          <w:tcPr>
            <w:tcW w:w="1267" w:type="pct"/>
            <w:vMerge/>
            <w:tcBorders>
              <w:top w:val="nil"/>
              <w:left w:val="single" w:sz="4" w:space="0" w:color="auto"/>
              <w:bottom w:val="single" w:sz="4" w:space="0" w:color="000000"/>
              <w:right w:val="single" w:sz="4" w:space="0" w:color="auto"/>
            </w:tcBorders>
            <w:vAlign w:val="center"/>
            <w:hideMark/>
          </w:tcPr>
          <w:p w14:paraId="750A31D5"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2326B297" w14:textId="77777777" w:rsidR="003F53B8" w:rsidRPr="003F53B8" w:rsidRDefault="003F53B8" w:rsidP="003F53B8">
            <w:pPr>
              <w:jc w:val="center"/>
            </w:pPr>
            <w:r w:rsidRPr="003F53B8">
              <w:t xml:space="preserve">      V  </w:t>
            </w:r>
          </w:p>
        </w:tc>
        <w:tc>
          <w:tcPr>
            <w:tcW w:w="528" w:type="pct"/>
            <w:tcBorders>
              <w:top w:val="nil"/>
              <w:left w:val="nil"/>
              <w:bottom w:val="single" w:sz="4" w:space="0" w:color="auto"/>
              <w:right w:val="single" w:sz="4" w:space="0" w:color="auto"/>
            </w:tcBorders>
            <w:shd w:val="clear" w:color="auto" w:fill="auto"/>
            <w:noWrap/>
            <w:vAlign w:val="bottom"/>
            <w:hideMark/>
          </w:tcPr>
          <w:p w14:paraId="1E9E0839" w14:textId="77777777" w:rsidR="003F53B8" w:rsidRPr="003F53B8" w:rsidRDefault="003F53B8" w:rsidP="003F53B8">
            <w:pPr>
              <w:jc w:val="right"/>
            </w:pPr>
            <w:r w:rsidRPr="003F53B8">
              <w:t>2990.8</w:t>
            </w:r>
          </w:p>
        </w:tc>
        <w:tc>
          <w:tcPr>
            <w:tcW w:w="345" w:type="pct"/>
            <w:tcBorders>
              <w:top w:val="nil"/>
              <w:left w:val="nil"/>
              <w:bottom w:val="single" w:sz="4" w:space="0" w:color="auto"/>
              <w:right w:val="single" w:sz="4" w:space="0" w:color="auto"/>
            </w:tcBorders>
            <w:shd w:val="clear" w:color="auto" w:fill="auto"/>
            <w:noWrap/>
            <w:vAlign w:val="bottom"/>
            <w:hideMark/>
          </w:tcPr>
          <w:p w14:paraId="2FAE437B"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4B5F982E"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2D5DF607" w14:textId="77777777" w:rsidR="003F53B8" w:rsidRPr="003F53B8" w:rsidRDefault="003F53B8" w:rsidP="003F53B8">
            <w:pPr>
              <w:jc w:val="right"/>
            </w:pPr>
            <w:r w:rsidRPr="003F53B8">
              <w:t>52.7</w:t>
            </w:r>
          </w:p>
        </w:tc>
        <w:tc>
          <w:tcPr>
            <w:tcW w:w="467" w:type="pct"/>
            <w:tcBorders>
              <w:top w:val="nil"/>
              <w:left w:val="nil"/>
              <w:bottom w:val="single" w:sz="4" w:space="0" w:color="auto"/>
              <w:right w:val="single" w:sz="4" w:space="0" w:color="auto"/>
            </w:tcBorders>
            <w:shd w:val="clear" w:color="auto" w:fill="auto"/>
            <w:noWrap/>
            <w:vAlign w:val="bottom"/>
            <w:hideMark/>
          </w:tcPr>
          <w:p w14:paraId="08B431CE" w14:textId="77777777" w:rsidR="003F53B8" w:rsidRPr="003F53B8" w:rsidRDefault="003F53B8" w:rsidP="003F53B8">
            <w:pPr>
              <w:jc w:val="right"/>
            </w:pPr>
            <w:r w:rsidRPr="003F53B8">
              <w:t>358.8</w:t>
            </w:r>
          </w:p>
        </w:tc>
        <w:tc>
          <w:tcPr>
            <w:tcW w:w="219" w:type="pct"/>
            <w:tcBorders>
              <w:top w:val="nil"/>
              <w:left w:val="nil"/>
              <w:bottom w:val="single" w:sz="4" w:space="0" w:color="auto"/>
              <w:right w:val="single" w:sz="4" w:space="0" w:color="auto"/>
            </w:tcBorders>
            <w:shd w:val="clear" w:color="auto" w:fill="auto"/>
            <w:noWrap/>
            <w:vAlign w:val="bottom"/>
            <w:hideMark/>
          </w:tcPr>
          <w:p w14:paraId="03E7555A"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5CC202EF"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19F76F3B" w14:textId="77777777" w:rsidR="003F53B8" w:rsidRPr="003F53B8" w:rsidRDefault="003F53B8" w:rsidP="003F53B8">
            <w:pPr>
              <w:jc w:val="right"/>
            </w:pPr>
            <w:r w:rsidRPr="003F53B8">
              <w:t>2579.3</w:t>
            </w:r>
          </w:p>
        </w:tc>
      </w:tr>
      <w:tr w:rsidR="003F53B8" w:rsidRPr="003F53B8" w14:paraId="4D86D7A4" w14:textId="77777777" w:rsidTr="003F53B8">
        <w:trPr>
          <w:trHeight w:val="255"/>
        </w:trPr>
        <w:tc>
          <w:tcPr>
            <w:tcW w:w="1267" w:type="pct"/>
            <w:vMerge/>
            <w:tcBorders>
              <w:top w:val="nil"/>
              <w:left w:val="single" w:sz="4" w:space="0" w:color="auto"/>
              <w:bottom w:val="single" w:sz="4" w:space="0" w:color="000000"/>
              <w:right w:val="single" w:sz="4" w:space="0" w:color="auto"/>
            </w:tcBorders>
            <w:vAlign w:val="center"/>
            <w:hideMark/>
          </w:tcPr>
          <w:p w14:paraId="08026AF0"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5FCD2F82" w14:textId="77777777" w:rsidR="003F53B8" w:rsidRPr="003F53B8" w:rsidRDefault="003F53B8" w:rsidP="003F53B8">
            <w:pPr>
              <w:jc w:val="center"/>
            </w:pPr>
            <w:r w:rsidRPr="003F53B8">
              <w:t xml:space="preserve">     Zv  </w:t>
            </w:r>
          </w:p>
        </w:tc>
        <w:tc>
          <w:tcPr>
            <w:tcW w:w="528" w:type="pct"/>
            <w:tcBorders>
              <w:top w:val="nil"/>
              <w:left w:val="nil"/>
              <w:bottom w:val="single" w:sz="4" w:space="0" w:color="auto"/>
              <w:right w:val="single" w:sz="4" w:space="0" w:color="auto"/>
            </w:tcBorders>
            <w:shd w:val="clear" w:color="auto" w:fill="auto"/>
            <w:noWrap/>
            <w:vAlign w:val="bottom"/>
            <w:hideMark/>
          </w:tcPr>
          <w:p w14:paraId="5DA48284" w14:textId="77777777" w:rsidR="003F53B8" w:rsidRPr="003F53B8" w:rsidRDefault="003F53B8" w:rsidP="003F53B8">
            <w:pPr>
              <w:jc w:val="right"/>
            </w:pPr>
            <w:r w:rsidRPr="003F53B8">
              <w:t>102.9</w:t>
            </w:r>
          </w:p>
        </w:tc>
        <w:tc>
          <w:tcPr>
            <w:tcW w:w="345" w:type="pct"/>
            <w:tcBorders>
              <w:top w:val="nil"/>
              <w:left w:val="nil"/>
              <w:bottom w:val="single" w:sz="4" w:space="0" w:color="auto"/>
              <w:right w:val="single" w:sz="4" w:space="0" w:color="auto"/>
            </w:tcBorders>
            <w:shd w:val="clear" w:color="auto" w:fill="auto"/>
            <w:noWrap/>
            <w:vAlign w:val="bottom"/>
            <w:hideMark/>
          </w:tcPr>
          <w:p w14:paraId="0B2FD833"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4585D2A0"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39EE2382" w14:textId="77777777" w:rsidR="003F53B8" w:rsidRPr="003F53B8" w:rsidRDefault="003F53B8" w:rsidP="003F53B8">
            <w:pPr>
              <w:jc w:val="right"/>
            </w:pPr>
            <w:r w:rsidRPr="003F53B8">
              <w:t>3.7</w:t>
            </w:r>
          </w:p>
        </w:tc>
        <w:tc>
          <w:tcPr>
            <w:tcW w:w="467" w:type="pct"/>
            <w:tcBorders>
              <w:top w:val="nil"/>
              <w:left w:val="nil"/>
              <w:bottom w:val="single" w:sz="4" w:space="0" w:color="auto"/>
              <w:right w:val="single" w:sz="4" w:space="0" w:color="auto"/>
            </w:tcBorders>
            <w:shd w:val="clear" w:color="auto" w:fill="auto"/>
            <w:noWrap/>
            <w:vAlign w:val="bottom"/>
            <w:hideMark/>
          </w:tcPr>
          <w:p w14:paraId="7FD514D4" w14:textId="77777777" w:rsidR="003F53B8" w:rsidRPr="003F53B8" w:rsidRDefault="003F53B8" w:rsidP="003F53B8">
            <w:pPr>
              <w:jc w:val="right"/>
            </w:pPr>
            <w:r w:rsidRPr="003F53B8">
              <w:t>15</w:t>
            </w:r>
          </w:p>
        </w:tc>
        <w:tc>
          <w:tcPr>
            <w:tcW w:w="219" w:type="pct"/>
            <w:tcBorders>
              <w:top w:val="nil"/>
              <w:left w:val="nil"/>
              <w:bottom w:val="single" w:sz="4" w:space="0" w:color="auto"/>
              <w:right w:val="single" w:sz="4" w:space="0" w:color="auto"/>
            </w:tcBorders>
            <w:shd w:val="clear" w:color="auto" w:fill="auto"/>
            <w:noWrap/>
            <w:vAlign w:val="bottom"/>
            <w:hideMark/>
          </w:tcPr>
          <w:p w14:paraId="2C8D0AB8"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39E0F881"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06AA4788" w14:textId="77777777" w:rsidR="003F53B8" w:rsidRPr="003F53B8" w:rsidRDefault="003F53B8" w:rsidP="003F53B8">
            <w:pPr>
              <w:jc w:val="right"/>
            </w:pPr>
            <w:r w:rsidRPr="003F53B8">
              <w:t>84.2</w:t>
            </w:r>
          </w:p>
        </w:tc>
      </w:tr>
      <w:tr w:rsidR="003F53B8" w:rsidRPr="003F53B8" w14:paraId="5C03672D" w14:textId="77777777" w:rsidTr="003F53B8">
        <w:trPr>
          <w:trHeight w:val="255"/>
        </w:trPr>
        <w:tc>
          <w:tcPr>
            <w:tcW w:w="1267"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490B8100" w14:textId="77777777" w:rsidR="003F53B8" w:rsidRPr="003F53B8" w:rsidRDefault="003F53B8" w:rsidP="003F53B8">
            <w:pPr>
              <w:jc w:val="center"/>
            </w:pPr>
            <w:r w:rsidRPr="003F53B8">
              <w:lastRenderedPageBreak/>
              <w:t>26476311</w:t>
            </w:r>
          </w:p>
        </w:tc>
        <w:tc>
          <w:tcPr>
            <w:tcW w:w="426" w:type="pct"/>
            <w:tcBorders>
              <w:top w:val="nil"/>
              <w:left w:val="nil"/>
              <w:bottom w:val="single" w:sz="4" w:space="0" w:color="auto"/>
              <w:right w:val="single" w:sz="4" w:space="0" w:color="auto"/>
            </w:tcBorders>
            <w:shd w:val="clear" w:color="auto" w:fill="auto"/>
            <w:noWrap/>
            <w:vAlign w:val="bottom"/>
            <w:hideMark/>
          </w:tcPr>
          <w:p w14:paraId="5960AF58" w14:textId="77777777" w:rsidR="003F53B8" w:rsidRPr="003F53B8" w:rsidRDefault="003F53B8" w:rsidP="003F53B8">
            <w:pPr>
              <w:jc w:val="center"/>
            </w:pPr>
            <w:r w:rsidRPr="003F53B8">
              <w:t xml:space="preserve">      P  </w:t>
            </w:r>
          </w:p>
        </w:tc>
        <w:tc>
          <w:tcPr>
            <w:tcW w:w="528" w:type="pct"/>
            <w:tcBorders>
              <w:top w:val="nil"/>
              <w:left w:val="nil"/>
              <w:bottom w:val="single" w:sz="4" w:space="0" w:color="auto"/>
              <w:right w:val="single" w:sz="4" w:space="0" w:color="auto"/>
            </w:tcBorders>
            <w:shd w:val="clear" w:color="auto" w:fill="auto"/>
            <w:noWrap/>
            <w:vAlign w:val="bottom"/>
            <w:hideMark/>
          </w:tcPr>
          <w:p w14:paraId="6D33B4B5" w14:textId="77777777" w:rsidR="003F53B8" w:rsidRPr="003F53B8" w:rsidRDefault="003F53B8" w:rsidP="003F53B8">
            <w:pPr>
              <w:jc w:val="right"/>
            </w:pPr>
            <w:r w:rsidRPr="003F53B8">
              <w:t>145.43</w:t>
            </w:r>
          </w:p>
        </w:tc>
        <w:tc>
          <w:tcPr>
            <w:tcW w:w="345" w:type="pct"/>
            <w:tcBorders>
              <w:top w:val="nil"/>
              <w:left w:val="nil"/>
              <w:bottom w:val="single" w:sz="4" w:space="0" w:color="auto"/>
              <w:right w:val="single" w:sz="4" w:space="0" w:color="auto"/>
            </w:tcBorders>
            <w:shd w:val="clear" w:color="auto" w:fill="auto"/>
            <w:noWrap/>
            <w:vAlign w:val="bottom"/>
            <w:hideMark/>
          </w:tcPr>
          <w:p w14:paraId="73A8799D"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214E719A"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5968D445" w14:textId="77777777" w:rsidR="003F53B8" w:rsidRPr="003F53B8" w:rsidRDefault="003F53B8" w:rsidP="003F53B8">
            <w:pPr>
              <w:jc w:val="right"/>
            </w:pPr>
            <w:r w:rsidRPr="003F53B8">
              <w:t>72.7</w:t>
            </w:r>
          </w:p>
        </w:tc>
        <w:tc>
          <w:tcPr>
            <w:tcW w:w="467" w:type="pct"/>
            <w:tcBorders>
              <w:top w:val="nil"/>
              <w:left w:val="nil"/>
              <w:bottom w:val="single" w:sz="4" w:space="0" w:color="auto"/>
              <w:right w:val="single" w:sz="4" w:space="0" w:color="auto"/>
            </w:tcBorders>
            <w:shd w:val="clear" w:color="auto" w:fill="auto"/>
            <w:noWrap/>
            <w:vAlign w:val="bottom"/>
            <w:hideMark/>
          </w:tcPr>
          <w:p w14:paraId="25A4452B" w14:textId="77777777" w:rsidR="003F53B8" w:rsidRPr="003F53B8" w:rsidRDefault="003F53B8" w:rsidP="003F53B8">
            <w:pPr>
              <w:jc w:val="right"/>
            </w:pPr>
            <w:r w:rsidRPr="003F53B8">
              <w:t>55.96</w:t>
            </w:r>
          </w:p>
        </w:tc>
        <w:tc>
          <w:tcPr>
            <w:tcW w:w="219" w:type="pct"/>
            <w:tcBorders>
              <w:top w:val="nil"/>
              <w:left w:val="nil"/>
              <w:bottom w:val="single" w:sz="4" w:space="0" w:color="auto"/>
              <w:right w:val="single" w:sz="4" w:space="0" w:color="auto"/>
            </w:tcBorders>
            <w:shd w:val="clear" w:color="auto" w:fill="auto"/>
            <w:noWrap/>
            <w:vAlign w:val="bottom"/>
            <w:hideMark/>
          </w:tcPr>
          <w:p w14:paraId="29FE3DE4"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1999214F" w14:textId="77777777" w:rsidR="003F53B8" w:rsidRPr="003F53B8" w:rsidRDefault="003F53B8" w:rsidP="003F53B8">
            <w:pPr>
              <w:jc w:val="right"/>
            </w:pPr>
            <w:r w:rsidRPr="003F53B8">
              <w:t>16.77</w:t>
            </w:r>
          </w:p>
        </w:tc>
        <w:tc>
          <w:tcPr>
            <w:tcW w:w="468" w:type="pct"/>
            <w:tcBorders>
              <w:top w:val="nil"/>
              <w:left w:val="nil"/>
              <w:bottom w:val="single" w:sz="4" w:space="0" w:color="auto"/>
              <w:right w:val="single" w:sz="4" w:space="0" w:color="auto"/>
            </w:tcBorders>
            <w:shd w:val="clear" w:color="auto" w:fill="auto"/>
            <w:noWrap/>
            <w:vAlign w:val="bottom"/>
            <w:hideMark/>
          </w:tcPr>
          <w:p w14:paraId="229F8022" w14:textId="77777777" w:rsidR="003F53B8" w:rsidRPr="003F53B8" w:rsidRDefault="003F53B8" w:rsidP="003F53B8">
            <w:r w:rsidRPr="003F53B8">
              <w:t> </w:t>
            </w:r>
          </w:p>
        </w:tc>
      </w:tr>
      <w:tr w:rsidR="003F53B8" w:rsidRPr="003F53B8" w14:paraId="3A3822B8" w14:textId="77777777" w:rsidTr="003F53B8">
        <w:trPr>
          <w:trHeight w:val="255"/>
        </w:trPr>
        <w:tc>
          <w:tcPr>
            <w:tcW w:w="1267" w:type="pct"/>
            <w:vMerge/>
            <w:tcBorders>
              <w:top w:val="nil"/>
              <w:left w:val="single" w:sz="4" w:space="0" w:color="auto"/>
              <w:bottom w:val="single" w:sz="4" w:space="0" w:color="000000"/>
              <w:right w:val="single" w:sz="4" w:space="0" w:color="auto"/>
            </w:tcBorders>
            <w:vAlign w:val="center"/>
            <w:hideMark/>
          </w:tcPr>
          <w:p w14:paraId="099A067D"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74F7946B" w14:textId="77777777" w:rsidR="003F53B8" w:rsidRPr="003F53B8" w:rsidRDefault="003F53B8" w:rsidP="003F53B8">
            <w:pPr>
              <w:jc w:val="center"/>
            </w:pPr>
            <w:r w:rsidRPr="003F53B8">
              <w:t xml:space="preserve">      V  </w:t>
            </w:r>
          </w:p>
        </w:tc>
        <w:tc>
          <w:tcPr>
            <w:tcW w:w="528" w:type="pct"/>
            <w:tcBorders>
              <w:top w:val="nil"/>
              <w:left w:val="nil"/>
              <w:bottom w:val="single" w:sz="4" w:space="0" w:color="auto"/>
              <w:right w:val="single" w:sz="4" w:space="0" w:color="auto"/>
            </w:tcBorders>
            <w:shd w:val="clear" w:color="auto" w:fill="auto"/>
            <w:noWrap/>
            <w:vAlign w:val="bottom"/>
            <w:hideMark/>
          </w:tcPr>
          <w:p w14:paraId="5905B0C0" w14:textId="77777777" w:rsidR="003F53B8" w:rsidRPr="003F53B8" w:rsidRDefault="003F53B8" w:rsidP="003F53B8">
            <w:pPr>
              <w:jc w:val="right"/>
            </w:pPr>
            <w:r w:rsidRPr="003F53B8">
              <w:t>11598.8</w:t>
            </w:r>
          </w:p>
        </w:tc>
        <w:tc>
          <w:tcPr>
            <w:tcW w:w="345" w:type="pct"/>
            <w:tcBorders>
              <w:top w:val="nil"/>
              <w:left w:val="nil"/>
              <w:bottom w:val="single" w:sz="4" w:space="0" w:color="auto"/>
              <w:right w:val="single" w:sz="4" w:space="0" w:color="auto"/>
            </w:tcBorders>
            <w:shd w:val="clear" w:color="auto" w:fill="auto"/>
            <w:noWrap/>
            <w:vAlign w:val="bottom"/>
            <w:hideMark/>
          </w:tcPr>
          <w:p w14:paraId="4A5A9489"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10011CFF"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15C21238" w14:textId="77777777" w:rsidR="003F53B8" w:rsidRPr="003F53B8" w:rsidRDefault="003F53B8" w:rsidP="003F53B8">
            <w:pPr>
              <w:jc w:val="right"/>
            </w:pPr>
            <w:r w:rsidRPr="003F53B8">
              <w:t>4056.4</w:t>
            </w:r>
          </w:p>
        </w:tc>
        <w:tc>
          <w:tcPr>
            <w:tcW w:w="467" w:type="pct"/>
            <w:tcBorders>
              <w:top w:val="nil"/>
              <w:left w:val="nil"/>
              <w:bottom w:val="single" w:sz="4" w:space="0" w:color="auto"/>
              <w:right w:val="single" w:sz="4" w:space="0" w:color="auto"/>
            </w:tcBorders>
            <w:shd w:val="clear" w:color="auto" w:fill="auto"/>
            <w:noWrap/>
            <w:vAlign w:val="bottom"/>
            <w:hideMark/>
          </w:tcPr>
          <w:p w14:paraId="5141AEEE" w14:textId="77777777" w:rsidR="003F53B8" w:rsidRPr="003F53B8" w:rsidRDefault="003F53B8" w:rsidP="003F53B8">
            <w:pPr>
              <w:jc w:val="right"/>
            </w:pPr>
            <w:r w:rsidRPr="003F53B8">
              <w:t>900.1</w:t>
            </w:r>
          </w:p>
        </w:tc>
        <w:tc>
          <w:tcPr>
            <w:tcW w:w="219" w:type="pct"/>
            <w:tcBorders>
              <w:top w:val="nil"/>
              <w:left w:val="nil"/>
              <w:bottom w:val="single" w:sz="4" w:space="0" w:color="auto"/>
              <w:right w:val="single" w:sz="4" w:space="0" w:color="auto"/>
            </w:tcBorders>
            <w:shd w:val="clear" w:color="auto" w:fill="auto"/>
            <w:noWrap/>
            <w:vAlign w:val="bottom"/>
            <w:hideMark/>
          </w:tcPr>
          <w:p w14:paraId="5FE0D054"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4EA5079F" w14:textId="77777777" w:rsidR="003F53B8" w:rsidRPr="003F53B8" w:rsidRDefault="003F53B8" w:rsidP="003F53B8">
            <w:pPr>
              <w:jc w:val="right"/>
            </w:pPr>
            <w:r w:rsidRPr="003F53B8">
              <w:t>6642.3</w:t>
            </w:r>
          </w:p>
        </w:tc>
        <w:tc>
          <w:tcPr>
            <w:tcW w:w="468" w:type="pct"/>
            <w:tcBorders>
              <w:top w:val="nil"/>
              <w:left w:val="nil"/>
              <w:bottom w:val="single" w:sz="4" w:space="0" w:color="auto"/>
              <w:right w:val="single" w:sz="4" w:space="0" w:color="auto"/>
            </w:tcBorders>
            <w:shd w:val="clear" w:color="auto" w:fill="auto"/>
            <w:noWrap/>
            <w:vAlign w:val="bottom"/>
            <w:hideMark/>
          </w:tcPr>
          <w:p w14:paraId="2C224830" w14:textId="77777777" w:rsidR="003F53B8" w:rsidRPr="003F53B8" w:rsidRDefault="003F53B8" w:rsidP="003F53B8">
            <w:r w:rsidRPr="003F53B8">
              <w:t> </w:t>
            </w:r>
          </w:p>
        </w:tc>
      </w:tr>
      <w:tr w:rsidR="003F53B8" w:rsidRPr="003F53B8" w14:paraId="235B4B6C" w14:textId="77777777" w:rsidTr="003F53B8">
        <w:trPr>
          <w:trHeight w:val="255"/>
        </w:trPr>
        <w:tc>
          <w:tcPr>
            <w:tcW w:w="1267" w:type="pct"/>
            <w:vMerge/>
            <w:tcBorders>
              <w:top w:val="nil"/>
              <w:left w:val="single" w:sz="4" w:space="0" w:color="auto"/>
              <w:bottom w:val="single" w:sz="4" w:space="0" w:color="000000"/>
              <w:right w:val="single" w:sz="4" w:space="0" w:color="auto"/>
            </w:tcBorders>
            <w:vAlign w:val="center"/>
            <w:hideMark/>
          </w:tcPr>
          <w:p w14:paraId="1698B90C"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7BFFD0C8" w14:textId="77777777" w:rsidR="003F53B8" w:rsidRPr="003F53B8" w:rsidRDefault="003F53B8" w:rsidP="003F53B8">
            <w:pPr>
              <w:jc w:val="center"/>
            </w:pPr>
            <w:r w:rsidRPr="003F53B8">
              <w:t xml:space="preserve">     Zv  </w:t>
            </w:r>
          </w:p>
        </w:tc>
        <w:tc>
          <w:tcPr>
            <w:tcW w:w="528" w:type="pct"/>
            <w:tcBorders>
              <w:top w:val="nil"/>
              <w:left w:val="nil"/>
              <w:bottom w:val="single" w:sz="4" w:space="0" w:color="auto"/>
              <w:right w:val="single" w:sz="4" w:space="0" w:color="auto"/>
            </w:tcBorders>
            <w:shd w:val="clear" w:color="auto" w:fill="auto"/>
            <w:noWrap/>
            <w:vAlign w:val="bottom"/>
            <w:hideMark/>
          </w:tcPr>
          <w:p w14:paraId="1FF9772E" w14:textId="77777777" w:rsidR="003F53B8" w:rsidRPr="003F53B8" w:rsidRDefault="003F53B8" w:rsidP="003F53B8">
            <w:pPr>
              <w:jc w:val="right"/>
            </w:pPr>
            <w:r w:rsidRPr="003F53B8">
              <w:t>540.7</w:t>
            </w:r>
          </w:p>
        </w:tc>
        <w:tc>
          <w:tcPr>
            <w:tcW w:w="345" w:type="pct"/>
            <w:tcBorders>
              <w:top w:val="nil"/>
              <w:left w:val="nil"/>
              <w:bottom w:val="single" w:sz="4" w:space="0" w:color="auto"/>
              <w:right w:val="single" w:sz="4" w:space="0" w:color="auto"/>
            </w:tcBorders>
            <w:shd w:val="clear" w:color="auto" w:fill="auto"/>
            <w:noWrap/>
            <w:vAlign w:val="bottom"/>
            <w:hideMark/>
          </w:tcPr>
          <w:p w14:paraId="405DD031"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6A08AF48"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6A3941EF" w14:textId="77777777" w:rsidR="003F53B8" w:rsidRPr="003F53B8" w:rsidRDefault="003F53B8" w:rsidP="003F53B8">
            <w:pPr>
              <w:jc w:val="right"/>
            </w:pPr>
            <w:r w:rsidRPr="003F53B8">
              <w:t>252.5</w:t>
            </w:r>
          </w:p>
        </w:tc>
        <w:tc>
          <w:tcPr>
            <w:tcW w:w="467" w:type="pct"/>
            <w:tcBorders>
              <w:top w:val="nil"/>
              <w:left w:val="nil"/>
              <w:bottom w:val="single" w:sz="4" w:space="0" w:color="auto"/>
              <w:right w:val="single" w:sz="4" w:space="0" w:color="auto"/>
            </w:tcBorders>
            <w:shd w:val="clear" w:color="auto" w:fill="auto"/>
            <w:noWrap/>
            <w:vAlign w:val="bottom"/>
            <w:hideMark/>
          </w:tcPr>
          <w:p w14:paraId="31A3536E" w14:textId="77777777" w:rsidR="003F53B8" w:rsidRPr="003F53B8" w:rsidRDefault="003F53B8" w:rsidP="003F53B8">
            <w:pPr>
              <w:jc w:val="right"/>
            </w:pPr>
            <w:r w:rsidRPr="003F53B8">
              <w:t>57.4</w:t>
            </w:r>
          </w:p>
        </w:tc>
        <w:tc>
          <w:tcPr>
            <w:tcW w:w="219" w:type="pct"/>
            <w:tcBorders>
              <w:top w:val="nil"/>
              <w:left w:val="nil"/>
              <w:bottom w:val="single" w:sz="4" w:space="0" w:color="auto"/>
              <w:right w:val="single" w:sz="4" w:space="0" w:color="auto"/>
            </w:tcBorders>
            <w:shd w:val="clear" w:color="auto" w:fill="auto"/>
            <w:noWrap/>
            <w:vAlign w:val="bottom"/>
            <w:hideMark/>
          </w:tcPr>
          <w:p w14:paraId="61C46220"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45F5442F" w14:textId="77777777" w:rsidR="003F53B8" w:rsidRPr="003F53B8" w:rsidRDefault="003F53B8" w:rsidP="003F53B8">
            <w:pPr>
              <w:jc w:val="right"/>
            </w:pPr>
            <w:r w:rsidRPr="003F53B8">
              <w:t>230.8</w:t>
            </w:r>
          </w:p>
        </w:tc>
        <w:tc>
          <w:tcPr>
            <w:tcW w:w="468" w:type="pct"/>
            <w:tcBorders>
              <w:top w:val="nil"/>
              <w:left w:val="nil"/>
              <w:bottom w:val="single" w:sz="4" w:space="0" w:color="auto"/>
              <w:right w:val="single" w:sz="4" w:space="0" w:color="auto"/>
            </w:tcBorders>
            <w:shd w:val="clear" w:color="auto" w:fill="auto"/>
            <w:noWrap/>
            <w:vAlign w:val="bottom"/>
            <w:hideMark/>
          </w:tcPr>
          <w:p w14:paraId="6D45A1C1" w14:textId="77777777" w:rsidR="003F53B8" w:rsidRPr="003F53B8" w:rsidRDefault="003F53B8" w:rsidP="003F53B8">
            <w:r w:rsidRPr="003F53B8">
              <w:t> </w:t>
            </w:r>
          </w:p>
        </w:tc>
      </w:tr>
      <w:tr w:rsidR="003F53B8" w:rsidRPr="003F53B8" w14:paraId="3CAB32B4" w14:textId="77777777" w:rsidTr="003F53B8">
        <w:trPr>
          <w:trHeight w:val="255"/>
        </w:trPr>
        <w:tc>
          <w:tcPr>
            <w:tcW w:w="1267"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00692DB4" w14:textId="77777777" w:rsidR="003F53B8" w:rsidRPr="003F53B8" w:rsidRDefault="003F53B8" w:rsidP="003F53B8">
            <w:pPr>
              <w:jc w:val="center"/>
            </w:pPr>
            <w:r w:rsidRPr="003F53B8">
              <w:t>26477311</w:t>
            </w:r>
          </w:p>
        </w:tc>
        <w:tc>
          <w:tcPr>
            <w:tcW w:w="426" w:type="pct"/>
            <w:tcBorders>
              <w:top w:val="nil"/>
              <w:left w:val="nil"/>
              <w:bottom w:val="single" w:sz="4" w:space="0" w:color="auto"/>
              <w:right w:val="single" w:sz="4" w:space="0" w:color="auto"/>
            </w:tcBorders>
            <w:shd w:val="clear" w:color="auto" w:fill="auto"/>
            <w:noWrap/>
            <w:vAlign w:val="bottom"/>
            <w:hideMark/>
          </w:tcPr>
          <w:p w14:paraId="5E0B0018" w14:textId="77777777" w:rsidR="003F53B8" w:rsidRPr="003F53B8" w:rsidRDefault="003F53B8" w:rsidP="003F53B8">
            <w:pPr>
              <w:jc w:val="center"/>
            </w:pPr>
            <w:r w:rsidRPr="003F53B8">
              <w:t xml:space="preserve">      P  </w:t>
            </w:r>
          </w:p>
        </w:tc>
        <w:tc>
          <w:tcPr>
            <w:tcW w:w="528" w:type="pct"/>
            <w:tcBorders>
              <w:top w:val="nil"/>
              <w:left w:val="nil"/>
              <w:bottom w:val="single" w:sz="4" w:space="0" w:color="auto"/>
              <w:right w:val="single" w:sz="4" w:space="0" w:color="auto"/>
            </w:tcBorders>
            <w:shd w:val="clear" w:color="auto" w:fill="auto"/>
            <w:noWrap/>
            <w:vAlign w:val="bottom"/>
            <w:hideMark/>
          </w:tcPr>
          <w:p w14:paraId="670F9147" w14:textId="77777777" w:rsidR="003F53B8" w:rsidRPr="003F53B8" w:rsidRDefault="003F53B8" w:rsidP="003F53B8">
            <w:pPr>
              <w:jc w:val="right"/>
            </w:pPr>
            <w:r w:rsidRPr="003F53B8">
              <w:t>4.69</w:t>
            </w:r>
          </w:p>
        </w:tc>
        <w:tc>
          <w:tcPr>
            <w:tcW w:w="345" w:type="pct"/>
            <w:tcBorders>
              <w:top w:val="nil"/>
              <w:left w:val="nil"/>
              <w:bottom w:val="single" w:sz="4" w:space="0" w:color="auto"/>
              <w:right w:val="single" w:sz="4" w:space="0" w:color="auto"/>
            </w:tcBorders>
            <w:shd w:val="clear" w:color="auto" w:fill="auto"/>
            <w:noWrap/>
            <w:vAlign w:val="bottom"/>
            <w:hideMark/>
          </w:tcPr>
          <w:p w14:paraId="5B4542FB"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0B27907F"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07DF0E8A" w14:textId="77777777" w:rsidR="003F53B8" w:rsidRPr="003F53B8" w:rsidRDefault="003F53B8" w:rsidP="003F53B8">
            <w:pPr>
              <w:jc w:val="right"/>
            </w:pPr>
            <w:r w:rsidRPr="003F53B8">
              <w:t>4.69</w:t>
            </w:r>
          </w:p>
        </w:tc>
        <w:tc>
          <w:tcPr>
            <w:tcW w:w="467" w:type="pct"/>
            <w:tcBorders>
              <w:top w:val="nil"/>
              <w:left w:val="nil"/>
              <w:bottom w:val="single" w:sz="4" w:space="0" w:color="auto"/>
              <w:right w:val="single" w:sz="4" w:space="0" w:color="auto"/>
            </w:tcBorders>
            <w:shd w:val="clear" w:color="auto" w:fill="auto"/>
            <w:noWrap/>
            <w:vAlign w:val="bottom"/>
            <w:hideMark/>
          </w:tcPr>
          <w:p w14:paraId="133D72AB" w14:textId="77777777" w:rsidR="003F53B8" w:rsidRPr="003F53B8" w:rsidRDefault="003F53B8" w:rsidP="003F53B8">
            <w:r w:rsidRPr="003F53B8">
              <w:t> </w:t>
            </w:r>
          </w:p>
        </w:tc>
        <w:tc>
          <w:tcPr>
            <w:tcW w:w="219" w:type="pct"/>
            <w:tcBorders>
              <w:top w:val="nil"/>
              <w:left w:val="nil"/>
              <w:bottom w:val="single" w:sz="4" w:space="0" w:color="auto"/>
              <w:right w:val="single" w:sz="4" w:space="0" w:color="auto"/>
            </w:tcBorders>
            <w:shd w:val="clear" w:color="auto" w:fill="auto"/>
            <w:noWrap/>
            <w:vAlign w:val="bottom"/>
            <w:hideMark/>
          </w:tcPr>
          <w:p w14:paraId="3764B5E1"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2DA25593"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47B9C444" w14:textId="77777777" w:rsidR="003F53B8" w:rsidRPr="003F53B8" w:rsidRDefault="003F53B8" w:rsidP="003F53B8">
            <w:r w:rsidRPr="003F53B8">
              <w:t> </w:t>
            </w:r>
          </w:p>
        </w:tc>
      </w:tr>
      <w:tr w:rsidR="003F53B8" w:rsidRPr="003F53B8" w14:paraId="53DCCE50" w14:textId="77777777" w:rsidTr="003F53B8">
        <w:trPr>
          <w:trHeight w:val="255"/>
        </w:trPr>
        <w:tc>
          <w:tcPr>
            <w:tcW w:w="1267" w:type="pct"/>
            <w:vMerge/>
            <w:tcBorders>
              <w:top w:val="nil"/>
              <w:left w:val="single" w:sz="4" w:space="0" w:color="auto"/>
              <w:bottom w:val="single" w:sz="4" w:space="0" w:color="000000"/>
              <w:right w:val="single" w:sz="4" w:space="0" w:color="auto"/>
            </w:tcBorders>
            <w:vAlign w:val="center"/>
            <w:hideMark/>
          </w:tcPr>
          <w:p w14:paraId="0EC5009B"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36B4EC49" w14:textId="77777777" w:rsidR="003F53B8" w:rsidRPr="003F53B8" w:rsidRDefault="003F53B8" w:rsidP="003F53B8">
            <w:pPr>
              <w:jc w:val="center"/>
            </w:pPr>
            <w:r w:rsidRPr="003F53B8">
              <w:t xml:space="preserve">      V  </w:t>
            </w:r>
          </w:p>
        </w:tc>
        <w:tc>
          <w:tcPr>
            <w:tcW w:w="528" w:type="pct"/>
            <w:tcBorders>
              <w:top w:val="nil"/>
              <w:left w:val="nil"/>
              <w:bottom w:val="single" w:sz="4" w:space="0" w:color="auto"/>
              <w:right w:val="single" w:sz="4" w:space="0" w:color="auto"/>
            </w:tcBorders>
            <w:shd w:val="clear" w:color="auto" w:fill="auto"/>
            <w:noWrap/>
            <w:vAlign w:val="bottom"/>
            <w:hideMark/>
          </w:tcPr>
          <w:p w14:paraId="55D98C47" w14:textId="77777777" w:rsidR="003F53B8" w:rsidRPr="003F53B8" w:rsidRDefault="003F53B8" w:rsidP="003F53B8">
            <w:pPr>
              <w:jc w:val="right"/>
            </w:pPr>
            <w:r w:rsidRPr="003F53B8">
              <w:t>163.3</w:t>
            </w:r>
          </w:p>
        </w:tc>
        <w:tc>
          <w:tcPr>
            <w:tcW w:w="345" w:type="pct"/>
            <w:tcBorders>
              <w:top w:val="nil"/>
              <w:left w:val="nil"/>
              <w:bottom w:val="single" w:sz="4" w:space="0" w:color="auto"/>
              <w:right w:val="single" w:sz="4" w:space="0" w:color="auto"/>
            </w:tcBorders>
            <w:shd w:val="clear" w:color="auto" w:fill="auto"/>
            <w:noWrap/>
            <w:vAlign w:val="bottom"/>
            <w:hideMark/>
          </w:tcPr>
          <w:p w14:paraId="15E75EE1"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682FA478"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06C57B6B" w14:textId="77777777" w:rsidR="003F53B8" w:rsidRPr="003F53B8" w:rsidRDefault="003F53B8" w:rsidP="003F53B8">
            <w:pPr>
              <w:jc w:val="right"/>
            </w:pPr>
            <w:r w:rsidRPr="003F53B8">
              <w:t>163.3</w:t>
            </w:r>
          </w:p>
        </w:tc>
        <w:tc>
          <w:tcPr>
            <w:tcW w:w="467" w:type="pct"/>
            <w:tcBorders>
              <w:top w:val="nil"/>
              <w:left w:val="nil"/>
              <w:bottom w:val="single" w:sz="4" w:space="0" w:color="auto"/>
              <w:right w:val="single" w:sz="4" w:space="0" w:color="auto"/>
            </w:tcBorders>
            <w:shd w:val="clear" w:color="auto" w:fill="auto"/>
            <w:noWrap/>
            <w:vAlign w:val="bottom"/>
            <w:hideMark/>
          </w:tcPr>
          <w:p w14:paraId="611C79F5" w14:textId="77777777" w:rsidR="003F53B8" w:rsidRPr="003F53B8" w:rsidRDefault="003F53B8" w:rsidP="003F53B8">
            <w:r w:rsidRPr="003F53B8">
              <w:t> </w:t>
            </w:r>
          </w:p>
        </w:tc>
        <w:tc>
          <w:tcPr>
            <w:tcW w:w="219" w:type="pct"/>
            <w:tcBorders>
              <w:top w:val="nil"/>
              <w:left w:val="nil"/>
              <w:bottom w:val="single" w:sz="4" w:space="0" w:color="auto"/>
              <w:right w:val="single" w:sz="4" w:space="0" w:color="auto"/>
            </w:tcBorders>
            <w:shd w:val="clear" w:color="auto" w:fill="auto"/>
            <w:noWrap/>
            <w:vAlign w:val="bottom"/>
            <w:hideMark/>
          </w:tcPr>
          <w:p w14:paraId="1C7F8DCA"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646F336E"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1914F3E1" w14:textId="77777777" w:rsidR="003F53B8" w:rsidRPr="003F53B8" w:rsidRDefault="003F53B8" w:rsidP="003F53B8">
            <w:r w:rsidRPr="003F53B8">
              <w:t> </w:t>
            </w:r>
          </w:p>
        </w:tc>
      </w:tr>
      <w:tr w:rsidR="003F53B8" w:rsidRPr="003F53B8" w14:paraId="11451847" w14:textId="77777777" w:rsidTr="003F53B8">
        <w:trPr>
          <w:trHeight w:val="255"/>
        </w:trPr>
        <w:tc>
          <w:tcPr>
            <w:tcW w:w="1267" w:type="pct"/>
            <w:vMerge/>
            <w:tcBorders>
              <w:top w:val="nil"/>
              <w:left w:val="single" w:sz="4" w:space="0" w:color="auto"/>
              <w:bottom w:val="single" w:sz="4" w:space="0" w:color="000000"/>
              <w:right w:val="single" w:sz="4" w:space="0" w:color="auto"/>
            </w:tcBorders>
            <w:vAlign w:val="center"/>
            <w:hideMark/>
          </w:tcPr>
          <w:p w14:paraId="58E3A927"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30DD320F" w14:textId="77777777" w:rsidR="003F53B8" w:rsidRPr="003F53B8" w:rsidRDefault="003F53B8" w:rsidP="003F53B8">
            <w:pPr>
              <w:jc w:val="center"/>
            </w:pPr>
            <w:r w:rsidRPr="003F53B8">
              <w:t xml:space="preserve">     Zv  </w:t>
            </w:r>
          </w:p>
        </w:tc>
        <w:tc>
          <w:tcPr>
            <w:tcW w:w="528" w:type="pct"/>
            <w:tcBorders>
              <w:top w:val="nil"/>
              <w:left w:val="nil"/>
              <w:bottom w:val="single" w:sz="4" w:space="0" w:color="auto"/>
              <w:right w:val="single" w:sz="4" w:space="0" w:color="auto"/>
            </w:tcBorders>
            <w:shd w:val="clear" w:color="auto" w:fill="auto"/>
            <w:noWrap/>
            <w:vAlign w:val="bottom"/>
            <w:hideMark/>
          </w:tcPr>
          <w:p w14:paraId="30D62AB7" w14:textId="77777777" w:rsidR="003F53B8" w:rsidRPr="003F53B8" w:rsidRDefault="003F53B8" w:rsidP="003F53B8">
            <w:pPr>
              <w:jc w:val="right"/>
            </w:pPr>
            <w:r w:rsidRPr="003F53B8">
              <w:t>10.7</w:t>
            </w:r>
          </w:p>
        </w:tc>
        <w:tc>
          <w:tcPr>
            <w:tcW w:w="345" w:type="pct"/>
            <w:tcBorders>
              <w:top w:val="nil"/>
              <w:left w:val="nil"/>
              <w:bottom w:val="single" w:sz="4" w:space="0" w:color="auto"/>
              <w:right w:val="single" w:sz="4" w:space="0" w:color="auto"/>
            </w:tcBorders>
            <w:shd w:val="clear" w:color="auto" w:fill="auto"/>
            <w:noWrap/>
            <w:vAlign w:val="bottom"/>
            <w:hideMark/>
          </w:tcPr>
          <w:p w14:paraId="233169FA"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39BB57D7"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63259989" w14:textId="77777777" w:rsidR="003F53B8" w:rsidRPr="003F53B8" w:rsidRDefault="003F53B8" w:rsidP="003F53B8">
            <w:pPr>
              <w:jc w:val="right"/>
            </w:pPr>
            <w:r w:rsidRPr="003F53B8">
              <w:t>10.7</w:t>
            </w:r>
          </w:p>
        </w:tc>
        <w:tc>
          <w:tcPr>
            <w:tcW w:w="467" w:type="pct"/>
            <w:tcBorders>
              <w:top w:val="nil"/>
              <w:left w:val="nil"/>
              <w:bottom w:val="single" w:sz="4" w:space="0" w:color="auto"/>
              <w:right w:val="single" w:sz="4" w:space="0" w:color="auto"/>
            </w:tcBorders>
            <w:shd w:val="clear" w:color="auto" w:fill="auto"/>
            <w:noWrap/>
            <w:vAlign w:val="bottom"/>
            <w:hideMark/>
          </w:tcPr>
          <w:p w14:paraId="34801315" w14:textId="77777777" w:rsidR="003F53B8" w:rsidRPr="003F53B8" w:rsidRDefault="003F53B8" w:rsidP="003F53B8">
            <w:r w:rsidRPr="003F53B8">
              <w:t> </w:t>
            </w:r>
          </w:p>
        </w:tc>
        <w:tc>
          <w:tcPr>
            <w:tcW w:w="219" w:type="pct"/>
            <w:tcBorders>
              <w:top w:val="nil"/>
              <w:left w:val="nil"/>
              <w:bottom w:val="single" w:sz="4" w:space="0" w:color="auto"/>
              <w:right w:val="single" w:sz="4" w:space="0" w:color="auto"/>
            </w:tcBorders>
            <w:shd w:val="clear" w:color="auto" w:fill="auto"/>
            <w:noWrap/>
            <w:vAlign w:val="bottom"/>
            <w:hideMark/>
          </w:tcPr>
          <w:p w14:paraId="3068DF33"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424787CF"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4D31F9B3" w14:textId="77777777" w:rsidR="003F53B8" w:rsidRPr="003F53B8" w:rsidRDefault="003F53B8" w:rsidP="003F53B8">
            <w:r w:rsidRPr="003F53B8">
              <w:t> </w:t>
            </w:r>
          </w:p>
        </w:tc>
      </w:tr>
      <w:tr w:rsidR="003F53B8" w:rsidRPr="003F53B8" w14:paraId="5F71A9D3" w14:textId="77777777" w:rsidTr="003F53B8">
        <w:trPr>
          <w:trHeight w:val="255"/>
        </w:trPr>
        <w:tc>
          <w:tcPr>
            <w:tcW w:w="1267"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2C123E0" w14:textId="77777777" w:rsidR="003F53B8" w:rsidRPr="003F53B8" w:rsidRDefault="003F53B8" w:rsidP="003F53B8">
            <w:pPr>
              <w:jc w:val="center"/>
            </w:pPr>
            <w:r w:rsidRPr="003F53B8">
              <w:t>26478311</w:t>
            </w:r>
          </w:p>
        </w:tc>
        <w:tc>
          <w:tcPr>
            <w:tcW w:w="426" w:type="pct"/>
            <w:tcBorders>
              <w:top w:val="nil"/>
              <w:left w:val="nil"/>
              <w:bottom w:val="single" w:sz="4" w:space="0" w:color="auto"/>
              <w:right w:val="single" w:sz="4" w:space="0" w:color="auto"/>
            </w:tcBorders>
            <w:shd w:val="clear" w:color="auto" w:fill="auto"/>
            <w:noWrap/>
            <w:vAlign w:val="bottom"/>
            <w:hideMark/>
          </w:tcPr>
          <w:p w14:paraId="668A182C" w14:textId="77777777" w:rsidR="003F53B8" w:rsidRPr="003F53B8" w:rsidRDefault="003F53B8" w:rsidP="003F53B8">
            <w:r w:rsidRPr="003F53B8">
              <w:t xml:space="preserve">      P  </w:t>
            </w:r>
          </w:p>
        </w:tc>
        <w:tc>
          <w:tcPr>
            <w:tcW w:w="528" w:type="pct"/>
            <w:tcBorders>
              <w:top w:val="nil"/>
              <w:left w:val="nil"/>
              <w:bottom w:val="single" w:sz="4" w:space="0" w:color="auto"/>
              <w:right w:val="single" w:sz="4" w:space="0" w:color="auto"/>
            </w:tcBorders>
            <w:shd w:val="clear" w:color="auto" w:fill="auto"/>
            <w:noWrap/>
            <w:vAlign w:val="bottom"/>
            <w:hideMark/>
          </w:tcPr>
          <w:p w14:paraId="5ACE3AFB" w14:textId="77777777" w:rsidR="003F53B8" w:rsidRPr="003F53B8" w:rsidRDefault="003F53B8" w:rsidP="003F53B8">
            <w:pPr>
              <w:jc w:val="right"/>
            </w:pPr>
            <w:r w:rsidRPr="003F53B8">
              <w:t>8.55</w:t>
            </w:r>
          </w:p>
        </w:tc>
        <w:tc>
          <w:tcPr>
            <w:tcW w:w="345" w:type="pct"/>
            <w:tcBorders>
              <w:top w:val="nil"/>
              <w:left w:val="nil"/>
              <w:bottom w:val="single" w:sz="4" w:space="0" w:color="auto"/>
              <w:right w:val="single" w:sz="4" w:space="0" w:color="auto"/>
            </w:tcBorders>
            <w:shd w:val="clear" w:color="auto" w:fill="auto"/>
            <w:noWrap/>
            <w:vAlign w:val="bottom"/>
            <w:hideMark/>
          </w:tcPr>
          <w:p w14:paraId="34B997B6"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4EFDE381"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7D0DA327" w14:textId="77777777" w:rsidR="003F53B8" w:rsidRPr="003F53B8" w:rsidRDefault="003F53B8" w:rsidP="003F53B8">
            <w:pPr>
              <w:jc w:val="right"/>
            </w:pPr>
            <w:r w:rsidRPr="003F53B8">
              <w:t>8.55</w:t>
            </w:r>
          </w:p>
        </w:tc>
        <w:tc>
          <w:tcPr>
            <w:tcW w:w="467" w:type="pct"/>
            <w:tcBorders>
              <w:top w:val="nil"/>
              <w:left w:val="nil"/>
              <w:bottom w:val="single" w:sz="4" w:space="0" w:color="auto"/>
              <w:right w:val="single" w:sz="4" w:space="0" w:color="auto"/>
            </w:tcBorders>
            <w:shd w:val="clear" w:color="auto" w:fill="auto"/>
            <w:noWrap/>
            <w:vAlign w:val="bottom"/>
            <w:hideMark/>
          </w:tcPr>
          <w:p w14:paraId="0F390076" w14:textId="77777777" w:rsidR="003F53B8" w:rsidRPr="003F53B8" w:rsidRDefault="003F53B8" w:rsidP="003F53B8">
            <w:r w:rsidRPr="003F53B8">
              <w:t> </w:t>
            </w:r>
          </w:p>
        </w:tc>
        <w:tc>
          <w:tcPr>
            <w:tcW w:w="219" w:type="pct"/>
            <w:tcBorders>
              <w:top w:val="nil"/>
              <w:left w:val="nil"/>
              <w:bottom w:val="single" w:sz="4" w:space="0" w:color="auto"/>
              <w:right w:val="single" w:sz="4" w:space="0" w:color="auto"/>
            </w:tcBorders>
            <w:shd w:val="clear" w:color="auto" w:fill="auto"/>
            <w:noWrap/>
            <w:vAlign w:val="bottom"/>
            <w:hideMark/>
          </w:tcPr>
          <w:p w14:paraId="18D37AEC"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041F713A"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4547681B" w14:textId="77777777" w:rsidR="003F53B8" w:rsidRPr="003F53B8" w:rsidRDefault="003F53B8" w:rsidP="003F53B8">
            <w:r w:rsidRPr="003F53B8">
              <w:t> </w:t>
            </w:r>
          </w:p>
        </w:tc>
      </w:tr>
      <w:tr w:rsidR="003F53B8" w:rsidRPr="003F53B8" w14:paraId="0E7E79C6" w14:textId="77777777" w:rsidTr="003F53B8">
        <w:trPr>
          <w:trHeight w:val="255"/>
        </w:trPr>
        <w:tc>
          <w:tcPr>
            <w:tcW w:w="1267" w:type="pct"/>
            <w:vMerge/>
            <w:tcBorders>
              <w:top w:val="nil"/>
              <w:left w:val="single" w:sz="4" w:space="0" w:color="auto"/>
              <w:bottom w:val="single" w:sz="4" w:space="0" w:color="000000"/>
              <w:right w:val="single" w:sz="4" w:space="0" w:color="auto"/>
            </w:tcBorders>
            <w:vAlign w:val="center"/>
            <w:hideMark/>
          </w:tcPr>
          <w:p w14:paraId="268CF193"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081C59CA" w14:textId="77777777" w:rsidR="003F53B8" w:rsidRPr="003F53B8" w:rsidRDefault="003F53B8" w:rsidP="003F53B8">
            <w:r w:rsidRPr="003F53B8">
              <w:t xml:space="preserve">      V  </w:t>
            </w:r>
          </w:p>
        </w:tc>
        <w:tc>
          <w:tcPr>
            <w:tcW w:w="528" w:type="pct"/>
            <w:tcBorders>
              <w:top w:val="nil"/>
              <w:left w:val="nil"/>
              <w:bottom w:val="single" w:sz="4" w:space="0" w:color="auto"/>
              <w:right w:val="single" w:sz="4" w:space="0" w:color="auto"/>
            </w:tcBorders>
            <w:shd w:val="clear" w:color="auto" w:fill="auto"/>
            <w:noWrap/>
            <w:vAlign w:val="bottom"/>
            <w:hideMark/>
          </w:tcPr>
          <w:p w14:paraId="42AD5580" w14:textId="77777777" w:rsidR="003F53B8" w:rsidRPr="003F53B8" w:rsidRDefault="003F53B8" w:rsidP="003F53B8">
            <w:pPr>
              <w:jc w:val="right"/>
            </w:pPr>
            <w:r w:rsidRPr="003F53B8">
              <w:t>519.7</w:t>
            </w:r>
          </w:p>
        </w:tc>
        <w:tc>
          <w:tcPr>
            <w:tcW w:w="345" w:type="pct"/>
            <w:tcBorders>
              <w:top w:val="nil"/>
              <w:left w:val="nil"/>
              <w:bottom w:val="single" w:sz="4" w:space="0" w:color="auto"/>
              <w:right w:val="single" w:sz="4" w:space="0" w:color="auto"/>
            </w:tcBorders>
            <w:shd w:val="clear" w:color="auto" w:fill="auto"/>
            <w:noWrap/>
            <w:vAlign w:val="bottom"/>
            <w:hideMark/>
          </w:tcPr>
          <w:p w14:paraId="0EB5F568"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75944B74"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551F9594" w14:textId="77777777" w:rsidR="003F53B8" w:rsidRPr="003F53B8" w:rsidRDefault="003F53B8" w:rsidP="003F53B8">
            <w:pPr>
              <w:jc w:val="right"/>
            </w:pPr>
            <w:r w:rsidRPr="003F53B8">
              <w:t>519.7</w:t>
            </w:r>
          </w:p>
        </w:tc>
        <w:tc>
          <w:tcPr>
            <w:tcW w:w="467" w:type="pct"/>
            <w:tcBorders>
              <w:top w:val="nil"/>
              <w:left w:val="nil"/>
              <w:bottom w:val="single" w:sz="4" w:space="0" w:color="auto"/>
              <w:right w:val="single" w:sz="4" w:space="0" w:color="auto"/>
            </w:tcBorders>
            <w:shd w:val="clear" w:color="auto" w:fill="auto"/>
            <w:noWrap/>
            <w:vAlign w:val="bottom"/>
            <w:hideMark/>
          </w:tcPr>
          <w:p w14:paraId="37BA3318" w14:textId="77777777" w:rsidR="003F53B8" w:rsidRPr="003F53B8" w:rsidRDefault="003F53B8" w:rsidP="003F53B8">
            <w:r w:rsidRPr="003F53B8">
              <w:t> </w:t>
            </w:r>
          </w:p>
        </w:tc>
        <w:tc>
          <w:tcPr>
            <w:tcW w:w="219" w:type="pct"/>
            <w:tcBorders>
              <w:top w:val="nil"/>
              <w:left w:val="nil"/>
              <w:bottom w:val="single" w:sz="4" w:space="0" w:color="auto"/>
              <w:right w:val="single" w:sz="4" w:space="0" w:color="auto"/>
            </w:tcBorders>
            <w:shd w:val="clear" w:color="auto" w:fill="auto"/>
            <w:noWrap/>
            <w:vAlign w:val="bottom"/>
            <w:hideMark/>
          </w:tcPr>
          <w:p w14:paraId="7D4701DF"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281FC645"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6605FB16" w14:textId="77777777" w:rsidR="003F53B8" w:rsidRPr="003F53B8" w:rsidRDefault="003F53B8" w:rsidP="003F53B8">
            <w:r w:rsidRPr="003F53B8">
              <w:t> </w:t>
            </w:r>
          </w:p>
        </w:tc>
      </w:tr>
      <w:tr w:rsidR="003F53B8" w:rsidRPr="003F53B8" w14:paraId="43866E8D" w14:textId="77777777" w:rsidTr="003F53B8">
        <w:trPr>
          <w:trHeight w:val="255"/>
        </w:trPr>
        <w:tc>
          <w:tcPr>
            <w:tcW w:w="1267" w:type="pct"/>
            <w:vMerge/>
            <w:tcBorders>
              <w:top w:val="nil"/>
              <w:left w:val="single" w:sz="4" w:space="0" w:color="auto"/>
              <w:bottom w:val="single" w:sz="4" w:space="0" w:color="000000"/>
              <w:right w:val="single" w:sz="4" w:space="0" w:color="auto"/>
            </w:tcBorders>
            <w:vAlign w:val="center"/>
            <w:hideMark/>
          </w:tcPr>
          <w:p w14:paraId="2512614C" w14:textId="77777777" w:rsidR="003F53B8" w:rsidRPr="003F53B8" w:rsidRDefault="003F53B8" w:rsidP="003F53B8"/>
        </w:tc>
        <w:tc>
          <w:tcPr>
            <w:tcW w:w="426" w:type="pct"/>
            <w:tcBorders>
              <w:top w:val="nil"/>
              <w:left w:val="nil"/>
              <w:bottom w:val="single" w:sz="4" w:space="0" w:color="auto"/>
              <w:right w:val="single" w:sz="4" w:space="0" w:color="auto"/>
            </w:tcBorders>
            <w:shd w:val="clear" w:color="auto" w:fill="auto"/>
            <w:noWrap/>
            <w:vAlign w:val="bottom"/>
            <w:hideMark/>
          </w:tcPr>
          <w:p w14:paraId="4D2B5535" w14:textId="77777777" w:rsidR="003F53B8" w:rsidRPr="003F53B8" w:rsidRDefault="003F53B8" w:rsidP="003F53B8">
            <w:r w:rsidRPr="003F53B8">
              <w:t xml:space="preserve">     Zv  </w:t>
            </w:r>
          </w:p>
        </w:tc>
        <w:tc>
          <w:tcPr>
            <w:tcW w:w="528" w:type="pct"/>
            <w:tcBorders>
              <w:top w:val="nil"/>
              <w:left w:val="nil"/>
              <w:bottom w:val="single" w:sz="4" w:space="0" w:color="auto"/>
              <w:right w:val="single" w:sz="4" w:space="0" w:color="auto"/>
            </w:tcBorders>
            <w:shd w:val="clear" w:color="auto" w:fill="auto"/>
            <w:noWrap/>
            <w:vAlign w:val="bottom"/>
            <w:hideMark/>
          </w:tcPr>
          <w:p w14:paraId="1270BFBA" w14:textId="77777777" w:rsidR="003F53B8" w:rsidRPr="003F53B8" w:rsidRDefault="003F53B8" w:rsidP="003F53B8">
            <w:pPr>
              <w:jc w:val="right"/>
            </w:pPr>
            <w:r w:rsidRPr="003F53B8">
              <w:t>27.7</w:t>
            </w:r>
          </w:p>
        </w:tc>
        <w:tc>
          <w:tcPr>
            <w:tcW w:w="345" w:type="pct"/>
            <w:tcBorders>
              <w:top w:val="nil"/>
              <w:left w:val="nil"/>
              <w:bottom w:val="single" w:sz="4" w:space="0" w:color="auto"/>
              <w:right w:val="single" w:sz="4" w:space="0" w:color="auto"/>
            </w:tcBorders>
            <w:shd w:val="clear" w:color="auto" w:fill="auto"/>
            <w:noWrap/>
            <w:vAlign w:val="bottom"/>
            <w:hideMark/>
          </w:tcPr>
          <w:p w14:paraId="0A780483" w14:textId="77777777" w:rsidR="003F53B8" w:rsidRPr="003F53B8" w:rsidRDefault="003F53B8" w:rsidP="003F53B8">
            <w:r w:rsidRPr="003F53B8">
              <w:t> </w:t>
            </w:r>
          </w:p>
        </w:tc>
        <w:tc>
          <w:tcPr>
            <w:tcW w:w="345" w:type="pct"/>
            <w:tcBorders>
              <w:top w:val="nil"/>
              <w:left w:val="nil"/>
              <w:bottom w:val="single" w:sz="4" w:space="0" w:color="auto"/>
              <w:right w:val="single" w:sz="4" w:space="0" w:color="auto"/>
            </w:tcBorders>
            <w:shd w:val="clear" w:color="auto" w:fill="auto"/>
            <w:noWrap/>
            <w:vAlign w:val="bottom"/>
            <w:hideMark/>
          </w:tcPr>
          <w:p w14:paraId="3951C312"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10B56D32" w14:textId="77777777" w:rsidR="003F53B8" w:rsidRPr="003F53B8" w:rsidRDefault="003F53B8" w:rsidP="003F53B8">
            <w:pPr>
              <w:jc w:val="right"/>
            </w:pPr>
            <w:r w:rsidRPr="003F53B8">
              <w:t>27.7</w:t>
            </w:r>
          </w:p>
        </w:tc>
        <w:tc>
          <w:tcPr>
            <w:tcW w:w="467" w:type="pct"/>
            <w:tcBorders>
              <w:top w:val="nil"/>
              <w:left w:val="nil"/>
              <w:bottom w:val="single" w:sz="4" w:space="0" w:color="auto"/>
              <w:right w:val="single" w:sz="4" w:space="0" w:color="auto"/>
            </w:tcBorders>
            <w:shd w:val="clear" w:color="auto" w:fill="auto"/>
            <w:noWrap/>
            <w:vAlign w:val="bottom"/>
            <w:hideMark/>
          </w:tcPr>
          <w:p w14:paraId="1B2AE0F9" w14:textId="77777777" w:rsidR="003F53B8" w:rsidRPr="003F53B8" w:rsidRDefault="003F53B8" w:rsidP="003F53B8">
            <w:r w:rsidRPr="003F53B8">
              <w:t> </w:t>
            </w:r>
          </w:p>
        </w:tc>
        <w:tc>
          <w:tcPr>
            <w:tcW w:w="219" w:type="pct"/>
            <w:tcBorders>
              <w:top w:val="nil"/>
              <w:left w:val="nil"/>
              <w:bottom w:val="single" w:sz="4" w:space="0" w:color="auto"/>
              <w:right w:val="single" w:sz="4" w:space="0" w:color="auto"/>
            </w:tcBorders>
            <w:shd w:val="clear" w:color="auto" w:fill="auto"/>
            <w:noWrap/>
            <w:vAlign w:val="bottom"/>
            <w:hideMark/>
          </w:tcPr>
          <w:p w14:paraId="570560B6" w14:textId="77777777" w:rsidR="003F53B8" w:rsidRPr="003F53B8" w:rsidRDefault="003F53B8" w:rsidP="003F53B8">
            <w:r w:rsidRPr="003F53B8">
              <w:t> </w:t>
            </w:r>
          </w:p>
        </w:tc>
        <w:tc>
          <w:tcPr>
            <w:tcW w:w="467" w:type="pct"/>
            <w:tcBorders>
              <w:top w:val="nil"/>
              <w:left w:val="nil"/>
              <w:bottom w:val="single" w:sz="4" w:space="0" w:color="auto"/>
              <w:right w:val="single" w:sz="4" w:space="0" w:color="auto"/>
            </w:tcBorders>
            <w:shd w:val="clear" w:color="auto" w:fill="auto"/>
            <w:noWrap/>
            <w:vAlign w:val="bottom"/>
            <w:hideMark/>
          </w:tcPr>
          <w:p w14:paraId="045BFF10" w14:textId="77777777" w:rsidR="003F53B8" w:rsidRPr="003F53B8" w:rsidRDefault="003F53B8" w:rsidP="003F53B8">
            <w:r w:rsidRPr="003F53B8">
              <w:t> </w:t>
            </w:r>
          </w:p>
        </w:tc>
        <w:tc>
          <w:tcPr>
            <w:tcW w:w="468" w:type="pct"/>
            <w:tcBorders>
              <w:top w:val="nil"/>
              <w:left w:val="nil"/>
              <w:bottom w:val="single" w:sz="4" w:space="0" w:color="auto"/>
              <w:right w:val="single" w:sz="4" w:space="0" w:color="auto"/>
            </w:tcBorders>
            <w:shd w:val="clear" w:color="auto" w:fill="auto"/>
            <w:noWrap/>
            <w:vAlign w:val="bottom"/>
            <w:hideMark/>
          </w:tcPr>
          <w:p w14:paraId="5854AD3A" w14:textId="77777777" w:rsidR="003F53B8" w:rsidRPr="003F53B8" w:rsidRDefault="003F53B8" w:rsidP="003F53B8">
            <w:r w:rsidRPr="003F53B8">
              <w:t> </w:t>
            </w:r>
          </w:p>
        </w:tc>
      </w:tr>
      <w:tr w:rsidR="003F53B8" w:rsidRPr="003F53B8" w14:paraId="25FB9A28" w14:textId="77777777" w:rsidTr="003F53B8">
        <w:trPr>
          <w:trHeight w:val="255"/>
        </w:trPr>
        <w:tc>
          <w:tcPr>
            <w:tcW w:w="126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4BE0F4" w14:textId="77777777" w:rsidR="003F53B8" w:rsidRPr="003F53B8" w:rsidRDefault="003F53B8" w:rsidP="003F53B8">
            <w:pPr>
              <w:jc w:val="center"/>
              <w:rPr>
                <w:b/>
                <w:bCs/>
              </w:rPr>
            </w:pPr>
            <w:r w:rsidRPr="003F53B8">
              <w:rPr>
                <w:b/>
                <w:bCs/>
              </w:rPr>
              <w:t>Укупно ВПС и култ.</w:t>
            </w:r>
          </w:p>
        </w:tc>
        <w:tc>
          <w:tcPr>
            <w:tcW w:w="426" w:type="pct"/>
            <w:tcBorders>
              <w:top w:val="nil"/>
              <w:left w:val="nil"/>
              <w:bottom w:val="single" w:sz="4" w:space="0" w:color="auto"/>
              <w:right w:val="single" w:sz="4" w:space="0" w:color="auto"/>
            </w:tcBorders>
            <w:shd w:val="clear" w:color="auto" w:fill="auto"/>
            <w:noWrap/>
            <w:vAlign w:val="bottom"/>
            <w:hideMark/>
          </w:tcPr>
          <w:p w14:paraId="5501C04A" w14:textId="77777777" w:rsidR="003F53B8" w:rsidRPr="003F53B8" w:rsidRDefault="003F53B8" w:rsidP="003F53B8">
            <w:pPr>
              <w:jc w:val="center"/>
              <w:rPr>
                <w:b/>
                <w:bCs/>
              </w:rPr>
            </w:pPr>
            <w:r w:rsidRPr="003F53B8">
              <w:rPr>
                <w:b/>
                <w:bCs/>
              </w:rPr>
              <w:t xml:space="preserve">      P  </w:t>
            </w:r>
          </w:p>
        </w:tc>
        <w:tc>
          <w:tcPr>
            <w:tcW w:w="528" w:type="pct"/>
            <w:tcBorders>
              <w:top w:val="nil"/>
              <w:left w:val="nil"/>
              <w:bottom w:val="single" w:sz="4" w:space="0" w:color="auto"/>
              <w:right w:val="single" w:sz="4" w:space="0" w:color="auto"/>
            </w:tcBorders>
            <w:shd w:val="clear" w:color="auto" w:fill="auto"/>
            <w:noWrap/>
            <w:vAlign w:val="bottom"/>
            <w:hideMark/>
          </w:tcPr>
          <w:p w14:paraId="3F3AB3F2" w14:textId="77777777" w:rsidR="003F53B8" w:rsidRPr="003F53B8" w:rsidRDefault="003F53B8" w:rsidP="003F53B8">
            <w:pPr>
              <w:jc w:val="right"/>
              <w:rPr>
                <w:b/>
                <w:bCs/>
              </w:rPr>
            </w:pPr>
            <w:r w:rsidRPr="003F53B8">
              <w:rPr>
                <w:b/>
                <w:bCs/>
              </w:rPr>
              <w:t>265.65</w:t>
            </w:r>
          </w:p>
        </w:tc>
        <w:tc>
          <w:tcPr>
            <w:tcW w:w="345" w:type="pct"/>
            <w:tcBorders>
              <w:top w:val="nil"/>
              <w:left w:val="nil"/>
              <w:bottom w:val="single" w:sz="4" w:space="0" w:color="auto"/>
              <w:right w:val="single" w:sz="4" w:space="0" w:color="auto"/>
            </w:tcBorders>
            <w:shd w:val="clear" w:color="auto" w:fill="auto"/>
            <w:noWrap/>
            <w:vAlign w:val="bottom"/>
            <w:hideMark/>
          </w:tcPr>
          <w:p w14:paraId="4A161551" w14:textId="77777777" w:rsidR="003F53B8" w:rsidRPr="003F53B8" w:rsidRDefault="003F53B8" w:rsidP="003F53B8">
            <w:pPr>
              <w:jc w:val="right"/>
              <w:rPr>
                <w:b/>
                <w:bCs/>
              </w:rPr>
            </w:pPr>
            <w:r w:rsidRPr="003F53B8">
              <w:rPr>
                <w:b/>
                <w:bCs/>
              </w:rPr>
              <w:t>7.13</w:t>
            </w:r>
          </w:p>
        </w:tc>
        <w:tc>
          <w:tcPr>
            <w:tcW w:w="345" w:type="pct"/>
            <w:tcBorders>
              <w:top w:val="nil"/>
              <w:left w:val="nil"/>
              <w:bottom w:val="single" w:sz="4" w:space="0" w:color="auto"/>
              <w:right w:val="single" w:sz="4" w:space="0" w:color="auto"/>
            </w:tcBorders>
            <w:shd w:val="clear" w:color="auto" w:fill="auto"/>
            <w:noWrap/>
            <w:vAlign w:val="bottom"/>
            <w:hideMark/>
          </w:tcPr>
          <w:p w14:paraId="4C3CAC6D" w14:textId="77777777" w:rsidR="003F53B8" w:rsidRPr="003F53B8" w:rsidRDefault="003F53B8" w:rsidP="003F53B8">
            <w:pPr>
              <w:jc w:val="right"/>
              <w:rPr>
                <w:b/>
                <w:bCs/>
              </w:rPr>
            </w:pPr>
            <w:r w:rsidRPr="003F53B8">
              <w:rPr>
                <w:b/>
                <w:bCs/>
              </w:rPr>
              <w:t>0.52</w:t>
            </w:r>
          </w:p>
        </w:tc>
        <w:tc>
          <w:tcPr>
            <w:tcW w:w="467" w:type="pct"/>
            <w:tcBorders>
              <w:top w:val="nil"/>
              <w:left w:val="nil"/>
              <w:bottom w:val="single" w:sz="4" w:space="0" w:color="auto"/>
              <w:right w:val="single" w:sz="4" w:space="0" w:color="auto"/>
            </w:tcBorders>
            <w:shd w:val="clear" w:color="auto" w:fill="auto"/>
            <w:noWrap/>
            <w:vAlign w:val="bottom"/>
            <w:hideMark/>
          </w:tcPr>
          <w:p w14:paraId="4EAFAFEF" w14:textId="77777777" w:rsidR="003F53B8" w:rsidRPr="003F53B8" w:rsidRDefault="003F53B8" w:rsidP="003F53B8">
            <w:pPr>
              <w:jc w:val="right"/>
              <w:rPr>
                <w:b/>
                <w:bCs/>
              </w:rPr>
            </w:pPr>
            <w:r w:rsidRPr="003F53B8">
              <w:rPr>
                <w:b/>
                <w:bCs/>
              </w:rPr>
              <w:t>130.13</w:t>
            </w:r>
          </w:p>
        </w:tc>
        <w:tc>
          <w:tcPr>
            <w:tcW w:w="467" w:type="pct"/>
            <w:tcBorders>
              <w:top w:val="nil"/>
              <w:left w:val="nil"/>
              <w:bottom w:val="single" w:sz="4" w:space="0" w:color="auto"/>
              <w:right w:val="single" w:sz="4" w:space="0" w:color="auto"/>
            </w:tcBorders>
            <w:shd w:val="clear" w:color="auto" w:fill="auto"/>
            <w:noWrap/>
            <w:vAlign w:val="bottom"/>
            <w:hideMark/>
          </w:tcPr>
          <w:p w14:paraId="44FD319A" w14:textId="77777777" w:rsidR="003F53B8" w:rsidRPr="003F53B8" w:rsidRDefault="003F53B8" w:rsidP="003F53B8">
            <w:pPr>
              <w:jc w:val="right"/>
              <w:rPr>
                <w:b/>
                <w:bCs/>
              </w:rPr>
            </w:pPr>
            <w:r w:rsidRPr="003F53B8">
              <w:rPr>
                <w:b/>
                <w:bCs/>
              </w:rPr>
              <w:t>96.13</w:t>
            </w:r>
          </w:p>
        </w:tc>
        <w:tc>
          <w:tcPr>
            <w:tcW w:w="219" w:type="pct"/>
            <w:tcBorders>
              <w:top w:val="nil"/>
              <w:left w:val="nil"/>
              <w:bottom w:val="single" w:sz="4" w:space="0" w:color="auto"/>
              <w:right w:val="single" w:sz="4" w:space="0" w:color="auto"/>
            </w:tcBorders>
            <w:shd w:val="clear" w:color="auto" w:fill="auto"/>
            <w:noWrap/>
            <w:vAlign w:val="bottom"/>
            <w:hideMark/>
          </w:tcPr>
          <w:p w14:paraId="4064A940" w14:textId="77777777" w:rsidR="003F53B8" w:rsidRPr="003F53B8" w:rsidRDefault="003F53B8" w:rsidP="003F53B8">
            <w:pPr>
              <w:rPr>
                <w:b/>
                <w:bCs/>
              </w:rPr>
            </w:pPr>
            <w:r w:rsidRPr="003F53B8">
              <w:rPr>
                <w:b/>
                <w:bCs/>
              </w:rPr>
              <w:t> </w:t>
            </w:r>
          </w:p>
        </w:tc>
        <w:tc>
          <w:tcPr>
            <w:tcW w:w="467" w:type="pct"/>
            <w:tcBorders>
              <w:top w:val="nil"/>
              <w:left w:val="nil"/>
              <w:bottom w:val="single" w:sz="4" w:space="0" w:color="auto"/>
              <w:right w:val="single" w:sz="4" w:space="0" w:color="auto"/>
            </w:tcBorders>
            <w:shd w:val="clear" w:color="auto" w:fill="auto"/>
            <w:noWrap/>
            <w:vAlign w:val="bottom"/>
            <w:hideMark/>
          </w:tcPr>
          <w:p w14:paraId="70BDE0F3" w14:textId="77777777" w:rsidR="003F53B8" w:rsidRPr="003F53B8" w:rsidRDefault="003F53B8" w:rsidP="003F53B8">
            <w:pPr>
              <w:jc w:val="right"/>
              <w:rPr>
                <w:b/>
                <w:bCs/>
              </w:rPr>
            </w:pPr>
            <w:r w:rsidRPr="003F53B8">
              <w:rPr>
                <w:b/>
                <w:bCs/>
              </w:rPr>
              <w:t>16.77</w:t>
            </w:r>
          </w:p>
        </w:tc>
        <w:tc>
          <w:tcPr>
            <w:tcW w:w="468" w:type="pct"/>
            <w:tcBorders>
              <w:top w:val="nil"/>
              <w:left w:val="nil"/>
              <w:bottom w:val="single" w:sz="4" w:space="0" w:color="auto"/>
              <w:right w:val="single" w:sz="4" w:space="0" w:color="auto"/>
            </w:tcBorders>
            <w:shd w:val="clear" w:color="auto" w:fill="auto"/>
            <w:noWrap/>
            <w:vAlign w:val="bottom"/>
            <w:hideMark/>
          </w:tcPr>
          <w:p w14:paraId="3F6BCF47" w14:textId="77777777" w:rsidR="003F53B8" w:rsidRPr="003F53B8" w:rsidRDefault="003F53B8" w:rsidP="003F53B8">
            <w:pPr>
              <w:jc w:val="right"/>
              <w:rPr>
                <w:b/>
                <w:bCs/>
              </w:rPr>
            </w:pPr>
            <w:r w:rsidRPr="003F53B8">
              <w:rPr>
                <w:b/>
                <w:bCs/>
              </w:rPr>
              <w:t>14.97</w:t>
            </w:r>
          </w:p>
        </w:tc>
      </w:tr>
      <w:tr w:rsidR="003F53B8" w:rsidRPr="003F53B8" w14:paraId="3D8D12A3" w14:textId="77777777" w:rsidTr="003F53B8">
        <w:trPr>
          <w:trHeight w:val="255"/>
        </w:trPr>
        <w:tc>
          <w:tcPr>
            <w:tcW w:w="1267" w:type="pct"/>
            <w:vMerge/>
            <w:tcBorders>
              <w:top w:val="nil"/>
              <w:left w:val="single" w:sz="4" w:space="0" w:color="auto"/>
              <w:bottom w:val="single" w:sz="4" w:space="0" w:color="auto"/>
              <w:right w:val="single" w:sz="4" w:space="0" w:color="auto"/>
            </w:tcBorders>
            <w:vAlign w:val="center"/>
            <w:hideMark/>
          </w:tcPr>
          <w:p w14:paraId="4055AF52" w14:textId="77777777" w:rsidR="003F53B8" w:rsidRPr="003F53B8" w:rsidRDefault="003F53B8" w:rsidP="003F53B8">
            <w:pPr>
              <w:rPr>
                <w:b/>
                <w:bCs/>
              </w:rPr>
            </w:pPr>
          </w:p>
        </w:tc>
        <w:tc>
          <w:tcPr>
            <w:tcW w:w="426" w:type="pct"/>
            <w:tcBorders>
              <w:top w:val="nil"/>
              <w:left w:val="nil"/>
              <w:bottom w:val="single" w:sz="4" w:space="0" w:color="auto"/>
              <w:right w:val="single" w:sz="4" w:space="0" w:color="auto"/>
            </w:tcBorders>
            <w:shd w:val="clear" w:color="auto" w:fill="auto"/>
            <w:noWrap/>
            <w:vAlign w:val="bottom"/>
            <w:hideMark/>
          </w:tcPr>
          <w:p w14:paraId="3233BEDF" w14:textId="77777777" w:rsidR="003F53B8" w:rsidRPr="003F53B8" w:rsidRDefault="003F53B8" w:rsidP="003F53B8">
            <w:pPr>
              <w:jc w:val="center"/>
              <w:rPr>
                <w:b/>
                <w:bCs/>
              </w:rPr>
            </w:pPr>
            <w:r w:rsidRPr="003F53B8">
              <w:rPr>
                <w:b/>
                <w:bCs/>
              </w:rPr>
              <w:t xml:space="preserve">      V  </w:t>
            </w:r>
          </w:p>
        </w:tc>
        <w:tc>
          <w:tcPr>
            <w:tcW w:w="528" w:type="pct"/>
            <w:tcBorders>
              <w:top w:val="nil"/>
              <w:left w:val="nil"/>
              <w:bottom w:val="single" w:sz="4" w:space="0" w:color="auto"/>
              <w:right w:val="single" w:sz="4" w:space="0" w:color="auto"/>
            </w:tcBorders>
            <w:shd w:val="clear" w:color="auto" w:fill="auto"/>
            <w:noWrap/>
            <w:vAlign w:val="bottom"/>
            <w:hideMark/>
          </w:tcPr>
          <w:p w14:paraId="062E41F0" w14:textId="77777777" w:rsidR="003F53B8" w:rsidRPr="003F53B8" w:rsidRDefault="003F53B8" w:rsidP="003F53B8">
            <w:pPr>
              <w:jc w:val="right"/>
              <w:rPr>
                <w:b/>
                <w:bCs/>
              </w:rPr>
            </w:pPr>
            <w:r w:rsidRPr="003F53B8">
              <w:rPr>
                <w:b/>
                <w:bCs/>
              </w:rPr>
              <w:t>20005.4</w:t>
            </w:r>
          </w:p>
        </w:tc>
        <w:tc>
          <w:tcPr>
            <w:tcW w:w="345" w:type="pct"/>
            <w:tcBorders>
              <w:top w:val="nil"/>
              <w:left w:val="nil"/>
              <w:bottom w:val="single" w:sz="4" w:space="0" w:color="auto"/>
              <w:right w:val="single" w:sz="4" w:space="0" w:color="auto"/>
            </w:tcBorders>
            <w:shd w:val="clear" w:color="auto" w:fill="auto"/>
            <w:noWrap/>
            <w:vAlign w:val="bottom"/>
            <w:hideMark/>
          </w:tcPr>
          <w:p w14:paraId="37A44E42" w14:textId="77777777" w:rsidR="003F53B8" w:rsidRPr="003F53B8" w:rsidRDefault="003F53B8" w:rsidP="003F53B8">
            <w:pPr>
              <w:rPr>
                <w:b/>
                <w:bCs/>
              </w:rPr>
            </w:pPr>
            <w:r w:rsidRPr="003F53B8">
              <w:rPr>
                <w:b/>
                <w:bCs/>
              </w:rPr>
              <w:t> </w:t>
            </w:r>
          </w:p>
        </w:tc>
        <w:tc>
          <w:tcPr>
            <w:tcW w:w="345" w:type="pct"/>
            <w:tcBorders>
              <w:top w:val="nil"/>
              <w:left w:val="nil"/>
              <w:bottom w:val="single" w:sz="4" w:space="0" w:color="auto"/>
              <w:right w:val="single" w:sz="4" w:space="0" w:color="auto"/>
            </w:tcBorders>
            <w:shd w:val="clear" w:color="auto" w:fill="auto"/>
            <w:noWrap/>
            <w:vAlign w:val="bottom"/>
            <w:hideMark/>
          </w:tcPr>
          <w:p w14:paraId="355B0B0D" w14:textId="77777777" w:rsidR="003F53B8" w:rsidRPr="003F53B8" w:rsidRDefault="003F53B8" w:rsidP="003F53B8">
            <w:pPr>
              <w:rPr>
                <w:b/>
                <w:bCs/>
              </w:rPr>
            </w:pPr>
            <w:r w:rsidRPr="003F53B8">
              <w:rPr>
                <w:b/>
                <w:bCs/>
              </w:rPr>
              <w:t> </w:t>
            </w:r>
          </w:p>
        </w:tc>
        <w:tc>
          <w:tcPr>
            <w:tcW w:w="467" w:type="pct"/>
            <w:tcBorders>
              <w:top w:val="nil"/>
              <w:left w:val="nil"/>
              <w:bottom w:val="single" w:sz="4" w:space="0" w:color="auto"/>
              <w:right w:val="single" w:sz="4" w:space="0" w:color="auto"/>
            </w:tcBorders>
            <w:shd w:val="clear" w:color="auto" w:fill="auto"/>
            <w:noWrap/>
            <w:vAlign w:val="bottom"/>
            <w:hideMark/>
          </w:tcPr>
          <w:p w14:paraId="00C3B9BC" w14:textId="77777777" w:rsidR="003F53B8" w:rsidRPr="003F53B8" w:rsidRDefault="003F53B8" w:rsidP="003F53B8">
            <w:pPr>
              <w:jc w:val="right"/>
              <w:rPr>
                <w:b/>
                <w:bCs/>
              </w:rPr>
            </w:pPr>
            <w:r w:rsidRPr="003F53B8">
              <w:rPr>
                <w:b/>
                <w:bCs/>
              </w:rPr>
              <w:t>5118.4</w:t>
            </w:r>
          </w:p>
        </w:tc>
        <w:tc>
          <w:tcPr>
            <w:tcW w:w="467" w:type="pct"/>
            <w:tcBorders>
              <w:top w:val="nil"/>
              <w:left w:val="nil"/>
              <w:bottom w:val="single" w:sz="4" w:space="0" w:color="auto"/>
              <w:right w:val="single" w:sz="4" w:space="0" w:color="auto"/>
            </w:tcBorders>
            <w:shd w:val="clear" w:color="auto" w:fill="auto"/>
            <w:noWrap/>
            <w:vAlign w:val="bottom"/>
            <w:hideMark/>
          </w:tcPr>
          <w:p w14:paraId="6FB903C3" w14:textId="77777777" w:rsidR="003F53B8" w:rsidRPr="003F53B8" w:rsidRDefault="003F53B8" w:rsidP="003F53B8">
            <w:pPr>
              <w:jc w:val="right"/>
              <w:rPr>
                <w:b/>
                <w:bCs/>
              </w:rPr>
            </w:pPr>
            <w:r w:rsidRPr="003F53B8">
              <w:rPr>
                <w:b/>
                <w:bCs/>
              </w:rPr>
              <w:t>4537.8</w:t>
            </w:r>
          </w:p>
        </w:tc>
        <w:tc>
          <w:tcPr>
            <w:tcW w:w="219" w:type="pct"/>
            <w:tcBorders>
              <w:top w:val="nil"/>
              <w:left w:val="nil"/>
              <w:bottom w:val="single" w:sz="4" w:space="0" w:color="auto"/>
              <w:right w:val="single" w:sz="4" w:space="0" w:color="auto"/>
            </w:tcBorders>
            <w:shd w:val="clear" w:color="auto" w:fill="auto"/>
            <w:noWrap/>
            <w:vAlign w:val="bottom"/>
            <w:hideMark/>
          </w:tcPr>
          <w:p w14:paraId="27D23EF6" w14:textId="77777777" w:rsidR="003F53B8" w:rsidRPr="003F53B8" w:rsidRDefault="003F53B8" w:rsidP="003F53B8">
            <w:pPr>
              <w:rPr>
                <w:b/>
                <w:bCs/>
              </w:rPr>
            </w:pPr>
            <w:r w:rsidRPr="003F53B8">
              <w:rPr>
                <w:b/>
                <w:bCs/>
              </w:rPr>
              <w:t> </w:t>
            </w:r>
          </w:p>
        </w:tc>
        <w:tc>
          <w:tcPr>
            <w:tcW w:w="467" w:type="pct"/>
            <w:tcBorders>
              <w:top w:val="nil"/>
              <w:left w:val="nil"/>
              <w:bottom w:val="single" w:sz="4" w:space="0" w:color="auto"/>
              <w:right w:val="single" w:sz="4" w:space="0" w:color="auto"/>
            </w:tcBorders>
            <w:shd w:val="clear" w:color="auto" w:fill="auto"/>
            <w:noWrap/>
            <w:vAlign w:val="bottom"/>
            <w:hideMark/>
          </w:tcPr>
          <w:p w14:paraId="47C630C5" w14:textId="77777777" w:rsidR="003F53B8" w:rsidRPr="003F53B8" w:rsidRDefault="003F53B8" w:rsidP="003F53B8">
            <w:pPr>
              <w:jc w:val="right"/>
              <w:rPr>
                <w:b/>
                <w:bCs/>
              </w:rPr>
            </w:pPr>
            <w:r w:rsidRPr="003F53B8">
              <w:rPr>
                <w:b/>
                <w:bCs/>
              </w:rPr>
              <w:t>6642.3</w:t>
            </w:r>
          </w:p>
        </w:tc>
        <w:tc>
          <w:tcPr>
            <w:tcW w:w="468" w:type="pct"/>
            <w:tcBorders>
              <w:top w:val="nil"/>
              <w:left w:val="nil"/>
              <w:bottom w:val="single" w:sz="4" w:space="0" w:color="auto"/>
              <w:right w:val="single" w:sz="4" w:space="0" w:color="auto"/>
            </w:tcBorders>
            <w:shd w:val="clear" w:color="auto" w:fill="auto"/>
            <w:noWrap/>
            <w:vAlign w:val="bottom"/>
            <w:hideMark/>
          </w:tcPr>
          <w:p w14:paraId="1949C166" w14:textId="77777777" w:rsidR="003F53B8" w:rsidRPr="003F53B8" w:rsidRDefault="003F53B8" w:rsidP="003F53B8">
            <w:pPr>
              <w:jc w:val="right"/>
              <w:rPr>
                <w:b/>
                <w:bCs/>
              </w:rPr>
            </w:pPr>
            <w:r w:rsidRPr="003F53B8">
              <w:rPr>
                <w:b/>
                <w:bCs/>
              </w:rPr>
              <w:t>3706.9</w:t>
            </w:r>
          </w:p>
        </w:tc>
      </w:tr>
      <w:tr w:rsidR="003F53B8" w:rsidRPr="003F53B8" w14:paraId="2AA02269" w14:textId="77777777" w:rsidTr="003F53B8">
        <w:trPr>
          <w:trHeight w:val="255"/>
        </w:trPr>
        <w:tc>
          <w:tcPr>
            <w:tcW w:w="1267" w:type="pct"/>
            <w:vMerge/>
            <w:tcBorders>
              <w:top w:val="nil"/>
              <w:left w:val="single" w:sz="4" w:space="0" w:color="auto"/>
              <w:bottom w:val="single" w:sz="4" w:space="0" w:color="auto"/>
              <w:right w:val="single" w:sz="4" w:space="0" w:color="auto"/>
            </w:tcBorders>
            <w:vAlign w:val="center"/>
            <w:hideMark/>
          </w:tcPr>
          <w:p w14:paraId="6810D3F9" w14:textId="77777777" w:rsidR="003F53B8" w:rsidRPr="003F53B8" w:rsidRDefault="003F53B8" w:rsidP="003F53B8">
            <w:pPr>
              <w:rPr>
                <w:b/>
                <w:bCs/>
              </w:rPr>
            </w:pPr>
          </w:p>
        </w:tc>
        <w:tc>
          <w:tcPr>
            <w:tcW w:w="426" w:type="pct"/>
            <w:tcBorders>
              <w:top w:val="nil"/>
              <w:left w:val="nil"/>
              <w:bottom w:val="single" w:sz="4" w:space="0" w:color="auto"/>
              <w:right w:val="single" w:sz="4" w:space="0" w:color="auto"/>
            </w:tcBorders>
            <w:shd w:val="clear" w:color="auto" w:fill="auto"/>
            <w:noWrap/>
            <w:vAlign w:val="bottom"/>
            <w:hideMark/>
          </w:tcPr>
          <w:p w14:paraId="68A0F2B6" w14:textId="77777777" w:rsidR="003F53B8" w:rsidRPr="003F53B8" w:rsidRDefault="003F53B8" w:rsidP="003F53B8">
            <w:pPr>
              <w:jc w:val="center"/>
              <w:rPr>
                <w:b/>
                <w:bCs/>
              </w:rPr>
            </w:pPr>
            <w:r w:rsidRPr="003F53B8">
              <w:rPr>
                <w:b/>
                <w:bCs/>
              </w:rPr>
              <w:t xml:space="preserve">     Zv  </w:t>
            </w:r>
          </w:p>
        </w:tc>
        <w:tc>
          <w:tcPr>
            <w:tcW w:w="528" w:type="pct"/>
            <w:tcBorders>
              <w:top w:val="nil"/>
              <w:left w:val="nil"/>
              <w:bottom w:val="single" w:sz="4" w:space="0" w:color="auto"/>
              <w:right w:val="single" w:sz="4" w:space="0" w:color="auto"/>
            </w:tcBorders>
            <w:shd w:val="clear" w:color="auto" w:fill="auto"/>
            <w:noWrap/>
            <w:vAlign w:val="bottom"/>
            <w:hideMark/>
          </w:tcPr>
          <w:p w14:paraId="018C289B" w14:textId="77777777" w:rsidR="003F53B8" w:rsidRPr="003F53B8" w:rsidRDefault="003F53B8" w:rsidP="003F53B8">
            <w:pPr>
              <w:jc w:val="right"/>
              <w:rPr>
                <w:b/>
                <w:bCs/>
              </w:rPr>
            </w:pPr>
            <w:r w:rsidRPr="003F53B8">
              <w:rPr>
                <w:b/>
                <w:bCs/>
              </w:rPr>
              <w:t>948.7</w:t>
            </w:r>
          </w:p>
        </w:tc>
        <w:tc>
          <w:tcPr>
            <w:tcW w:w="345" w:type="pct"/>
            <w:tcBorders>
              <w:top w:val="nil"/>
              <w:left w:val="nil"/>
              <w:bottom w:val="single" w:sz="4" w:space="0" w:color="auto"/>
              <w:right w:val="single" w:sz="4" w:space="0" w:color="auto"/>
            </w:tcBorders>
            <w:shd w:val="clear" w:color="auto" w:fill="auto"/>
            <w:noWrap/>
            <w:vAlign w:val="bottom"/>
            <w:hideMark/>
          </w:tcPr>
          <w:p w14:paraId="78FE78C7" w14:textId="77777777" w:rsidR="003F53B8" w:rsidRPr="003F53B8" w:rsidRDefault="003F53B8" w:rsidP="003F53B8">
            <w:pPr>
              <w:rPr>
                <w:b/>
                <w:bCs/>
              </w:rPr>
            </w:pPr>
            <w:r w:rsidRPr="003F53B8">
              <w:rPr>
                <w:b/>
                <w:bCs/>
              </w:rPr>
              <w:t> </w:t>
            </w:r>
          </w:p>
        </w:tc>
        <w:tc>
          <w:tcPr>
            <w:tcW w:w="345" w:type="pct"/>
            <w:tcBorders>
              <w:top w:val="nil"/>
              <w:left w:val="nil"/>
              <w:bottom w:val="single" w:sz="4" w:space="0" w:color="auto"/>
              <w:right w:val="single" w:sz="4" w:space="0" w:color="auto"/>
            </w:tcBorders>
            <w:shd w:val="clear" w:color="auto" w:fill="auto"/>
            <w:noWrap/>
            <w:vAlign w:val="bottom"/>
            <w:hideMark/>
          </w:tcPr>
          <w:p w14:paraId="556C6C85" w14:textId="77777777" w:rsidR="003F53B8" w:rsidRPr="003F53B8" w:rsidRDefault="003F53B8" w:rsidP="003F53B8">
            <w:pPr>
              <w:rPr>
                <w:b/>
                <w:bCs/>
              </w:rPr>
            </w:pPr>
            <w:r w:rsidRPr="003F53B8">
              <w:rPr>
                <w:b/>
                <w:bCs/>
              </w:rPr>
              <w:t> </w:t>
            </w:r>
          </w:p>
        </w:tc>
        <w:tc>
          <w:tcPr>
            <w:tcW w:w="467" w:type="pct"/>
            <w:tcBorders>
              <w:top w:val="nil"/>
              <w:left w:val="nil"/>
              <w:bottom w:val="single" w:sz="4" w:space="0" w:color="auto"/>
              <w:right w:val="single" w:sz="4" w:space="0" w:color="auto"/>
            </w:tcBorders>
            <w:shd w:val="clear" w:color="auto" w:fill="auto"/>
            <w:noWrap/>
            <w:vAlign w:val="bottom"/>
            <w:hideMark/>
          </w:tcPr>
          <w:p w14:paraId="3B8C03DB" w14:textId="77777777" w:rsidR="003F53B8" w:rsidRPr="003F53B8" w:rsidRDefault="003F53B8" w:rsidP="003F53B8">
            <w:pPr>
              <w:jc w:val="right"/>
              <w:rPr>
                <w:b/>
                <w:bCs/>
              </w:rPr>
            </w:pPr>
            <w:r w:rsidRPr="003F53B8">
              <w:rPr>
                <w:b/>
                <w:bCs/>
              </w:rPr>
              <w:t>313.6</w:t>
            </w:r>
          </w:p>
        </w:tc>
        <w:tc>
          <w:tcPr>
            <w:tcW w:w="467" w:type="pct"/>
            <w:tcBorders>
              <w:top w:val="nil"/>
              <w:left w:val="nil"/>
              <w:bottom w:val="single" w:sz="4" w:space="0" w:color="auto"/>
              <w:right w:val="single" w:sz="4" w:space="0" w:color="auto"/>
            </w:tcBorders>
            <w:shd w:val="clear" w:color="auto" w:fill="auto"/>
            <w:noWrap/>
            <w:vAlign w:val="bottom"/>
            <w:hideMark/>
          </w:tcPr>
          <w:p w14:paraId="057CC4B9" w14:textId="77777777" w:rsidR="003F53B8" w:rsidRPr="003F53B8" w:rsidRDefault="003F53B8" w:rsidP="003F53B8">
            <w:pPr>
              <w:jc w:val="right"/>
              <w:rPr>
                <w:b/>
                <w:bCs/>
              </w:rPr>
            </w:pPr>
            <w:r w:rsidRPr="003F53B8">
              <w:rPr>
                <w:b/>
                <w:bCs/>
              </w:rPr>
              <w:t>278.3</w:t>
            </w:r>
          </w:p>
        </w:tc>
        <w:tc>
          <w:tcPr>
            <w:tcW w:w="219" w:type="pct"/>
            <w:tcBorders>
              <w:top w:val="nil"/>
              <w:left w:val="nil"/>
              <w:bottom w:val="single" w:sz="4" w:space="0" w:color="auto"/>
              <w:right w:val="single" w:sz="4" w:space="0" w:color="auto"/>
            </w:tcBorders>
            <w:shd w:val="clear" w:color="auto" w:fill="auto"/>
            <w:noWrap/>
            <w:vAlign w:val="bottom"/>
            <w:hideMark/>
          </w:tcPr>
          <w:p w14:paraId="1E93B0B8" w14:textId="77777777" w:rsidR="003F53B8" w:rsidRPr="003F53B8" w:rsidRDefault="003F53B8" w:rsidP="003F53B8">
            <w:pPr>
              <w:rPr>
                <w:b/>
                <w:bCs/>
              </w:rPr>
            </w:pPr>
            <w:r w:rsidRPr="003F53B8">
              <w:rPr>
                <w:b/>
                <w:bCs/>
              </w:rPr>
              <w:t> </w:t>
            </w:r>
          </w:p>
        </w:tc>
        <w:tc>
          <w:tcPr>
            <w:tcW w:w="467" w:type="pct"/>
            <w:tcBorders>
              <w:top w:val="nil"/>
              <w:left w:val="nil"/>
              <w:bottom w:val="single" w:sz="4" w:space="0" w:color="auto"/>
              <w:right w:val="single" w:sz="4" w:space="0" w:color="auto"/>
            </w:tcBorders>
            <w:shd w:val="clear" w:color="auto" w:fill="auto"/>
            <w:noWrap/>
            <w:vAlign w:val="bottom"/>
            <w:hideMark/>
          </w:tcPr>
          <w:p w14:paraId="22EF4F93" w14:textId="77777777" w:rsidR="003F53B8" w:rsidRPr="003F53B8" w:rsidRDefault="003F53B8" w:rsidP="003F53B8">
            <w:pPr>
              <w:jc w:val="right"/>
              <w:rPr>
                <w:b/>
                <w:bCs/>
              </w:rPr>
            </w:pPr>
            <w:r w:rsidRPr="003F53B8">
              <w:rPr>
                <w:b/>
                <w:bCs/>
              </w:rPr>
              <w:t>230.8</w:t>
            </w:r>
          </w:p>
        </w:tc>
        <w:tc>
          <w:tcPr>
            <w:tcW w:w="468" w:type="pct"/>
            <w:tcBorders>
              <w:top w:val="nil"/>
              <w:left w:val="nil"/>
              <w:bottom w:val="single" w:sz="4" w:space="0" w:color="auto"/>
              <w:right w:val="single" w:sz="4" w:space="0" w:color="auto"/>
            </w:tcBorders>
            <w:shd w:val="clear" w:color="auto" w:fill="auto"/>
            <w:noWrap/>
            <w:vAlign w:val="bottom"/>
            <w:hideMark/>
          </w:tcPr>
          <w:p w14:paraId="51CC6DE1" w14:textId="77777777" w:rsidR="003F53B8" w:rsidRPr="003F53B8" w:rsidRDefault="003F53B8" w:rsidP="003F53B8">
            <w:pPr>
              <w:jc w:val="right"/>
              <w:rPr>
                <w:b/>
                <w:bCs/>
              </w:rPr>
            </w:pPr>
            <w:r w:rsidRPr="003F53B8">
              <w:rPr>
                <w:b/>
                <w:bCs/>
              </w:rPr>
              <w:t>126.0</w:t>
            </w:r>
          </w:p>
        </w:tc>
      </w:tr>
    </w:tbl>
    <w:p w14:paraId="5C54EF88" w14:textId="77777777" w:rsidR="003F53B8" w:rsidRPr="00EF4EE5" w:rsidRDefault="003F53B8" w:rsidP="003F53B8">
      <w:pPr>
        <w:rPr>
          <w:b/>
          <w:bCs/>
          <w:sz w:val="24"/>
          <w:szCs w:val="24"/>
          <w:lang w:val="ru-RU"/>
        </w:rPr>
      </w:pPr>
    </w:p>
    <w:p w14:paraId="417628FF" w14:textId="77777777" w:rsidR="00185E8E" w:rsidRDefault="00185E8E" w:rsidP="005B32B9">
      <w:pPr>
        <w:jc w:val="both"/>
        <w:rPr>
          <w:rFonts w:ascii="Arial" w:hAnsi="Arial" w:cs="Arial"/>
          <w:color w:val="FF0000"/>
          <w:sz w:val="24"/>
          <w:lang w:val="sr-Cyrl-CS"/>
        </w:rPr>
      </w:pPr>
    </w:p>
    <w:p w14:paraId="6D0F8A63" w14:textId="77777777" w:rsidR="00FF604B" w:rsidRPr="001F7A67" w:rsidRDefault="00FF604B" w:rsidP="00881485">
      <w:pPr>
        <w:jc w:val="both"/>
        <w:rPr>
          <w:rFonts w:ascii="Arial" w:hAnsi="Arial" w:cs="Arial"/>
          <w:color w:val="FF0000"/>
          <w:sz w:val="24"/>
          <w:lang w:val="sr-Cyrl-CS"/>
        </w:rPr>
      </w:pPr>
    </w:p>
    <w:p w14:paraId="083CEA4F" w14:textId="77777777" w:rsidR="003F53B8" w:rsidRPr="00233C01" w:rsidRDefault="003F53B8" w:rsidP="003F53B8">
      <w:pPr>
        <w:spacing w:after="60"/>
        <w:ind w:firstLine="720"/>
        <w:jc w:val="both"/>
        <w:rPr>
          <w:sz w:val="24"/>
          <w:szCs w:val="24"/>
          <w:lang w:val="sr-Cyrl-CS"/>
        </w:rPr>
      </w:pPr>
      <w:r w:rsidRPr="00233C01">
        <w:rPr>
          <w:sz w:val="24"/>
          <w:szCs w:val="24"/>
          <w:lang w:val="sl-SI"/>
        </w:rPr>
        <w:t xml:space="preserve">Вештачки подигнуте састојине су старости од </w:t>
      </w:r>
      <w:r>
        <w:rPr>
          <w:sz w:val="24"/>
          <w:szCs w:val="24"/>
          <w:lang w:val="sr-Cyrl-CS"/>
        </w:rPr>
        <w:t>2</w:t>
      </w:r>
      <w:r w:rsidRPr="00EF4EE5">
        <w:rPr>
          <w:szCs w:val="24"/>
          <w:lang w:val="ru-RU"/>
        </w:rPr>
        <w:t>–</w:t>
      </w:r>
      <w:r>
        <w:rPr>
          <w:sz w:val="24"/>
          <w:szCs w:val="24"/>
          <w:lang w:val="ru-RU"/>
        </w:rPr>
        <w:t>85</w:t>
      </w:r>
      <w:r w:rsidRPr="00233C01">
        <w:rPr>
          <w:sz w:val="24"/>
          <w:szCs w:val="24"/>
          <w:lang w:val="sl-SI"/>
        </w:rPr>
        <w:t xml:space="preserve"> година.</w:t>
      </w:r>
    </w:p>
    <w:p w14:paraId="23F5935F" w14:textId="77777777" w:rsidR="003F53B8" w:rsidRDefault="003F53B8" w:rsidP="003F53B8">
      <w:pPr>
        <w:spacing w:after="60"/>
        <w:ind w:firstLine="720"/>
        <w:jc w:val="both"/>
        <w:rPr>
          <w:sz w:val="24"/>
          <w:szCs w:val="24"/>
          <w:lang w:val="ru-RU"/>
        </w:rPr>
      </w:pPr>
      <w:r w:rsidRPr="0047062C">
        <w:rPr>
          <w:sz w:val="24"/>
          <w:szCs w:val="24"/>
          <w:lang w:val="sl-SI"/>
        </w:rPr>
        <w:t>Добна структура кодвештачки подигнутих састојина</w:t>
      </w:r>
      <w:r w:rsidRPr="0047062C">
        <w:rPr>
          <w:sz w:val="24"/>
          <w:szCs w:val="24"/>
          <w:lang w:val="ru-RU"/>
        </w:rPr>
        <w:t>указује на то да има мањка у прва два добна разреда</w:t>
      </w:r>
      <w:r w:rsidRPr="0047062C">
        <w:rPr>
          <w:sz w:val="24"/>
          <w:szCs w:val="24"/>
          <w:lang w:val="sr-Cyrl-CS"/>
        </w:rPr>
        <w:t xml:space="preserve">,а да су најзаступљеније средњодобне </w:t>
      </w:r>
      <w:r w:rsidRPr="0047062C">
        <w:rPr>
          <w:sz w:val="24"/>
          <w:szCs w:val="24"/>
          <w:lang w:val="sl-SI"/>
        </w:rPr>
        <w:t>старосн</w:t>
      </w:r>
      <w:r w:rsidRPr="0047062C">
        <w:rPr>
          <w:sz w:val="24"/>
          <w:szCs w:val="24"/>
          <w:lang w:val="sr-Cyrl-CS"/>
        </w:rPr>
        <w:t>е</w:t>
      </w:r>
      <w:r w:rsidRPr="0047062C">
        <w:rPr>
          <w:sz w:val="24"/>
          <w:szCs w:val="24"/>
          <w:lang w:val="sl-SI"/>
        </w:rPr>
        <w:t xml:space="preserve"> категориј</w:t>
      </w:r>
      <w:r w:rsidRPr="0047062C">
        <w:rPr>
          <w:sz w:val="24"/>
          <w:szCs w:val="24"/>
          <w:lang w:val="sr-Cyrl-CS"/>
        </w:rPr>
        <w:t>е.И</w:t>
      </w:r>
      <w:r w:rsidRPr="0047062C">
        <w:rPr>
          <w:sz w:val="24"/>
          <w:szCs w:val="24"/>
          <w:lang w:val="ru-RU"/>
        </w:rPr>
        <w:t xml:space="preserve"> овде долази до  одступања од нормалног размера добних разреда (</w:t>
      </w:r>
      <w:r w:rsidRPr="0047062C">
        <w:rPr>
          <w:sz w:val="24"/>
          <w:szCs w:val="24"/>
        </w:rPr>
        <w:t>Vn</w:t>
      </w:r>
      <w:r w:rsidRPr="0047062C">
        <w:rPr>
          <w:sz w:val="24"/>
          <w:szCs w:val="24"/>
          <w:lang w:val="ru-RU"/>
        </w:rPr>
        <w:t>=</w:t>
      </w:r>
      <w:r>
        <w:rPr>
          <w:sz w:val="24"/>
          <w:szCs w:val="24"/>
          <w:lang w:val="ru-RU"/>
        </w:rPr>
        <w:t xml:space="preserve">33,21 </w:t>
      </w:r>
      <w:r w:rsidRPr="0047062C">
        <w:rPr>
          <w:sz w:val="24"/>
          <w:szCs w:val="24"/>
          <w:lang w:val="ru-RU"/>
        </w:rPr>
        <w:t>ха).</w:t>
      </w:r>
    </w:p>
    <w:p w14:paraId="1F235F9B" w14:textId="77777777" w:rsidR="003F53B8" w:rsidRDefault="003F53B8" w:rsidP="003F53B8">
      <w:pPr>
        <w:spacing w:after="60"/>
        <w:ind w:firstLine="720"/>
        <w:jc w:val="both"/>
        <w:rPr>
          <w:sz w:val="24"/>
          <w:szCs w:val="24"/>
          <w:lang w:val="ru-RU"/>
        </w:rPr>
      </w:pPr>
      <w:r w:rsidRPr="003F53B8">
        <w:rPr>
          <w:noProof/>
          <w:sz w:val="24"/>
          <w:szCs w:val="24"/>
        </w:rPr>
        <w:drawing>
          <wp:inline distT="0" distB="0" distL="0" distR="0" wp14:anchorId="23D64CD4" wp14:editId="6F4E21D4">
            <wp:extent cx="5238750" cy="3009900"/>
            <wp:effectExtent l="19050" t="0" r="19050" b="0"/>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178AB6" w14:textId="77777777" w:rsidR="003F53B8" w:rsidRDefault="003F53B8" w:rsidP="003F53B8">
      <w:pPr>
        <w:spacing w:after="60"/>
        <w:ind w:firstLine="720"/>
        <w:jc w:val="both"/>
        <w:rPr>
          <w:sz w:val="24"/>
          <w:szCs w:val="24"/>
          <w:lang w:val="ru-RU"/>
        </w:rPr>
      </w:pPr>
    </w:p>
    <w:p w14:paraId="413133F2" w14:textId="77777777" w:rsidR="00B61357" w:rsidRPr="0047062C" w:rsidRDefault="00B61357" w:rsidP="00B61357">
      <w:pPr>
        <w:ind w:firstLine="720"/>
        <w:jc w:val="both"/>
        <w:rPr>
          <w:bCs/>
          <w:sz w:val="24"/>
          <w:szCs w:val="24"/>
          <w:lang w:val="ru-RU"/>
        </w:rPr>
      </w:pPr>
      <w:r w:rsidRPr="0047062C">
        <w:rPr>
          <w:bCs/>
          <w:sz w:val="24"/>
          <w:szCs w:val="24"/>
          <w:lang w:val="ru-RU"/>
        </w:rPr>
        <w:t xml:space="preserve">Најзаступљенија газдинска класа је </w:t>
      </w:r>
      <w:r>
        <w:rPr>
          <w:bCs/>
          <w:sz w:val="24"/>
          <w:szCs w:val="24"/>
          <w:lang w:val="ru-RU"/>
        </w:rPr>
        <w:t>26 476</w:t>
      </w:r>
      <w:r w:rsidRPr="0047062C">
        <w:rPr>
          <w:bCs/>
          <w:sz w:val="24"/>
          <w:szCs w:val="24"/>
          <w:lang w:val="ru-RU"/>
        </w:rPr>
        <w:t xml:space="preserve"> 311</w:t>
      </w:r>
      <w:r w:rsidRPr="0047062C">
        <w:rPr>
          <w:bCs/>
          <w:iCs/>
          <w:sz w:val="24"/>
          <w:szCs w:val="24"/>
          <w:lang w:val="ru-RU"/>
        </w:rPr>
        <w:t>(</w:t>
      </w:r>
      <w:r w:rsidRPr="0047062C">
        <w:rPr>
          <w:bCs/>
          <w:i/>
          <w:sz w:val="24"/>
          <w:szCs w:val="24"/>
          <w:lang w:val="ru-RU"/>
        </w:rPr>
        <w:t>ВПС црног бора</w:t>
      </w:r>
      <w:r w:rsidRPr="0047062C">
        <w:rPr>
          <w:bCs/>
          <w:iCs/>
          <w:sz w:val="24"/>
          <w:szCs w:val="24"/>
          <w:lang w:val="ru-RU"/>
        </w:rPr>
        <w:t>)</w:t>
      </w:r>
      <w:r w:rsidRPr="0047062C">
        <w:rPr>
          <w:bCs/>
          <w:i/>
          <w:sz w:val="24"/>
          <w:szCs w:val="24"/>
          <w:lang w:val="ru-RU"/>
        </w:rPr>
        <w:t>,</w:t>
      </w:r>
      <w:r w:rsidRPr="0047062C">
        <w:rPr>
          <w:bCs/>
          <w:sz w:val="24"/>
          <w:szCs w:val="24"/>
          <w:lang w:val="ru-RU"/>
        </w:rPr>
        <w:t xml:space="preserve"> са укупно </w:t>
      </w:r>
      <w:r>
        <w:rPr>
          <w:bCs/>
          <w:sz w:val="24"/>
          <w:szCs w:val="24"/>
          <w:lang w:val="ru-RU"/>
        </w:rPr>
        <w:t>145</w:t>
      </w:r>
      <w:r w:rsidRPr="0047062C">
        <w:rPr>
          <w:bCs/>
          <w:sz w:val="24"/>
          <w:szCs w:val="24"/>
          <w:lang w:val="ru-RU"/>
        </w:rPr>
        <w:t xml:space="preserve">,3ха. Стваран размер добних разреда одступа од нормалног, који је графички представљен. Одликује је мањак добних разреда млађих, дозревајућих и зрелих категорија и вишак средњедобних  категорија. </w:t>
      </w:r>
    </w:p>
    <w:p w14:paraId="17A29DDD" w14:textId="77777777" w:rsidR="003F53B8" w:rsidRDefault="003F53B8" w:rsidP="003F53B8">
      <w:pPr>
        <w:spacing w:after="60"/>
        <w:ind w:firstLine="720"/>
        <w:jc w:val="both"/>
        <w:rPr>
          <w:sz w:val="24"/>
          <w:szCs w:val="24"/>
          <w:lang w:val="ru-RU"/>
        </w:rPr>
      </w:pPr>
    </w:p>
    <w:p w14:paraId="548EDDAF" w14:textId="77777777" w:rsidR="007159CD" w:rsidRPr="00503C49" w:rsidRDefault="007159CD" w:rsidP="00A324B9">
      <w:pPr>
        <w:jc w:val="both"/>
        <w:rPr>
          <w:sz w:val="24"/>
        </w:rPr>
      </w:pPr>
    </w:p>
    <w:p w14:paraId="07DB5779" w14:textId="77777777" w:rsidR="002D746E" w:rsidRDefault="002D746E" w:rsidP="00546980">
      <w:pPr>
        <w:jc w:val="center"/>
        <w:rPr>
          <w:b/>
          <w:i/>
          <w:sz w:val="28"/>
          <w:szCs w:val="28"/>
        </w:rPr>
      </w:pPr>
    </w:p>
    <w:p w14:paraId="04B768B8" w14:textId="77777777" w:rsidR="002D746E" w:rsidRDefault="002D746E" w:rsidP="00546980">
      <w:pPr>
        <w:jc w:val="center"/>
        <w:rPr>
          <w:b/>
          <w:i/>
          <w:sz w:val="28"/>
          <w:szCs w:val="28"/>
        </w:rPr>
      </w:pPr>
    </w:p>
    <w:p w14:paraId="0B391152" w14:textId="77777777" w:rsidR="002D746E" w:rsidRDefault="002D746E" w:rsidP="00546980">
      <w:pPr>
        <w:jc w:val="center"/>
        <w:rPr>
          <w:b/>
          <w:i/>
          <w:sz w:val="28"/>
          <w:szCs w:val="28"/>
        </w:rPr>
      </w:pPr>
    </w:p>
    <w:p w14:paraId="275A2C4A" w14:textId="77777777" w:rsidR="002D746E" w:rsidRDefault="002D746E" w:rsidP="00546980">
      <w:pPr>
        <w:jc w:val="center"/>
        <w:rPr>
          <w:b/>
          <w:i/>
          <w:sz w:val="28"/>
          <w:szCs w:val="28"/>
        </w:rPr>
      </w:pPr>
    </w:p>
    <w:p w14:paraId="4961E0E2" w14:textId="77777777" w:rsidR="002D746E" w:rsidRDefault="002D746E" w:rsidP="00546980">
      <w:pPr>
        <w:jc w:val="center"/>
        <w:rPr>
          <w:b/>
          <w:i/>
          <w:sz w:val="28"/>
          <w:szCs w:val="28"/>
        </w:rPr>
      </w:pPr>
    </w:p>
    <w:p w14:paraId="4AFD1B50" w14:textId="77777777" w:rsidR="00F110FF" w:rsidRDefault="00F110FF" w:rsidP="00546980">
      <w:pPr>
        <w:jc w:val="center"/>
        <w:rPr>
          <w:b/>
          <w:i/>
          <w:sz w:val="28"/>
          <w:szCs w:val="28"/>
        </w:rPr>
      </w:pPr>
    </w:p>
    <w:p w14:paraId="6B0DA467" w14:textId="77777777" w:rsidR="00546980" w:rsidRPr="00503C49" w:rsidRDefault="00546980" w:rsidP="00546980">
      <w:pPr>
        <w:jc w:val="center"/>
        <w:rPr>
          <w:b/>
          <w:i/>
          <w:sz w:val="28"/>
          <w:szCs w:val="28"/>
        </w:rPr>
      </w:pPr>
      <w:r w:rsidRPr="00503C49">
        <w:rPr>
          <w:b/>
          <w:i/>
          <w:sz w:val="28"/>
          <w:szCs w:val="28"/>
          <w:lang w:val="sl-SI"/>
        </w:rPr>
        <w:t xml:space="preserve">5.8. Стање </w:t>
      </w:r>
      <w:r w:rsidRPr="00503C49">
        <w:rPr>
          <w:b/>
          <w:i/>
          <w:sz w:val="28"/>
          <w:szCs w:val="28"/>
          <w:lang w:val="sr-Latn-CS"/>
        </w:rPr>
        <w:t>вештачки подигнутих састојина</w:t>
      </w:r>
    </w:p>
    <w:p w14:paraId="0568E32E" w14:textId="77777777" w:rsidR="00546980" w:rsidRPr="00503C49" w:rsidRDefault="00546980" w:rsidP="00546980">
      <w:pPr>
        <w:jc w:val="center"/>
        <w:rPr>
          <w:rFonts w:ascii="Arial" w:hAnsi="Arial" w:cs="Arial"/>
          <w:b/>
          <w:i/>
          <w:sz w:val="28"/>
          <w:szCs w:val="28"/>
        </w:rPr>
      </w:pPr>
    </w:p>
    <w:p w14:paraId="23E01495" w14:textId="77777777" w:rsidR="00546980" w:rsidRPr="00D953AD" w:rsidRDefault="00546980" w:rsidP="007159CD">
      <w:pPr>
        <w:rPr>
          <w:sz w:val="24"/>
          <w:szCs w:val="24"/>
          <w:lang w:val="sl-SI"/>
        </w:rPr>
      </w:pPr>
      <w:r w:rsidRPr="00D953AD">
        <w:rPr>
          <w:sz w:val="24"/>
          <w:szCs w:val="24"/>
          <w:lang w:val="sl-SI"/>
        </w:rPr>
        <w:t>Стање вештачки подигнутих састојина приказано је у следећој табели:</w:t>
      </w:r>
    </w:p>
    <w:p w14:paraId="66826CCC" w14:textId="77777777" w:rsidR="00FB52D1" w:rsidRDefault="00FB52D1" w:rsidP="007159CD">
      <w:pPr>
        <w:rPr>
          <w:color w:val="FF0000"/>
          <w:sz w:val="26"/>
          <w:szCs w:val="26"/>
          <w:lang w:val="sl-SI"/>
        </w:rPr>
      </w:pPr>
    </w:p>
    <w:tbl>
      <w:tblPr>
        <w:tblW w:w="5000" w:type="pct"/>
        <w:tblLook w:val="04A0" w:firstRow="1" w:lastRow="0" w:firstColumn="1" w:lastColumn="0" w:noHBand="0" w:noVBand="1"/>
      </w:tblPr>
      <w:tblGrid>
        <w:gridCol w:w="2745"/>
        <w:gridCol w:w="834"/>
        <w:gridCol w:w="784"/>
        <w:gridCol w:w="947"/>
        <w:gridCol w:w="867"/>
        <w:gridCol w:w="867"/>
        <w:gridCol w:w="835"/>
        <w:gridCol w:w="867"/>
        <w:gridCol w:w="867"/>
        <w:gridCol w:w="819"/>
      </w:tblGrid>
      <w:tr w:rsidR="00FB52D1" w:rsidRPr="00FB52D1" w14:paraId="7AD18F33" w14:textId="77777777" w:rsidTr="00FB52D1">
        <w:trPr>
          <w:trHeight w:val="285"/>
        </w:trPr>
        <w:tc>
          <w:tcPr>
            <w:tcW w:w="1129" w:type="pct"/>
            <w:vMerge w:val="restart"/>
            <w:tcBorders>
              <w:top w:val="single" w:sz="4" w:space="0" w:color="auto"/>
              <w:left w:val="single" w:sz="4" w:space="0" w:color="auto"/>
              <w:bottom w:val="single" w:sz="4" w:space="0" w:color="000000"/>
              <w:right w:val="nil"/>
            </w:tcBorders>
            <w:shd w:val="clear" w:color="000000" w:fill="C0C0C0"/>
            <w:vAlign w:val="center"/>
            <w:hideMark/>
          </w:tcPr>
          <w:p w14:paraId="3494B1B1" w14:textId="77777777" w:rsidR="00FB52D1" w:rsidRPr="00FB52D1" w:rsidRDefault="00FB52D1" w:rsidP="00FB52D1">
            <w:pPr>
              <w:jc w:val="center"/>
              <w:rPr>
                <w:b/>
                <w:bCs/>
                <w:sz w:val="22"/>
                <w:szCs w:val="22"/>
              </w:rPr>
            </w:pPr>
            <w:r w:rsidRPr="00FB52D1">
              <w:rPr>
                <w:b/>
                <w:bCs/>
                <w:sz w:val="22"/>
                <w:szCs w:val="22"/>
              </w:rPr>
              <w:t>Газдинска класа</w:t>
            </w:r>
          </w:p>
        </w:tc>
        <w:tc>
          <w:tcPr>
            <w:tcW w:w="818" w:type="pct"/>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47719623" w14:textId="77777777" w:rsidR="00FB52D1" w:rsidRPr="00FB52D1" w:rsidRDefault="00FB52D1" w:rsidP="00FB52D1">
            <w:pPr>
              <w:jc w:val="center"/>
              <w:rPr>
                <w:b/>
                <w:bCs/>
                <w:sz w:val="22"/>
                <w:szCs w:val="22"/>
              </w:rPr>
            </w:pPr>
            <w:r w:rsidRPr="00FB52D1">
              <w:rPr>
                <w:b/>
                <w:bCs/>
                <w:sz w:val="22"/>
                <w:szCs w:val="22"/>
              </w:rPr>
              <w:t>Површина</w:t>
            </w:r>
          </w:p>
        </w:tc>
        <w:tc>
          <w:tcPr>
            <w:tcW w:w="1347" w:type="pct"/>
            <w:gridSpan w:val="3"/>
            <w:tcBorders>
              <w:top w:val="single" w:sz="4" w:space="0" w:color="auto"/>
              <w:left w:val="nil"/>
              <w:bottom w:val="single" w:sz="4" w:space="0" w:color="auto"/>
              <w:right w:val="single" w:sz="4" w:space="0" w:color="000000"/>
            </w:tcBorders>
            <w:shd w:val="clear" w:color="000000" w:fill="C0C0C0"/>
            <w:noWrap/>
            <w:vAlign w:val="bottom"/>
            <w:hideMark/>
          </w:tcPr>
          <w:p w14:paraId="6B999773" w14:textId="77777777" w:rsidR="00FB52D1" w:rsidRPr="00FB52D1" w:rsidRDefault="00FB52D1" w:rsidP="00FB52D1">
            <w:pPr>
              <w:jc w:val="center"/>
              <w:rPr>
                <w:b/>
                <w:bCs/>
                <w:sz w:val="22"/>
                <w:szCs w:val="22"/>
              </w:rPr>
            </w:pPr>
            <w:r w:rsidRPr="00FB52D1">
              <w:rPr>
                <w:b/>
                <w:bCs/>
                <w:sz w:val="22"/>
                <w:szCs w:val="22"/>
              </w:rPr>
              <w:t>Запремина</w:t>
            </w:r>
          </w:p>
        </w:tc>
        <w:tc>
          <w:tcPr>
            <w:tcW w:w="1706" w:type="pct"/>
            <w:gridSpan w:val="4"/>
            <w:tcBorders>
              <w:top w:val="single" w:sz="4" w:space="0" w:color="auto"/>
              <w:left w:val="nil"/>
              <w:bottom w:val="single" w:sz="4" w:space="0" w:color="auto"/>
              <w:right w:val="single" w:sz="4" w:space="0" w:color="000000"/>
            </w:tcBorders>
            <w:shd w:val="clear" w:color="000000" w:fill="C0C0C0"/>
            <w:noWrap/>
            <w:vAlign w:val="bottom"/>
            <w:hideMark/>
          </w:tcPr>
          <w:p w14:paraId="7E5415B4" w14:textId="77777777" w:rsidR="00FB52D1" w:rsidRPr="00FB52D1" w:rsidRDefault="00FB52D1" w:rsidP="00FB52D1">
            <w:pPr>
              <w:jc w:val="center"/>
              <w:rPr>
                <w:b/>
                <w:bCs/>
                <w:sz w:val="22"/>
                <w:szCs w:val="22"/>
              </w:rPr>
            </w:pPr>
            <w:r w:rsidRPr="00FB52D1">
              <w:rPr>
                <w:b/>
                <w:bCs/>
                <w:sz w:val="22"/>
                <w:szCs w:val="22"/>
              </w:rPr>
              <w:t>Запремински прираст</w:t>
            </w:r>
          </w:p>
        </w:tc>
      </w:tr>
      <w:tr w:rsidR="00FB52D1" w:rsidRPr="00FB52D1" w14:paraId="44AEC44A" w14:textId="77777777" w:rsidTr="00FB52D1">
        <w:trPr>
          <w:trHeight w:val="285"/>
        </w:trPr>
        <w:tc>
          <w:tcPr>
            <w:tcW w:w="1129" w:type="pct"/>
            <w:vMerge/>
            <w:tcBorders>
              <w:top w:val="single" w:sz="4" w:space="0" w:color="auto"/>
              <w:left w:val="single" w:sz="4" w:space="0" w:color="auto"/>
              <w:bottom w:val="single" w:sz="4" w:space="0" w:color="000000"/>
              <w:right w:val="nil"/>
            </w:tcBorders>
            <w:vAlign w:val="center"/>
            <w:hideMark/>
          </w:tcPr>
          <w:p w14:paraId="546F9E9F" w14:textId="77777777" w:rsidR="00FB52D1" w:rsidRPr="00FB52D1" w:rsidRDefault="00FB52D1" w:rsidP="00FB52D1">
            <w:pPr>
              <w:rPr>
                <w:b/>
                <w:bCs/>
                <w:sz w:val="22"/>
                <w:szCs w:val="22"/>
              </w:rPr>
            </w:pPr>
          </w:p>
        </w:tc>
        <w:tc>
          <w:tcPr>
            <w:tcW w:w="421" w:type="pct"/>
            <w:tcBorders>
              <w:top w:val="nil"/>
              <w:left w:val="single" w:sz="4" w:space="0" w:color="auto"/>
              <w:bottom w:val="single" w:sz="4" w:space="0" w:color="auto"/>
              <w:right w:val="single" w:sz="4" w:space="0" w:color="auto"/>
            </w:tcBorders>
            <w:shd w:val="clear" w:color="000000" w:fill="C0C0C0"/>
            <w:vAlign w:val="center"/>
            <w:hideMark/>
          </w:tcPr>
          <w:p w14:paraId="592526C8" w14:textId="77777777" w:rsidR="00FB52D1" w:rsidRPr="00FB52D1" w:rsidRDefault="00FB52D1" w:rsidP="00FB52D1">
            <w:pPr>
              <w:jc w:val="center"/>
              <w:rPr>
                <w:b/>
                <w:bCs/>
                <w:sz w:val="22"/>
                <w:szCs w:val="22"/>
              </w:rPr>
            </w:pPr>
            <w:r w:rsidRPr="00FB52D1">
              <w:rPr>
                <w:b/>
                <w:bCs/>
                <w:sz w:val="22"/>
                <w:szCs w:val="22"/>
              </w:rPr>
              <w:t>ha</w:t>
            </w:r>
          </w:p>
        </w:tc>
        <w:tc>
          <w:tcPr>
            <w:tcW w:w="397" w:type="pct"/>
            <w:tcBorders>
              <w:top w:val="nil"/>
              <w:left w:val="nil"/>
              <w:bottom w:val="single" w:sz="4" w:space="0" w:color="auto"/>
              <w:right w:val="single" w:sz="4" w:space="0" w:color="auto"/>
            </w:tcBorders>
            <w:shd w:val="clear" w:color="000000" w:fill="C0C0C0"/>
            <w:vAlign w:val="center"/>
            <w:hideMark/>
          </w:tcPr>
          <w:p w14:paraId="014DAB84" w14:textId="77777777" w:rsidR="00FB52D1" w:rsidRPr="00FB52D1" w:rsidRDefault="00FB52D1" w:rsidP="00FB52D1">
            <w:pPr>
              <w:jc w:val="center"/>
              <w:rPr>
                <w:b/>
                <w:bCs/>
                <w:sz w:val="22"/>
                <w:szCs w:val="22"/>
              </w:rPr>
            </w:pPr>
            <w:r w:rsidRPr="00FB52D1">
              <w:rPr>
                <w:b/>
                <w:bCs/>
                <w:sz w:val="22"/>
                <w:szCs w:val="22"/>
              </w:rPr>
              <w:t>%</w:t>
            </w:r>
          </w:p>
        </w:tc>
        <w:tc>
          <w:tcPr>
            <w:tcW w:w="475" w:type="pct"/>
            <w:tcBorders>
              <w:top w:val="nil"/>
              <w:left w:val="nil"/>
              <w:bottom w:val="single" w:sz="4" w:space="0" w:color="auto"/>
              <w:right w:val="single" w:sz="4" w:space="0" w:color="auto"/>
            </w:tcBorders>
            <w:shd w:val="clear" w:color="000000" w:fill="C0C0C0"/>
            <w:vAlign w:val="center"/>
            <w:hideMark/>
          </w:tcPr>
          <w:p w14:paraId="1BB986CD" w14:textId="77777777" w:rsidR="00FB52D1" w:rsidRPr="00FB52D1" w:rsidRDefault="00FB52D1" w:rsidP="00FB52D1">
            <w:pPr>
              <w:jc w:val="center"/>
              <w:rPr>
                <w:b/>
                <w:bCs/>
                <w:sz w:val="22"/>
                <w:szCs w:val="22"/>
              </w:rPr>
            </w:pPr>
            <w:r w:rsidRPr="00FB52D1">
              <w:rPr>
                <w:b/>
                <w:bCs/>
                <w:sz w:val="22"/>
                <w:szCs w:val="22"/>
              </w:rPr>
              <w:t>m3</w:t>
            </w:r>
          </w:p>
        </w:tc>
        <w:tc>
          <w:tcPr>
            <w:tcW w:w="436" w:type="pct"/>
            <w:tcBorders>
              <w:top w:val="nil"/>
              <w:left w:val="nil"/>
              <w:bottom w:val="single" w:sz="4" w:space="0" w:color="auto"/>
              <w:right w:val="single" w:sz="4" w:space="0" w:color="auto"/>
            </w:tcBorders>
            <w:shd w:val="clear" w:color="000000" w:fill="C0C0C0"/>
            <w:vAlign w:val="center"/>
            <w:hideMark/>
          </w:tcPr>
          <w:p w14:paraId="37752185" w14:textId="77777777" w:rsidR="00FB52D1" w:rsidRPr="00FB52D1" w:rsidRDefault="00FB52D1" w:rsidP="00FB52D1">
            <w:pPr>
              <w:jc w:val="center"/>
              <w:rPr>
                <w:b/>
                <w:bCs/>
                <w:sz w:val="22"/>
                <w:szCs w:val="22"/>
              </w:rPr>
            </w:pPr>
            <w:r w:rsidRPr="00FB52D1">
              <w:rPr>
                <w:b/>
                <w:bCs/>
                <w:sz w:val="22"/>
                <w:szCs w:val="22"/>
              </w:rPr>
              <w:t>%</w:t>
            </w:r>
          </w:p>
        </w:tc>
        <w:tc>
          <w:tcPr>
            <w:tcW w:w="436" w:type="pct"/>
            <w:tcBorders>
              <w:top w:val="nil"/>
              <w:left w:val="nil"/>
              <w:bottom w:val="single" w:sz="4" w:space="0" w:color="auto"/>
              <w:right w:val="single" w:sz="4" w:space="0" w:color="auto"/>
            </w:tcBorders>
            <w:shd w:val="clear" w:color="000000" w:fill="C0C0C0"/>
            <w:vAlign w:val="center"/>
            <w:hideMark/>
          </w:tcPr>
          <w:p w14:paraId="2393AF64" w14:textId="77777777" w:rsidR="00FB52D1" w:rsidRPr="00FB52D1" w:rsidRDefault="00FB52D1" w:rsidP="00FB52D1">
            <w:pPr>
              <w:jc w:val="center"/>
              <w:rPr>
                <w:b/>
                <w:bCs/>
                <w:sz w:val="22"/>
                <w:szCs w:val="22"/>
              </w:rPr>
            </w:pPr>
            <w:r w:rsidRPr="00FB52D1">
              <w:rPr>
                <w:b/>
                <w:bCs/>
                <w:sz w:val="22"/>
                <w:szCs w:val="22"/>
              </w:rPr>
              <w:t>m3/ha</w:t>
            </w:r>
          </w:p>
        </w:tc>
        <w:tc>
          <w:tcPr>
            <w:tcW w:w="421" w:type="pct"/>
            <w:tcBorders>
              <w:top w:val="nil"/>
              <w:left w:val="nil"/>
              <w:bottom w:val="single" w:sz="4" w:space="0" w:color="auto"/>
              <w:right w:val="single" w:sz="4" w:space="0" w:color="auto"/>
            </w:tcBorders>
            <w:shd w:val="clear" w:color="000000" w:fill="C0C0C0"/>
            <w:vAlign w:val="center"/>
            <w:hideMark/>
          </w:tcPr>
          <w:p w14:paraId="73BC56CF" w14:textId="77777777" w:rsidR="00FB52D1" w:rsidRPr="00FB52D1" w:rsidRDefault="00FB52D1" w:rsidP="00FB52D1">
            <w:pPr>
              <w:jc w:val="center"/>
              <w:rPr>
                <w:b/>
                <w:bCs/>
                <w:sz w:val="22"/>
                <w:szCs w:val="22"/>
              </w:rPr>
            </w:pPr>
            <w:r w:rsidRPr="00FB52D1">
              <w:rPr>
                <w:b/>
                <w:bCs/>
                <w:sz w:val="22"/>
                <w:szCs w:val="22"/>
              </w:rPr>
              <w:t>m3</w:t>
            </w:r>
          </w:p>
        </w:tc>
        <w:tc>
          <w:tcPr>
            <w:tcW w:w="436" w:type="pct"/>
            <w:tcBorders>
              <w:top w:val="nil"/>
              <w:left w:val="nil"/>
              <w:bottom w:val="single" w:sz="4" w:space="0" w:color="auto"/>
              <w:right w:val="single" w:sz="4" w:space="0" w:color="auto"/>
            </w:tcBorders>
            <w:shd w:val="clear" w:color="000000" w:fill="C0C0C0"/>
            <w:vAlign w:val="center"/>
            <w:hideMark/>
          </w:tcPr>
          <w:p w14:paraId="1B5B27FB" w14:textId="77777777" w:rsidR="00FB52D1" w:rsidRPr="00FB52D1" w:rsidRDefault="00FB52D1" w:rsidP="00FB52D1">
            <w:pPr>
              <w:jc w:val="center"/>
              <w:rPr>
                <w:b/>
                <w:bCs/>
                <w:sz w:val="22"/>
                <w:szCs w:val="22"/>
              </w:rPr>
            </w:pPr>
            <w:r w:rsidRPr="00FB52D1">
              <w:rPr>
                <w:b/>
                <w:bCs/>
                <w:sz w:val="22"/>
                <w:szCs w:val="22"/>
              </w:rPr>
              <w:t>%</w:t>
            </w:r>
          </w:p>
        </w:tc>
        <w:tc>
          <w:tcPr>
            <w:tcW w:w="436" w:type="pct"/>
            <w:tcBorders>
              <w:top w:val="nil"/>
              <w:left w:val="nil"/>
              <w:bottom w:val="single" w:sz="4" w:space="0" w:color="auto"/>
              <w:right w:val="single" w:sz="4" w:space="0" w:color="auto"/>
            </w:tcBorders>
            <w:shd w:val="clear" w:color="000000" w:fill="C0C0C0"/>
            <w:vAlign w:val="center"/>
            <w:hideMark/>
          </w:tcPr>
          <w:p w14:paraId="13198780" w14:textId="77777777" w:rsidR="00FB52D1" w:rsidRPr="00FB52D1" w:rsidRDefault="00FB52D1" w:rsidP="00FB52D1">
            <w:pPr>
              <w:jc w:val="center"/>
              <w:rPr>
                <w:b/>
                <w:bCs/>
                <w:sz w:val="22"/>
                <w:szCs w:val="22"/>
              </w:rPr>
            </w:pPr>
            <w:r w:rsidRPr="00FB52D1">
              <w:rPr>
                <w:b/>
                <w:bCs/>
                <w:sz w:val="22"/>
                <w:szCs w:val="22"/>
              </w:rPr>
              <w:t>m3/ha</w:t>
            </w:r>
          </w:p>
        </w:tc>
        <w:tc>
          <w:tcPr>
            <w:tcW w:w="413" w:type="pct"/>
            <w:tcBorders>
              <w:top w:val="nil"/>
              <w:left w:val="nil"/>
              <w:bottom w:val="single" w:sz="4" w:space="0" w:color="auto"/>
              <w:right w:val="single" w:sz="4" w:space="0" w:color="auto"/>
            </w:tcBorders>
            <w:shd w:val="clear" w:color="000000" w:fill="C0C0C0"/>
            <w:vAlign w:val="center"/>
            <w:hideMark/>
          </w:tcPr>
          <w:p w14:paraId="556FFFA2" w14:textId="77777777" w:rsidR="00FB52D1" w:rsidRPr="00FB52D1" w:rsidRDefault="00FB52D1" w:rsidP="00FB52D1">
            <w:pPr>
              <w:jc w:val="center"/>
              <w:rPr>
                <w:b/>
                <w:bCs/>
                <w:sz w:val="22"/>
                <w:szCs w:val="22"/>
              </w:rPr>
            </w:pPr>
            <w:r w:rsidRPr="00FB52D1">
              <w:rPr>
                <w:b/>
                <w:bCs/>
                <w:sz w:val="22"/>
                <w:szCs w:val="22"/>
              </w:rPr>
              <w:t>Iv</w:t>
            </w:r>
          </w:p>
        </w:tc>
      </w:tr>
      <w:tr w:rsidR="00FB52D1" w:rsidRPr="00FB52D1" w14:paraId="0E38081A" w14:textId="77777777" w:rsidTr="00FB52D1">
        <w:trPr>
          <w:trHeight w:val="300"/>
        </w:trPr>
        <w:tc>
          <w:tcPr>
            <w:tcW w:w="1129" w:type="pct"/>
            <w:tcBorders>
              <w:top w:val="nil"/>
              <w:left w:val="single" w:sz="4" w:space="0" w:color="auto"/>
              <w:bottom w:val="single" w:sz="4" w:space="0" w:color="auto"/>
              <w:right w:val="single" w:sz="4" w:space="0" w:color="auto"/>
            </w:tcBorders>
            <w:shd w:val="clear" w:color="auto" w:fill="auto"/>
            <w:noWrap/>
            <w:vAlign w:val="bottom"/>
            <w:hideMark/>
          </w:tcPr>
          <w:p w14:paraId="7FAD2DEF" w14:textId="77777777" w:rsidR="00FB52D1" w:rsidRPr="00FB52D1" w:rsidRDefault="00FB52D1" w:rsidP="00FB52D1">
            <w:pPr>
              <w:jc w:val="right"/>
              <w:rPr>
                <w:color w:val="000000"/>
                <w:sz w:val="22"/>
                <w:szCs w:val="22"/>
              </w:rPr>
            </w:pPr>
            <w:r w:rsidRPr="00FB52D1">
              <w:rPr>
                <w:color w:val="000000"/>
                <w:sz w:val="22"/>
                <w:szCs w:val="22"/>
              </w:rPr>
              <w:t>10 475 311</w:t>
            </w:r>
          </w:p>
        </w:tc>
        <w:tc>
          <w:tcPr>
            <w:tcW w:w="421" w:type="pct"/>
            <w:tcBorders>
              <w:top w:val="nil"/>
              <w:left w:val="nil"/>
              <w:bottom w:val="single" w:sz="4" w:space="0" w:color="auto"/>
              <w:right w:val="single" w:sz="4" w:space="0" w:color="auto"/>
            </w:tcBorders>
            <w:shd w:val="clear" w:color="auto" w:fill="auto"/>
            <w:noWrap/>
            <w:vAlign w:val="bottom"/>
            <w:hideMark/>
          </w:tcPr>
          <w:p w14:paraId="31C82EF9" w14:textId="77777777" w:rsidR="00FB52D1" w:rsidRPr="00FB52D1" w:rsidRDefault="00FB52D1" w:rsidP="00FB52D1">
            <w:pPr>
              <w:jc w:val="right"/>
              <w:rPr>
                <w:color w:val="000000"/>
                <w:sz w:val="22"/>
                <w:szCs w:val="22"/>
              </w:rPr>
            </w:pPr>
            <w:r w:rsidRPr="00FB52D1">
              <w:rPr>
                <w:color w:val="000000"/>
                <w:sz w:val="22"/>
                <w:szCs w:val="22"/>
              </w:rPr>
              <w:t>7.13</w:t>
            </w:r>
          </w:p>
        </w:tc>
        <w:tc>
          <w:tcPr>
            <w:tcW w:w="397" w:type="pct"/>
            <w:tcBorders>
              <w:top w:val="nil"/>
              <w:left w:val="nil"/>
              <w:bottom w:val="single" w:sz="4" w:space="0" w:color="auto"/>
              <w:right w:val="single" w:sz="4" w:space="0" w:color="auto"/>
            </w:tcBorders>
            <w:shd w:val="clear" w:color="auto" w:fill="auto"/>
            <w:noWrap/>
            <w:vAlign w:val="bottom"/>
            <w:hideMark/>
          </w:tcPr>
          <w:p w14:paraId="67BED7C1" w14:textId="77777777" w:rsidR="00FB52D1" w:rsidRPr="00FB52D1" w:rsidRDefault="00FB52D1" w:rsidP="00FB52D1">
            <w:pPr>
              <w:jc w:val="right"/>
              <w:rPr>
                <w:color w:val="000000"/>
                <w:sz w:val="22"/>
                <w:szCs w:val="22"/>
              </w:rPr>
            </w:pPr>
            <w:r w:rsidRPr="00FB52D1">
              <w:rPr>
                <w:color w:val="000000"/>
                <w:sz w:val="22"/>
                <w:szCs w:val="22"/>
              </w:rPr>
              <w:t>2.7</w:t>
            </w:r>
          </w:p>
        </w:tc>
        <w:tc>
          <w:tcPr>
            <w:tcW w:w="475" w:type="pct"/>
            <w:tcBorders>
              <w:top w:val="nil"/>
              <w:left w:val="nil"/>
              <w:bottom w:val="single" w:sz="4" w:space="0" w:color="auto"/>
              <w:right w:val="single" w:sz="4" w:space="0" w:color="auto"/>
            </w:tcBorders>
            <w:shd w:val="clear" w:color="auto" w:fill="auto"/>
            <w:noWrap/>
            <w:vAlign w:val="bottom"/>
            <w:hideMark/>
          </w:tcPr>
          <w:p w14:paraId="1F67E407" w14:textId="77777777" w:rsidR="00FB52D1" w:rsidRPr="00FB52D1" w:rsidRDefault="00FB52D1" w:rsidP="00FB52D1">
            <w:pPr>
              <w:jc w:val="right"/>
              <w:rPr>
                <w:color w:val="000000"/>
                <w:sz w:val="22"/>
                <w:szCs w:val="22"/>
              </w:rPr>
            </w:pPr>
            <w:r w:rsidRPr="00FB52D1">
              <w:rPr>
                <w:color w:val="000000"/>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14:paraId="6FA39D02" w14:textId="77777777" w:rsidR="00FB52D1" w:rsidRPr="00FB52D1" w:rsidRDefault="00FB52D1" w:rsidP="00FB52D1">
            <w:pPr>
              <w:jc w:val="right"/>
              <w:rPr>
                <w:color w:val="000000"/>
                <w:sz w:val="22"/>
                <w:szCs w:val="22"/>
              </w:rPr>
            </w:pPr>
            <w:r w:rsidRPr="00FB52D1">
              <w:rPr>
                <w:color w:val="000000"/>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14:paraId="72CB45F7" w14:textId="77777777" w:rsidR="00FB52D1" w:rsidRPr="00FB52D1" w:rsidRDefault="00FB52D1" w:rsidP="00FB52D1">
            <w:pPr>
              <w:jc w:val="right"/>
              <w:rPr>
                <w:color w:val="000000"/>
                <w:sz w:val="22"/>
                <w:szCs w:val="22"/>
              </w:rPr>
            </w:pPr>
            <w:r w:rsidRPr="00FB52D1">
              <w:rPr>
                <w:color w:val="000000"/>
                <w:sz w:val="22"/>
                <w:szCs w:val="22"/>
              </w:rPr>
              <w:t> </w:t>
            </w:r>
          </w:p>
        </w:tc>
        <w:tc>
          <w:tcPr>
            <w:tcW w:w="421" w:type="pct"/>
            <w:tcBorders>
              <w:top w:val="nil"/>
              <w:left w:val="nil"/>
              <w:bottom w:val="single" w:sz="4" w:space="0" w:color="auto"/>
              <w:right w:val="single" w:sz="4" w:space="0" w:color="auto"/>
            </w:tcBorders>
            <w:shd w:val="clear" w:color="auto" w:fill="auto"/>
            <w:noWrap/>
            <w:vAlign w:val="bottom"/>
            <w:hideMark/>
          </w:tcPr>
          <w:p w14:paraId="7B4818D3" w14:textId="77777777" w:rsidR="00FB52D1" w:rsidRPr="00FB52D1" w:rsidRDefault="00FB52D1" w:rsidP="00FB52D1">
            <w:pPr>
              <w:jc w:val="right"/>
              <w:rPr>
                <w:color w:val="000000"/>
                <w:sz w:val="22"/>
                <w:szCs w:val="22"/>
              </w:rPr>
            </w:pPr>
            <w:r w:rsidRPr="00FB52D1">
              <w:rPr>
                <w:color w:val="000000"/>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14:paraId="17ED5FD9" w14:textId="77777777" w:rsidR="00FB52D1" w:rsidRPr="00FB52D1" w:rsidRDefault="00FB52D1" w:rsidP="00FB52D1">
            <w:pPr>
              <w:jc w:val="right"/>
              <w:rPr>
                <w:color w:val="000000"/>
                <w:sz w:val="22"/>
                <w:szCs w:val="22"/>
              </w:rPr>
            </w:pPr>
            <w:r w:rsidRPr="00FB52D1">
              <w:rPr>
                <w:color w:val="000000"/>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14:paraId="0882D1CA" w14:textId="77777777" w:rsidR="00FB52D1" w:rsidRPr="00FB52D1" w:rsidRDefault="00FB52D1" w:rsidP="00FB52D1">
            <w:pPr>
              <w:jc w:val="right"/>
              <w:rPr>
                <w:color w:val="000000"/>
                <w:sz w:val="22"/>
                <w:szCs w:val="22"/>
              </w:rPr>
            </w:pPr>
            <w:r w:rsidRPr="00FB52D1">
              <w:rPr>
                <w:color w:val="000000"/>
                <w:sz w:val="22"/>
                <w:szCs w:val="22"/>
              </w:rPr>
              <w:t> </w:t>
            </w:r>
          </w:p>
        </w:tc>
        <w:tc>
          <w:tcPr>
            <w:tcW w:w="413" w:type="pct"/>
            <w:tcBorders>
              <w:top w:val="nil"/>
              <w:left w:val="nil"/>
              <w:bottom w:val="single" w:sz="4" w:space="0" w:color="auto"/>
              <w:right w:val="single" w:sz="4" w:space="0" w:color="auto"/>
            </w:tcBorders>
            <w:shd w:val="clear" w:color="auto" w:fill="auto"/>
            <w:noWrap/>
            <w:vAlign w:val="bottom"/>
            <w:hideMark/>
          </w:tcPr>
          <w:p w14:paraId="1DB6F093" w14:textId="77777777" w:rsidR="00FB52D1" w:rsidRPr="00FB52D1" w:rsidRDefault="00FB52D1" w:rsidP="00FB52D1">
            <w:pPr>
              <w:jc w:val="right"/>
              <w:rPr>
                <w:sz w:val="22"/>
                <w:szCs w:val="22"/>
              </w:rPr>
            </w:pPr>
            <w:r w:rsidRPr="00FB52D1">
              <w:rPr>
                <w:sz w:val="22"/>
                <w:szCs w:val="22"/>
              </w:rPr>
              <w:t> </w:t>
            </w:r>
          </w:p>
        </w:tc>
      </w:tr>
      <w:tr w:rsidR="00FB52D1" w:rsidRPr="00FB52D1" w14:paraId="20628AC3" w14:textId="77777777" w:rsidTr="00FB52D1">
        <w:trPr>
          <w:trHeight w:val="300"/>
        </w:trPr>
        <w:tc>
          <w:tcPr>
            <w:tcW w:w="1129" w:type="pct"/>
            <w:tcBorders>
              <w:top w:val="nil"/>
              <w:left w:val="single" w:sz="4" w:space="0" w:color="auto"/>
              <w:bottom w:val="single" w:sz="4" w:space="0" w:color="auto"/>
              <w:right w:val="single" w:sz="4" w:space="0" w:color="auto"/>
            </w:tcBorders>
            <w:shd w:val="clear" w:color="auto" w:fill="auto"/>
            <w:noWrap/>
            <w:vAlign w:val="bottom"/>
            <w:hideMark/>
          </w:tcPr>
          <w:p w14:paraId="169B98FA" w14:textId="77777777" w:rsidR="00FB52D1" w:rsidRPr="00FB52D1" w:rsidRDefault="00FB52D1" w:rsidP="00FB52D1">
            <w:pPr>
              <w:jc w:val="right"/>
              <w:rPr>
                <w:color w:val="000000"/>
                <w:sz w:val="22"/>
                <w:szCs w:val="22"/>
              </w:rPr>
            </w:pPr>
            <w:r w:rsidRPr="00FB52D1">
              <w:rPr>
                <w:color w:val="000000"/>
                <w:sz w:val="22"/>
                <w:szCs w:val="22"/>
              </w:rPr>
              <w:t>26 470 463</w:t>
            </w:r>
          </w:p>
        </w:tc>
        <w:tc>
          <w:tcPr>
            <w:tcW w:w="421" w:type="pct"/>
            <w:tcBorders>
              <w:top w:val="nil"/>
              <w:left w:val="nil"/>
              <w:bottom w:val="single" w:sz="4" w:space="0" w:color="auto"/>
              <w:right w:val="single" w:sz="4" w:space="0" w:color="auto"/>
            </w:tcBorders>
            <w:shd w:val="clear" w:color="auto" w:fill="auto"/>
            <w:noWrap/>
            <w:vAlign w:val="bottom"/>
            <w:hideMark/>
          </w:tcPr>
          <w:p w14:paraId="6A4865E4" w14:textId="77777777" w:rsidR="00FB52D1" w:rsidRPr="00FB52D1" w:rsidRDefault="00FB52D1" w:rsidP="00FB52D1">
            <w:pPr>
              <w:jc w:val="right"/>
              <w:rPr>
                <w:color w:val="000000"/>
                <w:sz w:val="22"/>
                <w:szCs w:val="22"/>
              </w:rPr>
            </w:pPr>
            <w:r w:rsidRPr="00FB52D1">
              <w:rPr>
                <w:color w:val="000000"/>
                <w:sz w:val="22"/>
                <w:szCs w:val="22"/>
              </w:rPr>
              <w:t>0.52</w:t>
            </w:r>
          </w:p>
        </w:tc>
        <w:tc>
          <w:tcPr>
            <w:tcW w:w="397" w:type="pct"/>
            <w:tcBorders>
              <w:top w:val="nil"/>
              <w:left w:val="nil"/>
              <w:bottom w:val="single" w:sz="4" w:space="0" w:color="auto"/>
              <w:right w:val="single" w:sz="4" w:space="0" w:color="auto"/>
            </w:tcBorders>
            <w:shd w:val="clear" w:color="auto" w:fill="auto"/>
            <w:noWrap/>
            <w:vAlign w:val="bottom"/>
            <w:hideMark/>
          </w:tcPr>
          <w:p w14:paraId="7679C912" w14:textId="77777777" w:rsidR="00FB52D1" w:rsidRPr="00FB52D1" w:rsidRDefault="00FB52D1" w:rsidP="00FB52D1">
            <w:pPr>
              <w:jc w:val="right"/>
              <w:rPr>
                <w:color w:val="000000"/>
                <w:sz w:val="22"/>
                <w:szCs w:val="22"/>
              </w:rPr>
            </w:pPr>
            <w:r w:rsidRPr="00FB52D1">
              <w:rPr>
                <w:color w:val="000000"/>
                <w:sz w:val="22"/>
                <w:szCs w:val="22"/>
              </w:rPr>
              <w:t>0.2</w:t>
            </w:r>
          </w:p>
        </w:tc>
        <w:tc>
          <w:tcPr>
            <w:tcW w:w="475" w:type="pct"/>
            <w:tcBorders>
              <w:top w:val="nil"/>
              <w:left w:val="nil"/>
              <w:bottom w:val="single" w:sz="4" w:space="0" w:color="auto"/>
              <w:right w:val="single" w:sz="4" w:space="0" w:color="auto"/>
            </w:tcBorders>
            <w:shd w:val="clear" w:color="auto" w:fill="auto"/>
            <w:noWrap/>
            <w:vAlign w:val="bottom"/>
            <w:hideMark/>
          </w:tcPr>
          <w:p w14:paraId="3923B14C" w14:textId="77777777" w:rsidR="00FB52D1" w:rsidRPr="00FB52D1" w:rsidRDefault="00FB52D1" w:rsidP="00FB52D1">
            <w:pPr>
              <w:jc w:val="right"/>
              <w:rPr>
                <w:color w:val="000000"/>
                <w:sz w:val="22"/>
                <w:szCs w:val="22"/>
              </w:rPr>
            </w:pPr>
            <w:r w:rsidRPr="00FB52D1">
              <w:rPr>
                <w:color w:val="000000"/>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14:paraId="295590E5" w14:textId="77777777" w:rsidR="00FB52D1" w:rsidRPr="00FB52D1" w:rsidRDefault="00FB52D1" w:rsidP="00FB52D1">
            <w:pPr>
              <w:jc w:val="right"/>
              <w:rPr>
                <w:color w:val="000000"/>
                <w:sz w:val="22"/>
                <w:szCs w:val="22"/>
              </w:rPr>
            </w:pPr>
            <w:r w:rsidRPr="00FB52D1">
              <w:rPr>
                <w:color w:val="000000"/>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14:paraId="52A46454" w14:textId="77777777" w:rsidR="00FB52D1" w:rsidRPr="00FB52D1" w:rsidRDefault="00FB52D1" w:rsidP="00FB52D1">
            <w:pPr>
              <w:jc w:val="right"/>
              <w:rPr>
                <w:color w:val="000000"/>
                <w:sz w:val="22"/>
                <w:szCs w:val="22"/>
              </w:rPr>
            </w:pPr>
            <w:r w:rsidRPr="00FB52D1">
              <w:rPr>
                <w:color w:val="000000"/>
                <w:sz w:val="22"/>
                <w:szCs w:val="22"/>
              </w:rPr>
              <w:t> </w:t>
            </w:r>
          </w:p>
        </w:tc>
        <w:tc>
          <w:tcPr>
            <w:tcW w:w="421" w:type="pct"/>
            <w:tcBorders>
              <w:top w:val="nil"/>
              <w:left w:val="nil"/>
              <w:bottom w:val="single" w:sz="4" w:space="0" w:color="auto"/>
              <w:right w:val="single" w:sz="4" w:space="0" w:color="auto"/>
            </w:tcBorders>
            <w:shd w:val="clear" w:color="auto" w:fill="auto"/>
            <w:noWrap/>
            <w:vAlign w:val="bottom"/>
            <w:hideMark/>
          </w:tcPr>
          <w:p w14:paraId="07A9BAC5" w14:textId="77777777" w:rsidR="00FB52D1" w:rsidRPr="00FB52D1" w:rsidRDefault="00FB52D1" w:rsidP="00FB52D1">
            <w:pPr>
              <w:jc w:val="right"/>
              <w:rPr>
                <w:color w:val="000000"/>
                <w:sz w:val="22"/>
                <w:szCs w:val="22"/>
              </w:rPr>
            </w:pPr>
            <w:r w:rsidRPr="00FB52D1">
              <w:rPr>
                <w:color w:val="000000"/>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14:paraId="156EB949" w14:textId="77777777" w:rsidR="00FB52D1" w:rsidRPr="00FB52D1" w:rsidRDefault="00FB52D1" w:rsidP="00FB52D1">
            <w:pPr>
              <w:jc w:val="right"/>
              <w:rPr>
                <w:color w:val="000000"/>
                <w:sz w:val="22"/>
                <w:szCs w:val="22"/>
              </w:rPr>
            </w:pPr>
            <w:r w:rsidRPr="00FB52D1">
              <w:rPr>
                <w:color w:val="000000"/>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14:paraId="53C6F551" w14:textId="77777777" w:rsidR="00FB52D1" w:rsidRPr="00FB52D1" w:rsidRDefault="00FB52D1" w:rsidP="00FB52D1">
            <w:pPr>
              <w:jc w:val="right"/>
              <w:rPr>
                <w:color w:val="000000"/>
                <w:sz w:val="22"/>
                <w:szCs w:val="22"/>
              </w:rPr>
            </w:pPr>
            <w:r w:rsidRPr="00FB52D1">
              <w:rPr>
                <w:color w:val="000000"/>
                <w:sz w:val="22"/>
                <w:szCs w:val="22"/>
              </w:rPr>
              <w:t> </w:t>
            </w:r>
          </w:p>
        </w:tc>
        <w:tc>
          <w:tcPr>
            <w:tcW w:w="413" w:type="pct"/>
            <w:tcBorders>
              <w:top w:val="nil"/>
              <w:left w:val="nil"/>
              <w:bottom w:val="single" w:sz="4" w:space="0" w:color="auto"/>
              <w:right w:val="single" w:sz="4" w:space="0" w:color="auto"/>
            </w:tcBorders>
            <w:shd w:val="clear" w:color="auto" w:fill="auto"/>
            <w:noWrap/>
            <w:vAlign w:val="bottom"/>
            <w:hideMark/>
          </w:tcPr>
          <w:p w14:paraId="12BE0F6D" w14:textId="77777777" w:rsidR="00FB52D1" w:rsidRPr="00FB52D1" w:rsidRDefault="00FB52D1" w:rsidP="00FB52D1">
            <w:pPr>
              <w:jc w:val="right"/>
              <w:rPr>
                <w:sz w:val="22"/>
                <w:szCs w:val="22"/>
              </w:rPr>
            </w:pPr>
            <w:r w:rsidRPr="00FB52D1">
              <w:rPr>
                <w:sz w:val="22"/>
                <w:szCs w:val="22"/>
              </w:rPr>
              <w:t> </w:t>
            </w:r>
          </w:p>
        </w:tc>
      </w:tr>
      <w:tr w:rsidR="00FB52D1" w:rsidRPr="00FB52D1" w14:paraId="5E612314" w14:textId="77777777" w:rsidTr="00FB52D1">
        <w:trPr>
          <w:trHeight w:val="300"/>
        </w:trPr>
        <w:tc>
          <w:tcPr>
            <w:tcW w:w="1129" w:type="pct"/>
            <w:tcBorders>
              <w:top w:val="nil"/>
              <w:left w:val="single" w:sz="4" w:space="0" w:color="auto"/>
              <w:bottom w:val="single" w:sz="4" w:space="0" w:color="auto"/>
              <w:right w:val="nil"/>
            </w:tcBorders>
            <w:shd w:val="clear" w:color="auto" w:fill="auto"/>
            <w:noWrap/>
            <w:vAlign w:val="bottom"/>
            <w:hideMark/>
          </w:tcPr>
          <w:p w14:paraId="7F721D39" w14:textId="77777777" w:rsidR="00FB52D1" w:rsidRPr="00FB52D1" w:rsidRDefault="00FB52D1" w:rsidP="00FB52D1">
            <w:pPr>
              <w:jc w:val="center"/>
              <w:rPr>
                <w:b/>
                <w:bCs/>
                <w:i/>
                <w:iCs/>
                <w:sz w:val="22"/>
                <w:szCs w:val="22"/>
              </w:rPr>
            </w:pPr>
            <w:r w:rsidRPr="00FB52D1">
              <w:rPr>
                <w:b/>
                <w:bCs/>
                <w:i/>
                <w:iCs/>
                <w:sz w:val="22"/>
                <w:szCs w:val="22"/>
              </w:rPr>
              <w:t>Укупно ВПС до 20 год.</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57D8115C" w14:textId="77777777" w:rsidR="00FB52D1" w:rsidRPr="00FB52D1" w:rsidRDefault="00FB52D1" w:rsidP="00FB52D1">
            <w:pPr>
              <w:jc w:val="right"/>
              <w:rPr>
                <w:b/>
                <w:bCs/>
                <w:i/>
                <w:iCs/>
                <w:sz w:val="22"/>
                <w:szCs w:val="22"/>
              </w:rPr>
            </w:pPr>
            <w:r w:rsidRPr="00FB52D1">
              <w:rPr>
                <w:b/>
                <w:bCs/>
                <w:i/>
                <w:iCs/>
                <w:sz w:val="22"/>
                <w:szCs w:val="22"/>
              </w:rPr>
              <w:t>7.65</w:t>
            </w:r>
          </w:p>
        </w:tc>
        <w:tc>
          <w:tcPr>
            <w:tcW w:w="397" w:type="pct"/>
            <w:tcBorders>
              <w:top w:val="nil"/>
              <w:left w:val="nil"/>
              <w:bottom w:val="single" w:sz="4" w:space="0" w:color="auto"/>
              <w:right w:val="single" w:sz="4" w:space="0" w:color="auto"/>
            </w:tcBorders>
            <w:shd w:val="clear" w:color="auto" w:fill="auto"/>
            <w:noWrap/>
            <w:vAlign w:val="bottom"/>
            <w:hideMark/>
          </w:tcPr>
          <w:p w14:paraId="171EE7CB" w14:textId="77777777" w:rsidR="00FB52D1" w:rsidRPr="00FB52D1" w:rsidRDefault="00FB52D1" w:rsidP="00FB52D1">
            <w:pPr>
              <w:jc w:val="right"/>
              <w:rPr>
                <w:b/>
                <w:bCs/>
                <w:i/>
                <w:iCs/>
                <w:color w:val="000000"/>
                <w:sz w:val="22"/>
                <w:szCs w:val="22"/>
              </w:rPr>
            </w:pPr>
            <w:r w:rsidRPr="00FB52D1">
              <w:rPr>
                <w:b/>
                <w:bCs/>
                <w:i/>
                <w:iCs/>
                <w:color w:val="000000"/>
                <w:sz w:val="22"/>
                <w:szCs w:val="22"/>
              </w:rPr>
              <w:t>2.9</w:t>
            </w:r>
          </w:p>
        </w:tc>
        <w:tc>
          <w:tcPr>
            <w:tcW w:w="475" w:type="pct"/>
            <w:tcBorders>
              <w:top w:val="nil"/>
              <w:left w:val="nil"/>
              <w:bottom w:val="single" w:sz="4" w:space="0" w:color="auto"/>
              <w:right w:val="single" w:sz="4" w:space="0" w:color="auto"/>
            </w:tcBorders>
            <w:shd w:val="clear" w:color="auto" w:fill="auto"/>
            <w:noWrap/>
            <w:vAlign w:val="bottom"/>
            <w:hideMark/>
          </w:tcPr>
          <w:p w14:paraId="17AF0368" w14:textId="77777777" w:rsidR="00FB52D1" w:rsidRPr="00FB52D1" w:rsidRDefault="00FB52D1" w:rsidP="00FB52D1">
            <w:pPr>
              <w:jc w:val="right"/>
              <w:rPr>
                <w:b/>
                <w:bCs/>
                <w:i/>
                <w:iCs/>
                <w:sz w:val="22"/>
                <w:szCs w:val="22"/>
              </w:rPr>
            </w:pPr>
            <w:r w:rsidRPr="00FB52D1">
              <w:rPr>
                <w:b/>
                <w:bCs/>
                <w:i/>
                <w:iCs/>
                <w:sz w:val="22"/>
                <w:szCs w:val="22"/>
              </w:rPr>
              <w:t>0.00</w:t>
            </w:r>
          </w:p>
        </w:tc>
        <w:tc>
          <w:tcPr>
            <w:tcW w:w="436" w:type="pct"/>
            <w:tcBorders>
              <w:top w:val="nil"/>
              <w:left w:val="nil"/>
              <w:bottom w:val="single" w:sz="4" w:space="0" w:color="auto"/>
              <w:right w:val="single" w:sz="4" w:space="0" w:color="auto"/>
            </w:tcBorders>
            <w:shd w:val="clear" w:color="auto" w:fill="auto"/>
            <w:noWrap/>
            <w:vAlign w:val="bottom"/>
            <w:hideMark/>
          </w:tcPr>
          <w:p w14:paraId="30226A26" w14:textId="77777777" w:rsidR="00FB52D1" w:rsidRPr="00FB52D1" w:rsidRDefault="00FB52D1" w:rsidP="00FB52D1">
            <w:pPr>
              <w:jc w:val="right"/>
              <w:rPr>
                <w:b/>
                <w:bCs/>
                <w:i/>
                <w:iCs/>
                <w:color w:val="000000"/>
                <w:sz w:val="22"/>
                <w:szCs w:val="22"/>
              </w:rPr>
            </w:pPr>
            <w:r w:rsidRPr="00FB52D1">
              <w:rPr>
                <w:b/>
                <w:bCs/>
                <w:i/>
                <w:iCs/>
                <w:color w:val="000000"/>
                <w:sz w:val="22"/>
                <w:szCs w:val="22"/>
              </w:rPr>
              <w:t>0.0</w:t>
            </w:r>
          </w:p>
        </w:tc>
        <w:tc>
          <w:tcPr>
            <w:tcW w:w="436" w:type="pct"/>
            <w:tcBorders>
              <w:top w:val="nil"/>
              <w:left w:val="nil"/>
              <w:bottom w:val="single" w:sz="4" w:space="0" w:color="auto"/>
              <w:right w:val="single" w:sz="4" w:space="0" w:color="auto"/>
            </w:tcBorders>
            <w:shd w:val="clear" w:color="auto" w:fill="auto"/>
            <w:noWrap/>
            <w:vAlign w:val="bottom"/>
            <w:hideMark/>
          </w:tcPr>
          <w:p w14:paraId="334F0494" w14:textId="77777777" w:rsidR="00FB52D1" w:rsidRPr="00FB52D1" w:rsidRDefault="00FB52D1" w:rsidP="00FB52D1">
            <w:pPr>
              <w:jc w:val="right"/>
              <w:rPr>
                <w:b/>
                <w:bCs/>
                <w:i/>
                <w:iCs/>
                <w:color w:val="000000"/>
                <w:sz w:val="22"/>
                <w:szCs w:val="22"/>
              </w:rPr>
            </w:pPr>
            <w:r w:rsidRPr="00FB52D1">
              <w:rPr>
                <w:b/>
                <w:bCs/>
                <w:i/>
                <w:iCs/>
                <w:color w:val="000000"/>
                <w:sz w:val="22"/>
                <w:szCs w:val="22"/>
              </w:rPr>
              <w:t>0.0</w:t>
            </w:r>
          </w:p>
        </w:tc>
        <w:tc>
          <w:tcPr>
            <w:tcW w:w="421" w:type="pct"/>
            <w:tcBorders>
              <w:top w:val="nil"/>
              <w:left w:val="nil"/>
              <w:bottom w:val="single" w:sz="4" w:space="0" w:color="auto"/>
              <w:right w:val="single" w:sz="4" w:space="0" w:color="auto"/>
            </w:tcBorders>
            <w:shd w:val="clear" w:color="auto" w:fill="auto"/>
            <w:noWrap/>
            <w:vAlign w:val="bottom"/>
            <w:hideMark/>
          </w:tcPr>
          <w:p w14:paraId="796F7442" w14:textId="77777777" w:rsidR="00FB52D1" w:rsidRPr="00FB52D1" w:rsidRDefault="00FB52D1" w:rsidP="00FB52D1">
            <w:pPr>
              <w:jc w:val="right"/>
              <w:rPr>
                <w:b/>
                <w:bCs/>
                <w:i/>
                <w:iCs/>
                <w:sz w:val="22"/>
                <w:szCs w:val="22"/>
              </w:rPr>
            </w:pPr>
            <w:r w:rsidRPr="00FB52D1">
              <w:rPr>
                <w:b/>
                <w:bCs/>
                <w:i/>
                <w:iCs/>
                <w:sz w:val="22"/>
                <w:szCs w:val="22"/>
              </w:rPr>
              <w:t>0.0</w:t>
            </w:r>
          </w:p>
        </w:tc>
        <w:tc>
          <w:tcPr>
            <w:tcW w:w="436" w:type="pct"/>
            <w:tcBorders>
              <w:top w:val="nil"/>
              <w:left w:val="nil"/>
              <w:bottom w:val="single" w:sz="4" w:space="0" w:color="auto"/>
              <w:right w:val="single" w:sz="4" w:space="0" w:color="auto"/>
            </w:tcBorders>
            <w:shd w:val="clear" w:color="auto" w:fill="auto"/>
            <w:noWrap/>
            <w:vAlign w:val="bottom"/>
            <w:hideMark/>
          </w:tcPr>
          <w:p w14:paraId="43CC07A8" w14:textId="77777777" w:rsidR="00FB52D1" w:rsidRPr="00FB52D1" w:rsidRDefault="00FB52D1" w:rsidP="00FB52D1">
            <w:pPr>
              <w:jc w:val="right"/>
              <w:rPr>
                <w:b/>
                <w:bCs/>
                <w:i/>
                <w:iCs/>
                <w:color w:val="000000"/>
                <w:sz w:val="22"/>
                <w:szCs w:val="22"/>
              </w:rPr>
            </w:pPr>
            <w:r w:rsidRPr="00FB52D1">
              <w:rPr>
                <w:b/>
                <w:bCs/>
                <w:i/>
                <w:iCs/>
                <w:color w:val="000000"/>
                <w:sz w:val="22"/>
                <w:szCs w:val="22"/>
              </w:rPr>
              <w:t>0.0</w:t>
            </w:r>
          </w:p>
        </w:tc>
        <w:tc>
          <w:tcPr>
            <w:tcW w:w="436" w:type="pct"/>
            <w:tcBorders>
              <w:top w:val="nil"/>
              <w:left w:val="nil"/>
              <w:bottom w:val="single" w:sz="4" w:space="0" w:color="auto"/>
              <w:right w:val="single" w:sz="4" w:space="0" w:color="auto"/>
            </w:tcBorders>
            <w:shd w:val="clear" w:color="auto" w:fill="auto"/>
            <w:noWrap/>
            <w:vAlign w:val="bottom"/>
            <w:hideMark/>
          </w:tcPr>
          <w:p w14:paraId="054E7F4B" w14:textId="77777777" w:rsidR="00FB52D1" w:rsidRPr="00FB52D1" w:rsidRDefault="00FB52D1" w:rsidP="00FB52D1">
            <w:pPr>
              <w:jc w:val="right"/>
              <w:rPr>
                <w:b/>
                <w:bCs/>
                <w:i/>
                <w:iCs/>
                <w:color w:val="000000"/>
                <w:sz w:val="22"/>
                <w:szCs w:val="22"/>
              </w:rPr>
            </w:pPr>
            <w:r w:rsidRPr="00FB52D1">
              <w:rPr>
                <w:b/>
                <w:bCs/>
                <w:i/>
                <w:iCs/>
                <w:color w:val="000000"/>
                <w:sz w:val="22"/>
                <w:szCs w:val="22"/>
              </w:rPr>
              <w:t>0.0</w:t>
            </w:r>
          </w:p>
        </w:tc>
        <w:tc>
          <w:tcPr>
            <w:tcW w:w="413" w:type="pct"/>
            <w:tcBorders>
              <w:top w:val="nil"/>
              <w:left w:val="nil"/>
              <w:bottom w:val="single" w:sz="4" w:space="0" w:color="auto"/>
              <w:right w:val="single" w:sz="4" w:space="0" w:color="auto"/>
            </w:tcBorders>
            <w:shd w:val="clear" w:color="auto" w:fill="auto"/>
            <w:noWrap/>
            <w:vAlign w:val="bottom"/>
            <w:hideMark/>
          </w:tcPr>
          <w:p w14:paraId="2F7609C2" w14:textId="77777777" w:rsidR="00FB52D1" w:rsidRPr="00FB52D1" w:rsidRDefault="00FB52D1" w:rsidP="00FB52D1">
            <w:pPr>
              <w:jc w:val="right"/>
              <w:rPr>
                <w:b/>
                <w:bCs/>
                <w:i/>
                <w:iCs/>
                <w:color w:val="000000"/>
                <w:sz w:val="22"/>
                <w:szCs w:val="22"/>
              </w:rPr>
            </w:pPr>
            <w:r w:rsidRPr="00FB52D1">
              <w:rPr>
                <w:b/>
                <w:bCs/>
                <w:i/>
                <w:iCs/>
                <w:color w:val="000000"/>
                <w:sz w:val="22"/>
                <w:szCs w:val="22"/>
              </w:rPr>
              <w:t>0.0</w:t>
            </w:r>
          </w:p>
        </w:tc>
      </w:tr>
      <w:tr w:rsidR="00FB52D1" w:rsidRPr="00FB52D1" w14:paraId="750E5C84" w14:textId="77777777" w:rsidTr="00FB52D1">
        <w:trPr>
          <w:trHeight w:val="300"/>
        </w:trPr>
        <w:tc>
          <w:tcPr>
            <w:tcW w:w="1129" w:type="pct"/>
            <w:tcBorders>
              <w:top w:val="nil"/>
              <w:left w:val="single" w:sz="4" w:space="0" w:color="auto"/>
              <w:bottom w:val="single" w:sz="4" w:space="0" w:color="auto"/>
              <w:right w:val="single" w:sz="4" w:space="0" w:color="auto"/>
            </w:tcBorders>
            <w:shd w:val="clear" w:color="auto" w:fill="auto"/>
            <w:noWrap/>
            <w:vAlign w:val="bottom"/>
            <w:hideMark/>
          </w:tcPr>
          <w:p w14:paraId="4F8B9AAB" w14:textId="77777777" w:rsidR="00FB52D1" w:rsidRPr="00FB52D1" w:rsidRDefault="00FB52D1" w:rsidP="00FB52D1">
            <w:pPr>
              <w:jc w:val="right"/>
              <w:rPr>
                <w:color w:val="000000"/>
                <w:sz w:val="22"/>
                <w:szCs w:val="22"/>
              </w:rPr>
            </w:pPr>
            <w:r w:rsidRPr="00FB52D1">
              <w:rPr>
                <w:color w:val="000000"/>
                <w:sz w:val="22"/>
                <w:szCs w:val="22"/>
              </w:rPr>
              <w:t>10 475 311</w:t>
            </w:r>
          </w:p>
        </w:tc>
        <w:tc>
          <w:tcPr>
            <w:tcW w:w="421" w:type="pct"/>
            <w:tcBorders>
              <w:top w:val="nil"/>
              <w:left w:val="nil"/>
              <w:bottom w:val="single" w:sz="4" w:space="0" w:color="auto"/>
              <w:right w:val="single" w:sz="4" w:space="0" w:color="auto"/>
            </w:tcBorders>
            <w:shd w:val="clear" w:color="auto" w:fill="auto"/>
            <w:noWrap/>
            <w:vAlign w:val="bottom"/>
            <w:hideMark/>
          </w:tcPr>
          <w:p w14:paraId="39B97B3F" w14:textId="77777777" w:rsidR="00FB52D1" w:rsidRPr="00FB52D1" w:rsidRDefault="00FB52D1" w:rsidP="00FB52D1">
            <w:pPr>
              <w:jc w:val="right"/>
              <w:rPr>
                <w:color w:val="000000"/>
                <w:sz w:val="22"/>
                <w:szCs w:val="22"/>
              </w:rPr>
            </w:pPr>
            <w:r w:rsidRPr="00FB52D1">
              <w:rPr>
                <w:color w:val="000000"/>
                <w:sz w:val="22"/>
                <w:szCs w:val="22"/>
              </w:rPr>
              <w:t>18.84</w:t>
            </w:r>
          </w:p>
        </w:tc>
        <w:tc>
          <w:tcPr>
            <w:tcW w:w="397" w:type="pct"/>
            <w:tcBorders>
              <w:top w:val="nil"/>
              <w:left w:val="nil"/>
              <w:bottom w:val="single" w:sz="4" w:space="0" w:color="auto"/>
              <w:right w:val="single" w:sz="4" w:space="0" w:color="auto"/>
            </w:tcBorders>
            <w:shd w:val="clear" w:color="auto" w:fill="auto"/>
            <w:noWrap/>
            <w:vAlign w:val="bottom"/>
            <w:hideMark/>
          </w:tcPr>
          <w:p w14:paraId="1BB9F3A9" w14:textId="77777777" w:rsidR="00FB52D1" w:rsidRPr="00FB52D1" w:rsidRDefault="00FB52D1" w:rsidP="00FB52D1">
            <w:pPr>
              <w:jc w:val="right"/>
              <w:rPr>
                <w:color w:val="000000"/>
                <w:sz w:val="22"/>
                <w:szCs w:val="22"/>
              </w:rPr>
            </w:pPr>
            <w:r w:rsidRPr="00FB52D1">
              <w:rPr>
                <w:color w:val="000000"/>
                <w:sz w:val="22"/>
                <w:szCs w:val="22"/>
              </w:rPr>
              <w:t>7.1</w:t>
            </w:r>
          </w:p>
        </w:tc>
        <w:tc>
          <w:tcPr>
            <w:tcW w:w="475" w:type="pct"/>
            <w:tcBorders>
              <w:top w:val="nil"/>
              <w:left w:val="nil"/>
              <w:bottom w:val="single" w:sz="4" w:space="0" w:color="auto"/>
              <w:right w:val="single" w:sz="4" w:space="0" w:color="auto"/>
            </w:tcBorders>
            <w:shd w:val="clear" w:color="auto" w:fill="auto"/>
            <w:noWrap/>
            <w:vAlign w:val="bottom"/>
            <w:hideMark/>
          </w:tcPr>
          <w:p w14:paraId="47C550B8" w14:textId="77777777" w:rsidR="00FB52D1" w:rsidRPr="00FB52D1" w:rsidRDefault="00FB52D1" w:rsidP="00FB52D1">
            <w:pPr>
              <w:jc w:val="right"/>
              <w:rPr>
                <w:color w:val="000000"/>
                <w:sz w:val="22"/>
                <w:szCs w:val="22"/>
              </w:rPr>
            </w:pPr>
            <w:r w:rsidRPr="00FB52D1">
              <w:rPr>
                <w:color w:val="000000"/>
                <w:sz w:val="22"/>
                <w:szCs w:val="22"/>
              </w:rPr>
              <w:t>1970.0</w:t>
            </w:r>
          </w:p>
        </w:tc>
        <w:tc>
          <w:tcPr>
            <w:tcW w:w="436" w:type="pct"/>
            <w:tcBorders>
              <w:top w:val="nil"/>
              <w:left w:val="nil"/>
              <w:bottom w:val="single" w:sz="4" w:space="0" w:color="auto"/>
              <w:right w:val="single" w:sz="4" w:space="0" w:color="auto"/>
            </w:tcBorders>
            <w:shd w:val="clear" w:color="auto" w:fill="auto"/>
            <w:noWrap/>
            <w:vAlign w:val="bottom"/>
            <w:hideMark/>
          </w:tcPr>
          <w:p w14:paraId="77B670C4" w14:textId="77777777" w:rsidR="00FB52D1" w:rsidRPr="00FB52D1" w:rsidRDefault="00FB52D1" w:rsidP="00FB52D1">
            <w:pPr>
              <w:jc w:val="right"/>
              <w:rPr>
                <w:color w:val="000000"/>
                <w:sz w:val="22"/>
                <w:szCs w:val="22"/>
              </w:rPr>
            </w:pPr>
            <w:r w:rsidRPr="00FB52D1">
              <w:rPr>
                <w:color w:val="000000"/>
                <w:sz w:val="22"/>
                <w:szCs w:val="22"/>
              </w:rPr>
              <w:t>9.8</w:t>
            </w:r>
          </w:p>
        </w:tc>
        <w:tc>
          <w:tcPr>
            <w:tcW w:w="436" w:type="pct"/>
            <w:tcBorders>
              <w:top w:val="nil"/>
              <w:left w:val="nil"/>
              <w:bottom w:val="single" w:sz="4" w:space="0" w:color="auto"/>
              <w:right w:val="single" w:sz="4" w:space="0" w:color="auto"/>
            </w:tcBorders>
            <w:shd w:val="clear" w:color="auto" w:fill="auto"/>
            <w:noWrap/>
            <w:vAlign w:val="bottom"/>
            <w:hideMark/>
          </w:tcPr>
          <w:p w14:paraId="2D110BCF" w14:textId="77777777" w:rsidR="00FB52D1" w:rsidRPr="00FB52D1" w:rsidRDefault="00FB52D1" w:rsidP="00FB52D1">
            <w:pPr>
              <w:jc w:val="right"/>
              <w:rPr>
                <w:color w:val="000000"/>
                <w:sz w:val="22"/>
                <w:szCs w:val="22"/>
              </w:rPr>
            </w:pPr>
            <w:r w:rsidRPr="00FB52D1">
              <w:rPr>
                <w:color w:val="000000"/>
                <w:sz w:val="22"/>
                <w:szCs w:val="22"/>
              </w:rPr>
              <w:t>104.6</w:t>
            </w:r>
          </w:p>
        </w:tc>
        <w:tc>
          <w:tcPr>
            <w:tcW w:w="421" w:type="pct"/>
            <w:tcBorders>
              <w:top w:val="nil"/>
              <w:left w:val="nil"/>
              <w:bottom w:val="single" w:sz="4" w:space="0" w:color="auto"/>
              <w:right w:val="single" w:sz="4" w:space="0" w:color="auto"/>
            </w:tcBorders>
            <w:shd w:val="clear" w:color="auto" w:fill="auto"/>
            <w:noWrap/>
            <w:vAlign w:val="bottom"/>
            <w:hideMark/>
          </w:tcPr>
          <w:p w14:paraId="01FEE0BD" w14:textId="77777777" w:rsidR="00FB52D1" w:rsidRPr="00FB52D1" w:rsidRDefault="00FB52D1" w:rsidP="00FB52D1">
            <w:pPr>
              <w:jc w:val="right"/>
              <w:rPr>
                <w:color w:val="000000"/>
                <w:sz w:val="22"/>
                <w:szCs w:val="22"/>
              </w:rPr>
            </w:pPr>
            <w:r w:rsidRPr="00FB52D1">
              <w:rPr>
                <w:color w:val="000000"/>
                <w:sz w:val="22"/>
                <w:szCs w:val="22"/>
              </w:rPr>
              <w:t>107.2</w:t>
            </w:r>
          </w:p>
        </w:tc>
        <w:tc>
          <w:tcPr>
            <w:tcW w:w="436" w:type="pct"/>
            <w:tcBorders>
              <w:top w:val="nil"/>
              <w:left w:val="nil"/>
              <w:bottom w:val="single" w:sz="4" w:space="0" w:color="auto"/>
              <w:right w:val="single" w:sz="4" w:space="0" w:color="auto"/>
            </w:tcBorders>
            <w:shd w:val="clear" w:color="auto" w:fill="auto"/>
            <w:noWrap/>
            <w:vAlign w:val="bottom"/>
            <w:hideMark/>
          </w:tcPr>
          <w:p w14:paraId="2A0072A7" w14:textId="77777777" w:rsidR="00FB52D1" w:rsidRPr="00FB52D1" w:rsidRDefault="00FB52D1" w:rsidP="00FB52D1">
            <w:pPr>
              <w:jc w:val="right"/>
              <w:rPr>
                <w:color w:val="000000"/>
                <w:sz w:val="22"/>
                <w:szCs w:val="22"/>
              </w:rPr>
            </w:pPr>
            <w:r w:rsidRPr="00FB52D1">
              <w:rPr>
                <w:color w:val="000000"/>
                <w:sz w:val="22"/>
                <w:szCs w:val="22"/>
              </w:rPr>
              <w:t>11.3</w:t>
            </w:r>
          </w:p>
        </w:tc>
        <w:tc>
          <w:tcPr>
            <w:tcW w:w="436" w:type="pct"/>
            <w:tcBorders>
              <w:top w:val="nil"/>
              <w:left w:val="nil"/>
              <w:bottom w:val="single" w:sz="4" w:space="0" w:color="auto"/>
              <w:right w:val="single" w:sz="4" w:space="0" w:color="auto"/>
            </w:tcBorders>
            <w:shd w:val="clear" w:color="auto" w:fill="auto"/>
            <w:noWrap/>
            <w:vAlign w:val="bottom"/>
            <w:hideMark/>
          </w:tcPr>
          <w:p w14:paraId="6E3B28CA" w14:textId="77777777" w:rsidR="00FB52D1" w:rsidRPr="00FB52D1" w:rsidRDefault="00FB52D1" w:rsidP="00FB52D1">
            <w:pPr>
              <w:jc w:val="right"/>
              <w:rPr>
                <w:color w:val="000000"/>
                <w:sz w:val="22"/>
                <w:szCs w:val="22"/>
              </w:rPr>
            </w:pPr>
            <w:r w:rsidRPr="00FB52D1">
              <w:rPr>
                <w:color w:val="000000"/>
                <w:sz w:val="22"/>
                <w:szCs w:val="22"/>
              </w:rPr>
              <w:t>5.7</w:t>
            </w:r>
          </w:p>
        </w:tc>
        <w:tc>
          <w:tcPr>
            <w:tcW w:w="413" w:type="pct"/>
            <w:tcBorders>
              <w:top w:val="nil"/>
              <w:left w:val="nil"/>
              <w:bottom w:val="single" w:sz="4" w:space="0" w:color="auto"/>
              <w:right w:val="single" w:sz="4" w:space="0" w:color="auto"/>
            </w:tcBorders>
            <w:shd w:val="clear" w:color="auto" w:fill="auto"/>
            <w:noWrap/>
            <w:vAlign w:val="bottom"/>
            <w:hideMark/>
          </w:tcPr>
          <w:p w14:paraId="6E98C018" w14:textId="77777777" w:rsidR="00FB52D1" w:rsidRPr="00FB52D1" w:rsidRDefault="00FB52D1" w:rsidP="00FB52D1">
            <w:pPr>
              <w:jc w:val="right"/>
              <w:rPr>
                <w:sz w:val="22"/>
                <w:szCs w:val="22"/>
              </w:rPr>
            </w:pPr>
            <w:r w:rsidRPr="00FB52D1">
              <w:rPr>
                <w:sz w:val="22"/>
                <w:szCs w:val="22"/>
              </w:rPr>
              <w:t>5.4</w:t>
            </w:r>
          </w:p>
        </w:tc>
      </w:tr>
      <w:tr w:rsidR="00FB52D1" w:rsidRPr="00FB52D1" w14:paraId="3E236C2A" w14:textId="77777777" w:rsidTr="00FB52D1">
        <w:trPr>
          <w:trHeight w:val="300"/>
        </w:trPr>
        <w:tc>
          <w:tcPr>
            <w:tcW w:w="1129" w:type="pct"/>
            <w:tcBorders>
              <w:top w:val="nil"/>
              <w:left w:val="single" w:sz="4" w:space="0" w:color="auto"/>
              <w:bottom w:val="single" w:sz="4" w:space="0" w:color="auto"/>
              <w:right w:val="single" w:sz="4" w:space="0" w:color="auto"/>
            </w:tcBorders>
            <w:shd w:val="clear" w:color="auto" w:fill="auto"/>
            <w:noWrap/>
            <w:vAlign w:val="bottom"/>
            <w:hideMark/>
          </w:tcPr>
          <w:p w14:paraId="43002146" w14:textId="77777777" w:rsidR="00FB52D1" w:rsidRPr="00FB52D1" w:rsidRDefault="00FB52D1" w:rsidP="00FB52D1">
            <w:pPr>
              <w:jc w:val="right"/>
              <w:rPr>
                <w:color w:val="000000"/>
                <w:sz w:val="22"/>
                <w:szCs w:val="22"/>
              </w:rPr>
            </w:pPr>
            <w:r w:rsidRPr="00FB52D1">
              <w:rPr>
                <w:color w:val="000000"/>
                <w:sz w:val="22"/>
                <w:szCs w:val="22"/>
              </w:rPr>
              <w:t>10 476 311</w:t>
            </w:r>
          </w:p>
        </w:tc>
        <w:tc>
          <w:tcPr>
            <w:tcW w:w="421" w:type="pct"/>
            <w:tcBorders>
              <w:top w:val="nil"/>
              <w:left w:val="nil"/>
              <w:bottom w:val="single" w:sz="4" w:space="0" w:color="auto"/>
              <w:right w:val="single" w:sz="4" w:space="0" w:color="auto"/>
            </w:tcBorders>
            <w:shd w:val="clear" w:color="auto" w:fill="auto"/>
            <w:noWrap/>
            <w:vAlign w:val="bottom"/>
            <w:hideMark/>
          </w:tcPr>
          <w:p w14:paraId="770954DD" w14:textId="77777777" w:rsidR="00FB52D1" w:rsidRPr="00FB52D1" w:rsidRDefault="00FB52D1" w:rsidP="00FB52D1">
            <w:pPr>
              <w:jc w:val="right"/>
              <w:rPr>
                <w:color w:val="000000"/>
                <w:sz w:val="22"/>
                <w:szCs w:val="22"/>
              </w:rPr>
            </w:pPr>
            <w:r w:rsidRPr="00FB52D1">
              <w:rPr>
                <w:color w:val="000000"/>
                <w:sz w:val="22"/>
                <w:szCs w:val="22"/>
              </w:rPr>
              <w:t>15.58</w:t>
            </w:r>
          </w:p>
        </w:tc>
        <w:tc>
          <w:tcPr>
            <w:tcW w:w="397" w:type="pct"/>
            <w:tcBorders>
              <w:top w:val="nil"/>
              <w:left w:val="nil"/>
              <w:bottom w:val="single" w:sz="4" w:space="0" w:color="auto"/>
              <w:right w:val="single" w:sz="4" w:space="0" w:color="auto"/>
            </w:tcBorders>
            <w:shd w:val="clear" w:color="auto" w:fill="auto"/>
            <w:noWrap/>
            <w:vAlign w:val="bottom"/>
            <w:hideMark/>
          </w:tcPr>
          <w:p w14:paraId="3C09ABB4" w14:textId="77777777" w:rsidR="00FB52D1" w:rsidRPr="00FB52D1" w:rsidRDefault="00FB52D1" w:rsidP="00FB52D1">
            <w:pPr>
              <w:jc w:val="right"/>
              <w:rPr>
                <w:color w:val="000000"/>
                <w:sz w:val="22"/>
                <w:szCs w:val="22"/>
              </w:rPr>
            </w:pPr>
            <w:r w:rsidRPr="00FB52D1">
              <w:rPr>
                <w:color w:val="000000"/>
                <w:sz w:val="22"/>
                <w:szCs w:val="22"/>
              </w:rPr>
              <w:t>5.9</w:t>
            </w:r>
          </w:p>
        </w:tc>
        <w:tc>
          <w:tcPr>
            <w:tcW w:w="475" w:type="pct"/>
            <w:tcBorders>
              <w:top w:val="nil"/>
              <w:left w:val="nil"/>
              <w:bottom w:val="single" w:sz="4" w:space="0" w:color="auto"/>
              <w:right w:val="single" w:sz="4" w:space="0" w:color="auto"/>
            </w:tcBorders>
            <w:shd w:val="clear" w:color="auto" w:fill="auto"/>
            <w:noWrap/>
            <w:vAlign w:val="bottom"/>
            <w:hideMark/>
          </w:tcPr>
          <w:p w14:paraId="5A0CF753" w14:textId="77777777" w:rsidR="00FB52D1" w:rsidRPr="00FB52D1" w:rsidRDefault="00FB52D1" w:rsidP="00FB52D1">
            <w:pPr>
              <w:jc w:val="right"/>
              <w:rPr>
                <w:color w:val="000000"/>
                <w:sz w:val="22"/>
                <w:szCs w:val="22"/>
              </w:rPr>
            </w:pPr>
            <w:r w:rsidRPr="00FB52D1">
              <w:rPr>
                <w:color w:val="000000"/>
                <w:sz w:val="22"/>
                <w:szCs w:val="22"/>
              </w:rPr>
              <w:t>2762.8</w:t>
            </w:r>
          </w:p>
        </w:tc>
        <w:tc>
          <w:tcPr>
            <w:tcW w:w="436" w:type="pct"/>
            <w:tcBorders>
              <w:top w:val="nil"/>
              <w:left w:val="nil"/>
              <w:bottom w:val="single" w:sz="4" w:space="0" w:color="auto"/>
              <w:right w:val="single" w:sz="4" w:space="0" w:color="auto"/>
            </w:tcBorders>
            <w:shd w:val="clear" w:color="auto" w:fill="auto"/>
            <w:noWrap/>
            <w:vAlign w:val="bottom"/>
            <w:hideMark/>
          </w:tcPr>
          <w:p w14:paraId="3E790A50" w14:textId="77777777" w:rsidR="00FB52D1" w:rsidRPr="00FB52D1" w:rsidRDefault="00FB52D1" w:rsidP="00FB52D1">
            <w:pPr>
              <w:jc w:val="right"/>
              <w:rPr>
                <w:color w:val="000000"/>
                <w:sz w:val="22"/>
                <w:szCs w:val="22"/>
              </w:rPr>
            </w:pPr>
            <w:r w:rsidRPr="00FB52D1">
              <w:rPr>
                <w:color w:val="000000"/>
                <w:sz w:val="22"/>
                <w:szCs w:val="22"/>
              </w:rPr>
              <w:t>13.8</w:t>
            </w:r>
          </w:p>
        </w:tc>
        <w:tc>
          <w:tcPr>
            <w:tcW w:w="436" w:type="pct"/>
            <w:tcBorders>
              <w:top w:val="nil"/>
              <w:left w:val="nil"/>
              <w:bottom w:val="single" w:sz="4" w:space="0" w:color="auto"/>
              <w:right w:val="single" w:sz="4" w:space="0" w:color="auto"/>
            </w:tcBorders>
            <w:shd w:val="clear" w:color="auto" w:fill="auto"/>
            <w:noWrap/>
            <w:vAlign w:val="bottom"/>
            <w:hideMark/>
          </w:tcPr>
          <w:p w14:paraId="448D6CC3" w14:textId="77777777" w:rsidR="00FB52D1" w:rsidRPr="00FB52D1" w:rsidRDefault="00FB52D1" w:rsidP="00FB52D1">
            <w:pPr>
              <w:jc w:val="right"/>
              <w:rPr>
                <w:color w:val="000000"/>
                <w:sz w:val="22"/>
                <w:szCs w:val="22"/>
              </w:rPr>
            </w:pPr>
            <w:r w:rsidRPr="00FB52D1">
              <w:rPr>
                <w:color w:val="000000"/>
                <w:sz w:val="22"/>
                <w:szCs w:val="22"/>
              </w:rPr>
              <w:t>177.3</w:t>
            </w:r>
          </w:p>
        </w:tc>
        <w:tc>
          <w:tcPr>
            <w:tcW w:w="421" w:type="pct"/>
            <w:tcBorders>
              <w:top w:val="nil"/>
              <w:left w:val="nil"/>
              <w:bottom w:val="single" w:sz="4" w:space="0" w:color="auto"/>
              <w:right w:val="single" w:sz="4" w:space="0" w:color="auto"/>
            </w:tcBorders>
            <w:shd w:val="clear" w:color="auto" w:fill="auto"/>
            <w:noWrap/>
            <w:vAlign w:val="bottom"/>
            <w:hideMark/>
          </w:tcPr>
          <w:p w14:paraId="00925C8B" w14:textId="77777777" w:rsidR="00FB52D1" w:rsidRPr="00FB52D1" w:rsidRDefault="00FB52D1" w:rsidP="00FB52D1">
            <w:pPr>
              <w:jc w:val="right"/>
              <w:rPr>
                <w:color w:val="000000"/>
                <w:sz w:val="22"/>
                <w:szCs w:val="22"/>
              </w:rPr>
            </w:pPr>
            <w:r w:rsidRPr="00FB52D1">
              <w:rPr>
                <w:color w:val="000000"/>
                <w:sz w:val="22"/>
                <w:szCs w:val="22"/>
              </w:rPr>
              <w:t>159.5</w:t>
            </w:r>
          </w:p>
        </w:tc>
        <w:tc>
          <w:tcPr>
            <w:tcW w:w="436" w:type="pct"/>
            <w:tcBorders>
              <w:top w:val="nil"/>
              <w:left w:val="nil"/>
              <w:bottom w:val="single" w:sz="4" w:space="0" w:color="auto"/>
              <w:right w:val="single" w:sz="4" w:space="0" w:color="auto"/>
            </w:tcBorders>
            <w:shd w:val="clear" w:color="auto" w:fill="auto"/>
            <w:noWrap/>
            <w:vAlign w:val="bottom"/>
            <w:hideMark/>
          </w:tcPr>
          <w:p w14:paraId="09F502F6" w14:textId="77777777" w:rsidR="00FB52D1" w:rsidRPr="00FB52D1" w:rsidRDefault="00FB52D1" w:rsidP="00FB52D1">
            <w:pPr>
              <w:jc w:val="right"/>
              <w:rPr>
                <w:color w:val="000000"/>
                <w:sz w:val="22"/>
                <w:szCs w:val="22"/>
              </w:rPr>
            </w:pPr>
            <w:r w:rsidRPr="00FB52D1">
              <w:rPr>
                <w:color w:val="000000"/>
                <w:sz w:val="22"/>
                <w:szCs w:val="22"/>
              </w:rPr>
              <w:t>16.8</w:t>
            </w:r>
          </w:p>
        </w:tc>
        <w:tc>
          <w:tcPr>
            <w:tcW w:w="436" w:type="pct"/>
            <w:tcBorders>
              <w:top w:val="nil"/>
              <w:left w:val="nil"/>
              <w:bottom w:val="single" w:sz="4" w:space="0" w:color="auto"/>
              <w:right w:val="single" w:sz="4" w:space="0" w:color="auto"/>
            </w:tcBorders>
            <w:shd w:val="clear" w:color="auto" w:fill="auto"/>
            <w:noWrap/>
            <w:vAlign w:val="bottom"/>
            <w:hideMark/>
          </w:tcPr>
          <w:p w14:paraId="177F4F45" w14:textId="77777777" w:rsidR="00FB52D1" w:rsidRPr="00FB52D1" w:rsidRDefault="00FB52D1" w:rsidP="00FB52D1">
            <w:pPr>
              <w:jc w:val="right"/>
              <w:rPr>
                <w:color w:val="000000"/>
                <w:sz w:val="22"/>
                <w:szCs w:val="22"/>
              </w:rPr>
            </w:pPr>
            <w:r w:rsidRPr="00FB52D1">
              <w:rPr>
                <w:color w:val="000000"/>
                <w:sz w:val="22"/>
                <w:szCs w:val="22"/>
              </w:rPr>
              <w:t>10.2</w:t>
            </w:r>
          </w:p>
        </w:tc>
        <w:tc>
          <w:tcPr>
            <w:tcW w:w="413" w:type="pct"/>
            <w:tcBorders>
              <w:top w:val="nil"/>
              <w:left w:val="nil"/>
              <w:bottom w:val="single" w:sz="4" w:space="0" w:color="auto"/>
              <w:right w:val="single" w:sz="4" w:space="0" w:color="auto"/>
            </w:tcBorders>
            <w:shd w:val="clear" w:color="auto" w:fill="auto"/>
            <w:noWrap/>
            <w:vAlign w:val="bottom"/>
            <w:hideMark/>
          </w:tcPr>
          <w:p w14:paraId="0A10B604" w14:textId="77777777" w:rsidR="00FB52D1" w:rsidRPr="00FB52D1" w:rsidRDefault="00FB52D1" w:rsidP="00FB52D1">
            <w:pPr>
              <w:jc w:val="right"/>
              <w:rPr>
                <w:sz w:val="22"/>
                <w:szCs w:val="22"/>
              </w:rPr>
            </w:pPr>
            <w:r w:rsidRPr="00FB52D1">
              <w:rPr>
                <w:sz w:val="22"/>
                <w:szCs w:val="22"/>
              </w:rPr>
              <w:t>5.8</w:t>
            </w:r>
          </w:p>
        </w:tc>
      </w:tr>
      <w:tr w:rsidR="00FB52D1" w:rsidRPr="00FB52D1" w14:paraId="476F21A0" w14:textId="77777777" w:rsidTr="00FB52D1">
        <w:trPr>
          <w:trHeight w:val="300"/>
        </w:trPr>
        <w:tc>
          <w:tcPr>
            <w:tcW w:w="1129" w:type="pct"/>
            <w:tcBorders>
              <w:top w:val="nil"/>
              <w:left w:val="single" w:sz="4" w:space="0" w:color="auto"/>
              <w:bottom w:val="single" w:sz="4" w:space="0" w:color="auto"/>
              <w:right w:val="single" w:sz="4" w:space="0" w:color="auto"/>
            </w:tcBorders>
            <w:shd w:val="clear" w:color="auto" w:fill="auto"/>
            <w:noWrap/>
            <w:vAlign w:val="bottom"/>
            <w:hideMark/>
          </w:tcPr>
          <w:p w14:paraId="6FF96BFF" w14:textId="77777777" w:rsidR="00FB52D1" w:rsidRPr="00FB52D1" w:rsidRDefault="00FB52D1" w:rsidP="00FB52D1">
            <w:pPr>
              <w:jc w:val="right"/>
              <w:rPr>
                <w:color w:val="000000"/>
                <w:sz w:val="22"/>
                <w:szCs w:val="22"/>
              </w:rPr>
            </w:pPr>
            <w:r w:rsidRPr="00FB52D1">
              <w:rPr>
                <w:color w:val="000000"/>
                <w:sz w:val="22"/>
                <w:szCs w:val="22"/>
              </w:rPr>
              <w:t>16 475 311</w:t>
            </w:r>
          </w:p>
        </w:tc>
        <w:tc>
          <w:tcPr>
            <w:tcW w:w="421" w:type="pct"/>
            <w:tcBorders>
              <w:top w:val="nil"/>
              <w:left w:val="nil"/>
              <w:bottom w:val="single" w:sz="4" w:space="0" w:color="auto"/>
              <w:right w:val="single" w:sz="4" w:space="0" w:color="auto"/>
            </w:tcBorders>
            <w:shd w:val="clear" w:color="auto" w:fill="auto"/>
            <w:noWrap/>
            <w:vAlign w:val="bottom"/>
            <w:hideMark/>
          </w:tcPr>
          <w:p w14:paraId="4EB10AF9" w14:textId="77777777" w:rsidR="00FB52D1" w:rsidRPr="00FB52D1" w:rsidRDefault="00FB52D1" w:rsidP="00FB52D1">
            <w:pPr>
              <w:jc w:val="right"/>
              <w:rPr>
                <w:color w:val="000000"/>
                <w:sz w:val="22"/>
                <w:szCs w:val="22"/>
              </w:rPr>
            </w:pPr>
            <w:r w:rsidRPr="00FB52D1">
              <w:rPr>
                <w:color w:val="000000"/>
                <w:sz w:val="22"/>
                <w:szCs w:val="22"/>
              </w:rPr>
              <w:t>8.10</w:t>
            </w:r>
          </w:p>
        </w:tc>
        <w:tc>
          <w:tcPr>
            <w:tcW w:w="397" w:type="pct"/>
            <w:tcBorders>
              <w:top w:val="nil"/>
              <w:left w:val="nil"/>
              <w:bottom w:val="single" w:sz="4" w:space="0" w:color="auto"/>
              <w:right w:val="single" w:sz="4" w:space="0" w:color="auto"/>
            </w:tcBorders>
            <w:shd w:val="clear" w:color="auto" w:fill="auto"/>
            <w:noWrap/>
            <w:vAlign w:val="bottom"/>
            <w:hideMark/>
          </w:tcPr>
          <w:p w14:paraId="78FEDDAD" w14:textId="77777777" w:rsidR="00FB52D1" w:rsidRPr="00FB52D1" w:rsidRDefault="00FB52D1" w:rsidP="00FB52D1">
            <w:pPr>
              <w:jc w:val="right"/>
              <w:rPr>
                <w:color w:val="000000"/>
                <w:sz w:val="22"/>
                <w:szCs w:val="22"/>
              </w:rPr>
            </w:pPr>
            <w:r w:rsidRPr="00FB52D1">
              <w:rPr>
                <w:color w:val="000000"/>
                <w:sz w:val="22"/>
                <w:szCs w:val="22"/>
              </w:rPr>
              <w:t>3.0</w:t>
            </w:r>
          </w:p>
        </w:tc>
        <w:tc>
          <w:tcPr>
            <w:tcW w:w="475" w:type="pct"/>
            <w:tcBorders>
              <w:top w:val="nil"/>
              <w:left w:val="nil"/>
              <w:bottom w:val="single" w:sz="4" w:space="0" w:color="auto"/>
              <w:right w:val="single" w:sz="4" w:space="0" w:color="auto"/>
            </w:tcBorders>
            <w:shd w:val="clear" w:color="auto" w:fill="auto"/>
            <w:noWrap/>
            <w:vAlign w:val="bottom"/>
            <w:hideMark/>
          </w:tcPr>
          <w:p w14:paraId="648B3347" w14:textId="77777777" w:rsidR="00FB52D1" w:rsidRPr="00FB52D1" w:rsidRDefault="00FB52D1" w:rsidP="00FB52D1">
            <w:pPr>
              <w:jc w:val="right"/>
              <w:rPr>
                <w:sz w:val="22"/>
                <w:szCs w:val="22"/>
              </w:rPr>
            </w:pPr>
            <w:r w:rsidRPr="00FB52D1">
              <w:rPr>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14:paraId="4B3B0754" w14:textId="77777777" w:rsidR="00FB52D1" w:rsidRPr="00FB52D1" w:rsidRDefault="00FB52D1" w:rsidP="00FB52D1">
            <w:pPr>
              <w:jc w:val="right"/>
              <w:rPr>
                <w:color w:val="000000"/>
                <w:sz w:val="22"/>
                <w:szCs w:val="22"/>
              </w:rPr>
            </w:pPr>
            <w:r w:rsidRPr="00FB52D1">
              <w:rPr>
                <w:color w:val="000000"/>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14:paraId="329507DE" w14:textId="77777777" w:rsidR="00FB52D1" w:rsidRPr="00FB52D1" w:rsidRDefault="00FB52D1" w:rsidP="00FB52D1">
            <w:pPr>
              <w:jc w:val="right"/>
              <w:rPr>
                <w:color w:val="000000"/>
                <w:sz w:val="22"/>
                <w:szCs w:val="22"/>
              </w:rPr>
            </w:pPr>
            <w:r w:rsidRPr="00FB52D1">
              <w:rPr>
                <w:color w:val="000000"/>
                <w:sz w:val="22"/>
                <w:szCs w:val="22"/>
              </w:rPr>
              <w:t> </w:t>
            </w:r>
          </w:p>
        </w:tc>
        <w:tc>
          <w:tcPr>
            <w:tcW w:w="421" w:type="pct"/>
            <w:tcBorders>
              <w:top w:val="nil"/>
              <w:left w:val="nil"/>
              <w:bottom w:val="single" w:sz="4" w:space="0" w:color="auto"/>
              <w:right w:val="single" w:sz="4" w:space="0" w:color="auto"/>
            </w:tcBorders>
            <w:shd w:val="clear" w:color="auto" w:fill="auto"/>
            <w:noWrap/>
            <w:vAlign w:val="bottom"/>
            <w:hideMark/>
          </w:tcPr>
          <w:p w14:paraId="1A5BAE23" w14:textId="77777777" w:rsidR="00FB52D1" w:rsidRPr="00FB52D1" w:rsidRDefault="00FB52D1" w:rsidP="00FB52D1">
            <w:pPr>
              <w:jc w:val="right"/>
              <w:rPr>
                <w:sz w:val="22"/>
                <w:szCs w:val="22"/>
              </w:rPr>
            </w:pPr>
            <w:r w:rsidRPr="00FB52D1">
              <w:rPr>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14:paraId="4A342A10" w14:textId="77777777" w:rsidR="00FB52D1" w:rsidRPr="00FB52D1" w:rsidRDefault="00FB52D1" w:rsidP="00FB52D1">
            <w:pPr>
              <w:jc w:val="right"/>
              <w:rPr>
                <w:color w:val="000000"/>
                <w:sz w:val="22"/>
                <w:szCs w:val="22"/>
              </w:rPr>
            </w:pPr>
            <w:r w:rsidRPr="00FB52D1">
              <w:rPr>
                <w:color w:val="000000"/>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14:paraId="4E3E8E3D" w14:textId="77777777" w:rsidR="00FB52D1" w:rsidRPr="00FB52D1" w:rsidRDefault="00FB52D1" w:rsidP="00FB52D1">
            <w:pPr>
              <w:jc w:val="right"/>
              <w:rPr>
                <w:color w:val="000000"/>
                <w:sz w:val="22"/>
                <w:szCs w:val="22"/>
              </w:rPr>
            </w:pPr>
            <w:r w:rsidRPr="00FB52D1">
              <w:rPr>
                <w:color w:val="000000"/>
                <w:sz w:val="22"/>
                <w:szCs w:val="22"/>
              </w:rPr>
              <w:t> </w:t>
            </w:r>
          </w:p>
        </w:tc>
        <w:tc>
          <w:tcPr>
            <w:tcW w:w="413" w:type="pct"/>
            <w:tcBorders>
              <w:top w:val="nil"/>
              <w:left w:val="nil"/>
              <w:bottom w:val="single" w:sz="4" w:space="0" w:color="auto"/>
              <w:right w:val="single" w:sz="4" w:space="0" w:color="auto"/>
            </w:tcBorders>
            <w:shd w:val="clear" w:color="auto" w:fill="auto"/>
            <w:noWrap/>
            <w:vAlign w:val="bottom"/>
            <w:hideMark/>
          </w:tcPr>
          <w:p w14:paraId="50E39F9D" w14:textId="77777777" w:rsidR="00FB52D1" w:rsidRPr="00FB52D1" w:rsidRDefault="00FB52D1" w:rsidP="00FB52D1">
            <w:pPr>
              <w:jc w:val="right"/>
              <w:rPr>
                <w:sz w:val="22"/>
                <w:szCs w:val="22"/>
              </w:rPr>
            </w:pPr>
            <w:r w:rsidRPr="00FB52D1">
              <w:rPr>
                <w:sz w:val="22"/>
                <w:szCs w:val="22"/>
              </w:rPr>
              <w:t> </w:t>
            </w:r>
          </w:p>
        </w:tc>
      </w:tr>
      <w:tr w:rsidR="00FB52D1" w:rsidRPr="00FB52D1" w14:paraId="6FBF9B34" w14:textId="77777777" w:rsidTr="00FB52D1">
        <w:trPr>
          <w:trHeight w:val="300"/>
        </w:trPr>
        <w:tc>
          <w:tcPr>
            <w:tcW w:w="1129" w:type="pct"/>
            <w:tcBorders>
              <w:top w:val="nil"/>
              <w:left w:val="single" w:sz="4" w:space="0" w:color="auto"/>
              <w:bottom w:val="single" w:sz="4" w:space="0" w:color="auto"/>
              <w:right w:val="single" w:sz="4" w:space="0" w:color="auto"/>
            </w:tcBorders>
            <w:shd w:val="clear" w:color="auto" w:fill="auto"/>
            <w:noWrap/>
            <w:vAlign w:val="bottom"/>
            <w:hideMark/>
          </w:tcPr>
          <w:p w14:paraId="0D69DDEE" w14:textId="77777777" w:rsidR="00FB52D1" w:rsidRPr="00FB52D1" w:rsidRDefault="00FB52D1" w:rsidP="00FB52D1">
            <w:pPr>
              <w:jc w:val="right"/>
              <w:rPr>
                <w:color w:val="000000"/>
                <w:sz w:val="22"/>
                <w:szCs w:val="22"/>
              </w:rPr>
            </w:pPr>
            <w:r w:rsidRPr="00FB52D1">
              <w:rPr>
                <w:color w:val="000000"/>
                <w:sz w:val="22"/>
                <w:szCs w:val="22"/>
              </w:rPr>
              <w:t>16 476 311</w:t>
            </w:r>
          </w:p>
        </w:tc>
        <w:tc>
          <w:tcPr>
            <w:tcW w:w="421" w:type="pct"/>
            <w:tcBorders>
              <w:top w:val="nil"/>
              <w:left w:val="nil"/>
              <w:bottom w:val="single" w:sz="4" w:space="0" w:color="auto"/>
              <w:right w:val="single" w:sz="4" w:space="0" w:color="auto"/>
            </w:tcBorders>
            <w:shd w:val="clear" w:color="auto" w:fill="auto"/>
            <w:noWrap/>
            <w:vAlign w:val="bottom"/>
            <w:hideMark/>
          </w:tcPr>
          <w:p w14:paraId="3173AF08" w14:textId="77777777" w:rsidR="00FB52D1" w:rsidRPr="00FB52D1" w:rsidRDefault="00FB52D1" w:rsidP="00FB52D1">
            <w:pPr>
              <w:jc w:val="right"/>
              <w:rPr>
                <w:color w:val="000000"/>
                <w:sz w:val="22"/>
                <w:szCs w:val="22"/>
              </w:rPr>
            </w:pPr>
            <w:r w:rsidRPr="00FB52D1">
              <w:rPr>
                <w:color w:val="000000"/>
                <w:sz w:val="22"/>
                <w:szCs w:val="22"/>
              </w:rPr>
              <w:t>1.39</w:t>
            </w:r>
          </w:p>
        </w:tc>
        <w:tc>
          <w:tcPr>
            <w:tcW w:w="397" w:type="pct"/>
            <w:tcBorders>
              <w:top w:val="nil"/>
              <w:left w:val="nil"/>
              <w:bottom w:val="single" w:sz="4" w:space="0" w:color="auto"/>
              <w:right w:val="single" w:sz="4" w:space="0" w:color="auto"/>
            </w:tcBorders>
            <w:shd w:val="clear" w:color="auto" w:fill="auto"/>
            <w:noWrap/>
            <w:vAlign w:val="bottom"/>
            <w:hideMark/>
          </w:tcPr>
          <w:p w14:paraId="3E0E88E5" w14:textId="77777777" w:rsidR="00FB52D1" w:rsidRPr="00FB52D1" w:rsidRDefault="00FB52D1" w:rsidP="00FB52D1">
            <w:pPr>
              <w:jc w:val="right"/>
              <w:rPr>
                <w:color w:val="000000"/>
                <w:sz w:val="22"/>
                <w:szCs w:val="22"/>
              </w:rPr>
            </w:pPr>
            <w:r w:rsidRPr="00FB52D1">
              <w:rPr>
                <w:color w:val="000000"/>
                <w:sz w:val="22"/>
                <w:szCs w:val="22"/>
              </w:rPr>
              <w:t>0.5</w:t>
            </w:r>
          </w:p>
        </w:tc>
        <w:tc>
          <w:tcPr>
            <w:tcW w:w="475" w:type="pct"/>
            <w:tcBorders>
              <w:top w:val="nil"/>
              <w:left w:val="nil"/>
              <w:bottom w:val="single" w:sz="4" w:space="0" w:color="auto"/>
              <w:right w:val="single" w:sz="4" w:space="0" w:color="auto"/>
            </w:tcBorders>
            <w:shd w:val="clear" w:color="auto" w:fill="auto"/>
            <w:noWrap/>
            <w:vAlign w:val="bottom"/>
            <w:hideMark/>
          </w:tcPr>
          <w:p w14:paraId="4EA67B81" w14:textId="77777777" w:rsidR="00FB52D1" w:rsidRPr="00FB52D1" w:rsidRDefault="00FB52D1" w:rsidP="00FB52D1">
            <w:pPr>
              <w:jc w:val="right"/>
              <w:rPr>
                <w:sz w:val="22"/>
                <w:szCs w:val="22"/>
              </w:rPr>
            </w:pPr>
            <w:r w:rsidRPr="00FB52D1">
              <w:rPr>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14:paraId="63DCD42F" w14:textId="77777777" w:rsidR="00FB52D1" w:rsidRPr="00FB52D1" w:rsidRDefault="00FB52D1" w:rsidP="00FB52D1">
            <w:pPr>
              <w:jc w:val="right"/>
              <w:rPr>
                <w:color w:val="000000"/>
                <w:sz w:val="22"/>
                <w:szCs w:val="22"/>
              </w:rPr>
            </w:pPr>
            <w:r w:rsidRPr="00FB52D1">
              <w:rPr>
                <w:color w:val="000000"/>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14:paraId="29C5047D" w14:textId="77777777" w:rsidR="00FB52D1" w:rsidRPr="00FB52D1" w:rsidRDefault="00FB52D1" w:rsidP="00FB52D1">
            <w:pPr>
              <w:jc w:val="right"/>
              <w:rPr>
                <w:color w:val="000000"/>
                <w:sz w:val="22"/>
                <w:szCs w:val="22"/>
              </w:rPr>
            </w:pPr>
            <w:r w:rsidRPr="00FB52D1">
              <w:rPr>
                <w:color w:val="000000"/>
                <w:sz w:val="22"/>
                <w:szCs w:val="22"/>
              </w:rPr>
              <w:t> </w:t>
            </w:r>
          </w:p>
        </w:tc>
        <w:tc>
          <w:tcPr>
            <w:tcW w:w="421" w:type="pct"/>
            <w:tcBorders>
              <w:top w:val="nil"/>
              <w:left w:val="nil"/>
              <w:bottom w:val="single" w:sz="4" w:space="0" w:color="auto"/>
              <w:right w:val="single" w:sz="4" w:space="0" w:color="auto"/>
            </w:tcBorders>
            <w:shd w:val="clear" w:color="auto" w:fill="auto"/>
            <w:noWrap/>
            <w:vAlign w:val="bottom"/>
            <w:hideMark/>
          </w:tcPr>
          <w:p w14:paraId="0649FB17" w14:textId="77777777" w:rsidR="00FB52D1" w:rsidRPr="00FB52D1" w:rsidRDefault="00FB52D1" w:rsidP="00FB52D1">
            <w:pPr>
              <w:jc w:val="right"/>
              <w:rPr>
                <w:sz w:val="22"/>
                <w:szCs w:val="22"/>
              </w:rPr>
            </w:pPr>
            <w:r w:rsidRPr="00FB52D1">
              <w:rPr>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14:paraId="5F32665D" w14:textId="77777777" w:rsidR="00FB52D1" w:rsidRPr="00FB52D1" w:rsidRDefault="00FB52D1" w:rsidP="00FB52D1">
            <w:pPr>
              <w:jc w:val="right"/>
              <w:rPr>
                <w:color w:val="000000"/>
                <w:sz w:val="22"/>
                <w:szCs w:val="22"/>
              </w:rPr>
            </w:pPr>
            <w:r w:rsidRPr="00FB52D1">
              <w:rPr>
                <w:color w:val="000000"/>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14:paraId="2B8DE2CA" w14:textId="77777777" w:rsidR="00FB52D1" w:rsidRPr="00FB52D1" w:rsidRDefault="00FB52D1" w:rsidP="00FB52D1">
            <w:pPr>
              <w:jc w:val="right"/>
              <w:rPr>
                <w:color w:val="000000"/>
                <w:sz w:val="22"/>
                <w:szCs w:val="22"/>
              </w:rPr>
            </w:pPr>
            <w:r w:rsidRPr="00FB52D1">
              <w:rPr>
                <w:color w:val="000000"/>
                <w:sz w:val="22"/>
                <w:szCs w:val="22"/>
              </w:rPr>
              <w:t> </w:t>
            </w:r>
          </w:p>
        </w:tc>
        <w:tc>
          <w:tcPr>
            <w:tcW w:w="413" w:type="pct"/>
            <w:tcBorders>
              <w:top w:val="nil"/>
              <w:left w:val="nil"/>
              <w:bottom w:val="single" w:sz="4" w:space="0" w:color="auto"/>
              <w:right w:val="single" w:sz="4" w:space="0" w:color="auto"/>
            </w:tcBorders>
            <w:shd w:val="clear" w:color="auto" w:fill="auto"/>
            <w:noWrap/>
            <w:vAlign w:val="bottom"/>
            <w:hideMark/>
          </w:tcPr>
          <w:p w14:paraId="7D423386" w14:textId="77777777" w:rsidR="00FB52D1" w:rsidRPr="00FB52D1" w:rsidRDefault="00FB52D1" w:rsidP="00FB52D1">
            <w:pPr>
              <w:jc w:val="right"/>
              <w:rPr>
                <w:sz w:val="22"/>
                <w:szCs w:val="22"/>
              </w:rPr>
            </w:pPr>
            <w:r w:rsidRPr="00FB52D1">
              <w:rPr>
                <w:sz w:val="22"/>
                <w:szCs w:val="22"/>
              </w:rPr>
              <w:t> </w:t>
            </w:r>
          </w:p>
        </w:tc>
      </w:tr>
      <w:tr w:rsidR="00FB52D1" w:rsidRPr="00FB52D1" w14:paraId="029C63A7" w14:textId="77777777" w:rsidTr="00FB52D1">
        <w:trPr>
          <w:trHeight w:val="300"/>
        </w:trPr>
        <w:tc>
          <w:tcPr>
            <w:tcW w:w="1129" w:type="pct"/>
            <w:tcBorders>
              <w:top w:val="nil"/>
              <w:left w:val="single" w:sz="4" w:space="0" w:color="auto"/>
              <w:bottom w:val="single" w:sz="4" w:space="0" w:color="auto"/>
              <w:right w:val="single" w:sz="4" w:space="0" w:color="auto"/>
            </w:tcBorders>
            <w:shd w:val="clear" w:color="auto" w:fill="auto"/>
            <w:noWrap/>
            <w:vAlign w:val="bottom"/>
            <w:hideMark/>
          </w:tcPr>
          <w:p w14:paraId="24B22017" w14:textId="77777777" w:rsidR="00FB52D1" w:rsidRPr="00FB52D1" w:rsidRDefault="00FB52D1" w:rsidP="00FB52D1">
            <w:pPr>
              <w:jc w:val="right"/>
              <w:rPr>
                <w:color w:val="000000"/>
                <w:sz w:val="22"/>
                <w:szCs w:val="22"/>
              </w:rPr>
            </w:pPr>
            <w:r w:rsidRPr="00FB52D1">
              <w:rPr>
                <w:color w:val="000000"/>
                <w:sz w:val="22"/>
                <w:szCs w:val="22"/>
              </w:rPr>
              <w:t>26 475 311</w:t>
            </w:r>
          </w:p>
        </w:tc>
        <w:tc>
          <w:tcPr>
            <w:tcW w:w="421" w:type="pct"/>
            <w:tcBorders>
              <w:top w:val="nil"/>
              <w:left w:val="nil"/>
              <w:bottom w:val="single" w:sz="4" w:space="0" w:color="auto"/>
              <w:right w:val="single" w:sz="4" w:space="0" w:color="auto"/>
            </w:tcBorders>
            <w:shd w:val="clear" w:color="auto" w:fill="auto"/>
            <w:noWrap/>
            <w:vAlign w:val="bottom"/>
            <w:hideMark/>
          </w:tcPr>
          <w:p w14:paraId="6085D21E" w14:textId="77777777" w:rsidR="00FB52D1" w:rsidRPr="00FB52D1" w:rsidRDefault="00FB52D1" w:rsidP="00FB52D1">
            <w:pPr>
              <w:jc w:val="right"/>
              <w:rPr>
                <w:color w:val="000000"/>
                <w:sz w:val="22"/>
                <w:szCs w:val="22"/>
              </w:rPr>
            </w:pPr>
            <w:r w:rsidRPr="00FB52D1">
              <w:rPr>
                <w:color w:val="000000"/>
                <w:sz w:val="22"/>
                <w:szCs w:val="22"/>
              </w:rPr>
              <w:t>55.42</w:t>
            </w:r>
          </w:p>
        </w:tc>
        <w:tc>
          <w:tcPr>
            <w:tcW w:w="397" w:type="pct"/>
            <w:tcBorders>
              <w:top w:val="nil"/>
              <w:left w:val="nil"/>
              <w:bottom w:val="single" w:sz="4" w:space="0" w:color="auto"/>
              <w:right w:val="single" w:sz="4" w:space="0" w:color="auto"/>
            </w:tcBorders>
            <w:shd w:val="clear" w:color="auto" w:fill="auto"/>
            <w:noWrap/>
            <w:vAlign w:val="bottom"/>
            <w:hideMark/>
          </w:tcPr>
          <w:p w14:paraId="08DAB8D8" w14:textId="77777777" w:rsidR="00FB52D1" w:rsidRPr="00FB52D1" w:rsidRDefault="00FB52D1" w:rsidP="00FB52D1">
            <w:pPr>
              <w:jc w:val="right"/>
              <w:rPr>
                <w:color w:val="000000"/>
                <w:sz w:val="22"/>
                <w:szCs w:val="22"/>
              </w:rPr>
            </w:pPr>
            <w:r w:rsidRPr="00FB52D1">
              <w:rPr>
                <w:color w:val="000000"/>
                <w:sz w:val="22"/>
                <w:szCs w:val="22"/>
              </w:rPr>
              <w:t>20.9</w:t>
            </w:r>
          </w:p>
        </w:tc>
        <w:tc>
          <w:tcPr>
            <w:tcW w:w="475" w:type="pct"/>
            <w:tcBorders>
              <w:top w:val="nil"/>
              <w:left w:val="nil"/>
              <w:bottom w:val="single" w:sz="4" w:space="0" w:color="auto"/>
              <w:right w:val="single" w:sz="4" w:space="0" w:color="auto"/>
            </w:tcBorders>
            <w:shd w:val="clear" w:color="auto" w:fill="auto"/>
            <w:noWrap/>
            <w:vAlign w:val="bottom"/>
            <w:hideMark/>
          </w:tcPr>
          <w:p w14:paraId="49F1F82E" w14:textId="77777777" w:rsidR="00FB52D1" w:rsidRPr="00FB52D1" w:rsidRDefault="00FB52D1" w:rsidP="00FB52D1">
            <w:pPr>
              <w:jc w:val="right"/>
              <w:rPr>
                <w:color w:val="000000"/>
                <w:sz w:val="22"/>
                <w:szCs w:val="22"/>
              </w:rPr>
            </w:pPr>
            <w:r w:rsidRPr="00FB52D1">
              <w:rPr>
                <w:color w:val="000000"/>
                <w:sz w:val="22"/>
                <w:szCs w:val="22"/>
              </w:rPr>
              <w:t>2990.8</w:t>
            </w:r>
          </w:p>
        </w:tc>
        <w:tc>
          <w:tcPr>
            <w:tcW w:w="436" w:type="pct"/>
            <w:tcBorders>
              <w:top w:val="nil"/>
              <w:left w:val="nil"/>
              <w:bottom w:val="single" w:sz="4" w:space="0" w:color="auto"/>
              <w:right w:val="single" w:sz="4" w:space="0" w:color="auto"/>
            </w:tcBorders>
            <w:shd w:val="clear" w:color="auto" w:fill="auto"/>
            <w:noWrap/>
            <w:vAlign w:val="bottom"/>
            <w:hideMark/>
          </w:tcPr>
          <w:p w14:paraId="62CAE203" w14:textId="77777777" w:rsidR="00FB52D1" w:rsidRPr="00FB52D1" w:rsidRDefault="00FB52D1" w:rsidP="00FB52D1">
            <w:pPr>
              <w:jc w:val="right"/>
              <w:rPr>
                <w:color w:val="000000"/>
                <w:sz w:val="22"/>
                <w:szCs w:val="22"/>
              </w:rPr>
            </w:pPr>
            <w:r w:rsidRPr="00FB52D1">
              <w:rPr>
                <w:color w:val="000000"/>
                <w:sz w:val="22"/>
                <w:szCs w:val="22"/>
              </w:rPr>
              <w:t>14.9</w:t>
            </w:r>
          </w:p>
        </w:tc>
        <w:tc>
          <w:tcPr>
            <w:tcW w:w="436" w:type="pct"/>
            <w:tcBorders>
              <w:top w:val="nil"/>
              <w:left w:val="nil"/>
              <w:bottom w:val="single" w:sz="4" w:space="0" w:color="auto"/>
              <w:right w:val="single" w:sz="4" w:space="0" w:color="auto"/>
            </w:tcBorders>
            <w:shd w:val="clear" w:color="auto" w:fill="auto"/>
            <w:noWrap/>
            <w:vAlign w:val="bottom"/>
            <w:hideMark/>
          </w:tcPr>
          <w:p w14:paraId="1C4D7D1C" w14:textId="77777777" w:rsidR="00FB52D1" w:rsidRPr="00FB52D1" w:rsidRDefault="00FB52D1" w:rsidP="00FB52D1">
            <w:pPr>
              <w:jc w:val="right"/>
              <w:rPr>
                <w:color w:val="000000"/>
                <w:sz w:val="22"/>
                <w:szCs w:val="22"/>
              </w:rPr>
            </w:pPr>
            <w:r w:rsidRPr="00FB52D1">
              <w:rPr>
                <w:color w:val="000000"/>
                <w:sz w:val="22"/>
                <w:szCs w:val="22"/>
              </w:rPr>
              <w:t>54.0</w:t>
            </w:r>
          </w:p>
        </w:tc>
        <w:tc>
          <w:tcPr>
            <w:tcW w:w="421" w:type="pct"/>
            <w:tcBorders>
              <w:top w:val="nil"/>
              <w:left w:val="nil"/>
              <w:bottom w:val="single" w:sz="4" w:space="0" w:color="auto"/>
              <w:right w:val="single" w:sz="4" w:space="0" w:color="auto"/>
            </w:tcBorders>
            <w:shd w:val="clear" w:color="auto" w:fill="auto"/>
            <w:noWrap/>
            <w:vAlign w:val="bottom"/>
            <w:hideMark/>
          </w:tcPr>
          <w:p w14:paraId="63C563DA" w14:textId="77777777" w:rsidR="00FB52D1" w:rsidRPr="00FB52D1" w:rsidRDefault="00FB52D1" w:rsidP="00FB52D1">
            <w:pPr>
              <w:jc w:val="right"/>
              <w:rPr>
                <w:color w:val="000000"/>
                <w:sz w:val="22"/>
                <w:szCs w:val="22"/>
              </w:rPr>
            </w:pPr>
            <w:r w:rsidRPr="00FB52D1">
              <w:rPr>
                <w:color w:val="000000"/>
                <w:sz w:val="22"/>
                <w:szCs w:val="22"/>
              </w:rPr>
              <w:t>102.9</w:t>
            </w:r>
          </w:p>
        </w:tc>
        <w:tc>
          <w:tcPr>
            <w:tcW w:w="436" w:type="pct"/>
            <w:tcBorders>
              <w:top w:val="nil"/>
              <w:left w:val="nil"/>
              <w:bottom w:val="single" w:sz="4" w:space="0" w:color="auto"/>
              <w:right w:val="single" w:sz="4" w:space="0" w:color="auto"/>
            </w:tcBorders>
            <w:shd w:val="clear" w:color="auto" w:fill="auto"/>
            <w:noWrap/>
            <w:vAlign w:val="bottom"/>
            <w:hideMark/>
          </w:tcPr>
          <w:p w14:paraId="26948361" w14:textId="77777777" w:rsidR="00FB52D1" w:rsidRPr="00FB52D1" w:rsidRDefault="00FB52D1" w:rsidP="00FB52D1">
            <w:pPr>
              <w:jc w:val="right"/>
              <w:rPr>
                <w:color w:val="000000"/>
                <w:sz w:val="22"/>
                <w:szCs w:val="22"/>
              </w:rPr>
            </w:pPr>
            <w:r w:rsidRPr="00FB52D1">
              <w:rPr>
                <w:color w:val="000000"/>
                <w:sz w:val="22"/>
                <w:szCs w:val="22"/>
              </w:rPr>
              <w:t>10.8</w:t>
            </w:r>
          </w:p>
        </w:tc>
        <w:tc>
          <w:tcPr>
            <w:tcW w:w="436" w:type="pct"/>
            <w:tcBorders>
              <w:top w:val="nil"/>
              <w:left w:val="nil"/>
              <w:bottom w:val="single" w:sz="4" w:space="0" w:color="auto"/>
              <w:right w:val="single" w:sz="4" w:space="0" w:color="auto"/>
            </w:tcBorders>
            <w:shd w:val="clear" w:color="auto" w:fill="auto"/>
            <w:noWrap/>
            <w:vAlign w:val="bottom"/>
            <w:hideMark/>
          </w:tcPr>
          <w:p w14:paraId="2A80EA45" w14:textId="77777777" w:rsidR="00FB52D1" w:rsidRPr="00FB52D1" w:rsidRDefault="00FB52D1" w:rsidP="00FB52D1">
            <w:pPr>
              <w:jc w:val="right"/>
              <w:rPr>
                <w:color w:val="000000"/>
                <w:sz w:val="22"/>
                <w:szCs w:val="22"/>
              </w:rPr>
            </w:pPr>
            <w:r w:rsidRPr="00FB52D1">
              <w:rPr>
                <w:color w:val="000000"/>
                <w:sz w:val="22"/>
                <w:szCs w:val="22"/>
              </w:rPr>
              <w:t>1.9</w:t>
            </w:r>
          </w:p>
        </w:tc>
        <w:tc>
          <w:tcPr>
            <w:tcW w:w="413" w:type="pct"/>
            <w:tcBorders>
              <w:top w:val="nil"/>
              <w:left w:val="nil"/>
              <w:bottom w:val="single" w:sz="4" w:space="0" w:color="auto"/>
              <w:right w:val="single" w:sz="4" w:space="0" w:color="auto"/>
            </w:tcBorders>
            <w:shd w:val="clear" w:color="auto" w:fill="auto"/>
            <w:noWrap/>
            <w:vAlign w:val="bottom"/>
            <w:hideMark/>
          </w:tcPr>
          <w:p w14:paraId="2EA81E3A" w14:textId="77777777" w:rsidR="00FB52D1" w:rsidRPr="00FB52D1" w:rsidRDefault="00FB52D1" w:rsidP="00FB52D1">
            <w:pPr>
              <w:jc w:val="right"/>
              <w:rPr>
                <w:sz w:val="22"/>
                <w:szCs w:val="22"/>
              </w:rPr>
            </w:pPr>
            <w:r w:rsidRPr="00FB52D1">
              <w:rPr>
                <w:sz w:val="22"/>
                <w:szCs w:val="22"/>
              </w:rPr>
              <w:t>3.4</w:t>
            </w:r>
          </w:p>
        </w:tc>
      </w:tr>
      <w:tr w:rsidR="00FB52D1" w:rsidRPr="00FB52D1" w14:paraId="25C154A7" w14:textId="77777777" w:rsidTr="00FB52D1">
        <w:trPr>
          <w:trHeight w:val="300"/>
        </w:trPr>
        <w:tc>
          <w:tcPr>
            <w:tcW w:w="1129" w:type="pct"/>
            <w:tcBorders>
              <w:top w:val="nil"/>
              <w:left w:val="single" w:sz="4" w:space="0" w:color="auto"/>
              <w:bottom w:val="single" w:sz="4" w:space="0" w:color="auto"/>
              <w:right w:val="single" w:sz="4" w:space="0" w:color="auto"/>
            </w:tcBorders>
            <w:shd w:val="clear" w:color="auto" w:fill="auto"/>
            <w:noWrap/>
            <w:vAlign w:val="bottom"/>
            <w:hideMark/>
          </w:tcPr>
          <w:p w14:paraId="44A7A335" w14:textId="77777777" w:rsidR="00FB52D1" w:rsidRPr="00FB52D1" w:rsidRDefault="00FB52D1" w:rsidP="00FB52D1">
            <w:pPr>
              <w:jc w:val="right"/>
              <w:rPr>
                <w:color w:val="000000"/>
                <w:sz w:val="22"/>
                <w:szCs w:val="22"/>
              </w:rPr>
            </w:pPr>
            <w:r w:rsidRPr="00FB52D1">
              <w:rPr>
                <w:color w:val="000000"/>
                <w:sz w:val="22"/>
                <w:szCs w:val="22"/>
              </w:rPr>
              <w:t>26 476 311</w:t>
            </w:r>
          </w:p>
        </w:tc>
        <w:tc>
          <w:tcPr>
            <w:tcW w:w="421" w:type="pct"/>
            <w:tcBorders>
              <w:top w:val="nil"/>
              <w:left w:val="nil"/>
              <w:bottom w:val="single" w:sz="4" w:space="0" w:color="auto"/>
              <w:right w:val="single" w:sz="4" w:space="0" w:color="auto"/>
            </w:tcBorders>
            <w:shd w:val="clear" w:color="auto" w:fill="auto"/>
            <w:noWrap/>
            <w:vAlign w:val="bottom"/>
            <w:hideMark/>
          </w:tcPr>
          <w:p w14:paraId="6E2D022B" w14:textId="77777777" w:rsidR="00FB52D1" w:rsidRPr="00FB52D1" w:rsidRDefault="00FB52D1" w:rsidP="00FB52D1">
            <w:pPr>
              <w:jc w:val="right"/>
              <w:rPr>
                <w:color w:val="000000"/>
                <w:sz w:val="22"/>
                <w:szCs w:val="22"/>
              </w:rPr>
            </w:pPr>
            <w:r w:rsidRPr="00FB52D1">
              <w:rPr>
                <w:color w:val="000000"/>
                <w:sz w:val="22"/>
                <w:szCs w:val="22"/>
              </w:rPr>
              <w:t>145.43</w:t>
            </w:r>
          </w:p>
        </w:tc>
        <w:tc>
          <w:tcPr>
            <w:tcW w:w="397" w:type="pct"/>
            <w:tcBorders>
              <w:top w:val="nil"/>
              <w:left w:val="nil"/>
              <w:bottom w:val="single" w:sz="4" w:space="0" w:color="auto"/>
              <w:right w:val="single" w:sz="4" w:space="0" w:color="auto"/>
            </w:tcBorders>
            <w:shd w:val="clear" w:color="auto" w:fill="auto"/>
            <w:noWrap/>
            <w:vAlign w:val="bottom"/>
            <w:hideMark/>
          </w:tcPr>
          <w:p w14:paraId="4FB91B43" w14:textId="77777777" w:rsidR="00FB52D1" w:rsidRPr="00FB52D1" w:rsidRDefault="00FB52D1" w:rsidP="00FB52D1">
            <w:pPr>
              <w:jc w:val="right"/>
              <w:rPr>
                <w:color w:val="000000"/>
                <w:sz w:val="22"/>
                <w:szCs w:val="22"/>
              </w:rPr>
            </w:pPr>
            <w:r w:rsidRPr="00FB52D1">
              <w:rPr>
                <w:color w:val="000000"/>
                <w:sz w:val="22"/>
                <w:szCs w:val="22"/>
              </w:rPr>
              <w:t>54.7</w:t>
            </w:r>
          </w:p>
        </w:tc>
        <w:tc>
          <w:tcPr>
            <w:tcW w:w="475" w:type="pct"/>
            <w:tcBorders>
              <w:top w:val="nil"/>
              <w:left w:val="nil"/>
              <w:bottom w:val="single" w:sz="4" w:space="0" w:color="auto"/>
              <w:right w:val="single" w:sz="4" w:space="0" w:color="auto"/>
            </w:tcBorders>
            <w:shd w:val="clear" w:color="auto" w:fill="auto"/>
            <w:noWrap/>
            <w:vAlign w:val="bottom"/>
            <w:hideMark/>
          </w:tcPr>
          <w:p w14:paraId="0B57CC0F" w14:textId="77777777" w:rsidR="00FB52D1" w:rsidRPr="00FB52D1" w:rsidRDefault="00FB52D1" w:rsidP="00FB52D1">
            <w:pPr>
              <w:jc w:val="right"/>
              <w:rPr>
                <w:color w:val="000000"/>
                <w:sz w:val="22"/>
                <w:szCs w:val="22"/>
              </w:rPr>
            </w:pPr>
            <w:r w:rsidRPr="00FB52D1">
              <w:rPr>
                <w:color w:val="000000"/>
                <w:sz w:val="22"/>
                <w:szCs w:val="22"/>
              </w:rPr>
              <w:t>11598.8</w:t>
            </w:r>
          </w:p>
        </w:tc>
        <w:tc>
          <w:tcPr>
            <w:tcW w:w="436" w:type="pct"/>
            <w:tcBorders>
              <w:top w:val="nil"/>
              <w:left w:val="nil"/>
              <w:bottom w:val="single" w:sz="4" w:space="0" w:color="auto"/>
              <w:right w:val="single" w:sz="4" w:space="0" w:color="auto"/>
            </w:tcBorders>
            <w:shd w:val="clear" w:color="auto" w:fill="auto"/>
            <w:noWrap/>
            <w:vAlign w:val="bottom"/>
            <w:hideMark/>
          </w:tcPr>
          <w:p w14:paraId="423C1272" w14:textId="77777777" w:rsidR="00FB52D1" w:rsidRPr="00FB52D1" w:rsidRDefault="00FB52D1" w:rsidP="00FB52D1">
            <w:pPr>
              <w:jc w:val="right"/>
              <w:rPr>
                <w:color w:val="000000"/>
                <w:sz w:val="22"/>
                <w:szCs w:val="22"/>
              </w:rPr>
            </w:pPr>
            <w:r w:rsidRPr="00FB52D1">
              <w:rPr>
                <w:color w:val="000000"/>
                <w:sz w:val="22"/>
                <w:szCs w:val="22"/>
              </w:rPr>
              <w:t>58.0</w:t>
            </w:r>
          </w:p>
        </w:tc>
        <w:tc>
          <w:tcPr>
            <w:tcW w:w="436" w:type="pct"/>
            <w:tcBorders>
              <w:top w:val="nil"/>
              <w:left w:val="nil"/>
              <w:bottom w:val="single" w:sz="4" w:space="0" w:color="auto"/>
              <w:right w:val="single" w:sz="4" w:space="0" w:color="auto"/>
            </w:tcBorders>
            <w:shd w:val="clear" w:color="auto" w:fill="auto"/>
            <w:noWrap/>
            <w:vAlign w:val="bottom"/>
            <w:hideMark/>
          </w:tcPr>
          <w:p w14:paraId="159C85B2" w14:textId="77777777" w:rsidR="00FB52D1" w:rsidRPr="00FB52D1" w:rsidRDefault="00FB52D1" w:rsidP="00FB52D1">
            <w:pPr>
              <w:jc w:val="right"/>
              <w:rPr>
                <w:color w:val="000000"/>
                <w:sz w:val="22"/>
                <w:szCs w:val="22"/>
              </w:rPr>
            </w:pPr>
            <w:r w:rsidRPr="00FB52D1">
              <w:rPr>
                <w:color w:val="000000"/>
                <w:sz w:val="22"/>
                <w:szCs w:val="22"/>
              </w:rPr>
              <w:t>79.8</w:t>
            </w:r>
          </w:p>
        </w:tc>
        <w:tc>
          <w:tcPr>
            <w:tcW w:w="421" w:type="pct"/>
            <w:tcBorders>
              <w:top w:val="nil"/>
              <w:left w:val="nil"/>
              <w:bottom w:val="single" w:sz="4" w:space="0" w:color="auto"/>
              <w:right w:val="single" w:sz="4" w:space="0" w:color="auto"/>
            </w:tcBorders>
            <w:shd w:val="clear" w:color="auto" w:fill="auto"/>
            <w:noWrap/>
            <w:vAlign w:val="bottom"/>
            <w:hideMark/>
          </w:tcPr>
          <w:p w14:paraId="30C1AED1" w14:textId="77777777" w:rsidR="00FB52D1" w:rsidRPr="00FB52D1" w:rsidRDefault="00FB52D1" w:rsidP="00FB52D1">
            <w:pPr>
              <w:jc w:val="right"/>
              <w:rPr>
                <w:color w:val="000000"/>
                <w:sz w:val="22"/>
                <w:szCs w:val="22"/>
              </w:rPr>
            </w:pPr>
            <w:r w:rsidRPr="00FB52D1">
              <w:rPr>
                <w:color w:val="000000"/>
                <w:sz w:val="22"/>
                <w:szCs w:val="22"/>
              </w:rPr>
              <w:t>540.7</w:t>
            </w:r>
          </w:p>
        </w:tc>
        <w:tc>
          <w:tcPr>
            <w:tcW w:w="436" w:type="pct"/>
            <w:tcBorders>
              <w:top w:val="nil"/>
              <w:left w:val="nil"/>
              <w:bottom w:val="single" w:sz="4" w:space="0" w:color="auto"/>
              <w:right w:val="single" w:sz="4" w:space="0" w:color="auto"/>
            </w:tcBorders>
            <w:shd w:val="clear" w:color="auto" w:fill="auto"/>
            <w:noWrap/>
            <w:vAlign w:val="bottom"/>
            <w:hideMark/>
          </w:tcPr>
          <w:p w14:paraId="115C67C3" w14:textId="77777777" w:rsidR="00FB52D1" w:rsidRPr="00FB52D1" w:rsidRDefault="00FB52D1" w:rsidP="00FB52D1">
            <w:pPr>
              <w:jc w:val="right"/>
              <w:rPr>
                <w:color w:val="000000"/>
                <w:sz w:val="22"/>
                <w:szCs w:val="22"/>
              </w:rPr>
            </w:pPr>
            <w:r w:rsidRPr="00FB52D1">
              <w:rPr>
                <w:color w:val="000000"/>
                <w:sz w:val="22"/>
                <w:szCs w:val="22"/>
              </w:rPr>
              <w:t>57.0</w:t>
            </w:r>
          </w:p>
        </w:tc>
        <w:tc>
          <w:tcPr>
            <w:tcW w:w="436" w:type="pct"/>
            <w:tcBorders>
              <w:top w:val="nil"/>
              <w:left w:val="nil"/>
              <w:bottom w:val="single" w:sz="4" w:space="0" w:color="auto"/>
              <w:right w:val="single" w:sz="4" w:space="0" w:color="auto"/>
            </w:tcBorders>
            <w:shd w:val="clear" w:color="auto" w:fill="auto"/>
            <w:noWrap/>
            <w:vAlign w:val="bottom"/>
            <w:hideMark/>
          </w:tcPr>
          <w:p w14:paraId="21056388" w14:textId="77777777" w:rsidR="00FB52D1" w:rsidRPr="00FB52D1" w:rsidRDefault="00FB52D1" w:rsidP="00FB52D1">
            <w:pPr>
              <w:jc w:val="right"/>
              <w:rPr>
                <w:color w:val="000000"/>
                <w:sz w:val="22"/>
                <w:szCs w:val="22"/>
              </w:rPr>
            </w:pPr>
            <w:r w:rsidRPr="00FB52D1">
              <w:rPr>
                <w:color w:val="000000"/>
                <w:sz w:val="22"/>
                <w:szCs w:val="22"/>
              </w:rPr>
              <w:t>3.7</w:t>
            </w:r>
          </w:p>
        </w:tc>
        <w:tc>
          <w:tcPr>
            <w:tcW w:w="413" w:type="pct"/>
            <w:tcBorders>
              <w:top w:val="nil"/>
              <w:left w:val="nil"/>
              <w:bottom w:val="single" w:sz="4" w:space="0" w:color="auto"/>
              <w:right w:val="single" w:sz="4" w:space="0" w:color="auto"/>
            </w:tcBorders>
            <w:shd w:val="clear" w:color="auto" w:fill="auto"/>
            <w:noWrap/>
            <w:vAlign w:val="bottom"/>
            <w:hideMark/>
          </w:tcPr>
          <w:p w14:paraId="66C81B04" w14:textId="77777777" w:rsidR="00FB52D1" w:rsidRPr="00FB52D1" w:rsidRDefault="00FB52D1" w:rsidP="00FB52D1">
            <w:pPr>
              <w:jc w:val="right"/>
              <w:rPr>
                <w:sz w:val="22"/>
                <w:szCs w:val="22"/>
              </w:rPr>
            </w:pPr>
            <w:r w:rsidRPr="00FB52D1">
              <w:rPr>
                <w:sz w:val="22"/>
                <w:szCs w:val="22"/>
              </w:rPr>
              <w:t>4.7</w:t>
            </w:r>
          </w:p>
        </w:tc>
      </w:tr>
      <w:tr w:rsidR="00FB52D1" w:rsidRPr="00FB52D1" w14:paraId="12625C13" w14:textId="77777777" w:rsidTr="00FB52D1">
        <w:trPr>
          <w:trHeight w:val="300"/>
        </w:trPr>
        <w:tc>
          <w:tcPr>
            <w:tcW w:w="1129" w:type="pct"/>
            <w:tcBorders>
              <w:top w:val="nil"/>
              <w:left w:val="single" w:sz="4" w:space="0" w:color="auto"/>
              <w:bottom w:val="single" w:sz="4" w:space="0" w:color="auto"/>
              <w:right w:val="single" w:sz="4" w:space="0" w:color="auto"/>
            </w:tcBorders>
            <w:shd w:val="clear" w:color="auto" w:fill="auto"/>
            <w:noWrap/>
            <w:vAlign w:val="bottom"/>
            <w:hideMark/>
          </w:tcPr>
          <w:p w14:paraId="04D9493D" w14:textId="77777777" w:rsidR="00FB52D1" w:rsidRPr="00FB52D1" w:rsidRDefault="00FB52D1" w:rsidP="00FB52D1">
            <w:pPr>
              <w:jc w:val="right"/>
              <w:rPr>
                <w:color w:val="000000"/>
                <w:sz w:val="22"/>
                <w:szCs w:val="22"/>
              </w:rPr>
            </w:pPr>
            <w:r w:rsidRPr="00FB52D1">
              <w:rPr>
                <w:color w:val="000000"/>
                <w:sz w:val="22"/>
                <w:szCs w:val="22"/>
              </w:rPr>
              <w:t>26 477 311</w:t>
            </w:r>
          </w:p>
        </w:tc>
        <w:tc>
          <w:tcPr>
            <w:tcW w:w="421" w:type="pct"/>
            <w:tcBorders>
              <w:top w:val="nil"/>
              <w:left w:val="nil"/>
              <w:bottom w:val="single" w:sz="4" w:space="0" w:color="auto"/>
              <w:right w:val="single" w:sz="4" w:space="0" w:color="auto"/>
            </w:tcBorders>
            <w:shd w:val="clear" w:color="auto" w:fill="auto"/>
            <w:noWrap/>
            <w:vAlign w:val="bottom"/>
            <w:hideMark/>
          </w:tcPr>
          <w:p w14:paraId="1EDB4FFA" w14:textId="77777777" w:rsidR="00FB52D1" w:rsidRPr="00FB52D1" w:rsidRDefault="00FB52D1" w:rsidP="00FB52D1">
            <w:pPr>
              <w:jc w:val="right"/>
              <w:rPr>
                <w:color w:val="000000"/>
                <w:sz w:val="22"/>
                <w:szCs w:val="22"/>
              </w:rPr>
            </w:pPr>
            <w:r w:rsidRPr="00FB52D1">
              <w:rPr>
                <w:color w:val="000000"/>
                <w:sz w:val="22"/>
                <w:szCs w:val="22"/>
              </w:rPr>
              <w:t>4.69</w:t>
            </w:r>
          </w:p>
        </w:tc>
        <w:tc>
          <w:tcPr>
            <w:tcW w:w="397" w:type="pct"/>
            <w:tcBorders>
              <w:top w:val="nil"/>
              <w:left w:val="nil"/>
              <w:bottom w:val="single" w:sz="4" w:space="0" w:color="auto"/>
              <w:right w:val="single" w:sz="4" w:space="0" w:color="auto"/>
            </w:tcBorders>
            <w:shd w:val="clear" w:color="auto" w:fill="auto"/>
            <w:noWrap/>
            <w:vAlign w:val="bottom"/>
            <w:hideMark/>
          </w:tcPr>
          <w:p w14:paraId="5E97E0BE" w14:textId="77777777" w:rsidR="00FB52D1" w:rsidRPr="00FB52D1" w:rsidRDefault="00FB52D1" w:rsidP="00FB52D1">
            <w:pPr>
              <w:jc w:val="right"/>
              <w:rPr>
                <w:color w:val="000000"/>
                <w:sz w:val="22"/>
                <w:szCs w:val="22"/>
              </w:rPr>
            </w:pPr>
            <w:r w:rsidRPr="00FB52D1">
              <w:rPr>
                <w:color w:val="000000"/>
                <w:sz w:val="22"/>
                <w:szCs w:val="22"/>
              </w:rPr>
              <w:t>1.8</w:t>
            </w:r>
          </w:p>
        </w:tc>
        <w:tc>
          <w:tcPr>
            <w:tcW w:w="475" w:type="pct"/>
            <w:tcBorders>
              <w:top w:val="nil"/>
              <w:left w:val="nil"/>
              <w:bottom w:val="single" w:sz="4" w:space="0" w:color="auto"/>
              <w:right w:val="single" w:sz="4" w:space="0" w:color="auto"/>
            </w:tcBorders>
            <w:shd w:val="clear" w:color="auto" w:fill="auto"/>
            <w:noWrap/>
            <w:vAlign w:val="bottom"/>
            <w:hideMark/>
          </w:tcPr>
          <w:p w14:paraId="0395B856" w14:textId="77777777" w:rsidR="00FB52D1" w:rsidRPr="00FB52D1" w:rsidRDefault="00FB52D1" w:rsidP="00FB52D1">
            <w:pPr>
              <w:jc w:val="right"/>
              <w:rPr>
                <w:color w:val="000000"/>
                <w:sz w:val="22"/>
                <w:szCs w:val="22"/>
              </w:rPr>
            </w:pPr>
            <w:r w:rsidRPr="00FB52D1">
              <w:rPr>
                <w:color w:val="000000"/>
                <w:sz w:val="22"/>
                <w:szCs w:val="22"/>
              </w:rPr>
              <w:t>163.3</w:t>
            </w:r>
          </w:p>
        </w:tc>
        <w:tc>
          <w:tcPr>
            <w:tcW w:w="436" w:type="pct"/>
            <w:tcBorders>
              <w:top w:val="nil"/>
              <w:left w:val="nil"/>
              <w:bottom w:val="single" w:sz="4" w:space="0" w:color="auto"/>
              <w:right w:val="single" w:sz="4" w:space="0" w:color="auto"/>
            </w:tcBorders>
            <w:shd w:val="clear" w:color="auto" w:fill="auto"/>
            <w:noWrap/>
            <w:vAlign w:val="bottom"/>
            <w:hideMark/>
          </w:tcPr>
          <w:p w14:paraId="21CD7085" w14:textId="77777777" w:rsidR="00FB52D1" w:rsidRPr="00FB52D1" w:rsidRDefault="00FB52D1" w:rsidP="00FB52D1">
            <w:pPr>
              <w:jc w:val="right"/>
              <w:rPr>
                <w:color w:val="000000"/>
                <w:sz w:val="22"/>
                <w:szCs w:val="22"/>
              </w:rPr>
            </w:pPr>
            <w:r w:rsidRPr="00FB52D1">
              <w:rPr>
                <w:color w:val="000000"/>
                <w:sz w:val="22"/>
                <w:szCs w:val="22"/>
              </w:rPr>
              <w:t>0.8</w:t>
            </w:r>
          </w:p>
        </w:tc>
        <w:tc>
          <w:tcPr>
            <w:tcW w:w="436" w:type="pct"/>
            <w:tcBorders>
              <w:top w:val="nil"/>
              <w:left w:val="nil"/>
              <w:bottom w:val="single" w:sz="4" w:space="0" w:color="auto"/>
              <w:right w:val="single" w:sz="4" w:space="0" w:color="auto"/>
            </w:tcBorders>
            <w:shd w:val="clear" w:color="auto" w:fill="auto"/>
            <w:noWrap/>
            <w:vAlign w:val="bottom"/>
            <w:hideMark/>
          </w:tcPr>
          <w:p w14:paraId="61625769" w14:textId="77777777" w:rsidR="00FB52D1" w:rsidRPr="00FB52D1" w:rsidRDefault="00FB52D1" w:rsidP="00FB52D1">
            <w:pPr>
              <w:jc w:val="right"/>
              <w:rPr>
                <w:color w:val="000000"/>
                <w:sz w:val="22"/>
                <w:szCs w:val="22"/>
              </w:rPr>
            </w:pPr>
            <w:r w:rsidRPr="00FB52D1">
              <w:rPr>
                <w:color w:val="000000"/>
                <w:sz w:val="22"/>
                <w:szCs w:val="22"/>
              </w:rPr>
              <w:t>34.8</w:t>
            </w:r>
          </w:p>
        </w:tc>
        <w:tc>
          <w:tcPr>
            <w:tcW w:w="421" w:type="pct"/>
            <w:tcBorders>
              <w:top w:val="nil"/>
              <w:left w:val="nil"/>
              <w:bottom w:val="single" w:sz="4" w:space="0" w:color="auto"/>
              <w:right w:val="single" w:sz="4" w:space="0" w:color="auto"/>
            </w:tcBorders>
            <w:shd w:val="clear" w:color="auto" w:fill="auto"/>
            <w:noWrap/>
            <w:vAlign w:val="bottom"/>
            <w:hideMark/>
          </w:tcPr>
          <w:p w14:paraId="14C040B9" w14:textId="77777777" w:rsidR="00FB52D1" w:rsidRPr="00FB52D1" w:rsidRDefault="00FB52D1" w:rsidP="00FB52D1">
            <w:pPr>
              <w:jc w:val="right"/>
              <w:rPr>
                <w:color w:val="000000"/>
                <w:sz w:val="22"/>
                <w:szCs w:val="22"/>
              </w:rPr>
            </w:pPr>
            <w:r w:rsidRPr="00FB52D1">
              <w:rPr>
                <w:color w:val="000000"/>
                <w:sz w:val="22"/>
                <w:szCs w:val="22"/>
              </w:rPr>
              <w:t>10.7</w:t>
            </w:r>
          </w:p>
        </w:tc>
        <w:tc>
          <w:tcPr>
            <w:tcW w:w="436" w:type="pct"/>
            <w:tcBorders>
              <w:top w:val="nil"/>
              <w:left w:val="nil"/>
              <w:bottom w:val="single" w:sz="4" w:space="0" w:color="auto"/>
              <w:right w:val="single" w:sz="4" w:space="0" w:color="auto"/>
            </w:tcBorders>
            <w:shd w:val="clear" w:color="auto" w:fill="auto"/>
            <w:noWrap/>
            <w:vAlign w:val="bottom"/>
            <w:hideMark/>
          </w:tcPr>
          <w:p w14:paraId="2E7FAA10" w14:textId="77777777" w:rsidR="00FB52D1" w:rsidRPr="00FB52D1" w:rsidRDefault="00FB52D1" w:rsidP="00FB52D1">
            <w:pPr>
              <w:jc w:val="right"/>
              <w:rPr>
                <w:color w:val="000000"/>
                <w:sz w:val="22"/>
                <w:szCs w:val="22"/>
              </w:rPr>
            </w:pPr>
            <w:r w:rsidRPr="00FB52D1">
              <w:rPr>
                <w:color w:val="000000"/>
                <w:sz w:val="22"/>
                <w:szCs w:val="22"/>
              </w:rPr>
              <w:t>1.1</w:t>
            </w:r>
          </w:p>
        </w:tc>
        <w:tc>
          <w:tcPr>
            <w:tcW w:w="436" w:type="pct"/>
            <w:tcBorders>
              <w:top w:val="nil"/>
              <w:left w:val="nil"/>
              <w:bottom w:val="single" w:sz="4" w:space="0" w:color="auto"/>
              <w:right w:val="single" w:sz="4" w:space="0" w:color="auto"/>
            </w:tcBorders>
            <w:shd w:val="clear" w:color="auto" w:fill="auto"/>
            <w:noWrap/>
            <w:vAlign w:val="bottom"/>
            <w:hideMark/>
          </w:tcPr>
          <w:p w14:paraId="72ABEBC5" w14:textId="77777777" w:rsidR="00FB52D1" w:rsidRPr="00FB52D1" w:rsidRDefault="00FB52D1" w:rsidP="00FB52D1">
            <w:pPr>
              <w:jc w:val="right"/>
              <w:rPr>
                <w:color w:val="000000"/>
                <w:sz w:val="22"/>
                <w:szCs w:val="22"/>
              </w:rPr>
            </w:pPr>
            <w:r w:rsidRPr="00FB52D1">
              <w:rPr>
                <w:color w:val="000000"/>
                <w:sz w:val="22"/>
                <w:szCs w:val="22"/>
              </w:rPr>
              <w:t>2.3</w:t>
            </w:r>
          </w:p>
        </w:tc>
        <w:tc>
          <w:tcPr>
            <w:tcW w:w="413" w:type="pct"/>
            <w:tcBorders>
              <w:top w:val="nil"/>
              <w:left w:val="nil"/>
              <w:bottom w:val="single" w:sz="4" w:space="0" w:color="auto"/>
              <w:right w:val="single" w:sz="4" w:space="0" w:color="auto"/>
            </w:tcBorders>
            <w:shd w:val="clear" w:color="auto" w:fill="auto"/>
            <w:noWrap/>
            <w:vAlign w:val="bottom"/>
            <w:hideMark/>
          </w:tcPr>
          <w:p w14:paraId="4880DB1A" w14:textId="77777777" w:rsidR="00FB52D1" w:rsidRPr="00FB52D1" w:rsidRDefault="00FB52D1" w:rsidP="00FB52D1">
            <w:pPr>
              <w:jc w:val="right"/>
              <w:rPr>
                <w:sz w:val="22"/>
                <w:szCs w:val="22"/>
              </w:rPr>
            </w:pPr>
            <w:r w:rsidRPr="00FB52D1">
              <w:rPr>
                <w:sz w:val="22"/>
                <w:szCs w:val="22"/>
              </w:rPr>
              <w:t>6.6</w:t>
            </w:r>
          </w:p>
        </w:tc>
      </w:tr>
      <w:tr w:rsidR="00FB52D1" w:rsidRPr="00FB52D1" w14:paraId="00E3E6AD" w14:textId="77777777" w:rsidTr="00FB52D1">
        <w:trPr>
          <w:trHeight w:val="300"/>
        </w:trPr>
        <w:tc>
          <w:tcPr>
            <w:tcW w:w="1129" w:type="pct"/>
            <w:tcBorders>
              <w:top w:val="nil"/>
              <w:left w:val="single" w:sz="4" w:space="0" w:color="auto"/>
              <w:bottom w:val="single" w:sz="4" w:space="0" w:color="auto"/>
              <w:right w:val="single" w:sz="4" w:space="0" w:color="auto"/>
            </w:tcBorders>
            <w:shd w:val="clear" w:color="auto" w:fill="auto"/>
            <w:noWrap/>
            <w:vAlign w:val="bottom"/>
            <w:hideMark/>
          </w:tcPr>
          <w:p w14:paraId="62730065" w14:textId="77777777" w:rsidR="00FB52D1" w:rsidRPr="00FB52D1" w:rsidRDefault="00FB52D1" w:rsidP="00FB52D1">
            <w:pPr>
              <w:jc w:val="right"/>
              <w:rPr>
                <w:color w:val="000000"/>
                <w:sz w:val="22"/>
                <w:szCs w:val="22"/>
              </w:rPr>
            </w:pPr>
            <w:r w:rsidRPr="00FB52D1">
              <w:rPr>
                <w:color w:val="000000"/>
                <w:sz w:val="22"/>
                <w:szCs w:val="22"/>
              </w:rPr>
              <w:t>26 478 311</w:t>
            </w:r>
          </w:p>
        </w:tc>
        <w:tc>
          <w:tcPr>
            <w:tcW w:w="421" w:type="pct"/>
            <w:tcBorders>
              <w:top w:val="nil"/>
              <w:left w:val="nil"/>
              <w:bottom w:val="single" w:sz="4" w:space="0" w:color="auto"/>
              <w:right w:val="single" w:sz="4" w:space="0" w:color="auto"/>
            </w:tcBorders>
            <w:shd w:val="clear" w:color="auto" w:fill="auto"/>
            <w:noWrap/>
            <w:vAlign w:val="bottom"/>
            <w:hideMark/>
          </w:tcPr>
          <w:p w14:paraId="70E30512" w14:textId="77777777" w:rsidR="00FB52D1" w:rsidRPr="00FB52D1" w:rsidRDefault="00FB52D1" w:rsidP="00FB52D1">
            <w:pPr>
              <w:jc w:val="right"/>
              <w:rPr>
                <w:color w:val="000000"/>
                <w:sz w:val="22"/>
                <w:szCs w:val="22"/>
              </w:rPr>
            </w:pPr>
            <w:r w:rsidRPr="00FB52D1">
              <w:rPr>
                <w:color w:val="000000"/>
                <w:sz w:val="22"/>
                <w:szCs w:val="22"/>
              </w:rPr>
              <w:t>8.55</w:t>
            </w:r>
          </w:p>
        </w:tc>
        <w:tc>
          <w:tcPr>
            <w:tcW w:w="397" w:type="pct"/>
            <w:tcBorders>
              <w:top w:val="nil"/>
              <w:left w:val="nil"/>
              <w:bottom w:val="single" w:sz="4" w:space="0" w:color="auto"/>
              <w:right w:val="single" w:sz="4" w:space="0" w:color="auto"/>
            </w:tcBorders>
            <w:shd w:val="clear" w:color="auto" w:fill="auto"/>
            <w:noWrap/>
            <w:vAlign w:val="bottom"/>
            <w:hideMark/>
          </w:tcPr>
          <w:p w14:paraId="50467056" w14:textId="77777777" w:rsidR="00FB52D1" w:rsidRPr="00FB52D1" w:rsidRDefault="00FB52D1" w:rsidP="00FB52D1">
            <w:pPr>
              <w:jc w:val="right"/>
              <w:rPr>
                <w:color w:val="000000"/>
                <w:sz w:val="22"/>
                <w:szCs w:val="22"/>
              </w:rPr>
            </w:pPr>
            <w:r w:rsidRPr="00FB52D1">
              <w:rPr>
                <w:color w:val="000000"/>
                <w:sz w:val="22"/>
                <w:szCs w:val="22"/>
              </w:rPr>
              <w:t>3.2</w:t>
            </w:r>
          </w:p>
        </w:tc>
        <w:tc>
          <w:tcPr>
            <w:tcW w:w="475" w:type="pct"/>
            <w:tcBorders>
              <w:top w:val="nil"/>
              <w:left w:val="nil"/>
              <w:bottom w:val="single" w:sz="4" w:space="0" w:color="auto"/>
              <w:right w:val="single" w:sz="4" w:space="0" w:color="auto"/>
            </w:tcBorders>
            <w:shd w:val="clear" w:color="auto" w:fill="auto"/>
            <w:noWrap/>
            <w:vAlign w:val="bottom"/>
            <w:hideMark/>
          </w:tcPr>
          <w:p w14:paraId="39506331" w14:textId="77777777" w:rsidR="00FB52D1" w:rsidRPr="00FB52D1" w:rsidRDefault="00FB52D1" w:rsidP="00FB52D1">
            <w:pPr>
              <w:jc w:val="right"/>
              <w:rPr>
                <w:color w:val="000000"/>
                <w:sz w:val="22"/>
                <w:szCs w:val="22"/>
              </w:rPr>
            </w:pPr>
            <w:r w:rsidRPr="00FB52D1">
              <w:rPr>
                <w:color w:val="000000"/>
                <w:sz w:val="22"/>
                <w:szCs w:val="22"/>
              </w:rPr>
              <w:t>519.7</w:t>
            </w:r>
          </w:p>
        </w:tc>
        <w:tc>
          <w:tcPr>
            <w:tcW w:w="436" w:type="pct"/>
            <w:tcBorders>
              <w:top w:val="nil"/>
              <w:left w:val="nil"/>
              <w:bottom w:val="single" w:sz="4" w:space="0" w:color="auto"/>
              <w:right w:val="single" w:sz="4" w:space="0" w:color="auto"/>
            </w:tcBorders>
            <w:shd w:val="clear" w:color="auto" w:fill="auto"/>
            <w:noWrap/>
            <w:vAlign w:val="bottom"/>
            <w:hideMark/>
          </w:tcPr>
          <w:p w14:paraId="5BFA215F" w14:textId="77777777" w:rsidR="00FB52D1" w:rsidRPr="00FB52D1" w:rsidRDefault="00FB52D1" w:rsidP="00FB52D1">
            <w:pPr>
              <w:jc w:val="right"/>
              <w:rPr>
                <w:color w:val="000000"/>
                <w:sz w:val="22"/>
                <w:szCs w:val="22"/>
              </w:rPr>
            </w:pPr>
            <w:r w:rsidRPr="00FB52D1">
              <w:rPr>
                <w:color w:val="000000"/>
                <w:sz w:val="22"/>
                <w:szCs w:val="22"/>
              </w:rPr>
              <w:t>2.6</w:t>
            </w:r>
          </w:p>
        </w:tc>
        <w:tc>
          <w:tcPr>
            <w:tcW w:w="436" w:type="pct"/>
            <w:tcBorders>
              <w:top w:val="nil"/>
              <w:left w:val="nil"/>
              <w:bottom w:val="single" w:sz="4" w:space="0" w:color="auto"/>
              <w:right w:val="single" w:sz="4" w:space="0" w:color="auto"/>
            </w:tcBorders>
            <w:shd w:val="clear" w:color="auto" w:fill="auto"/>
            <w:noWrap/>
            <w:vAlign w:val="bottom"/>
            <w:hideMark/>
          </w:tcPr>
          <w:p w14:paraId="25DF19CC" w14:textId="77777777" w:rsidR="00FB52D1" w:rsidRPr="00FB52D1" w:rsidRDefault="00FB52D1" w:rsidP="00FB52D1">
            <w:pPr>
              <w:jc w:val="right"/>
              <w:rPr>
                <w:color w:val="000000"/>
                <w:sz w:val="22"/>
                <w:szCs w:val="22"/>
              </w:rPr>
            </w:pPr>
            <w:r w:rsidRPr="00FB52D1">
              <w:rPr>
                <w:color w:val="000000"/>
                <w:sz w:val="22"/>
                <w:szCs w:val="22"/>
              </w:rPr>
              <w:t>60.8</w:t>
            </w:r>
          </w:p>
        </w:tc>
        <w:tc>
          <w:tcPr>
            <w:tcW w:w="421" w:type="pct"/>
            <w:tcBorders>
              <w:top w:val="nil"/>
              <w:left w:val="nil"/>
              <w:bottom w:val="single" w:sz="4" w:space="0" w:color="auto"/>
              <w:right w:val="double" w:sz="6" w:space="0" w:color="auto"/>
            </w:tcBorders>
            <w:shd w:val="clear" w:color="auto" w:fill="auto"/>
            <w:noWrap/>
            <w:vAlign w:val="bottom"/>
            <w:hideMark/>
          </w:tcPr>
          <w:p w14:paraId="7AED6A3E" w14:textId="77777777" w:rsidR="00FB52D1" w:rsidRPr="00FB52D1" w:rsidRDefault="00FB52D1" w:rsidP="00FB52D1">
            <w:pPr>
              <w:jc w:val="right"/>
              <w:rPr>
                <w:color w:val="000000"/>
                <w:sz w:val="22"/>
                <w:szCs w:val="22"/>
              </w:rPr>
            </w:pPr>
            <w:r w:rsidRPr="00FB52D1">
              <w:rPr>
                <w:color w:val="000000"/>
                <w:sz w:val="22"/>
                <w:szCs w:val="22"/>
              </w:rPr>
              <w:t>27.7</w:t>
            </w:r>
          </w:p>
        </w:tc>
        <w:tc>
          <w:tcPr>
            <w:tcW w:w="436" w:type="pct"/>
            <w:tcBorders>
              <w:top w:val="nil"/>
              <w:left w:val="single" w:sz="4" w:space="0" w:color="auto"/>
              <w:bottom w:val="single" w:sz="4" w:space="0" w:color="auto"/>
              <w:right w:val="single" w:sz="4" w:space="0" w:color="auto"/>
            </w:tcBorders>
            <w:shd w:val="clear" w:color="auto" w:fill="auto"/>
            <w:noWrap/>
            <w:vAlign w:val="bottom"/>
            <w:hideMark/>
          </w:tcPr>
          <w:p w14:paraId="0111C324" w14:textId="77777777" w:rsidR="00FB52D1" w:rsidRPr="00FB52D1" w:rsidRDefault="00FB52D1" w:rsidP="00FB52D1">
            <w:pPr>
              <w:jc w:val="right"/>
              <w:rPr>
                <w:color w:val="000000"/>
                <w:sz w:val="22"/>
                <w:szCs w:val="22"/>
              </w:rPr>
            </w:pPr>
            <w:r w:rsidRPr="00FB52D1">
              <w:rPr>
                <w:color w:val="000000"/>
                <w:sz w:val="22"/>
                <w:szCs w:val="22"/>
              </w:rPr>
              <w:t>2.9</w:t>
            </w:r>
          </w:p>
        </w:tc>
        <w:tc>
          <w:tcPr>
            <w:tcW w:w="436" w:type="pct"/>
            <w:tcBorders>
              <w:top w:val="nil"/>
              <w:left w:val="nil"/>
              <w:bottom w:val="single" w:sz="4" w:space="0" w:color="auto"/>
              <w:right w:val="single" w:sz="4" w:space="0" w:color="auto"/>
            </w:tcBorders>
            <w:shd w:val="clear" w:color="auto" w:fill="auto"/>
            <w:noWrap/>
            <w:vAlign w:val="bottom"/>
            <w:hideMark/>
          </w:tcPr>
          <w:p w14:paraId="2177DDDF" w14:textId="77777777" w:rsidR="00FB52D1" w:rsidRPr="00FB52D1" w:rsidRDefault="00FB52D1" w:rsidP="00FB52D1">
            <w:pPr>
              <w:jc w:val="right"/>
              <w:rPr>
                <w:color w:val="000000"/>
                <w:sz w:val="22"/>
                <w:szCs w:val="22"/>
              </w:rPr>
            </w:pPr>
            <w:r w:rsidRPr="00FB52D1">
              <w:rPr>
                <w:color w:val="000000"/>
                <w:sz w:val="22"/>
                <w:szCs w:val="22"/>
              </w:rPr>
              <w:t>3.2</w:t>
            </w:r>
          </w:p>
        </w:tc>
        <w:tc>
          <w:tcPr>
            <w:tcW w:w="413" w:type="pct"/>
            <w:tcBorders>
              <w:top w:val="nil"/>
              <w:left w:val="nil"/>
              <w:bottom w:val="single" w:sz="4" w:space="0" w:color="auto"/>
              <w:right w:val="single" w:sz="4" w:space="0" w:color="auto"/>
            </w:tcBorders>
            <w:shd w:val="clear" w:color="auto" w:fill="auto"/>
            <w:noWrap/>
            <w:vAlign w:val="bottom"/>
            <w:hideMark/>
          </w:tcPr>
          <w:p w14:paraId="0E878AC8" w14:textId="77777777" w:rsidR="00FB52D1" w:rsidRPr="00FB52D1" w:rsidRDefault="00FB52D1" w:rsidP="00FB52D1">
            <w:pPr>
              <w:jc w:val="right"/>
              <w:rPr>
                <w:sz w:val="22"/>
                <w:szCs w:val="22"/>
              </w:rPr>
            </w:pPr>
            <w:r w:rsidRPr="00FB52D1">
              <w:rPr>
                <w:sz w:val="22"/>
                <w:szCs w:val="22"/>
              </w:rPr>
              <w:t>5.3</w:t>
            </w:r>
          </w:p>
        </w:tc>
      </w:tr>
      <w:tr w:rsidR="00FB52D1" w:rsidRPr="00FB52D1" w14:paraId="312A096B" w14:textId="77777777" w:rsidTr="00FB52D1">
        <w:trPr>
          <w:trHeight w:val="300"/>
        </w:trPr>
        <w:tc>
          <w:tcPr>
            <w:tcW w:w="1129" w:type="pct"/>
            <w:tcBorders>
              <w:top w:val="nil"/>
              <w:left w:val="single" w:sz="4" w:space="0" w:color="auto"/>
              <w:bottom w:val="single" w:sz="4" w:space="0" w:color="auto"/>
              <w:right w:val="single" w:sz="4" w:space="0" w:color="auto"/>
            </w:tcBorders>
            <w:shd w:val="clear" w:color="auto" w:fill="auto"/>
            <w:noWrap/>
            <w:vAlign w:val="bottom"/>
            <w:hideMark/>
          </w:tcPr>
          <w:p w14:paraId="421525AB" w14:textId="77777777" w:rsidR="00FB52D1" w:rsidRPr="00FB52D1" w:rsidRDefault="00FB52D1" w:rsidP="00FB52D1">
            <w:pPr>
              <w:rPr>
                <w:b/>
                <w:bCs/>
                <w:i/>
                <w:iCs/>
                <w:sz w:val="22"/>
                <w:szCs w:val="22"/>
              </w:rPr>
            </w:pPr>
            <w:r w:rsidRPr="00FB52D1">
              <w:rPr>
                <w:b/>
                <w:bCs/>
                <w:i/>
                <w:iCs/>
                <w:sz w:val="22"/>
                <w:szCs w:val="22"/>
              </w:rPr>
              <w:t>Укупно ВПС преко 20 год.</w:t>
            </w:r>
          </w:p>
        </w:tc>
        <w:tc>
          <w:tcPr>
            <w:tcW w:w="421" w:type="pct"/>
            <w:tcBorders>
              <w:top w:val="nil"/>
              <w:left w:val="nil"/>
              <w:bottom w:val="single" w:sz="4" w:space="0" w:color="auto"/>
              <w:right w:val="single" w:sz="4" w:space="0" w:color="auto"/>
            </w:tcBorders>
            <w:shd w:val="clear" w:color="auto" w:fill="auto"/>
            <w:noWrap/>
            <w:vAlign w:val="bottom"/>
            <w:hideMark/>
          </w:tcPr>
          <w:p w14:paraId="4052F6C3" w14:textId="77777777" w:rsidR="00FB52D1" w:rsidRPr="00FB52D1" w:rsidRDefault="00FB52D1" w:rsidP="00FB52D1">
            <w:pPr>
              <w:jc w:val="right"/>
              <w:rPr>
                <w:b/>
                <w:bCs/>
                <w:i/>
                <w:iCs/>
                <w:sz w:val="22"/>
                <w:szCs w:val="22"/>
              </w:rPr>
            </w:pPr>
            <w:r w:rsidRPr="00FB52D1">
              <w:rPr>
                <w:b/>
                <w:bCs/>
                <w:i/>
                <w:iCs/>
                <w:sz w:val="22"/>
                <w:szCs w:val="22"/>
              </w:rPr>
              <w:t>258.00</w:t>
            </w:r>
          </w:p>
        </w:tc>
        <w:tc>
          <w:tcPr>
            <w:tcW w:w="397" w:type="pct"/>
            <w:tcBorders>
              <w:top w:val="nil"/>
              <w:left w:val="nil"/>
              <w:bottom w:val="single" w:sz="4" w:space="0" w:color="auto"/>
              <w:right w:val="single" w:sz="4" w:space="0" w:color="auto"/>
            </w:tcBorders>
            <w:shd w:val="clear" w:color="auto" w:fill="auto"/>
            <w:noWrap/>
            <w:vAlign w:val="bottom"/>
            <w:hideMark/>
          </w:tcPr>
          <w:p w14:paraId="49D1782C" w14:textId="77777777" w:rsidR="00FB52D1" w:rsidRPr="00FB52D1" w:rsidRDefault="00FB52D1" w:rsidP="00FB52D1">
            <w:pPr>
              <w:jc w:val="right"/>
              <w:rPr>
                <w:b/>
                <w:bCs/>
                <w:i/>
                <w:iCs/>
                <w:color w:val="000000"/>
                <w:sz w:val="22"/>
                <w:szCs w:val="22"/>
              </w:rPr>
            </w:pPr>
            <w:r w:rsidRPr="00FB52D1">
              <w:rPr>
                <w:b/>
                <w:bCs/>
                <w:i/>
                <w:iCs/>
                <w:color w:val="000000"/>
                <w:sz w:val="22"/>
                <w:szCs w:val="22"/>
              </w:rPr>
              <w:t>97.1</w:t>
            </w:r>
          </w:p>
        </w:tc>
        <w:tc>
          <w:tcPr>
            <w:tcW w:w="475" w:type="pct"/>
            <w:tcBorders>
              <w:top w:val="nil"/>
              <w:left w:val="nil"/>
              <w:bottom w:val="single" w:sz="4" w:space="0" w:color="auto"/>
              <w:right w:val="single" w:sz="4" w:space="0" w:color="auto"/>
            </w:tcBorders>
            <w:shd w:val="clear" w:color="auto" w:fill="auto"/>
            <w:noWrap/>
            <w:vAlign w:val="bottom"/>
            <w:hideMark/>
          </w:tcPr>
          <w:p w14:paraId="03FC07F4" w14:textId="77777777" w:rsidR="00FB52D1" w:rsidRPr="00FB52D1" w:rsidRDefault="00FB52D1" w:rsidP="00FB52D1">
            <w:pPr>
              <w:jc w:val="right"/>
              <w:rPr>
                <w:b/>
                <w:bCs/>
                <w:i/>
                <w:iCs/>
                <w:sz w:val="22"/>
                <w:szCs w:val="22"/>
              </w:rPr>
            </w:pPr>
            <w:r w:rsidRPr="00FB52D1">
              <w:rPr>
                <w:b/>
                <w:bCs/>
                <w:i/>
                <w:iCs/>
                <w:sz w:val="22"/>
                <w:szCs w:val="22"/>
              </w:rPr>
              <w:t>20005.3</w:t>
            </w:r>
          </w:p>
        </w:tc>
        <w:tc>
          <w:tcPr>
            <w:tcW w:w="436" w:type="pct"/>
            <w:tcBorders>
              <w:top w:val="nil"/>
              <w:left w:val="nil"/>
              <w:bottom w:val="single" w:sz="4" w:space="0" w:color="auto"/>
              <w:right w:val="single" w:sz="4" w:space="0" w:color="auto"/>
            </w:tcBorders>
            <w:shd w:val="clear" w:color="auto" w:fill="auto"/>
            <w:noWrap/>
            <w:vAlign w:val="bottom"/>
            <w:hideMark/>
          </w:tcPr>
          <w:p w14:paraId="76C9D88E" w14:textId="77777777" w:rsidR="00FB52D1" w:rsidRPr="00FB52D1" w:rsidRDefault="00FB52D1" w:rsidP="00FB52D1">
            <w:pPr>
              <w:jc w:val="right"/>
              <w:rPr>
                <w:b/>
                <w:bCs/>
                <w:i/>
                <w:iCs/>
                <w:color w:val="000000"/>
                <w:sz w:val="22"/>
                <w:szCs w:val="22"/>
              </w:rPr>
            </w:pPr>
            <w:r w:rsidRPr="00FB52D1">
              <w:rPr>
                <w:b/>
                <w:bCs/>
                <w:i/>
                <w:iCs/>
                <w:color w:val="000000"/>
                <w:sz w:val="22"/>
                <w:szCs w:val="22"/>
              </w:rPr>
              <w:t>100.0</w:t>
            </w:r>
          </w:p>
        </w:tc>
        <w:tc>
          <w:tcPr>
            <w:tcW w:w="436" w:type="pct"/>
            <w:tcBorders>
              <w:top w:val="nil"/>
              <w:left w:val="nil"/>
              <w:bottom w:val="single" w:sz="4" w:space="0" w:color="auto"/>
              <w:right w:val="single" w:sz="4" w:space="0" w:color="auto"/>
            </w:tcBorders>
            <w:shd w:val="clear" w:color="auto" w:fill="auto"/>
            <w:noWrap/>
            <w:vAlign w:val="bottom"/>
            <w:hideMark/>
          </w:tcPr>
          <w:p w14:paraId="3885B347" w14:textId="77777777" w:rsidR="00FB52D1" w:rsidRPr="00FB52D1" w:rsidRDefault="00FB52D1" w:rsidP="00FB52D1">
            <w:pPr>
              <w:jc w:val="right"/>
              <w:rPr>
                <w:b/>
                <w:bCs/>
                <w:i/>
                <w:iCs/>
                <w:color w:val="000000"/>
                <w:sz w:val="22"/>
                <w:szCs w:val="22"/>
              </w:rPr>
            </w:pPr>
            <w:r w:rsidRPr="00FB52D1">
              <w:rPr>
                <w:b/>
                <w:bCs/>
                <w:i/>
                <w:iCs/>
                <w:color w:val="000000"/>
                <w:sz w:val="22"/>
                <w:szCs w:val="22"/>
              </w:rPr>
              <w:t>77.5</w:t>
            </w:r>
          </w:p>
        </w:tc>
        <w:tc>
          <w:tcPr>
            <w:tcW w:w="421" w:type="pct"/>
            <w:tcBorders>
              <w:top w:val="nil"/>
              <w:left w:val="nil"/>
              <w:bottom w:val="single" w:sz="4" w:space="0" w:color="auto"/>
              <w:right w:val="single" w:sz="4" w:space="0" w:color="auto"/>
            </w:tcBorders>
            <w:shd w:val="clear" w:color="auto" w:fill="auto"/>
            <w:noWrap/>
            <w:vAlign w:val="bottom"/>
            <w:hideMark/>
          </w:tcPr>
          <w:p w14:paraId="7C3B6FA6" w14:textId="77777777" w:rsidR="00FB52D1" w:rsidRPr="00FB52D1" w:rsidRDefault="00FB52D1" w:rsidP="00FB52D1">
            <w:pPr>
              <w:jc w:val="right"/>
              <w:rPr>
                <w:b/>
                <w:bCs/>
                <w:i/>
                <w:iCs/>
                <w:sz w:val="22"/>
                <w:szCs w:val="22"/>
              </w:rPr>
            </w:pPr>
            <w:r w:rsidRPr="00FB52D1">
              <w:rPr>
                <w:b/>
                <w:bCs/>
                <w:i/>
                <w:iCs/>
                <w:sz w:val="22"/>
                <w:szCs w:val="22"/>
              </w:rPr>
              <w:t>948.7</w:t>
            </w:r>
          </w:p>
        </w:tc>
        <w:tc>
          <w:tcPr>
            <w:tcW w:w="436" w:type="pct"/>
            <w:tcBorders>
              <w:top w:val="nil"/>
              <w:left w:val="nil"/>
              <w:bottom w:val="single" w:sz="4" w:space="0" w:color="auto"/>
              <w:right w:val="single" w:sz="4" w:space="0" w:color="auto"/>
            </w:tcBorders>
            <w:shd w:val="clear" w:color="auto" w:fill="auto"/>
            <w:noWrap/>
            <w:vAlign w:val="bottom"/>
            <w:hideMark/>
          </w:tcPr>
          <w:p w14:paraId="0F3730BD" w14:textId="77777777" w:rsidR="00FB52D1" w:rsidRPr="00FB52D1" w:rsidRDefault="00FB52D1" w:rsidP="00FB52D1">
            <w:pPr>
              <w:jc w:val="right"/>
              <w:rPr>
                <w:b/>
                <w:bCs/>
                <w:i/>
                <w:iCs/>
                <w:color w:val="000000"/>
                <w:sz w:val="22"/>
                <w:szCs w:val="22"/>
              </w:rPr>
            </w:pPr>
            <w:r w:rsidRPr="00FB52D1">
              <w:rPr>
                <w:b/>
                <w:bCs/>
                <w:i/>
                <w:iCs/>
                <w:color w:val="000000"/>
                <w:sz w:val="22"/>
                <w:szCs w:val="22"/>
              </w:rPr>
              <w:t>100.0</w:t>
            </w:r>
          </w:p>
        </w:tc>
        <w:tc>
          <w:tcPr>
            <w:tcW w:w="436" w:type="pct"/>
            <w:tcBorders>
              <w:top w:val="nil"/>
              <w:left w:val="nil"/>
              <w:bottom w:val="single" w:sz="4" w:space="0" w:color="auto"/>
              <w:right w:val="single" w:sz="4" w:space="0" w:color="auto"/>
            </w:tcBorders>
            <w:shd w:val="clear" w:color="auto" w:fill="auto"/>
            <w:noWrap/>
            <w:vAlign w:val="bottom"/>
            <w:hideMark/>
          </w:tcPr>
          <w:p w14:paraId="535578D5" w14:textId="77777777" w:rsidR="00FB52D1" w:rsidRPr="00FB52D1" w:rsidRDefault="00FB52D1" w:rsidP="00FB52D1">
            <w:pPr>
              <w:jc w:val="right"/>
              <w:rPr>
                <w:b/>
                <w:bCs/>
                <w:i/>
                <w:iCs/>
                <w:color w:val="000000"/>
                <w:sz w:val="22"/>
                <w:szCs w:val="22"/>
              </w:rPr>
            </w:pPr>
            <w:r w:rsidRPr="00FB52D1">
              <w:rPr>
                <w:b/>
                <w:bCs/>
                <w:i/>
                <w:iCs/>
                <w:color w:val="000000"/>
                <w:sz w:val="22"/>
                <w:szCs w:val="22"/>
              </w:rPr>
              <w:t>3.7</w:t>
            </w:r>
          </w:p>
        </w:tc>
        <w:tc>
          <w:tcPr>
            <w:tcW w:w="413" w:type="pct"/>
            <w:tcBorders>
              <w:top w:val="nil"/>
              <w:left w:val="nil"/>
              <w:bottom w:val="single" w:sz="4" w:space="0" w:color="auto"/>
              <w:right w:val="single" w:sz="4" w:space="0" w:color="auto"/>
            </w:tcBorders>
            <w:shd w:val="clear" w:color="auto" w:fill="auto"/>
            <w:noWrap/>
            <w:vAlign w:val="bottom"/>
            <w:hideMark/>
          </w:tcPr>
          <w:p w14:paraId="110969BC" w14:textId="77777777" w:rsidR="00FB52D1" w:rsidRPr="00FB52D1" w:rsidRDefault="00FB52D1" w:rsidP="00FB52D1">
            <w:pPr>
              <w:jc w:val="right"/>
              <w:rPr>
                <w:b/>
                <w:bCs/>
                <w:i/>
                <w:iCs/>
                <w:sz w:val="22"/>
                <w:szCs w:val="22"/>
              </w:rPr>
            </w:pPr>
            <w:r w:rsidRPr="00FB52D1">
              <w:rPr>
                <w:b/>
                <w:bCs/>
                <w:i/>
                <w:iCs/>
                <w:sz w:val="22"/>
                <w:szCs w:val="22"/>
              </w:rPr>
              <w:t>4.7</w:t>
            </w:r>
          </w:p>
        </w:tc>
      </w:tr>
      <w:tr w:rsidR="00FB52D1" w:rsidRPr="00FB52D1" w14:paraId="4BF107A3" w14:textId="77777777" w:rsidTr="00FB52D1">
        <w:trPr>
          <w:trHeight w:val="285"/>
        </w:trPr>
        <w:tc>
          <w:tcPr>
            <w:tcW w:w="1129" w:type="pct"/>
            <w:tcBorders>
              <w:top w:val="nil"/>
              <w:left w:val="single" w:sz="4" w:space="0" w:color="auto"/>
              <w:bottom w:val="single" w:sz="4" w:space="0" w:color="auto"/>
              <w:right w:val="nil"/>
            </w:tcBorders>
            <w:shd w:val="clear" w:color="000000" w:fill="BFBFBF"/>
            <w:noWrap/>
            <w:vAlign w:val="bottom"/>
            <w:hideMark/>
          </w:tcPr>
          <w:p w14:paraId="34B82996" w14:textId="77777777" w:rsidR="00FB52D1" w:rsidRPr="00FB52D1" w:rsidRDefault="00FB52D1" w:rsidP="00FB52D1">
            <w:pPr>
              <w:jc w:val="center"/>
              <w:rPr>
                <w:b/>
                <w:bCs/>
                <w:sz w:val="22"/>
                <w:szCs w:val="22"/>
              </w:rPr>
            </w:pPr>
            <w:r w:rsidRPr="00FB52D1">
              <w:rPr>
                <w:b/>
                <w:bCs/>
                <w:sz w:val="22"/>
                <w:szCs w:val="22"/>
              </w:rPr>
              <w:t>УКУПНО ВПС</w:t>
            </w:r>
          </w:p>
        </w:tc>
        <w:tc>
          <w:tcPr>
            <w:tcW w:w="421" w:type="pct"/>
            <w:tcBorders>
              <w:top w:val="nil"/>
              <w:left w:val="single" w:sz="4" w:space="0" w:color="auto"/>
              <w:bottom w:val="single" w:sz="4" w:space="0" w:color="auto"/>
              <w:right w:val="single" w:sz="4" w:space="0" w:color="auto"/>
            </w:tcBorders>
            <w:shd w:val="clear" w:color="000000" w:fill="BFBFBF"/>
            <w:noWrap/>
            <w:vAlign w:val="bottom"/>
            <w:hideMark/>
          </w:tcPr>
          <w:p w14:paraId="18201F8F" w14:textId="77777777" w:rsidR="00FB52D1" w:rsidRPr="00FB52D1" w:rsidRDefault="00FB52D1" w:rsidP="00FB52D1">
            <w:pPr>
              <w:jc w:val="right"/>
              <w:rPr>
                <w:b/>
                <w:bCs/>
                <w:sz w:val="22"/>
                <w:szCs w:val="22"/>
              </w:rPr>
            </w:pPr>
            <w:r w:rsidRPr="00FB52D1">
              <w:rPr>
                <w:b/>
                <w:bCs/>
                <w:sz w:val="22"/>
                <w:szCs w:val="22"/>
              </w:rPr>
              <w:t>265.65</w:t>
            </w:r>
          </w:p>
        </w:tc>
        <w:tc>
          <w:tcPr>
            <w:tcW w:w="397" w:type="pct"/>
            <w:tcBorders>
              <w:top w:val="nil"/>
              <w:left w:val="nil"/>
              <w:bottom w:val="single" w:sz="4" w:space="0" w:color="auto"/>
              <w:right w:val="single" w:sz="4" w:space="0" w:color="auto"/>
            </w:tcBorders>
            <w:shd w:val="clear" w:color="000000" w:fill="BFBFBF"/>
            <w:noWrap/>
            <w:vAlign w:val="bottom"/>
            <w:hideMark/>
          </w:tcPr>
          <w:p w14:paraId="2367700A" w14:textId="77777777" w:rsidR="00FB52D1" w:rsidRPr="00FB52D1" w:rsidRDefault="00FB52D1" w:rsidP="00FB52D1">
            <w:pPr>
              <w:jc w:val="right"/>
              <w:rPr>
                <w:b/>
                <w:bCs/>
                <w:color w:val="000000"/>
                <w:sz w:val="22"/>
                <w:szCs w:val="22"/>
              </w:rPr>
            </w:pPr>
            <w:r w:rsidRPr="00FB52D1">
              <w:rPr>
                <w:b/>
                <w:bCs/>
                <w:color w:val="000000"/>
                <w:sz w:val="22"/>
                <w:szCs w:val="22"/>
              </w:rPr>
              <w:t>100.0</w:t>
            </w:r>
          </w:p>
        </w:tc>
        <w:tc>
          <w:tcPr>
            <w:tcW w:w="475" w:type="pct"/>
            <w:tcBorders>
              <w:top w:val="nil"/>
              <w:left w:val="nil"/>
              <w:bottom w:val="single" w:sz="4" w:space="0" w:color="auto"/>
              <w:right w:val="single" w:sz="4" w:space="0" w:color="auto"/>
            </w:tcBorders>
            <w:shd w:val="clear" w:color="000000" w:fill="BFBFBF"/>
            <w:noWrap/>
            <w:vAlign w:val="bottom"/>
            <w:hideMark/>
          </w:tcPr>
          <w:p w14:paraId="52420739" w14:textId="77777777" w:rsidR="00FB52D1" w:rsidRPr="00FB52D1" w:rsidRDefault="00FB52D1" w:rsidP="00FB52D1">
            <w:pPr>
              <w:jc w:val="right"/>
              <w:rPr>
                <w:b/>
                <w:bCs/>
                <w:sz w:val="22"/>
                <w:szCs w:val="22"/>
              </w:rPr>
            </w:pPr>
            <w:r w:rsidRPr="00FB52D1">
              <w:rPr>
                <w:b/>
                <w:bCs/>
                <w:sz w:val="22"/>
                <w:szCs w:val="22"/>
              </w:rPr>
              <w:t>20005.3</w:t>
            </w:r>
          </w:p>
        </w:tc>
        <w:tc>
          <w:tcPr>
            <w:tcW w:w="436" w:type="pct"/>
            <w:tcBorders>
              <w:top w:val="nil"/>
              <w:left w:val="nil"/>
              <w:bottom w:val="single" w:sz="4" w:space="0" w:color="auto"/>
              <w:right w:val="single" w:sz="4" w:space="0" w:color="auto"/>
            </w:tcBorders>
            <w:shd w:val="clear" w:color="000000" w:fill="BFBFBF"/>
            <w:noWrap/>
            <w:vAlign w:val="bottom"/>
            <w:hideMark/>
          </w:tcPr>
          <w:p w14:paraId="4A1BFC82" w14:textId="77777777" w:rsidR="00FB52D1" w:rsidRPr="00FB52D1" w:rsidRDefault="00FB52D1" w:rsidP="00FB52D1">
            <w:pPr>
              <w:jc w:val="right"/>
              <w:rPr>
                <w:b/>
                <w:bCs/>
                <w:color w:val="000000"/>
                <w:sz w:val="22"/>
                <w:szCs w:val="22"/>
              </w:rPr>
            </w:pPr>
            <w:r w:rsidRPr="00FB52D1">
              <w:rPr>
                <w:b/>
                <w:bCs/>
                <w:color w:val="000000"/>
                <w:sz w:val="22"/>
                <w:szCs w:val="22"/>
              </w:rPr>
              <w:t>100.0</w:t>
            </w:r>
          </w:p>
        </w:tc>
        <w:tc>
          <w:tcPr>
            <w:tcW w:w="436" w:type="pct"/>
            <w:tcBorders>
              <w:top w:val="nil"/>
              <w:left w:val="nil"/>
              <w:bottom w:val="single" w:sz="4" w:space="0" w:color="auto"/>
              <w:right w:val="single" w:sz="4" w:space="0" w:color="auto"/>
            </w:tcBorders>
            <w:shd w:val="clear" w:color="000000" w:fill="BFBFBF"/>
            <w:noWrap/>
            <w:vAlign w:val="bottom"/>
            <w:hideMark/>
          </w:tcPr>
          <w:p w14:paraId="2EB2E929" w14:textId="77777777" w:rsidR="00FB52D1" w:rsidRPr="00FB52D1" w:rsidRDefault="00FB52D1" w:rsidP="00FB52D1">
            <w:pPr>
              <w:jc w:val="right"/>
              <w:rPr>
                <w:b/>
                <w:bCs/>
                <w:color w:val="000000"/>
                <w:sz w:val="22"/>
                <w:szCs w:val="22"/>
              </w:rPr>
            </w:pPr>
            <w:r w:rsidRPr="00FB52D1">
              <w:rPr>
                <w:b/>
                <w:bCs/>
                <w:color w:val="000000"/>
                <w:sz w:val="22"/>
                <w:szCs w:val="22"/>
              </w:rPr>
              <w:t>75.3</w:t>
            </w:r>
          </w:p>
        </w:tc>
        <w:tc>
          <w:tcPr>
            <w:tcW w:w="421" w:type="pct"/>
            <w:tcBorders>
              <w:top w:val="nil"/>
              <w:left w:val="nil"/>
              <w:bottom w:val="single" w:sz="4" w:space="0" w:color="auto"/>
              <w:right w:val="single" w:sz="4" w:space="0" w:color="auto"/>
            </w:tcBorders>
            <w:shd w:val="clear" w:color="000000" w:fill="BFBFBF"/>
            <w:noWrap/>
            <w:vAlign w:val="bottom"/>
            <w:hideMark/>
          </w:tcPr>
          <w:p w14:paraId="20A78CE2" w14:textId="77777777" w:rsidR="00FB52D1" w:rsidRPr="00FB52D1" w:rsidRDefault="00FB52D1" w:rsidP="00FB52D1">
            <w:pPr>
              <w:jc w:val="right"/>
              <w:rPr>
                <w:b/>
                <w:bCs/>
                <w:sz w:val="22"/>
                <w:szCs w:val="22"/>
              </w:rPr>
            </w:pPr>
            <w:r w:rsidRPr="00FB52D1">
              <w:rPr>
                <w:b/>
                <w:bCs/>
                <w:sz w:val="22"/>
                <w:szCs w:val="22"/>
              </w:rPr>
              <w:t>948.7</w:t>
            </w:r>
          </w:p>
        </w:tc>
        <w:tc>
          <w:tcPr>
            <w:tcW w:w="436" w:type="pct"/>
            <w:tcBorders>
              <w:top w:val="nil"/>
              <w:left w:val="nil"/>
              <w:bottom w:val="single" w:sz="4" w:space="0" w:color="auto"/>
              <w:right w:val="single" w:sz="4" w:space="0" w:color="auto"/>
            </w:tcBorders>
            <w:shd w:val="clear" w:color="000000" w:fill="BFBFBF"/>
            <w:noWrap/>
            <w:vAlign w:val="bottom"/>
            <w:hideMark/>
          </w:tcPr>
          <w:p w14:paraId="56D47C69" w14:textId="77777777" w:rsidR="00FB52D1" w:rsidRPr="00FB52D1" w:rsidRDefault="00FB52D1" w:rsidP="00FB52D1">
            <w:pPr>
              <w:jc w:val="right"/>
              <w:rPr>
                <w:b/>
                <w:bCs/>
                <w:color w:val="000000"/>
                <w:sz w:val="22"/>
                <w:szCs w:val="22"/>
              </w:rPr>
            </w:pPr>
            <w:r w:rsidRPr="00FB52D1">
              <w:rPr>
                <w:b/>
                <w:bCs/>
                <w:color w:val="000000"/>
                <w:sz w:val="22"/>
                <w:szCs w:val="22"/>
              </w:rPr>
              <w:t>100.0</w:t>
            </w:r>
          </w:p>
        </w:tc>
        <w:tc>
          <w:tcPr>
            <w:tcW w:w="436" w:type="pct"/>
            <w:tcBorders>
              <w:top w:val="nil"/>
              <w:left w:val="nil"/>
              <w:bottom w:val="single" w:sz="4" w:space="0" w:color="auto"/>
              <w:right w:val="single" w:sz="4" w:space="0" w:color="auto"/>
            </w:tcBorders>
            <w:shd w:val="clear" w:color="000000" w:fill="BFBFBF"/>
            <w:noWrap/>
            <w:vAlign w:val="bottom"/>
            <w:hideMark/>
          </w:tcPr>
          <w:p w14:paraId="30B5BED5" w14:textId="77777777" w:rsidR="00FB52D1" w:rsidRPr="00FB52D1" w:rsidRDefault="00FB52D1" w:rsidP="00FB52D1">
            <w:pPr>
              <w:jc w:val="right"/>
              <w:rPr>
                <w:b/>
                <w:bCs/>
                <w:color w:val="000000"/>
                <w:sz w:val="22"/>
                <w:szCs w:val="22"/>
              </w:rPr>
            </w:pPr>
            <w:r w:rsidRPr="00FB52D1">
              <w:rPr>
                <w:b/>
                <w:bCs/>
                <w:color w:val="000000"/>
                <w:sz w:val="22"/>
                <w:szCs w:val="22"/>
              </w:rPr>
              <w:t>3.6</w:t>
            </w:r>
          </w:p>
        </w:tc>
        <w:tc>
          <w:tcPr>
            <w:tcW w:w="413" w:type="pct"/>
            <w:tcBorders>
              <w:top w:val="nil"/>
              <w:left w:val="nil"/>
              <w:bottom w:val="single" w:sz="4" w:space="0" w:color="auto"/>
              <w:right w:val="single" w:sz="4" w:space="0" w:color="auto"/>
            </w:tcBorders>
            <w:shd w:val="clear" w:color="000000" w:fill="BFBFBF"/>
            <w:noWrap/>
            <w:vAlign w:val="bottom"/>
            <w:hideMark/>
          </w:tcPr>
          <w:p w14:paraId="4766C06E" w14:textId="77777777" w:rsidR="00FB52D1" w:rsidRPr="00FB52D1" w:rsidRDefault="00FB52D1" w:rsidP="00FB52D1">
            <w:pPr>
              <w:jc w:val="right"/>
              <w:rPr>
                <w:b/>
                <w:bCs/>
                <w:sz w:val="22"/>
                <w:szCs w:val="22"/>
              </w:rPr>
            </w:pPr>
            <w:r w:rsidRPr="00FB52D1">
              <w:rPr>
                <w:b/>
                <w:bCs/>
                <w:sz w:val="22"/>
                <w:szCs w:val="22"/>
              </w:rPr>
              <w:t>4.7</w:t>
            </w:r>
          </w:p>
        </w:tc>
      </w:tr>
    </w:tbl>
    <w:p w14:paraId="78BEE395" w14:textId="77777777" w:rsidR="00C57493" w:rsidRPr="00FB52D1" w:rsidRDefault="00C57493" w:rsidP="00FB52D1">
      <w:pPr>
        <w:jc w:val="both"/>
        <w:rPr>
          <w:color w:val="FF0000"/>
          <w:sz w:val="26"/>
          <w:szCs w:val="26"/>
        </w:rPr>
      </w:pPr>
    </w:p>
    <w:p w14:paraId="4E2DD67F" w14:textId="77777777" w:rsidR="00546980" w:rsidRPr="003D39FF" w:rsidRDefault="00546980" w:rsidP="00546980">
      <w:pPr>
        <w:ind w:firstLine="720"/>
        <w:jc w:val="both"/>
        <w:rPr>
          <w:sz w:val="24"/>
          <w:szCs w:val="24"/>
          <w:lang w:val="sl-SI"/>
        </w:rPr>
      </w:pPr>
      <w:r w:rsidRPr="003D39FF">
        <w:rPr>
          <w:sz w:val="24"/>
          <w:szCs w:val="24"/>
          <w:lang w:val="sl-SI"/>
        </w:rPr>
        <w:t xml:space="preserve">Укупна површина вештачки подигнитих састојина износи </w:t>
      </w:r>
      <w:r w:rsidR="00FB52D1" w:rsidRPr="003D39FF">
        <w:rPr>
          <w:sz w:val="24"/>
          <w:szCs w:val="24"/>
        </w:rPr>
        <w:t>265,65</w:t>
      </w:r>
      <w:r w:rsidRPr="003D39FF">
        <w:rPr>
          <w:sz w:val="24"/>
          <w:szCs w:val="24"/>
          <w:lang w:val="sl-SI"/>
        </w:rPr>
        <w:t xml:space="preserve"> ха, што чини </w:t>
      </w:r>
      <w:r w:rsidR="00FB52D1" w:rsidRPr="003D39FF">
        <w:rPr>
          <w:sz w:val="24"/>
          <w:szCs w:val="24"/>
          <w:lang w:val="sl-SI"/>
        </w:rPr>
        <w:t>7,41</w:t>
      </w:r>
      <w:r w:rsidRPr="003D39FF">
        <w:rPr>
          <w:sz w:val="24"/>
          <w:szCs w:val="24"/>
          <w:lang w:val="sl-SI"/>
        </w:rPr>
        <w:t xml:space="preserve">% обрасле површине газдинске јединице. Од тога </w:t>
      </w:r>
      <w:r w:rsidR="00FB52D1" w:rsidRPr="003D39FF">
        <w:rPr>
          <w:sz w:val="24"/>
          <w:szCs w:val="24"/>
        </w:rPr>
        <w:t>7,65</w:t>
      </w:r>
      <w:r w:rsidRPr="003D39FF">
        <w:rPr>
          <w:sz w:val="24"/>
          <w:szCs w:val="24"/>
          <w:lang w:val="sl-SI"/>
        </w:rPr>
        <w:t xml:space="preserve"> ха (</w:t>
      </w:r>
      <w:r w:rsidR="00FB52D1" w:rsidRPr="003D39FF">
        <w:rPr>
          <w:sz w:val="24"/>
          <w:szCs w:val="24"/>
        </w:rPr>
        <w:t>2,9</w:t>
      </w:r>
      <w:r w:rsidRPr="003D39FF">
        <w:rPr>
          <w:sz w:val="24"/>
          <w:szCs w:val="24"/>
          <w:lang w:val="sl-SI"/>
        </w:rPr>
        <w:t xml:space="preserve"> % ) су састојине старости до 20 год. ( шумске културе ), које углавном чине састојине испод таксационе границе.</w:t>
      </w:r>
    </w:p>
    <w:p w14:paraId="4F8A9A48" w14:textId="77777777" w:rsidR="00546980" w:rsidRPr="003D39FF" w:rsidRDefault="00546980" w:rsidP="001E2A8F">
      <w:pPr>
        <w:ind w:firstLine="720"/>
        <w:jc w:val="both"/>
        <w:rPr>
          <w:sz w:val="24"/>
          <w:szCs w:val="24"/>
          <w:lang w:val="sl-SI"/>
        </w:rPr>
      </w:pPr>
      <w:r w:rsidRPr="003D39FF">
        <w:rPr>
          <w:sz w:val="24"/>
          <w:szCs w:val="24"/>
          <w:lang w:val="sl-SI"/>
        </w:rPr>
        <w:tab/>
      </w:r>
      <w:r w:rsidR="001E2A8F" w:rsidRPr="003D39FF">
        <w:rPr>
          <w:sz w:val="24"/>
          <w:szCs w:val="24"/>
          <w:lang w:val="sr-Cyrl-CS"/>
        </w:rPr>
        <w:tab/>
      </w:r>
      <w:r w:rsidR="001E2A8F" w:rsidRPr="003D39FF">
        <w:rPr>
          <w:sz w:val="24"/>
          <w:szCs w:val="24"/>
          <w:lang w:val="sr-Cyrl-CS"/>
        </w:rPr>
        <w:tab/>
      </w:r>
      <w:r w:rsidR="001E2A8F" w:rsidRPr="003D39FF">
        <w:rPr>
          <w:sz w:val="24"/>
          <w:szCs w:val="24"/>
          <w:lang w:val="sr-Cyrl-CS"/>
        </w:rPr>
        <w:tab/>
      </w:r>
      <w:r w:rsidR="001E2A8F" w:rsidRPr="003D39FF">
        <w:rPr>
          <w:sz w:val="24"/>
          <w:szCs w:val="24"/>
          <w:lang w:val="sr-Cyrl-CS"/>
        </w:rPr>
        <w:tab/>
      </w:r>
      <w:r w:rsidRPr="003D39FF">
        <w:rPr>
          <w:sz w:val="24"/>
          <w:szCs w:val="24"/>
          <w:lang w:val="sl-SI"/>
        </w:rPr>
        <w:t xml:space="preserve">Састојина преко 20 год. старости ( шума ) има </w:t>
      </w:r>
      <w:r w:rsidR="00FB52D1" w:rsidRPr="003D39FF">
        <w:rPr>
          <w:sz w:val="24"/>
          <w:szCs w:val="24"/>
        </w:rPr>
        <w:t>258,00</w:t>
      </w:r>
      <w:r w:rsidRPr="003D39FF">
        <w:rPr>
          <w:sz w:val="24"/>
          <w:szCs w:val="24"/>
          <w:lang w:val="sl-SI"/>
        </w:rPr>
        <w:t>ха (</w:t>
      </w:r>
      <w:r w:rsidR="00FB52D1" w:rsidRPr="003D39FF">
        <w:rPr>
          <w:sz w:val="24"/>
          <w:szCs w:val="24"/>
        </w:rPr>
        <w:t>97,1</w:t>
      </w:r>
      <w:r w:rsidRPr="003D39FF">
        <w:rPr>
          <w:sz w:val="24"/>
          <w:szCs w:val="24"/>
          <w:lang w:val="sl-SI"/>
        </w:rPr>
        <w:t xml:space="preserve">% ) са просечном запремином од </w:t>
      </w:r>
      <w:r w:rsidR="00FB52D1" w:rsidRPr="003D39FF">
        <w:rPr>
          <w:sz w:val="24"/>
          <w:szCs w:val="24"/>
        </w:rPr>
        <w:t>75,3</w:t>
      </w:r>
      <w:r w:rsidRPr="003D39FF">
        <w:rPr>
          <w:sz w:val="24"/>
          <w:szCs w:val="24"/>
          <w:lang w:val="sl-SI"/>
        </w:rPr>
        <w:t xml:space="preserve"> м3/ха и текућим запреминским прирастом од </w:t>
      </w:r>
      <w:r w:rsidR="00FB52D1" w:rsidRPr="003D39FF">
        <w:rPr>
          <w:sz w:val="24"/>
          <w:szCs w:val="24"/>
        </w:rPr>
        <w:t>3</w:t>
      </w:r>
      <w:r w:rsidR="00CE59C9" w:rsidRPr="003D39FF">
        <w:rPr>
          <w:sz w:val="24"/>
          <w:szCs w:val="24"/>
        </w:rPr>
        <w:t>,6</w:t>
      </w:r>
      <w:r w:rsidRPr="003D39FF">
        <w:rPr>
          <w:sz w:val="24"/>
          <w:szCs w:val="24"/>
          <w:lang w:val="sl-SI"/>
        </w:rPr>
        <w:t xml:space="preserve"> м3/ха, док је проценат запреминског прираста </w:t>
      </w:r>
      <w:r w:rsidR="00CE59C9" w:rsidRPr="003D39FF">
        <w:rPr>
          <w:sz w:val="24"/>
          <w:szCs w:val="24"/>
        </w:rPr>
        <w:t>4,7</w:t>
      </w:r>
      <w:r w:rsidRPr="003D39FF">
        <w:rPr>
          <w:sz w:val="24"/>
          <w:szCs w:val="24"/>
          <w:lang w:val="sl-SI"/>
        </w:rPr>
        <w:t xml:space="preserve"> %.</w:t>
      </w:r>
    </w:p>
    <w:p w14:paraId="134D9553" w14:textId="77777777" w:rsidR="00546980" w:rsidRPr="003D39FF" w:rsidRDefault="00546980" w:rsidP="00546980">
      <w:pPr>
        <w:tabs>
          <w:tab w:val="left" w:pos="4606"/>
        </w:tabs>
        <w:ind w:firstLine="720"/>
        <w:jc w:val="both"/>
        <w:rPr>
          <w:sz w:val="24"/>
          <w:szCs w:val="24"/>
        </w:rPr>
      </w:pPr>
      <w:r w:rsidRPr="003D39FF">
        <w:rPr>
          <w:sz w:val="24"/>
          <w:szCs w:val="24"/>
          <w:lang w:val="sl-SI"/>
        </w:rPr>
        <w:t>Вештачки подигнуте састојине у газдинској јединици ''</w:t>
      </w:r>
      <w:r w:rsidR="00E527CF" w:rsidRPr="003D39FF">
        <w:rPr>
          <w:sz w:val="24"/>
          <w:szCs w:val="24"/>
          <w:lang w:val="sr-Cyrl-CS"/>
        </w:rPr>
        <w:t>Троглав Борошн</w:t>
      </w:r>
      <w:r w:rsidRPr="003D39FF">
        <w:rPr>
          <w:sz w:val="24"/>
          <w:szCs w:val="24"/>
          <w:lang w:val="sr-Cyrl-CS"/>
        </w:rPr>
        <w:t>ица</w:t>
      </w:r>
      <w:r w:rsidRPr="003D39FF">
        <w:rPr>
          <w:sz w:val="24"/>
          <w:szCs w:val="24"/>
          <w:lang w:val="sl-SI"/>
        </w:rPr>
        <w:t>'', углавном су доброг здравственог стања, добре виталности и уз п</w:t>
      </w:r>
      <w:r w:rsidR="00FB52D1" w:rsidRPr="003D39FF">
        <w:rPr>
          <w:sz w:val="24"/>
          <w:szCs w:val="24"/>
          <w:lang w:val="sl-SI"/>
        </w:rPr>
        <w:t>равилну негу у наредном периоду</w:t>
      </w:r>
      <w:r w:rsidRPr="003D39FF">
        <w:rPr>
          <w:sz w:val="24"/>
          <w:szCs w:val="24"/>
          <w:lang w:val="sl-SI"/>
        </w:rPr>
        <w:t xml:space="preserve"> потребно их је превести у одрасле квалитетне састојине високе економске вредности</w:t>
      </w:r>
      <w:r w:rsidRPr="003D39FF">
        <w:rPr>
          <w:sz w:val="24"/>
          <w:szCs w:val="24"/>
        </w:rPr>
        <w:t>.</w:t>
      </w:r>
    </w:p>
    <w:p w14:paraId="22664A7A" w14:textId="77777777" w:rsidR="00FB52D1" w:rsidRPr="00FB52D1" w:rsidRDefault="00FB52D1" w:rsidP="00546980">
      <w:pPr>
        <w:tabs>
          <w:tab w:val="left" w:pos="4606"/>
        </w:tabs>
        <w:ind w:firstLine="720"/>
        <w:jc w:val="both"/>
        <w:rPr>
          <w:sz w:val="26"/>
          <w:szCs w:val="26"/>
        </w:rPr>
      </w:pPr>
    </w:p>
    <w:p w14:paraId="4943DC13" w14:textId="77777777" w:rsidR="00546980" w:rsidRPr="001F7A67" w:rsidRDefault="00546980" w:rsidP="00546980">
      <w:pPr>
        <w:rPr>
          <w:b/>
          <w:i/>
          <w:color w:val="FF0000"/>
          <w:sz w:val="24"/>
          <w:szCs w:val="24"/>
          <w:lang w:val="sr-Cyrl-CS"/>
        </w:rPr>
      </w:pPr>
    </w:p>
    <w:p w14:paraId="4B5E8FC1" w14:textId="77777777" w:rsidR="00546980" w:rsidRPr="00CB2533" w:rsidRDefault="00546980" w:rsidP="00546980">
      <w:pPr>
        <w:jc w:val="center"/>
        <w:rPr>
          <w:b/>
          <w:i/>
          <w:sz w:val="28"/>
          <w:szCs w:val="28"/>
          <w:lang w:val="sl-SI"/>
        </w:rPr>
      </w:pPr>
      <w:r w:rsidRPr="00CB2533">
        <w:rPr>
          <w:b/>
          <w:i/>
          <w:sz w:val="28"/>
          <w:szCs w:val="28"/>
          <w:lang w:val="sl-SI"/>
        </w:rPr>
        <w:t>5.9. Здравствено стање састојина</w:t>
      </w:r>
    </w:p>
    <w:p w14:paraId="05BDCA90" w14:textId="77777777" w:rsidR="00546980" w:rsidRPr="00CB2533" w:rsidRDefault="00546980" w:rsidP="00546980">
      <w:pPr>
        <w:jc w:val="center"/>
        <w:rPr>
          <w:sz w:val="24"/>
          <w:szCs w:val="24"/>
          <w:lang w:val="sl-SI"/>
        </w:rPr>
      </w:pPr>
    </w:p>
    <w:p w14:paraId="5D10BBEB" w14:textId="77777777" w:rsidR="00546980" w:rsidRPr="003D39FF" w:rsidRDefault="00546980" w:rsidP="00546980">
      <w:pPr>
        <w:pStyle w:val="BodyText2"/>
        <w:tabs>
          <w:tab w:val="clear" w:pos="709"/>
        </w:tabs>
        <w:ind w:firstLine="720"/>
        <w:jc w:val="both"/>
        <w:rPr>
          <w:szCs w:val="24"/>
          <w:lang w:val="sl-SI"/>
        </w:rPr>
      </w:pPr>
      <w:r w:rsidRPr="003D39FF">
        <w:rPr>
          <w:szCs w:val="24"/>
          <w:lang w:val="sl-SI"/>
        </w:rPr>
        <w:t>Под појмом здравственог стања подразумева се: појава различитих обољења стабала и појава различитих оштећења стабала при сечи стабала. Према степену обољења стабла у састојини и степену оштећења стабла при сечи стабала у извозу стабала из састојине разликују се следеће категорије здравственог стања стабала у састојини:</w:t>
      </w:r>
    </w:p>
    <w:p w14:paraId="66061CC1" w14:textId="77777777" w:rsidR="00546980" w:rsidRPr="003D39FF" w:rsidRDefault="00546980" w:rsidP="00546980">
      <w:pPr>
        <w:pStyle w:val="BodyText2"/>
        <w:numPr>
          <w:ilvl w:val="0"/>
          <w:numId w:val="2"/>
        </w:numPr>
        <w:tabs>
          <w:tab w:val="clear" w:pos="360"/>
          <w:tab w:val="clear" w:pos="709"/>
          <w:tab w:val="num" w:pos="720"/>
        </w:tabs>
        <w:ind w:left="720"/>
        <w:jc w:val="both"/>
        <w:rPr>
          <w:szCs w:val="24"/>
          <w:lang w:val="sl-SI"/>
        </w:rPr>
      </w:pPr>
      <w:r w:rsidRPr="003D39FF">
        <w:rPr>
          <w:szCs w:val="24"/>
          <w:lang w:val="sl-SI"/>
        </w:rPr>
        <w:t>Веома добро здравствено стање – појава различитих обољења нису видљиве, или су спорадичне;</w:t>
      </w:r>
      <w:r w:rsidRPr="003D39FF">
        <w:rPr>
          <w:szCs w:val="24"/>
        </w:rPr>
        <w:t xml:space="preserve"> оштећења стабала од сече и извоза су неприметна или ретка.</w:t>
      </w:r>
    </w:p>
    <w:p w14:paraId="138A1805" w14:textId="77777777" w:rsidR="00546980" w:rsidRPr="003D39FF" w:rsidRDefault="00546980" w:rsidP="00546980">
      <w:pPr>
        <w:pStyle w:val="BodyText2"/>
        <w:numPr>
          <w:ilvl w:val="0"/>
          <w:numId w:val="2"/>
        </w:numPr>
        <w:tabs>
          <w:tab w:val="clear" w:pos="360"/>
          <w:tab w:val="clear" w:pos="709"/>
          <w:tab w:val="num" w:pos="720"/>
        </w:tabs>
        <w:ind w:left="720"/>
        <w:jc w:val="both"/>
        <w:rPr>
          <w:szCs w:val="24"/>
          <w:lang w:val="sl-SI"/>
        </w:rPr>
      </w:pPr>
      <w:r w:rsidRPr="003D39FF">
        <w:rPr>
          <w:szCs w:val="24"/>
        </w:rPr>
        <w:t>Добро здравствено стање – појава обољења се уочава појединачно и немају значајног утицаја на будући развој састојине – углавном се могу отклонити узгојним захватима</w:t>
      </w:r>
      <w:r w:rsidRPr="003D39FF">
        <w:rPr>
          <w:szCs w:val="24"/>
          <w:lang w:val="sl-SI"/>
        </w:rPr>
        <w:t>;</w:t>
      </w:r>
      <w:r w:rsidRPr="003D39FF">
        <w:rPr>
          <w:szCs w:val="24"/>
        </w:rPr>
        <w:t xml:space="preserve"> оштећења стабла при сечи и извозу су местимична и могу се отклонити при провођењу узгојних мера – прореде – у току једног уређајног периода.</w:t>
      </w:r>
    </w:p>
    <w:p w14:paraId="33C82D9E" w14:textId="77777777" w:rsidR="00546980" w:rsidRPr="003D39FF" w:rsidRDefault="00546980" w:rsidP="00546980">
      <w:pPr>
        <w:pStyle w:val="BodyText2"/>
        <w:numPr>
          <w:ilvl w:val="0"/>
          <w:numId w:val="2"/>
        </w:numPr>
        <w:tabs>
          <w:tab w:val="clear" w:pos="360"/>
          <w:tab w:val="clear" w:pos="709"/>
          <w:tab w:val="num" w:pos="720"/>
        </w:tabs>
        <w:ind w:left="720"/>
        <w:jc w:val="both"/>
        <w:rPr>
          <w:szCs w:val="24"/>
          <w:lang w:val="sl-SI"/>
        </w:rPr>
      </w:pPr>
      <w:r w:rsidRPr="003D39FF">
        <w:rPr>
          <w:szCs w:val="24"/>
        </w:rPr>
        <w:t>Осредње здравствено стање – обољења и оштећења су уочљива на до око 15 – 25% стабала зависно од старости, односно развојне фазе и могу се знатније умањити, или се могу и елиминисати у току једног уређајног раздобља</w:t>
      </w:r>
      <w:r w:rsidRPr="003D39FF">
        <w:rPr>
          <w:szCs w:val="24"/>
          <w:lang w:val="sl-SI"/>
        </w:rPr>
        <w:t xml:space="preserve">; </w:t>
      </w:r>
      <w:r w:rsidRPr="003D39FF">
        <w:rPr>
          <w:szCs w:val="24"/>
        </w:rPr>
        <w:t>састојина се ипак може успешно неговати до планиране сечиве зрелости.</w:t>
      </w:r>
    </w:p>
    <w:p w14:paraId="218AC9E9" w14:textId="77777777" w:rsidR="00546980" w:rsidRPr="003D39FF" w:rsidRDefault="00546980" w:rsidP="00546980">
      <w:pPr>
        <w:pStyle w:val="BodyText2"/>
        <w:numPr>
          <w:ilvl w:val="0"/>
          <w:numId w:val="2"/>
        </w:numPr>
        <w:tabs>
          <w:tab w:val="clear" w:pos="360"/>
          <w:tab w:val="clear" w:pos="709"/>
          <w:tab w:val="num" w:pos="720"/>
        </w:tabs>
        <w:ind w:left="720"/>
        <w:jc w:val="both"/>
        <w:rPr>
          <w:szCs w:val="24"/>
          <w:lang w:val="sl-SI"/>
        </w:rPr>
      </w:pPr>
      <w:r w:rsidRPr="003D39FF">
        <w:rPr>
          <w:szCs w:val="24"/>
        </w:rPr>
        <w:t>Слабо здравствено стање – интензитет обољења – или оштећења стабала је такав да:</w:t>
      </w:r>
    </w:p>
    <w:p w14:paraId="6470BC5F" w14:textId="77777777" w:rsidR="00546980" w:rsidRPr="003D39FF" w:rsidRDefault="00546980" w:rsidP="00546980">
      <w:pPr>
        <w:pStyle w:val="BodyText2"/>
        <w:numPr>
          <w:ilvl w:val="0"/>
          <w:numId w:val="3"/>
        </w:numPr>
        <w:tabs>
          <w:tab w:val="clear" w:pos="709"/>
          <w:tab w:val="num" w:pos="1211"/>
        </w:tabs>
        <w:ind w:left="1211"/>
        <w:jc w:val="both"/>
        <w:rPr>
          <w:szCs w:val="24"/>
          <w:lang w:val="sl-SI"/>
        </w:rPr>
      </w:pPr>
      <w:r w:rsidRPr="003D39FF">
        <w:rPr>
          <w:szCs w:val="24"/>
        </w:rPr>
        <w:lastRenderedPageBreak/>
        <w:t>у млађим и средњедобним састојинама морају бити ангажована сва позната средства за санирање затеченог стања</w:t>
      </w:r>
      <w:r w:rsidRPr="003D39FF">
        <w:rPr>
          <w:szCs w:val="24"/>
          <w:lang w:val="sl-SI"/>
        </w:rPr>
        <w:t>;</w:t>
      </w:r>
    </w:p>
    <w:p w14:paraId="53F7625A" w14:textId="77777777" w:rsidR="00546980" w:rsidRPr="003D39FF" w:rsidRDefault="00546980" w:rsidP="00546980">
      <w:pPr>
        <w:pStyle w:val="BodyText2"/>
        <w:numPr>
          <w:ilvl w:val="0"/>
          <w:numId w:val="3"/>
        </w:numPr>
        <w:tabs>
          <w:tab w:val="clear" w:pos="709"/>
          <w:tab w:val="num" w:pos="1211"/>
        </w:tabs>
        <w:ind w:left="1211"/>
        <w:jc w:val="both"/>
        <w:rPr>
          <w:szCs w:val="24"/>
          <w:lang w:val="sl-SI"/>
        </w:rPr>
      </w:pPr>
      <w:r w:rsidRPr="003D39FF">
        <w:rPr>
          <w:szCs w:val="24"/>
        </w:rPr>
        <w:t>у дозревајућим и зрелим састојинама “завршити” процес производње – приступити обнављању са истим  врстама, (или заменом врсте).</w:t>
      </w:r>
    </w:p>
    <w:p w14:paraId="5484E85E" w14:textId="77777777" w:rsidR="00546980" w:rsidRPr="003D39FF" w:rsidRDefault="00546980" w:rsidP="00546980">
      <w:pPr>
        <w:pStyle w:val="BodyText2"/>
        <w:tabs>
          <w:tab w:val="clear" w:pos="709"/>
        </w:tabs>
        <w:ind w:left="1211"/>
        <w:jc w:val="both"/>
        <w:rPr>
          <w:szCs w:val="24"/>
          <w:lang w:val="sl-SI"/>
        </w:rPr>
      </w:pPr>
    </w:p>
    <w:p w14:paraId="09D3378B" w14:textId="77777777" w:rsidR="00546980" w:rsidRPr="003D39FF" w:rsidRDefault="00546980" w:rsidP="00546980">
      <w:pPr>
        <w:pStyle w:val="BodyText2"/>
        <w:tabs>
          <w:tab w:val="clear" w:pos="709"/>
        </w:tabs>
        <w:ind w:firstLine="720"/>
        <w:jc w:val="both"/>
        <w:rPr>
          <w:szCs w:val="24"/>
          <w:lang w:val="sr-Cyrl-CS"/>
        </w:rPr>
      </w:pPr>
      <w:r w:rsidRPr="003D39FF">
        <w:rPr>
          <w:szCs w:val="24"/>
          <w:lang w:val="sl-SI"/>
        </w:rPr>
        <w:t xml:space="preserve">У овој газдинској јединици у току прикупљања теренских таксационих података није примећен напад ни једног од штетних инсеката, као ни појава неког фитопатолошког обољења. Једино је констатована </w:t>
      </w:r>
      <w:r w:rsidR="001E2A8F" w:rsidRPr="003D39FF">
        <w:rPr>
          <w:szCs w:val="24"/>
          <w:lang w:val="sr-Cyrl-CS"/>
        </w:rPr>
        <w:t>учесталија</w:t>
      </w:r>
      <w:r w:rsidR="00CB2533" w:rsidRPr="003D39FF">
        <w:rPr>
          <w:szCs w:val="24"/>
          <w:lang w:val="sl-SI"/>
        </w:rPr>
        <w:t xml:space="preserve"> појава сушења стабала храстa</w:t>
      </w:r>
      <w:r w:rsidRPr="003D39FF">
        <w:rPr>
          <w:szCs w:val="24"/>
          <w:lang w:val="sl-SI"/>
        </w:rPr>
        <w:t>, која није мимоишла и ову газдинску јединицу као и све храстове шуме у Србији.</w:t>
      </w:r>
      <w:r w:rsidR="003324BE" w:rsidRPr="003D39FF">
        <w:rPr>
          <w:szCs w:val="24"/>
          <w:lang w:val="sr-Cyrl-CS"/>
        </w:rPr>
        <w:t xml:space="preserve"> Овај проблем је постао израженији у последњих пар година, као последица велике суше у летњим масецима.</w:t>
      </w:r>
    </w:p>
    <w:p w14:paraId="0706775D" w14:textId="77777777" w:rsidR="00546980" w:rsidRPr="003D39FF" w:rsidRDefault="00546980" w:rsidP="007D67A0">
      <w:pPr>
        <w:pStyle w:val="BodyText2"/>
        <w:tabs>
          <w:tab w:val="clear" w:pos="709"/>
        </w:tabs>
        <w:ind w:firstLine="720"/>
        <w:jc w:val="both"/>
        <w:rPr>
          <w:szCs w:val="24"/>
        </w:rPr>
      </w:pPr>
      <w:r w:rsidRPr="003D39FF">
        <w:rPr>
          <w:szCs w:val="24"/>
        </w:rPr>
        <w:t xml:space="preserve">Укупно гледајући у овој газдинској јединици преовлађују стабла доброг здравственог стања и то у дозревајућим и зрелим састојинама које су најзаступљеније у овој газдинској јединици. Појединачна стабла која су болесна, натрула, оштећена итд., треба уклонити у току редовног газдовања, односно приликом одабирања стабала за сечу прво дозначити оваква стабла. </w:t>
      </w:r>
    </w:p>
    <w:p w14:paraId="1E1DD02D" w14:textId="77777777" w:rsidR="00546980" w:rsidRDefault="00546980" w:rsidP="00546980">
      <w:pPr>
        <w:tabs>
          <w:tab w:val="center" w:pos="5398"/>
          <w:tab w:val="left" w:pos="8325"/>
        </w:tabs>
        <w:rPr>
          <w:b/>
          <w:i/>
          <w:color w:val="FF0000"/>
          <w:sz w:val="24"/>
        </w:rPr>
      </w:pPr>
    </w:p>
    <w:p w14:paraId="78C81A52" w14:textId="77777777" w:rsidR="00CB2533" w:rsidRPr="00CB2533" w:rsidRDefault="00CB2533" w:rsidP="00546980">
      <w:pPr>
        <w:tabs>
          <w:tab w:val="center" w:pos="5398"/>
          <w:tab w:val="left" w:pos="8325"/>
        </w:tabs>
        <w:rPr>
          <w:b/>
          <w:i/>
          <w:sz w:val="24"/>
        </w:rPr>
      </w:pPr>
    </w:p>
    <w:p w14:paraId="2FA6C309" w14:textId="77777777" w:rsidR="00546980" w:rsidRPr="00CB2533" w:rsidRDefault="00546980" w:rsidP="00546980">
      <w:pPr>
        <w:tabs>
          <w:tab w:val="center" w:pos="5398"/>
          <w:tab w:val="left" w:pos="8325"/>
        </w:tabs>
        <w:jc w:val="center"/>
        <w:rPr>
          <w:b/>
          <w:i/>
          <w:sz w:val="28"/>
          <w:szCs w:val="28"/>
          <w:lang w:val="sl-SI"/>
        </w:rPr>
      </w:pPr>
      <w:r w:rsidRPr="00CB2533">
        <w:rPr>
          <w:b/>
          <w:i/>
          <w:sz w:val="28"/>
          <w:szCs w:val="28"/>
          <w:lang w:val="sl-SI"/>
        </w:rPr>
        <w:t>5.10. Стање необраслих површина</w:t>
      </w:r>
    </w:p>
    <w:p w14:paraId="2B9504DD" w14:textId="77777777" w:rsidR="00546980" w:rsidRPr="00CB2533" w:rsidRDefault="00546980" w:rsidP="00546980">
      <w:pPr>
        <w:tabs>
          <w:tab w:val="center" w:pos="5398"/>
          <w:tab w:val="left" w:pos="8325"/>
        </w:tabs>
        <w:rPr>
          <w:b/>
          <w:i/>
          <w:sz w:val="26"/>
          <w:szCs w:val="26"/>
          <w:lang w:val="sl-SI"/>
        </w:rPr>
      </w:pPr>
    </w:p>
    <w:p w14:paraId="0EE86EE6" w14:textId="77777777" w:rsidR="00546980" w:rsidRPr="003D39FF" w:rsidRDefault="00546980" w:rsidP="00546980">
      <w:pPr>
        <w:ind w:firstLine="720"/>
        <w:jc w:val="both"/>
        <w:rPr>
          <w:sz w:val="24"/>
          <w:szCs w:val="24"/>
          <w:lang w:val="sl-SI"/>
        </w:rPr>
      </w:pPr>
      <w:r w:rsidRPr="003D39FF">
        <w:rPr>
          <w:sz w:val="24"/>
          <w:szCs w:val="24"/>
          <w:lang w:val="sl-SI"/>
        </w:rPr>
        <w:t>Необрасле површине у овој газдинској јединици обухватају површине необраслог земљишта које су у табели исказа површина сврстане у рубрику шумско земљиште и остало земљиште.</w:t>
      </w:r>
    </w:p>
    <w:p w14:paraId="05F33484" w14:textId="77777777" w:rsidR="00546980" w:rsidRPr="003D39FF" w:rsidRDefault="00546980" w:rsidP="007D67A0">
      <w:pPr>
        <w:rPr>
          <w:sz w:val="24"/>
          <w:szCs w:val="24"/>
          <w:lang w:val="sr-Cyrl-CS"/>
        </w:rPr>
      </w:pPr>
      <w:r w:rsidRPr="003D39FF">
        <w:rPr>
          <w:sz w:val="24"/>
          <w:szCs w:val="24"/>
          <w:lang w:val="sl-SI"/>
        </w:rPr>
        <w:tab/>
        <w:t>Према исказу површина стање необраслих површина је следеће:</w:t>
      </w:r>
    </w:p>
    <w:p w14:paraId="5E325FF4" w14:textId="77777777" w:rsidR="001E2A8F" w:rsidRPr="003D39FF" w:rsidRDefault="001E2A8F" w:rsidP="007D67A0">
      <w:pPr>
        <w:rPr>
          <w:color w:val="FF0000"/>
          <w:sz w:val="24"/>
          <w:szCs w:val="24"/>
          <w:lang w:val="sr-Cyrl-CS"/>
        </w:rPr>
      </w:pPr>
    </w:p>
    <w:tbl>
      <w:tblPr>
        <w:tblW w:w="5791" w:type="dxa"/>
        <w:jc w:val="center"/>
        <w:tblLayout w:type="fixed"/>
        <w:tblLook w:val="0000" w:firstRow="0" w:lastRow="0" w:firstColumn="0" w:lastColumn="0" w:noHBand="0" w:noVBand="0"/>
      </w:tblPr>
      <w:tblGrid>
        <w:gridCol w:w="3301"/>
        <w:gridCol w:w="2490"/>
      </w:tblGrid>
      <w:tr w:rsidR="00DA04FA" w:rsidRPr="003D39FF" w14:paraId="4B2AD3A8" w14:textId="77777777">
        <w:trPr>
          <w:trHeight w:val="1048"/>
          <w:jc w:val="center"/>
        </w:trPr>
        <w:tc>
          <w:tcPr>
            <w:tcW w:w="3301" w:type="dxa"/>
          </w:tcPr>
          <w:p w14:paraId="4D97EFBA" w14:textId="77777777" w:rsidR="00DA04FA" w:rsidRPr="003D39FF" w:rsidRDefault="00DA04FA" w:rsidP="00DA04FA">
            <w:pPr>
              <w:rPr>
                <w:sz w:val="24"/>
                <w:szCs w:val="24"/>
                <w:lang w:val="sl-SI"/>
              </w:rPr>
            </w:pPr>
            <w:r w:rsidRPr="003D39FF">
              <w:rPr>
                <w:sz w:val="24"/>
                <w:szCs w:val="24"/>
                <w:lang w:val="sl-SI"/>
              </w:rPr>
              <w:t>Шумско земљиште</w:t>
            </w:r>
          </w:p>
          <w:p w14:paraId="58D49579" w14:textId="77777777" w:rsidR="00DA04FA" w:rsidRPr="003D39FF" w:rsidRDefault="00DA04FA" w:rsidP="00DA04FA">
            <w:pPr>
              <w:rPr>
                <w:sz w:val="24"/>
                <w:szCs w:val="24"/>
                <w:lang w:val="sl-SI"/>
              </w:rPr>
            </w:pPr>
            <w:r w:rsidRPr="003D39FF">
              <w:rPr>
                <w:sz w:val="24"/>
                <w:szCs w:val="24"/>
                <w:lang w:val="sl-SI"/>
              </w:rPr>
              <w:t>Неплодно земљиште</w:t>
            </w:r>
          </w:p>
          <w:p w14:paraId="6E773A2A" w14:textId="77777777" w:rsidR="00DA04FA" w:rsidRPr="003D39FF" w:rsidRDefault="00DA04FA" w:rsidP="00DA04FA">
            <w:pPr>
              <w:rPr>
                <w:sz w:val="24"/>
                <w:szCs w:val="24"/>
              </w:rPr>
            </w:pPr>
            <w:r w:rsidRPr="003D39FF">
              <w:rPr>
                <w:sz w:val="24"/>
                <w:szCs w:val="24"/>
                <w:lang w:val="sl-SI"/>
              </w:rPr>
              <w:t>Земљиште за оста</w:t>
            </w:r>
            <w:r w:rsidRPr="003D39FF">
              <w:rPr>
                <w:sz w:val="24"/>
                <w:szCs w:val="24"/>
              </w:rPr>
              <w:t xml:space="preserve">ле </w:t>
            </w:r>
            <w:r w:rsidRPr="003D39FF">
              <w:rPr>
                <w:sz w:val="24"/>
                <w:szCs w:val="24"/>
                <w:lang w:val="sl-SI"/>
              </w:rPr>
              <w:t>сврхе</w:t>
            </w:r>
          </w:p>
          <w:p w14:paraId="6EFF5D15" w14:textId="77777777" w:rsidR="00DA04FA" w:rsidRPr="003D39FF" w:rsidRDefault="00DA04FA" w:rsidP="00DA04FA">
            <w:pPr>
              <w:rPr>
                <w:sz w:val="24"/>
                <w:szCs w:val="24"/>
                <w:lang w:val="sl-SI"/>
              </w:rPr>
            </w:pPr>
            <w:r w:rsidRPr="003D39FF">
              <w:rPr>
                <w:b/>
                <w:sz w:val="24"/>
                <w:szCs w:val="24"/>
                <w:lang w:val="sl-SI"/>
              </w:rPr>
              <w:t>Укупно ГЈ:</w:t>
            </w:r>
          </w:p>
        </w:tc>
        <w:tc>
          <w:tcPr>
            <w:tcW w:w="2490" w:type="dxa"/>
          </w:tcPr>
          <w:p w14:paraId="55A2EA56" w14:textId="77777777" w:rsidR="00DA04FA" w:rsidRPr="003D39FF" w:rsidRDefault="00353E45" w:rsidP="00DA04FA">
            <w:pPr>
              <w:jc w:val="right"/>
              <w:rPr>
                <w:sz w:val="24"/>
                <w:szCs w:val="24"/>
                <w:lang w:val="sl-SI"/>
              </w:rPr>
            </w:pPr>
            <w:r w:rsidRPr="003D39FF">
              <w:rPr>
                <w:sz w:val="24"/>
                <w:szCs w:val="24"/>
              </w:rPr>
              <w:t>8</w:t>
            </w:r>
            <w:r w:rsidR="0018711A" w:rsidRPr="003D39FF">
              <w:rPr>
                <w:sz w:val="24"/>
                <w:szCs w:val="24"/>
              </w:rPr>
              <w:t>,39</w:t>
            </w:r>
            <w:r w:rsidR="00DA04FA" w:rsidRPr="003D39FF">
              <w:rPr>
                <w:sz w:val="24"/>
                <w:szCs w:val="24"/>
                <w:lang w:val="sl-SI"/>
              </w:rPr>
              <w:t xml:space="preserve"> ха</w:t>
            </w:r>
          </w:p>
          <w:p w14:paraId="6604BAE2" w14:textId="77777777" w:rsidR="00DA04FA" w:rsidRPr="003D39FF" w:rsidRDefault="0018711A" w:rsidP="00DA04FA">
            <w:pPr>
              <w:jc w:val="right"/>
              <w:rPr>
                <w:sz w:val="24"/>
                <w:szCs w:val="24"/>
                <w:lang w:val="sl-SI"/>
              </w:rPr>
            </w:pPr>
            <w:r w:rsidRPr="003D39FF">
              <w:rPr>
                <w:sz w:val="24"/>
                <w:szCs w:val="24"/>
              </w:rPr>
              <w:t>737,59</w:t>
            </w:r>
            <w:r w:rsidR="00DA04FA" w:rsidRPr="003D39FF">
              <w:rPr>
                <w:sz w:val="24"/>
                <w:szCs w:val="24"/>
                <w:lang w:val="sl-SI"/>
              </w:rPr>
              <w:t xml:space="preserve"> ха </w:t>
            </w:r>
          </w:p>
          <w:p w14:paraId="5E82618B" w14:textId="77777777" w:rsidR="00DA04FA" w:rsidRPr="003D39FF" w:rsidRDefault="0018711A" w:rsidP="00DA04FA">
            <w:pPr>
              <w:jc w:val="right"/>
              <w:rPr>
                <w:sz w:val="24"/>
                <w:szCs w:val="24"/>
              </w:rPr>
            </w:pPr>
            <w:r w:rsidRPr="003D39FF">
              <w:rPr>
                <w:sz w:val="24"/>
                <w:szCs w:val="24"/>
              </w:rPr>
              <w:t>131,40</w:t>
            </w:r>
            <w:r w:rsidR="00DA04FA" w:rsidRPr="003D39FF">
              <w:rPr>
                <w:sz w:val="24"/>
                <w:szCs w:val="24"/>
                <w:lang w:val="sl-SI"/>
              </w:rPr>
              <w:t xml:space="preserve"> ха</w:t>
            </w:r>
          </w:p>
          <w:p w14:paraId="4AE4EB7C" w14:textId="77777777" w:rsidR="00DA04FA" w:rsidRPr="003D39FF" w:rsidRDefault="00353E45" w:rsidP="003324BE">
            <w:pPr>
              <w:jc w:val="right"/>
              <w:rPr>
                <w:sz w:val="24"/>
                <w:szCs w:val="24"/>
                <w:lang w:val="sl-SI"/>
              </w:rPr>
            </w:pPr>
            <w:r w:rsidRPr="003D39FF">
              <w:rPr>
                <w:b/>
                <w:sz w:val="24"/>
                <w:szCs w:val="24"/>
              </w:rPr>
              <w:t>877,38</w:t>
            </w:r>
            <w:r w:rsidR="00DA04FA" w:rsidRPr="003D39FF">
              <w:rPr>
                <w:b/>
                <w:sz w:val="24"/>
                <w:szCs w:val="24"/>
                <w:lang w:val="sl-SI"/>
              </w:rPr>
              <w:t>ха</w:t>
            </w:r>
          </w:p>
        </w:tc>
      </w:tr>
    </w:tbl>
    <w:p w14:paraId="4506A52E" w14:textId="77777777" w:rsidR="001E2A8F" w:rsidRPr="003D39FF" w:rsidRDefault="001E2A8F" w:rsidP="00DD0755">
      <w:pPr>
        <w:pStyle w:val="ListBullet2"/>
        <w:rPr>
          <w:sz w:val="24"/>
          <w:szCs w:val="24"/>
          <w:lang w:val="sr-Cyrl-CS"/>
        </w:rPr>
      </w:pPr>
    </w:p>
    <w:p w14:paraId="2AFBA4B0" w14:textId="77777777" w:rsidR="00DA04FA" w:rsidRPr="003D39FF" w:rsidRDefault="00DA04FA" w:rsidP="00DD0755">
      <w:pPr>
        <w:pStyle w:val="ListBullet2"/>
        <w:rPr>
          <w:sz w:val="24"/>
          <w:szCs w:val="24"/>
        </w:rPr>
      </w:pPr>
      <w:r w:rsidRPr="003D39FF">
        <w:rPr>
          <w:sz w:val="24"/>
          <w:szCs w:val="24"/>
        </w:rPr>
        <w:t xml:space="preserve">Шумско земљиште је на површини од </w:t>
      </w:r>
      <w:r w:rsidR="00353E45" w:rsidRPr="003D39FF">
        <w:rPr>
          <w:sz w:val="24"/>
          <w:szCs w:val="24"/>
        </w:rPr>
        <w:t>8,39</w:t>
      </w:r>
      <w:r w:rsidR="003324BE" w:rsidRPr="003D39FF">
        <w:rPr>
          <w:sz w:val="24"/>
          <w:szCs w:val="24"/>
        </w:rPr>
        <w:t xml:space="preserve"> ха. Чине га </w:t>
      </w:r>
      <w:r w:rsidR="003324BE" w:rsidRPr="003D39FF">
        <w:rPr>
          <w:sz w:val="24"/>
          <w:szCs w:val="24"/>
          <w:lang w:val="sr-Cyrl-CS"/>
        </w:rPr>
        <w:t xml:space="preserve">углавном </w:t>
      </w:r>
      <w:r w:rsidR="003324BE" w:rsidRPr="003D39FF">
        <w:rPr>
          <w:sz w:val="24"/>
          <w:szCs w:val="24"/>
        </w:rPr>
        <w:t xml:space="preserve">мање </w:t>
      </w:r>
      <w:r w:rsidRPr="003D39FF">
        <w:rPr>
          <w:sz w:val="24"/>
          <w:szCs w:val="24"/>
        </w:rPr>
        <w:t>површине унутар шумских комплекса погод</w:t>
      </w:r>
      <w:r w:rsidR="00353E45" w:rsidRPr="003D39FF">
        <w:rPr>
          <w:sz w:val="24"/>
          <w:szCs w:val="24"/>
        </w:rPr>
        <w:t>не за пошумљавање</w:t>
      </w:r>
      <w:r w:rsidRPr="003D39FF">
        <w:rPr>
          <w:sz w:val="24"/>
          <w:szCs w:val="24"/>
        </w:rPr>
        <w:t xml:space="preserve">. </w:t>
      </w:r>
    </w:p>
    <w:p w14:paraId="12E9B8A6" w14:textId="77777777" w:rsidR="00DA04FA" w:rsidRPr="003D39FF" w:rsidRDefault="00DA04FA" w:rsidP="00DD0755">
      <w:pPr>
        <w:pStyle w:val="ListBullet2"/>
        <w:rPr>
          <w:sz w:val="24"/>
          <w:szCs w:val="24"/>
        </w:rPr>
      </w:pPr>
      <w:r w:rsidRPr="003D39FF">
        <w:rPr>
          <w:sz w:val="24"/>
          <w:szCs w:val="24"/>
        </w:rPr>
        <w:t xml:space="preserve">У неплодно земљиште на површину од </w:t>
      </w:r>
      <w:r w:rsidR="00353E45" w:rsidRPr="003D39FF">
        <w:rPr>
          <w:sz w:val="24"/>
          <w:szCs w:val="24"/>
        </w:rPr>
        <w:t>737,59</w:t>
      </w:r>
      <w:r w:rsidRPr="003D39FF">
        <w:rPr>
          <w:sz w:val="24"/>
          <w:szCs w:val="24"/>
        </w:rPr>
        <w:t xml:space="preserve"> ха, сврстани су путеви и камењари.</w:t>
      </w:r>
    </w:p>
    <w:p w14:paraId="2B5D8170" w14:textId="77777777" w:rsidR="00DA04FA" w:rsidRPr="003D39FF" w:rsidRDefault="00DA04FA" w:rsidP="00353E45">
      <w:pPr>
        <w:ind w:firstLine="720"/>
        <w:jc w:val="both"/>
        <w:rPr>
          <w:sz w:val="24"/>
          <w:szCs w:val="24"/>
          <w:lang w:val="ru-RU"/>
        </w:rPr>
      </w:pPr>
      <w:r w:rsidRPr="003D39FF">
        <w:rPr>
          <w:sz w:val="24"/>
          <w:szCs w:val="24"/>
          <w:lang w:val="ru-RU"/>
        </w:rPr>
        <w:t xml:space="preserve">Земљиште за остале сврхе обухвата површину од </w:t>
      </w:r>
      <w:r w:rsidR="00353E45" w:rsidRPr="003D39FF">
        <w:rPr>
          <w:sz w:val="24"/>
          <w:szCs w:val="24"/>
        </w:rPr>
        <w:t>131,40</w:t>
      </w:r>
      <w:r w:rsidRPr="003D39FF">
        <w:rPr>
          <w:sz w:val="24"/>
          <w:szCs w:val="24"/>
          <w:lang w:val="ru-RU"/>
        </w:rPr>
        <w:t xml:space="preserve"> ха, где су сврстане површине око објеката у шуми, пропланци унитар шумског комплекса који могу послужити за исхрану дивљачи или као привремена шумска стоваришта или радилишта. Такође иенклаве државног поседа окружене приватним поседом мале површине којима се не може </w:t>
      </w:r>
      <w:r w:rsidR="003324BE" w:rsidRPr="003D39FF">
        <w:rPr>
          <w:sz w:val="24"/>
          <w:szCs w:val="24"/>
          <w:lang w:val="ru-RU"/>
        </w:rPr>
        <w:t>рационално</w:t>
      </w:r>
      <w:r w:rsidRPr="003D39FF">
        <w:rPr>
          <w:sz w:val="24"/>
          <w:szCs w:val="24"/>
          <w:lang w:val="ru-RU"/>
        </w:rPr>
        <w:t xml:space="preserve"> газдовати, те се као такве могу користити приликом замене површина према ЗОШ – а и приликом враћања одузетог земљишта.</w:t>
      </w:r>
    </w:p>
    <w:p w14:paraId="3D3B63F4" w14:textId="77777777" w:rsidR="00DA04FA" w:rsidRPr="00353E45" w:rsidRDefault="00DA04FA" w:rsidP="00A324B9">
      <w:pPr>
        <w:jc w:val="both"/>
        <w:rPr>
          <w:sz w:val="24"/>
          <w:szCs w:val="24"/>
          <w:lang w:val="sr-Cyrl-CS"/>
        </w:rPr>
      </w:pPr>
    </w:p>
    <w:p w14:paraId="2A765F4F" w14:textId="77777777" w:rsidR="0023501F" w:rsidRPr="00353E45" w:rsidRDefault="0023501F" w:rsidP="00A324B9">
      <w:pPr>
        <w:jc w:val="both"/>
        <w:rPr>
          <w:sz w:val="24"/>
          <w:szCs w:val="24"/>
        </w:rPr>
      </w:pPr>
    </w:p>
    <w:p w14:paraId="1A33211C" w14:textId="77777777" w:rsidR="00DA04FA" w:rsidRPr="00446BD1" w:rsidRDefault="00DA04FA" w:rsidP="00DA04FA">
      <w:pPr>
        <w:pStyle w:val="Heading3"/>
        <w:spacing w:before="0" w:after="0"/>
        <w:jc w:val="center"/>
        <w:rPr>
          <w:rFonts w:ascii="Times New Roman" w:hAnsi="Times New Roman" w:cs="Times New Roman"/>
          <w:i/>
          <w:sz w:val="28"/>
          <w:szCs w:val="28"/>
          <w:lang w:val="sl-SI"/>
        </w:rPr>
      </w:pPr>
      <w:r w:rsidRPr="00446BD1">
        <w:rPr>
          <w:rFonts w:ascii="Times New Roman" w:hAnsi="Times New Roman" w:cs="Times New Roman"/>
          <w:i/>
          <w:sz w:val="28"/>
          <w:szCs w:val="28"/>
          <w:lang w:val="sl-SI"/>
        </w:rPr>
        <w:t>5.11. Угроженост шума од пожара</w:t>
      </w:r>
    </w:p>
    <w:p w14:paraId="3689E69F" w14:textId="77777777" w:rsidR="00DA04FA" w:rsidRPr="001F7A67" w:rsidRDefault="00DA04FA" w:rsidP="00DA04FA">
      <w:pPr>
        <w:rPr>
          <w:color w:val="FF0000"/>
          <w:lang w:val="hr-HR"/>
        </w:rPr>
      </w:pPr>
    </w:p>
    <w:p w14:paraId="6361251F" w14:textId="77777777" w:rsidR="00DA04FA" w:rsidRPr="00404B6D" w:rsidRDefault="00DA04FA" w:rsidP="00DA04FA">
      <w:pPr>
        <w:pStyle w:val="Hang127CharCharCharChar"/>
        <w:ind w:left="0" w:firstLine="720"/>
        <w:rPr>
          <w:sz w:val="24"/>
          <w:szCs w:val="24"/>
          <w:lang w:val="sr-Latn-CS"/>
        </w:rPr>
      </w:pPr>
      <w:r w:rsidRPr="00404B6D">
        <w:rPr>
          <w:sz w:val="24"/>
          <w:szCs w:val="24"/>
          <w:lang w:val="sr-Latn-CS"/>
        </w:rPr>
        <w:t>У зависности од степена угрожености шума од пожара шуме и шумско земљиште, према др. М. Васићу, разврстани су у шест категорија:</w:t>
      </w:r>
    </w:p>
    <w:p w14:paraId="20D9FB6B" w14:textId="77777777" w:rsidR="00DA04FA" w:rsidRPr="00404B6D" w:rsidRDefault="00DA04FA" w:rsidP="00DD0755">
      <w:pPr>
        <w:pStyle w:val="ListBullet2"/>
        <w:rPr>
          <w:sz w:val="24"/>
          <w:szCs w:val="24"/>
        </w:rPr>
      </w:pPr>
      <w:r w:rsidRPr="00404B6D">
        <w:rPr>
          <w:sz w:val="24"/>
          <w:szCs w:val="24"/>
        </w:rPr>
        <w:t>I   степен угрожености: састојине и културе борова и ариша</w:t>
      </w:r>
    </w:p>
    <w:p w14:paraId="658EF396" w14:textId="77777777" w:rsidR="00DA04FA" w:rsidRPr="00404B6D" w:rsidRDefault="00DA04FA" w:rsidP="00DD0755">
      <w:pPr>
        <w:pStyle w:val="ListBullet2"/>
        <w:rPr>
          <w:sz w:val="24"/>
          <w:szCs w:val="24"/>
        </w:rPr>
      </w:pPr>
      <w:r w:rsidRPr="00404B6D">
        <w:rPr>
          <w:sz w:val="24"/>
          <w:szCs w:val="24"/>
        </w:rPr>
        <w:t>II  степен угрожености: састојине и културе смрче, јеле и других четинара</w:t>
      </w:r>
    </w:p>
    <w:p w14:paraId="3823B8C7" w14:textId="77777777" w:rsidR="00DA04FA" w:rsidRPr="00404B6D" w:rsidRDefault="00DA04FA" w:rsidP="00DD0755">
      <w:pPr>
        <w:pStyle w:val="ListBullet2"/>
        <w:rPr>
          <w:sz w:val="24"/>
          <w:szCs w:val="24"/>
        </w:rPr>
      </w:pPr>
      <w:r w:rsidRPr="00404B6D">
        <w:rPr>
          <w:sz w:val="24"/>
          <w:szCs w:val="24"/>
        </w:rPr>
        <w:t>III степен угрожености: мешовите састојине и културе четинара и лишћара</w:t>
      </w:r>
    </w:p>
    <w:p w14:paraId="4D748ABA" w14:textId="77777777" w:rsidR="00DA04FA" w:rsidRPr="00404B6D" w:rsidRDefault="00DA04FA" w:rsidP="00DD0755">
      <w:pPr>
        <w:pStyle w:val="ListBullet2"/>
        <w:rPr>
          <w:sz w:val="24"/>
          <w:szCs w:val="24"/>
        </w:rPr>
      </w:pPr>
      <w:r w:rsidRPr="00404B6D">
        <w:rPr>
          <w:sz w:val="24"/>
          <w:szCs w:val="24"/>
        </w:rPr>
        <w:t>IV степен угрожености: састојине храста и граба</w:t>
      </w:r>
    </w:p>
    <w:p w14:paraId="0AFAD2A5" w14:textId="77777777" w:rsidR="00DA04FA" w:rsidRPr="00404B6D" w:rsidRDefault="00DA04FA" w:rsidP="00DD0755">
      <w:pPr>
        <w:pStyle w:val="ListBullet2"/>
        <w:rPr>
          <w:sz w:val="24"/>
          <w:szCs w:val="24"/>
        </w:rPr>
      </w:pPr>
      <w:r w:rsidRPr="00404B6D">
        <w:rPr>
          <w:sz w:val="24"/>
          <w:szCs w:val="24"/>
        </w:rPr>
        <w:t>V  степен угрожености: састојине букве и других лишћара</w:t>
      </w:r>
    </w:p>
    <w:p w14:paraId="536FCBF2" w14:textId="77777777" w:rsidR="00DA04FA" w:rsidRPr="00404B6D" w:rsidRDefault="00DA04FA" w:rsidP="00DD0755">
      <w:pPr>
        <w:pStyle w:val="ListBullet2"/>
        <w:rPr>
          <w:sz w:val="24"/>
          <w:szCs w:val="24"/>
        </w:rPr>
      </w:pPr>
      <w:r w:rsidRPr="00404B6D">
        <w:rPr>
          <w:sz w:val="24"/>
          <w:szCs w:val="24"/>
        </w:rPr>
        <w:t>VI степен угрожености: шикаре, шибљаци и необрасле површине</w:t>
      </w:r>
    </w:p>
    <w:p w14:paraId="02EFF21D" w14:textId="77777777" w:rsidR="00DA04FA" w:rsidRPr="00404B6D" w:rsidRDefault="00DA04FA" w:rsidP="00DD0755">
      <w:pPr>
        <w:pStyle w:val="ListBullet2"/>
        <w:rPr>
          <w:sz w:val="24"/>
          <w:szCs w:val="24"/>
        </w:rPr>
      </w:pPr>
    </w:p>
    <w:p w14:paraId="4A27E4ED" w14:textId="77777777" w:rsidR="00DA04FA" w:rsidRPr="00404B6D" w:rsidRDefault="00DA04FA" w:rsidP="00DD0755">
      <w:pPr>
        <w:pStyle w:val="ListBullet2"/>
        <w:rPr>
          <w:sz w:val="24"/>
          <w:szCs w:val="24"/>
          <w:lang w:val="sr-Cyrl-CS"/>
        </w:rPr>
      </w:pPr>
      <w:r w:rsidRPr="00404B6D">
        <w:rPr>
          <w:sz w:val="24"/>
          <w:szCs w:val="24"/>
        </w:rPr>
        <w:t>На основу напред наведеног формирана је следећа табела:</w:t>
      </w:r>
    </w:p>
    <w:p w14:paraId="7786403F" w14:textId="77777777" w:rsidR="00C57493" w:rsidRDefault="00C57493" w:rsidP="00DD0755">
      <w:pPr>
        <w:pStyle w:val="ListBullet2"/>
      </w:pPr>
    </w:p>
    <w:p w14:paraId="745BB429" w14:textId="77777777" w:rsidR="009A6652" w:rsidRDefault="009A6652" w:rsidP="00DD0755">
      <w:pPr>
        <w:pStyle w:val="ListBullet2"/>
      </w:pPr>
    </w:p>
    <w:tbl>
      <w:tblPr>
        <w:tblW w:w="5000" w:type="pct"/>
        <w:tblLook w:val="04A0" w:firstRow="1" w:lastRow="0" w:firstColumn="1" w:lastColumn="0" w:noHBand="0" w:noVBand="1"/>
      </w:tblPr>
      <w:tblGrid>
        <w:gridCol w:w="2893"/>
        <w:gridCol w:w="989"/>
        <w:gridCol w:w="798"/>
        <w:gridCol w:w="971"/>
        <w:gridCol w:w="798"/>
        <w:gridCol w:w="798"/>
        <w:gridCol w:w="798"/>
        <w:gridCol w:w="798"/>
        <w:gridCol w:w="798"/>
        <w:gridCol w:w="791"/>
      </w:tblGrid>
      <w:tr w:rsidR="009A6652" w:rsidRPr="00F110FF" w14:paraId="2AE13C8F" w14:textId="77777777" w:rsidTr="00F110FF">
        <w:trPr>
          <w:trHeight w:val="255"/>
        </w:trPr>
        <w:tc>
          <w:tcPr>
            <w:tcW w:w="1210"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7D1B6BB9" w14:textId="77777777" w:rsidR="009A6652" w:rsidRPr="00F110FF" w:rsidRDefault="009A6652" w:rsidP="009A6652">
            <w:pPr>
              <w:jc w:val="center"/>
              <w:rPr>
                <w:b/>
                <w:bCs/>
              </w:rPr>
            </w:pPr>
            <w:r w:rsidRPr="00F110FF">
              <w:rPr>
                <w:b/>
                <w:bCs/>
              </w:rPr>
              <w:t>Степенугроженостиодпожара</w:t>
            </w:r>
          </w:p>
        </w:tc>
        <w:tc>
          <w:tcPr>
            <w:tcW w:w="895" w:type="pct"/>
            <w:gridSpan w:val="2"/>
            <w:tcBorders>
              <w:top w:val="single" w:sz="4" w:space="0" w:color="auto"/>
              <w:left w:val="nil"/>
              <w:bottom w:val="single" w:sz="4" w:space="0" w:color="auto"/>
              <w:right w:val="single" w:sz="4" w:space="0" w:color="000000"/>
            </w:tcBorders>
            <w:shd w:val="clear" w:color="000000" w:fill="C0C0C0"/>
            <w:noWrap/>
            <w:vAlign w:val="bottom"/>
            <w:hideMark/>
          </w:tcPr>
          <w:p w14:paraId="20008887" w14:textId="77777777" w:rsidR="009A6652" w:rsidRPr="00F110FF" w:rsidRDefault="009A6652" w:rsidP="009A6652">
            <w:pPr>
              <w:jc w:val="center"/>
              <w:rPr>
                <w:b/>
                <w:bCs/>
              </w:rPr>
            </w:pPr>
            <w:r w:rsidRPr="00F110FF">
              <w:rPr>
                <w:b/>
                <w:bCs/>
              </w:rPr>
              <w:t>Површина</w:t>
            </w:r>
          </w:p>
        </w:tc>
        <w:tc>
          <w:tcPr>
            <w:tcW w:w="1288" w:type="pct"/>
            <w:gridSpan w:val="3"/>
            <w:tcBorders>
              <w:top w:val="single" w:sz="4" w:space="0" w:color="auto"/>
              <w:left w:val="nil"/>
              <w:bottom w:val="single" w:sz="4" w:space="0" w:color="auto"/>
              <w:right w:val="single" w:sz="4" w:space="0" w:color="000000"/>
            </w:tcBorders>
            <w:shd w:val="clear" w:color="000000" w:fill="C0C0C0"/>
            <w:noWrap/>
            <w:vAlign w:val="bottom"/>
            <w:hideMark/>
          </w:tcPr>
          <w:p w14:paraId="4F82614F" w14:textId="77777777" w:rsidR="009A6652" w:rsidRPr="00F110FF" w:rsidRDefault="009A6652" w:rsidP="009A6652">
            <w:pPr>
              <w:jc w:val="center"/>
              <w:rPr>
                <w:b/>
                <w:bCs/>
              </w:rPr>
            </w:pPr>
            <w:r w:rsidRPr="00F110FF">
              <w:rPr>
                <w:b/>
                <w:bCs/>
              </w:rPr>
              <w:t>Запремина</w:t>
            </w:r>
          </w:p>
        </w:tc>
        <w:tc>
          <w:tcPr>
            <w:tcW w:w="1606" w:type="pct"/>
            <w:gridSpan w:val="4"/>
            <w:tcBorders>
              <w:top w:val="single" w:sz="4" w:space="0" w:color="auto"/>
              <w:left w:val="nil"/>
              <w:bottom w:val="single" w:sz="4" w:space="0" w:color="auto"/>
              <w:right w:val="single" w:sz="4" w:space="0" w:color="000000"/>
            </w:tcBorders>
            <w:shd w:val="clear" w:color="000000" w:fill="C0C0C0"/>
            <w:noWrap/>
            <w:vAlign w:val="bottom"/>
            <w:hideMark/>
          </w:tcPr>
          <w:p w14:paraId="57DBEB5D" w14:textId="77777777" w:rsidR="009A6652" w:rsidRPr="00F110FF" w:rsidRDefault="009A6652" w:rsidP="009A6652">
            <w:pPr>
              <w:jc w:val="center"/>
              <w:rPr>
                <w:b/>
                <w:bCs/>
              </w:rPr>
            </w:pPr>
            <w:r w:rsidRPr="00F110FF">
              <w:rPr>
                <w:b/>
                <w:bCs/>
              </w:rPr>
              <w:t>Запреминскиприраст</w:t>
            </w:r>
          </w:p>
        </w:tc>
      </w:tr>
      <w:tr w:rsidR="009A6652" w:rsidRPr="00F110FF" w14:paraId="442E087B" w14:textId="77777777" w:rsidTr="00F110FF">
        <w:trPr>
          <w:trHeight w:val="255"/>
        </w:trPr>
        <w:tc>
          <w:tcPr>
            <w:tcW w:w="1210" w:type="pct"/>
            <w:vMerge/>
            <w:tcBorders>
              <w:top w:val="single" w:sz="4" w:space="0" w:color="auto"/>
              <w:left w:val="single" w:sz="4" w:space="0" w:color="auto"/>
              <w:bottom w:val="single" w:sz="4" w:space="0" w:color="000000"/>
              <w:right w:val="single" w:sz="4" w:space="0" w:color="auto"/>
            </w:tcBorders>
            <w:vAlign w:val="center"/>
            <w:hideMark/>
          </w:tcPr>
          <w:p w14:paraId="1DDCF166" w14:textId="77777777" w:rsidR="009A6652" w:rsidRPr="00F110FF" w:rsidRDefault="009A6652" w:rsidP="009A6652">
            <w:pPr>
              <w:rPr>
                <w:b/>
                <w:bCs/>
              </w:rPr>
            </w:pPr>
          </w:p>
        </w:tc>
        <w:tc>
          <w:tcPr>
            <w:tcW w:w="494" w:type="pct"/>
            <w:tcBorders>
              <w:top w:val="nil"/>
              <w:left w:val="nil"/>
              <w:bottom w:val="single" w:sz="4" w:space="0" w:color="auto"/>
              <w:right w:val="single" w:sz="4" w:space="0" w:color="auto"/>
            </w:tcBorders>
            <w:shd w:val="clear" w:color="000000" w:fill="C0C0C0"/>
            <w:vAlign w:val="center"/>
            <w:hideMark/>
          </w:tcPr>
          <w:p w14:paraId="4025996A" w14:textId="77777777" w:rsidR="009A6652" w:rsidRPr="00F110FF" w:rsidRDefault="009A6652" w:rsidP="009A6652">
            <w:pPr>
              <w:jc w:val="center"/>
              <w:rPr>
                <w:b/>
                <w:bCs/>
              </w:rPr>
            </w:pPr>
            <w:r w:rsidRPr="00F110FF">
              <w:rPr>
                <w:b/>
                <w:bCs/>
              </w:rPr>
              <w:t>ha</w:t>
            </w:r>
          </w:p>
        </w:tc>
        <w:tc>
          <w:tcPr>
            <w:tcW w:w="402" w:type="pct"/>
            <w:tcBorders>
              <w:top w:val="nil"/>
              <w:left w:val="nil"/>
              <w:bottom w:val="single" w:sz="4" w:space="0" w:color="auto"/>
              <w:right w:val="single" w:sz="4" w:space="0" w:color="auto"/>
            </w:tcBorders>
            <w:shd w:val="clear" w:color="000000" w:fill="C0C0C0"/>
            <w:vAlign w:val="center"/>
            <w:hideMark/>
          </w:tcPr>
          <w:p w14:paraId="7D7B5CA8" w14:textId="77777777" w:rsidR="009A6652" w:rsidRPr="00F110FF" w:rsidRDefault="009A6652" w:rsidP="009A6652">
            <w:pPr>
              <w:jc w:val="center"/>
              <w:rPr>
                <w:b/>
                <w:bCs/>
              </w:rPr>
            </w:pPr>
            <w:r w:rsidRPr="00F110FF">
              <w:rPr>
                <w:b/>
                <w:bCs/>
              </w:rPr>
              <w:t>%</w:t>
            </w:r>
          </w:p>
        </w:tc>
        <w:tc>
          <w:tcPr>
            <w:tcW w:w="485" w:type="pct"/>
            <w:tcBorders>
              <w:top w:val="nil"/>
              <w:left w:val="nil"/>
              <w:bottom w:val="single" w:sz="4" w:space="0" w:color="auto"/>
              <w:right w:val="single" w:sz="4" w:space="0" w:color="auto"/>
            </w:tcBorders>
            <w:shd w:val="clear" w:color="000000" w:fill="C0C0C0"/>
            <w:vAlign w:val="center"/>
            <w:hideMark/>
          </w:tcPr>
          <w:p w14:paraId="009EA17B" w14:textId="77777777" w:rsidR="009A6652" w:rsidRPr="00F110FF" w:rsidRDefault="009A6652" w:rsidP="009A6652">
            <w:pPr>
              <w:jc w:val="center"/>
              <w:rPr>
                <w:b/>
                <w:bCs/>
              </w:rPr>
            </w:pPr>
            <w:r w:rsidRPr="00F110FF">
              <w:rPr>
                <w:b/>
                <w:bCs/>
              </w:rPr>
              <w:t>V m3</w:t>
            </w:r>
          </w:p>
        </w:tc>
        <w:tc>
          <w:tcPr>
            <w:tcW w:w="402" w:type="pct"/>
            <w:tcBorders>
              <w:top w:val="nil"/>
              <w:left w:val="nil"/>
              <w:bottom w:val="single" w:sz="4" w:space="0" w:color="auto"/>
              <w:right w:val="single" w:sz="4" w:space="0" w:color="auto"/>
            </w:tcBorders>
            <w:shd w:val="clear" w:color="000000" w:fill="C0C0C0"/>
            <w:vAlign w:val="center"/>
            <w:hideMark/>
          </w:tcPr>
          <w:p w14:paraId="60A59651" w14:textId="77777777" w:rsidR="009A6652" w:rsidRPr="00F110FF" w:rsidRDefault="009A6652" w:rsidP="009A6652">
            <w:pPr>
              <w:jc w:val="center"/>
              <w:rPr>
                <w:b/>
                <w:bCs/>
              </w:rPr>
            </w:pPr>
            <w:r w:rsidRPr="00F110FF">
              <w:rPr>
                <w:b/>
                <w:bCs/>
              </w:rPr>
              <w:t>V %</w:t>
            </w:r>
          </w:p>
        </w:tc>
        <w:tc>
          <w:tcPr>
            <w:tcW w:w="402" w:type="pct"/>
            <w:tcBorders>
              <w:top w:val="nil"/>
              <w:left w:val="nil"/>
              <w:bottom w:val="single" w:sz="4" w:space="0" w:color="auto"/>
              <w:right w:val="single" w:sz="4" w:space="0" w:color="auto"/>
            </w:tcBorders>
            <w:shd w:val="clear" w:color="000000" w:fill="C0C0C0"/>
            <w:vAlign w:val="center"/>
            <w:hideMark/>
          </w:tcPr>
          <w:p w14:paraId="4B8488D4" w14:textId="77777777" w:rsidR="009A6652" w:rsidRPr="00F110FF" w:rsidRDefault="009A6652" w:rsidP="009A6652">
            <w:pPr>
              <w:jc w:val="center"/>
              <w:rPr>
                <w:b/>
                <w:bCs/>
              </w:rPr>
            </w:pPr>
            <w:r w:rsidRPr="00F110FF">
              <w:rPr>
                <w:b/>
                <w:bCs/>
              </w:rPr>
              <w:t>V/Ha</w:t>
            </w:r>
          </w:p>
        </w:tc>
        <w:tc>
          <w:tcPr>
            <w:tcW w:w="402" w:type="pct"/>
            <w:tcBorders>
              <w:top w:val="nil"/>
              <w:left w:val="nil"/>
              <w:bottom w:val="single" w:sz="4" w:space="0" w:color="auto"/>
              <w:right w:val="single" w:sz="4" w:space="0" w:color="auto"/>
            </w:tcBorders>
            <w:shd w:val="clear" w:color="000000" w:fill="C0C0C0"/>
            <w:vAlign w:val="center"/>
            <w:hideMark/>
          </w:tcPr>
          <w:p w14:paraId="3682056F" w14:textId="77777777" w:rsidR="009A6652" w:rsidRPr="00F110FF" w:rsidRDefault="009A6652" w:rsidP="009A6652">
            <w:pPr>
              <w:jc w:val="center"/>
              <w:rPr>
                <w:b/>
                <w:bCs/>
              </w:rPr>
            </w:pPr>
            <w:r w:rsidRPr="00F110FF">
              <w:rPr>
                <w:b/>
                <w:bCs/>
              </w:rPr>
              <w:t>m3</w:t>
            </w:r>
          </w:p>
        </w:tc>
        <w:tc>
          <w:tcPr>
            <w:tcW w:w="402" w:type="pct"/>
            <w:tcBorders>
              <w:top w:val="nil"/>
              <w:left w:val="nil"/>
              <w:bottom w:val="single" w:sz="4" w:space="0" w:color="auto"/>
              <w:right w:val="single" w:sz="4" w:space="0" w:color="auto"/>
            </w:tcBorders>
            <w:shd w:val="clear" w:color="000000" w:fill="C0C0C0"/>
            <w:vAlign w:val="center"/>
            <w:hideMark/>
          </w:tcPr>
          <w:p w14:paraId="351733B0" w14:textId="77777777" w:rsidR="009A6652" w:rsidRPr="00F110FF" w:rsidRDefault="009A6652" w:rsidP="009A6652">
            <w:pPr>
              <w:jc w:val="center"/>
              <w:rPr>
                <w:b/>
                <w:bCs/>
              </w:rPr>
            </w:pPr>
            <w:r w:rsidRPr="00F110FF">
              <w:rPr>
                <w:b/>
                <w:bCs/>
              </w:rPr>
              <w:t>%</w:t>
            </w:r>
          </w:p>
        </w:tc>
        <w:tc>
          <w:tcPr>
            <w:tcW w:w="402" w:type="pct"/>
            <w:tcBorders>
              <w:top w:val="nil"/>
              <w:left w:val="nil"/>
              <w:bottom w:val="single" w:sz="4" w:space="0" w:color="auto"/>
              <w:right w:val="single" w:sz="4" w:space="0" w:color="auto"/>
            </w:tcBorders>
            <w:shd w:val="clear" w:color="000000" w:fill="C0C0C0"/>
            <w:vAlign w:val="center"/>
            <w:hideMark/>
          </w:tcPr>
          <w:p w14:paraId="5626C1E6" w14:textId="77777777" w:rsidR="009A6652" w:rsidRPr="00F110FF" w:rsidRDefault="009A6652" w:rsidP="009A6652">
            <w:pPr>
              <w:jc w:val="center"/>
              <w:rPr>
                <w:b/>
                <w:bCs/>
              </w:rPr>
            </w:pPr>
            <w:r w:rsidRPr="00F110FF">
              <w:rPr>
                <w:b/>
                <w:bCs/>
              </w:rPr>
              <w:t>m3/ha</w:t>
            </w:r>
          </w:p>
        </w:tc>
        <w:tc>
          <w:tcPr>
            <w:tcW w:w="402" w:type="pct"/>
            <w:tcBorders>
              <w:top w:val="nil"/>
              <w:left w:val="nil"/>
              <w:bottom w:val="single" w:sz="4" w:space="0" w:color="auto"/>
              <w:right w:val="single" w:sz="4" w:space="0" w:color="auto"/>
            </w:tcBorders>
            <w:shd w:val="clear" w:color="000000" w:fill="C0C0C0"/>
            <w:vAlign w:val="center"/>
            <w:hideMark/>
          </w:tcPr>
          <w:p w14:paraId="27E98207" w14:textId="77777777" w:rsidR="009A6652" w:rsidRPr="00F110FF" w:rsidRDefault="009A6652" w:rsidP="009A6652">
            <w:pPr>
              <w:jc w:val="center"/>
              <w:rPr>
                <w:b/>
                <w:bCs/>
              </w:rPr>
            </w:pPr>
            <w:r w:rsidRPr="00F110FF">
              <w:rPr>
                <w:b/>
                <w:bCs/>
              </w:rPr>
              <w:t>Iv</w:t>
            </w:r>
          </w:p>
        </w:tc>
      </w:tr>
      <w:tr w:rsidR="009A6652" w:rsidRPr="00F110FF" w14:paraId="3C95732D" w14:textId="77777777" w:rsidTr="00F110FF">
        <w:trPr>
          <w:trHeight w:val="255"/>
        </w:trPr>
        <w:tc>
          <w:tcPr>
            <w:tcW w:w="1210" w:type="pct"/>
            <w:tcBorders>
              <w:top w:val="nil"/>
              <w:left w:val="single" w:sz="4" w:space="0" w:color="auto"/>
              <w:bottom w:val="single" w:sz="4" w:space="0" w:color="auto"/>
              <w:right w:val="single" w:sz="4" w:space="0" w:color="auto"/>
            </w:tcBorders>
            <w:shd w:val="clear" w:color="auto" w:fill="auto"/>
            <w:noWrap/>
            <w:vAlign w:val="bottom"/>
            <w:hideMark/>
          </w:tcPr>
          <w:p w14:paraId="35082A88" w14:textId="77777777" w:rsidR="009A6652" w:rsidRPr="00F110FF" w:rsidRDefault="009A6652" w:rsidP="009A6652">
            <w:pPr>
              <w:rPr>
                <w:i/>
                <w:iCs/>
              </w:rPr>
            </w:pPr>
            <w:r w:rsidRPr="00F110FF">
              <w:rPr>
                <w:i/>
                <w:iCs/>
              </w:rPr>
              <w:t>I степен</w:t>
            </w:r>
          </w:p>
        </w:tc>
        <w:tc>
          <w:tcPr>
            <w:tcW w:w="494" w:type="pct"/>
            <w:tcBorders>
              <w:top w:val="nil"/>
              <w:left w:val="nil"/>
              <w:bottom w:val="single" w:sz="4" w:space="0" w:color="auto"/>
              <w:right w:val="single" w:sz="4" w:space="0" w:color="auto"/>
            </w:tcBorders>
            <w:shd w:val="clear" w:color="auto" w:fill="auto"/>
            <w:vAlign w:val="bottom"/>
            <w:hideMark/>
          </w:tcPr>
          <w:p w14:paraId="155460B3" w14:textId="77777777" w:rsidR="009A6652" w:rsidRPr="00F110FF" w:rsidRDefault="009A6652" w:rsidP="009A6652">
            <w:pPr>
              <w:jc w:val="right"/>
            </w:pPr>
            <w:r w:rsidRPr="00F110FF">
              <w:t>650.36</w:t>
            </w:r>
          </w:p>
        </w:tc>
        <w:tc>
          <w:tcPr>
            <w:tcW w:w="402" w:type="pct"/>
            <w:tcBorders>
              <w:top w:val="nil"/>
              <w:left w:val="nil"/>
              <w:bottom w:val="single" w:sz="4" w:space="0" w:color="auto"/>
              <w:right w:val="single" w:sz="4" w:space="0" w:color="auto"/>
            </w:tcBorders>
            <w:shd w:val="clear" w:color="auto" w:fill="auto"/>
            <w:noWrap/>
            <w:vAlign w:val="bottom"/>
            <w:hideMark/>
          </w:tcPr>
          <w:p w14:paraId="610E7CD4" w14:textId="77777777" w:rsidR="009A6652" w:rsidRPr="00F110FF" w:rsidRDefault="009A6652" w:rsidP="009A6652">
            <w:pPr>
              <w:jc w:val="right"/>
            </w:pPr>
            <w:r w:rsidRPr="00F110FF">
              <w:t>24.1</w:t>
            </w:r>
          </w:p>
        </w:tc>
        <w:tc>
          <w:tcPr>
            <w:tcW w:w="485" w:type="pct"/>
            <w:tcBorders>
              <w:top w:val="nil"/>
              <w:left w:val="nil"/>
              <w:bottom w:val="single" w:sz="4" w:space="0" w:color="auto"/>
              <w:right w:val="single" w:sz="4" w:space="0" w:color="auto"/>
            </w:tcBorders>
            <w:shd w:val="clear" w:color="auto" w:fill="auto"/>
            <w:vAlign w:val="bottom"/>
            <w:hideMark/>
          </w:tcPr>
          <w:p w14:paraId="03D7CE00" w14:textId="77777777" w:rsidR="009A6652" w:rsidRPr="00F110FF" w:rsidRDefault="009A6652" w:rsidP="009A6652">
            <w:pPr>
              <w:jc w:val="right"/>
            </w:pPr>
            <w:r w:rsidRPr="00F110FF">
              <w:t>103245.3</w:t>
            </w:r>
          </w:p>
        </w:tc>
        <w:tc>
          <w:tcPr>
            <w:tcW w:w="402" w:type="pct"/>
            <w:tcBorders>
              <w:top w:val="nil"/>
              <w:left w:val="nil"/>
              <w:bottom w:val="single" w:sz="4" w:space="0" w:color="auto"/>
              <w:right w:val="single" w:sz="4" w:space="0" w:color="auto"/>
            </w:tcBorders>
            <w:shd w:val="clear" w:color="auto" w:fill="auto"/>
            <w:noWrap/>
            <w:vAlign w:val="bottom"/>
            <w:hideMark/>
          </w:tcPr>
          <w:p w14:paraId="09068895" w14:textId="77777777" w:rsidR="009A6652" w:rsidRPr="00F110FF" w:rsidRDefault="009A6652" w:rsidP="009A6652">
            <w:pPr>
              <w:jc w:val="right"/>
            </w:pPr>
            <w:r w:rsidRPr="00F110FF">
              <w:t>52.3</w:t>
            </w:r>
          </w:p>
        </w:tc>
        <w:tc>
          <w:tcPr>
            <w:tcW w:w="402" w:type="pct"/>
            <w:tcBorders>
              <w:top w:val="nil"/>
              <w:left w:val="nil"/>
              <w:bottom w:val="single" w:sz="4" w:space="0" w:color="auto"/>
              <w:right w:val="single" w:sz="4" w:space="0" w:color="auto"/>
            </w:tcBorders>
            <w:shd w:val="clear" w:color="auto" w:fill="auto"/>
            <w:noWrap/>
            <w:vAlign w:val="bottom"/>
            <w:hideMark/>
          </w:tcPr>
          <w:p w14:paraId="5AB2608B" w14:textId="77777777" w:rsidR="009A6652" w:rsidRPr="00F110FF" w:rsidRDefault="009A6652" w:rsidP="009A6652">
            <w:pPr>
              <w:jc w:val="right"/>
            </w:pPr>
            <w:r w:rsidRPr="00F110FF">
              <w:t>1.6</w:t>
            </w:r>
          </w:p>
        </w:tc>
        <w:tc>
          <w:tcPr>
            <w:tcW w:w="402" w:type="pct"/>
            <w:tcBorders>
              <w:top w:val="nil"/>
              <w:left w:val="nil"/>
              <w:bottom w:val="single" w:sz="4" w:space="0" w:color="auto"/>
              <w:right w:val="single" w:sz="4" w:space="0" w:color="auto"/>
            </w:tcBorders>
            <w:shd w:val="clear" w:color="auto" w:fill="auto"/>
            <w:noWrap/>
            <w:vAlign w:val="bottom"/>
            <w:hideMark/>
          </w:tcPr>
          <w:p w14:paraId="082E98FB" w14:textId="77777777" w:rsidR="009A6652" w:rsidRPr="00F110FF" w:rsidRDefault="009A6652" w:rsidP="009A6652">
            <w:pPr>
              <w:jc w:val="right"/>
            </w:pPr>
            <w:r w:rsidRPr="00F110FF">
              <w:t>3778.1</w:t>
            </w:r>
          </w:p>
        </w:tc>
        <w:tc>
          <w:tcPr>
            <w:tcW w:w="402" w:type="pct"/>
            <w:tcBorders>
              <w:top w:val="nil"/>
              <w:left w:val="nil"/>
              <w:bottom w:val="single" w:sz="4" w:space="0" w:color="auto"/>
              <w:right w:val="single" w:sz="4" w:space="0" w:color="auto"/>
            </w:tcBorders>
            <w:shd w:val="clear" w:color="auto" w:fill="auto"/>
            <w:noWrap/>
            <w:vAlign w:val="bottom"/>
            <w:hideMark/>
          </w:tcPr>
          <w:p w14:paraId="7EAF788C" w14:textId="77777777" w:rsidR="009A6652" w:rsidRPr="00F110FF" w:rsidRDefault="009A6652" w:rsidP="009A6652">
            <w:pPr>
              <w:jc w:val="right"/>
            </w:pPr>
            <w:r w:rsidRPr="00F110FF">
              <w:t>58.8</w:t>
            </w:r>
          </w:p>
        </w:tc>
        <w:tc>
          <w:tcPr>
            <w:tcW w:w="402" w:type="pct"/>
            <w:tcBorders>
              <w:top w:val="nil"/>
              <w:left w:val="nil"/>
              <w:bottom w:val="single" w:sz="4" w:space="0" w:color="auto"/>
              <w:right w:val="single" w:sz="4" w:space="0" w:color="auto"/>
            </w:tcBorders>
            <w:shd w:val="clear" w:color="auto" w:fill="auto"/>
            <w:noWrap/>
            <w:vAlign w:val="bottom"/>
            <w:hideMark/>
          </w:tcPr>
          <w:p w14:paraId="2CB088DF" w14:textId="77777777" w:rsidR="009A6652" w:rsidRPr="00F110FF" w:rsidRDefault="009A6652" w:rsidP="009A6652">
            <w:pPr>
              <w:jc w:val="right"/>
            </w:pPr>
            <w:r w:rsidRPr="00F110FF">
              <w:t>0.1</w:t>
            </w:r>
          </w:p>
        </w:tc>
        <w:tc>
          <w:tcPr>
            <w:tcW w:w="402" w:type="pct"/>
            <w:tcBorders>
              <w:top w:val="nil"/>
              <w:left w:val="nil"/>
              <w:bottom w:val="single" w:sz="4" w:space="0" w:color="auto"/>
              <w:right w:val="single" w:sz="4" w:space="0" w:color="auto"/>
            </w:tcBorders>
            <w:shd w:val="clear" w:color="auto" w:fill="auto"/>
            <w:noWrap/>
            <w:vAlign w:val="bottom"/>
            <w:hideMark/>
          </w:tcPr>
          <w:p w14:paraId="0B7FB027" w14:textId="77777777" w:rsidR="009A6652" w:rsidRPr="00F110FF" w:rsidRDefault="009A6652" w:rsidP="009A6652">
            <w:pPr>
              <w:jc w:val="right"/>
            </w:pPr>
            <w:r w:rsidRPr="00F110FF">
              <w:t>3.7</w:t>
            </w:r>
          </w:p>
        </w:tc>
      </w:tr>
      <w:tr w:rsidR="009A6652" w:rsidRPr="00F110FF" w14:paraId="2231B6C0" w14:textId="77777777" w:rsidTr="00F110FF">
        <w:trPr>
          <w:trHeight w:val="255"/>
        </w:trPr>
        <w:tc>
          <w:tcPr>
            <w:tcW w:w="1210" w:type="pct"/>
            <w:tcBorders>
              <w:top w:val="nil"/>
              <w:left w:val="single" w:sz="4" w:space="0" w:color="auto"/>
              <w:bottom w:val="single" w:sz="4" w:space="0" w:color="auto"/>
              <w:right w:val="single" w:sz="4" w:space="0" w:color="auto"/>
            </w:tcBorders>
            <w:shd w:val="clear" w:color="auto" w:fill="auto"/>
            <w:noWrap/>
            <w:vAlign w:val="bottom"/>
            <w:hideMark/>
          </w:tcPr>
          <w:p w14:paraId="4C70693A" w14:textId="77777777" w:rsidR="009A6652" w:rsidRPr="00F110FF" w:rsidRDefault="009A6652" w:rsidP="009A6652">
            <w:pPr>
              <w:rPr>
                <w:i/>
                <w:iCs/>
              </w:rPr>
            </w:pPr>
            <w:r w:rsidRPr="00F110FF">
              <w:rPr>
                <w:i/>
                <w:iCs/>
              </w:rPr>
              <w:t>II степен</w:t>
            </w:r>
          </w:p>
        </w:tc>
        <w:tc>
          <w:tcPr>
            <w:tcW w:w="494" w:type="pct"/>
            <w:tcBorders>
              <w:top w:val="nil"/>
              <w:left w:val="nil"/>
              <w:bottom w:val="single" w:sz="4" w:space="0" w:color="auto"/>
              <w:right w:val="single" w:sz="4" w:space="0" w:color="auto"/>
            </w:tcBorders>
            <w:shd w:val="clear" w:color="auto" w:fill="auto"/>
            <w:noWrap/>
            <w:vAlign w:val="bottom"/>
            <w:hideMark/>
          </w:tcPr>
          <w:p w14:paraId="0F81B4C8" w14:textId="77777777" w:rsidR="009A6652" w:rsidRPr="00F110FF" w:rsidRDefault="009A6652" w:rsidP="009A6652">
            <w:pPr>
              <w:jc w:val="right"/>
            </w:pPr>
            <w:r w:rsidRPr="00F110FF">
              <w:t>0.52</w:t>
            </w:r>
          </w:p>
        </w:tc>
        <w:tc>
          <w:tcPr>
            <w:tcW w:w="402" w:type="pct"/>
            <w:tcBorders>
              <w:top w:val="nil"/>
              <w:left w:val="nil"/>
              <w:bottom w:val="single" w:sz="4" w:space="0" w:color="auto"/>
              <w:right w:val="single" w:sz="4" w:space="0" w:color="auto"/>
            </w:tcBorders>
            <w:shd w:val="clear" w:color="auto" w:fill="auto"/>
            <w:noWrap/>
            <w:vAlign w:val="bottom"/>
            <w:hideMark/>
          </w:tcPr>
          <w:p w14:paraId="7E0126E8" w14:textId="77777777" w:rsidR="009A6652" w:rsidRPr="00F110FF" w:rsidRDefault="009A6652" w:rsidP="009A6652">
            <w:r w:rsidRPr="00F110FF">
              <w:t> </w:t>
            </w:r>
          </w:p>
        </w:tc>
        <w:tc>
          <w:tcPr>
            <w:tcW w:w="485" w:type="pct"/>
            <w:tcBorders>
              <w:top w:val="nil"/>
              <w:left w:val="nil"/>
              <w:bottom w:val="single" w:sz="4" w:space="0" w:color="auto"/>
              <w:right w:val="single" w:sz="4" w:space="0" w:color="auto"/>
            </w:tcBorders>
            <w:shd w:val="clear" w:color="auto" w:fill="auto"/>
            <w:noWrap/>
            <w:vAlign w:val="bottom"/>
            <w:hideMark/>
          </w:tcPr>
          <w:p w14:paraId="0D3E92B6" w14:textId="77777777" w:rsidR="009A6652" w:rsidRPr="00F110FF" w:rsidRDefault="009A6652" w:rsidP="009A6652">
            <w:r w:rsidRPr="00F110FF">
              <w:t> </w:t>
            </w:r>
          </w:p>
        </w:tc>
        <w:tc>
          <w:tcPr>
            <w:tcW w:w="402" w:type="pct"/>
            <w:tcBorders>
              <w:top w:val="nil"/>
              <w:left w:val="nil"/>
              <w:bottom w:val="single" w:sz="4" w:space="0" w:color="auto"/>
              <w:right w:val="single" w:sz="4" w:space="0" w:color="auto"/>
            </w:tcBorders>
            <w:shd w:val="clear" w:color="auto" w:fill="auto"/>
            <w:noWrap/>
            <w:vAlign w:val="bottom"/>
            <w:hideMark/>
          </w:tcPr>
          <w:p w14:paraId="348F107B" w14:textId="77777777" w:rsidR="009A6652" w:rsidRPr="00F110FF" w:rsidRDefault="009A6652" w:rsidP="009A6652">
            <w:r w:rsidRPr="00F110FF">
              <w:t> </w:t>
            </w:r>
          </w:p>
        </w:tc>
        <w:tc>
          <w:tcPr>
            <w:tcW w:w="402" w:type="pct"/>
            <w:tcBorders>
              <w:top w:val="nil"/>
              <w:left w:val="nil"/>
              <w:bottom w:val="single" w:sz="4" w:space="0" w:color="auto"/>
              <w:right w:val="single" w:sz="4" w:space="0" w:color="auto"/>
            </w:tcBorders>
            <w:shd w:val="clear" w:color="auto" w:fill="auto"/>
            <w:noWrap/>
            <w:vAlign w:val="bottom"/>
            <w:hideMark/>
          </w:tcPr>
          <w:p w14:paraId="6F7819A5" w14:textId="77777777" w:rsidR="009A6652" w:rsidRPr="00F110FF" w:rsidRDefault="009A6652" w:rsidP="009A6652">
            <w:r w:rsidRPr="00F110FF">
              <w:t> </w:t>
            </w:r>
          </w:p>
        </w:tc>
        <w:tc>
          <w:tcPr>
            <w:tcW w:w="402" w:type="pct"/>
            <w:tcBorders>
              <w:top w:val="nil"/>
              <w:left w:val="nil"/>
              <w:bottom w:val="single" w:sz="4" w:space="0" w:color="auto"/>
              <w:right w:val="single" w:sz="4" w:space="0" w:color="auto"/>
            </w:tcBorders>
            <w:shd w:val="clear" w:color="auto" w:fill="auto"/>
            <w:noWrap/>
            <w:vAlign w:val="bottom"/>
            <w:hideMark/>
          </w:tcPr>
          <w:p w14:paraId="6D7CBC69" w14:textId="77777777" w:rsidR="009A6652" w:rsidRPr="00F110FF" w:rsidRDefault="009A6652" w:rsidP="009A6652">
            <w:r w:rsidRPr="00F110FF">
              <w:t> </w:t>
            </w:r>
          </w:p>
        </w:tc>
        <w:tc>
          <w:tcPr>
            <w:tcW w:w="402" w:type="pct"/>
            <w:tcBorders>
              <w:top w:val="nil"/>
              <w:left w:val="nil"/>
              <w:bottom w:val="single" w:sz="4" w:space="0" w:color="auto"/>
              <w:right w:val="single" w:sz="4" w:space="0" w:color="auto"/>
            </w:tcBorders>
            <w:shd w:val="clear" w:color="auto" w:fill="auto"/>
            <w:noWrap/>
            <w:vAlign w:val="bottom"/>
            <w:hideMark/>
          </w:tcPr>
          <w:p w14:paraId="6554F085" w14:textId="77777777" w:rsidR="009A6652" w:rsidRPr="00F110FF" w:rsidRDefault="009A6652" w:rsidP="009A6652">
            <w:r w:rsidRPr="00F110FF">
              <w:t> </w:t>
            </w:r>
          </w:p>
        </w:tc>
        <w:tc>
          <w:tcPr>
            <w:tcW w:w="402" w:type="pct"/>
            <w:tcBorders>
              <w:top w:val="nil"/>
              <w:left w:val="nil"/>
              <w:bottom w:val="single" w:sz="4" w:space="0" w:color="auto"/>
              <w:right w:val="single" w:sz="4" w:space="0" w:color="auto"/>
            </w:tcBorders>
            <w:shd w:val="clear" w:color="auto" w:fill="auto"/>
            <w:noWrap/>
            <w:vAlign w:val="bottom"/>
            <w:hideMark/>
          </w:tcPr>
          <w:p w14:paraId="069BF935" w14:textId="77777777" w:rsidR="009A6652" w:rsidRPr="00F110FF" w:rsidRDefault="009A6652" w:rsidP="009A6652">
            <w:r w:rsidRPr="00F110FF">
              <w:t> </w:t>
            </w:r>
          </w:p>
        </w:tc>
        <w:tc>
          <w:tcPr>
            <w:tcW w:w="402" w:type="pct"/>
            <w:tcBorders>
              <w:top w:val="nil"/>
              <w:left w:val="nil"/>
              <w:bottom w:val="single" w:sz="4" w:space="0" w:color="auto"/>
              <w:right w:val="single" w:sz="4" w:space="0" w:color="auto"/>
            </w:tcBorders>
            <w:shd w:val="clear" w:color="auto" w:fill="auto"/>
            <w:noWrap/>
            <w:vAlign w:val="bottom"/>
            <w:hideMark/>
          </w:tcPr>
          <w:p w14:paraId="28B42665" w14:textId="77777777" w:rsidR="009A6652" w:rsidRPr="00F110FF" w:rsidRDefault="009A6652" w:rsidP="009A6652">
            <w:r w:rsidRPr="00F110FF">
              <w:t> </w:t>
            </w:r>
          </w:p>
        </w:tc>
      </w:tr>
      <w:tr w:rsidR="009A6652" w:rsidRPr="00F110FF" w14:paraId="441ED540" w14:textId="77777777" w:rsidTr="00F110FF">
        <w:trPr>
          <w:trHeight w:val="255"/>
        </w:trPr>
        <w:tc>
          <w:tcPr>
            <w:tcW w:w="1210" w:type="pct"/>
            <w:tcBorders>
              <w:top w:val="nil"/>
              <w:left w:val="single" w:sz="4" w:space="0" w:color="auto"/>
              <w:bottom w:val="single" w:sz="4" w:space="0" w:color="auto"/>
              <w:right w:val="single" w:sz="4" w:space="0" w:color="auto"/>
            </w:tcBorders>
            <w:shd w:val="clear" w:color="auto" w:fill="auto"/>
            <w:noWrap/>
            <w:vAlign w:val="bottom"/>
            <w:hideMark/>
          </w:tcPr>
          <w:p w14:paraId="683CB738" w14:textId="77777777" w:rsidR="009A6652" w:rsidRPr="00F110FF" w:rsidRDefault="009A6652" w:rsidP="009A6652">
            <w:pPr>
              <w:rPr>
                <w:i/>
                <w:iCs/>
              </w:rPr>
            </w:pPr>
            <w:r w:rsidRPr="00F110FF">
              <w:rPr>
                <w:i/>
                <w:iCs/>
              </w:rPr>
              <w:t>III степен</w:t>
            </w:r>
          </w:p>
        </w:tc>
        <w:tc>
          <w:tcPr>
            <w:tcW w:w="494" w:type="pct"/>
            <w:tcBorders>
              <w:top w:val="nil"/>
              <w:left w:val="nil"/>
              <w:bottom w:val="single" w:sz="4" w:space="0" w:color="auto"/>
              <w:right w:val="single" w:sz="4" w:space="0" w:color="auto"/>
            </w:tcBorders>
            <w:shd w:val="clear" w:color="auto" w:fill="auto"/>
            <w:noWrap/>
            <w:vAlign w:val="bottom"/>
            <w:hideMark/>
          </w:tcPr>
          <w:p w14:paraId="7C4DC684" w14:textId="77777777" w:rsidR="009A6652" w:rsidRPr="00F110FF" w:rsidRDefault="009A6652" w:rsidP="009A6652">
            <w:pPr>
              <w:jc w:val="right"/>
            </w:pPr>
            <w:r w:rsidRPr="00F110FF">
              <w:t>24.50</w:t>
            </w:r>
          </w:p>
        </w:tc>
        <w:tc>
          <w:tcPr>
            <w:tcW w:w="402" w:type="pct"/>
            <w:tcBorders>
              <w:top w:val="nil"/>
              <w:left w:val="nil"/>
              <w:bottom w:val="single" w:sz="4" w:space="0" w:color="auto"/>
              <w:right w:val="single" w:sz="4" w:space="0" w:color="auto"/>
            </w:tcBorders>
            <w:shd w:val="clear" w:color="auto" w:fill="auto"/>
            <w:noWrap/>
            <w:vAlign w:val="bottom"/>
            <w:hideMark/>
          </w:tcPr>
          <w:p w14:paraId="4EC5BABA" w14:textId="77777777" w:rsidR="009A6652" w:rsidRPr="00F110FF" w:rsidRDefault="009A6652" w:rsidP="009A6652">
            <w:pPr>
              <w:jc w:val="right"/>
            </w:pPr>
            <w:r w:rsidRPr="00F110FF">
              <w:t>0.9</w:t>
            </w:r>
          </w:p>
        </w:tc>
        <w:tc>
          <w:tcPr>
            <w:tcW w:w="485" w:type="pct"/>
            <w:tcBorders>
              <w:top w:val="nil"/>
              <w:left w:val="nil"/>
              <w:bottom w:val="single" w:sz="4" w:space="0" w:color="auto"/>
              <w:right w:val="single" w:sz="4" w:space="0" w:color="auto"/>
            </w:tcBorders>
            <w:shd w:val="clear" w:color="auto" w:fill="auto"/>
            <w:noWrap/>
            <w:vAlign w:val="bottom"/>
            <w:hideMark/>
          </w:tcPr>
          <w:p w14:paraId="12994651" w14:textId="77777777" w:rsidR="009A6652" w:rsidRPr="00F110FF" w:rsidRDefault="009A6652" w:rsidP="009A6652">
            <w:pPr>
              <w:jc w:val="right"/>
            </w:pPr>
            <w:r w:rsidRPr="00F110FF">
              <w:t>1669.0</w:t>
            </w:r>
          </w:p>
        </w:tc>
        <w:tc>
          <w:tcPr>
            <w:tcW w:w="402" w:type="pct"/>
            <w:tcBorders>
              <w:top w:val="nil"/>
              <w:left w:val="nil"/>
              <w:bottom w:val="single" w:sz="4" w:space="0" w:color="auto"/>
              <w:right w:val="single" w:sz="4" w:space="0" w:color="auto"/>
            </w:tcBorders>
            <w:shd w:val="clear" w:color="auto" w:fill="auto"/>
            <w:noWrap/>
            <w:vAlign w:val="bottom"/>
            <w:hideMark/>
          </w:tcPr>
          <w:p w14:paraId="1D2B559D" w14:textId="77777777" w:rsidR="009A6652" w:rsidRPr="00F110FF" w:rsidRDefault="009A6652" w:rsidP="009A6652">
            <w:pPr>
              <w:jc w:val="right"/>
            </w:pPr>
            <w:r w:rsidRPr="00F110FF">
              <w:t>0.8</w:t>
            </w:r>
          </w:p>
        </w:tc>
        <w:tc>
          <w:tcPr>
            <w:tcW w:w="402" w:type="pct"/>
            <w:tcBorders>
              <w:top w:val="nil"/>
              <w:left w:val="nil"/>
              <w:bottom w:val="single" w:sz="4" w:space="0" w:color="auto"/>
              <w:right w:val="single" w:sz="4" w:space="0" w:color="auto"/>
            </w:tcBorders>
            <w:shd w:val="clear" w:color="auto" w:fill="auto"/>
            <w:noWrap/>
            <w:vAlign w:val="bottom"/>
            <w:hideMark/>
          </w:tcPr>
          <w:p w14:paraId="228026C1" w14:textId="77777777" w:rsidR="009A6652" w:rsidRPr="00F110FF" w:rsidRDefault="009A6652" w:rsidP="009A6652">
            <w:pPr>
              <w:jc w:val="right"/>
            </w:pPr>
            <w:r w:rsidRPr="00F110FF">
              <w:t>0.7</w:t>
            </w:r>
          </w:p>
        </w:tc>
        <w:tc>
          <w:tcPr>
            <w:tcW w:w="402" w:type="pct"/>
            <w:tcBorders>
              <w:top w:val="nil"/>
              <w:left w:val="nil"/>
              <w:bottom w:val="single" w:sz="4" w:space="0" w:color="auto"/>
              <w:right w:val="single" w:sz="4" w:space="0" w:color="auto"/>
            </w:tcBorders>
            <w:shd w:val="clear" w:color="auto" w:fill="auto"/>
            <w:noWrap/>
            <w:vAlign w:val="bottom"/>
            <w:hideMark/>
          </w:tcPr>
          <w:p w14:paraId="295B6EDD" w14:textId="77777777" w:rsidR="009A6652" w:rsidRPr="00F110FF" w:rsidRDefault="009A6652" w:rsidP="009A6652">
            <w:pPr>
              <w:jc w:val="right"/>
            </w:pPr>
            <w:r w:rsidRPr="00F110FF">
              <w:t>37.2</w:t>
            </w:r>
          </w:p>
        </w:tc>
        <w:tc>
          <w:tcPr>
            <w:tcW w:w="402" w:type="pct"/>
            <w:tcBorders>
              <w:top w:val="nil"/>
              <w:left w:val="nil"/>
              <w:bottom w:val="single" w:sz="4" w:space="0" w:color="auto"/>
              <w:right w:val="single" w:sz="4" w:space="0" w:color="auto"/>
            </w:tcBorders>
            <w:shd w:val="clear" w:color="auto" w:fill="auto"/>
            <w:noWrap/>
            <w:vAlign w:val="bottom"/>
            <w:hideMark/>
          </w:tcPr>
          <w:p w14:paraId="33B8E954" w14:textId="77777777" w:rsidR="009A6652" w:rsidRPr="00F110FF" w:rsidRDefault="009A6652" w:rsidP="009A6652">
            <w:pPr>
              <w:jc w:val="right"/>
            </w:pPr>
            <w:r w:rsidRPr="00F110FF">
              <w:t>0.6</w:t>
            </w:r>
          </w:p>
        </w:tc>
        <w:tc>
          <w:tcPr>
            <w:tcW w:w="402" w:type="pct"/>
            <w:tcBorders>
              <w:top w:val="nil"/>
              <w:left w:val="nil"/>
              <w:bottom w:val="single" w:sz="4" w:space="0" w:color="auto"/>
              <w:right w:val="single" w:sz="4" w:space="0" w:color="auto"/>
            </w:tcBorders>
            <w:shd w:val="clear" w:color="auto" w:fill="auto"/>
            <w:noWrap/>
            <w:vAlign w:val="bottom"/>
            <w:hideMark/>
          </w:tcPr>
          <w:p w14:paraId="57DC1B93" w14:textId="77777777" w:rsidR="009A6652" w:rsidRPr="00F110FF" w:rsidRDefault="009A6652" w:rsidP="009A6652">
            <w:pPr>
              <w:jc w:val="right"/>
            </w:pPr>
            <w:r w:rsidRPr="00F110FF">
              <w:t>0.0</w:t>
            </w:r>
          </w:p>
        </w:tc>
        <w:tc>
          <w:tcPr>
            <w:tcW w:w="402" w:type="pct"/>
            <w:tcBorders>
              <w:top w:val="nil"/>
              <w:left w:val="nil"/>
              <w:bottom w:val="single" w:sz="4" w:space="0" w:color="auto"/>
              <w:right w:val="single" w:sz="4" w:space="0" w:color="auto"/>
            </w:tcBorders>
            <w:shd w:val="clear" w:color="auto" w:fill="auto"/>
            <w:noWrap/>
            <w:vAlign w:val="bottom"/>
            <w:hideMark/>
          </w:tcPr>
          <w:p w14:paraId="321AAAFF" w14:textId="77777777" w:rsidR="009A6652" w:rsidRPr="00F110FF" w:rsidRDefault="009A6652" w:rsidP="009A6652">
            <w:pPr>
              <w:jc w:val="right"/>
            </w:pPr>
            <w:r w:rsidRPr="00F110FF">
              <w:t>2.2</w:t>
            </w:r>
          </w:p>
        </w:tc>
      </w:tr>
      <w:tr w:rsidR="009A6652" w:rsidRPr="00F110FF" w14:paraId="19609523" w14:textId="77777777" w:rsidTr="00F110FF">
        <w:trPr>
          <w:trHeight w:val="255"/>
        </w:trPr>
        <w:tc>
          <w:tcPr>
            <w:tcW w:w="1210" w:type="pct"/>
            <w:tcBorders>
              <w:top w:val="nil"/>
              <w:left w:val="single" w:sz="4" w:space="0" w:color="auto"/>
              <w:bottom w:val="single" w:sz="4" w:space="0" w:color="auto"/>
              <w:right w:val="single" w:sz="4" w:space="0" w:color="auto"/>
            </w:tcBorders>
            <w:shd w:val="clear" w:color="auto" w:fill="auto"/>
            <w:noWrap/>
            <w:vAlign w:val="bottom"/>
            <w:hideMark/>
          </w:tcPr>
          <w:p w14:paraId="6DE7BF34" w14:textId="77777777" w:rsidR="009A6652" w:rsidRPr="00F110FF" w:rsidRDefault="009A6652" w:rsidP="009A6652">
            <w:pPr>
              <w:rPr>
                <w:i/>
                <w:iCs/>
              </w:rPr>
            </w:pPr>
            <w:r w:rsidRPr="00F110FF">
              <w:rPr>
                <w:i/>
                <w:iCs/>
              </w:rPr>
              <w:t>IV степен</w:t>
            </w:r>
          </w:p>
        </w:tc>
        <w:tc>
          <w:tcPr>
            <w:tcW w:w="494" w:type="pct"/>
            <w:tcBorders>
              <w:top w:val="nil"/>
              <w:left w:val="nil"/>
              <w:bottom w:val="single" w:sz="4" w:space="0" w:color="auto"/>
              <w:right w:val="single" w:sz="4" w:space="0" w:color="auto"/>
            </w:tcBorders>
            <w:shd w:val="clear" w:color="auto" w:fill="auto"/>
            <w:noWrap/>
            <w:vAlign w:val="bottom"/>
            <w:hideMark/>
          </w:tcPr>
          <w:p w14:paraId="6E9F2E9D" w14:textId="77777777" w:rsidR="009A6652" w:rsidRPr="00F110FF" w:rsidRDefault="009A6652" w:rsidP="009A6652">
            <w:pPr>
              <w:jc w:val="right"/>
            </w:pPr>
            <w:r w:rsidRPr="00F110FF">
              <w:t>1596.06</w:t>
            </w:r>
          </w:p>
        </w:tc>
        <w:tc>
          <w:tcPr>
            <w:tcW w:w="402" w:type="pct"/>
            <w:tcBorders>
              <w:top w:val="nil"/>
              <w:left w:val="nil"/>
              <w:bottom w:val="single" w:sz="4" w:space="0" w:color="auto"/>
              <w:right w:val="single" w:sz="4" w:space="0" w:color="auto"/>
            </w:tcBorders>
            <w:shd w:val="clear" w:color="auto" w:fill="auto"/>
            <w:noWrap/>
            <w:vAlign w:val="bottom"/>
            <w:hideMark/>
          </w:tcPr>
          <w:p w14:paraId="6BCC3FA2" w14:textId="77777777" w:rsidR="009A6652" w:rsidRPr="00F110FF" w:rsidRDefault="009A6652" w:rsidP="009A6652">
            <w:pPr>
              <w:jc w:val="right"/>
            </w:pPr>
            <w:r w:rsidRPr="00F110FF">
              <w:t>59.0</w:t>
            </w:r>
          </w:p>
        </w:tc>
        <w:tc>
          <w:tcPr>
            <w:tcW w:w="485" w:type="pct"/>
            <w:tcBorders>
              <w:top w:val="nil"/>
              <w:left w:val="nil"/>
              <w:bottom w:val="single" w:sz="4" w:space="0" w:color="auto"/>
              <w:right w:val="single" w:sz="4" w:space="0" w:color="auto"/>
            </w:tcBorders>
            <w:shd w:val="clear" w:color="auto" w:fill="auto"/>
            <w:noWrap/>
            <w:vAlign w:val="bottom"/>
            <w:hideMark/>
          </w:tcPr>
          <w:p w14:paraId="15B21AC5" w14:textId="77777777" w:rsidR="009A6652" w:rsidRPr="00F110FF" w:rsidRDefault="009A6652" w:rsidP="009A6652">
            <w:pPr>
              <w:jc w:val="right"/>
            </w:pPr>
            <w:r w:rsidRPr="00F110FF">
              <w:t>68683.5</w:t>
            </w:r>
          </w:p>
        </w:tc>
        <w:tc>
          <w:tcPr>
            <w:tcW w:w="402" w:type="pct"/>
            <w:tcBorders>
              <w:top w:val="nil"/>
              <w:left w:val="nil"/>
              <w:bottom w:val="single" w:sz="4" w:space="0" w:color="auto"/>
              <w:right w:val="single" w:sz="4" w:space="0" w:color="auto"/>
            </w:tcBorders>
            <w:shd w:val="clear" w:color="auto" w:fill="auto"/>
            <w:noWrap/>
            <w:vAlign w:val="bottom"/>
            <w:hideMark/>
          </w:tcPr>
          <w:p w14:paraId="6CB9C736" w14:textId="77777777" w:rsidR="009A6652" w:rsidRPr="00F110FF" w:rsidRDefault="009A6652" w:rsidP="009A6652">
            <w:pPr>
              <w:jc w:val="right"/>
            </w:pPr>
            <w:r w:rsidRPr="00F110FF">
              <w:t>34.8</w:t>
            </w:r>
          </w:p>
        </w:tc>
        <w:tc>
          <w:tcPr>
            <w:tcW w:w="402" w:type="pct"/>
            <w:tcBorders>
              <w:top w:val="nil"/>
              <w:left w:val="nil"/>
              <w:bottom w:val="single" w:sz="4" w:space="0" w:color="auto"/>
              <w:right w:val="single" w:sz="4" w:space="0" w:color="auto"/>
            </w:tcBorders>
            <w:shd w:val="clear" w:color="auto" w:fill="auto"/>
            <w:noWrap/>
            <w:vAlign w:val="bottom"/>
            <w:hideMark/>
          </w:tcPr>
          <w:p w14:paraId="2E1C660B" w14:textId="77777777" w:rsidR="009A6652" w:rsidRPr="00F110FF" w:rsidRDefault="009A6652" w:rsidP="009A6652">
            <w:pPr>
              <w:jc w:val="right"/>
            </w:pPr>
            <w:r w:rsidRPr="00F110FF">
              <w:t>0.4</w:t>
            </w:r>
          </w:p>
        </w:tc>
        <w:tc>
          <w:tcPr>
            <w:tcW w:w="402" w:type="pct"/>
            <w:tcBorders>
              <w:top w:val="nil"/>
              <w:left w:val="nil"/>
              <w:bottom w:val="single" w:sz="4" w:space="0" w:color="auto"/>
              <w:right w:val="single" w:sz="4" w:space="0" w:color="auto"/>
            </w:tcBorders>
            <w:shd w:val="clear" w:color="auto" w:fill="auto"/>
            <w:noWrap/>
            <w:vAlign w:val="bottom"/>
            <w:hideMark/>
          </w:tcPr>
          <w:p w14:paraId="12837E8E" w14:textId="77777777" w:rsidR="009A6652" w:rsidRPr="00F110FF" w:rsidRDefault="009A6652" w:rsidP="009A6652">
            <w:pPr>
              <w:jc w:val="right"/>
            </w:pPr>
            <w:r w:rsidRPr="00F110FF">
              <w:t>2128.1</w:t>
            </w:r>
          </w:p>
        </w:tc>
        <w:tc>
          <w:tcPr>
            <w:tcW w:w="402" w:type="pct"/>
            <w:tcBorders>
              <w:top w:val="nil"/>
              <w:left w:val="nil"/>
              <w:bottom w:val="single" w:sz="4" w:space="0" w:color="auto"/>
              <w:right w:val="single" w:sz="4" w:space="0" w:color="auto"/>
            </w:tcBorders>
            <w:shd w:val="clear" w:color="auto" w:fill="auto"/>
            <w:noWrap/>
            <w:vAlign w:val="bottom"/>
            <w:hideMark/>
          </w:tcPr>
          <w:p w14:paraId="599AB6CC" w14:textId="77777777" w:rsidR="009A6652" w:rsidRPr="00F110FF" w:rsidRDefault="009A6652" w:rsidP="009A6652">
            <w:pPr>
              <w:jc w:val="right"/>
            </w:pPr>
            <w:r w:rsidRPr="00F110FF">
              <w:t>33.1</w:t>
            </w:r>
          </w:p>
        </w:tc>
        <w:tc>
          <w:tcPr>
            <w:tcW w:w="402" w:type="pct"/>
            <w:tcBorders>
              <w:top w:val="nil"/>
              <w:left w:val="nil"/>
              <w:bottom w:val="single" w:sz="4" w:space="0" w:color="auto"/>
              <w:right w:val="single" w:sz="4" w:space="0" w:color="auto"/>
            </w:tcBorders>
            <w:shd w:val="clear" w:color="auto" w:fill="auto"/>
            <w:noWrap/>
            <w:vAlign w:val="bottom"/>
            <w:hideMark/>
          </w:tcPr>
          <w:p w14:paraId="1F638634" w14:textId="77777777" w:rsidR="009A6652" w:rsidRPr="00F110FF" w:rsidRDefault="009A6652" w:rsidP="009A6652">
            <w:pPr>
              <w:jc w:val="right"/>
            </w:pPr>
            <w:r w:rsidRPr="00F110FF">
              <w:t>0.0</w:t>
            </w:r>
          </w:p>
        </w:tc>
        <w:tc>
          <w:tcPr>
            <w:tcW w:w="402" w:type="pct"/>
            <w:tcBorders>
              <w:top w:val="nil"/>
              <w:left w:val="nil"/>
              <w:bottom w:val="single" w:sz="4" w:space="0" w:color="auto"/>
              <w:right w:val="single" w:sz="4" w:space="0" w:color="auto"/>
            </w:tcBorders>
            <w:shd w:val="clear" w:color="auto" w:fill="auto"/>
            <w:noWrap/>
            <w:vAlign w:val="bottom"/>
            <w:hideMark/>
          </w:tcPr>
          <w:p w14:paraId="4820476A" w14:textId="77777777" w:rsidR="009A6652" w:rsidRPr="00F110FF" w:rsidRDefault="009A6652" w:rsidP="009A6652">
            <w:pPr>
              <w:jc w:val="right"/>
            </w:pPr>
            <w:r w:rsidRPr="00F110FF">
              <w:t>3.1</w:t>
            </w:r>
          </w:p>
        </w:tc>
      </w:tr>
      <w:tr w:rsidR="009A6652" w:rsidRPr="00F110FF" w14:paraId="2E46F456" w14:textId="77777777" w:rsidTr="00F110FF">
        <w:trPr>
          <w:trHeight w:val="255"/>
        </w:trPr>
        <w:tc>
          <w:tcPr>
            <w:tcW w:w="1210" w:type="pct"/>
            <w:tcBorders>
              <w:top w:val="nil"/>
              <w:left w:val="single" w:sz="4" w:space="0" w:color="auto"/>
              <w:bottom w:val="single" w:sz="4" w:space="0" w:color="auto"/>
              <w:right w:val="single" w:sz="4" w:space="0" w:color="auto"/>
            </w:tcBorders>
            <w:shd w:val="clear" w:color="auto" w:fill="auto"/>
            <w:noWrap/>
            <w:vAlign w:val="bottom"/>
            <w:hideMark/>
          </w:tcPr>
          <w:p w14:paraId="29461B36" w14:textId="77777777" w:rsidR="009A6652" w:rsidRPr="00F110FF" w:rsidRDefault="009A6652" w:rsidP="009A6652">
            <w:pPr>
              <w:rPr>
                <w:i/>
                <w:iCs/>
              </w:rPr>
            </w:pPr>
            <w:r w:rsidRPr="00F110FF">
              <w:rPr>
                <w:i/>
                <w:iCs/>
              </w:rPr>
              <w:t>V степен</w:t>
            </w:r>
          </w:p>
        </w:tc>
        <w:tc>
          <w:tcPr>
            <w:tcW w:w="494" w:type="pct"/>
            <w:tcBorders>
              <w:top w:val="nil"/>
              <w:left w:val="nil"/>
              <w:bottom w:val="single" w:sz="4" w:space="0" w:color="auto"/>
              <w:right w:val="single" w:sz="4" w:space="0" w:color="auto"/>
            </w:tcBorders>
            <w:shd w:val="clear" w:color="auto" w:fill="auto"/>
            <w:noWrap/>
            <w:vAlign w:val="bottom"/>
            <w:hideMark/>
          </w:tcPr>
          <w:p w14:paraId="018EA2A4" w14:textId="77777777" w:rsidR="009A6652" w:rsidRPr="00F110FF" w:rsidRDefault="009A6652" w:rsidP="009A6652">
            <w:pPr>
              <w:jc w:val="right"/>
            </w:pPr>
            <w:r w:rsidRPr="00F110FF">
              <w:t>147.80</w:t>
            </w:r>
          </w:p>
        </w:tc>
        <w:tc>
          <w:tcPr>
            <w:tcW w:w="402" w:type="pct"/>
            <w:tcBorders>
              <w:top w:val="nil"/>
              <w:left w:val="nil"/>
              <w:bottom w:val="single" w:sz="4" w:space="0" w:color="auto"/>
              <w:right w:val="single" w:sz="4" w:space="0" w:color="auto"/>
            </w:tcBorders>
            <w:shd w:val="clear" w:color="auto" w:fill="auto"/>
            <w:noWrap/>
            <w:vAlign w:val="bottom"/>
            <w:hideMark/>
          </w:tcPr>
          <w:p w14:paraId="58020DA5" w14:textId="77777777" w:rsidR="009A6652" w:rsidRPr="00F110FF" w:rsidRDefault="009A6652" w:rsidP="009A6652">
            <w:pPr>
              <w:jc w:val="right"/>
            </w:pPr>
            <w:r w:rsidRPr="00F110FF">
              <w:t>5.5</w:t>
            </w:r>
          </w:p>
        </w:tc>
        <w:tc>
          <w:tcPr>
            <w:tcW w:w="485" w:type="pct"/>
            <w:tcBorders>
              <w:top w:val="nil"/>
              <w:left w:val="nil"/>
              <w:bottom w:val="single" w:sz="4" w:space="0" w:color="auto"/>
              <w:right w:val="single" w:sz="4" w:space="0" w:color="auto"/>
            </w:tcBorders>
            <w:shd w:val="clear" w:color="auto" w:fill="auto"/>
            <w:noWrap/>
            <w:vAlign w:val="bottom"/>
            <w:hideMark/>
          </w:tcPr>
          <w:p w14:paraId="61D26941" w14:textId="77777777" w:rsidR="009A6652" w:rsidRPr="00F110FF" w:rsidRDefault="009A6652" w:rsidP="009A6652">
            <w:pPr>
              <w:jc w:val="right"/>
            </w:pPr>
            <w:r w:rsidRPr="00F110FF">
              <w:t>23871.8</w:t>
            </w:r>
          </w:p>
        </w:tc>
        <w:tc>
          <w:tcPr>
            <w:tcW w:w="402" w:type="pct"/>
            <w:tcBorders>
              <w:top w:val="nil"/>
              <w:left w:val="nil"/>
              <w:bottom w:val="single" w:sz="4" w:space="0" w:color="auto"/>
              <w:right w:val="single" w:sz="4" w:space="0" w:color="auto"/>
            </w:tcBorders>
            <w:shd w:val="clear" w:color="auto" w:fill="auto"/>
            <w:noWrap/>
            <w:vAlign w:val="bottom"/>
            <w:hideMark/>
          </w:tcPr>
          <w:p w14:paraId="601CC0A6" w14:textId="77777777" w:rsidR="009A6652" w:rsidRPr="00F110FF" w:rsidRDefault="009A6652" w:rsidP="009A6652">
            <w:pPr>
              <w:jc w:val="right"/>
            </w:pPr>
            <w:r w:rsidRPr="00F110FF">
              <w:t>12.1</w:t>
            </w:r>
          </w:p>
        </w:tc>
        <w:tc>
          <w:tcPr>
            <w:tcW w:w="402" w:type="pct"/>
            <w:tcBorders>
              <w:top w:val="nil"/>
              <w:left w:val="nil"/>
              <w:bottom w:val="single" w:sz="4" w:space="0" w:color="auto"/>
              <w:right w:val="single" w:sz="4" w:space="0" w:color="auto"/>
            </w:tcBorders>
            <w:shd w:val="clear" w:color="auto" w:fill="auto"/>
            <w:noWrap/>
            <w:vAlign w:val="bottom"/>
            <w:hideMark/>
          </w:tcPr>
          <w:p w14:paraId="4A177892" w14:textId="77777777" w:rsidR="009A6652" w:rsidRPr="00F110FF" w:rsidRDefault="009A6652" w:rsidP="009A6652">
            <w:pPr>
              <w:jc w:val="right"/>
            </w:pPr>
            <w:r w:rsidRPr="00F110FF">
              <w:t>1.6</w:t>
            </w:r>
          </w:p>
        </w:tc>
        <w:tc>
          <w:tcPr>
            <w:tcW w:w="402" w:type="pct"/>
            <w:tcBorders>
              <w:top w:val="nil"/>
              <w:left w:val="nil"/>
              <w:bottom w:val="single" w:sz="4" w:space="0" w:color="auto"/>
              <w:right w:val="single" w:sz="4" w:space="0" w:color="auto"/>
            </w:tcBorders>
            <w:shd w:val="clear" w:color="auto" w:fill="auto"/>
            <w:noWrap/>
            <w:vAlign w:val="bottom"/>
            <w:hideMark/>
          </w:tcPr>
          <w:p w14:paraId="017951D5" w14:textId="77777777" w:rsidR="009A6652" w:rsidRPr="00F110FF" w:rsidRDefault="009A6652" w:rsidP="009A6652">
            <w:pPr>
              <w:jc w:val="right"/>
            </w:pPr>
            <w:r w:rsidRPr="00F110FF">
              <w:t>477.4</w:t>
            </w:r>
          </w:p>
        </w:tc>
        <w:tc>
          <w:tcPr>
            <w:tcW w:w="402" w:type="pct"/>
            <w:tcBorders>
              <w:top w:val="nil"/>
              <w:left w:val="nil"/>
              <w:bottom w:val="single" w:sz="4" w:space="0" w:color="auto"/>
              <w:right w:val="single" w:sz="4" w:space="0" w:color="auto"/>
            </w:tcBorders>
            <w:shd w:val="clear" w:color="auto" w:fill="auto"/>
            <w:noWrap/>
            <w:vAlign w:val="bottom"/>
            <w:hideMark/>
          </w:tcPr>
          <w:p w14:paraId="26451539" w14:textId="77777777" w:rsidR="009A6652" w:rsidRPr="00F110FF" w:rsidRDefault="009A6652" w:rsidP="009A6652">
            <w:pPr>
              <w:jc w:val="right"/>
            </w:pPr>
            <w:r w:rsidRPr="00F110FF">
              <w:t>7.4</w:t>
            </w:r>
          </w:p>
        </w:tc>
        <w:tc>
          <w:tcPr>
            <w:tcW w:w="402" w:type="pct"/>
            <w:tcBorders>
              <w:top w:val="nil"/>
              <w:left w:val="nil"/>
              <w:bottom w:val="single" w:sz="4" w:space="0" w:color="auto"/>
              <w:right w:val="single" w:sz="4" w:space="0" w:color="auto"/>
            </w:tcBorders>
            <w:shd w:val="clear" w:color="auto" w:fill="auto"/>
            <w:noWrap/>
            <w:vAlign w:val="bottom"/>
            <w:hideMark/>
          </w:tcPr>
          <w:p w14:paraId="434BF211" w14:textId="77777777" w:rsidR="009A6652" w:rsidRPr="00F110FF" w:rsidRDefault="009A6652" w:rsidP="009A6652">
            <w:pPr>
              <w:jc w:val="right"/>
            </w:pPr>
            <w:r w:rsidRPr="00F110FF">
              <w:t>0.0</w:t>
            </w:r>
          </w:p>
        </w:tc>
        <w:tc>
          <w:tcPr>
            <w:tcW w:w="402" w:type="pct"/>
            <w:tcBorders>
              <w:top w:val="nil"/>
              <w:left w:val="nil"/>
              <w:bottom w:val="single" w:sz="4" w:space="0" w:color="auto"/>
              <w:right w:val="single" w:sz="4" w:space="0" w:color="auto"/>
            </w:tcBorders>
            <w:shd w:val="clear" w:color="auto" w:fill="auto"/>
            <w:noWrap/>
            <w:vAlign w:val="bottom"/>
            <w:hideMark/>
          </w:tcPr>
          <w:p w14:paraId="53924AA8" w14:textId="77777777" w:rsidR="009A6652" w:rsidRPr="00F110FF" w:rsidRDefault="009A6652" w:rsidP="009A6652">
            <w:pPr>
              <w:jc w:val="right"/>
            </w:pPr>
            <w:r w:rsidRPr="00F110FF">
              <w:t>2.0</w:t>
            </w:r>
          </w:p>
        </w:tc>
      </w:tr>
      <w:tr w:rsidR="009A6652" w:rsidRPr="00F110FF" w14:paraId="70D51DE5" w14:textId="77777777" w:rsidTr="00F110FF">
        <w:trPr>
          <w:trHeight w:val="255"/>
        </w:trPr>
        <w:tc>
          <w:tcPr>
            <w:tcW w:w="1210" w:type="pct"/>
            <w:tcBorders>
              <w:top w:val="nil"/>
              <w:left w:val="single" w:sz="4" w:space="0" w:color="auto"/>
              <w:bottom w:val="single" w:sz="4" w:space="0" w:color="auto"/>
              <w:right w:val="single" w:sz="4" w:space="0" w:color="auto"/>
            </w:tcBorders>
            <w:shd w:val="clear" w:color="auto" w:fill="auto"/>
            <w:noWrap/>
            <w:vAlign w:val="bottom"/>
            <w:hideMark/>
          </w:tcPr>
          <w:p w14:paraId="731850E5" w14:textId="77777777" w:rsidR="009A6652" w:rsidRPr="00F110FF" w:rsidRDefault="009A6652" w:rsidP="009A6652">
            <w:pPr>
              <w:rPr>
                <w:i/>
                <w:iCs/>
              </w:rPr>
            </w:pPr>
            <w:r w:rsidRPr="00F110FF">
              <w:rPr>
                <w:i/>
                <w:iCs/>
              </w:rPr>
              <w:t>VI степен</w:t>
            </w:r>
          </w:p>
        </w:tc>
        <w:tc>
          <w:tcPr>
            <w:tcW w:w="494" w:type="pct"/>
            <w:tcBorders>
              <w:top w:val="nil"/>
              <w:left w:val="nil"/>
              <w:bottom w:val="single" w:sz="4" w:space="0" w:color="auto"/>
              <w:right w:val="single" w:sz="4" w:space="0" w:color="auto"/>
            </w:tcBorders>
            <w:shd w:val="clear" w:color="auto" w:fill="auto"/>
            <w:noWrap/>
            <w:vAlign w:val="bottom"/>
            <w:hideMark/>
          </w:tcPr>
          <w:p w14:paraId="06E4503D" w14:textId="77777777" w:rsidR="009A6652" w:rsidRPr="00F110FF" w:rsidRDefault="009A6652" w:rsidP="009A6652">
            <w:pPr>
              <w:jc w:val="right"/>
            </w:pPr>
            <w:r w:rsidRPr="00F110FF">
              <w:t>1262.20</w:t>
            </w:r>
          </w:p>
        </w:tc>
        <w:tc>
          <w:tcPr>
            <w:tcW w:w="402" w:type="pct"/>
            <w:tcBorders>
              <w:top w:val="nil"/>
              <w:left w:val="nil"/>
              <w:bottom w:val="single" w:sz="4" w:space="0" w:color="auto"/>
              <w:right w:val="single" w:sz="4" w:space="0" w:color="auto"/>
            </w:tcBorders>
            <w:shd w:val="clear" w:color="auto" w:fill="auto"/>
            <w:noWrap/>
            <w:vAlign w:val="bottom"/>
            <w:hideMark/>
          </w:tcPr>
          <w:p w14:paraId="7FE6EF20" w14:textId="77777777" w:rsidR="009A6652" w:rsidRPr="00F110FF" w:rsidRDefault="009A6652" w:rsidP="009A6652">
            <w:pPr>
              <w:jc w:val="right"/>
            </w:pPr>
            <w:r w:rsidRPr="00F110FF">
              <w:t>10.5</w:t>
            </w:r>
          </w:p>
        </w:tc>
        <w:tc>
          <w:tcPr>
            <w:tcW w:w="485" w:type="pct"/>
            <w:tcBorders>
              <w:top w:val="nil"/>
              <w:left w:val="nil"/>
              <w:bottom w:val="single" w:sz="4" w:space="0" w:color="auto"/>
              <w:right w:val="single" w:sz="4" w:space="0" w:color="auto"/>
            </w:tcBorders>
            <w:shd w:val="clear" w:color="auto" w:fill="auto"/>
            <w:noWrap/>
            <w:vAlign w:val="bottom"/>
            <w:hideMark/>
          </w:tcPr>
          <w:p w14:paraId="59709CF4" w14:textId="77777777" w:rsidR="009A6652" w:rsidRPr="00F110FF" w:rsidRDefault="009A6652" w:rsidP="009A6652">
            <w:r w:rsidRPr="00F110FF">
              <w:t> </w:t>
            </w:r>
          </w:p>
        </w:tc>
        <w:tc>
          <w:tcPr>
            <w:tcW w:w="402" w:type="pct"/>
            <w:tcBorders>
              <w:top w:val="nil"/>
              <w:left w:val="nil"/>
              <w:bottom w:val="single" w:sz="4" w:space="0" w:color="auto"/>
              <w:right w:val="single" w:sz="4" w:space="0" w:color="auto"/>
            </w:tcBorders>
            <w:shd w:val="clear" w:color="auto" w:fill="auto"/>
            <w:noWrap/>
            <w:vAlign w:val="bottom"/>
            <w:hideMark/>
          </w:tcPr>
          <w:p w14:paraId="50422012" w14:textId="77777777" w:rsidR="009A6652" w:rsidRPr="00F110FF" w:rsidRDefault="009A6652" w:rsidP="009A6652">
            <w:r w:rsidRPr="00F110FF">
              <w:t> </w:t>
            </w:r>
          </w:p>
        </w:tc>
        <w:tc>
          <w:tcPr>
            <w:tcW w:w="402" w:type="pct"/>
            <w:tcBorders>
              <w:top w:val="nil"/>
              <w:left w:val="nil"/>
              <w:bottom w:val="single" w:sz="4" w:space="0" w:color="auto"/>
              <w:right w:val="single" w:sz="4" w:space="0" w:color="auto"/>
            </w:tcBorders>
            <w:shd w:val="clear" w:color="auto" w:fill="auto"/>
            <w:noWrap/>
            <w:vAlign w:val="bottom"/>
            <w:hideMark/>
          </w:tcPr>
          <w:p w14:paraId="13D52DCE" w14:textId="77777777" w:rsidR="009A6652" w:rsidRPr="00F110FF" w:rsidRDefault="009A6652" w:rsidP="009A6652">
            <w:r w:rsidRPr="00F110FF">
              <w:t> </w:t>
            </w:r>
          </w:p>
        </w:tc>
        <w:tc>
          <w:tcPr>
            <w:tcW w:w="402" w:type="pct"/>
            <w:tcBorders>
              <w:top w:val="nil"/>
              <w:left w:val="nil"/>
              <w:bottom w:val="single" w:sz="4" w:space="0" w:color="auto"/>
              <w:right w:val="single" w:sz="4" w:space="0" w:color="auto"/>
            </w:tcBorders>
            <w:shd w:val="clear" w:color="auto" w:fill="auto"/>
            <w:noWrap/>
            <w:vAlign w:val="bottom"/>
            <w:hideMark/>
          </w:tcPr>
          <w:p w14:paraId="744AF473" w14:textId="77777777" w:rsidR="009A6652" w:rsidRPr="00F110FF" w:rsidRDefault="009A6652" w:rsidP="009A6652">
            <w:r w:rsidRPr="00F110FF">
              <w:t> </w:t>
            </w:r>
          </w:p>
        </w:tc>
        <w:tc>
          <w:tcPr>
            <w:tcW w:w="402" w:type="pct"/>
            <w:tcBorders>
              <w:top w:val="nil"/>
              <w:left w:val="nil"/>
              <w:bottom w:val="single" w:sz="4" w:space="0" w:color="auto"/>
              <w:right w:val="single" w:sz="4" w:space="0" w:color="auto"/>
            </w:tcBorders>
            <w:shd w:val="clear" w:color="auto" w:fill="auto"/>
            <w:noWrap/>
            <w:vAlign w:val="bottom"/>
            <w:hideMark/>
          </w:tcPr>
          <w:p w14:paraId="7A90DDF4" w14:textId="77777777" w:rsidR="009A6652" w:rsidRPr="00F110FF" w:rsidRDefault="009A6652" w:rsidP="009A6652">
            <w:r w:rsidRPr="00F110FF">
              <w:t> </w:t>
            </w:r>
          </w:p>
        </w:tc>
        <w:tc>
          <w:tcPr>
            <w:tcW w:w="402" w:type="pct"/>
            <w:tcBorders>
              <w:top w:val="nil"/>
              <w:left w:val="nil"/>
              <w:bottom w:val="single" w:sz="4" w:space="0" w:color="auto"/>
              <w:right w:val="single" w:sz="4" w:space="0" w:color="auto"/>
            </w:tcBorders>
            <w:shd w:val="clear" w:color="auto" w:fill="auto"/>
            <w:noWrap/>
            <w:vAlign w:val="bottom"/>
            <w:hideMark/>
          </w:tcPr>
          <w:p w14:paraId="229FD559" w14:textId="77777777" w:rsidR="009A6652" w:rsidRPr="00F110FF" w:rsidRDefault="009A6652" w:rsidP="009A6652">
            <w:r w:rsidRPr="00F110FF">
              <w:t> </w:t>
            </w:r>
          </w:p>
        </w:tc>
        <w:tc>
          <w:tcPr>
            <w:tcW w:w="402" w:type="pct"/>
            <w:tcBorders>
              <w:top w:val="nil"/>
              <w:left w:val="nil"/>
              <w:bottom w:val="single" w:sz="4" w:space="0" w:color="auto"/>
              <w:right w:val="single" w:sz="4" w:space="0" w:color="auto"/>
            </w:tcBorders>
            <w:shd w:val="clear" w:color="auto" w:fill="auto"/>
            <w:noWrap/>
            <w:vAlign w:val="bottom"/>
            <w:hideMark/>
          </w:tcPr>
          <w:p w14:paraId="68C88CF9" w14:textId="77777777" w:rsidR="009A6652" w:rsidRPr="00F110FF" w:rsidRDefault="009A6652" w:rsidP="009A6652">
            <w:r w:rsidRPr="00F110FF">
              <w:t> </w:t>
            </w:r>
          </w:p>
        </w:tc>
      </w:tr>
      <w:tr w:rsidR="009A6652" w:rsidRPr="00F110FF" w14:paraId="6550F2FD" w14:textId="77777777" w:rsidTr="00F110FF">
        <w:trPr>
          <w:trHeight w:val="255"/>
        </w:trPr>
        <w:tc>
          <w:tcPr>
            <w:tcW w:w="1210" w:type="pct"/>
            <w:tcBorders>
              <w:top w:val="nil"/>
              <w:left w:val="single" w:sz="4" w:space="0" w:color="auto"/>
              <w:bottom w:val="single" w:sz="4" w:space="0" w:color="auto"/>
              <w:right w:val="single" w:sz="4" w:space="0" w:color="auto"/>
            </w:tcBorders>
            <w:shd w:val="clear" w:color="000000" w:fill="C0C0C0"/>
            <w:noWrap/>
            <w:vAlign w:val="bottom"/>
            <w:hideMark/>
          </w:tcPr>
          <w:p w14:paraId="3AE8DA8B" w14:textId="77777777" w:rsidR="009A6652" w:rsidRPr="00F110FF" w:rsidRDefault="009A6652" w:rsidP="009A6652">
            <w:pPr>
              <w:rPr>
                <w:b/>
                <w:bCs/>
              </w:rPr>
            </w:pPr>
            <w:r w:rsidRPr="00F110FF">
              <w:rPr>
                <w:b/>
                <w:bCs/>
              </w:rPr>
              <w:t>УкупноГЈ</w:t>
            </w:r>
          </w:p>
        </w:tc>
        <w:tc>
          <w:tcPr>
            <w:tcW w:w="494" w:type="pct"/>
            <w:tcBorders>
              <w:top w:val="nil"/>
              <w:left w:val="nil"/>
              <w:bottom w:val="single" w:sz="4" w:space="0" w:color="auto"/>
              <w:right w:val="single" w:sz="4" w:space="0" w:color="auto"/>
            </w:tcBorders>
            <w:shd w:val="clear" w:color="000000" w:fill="BFBFBF"/>
            <w:noWrap/>
            <w:vAlign w:val="bottom"/>
            <w:hideMark/>
          </w:tcPr>
          <w:p w14:paraId="1214E62F" w14:textId="77777777" w:rsidR="009A6652" w:rsidRPr="00F110FF" w:rsidRDefault="009A6652" w:rsidP="009A6652">
            <w:pPr>
              <w:jc w:val="right"/>
              <w:rPr>
                <w:b/>
                <w:bCs/>
              </w:rPr>
            </w:pPr>
            <w:r w:rsidRPr="00F110FF">
              <w:rPr>
                <w:b/>
                <w:bCs/>
              </w:rPr>
              <w:t>3681.44</w:t>
            </w:r>
          </w:p>
        </w:tc>
        <w:tc>
          <w:tcPr>
            <w:tcW w:w="402" w:type="pct"/>
            <w:tcBorders>
              <w:top w:val="nil"/>
              <w:left w:val="nil"/>
              <w:bottom w:val="single" w:sz="4" w:space="0" w:color="auto"/>
              <w:right w:val="single" w:sz="4" w:space="0" w:color="auto"/>
            </w:tcBorders>
            <w:shd w:val="clear" w:color="000000" w:fill="BFBFBF"/>
            <w:noWrap/>
            <w:vAlign w:val="bottom"/>
            <w:hideMark/>
          </w:tcPr>
          <w:p w14:paraId="46CF4AD4" w14:textId="77777777" w:rsidR="009A6652" w:rsidRPr="00F110FF" w:rsidRDefault="009A6652" w:rsidP="009A6652">
            <w:pPr>
              <w:jc w:val="right"/>
              <w:rPr>
                <w:b/>
                <w:bCs/>
              </w:rPr>
            </w:pPr>
            <w:r w:rsidRPr="00F110FF">
              <w:rPr>
                <w:b/>
                <w:bCs/>
              </w:rPr>
              <w:t>100.0</w:t>
            </w:r>
          </w:p>
        </w:tc>
        <w:tc>
          <w:tcPr>
            <w:tcW w:w="485" w:type="pct"/>
            <w:tcBorders>
              <w:top w:val="nil"/>
              <w:left w:val="nil"/>
              <w:bottom w:val="single" w:sz="4" w:space="0" w:color="auto"/>
              <w:right w:val="single" w:sz="4" w:space="0" w:color="auto"/>
            </w:tcBorders>
            <w:shd w:val="clear" w:color="000000" w:fill="BFBFBF"/>
            <w:noWrap/>
            <w:vAlign w:val="bottom"/>
            <w:hideMark/>
          </w:tcPr>
          <w:p w14:paraId="197671DF" w14:textId="77777777" w:rsidR="009A6652" w:rsidRPr="00F110FF" w:rsidRDefault="009A6652" w:rsidP="009A6652">
            <w:pPr>
              <w:jc w:val="right"/>
              <w:rPr>
                <w:b/>
                <w:bCs/>
              </w:rPr>
            </w:pPr>
            <w:r w:rsidRPr="00F110FF">
              <w:rPr>
                <w:b/>
                <w:bCs/>
              </w:rPr>
              <w:t>197469.5</w:t>
            </w:r>
          </w:p>
        </w:tc>
        <w:tc>
          <w:tcPr>
            <w:tcW w:w="402" w:type="pct"/>
            <w:tcBorders>
              <w:top w:val="nil"/>
              <w:left w:val="nil"/>
              <w:bottom w:val="single" w:sz="4" w:space="0" w:color="auto"/>
              <w:right w:val="single" w:sz="4" w:space="0" w:color="auto"/>
            </w:tcBorders>
            <w:shd w:val="clear" w:color="000000" w:fill="BFBFBF"/>
            <w:noWrap/>
            <w:vAlign w:val="bottom"/>
            <w:hideMark/>
          </w:tcPr>
          <w:p w14:paraId="6FFB3D18" w14:textId="77777777" w:rsidR="009A6652" w:rsidRPr="00F110FF" w:rsidRDefault="009A6652" w:rsidP="009A6652">
            <w:pPr>
              <w:jc w:val="right"/>
              <w:rPr>
                <w:b/>
                <w:bCs/>
              </w:rPr>
            </w:pPr>
            <w:r w:rsidRPr="00F110FF">
              <w:rPr>
                <w:b/>
                <w:bCs/>
              </w:rPr>
              <w:t>100.0</w:t>
            </w:r>
          </w:p>
        </w:tc>
        <w:tc>
          <w:tcPr>
            <w:tcW w:w="402" w:type="pct"/>
            <w:tcBorders>
              <w:top w:val="nil"/>
              <w:left w:val="nil"/>
              <w:bottom w:val="single" w:sz="4" w:space="0" w:color="auto"/>
              <w:right w:val="single" w:sz="4" w:space="0" w:color="auto"/>
            </w:tcBorders>
            <w:shd w:val="clear" w:color="000000" w:fill="BFBFBF"/>
            <w:noWrap/>
            <w:vAlign w:val="bottom"/>
            <w:hideMark/>
          </w:tcPr>
          <w:p w14:paraId="1463ADB2" w14:textId="77777777" w:rsidR="009A6652" w:rsidRPr="00F110FF" w:rsidRDefault="009A6652" w:rsidP="009A6652">
            <w:pPr>
              <w:jc w:val="right"/>
              <w:rPr>
                <w:b/>
                <w:bCs/>
              </w:rPr>
            </w:pPr>
            <w:r w:rsidRPr="00F110FF">
              <w:rPr>
                <w:b/>
                <w:bCs/>
              </w:rPr>
              <w:t>0.7</w:t>
            </w:r>
          </w:p>
        </w:tc>
        <w:tc>
          <w:tcPr>
            <w:tcW w:w="402" w:type="pct"/>
            <w:tcBorders>
              <w:top w:val="nil"/>
              <w:left w:val="nil"/>
              <w:bottom w:val="single" w:sz="4" w:space="0" w:color="auto"/>
              <w:right w:val="single" w:sz="4" w:space="0" w:color="auto"/>
            </w:tcBorders>
            <w:shd w:val="clear" w:color="000000" w:fill="BFBFBF"/>
            <w:noWrap/>
            <w:vAlign w:val="bottom"/>
            <w:hideMark/>
          </w:tcPr>
          <w:p w14:paraId="4F0B2F66" w14:textId="77777777" w:rsidR="009A6652" w:rsidRPr="00F110FF" w:rsidRDefault="009A6652" w:rsidP="009A6652">
            <w:pPr>
              <w:jc w:val="right"/>
              <w:rPr>
                <w:b/>
                <w:bCs/>
              </w:rPr>
            </w:pPr>
            <w:r w:rsidRPr="00F110FF">
              <w:rPr>
                <w:b/>
                <w:bCs/>
              </w:rPr>
              <w:t>6420.7</w:t>
            </w:r>
          </w:p>
        </w:tc>
        <w:tc>
          <w:tcPr>
            <w:tcW w:w="402" w:type="pct"/>
            <w:tcBorders>
              <w:top w:val="nil"/>
              <w:left w:val="nil"/>
              <w:bottom w:val="single" w:sz="4" w:space="0" w:color="auto"/>
              <w:right w:val="single" w:sz="4" w:space="0" w:color="auto"/>
            </w:tcBorders>
            <w:shd w:val="clear" w:color="000000" w:fill="BFBFBF"/>
            <w:noWrap/>
            <w:vAlign w:val="bottom"/>
            <w:hideMark/>
          </w:tcPr>
          <w:p w14:paraId="7B263C8F" w14:textId="77777777" w:rsidR="009A6652" w:rsidRPr="00F110FF" w:rsidRDefault="009A6652" w:rsidP="009A6652">
            <w:pPr>
              <w:jc w:val="right"/>
              <w:rPr>
                <w:b/>
                <w:bCs/>
              </w:rPr>
            </w:pPr>
            <w:r w:rsidRPr="00F110FF">
              <w:rPr>
                <w:b/>
                <w:bCs/>
              </w:rPr>
              <w:t>100.0</w:t>
            </w:r>
          </w:p>
        </w:tc>
        <w:tc>
          <w:tcPr>
            <w:tcW w:w="402" w:type="pct"/>
            <w:tcBorders>
              <w:top w:val="nil"/>
              <w:left w:val="nil"/>
              <w:bottom w:val="single" w:sz="4" w:space="0" w:color="auto"/>
              <w:right w:val="single" w:sz="4" w:space="0" w:color="auto"/>
            </w:tcBorders>
            <w:shd w:val="clear" w:color="000000" w:fill="BFBFBF"/>
            <w:noWrap/>
            <w:vAlign w:val="bottom"/>
            <w:hideMark/>
          </w:tcPr>
          <w:p w14:paraId="04EE385B" w14:textId="77777777" w:rsidR="009A6652" w:rsidRPr="00F110FF" w:rsidRDefault="009A6652" w:rsidP="009A6652">
            <w:pPr>
              <w:jc w:val="right"/>
              <w:rPr>
                <w:b/>
                <w:bCs/>
              </w:rPr>
            </w:pPr>
            <w:r w:rsidRPr="00F110FF">
              <w:rPr>
                <w:b/>
                <w:bCs/>
              </w:rPr>
              <w:t>0.0</w:t>
            </w:r>
          </w:p>
        </w:tc>
        <w:tc>
          <w:tcPr>
            <w:tcW w:w="402" w:type="pct"/>
            <w:tcBorders>
              <w:top w:val="nil"/>
              <w:left w:val="nil"/>
              <w:bottom w:val="single" w:sz="4" w:space="0" w:color="auto"/>
              <w:right w:val="single" w:sz="4" w:space="0" w:color="auto"/>
            </w:tcBorders>
            <w:shd w:val="clear" w:color="000000" w:fill="BFBFBF"/>
            <w:noWrap/>
            <w:vAlign w:val="bottom"/>
            <w:hideMark/>
          </w:tcPr>
          <w:p w14:paraId="41F4BF05" w14:textId="77777777" w:rsidR="009A6652" w:rsidRPr="00F110FF" w:rsidRDefault="009A6652" w:rsidP="009A6652">
            <w:pPr>
              <w:jc w:val="right"/>
              <w:rPr>
                <w:b/>
                <w:bCs/>
              </w:rPr>
            </w:pPr>
            <w:r w:rsidRPr="00F110FF">
              <w:rPr>
                <w:b/>
                <w:bCs/>
              </w:rPr>
              <w:t>3.3</w:t>
            </w:r>
          </w:p>
        </w:tc>
      </w:tr>
    </w:tbl>
    <w:p w14:paraId="6D86BB62" w14:textId="77777777" w:rsidR="00DA04FA" w:rsidRPr="00404B6D" w:rsidRDefault="00DA04FA" w:rsidP="00A324B9">
      <w:pPr>
        <w:jc w:val="both"/>
        <w:rPr>
          <w:sz w:val="24"/>
          <w:lang w:val="sr-Latn-CS"/>
        </w:rPr>
      </w:pPr>
    </w:p>
    <w:p w14:paraId="64CF98E2" w14:textId="77777777" w:rsidR="00DA04FA" w:rsidRPr="00404B6D" w:rsidRDefault="00DA04FA" w:rsidP="00DA04FA">
      <w:pPr>
        <w:ind w:firstLine="720"/>
        <w:jc w:val="both"/>
        <w:rPr>
          <w:sz w:val="24"/>
          <w:szCs w:val="24"/>
          <w:lang w:val="sr-Latn-CS"/>
        </w:rPr>
      </w:pPr>
      <w:r w:rsidRPr="00404B6D">
        <w:rPr>
          <w:sz w:val="24"/>
          <w:szCs w:val="24"/>
          <w:lang w:val="sr-Latn-CS"/>
        </w:rPr>
        <w:t>Највећи део уку</w:t>
      </w:r>
      <w:r w:rsidR="00636C7E" w:rsidRPr="00404B6D">
        <w:rPr>
          <w:sz w:val="24"/>
          <w:szCs w:val="24"/>
          <w:lang w:val="sr-Latn-CS"/>
        </w:rPr>
        <w:t>пне површине газдинске јединице</w:t>
      </w:r>
      <w:r w:rsidR="00404B6D">
        <w:rPr>
          <w:sz w:val="24"/>
          <w:szCs w:val="24"/>
          <w:lang w:val="sr-Cyrl-CS"/>
        </w:rPr>
        <w:t xml:space="preserve"> 59,0</w:t>
      </w:r>
      <w:r w:rsidRPr="00404B6D">
        <w:rPr>
          <w:sz w:val="24"/>
          <w:szCs w:val="24"/>
          <w:lang w:val="sr-Latn-CS"/>
        </w:rPr>
        <w:t xml:space="preserve">%, према степенима угрожености шума од пожара шума и шумског земљишта спада у </w:t>
      </w:r>
      <w:r w:rsidRPr="00404B6D">
        <w:rPr>
          <w:sz w:val="24"/>
          <w:szCs w:val="24"/>
        </w:rPr>
        <w:t>средње</w:t>
      </w:r>
      <w:r w:rsidRPr="00404B6D">
        <w:rPr>
          <w:sz w:val="24"/>
          <w:szCs w:val="24"/>
          <w:lang w:val="sr-Latn-CS"/>
        </w:rPr>
        <w:t xml:space="preserve"> угрожена подручја од пожара ( </w:t>
      </w:r>
      <w:r w:rsidRPr="00404B6D">
        <w:rPr>
          <w:i/>
          <w:sz w:val="24"/>
          <w:szCs w:val="24"/>
          <w:lang w:val="sr-Latn-CS"/>
        </w:rPr>
        <w:t>IV</w:t>
      </w:r>
      <w:r w:rsidRPr="00404B6D">
        <w:rPr>
          <w:sz w:val="24"/>
          <w:szCs w:val="24"/>
          <w:lang w:val="sr-Latn-CS"/>
        </w:rPr>
        <w:t xml:space="preserve"> степен ). То намеће потребу сталне будности, опрезности и организованости чуварске службе у циљу праћења и благовременог реаговања у случају избијања пожара, током читаве године, а нарочито у критичном периоду. Наравно, нео</w:t>
      </w:r>
      <w:r w:rsidRPr="00404B6D">
        <w:rPr>
          <w:sz w:val="24"/>
          <w:szCs w:val="24"/>
        </w:rPr>
        <w:t>п</w:t>
      </w:r>
      <w:r w:rsidRPr="00404B6D">
        <w:rPr>
          <w:sz w:val="24"/>
          <w:szCs w:val="24"/>
          <w:lang w:val="sr-Latn-CS"/>
        </w:rPr>
        <w:t xml:space="preserve">ходно је предузети и све превентивне мере како до појаве пожара не би дошло, </w:t>
      </w:r>
      <w:r w:rsidRPr="00404B6D">
        <w:rPr>
          <w:sz w:val="24"/>
          <w:szCs w:val="24"/>
        </w:rPr>
        <w:t>ч</w:t>
      </w:r>
      <w:r w:rsidRPr="00404B6D">
        <w:rPr>
          <w:sz w:val="24"/>
          <w:szCs w:val="24"/>
          <w:lang w:val="sr-Latn-CS"/>
        </w:rPr>
        <w:t xml:space="preserve">име би се и евентуалне штете свеле на најмању меру. </w:t>
      </w:r>
    </w:p>
    <w:p w14:paraId="0B2900BA" w14:textId="77777777" w:rsidR="003134DB" w:rsidRPr="001F7A67" w:rsidRDefault="003134DB" w:rsidP="00C96DB3">
      <w:pPr>
        <w:tabs>
          <w:tab w:val="left" w:pos="4606"/>
        </w:tabs>
        <w:jc w:val="both"/>
        <w:rPr>
          <w:rFonts w:ascii="Arial" w:hAnsi="Arial" w:cs="Arial"/>
          <w:color w:val="FF0000"/>
          <w:sz w:val="26"/>
          <w:szCs w:val="26"/>
          <w:lang w:val="sr-Cyrl-CS"/>
        </w:rPr>
      </w:pPr>
    </w:p>
    <w:p w14:paraId="3F0DA541" w14:textId="77777777" w:rsidR="001F3EF4" w:rsidRPr="001F7A67" w:rsidRDefault="001F3EF4" w:rsidP="00C96DB3">
      <w:pPr>
        <w:tabs>
          <w:tab w:val="left" w:pos="4606"/>
        </w:tabs>
        <w:jc w:val="both"/>
        <w:rPr>
          <w:rFonts w:ascii="Arial" w:hAnsi="Arial" w:cs="Arial"/>
          <w:color w:val="FF0000"/>
          <w:sz w:val="26"/>
          <w:szCs w:val="26"/>
          <w:lang w:val="sr-Cyrl-CS"/>
        </w:rPr>
      </w:pPr>
    </w:p>
    <w:p w14:paraId="0989859C" w14:textId="77777777" w:rsidR="00DA04FA" w:rsidRPr="00353E45" w:rsidRDefault="00DA04FA" w:rsidP="00DA04FA">
      <w:pPr>
        <w:jc w:val="center"/>
        <w:rPr>
          <w:b/>
          <w:i/>
          <w:sz w:val="28"/>
          <w:szCs w:val="28"/>
          <w:lang w:val="sr-Latn-CS"/>
        </w:rPr>
      </w:pPr>
      <w:r w:rsidRPr="00353E45">
        <w:rPr>
          <w:b/>
          <w:i/>
          <w:sz w:val="28"/>
          <w:szCs w:val="28"/>
          <w:lang w:val="sr-Latn-CS"/>
        </w:rPr>
        <w:t>5.12. Стање заштићених делова природе</w:t>
      </w:r>
    </w:p>
    <w:p w14:paraId="7BD760B9" w14:textId="77777777" w:rsidR="00DA04FA" w:rsidRPr="00353E45" w:rsidRDefault="00DA04FA" w:rsidP="00DA04FA">
      <w:pPr>
        <w:jc w:val="both"/>
        <w:rPr>
          <w:rFonts w:ascii="Arial" w:hAnsi="Arial"/>
          <w:sz w:val="24"/>
          <w:szCs w:val="24"/>
          <w:lang w:val="sr-Latn-CS"/>
        </w:rPr>
      </w:pPr>
      <w:r w:rsidRPr="00353E45">
        <w:rPr>
          <w:rFonts w:ascii="Arial" w:hAnsi="Arial"/>
          <w:sz w:val="24"/>
          <w:szCs w:val="24"/>
          <w:lang w:val="sr-Latn-CS"/>
        </w:rPr>
        <w:tab/>
      </w:r>
    </w:p>
    <w:p w14:paraId="10A69C1C" w14:textId="77777777" w:rsidR="00DA04FA" w:rsidRPr="003D39FF" w:rsidRDefault="00DA04FA" w:rsidP="001F3EF4">
      <w:pPr>
        <w:jc w:val="both"/>
        <w:rPr>
          <w:sz w:val="24"/>
          <w:szCs w:val="24"/>
          <w:lang w:val="sr-Cyrl-CS"/>
        </w:rPr>
      </w:pPr>
      <w:r w:rsidRPr="003D39FF">
        <w:rPr>
          <w:sz w:val="24"/>
          <w:szCs w:val="24"/>
          <w:lang w:val="sr-Latn-CS"/>
        </w:rPr>
        <w:t>На подручју газдинске јединице ''</w:t>
      </w:r>
      <w:r w:rsidR="008930EF" w:rsidRPr="003D39FF">
        <w:rPr>
          <w:sz w:val="24"/>
          <w:szCs w:val="24"/>
          <w:lang w:val="sr-Cyrl-CS"/>
        </w:rPr>
        <w:t>Троглав Борошн</w:t>
      </w:r>
      <w:r w:rsidRPr="003D39FF">
        <w:rPr>
          <w:sz w:val="24"/>
          <w:szCs w:val="24"/>
          <w:lang w:val="sr-Cyrl-CS"/>
        </w:rPr>
        <w:t>ица</w:t>
      </w:r>
      <w:r w:rsidRPr="003D39FF">
        <w:rPr>
          <w:sz w:val="24"/>
          <w:szCs w:val="24"/>
          <w:lang w:val="sr-Latn-CS"/>
        </w:rPr>
        <w:t>'' нема заштићених делова природе.</w:t>
      </w:r>
    </w:p>
    <w:p w14:paraId="62BF9E3C" w14:textId="77777777" w:rsidR="001F3EF4" w:rsidRPr="003D39FF" w:rsidRDefault="001F3EF4" w:rsidP="001F3EF4">
      <w:pPr>
        <w:jc w:val="both"/>
        <w:rPr>
          <w:color w:val="FF0000"/>
          <w:sz w:val="24"/>
          <w:szCs w:val="24"/>
          <w:lang w:val="sr-Cyrl-CS"/>
        </w:rPr>
      </w:pPr>
    </w:p>
    <w:p w14:paraId="6C26493F" w14:textId="77777777" w:rsidR="00A7430B" w:rsidRPr="001F7A67" w:rsidRDefault="00A7430B" w:rsidP="001F3EF4">
      <w:pPr>
        <w:jc w:val="both"/>
        <w:rPr>
          <w:color w:val="FF0000"/>
          <w:sz w:val="24"/>
          <w:szCs w:val="24"/>
          <w:lang w:val="sr-Cyrl-CS"/>
        </w:rPr>
      </w:pPr>
    </w:p>
    <w:p w14:paraId="13D4F3D8" w14:textId="77777777" w:rsidR="00A7430B" w:rsidRPr="00353E45" w:rsidRDefault="00DA04FA" w:rsidP="001F3EF4">
      <w:pPr>
        <w:pStyle w:val="Heading3"/>
        <w:spacing w:before="0" w:after="0"/>
        <w:jc w:val="center"/>
        <w:rPr>
          <w:rFonts w:ascii="Times New Roman" w:hAnsi="Times New Roman" w:cs="Times New Roman"/>
          <w:i/>
          <w:sz w:val="28"/>
          <w:szCs w:val="28"/>
          <w:lang w:val="sr-Cyrl-CS"/>
        </w:rPr>
      </w:pPr>
      <w:r w:rsidRPr="00353E45">
        <w:rPr>
          <w:rFonts w:ascii="Times New Roman" w:hAnsi="Times New Roman" w:cs="Times New Roman"/>
          <w:i/>
          <w:sz w:val="28"/>
          <w:szCs w:val="28"/>
          <w:lang w:val="sr-Latn-CS"/>
        </w:rPr>
        <w:t xml:space="preserve">5.13. </w:t>
      </w:r>
      <w:r w:rsidRPr="00353E45">
        <w:rPr>
          <w:rFonts w:ascii="Times New Roman" w:hAnsi="Times New Roman" w:cs="Times New Roman"/>
          <w:i/>
          <w:sz w:val="28"/>
          <w:szCs w:val="28"/>
          <w:lang w:val="sr-Cyrl-CS"/>
        </w:rPr>
        <w:t>Ста</w:t>
      </w:r>
      <w:r w:rsidRPr="00353E45">
        <w:rPr>
          <w:rFonts w:ascii="Times New Roman" w:hAnsi="Times New Roman" w:cs="Times New Roman"/>
          <w:i/>
          <w:sz w:val="28"/>
          <w:szCs w:val="28"/>
          <w:lang w:val="sr-Latn-CS"/>
        </w:rPr>
        <w:t xml:space="preserve">ње </w:t>
      </w:r>
      <w:r w:rsidRPr="00353E45">
        <w:rPr>
          <w:rFonts w:ascii="Times New Roman" w:hAnsi="Times New Roman" w:cs="Times New Roman"/>
          <w:i/>
          <w:sz w:val="28"/>
          <w:szCs w:val="28"/>
          <w:lang w:val="sr-Cyrl-CS"/>
        </w:rPr>
        <w:t>ретких</w:t>
      </w:r>
      <w:r w:rsidRPr="00353E45">
        <w:rPr>
          <w:rFonts w:ascii="Times New Roman" w:hAnsi="Times New Roman" w:cs="Times New Roman"/>
          <w:i/>
          <w:sz w:val="28"/>
          <w:szCs w:val="28"/>
          <w:lang w:val="sr-Latn-CS"/>
        </w:rPr>
        <w:t xml:space="preserve">, </w:t>
      </w:r>
      <w:r w:rsidRPr="00353E45">
        <w:rPr>
          <w:rFonts w:ascii="Times New Roman" w:hAnsi="Times New Roman" w:cs="Times New Roman"/>
          <w:i/>
          <w:sz w:val="28"/>
          <w:szCs w:val="28"/>
          <w:lang w:val="sr-Cyrl-CS"/>
        </w:rPr>
        <w:t>ра</w:t>
      </w:r>
      <w:r w:rsidRPr="00353E45">
        <w:rPr>
          <w:rFonts w:ascii="Times New Roman" w:hAnsi="Times New Roman" w:cs="Times New Roman"/>
          <w:i/>
          <w:sz w:val="28"/>
          <w:szCs w:val="28"/>
          <w:lang w:val="sr-Latn-CS"/>
        </w:rPr>
        <w:t>њ</w:t>
      </w:r>
      <w:r w:rsidRPr="00353E45">
        <w:rPr>
          <w:rFonts w:ascii="Times New Roman" w:hAnsi="Times New Roman" w:cs="Times New Roman"/>
          <w:i/>
          <w:sz w:val="28"/>
          <w:szCs w:val="28"/>
          <w:lang w:val="sr-Cyrl-CS"/>
        </w:rPr>
        <w:t xml:space="preserve">ивих и  угрожених врста </w:t>
      </w:r>
      <w:r w:rsidRPr="00353E45">
        <w:rPr>
          <w:rFonts w:ascii="Times New Roman" w:hAnsi="Times New Roman" w:cs="Times New Roman"/>
          <w:i/>
          <w:sz w:val="28"/>
          <w:szCs w:val="28"/>
          <w:lang w:val="sr-Latn-CS"/>
        </w:rPr>
        <w:t xml:space="preserve"> (</w:t>
      </w:r>
      <w:r w:rsidRPr="00353E45">
        <w:rPr>
          <w:rFonts w:ascii="Times New Roman" w:hAnsi="Times New Roman" w:cs="Times New Roman"/>
          <w:i/>
          <w:sz w:val="28"/>
          <w:szCs w:val="28"/>
          <w:lang w:val="sr-Cyrl-CS"/>
        </w:rPr>
        <w:t>РТЕ</w:t>
      </w:r>
      <w:r w:rsidRPr="00353E45">
        <w:rPr>
          <w:rFonts w:ascii="Times New Roman" w:hAnsi="Times New Roman" w:cs="Times New Roman"/>
          <w:i/>
          <w:sz w:val="28"/>
          <w:szCs w:val="28"/>
          <w:lang w:val="sr-Latn-CS"/>
        </w:rPr>
        <w:t>)</w:t>
      </w:r>
    </w:p>
    <w:p w14:paraId="6B9B65FB" w14:textId="77777777" w:rsidR="00DA04FA" w:rsidRPr="00353E45" w:rsidRDefault="00DA04FA" w:rsidP="00DA04FA">
      <w:pPr>
        <w:rPr>
          <w:lang w:val="ru-RU"/>
        </w:rPr>
      </w:pPr>
    </w:p>
    <w:p w14:paraId="43A43715" w14:textId="77777777" w:rsidR="00DA04FA" w:rsidRPr="003D39FF" w:rsidRDefault="00DA04FA" w:rsidP="00DA04FA">
      <w:pPr>
        <w:ind w:firstLine="720"/>
        <w:jc w:val="both"/>
        <w:rPr>
          <w:sz w:val="24"/>
          <w:szCs w:val="24"/>
          <w:lang w:val="sr-Cyrl-CS"/>
        </w:rPr>
      </w:pPr>
      <w:r w:rsidRPr="003D39FF">
        <w:rPr>
          <w:sz w:val="24"/>
          <w:szCs w:val="24"/>
          <w:lang w:val="sr-Cyrl-CS"/>
        </w:rPr>
        <w:t xml:space="preserve">У оквиру спровођења процеса сертификације шума у Јавном предузећу “Србијашуме” једна од обавеза је и израда  прегледа ретких, рањивих и угрожених врста (РТЕ). </w:t>
      </w:r>
      <w:r w:rsidRPr="003D39FF">
        <w:rPr>
          <w:sz w:val="24"/>
          <w:szCs w:val="24"/>
          <w:lang w:val="sr-Cyrl-CS"/>
        </w:rPr>
        <w:tab/>
      </w:r>
    </w:p>
    <w:p w14:paraId="0DE205DC" w14:textId="77777777" w:rsidR="00DA04FA" w:rsidRPr="003D39FF" w:rsidRDefault="00DA04FA" w:rsidP="00DA04FA">
      <w:pPr>
        <w:ind w:firstLine="720"/>
        <w:jc w:val="both"/>
        <w:rPr>
          <w:sz w:val="24"/>
          <w:szCs w:val="24"/>
          <w:lang w:val="sr-Cyrl-CS"/>
        </w:rPr>
      </w:pPr>
      <w:r w:rsidRPr="003D39FF">
        <w:rPr>
          <w:sz w:val="24"/>
          <w:szCs w:val="24"/>
          <w:lang w:val="sr-Cyrl-CS"/>
        </w:rPr>
        <w:t>Ради лакшег мониторинга и заштите РТЕ врста, ревирни инжењери су добили регистар ретких, рањивих и угрожених врста (РТЕ) са</w:t>
      </w:r>
      <w:r w:rsidR="00881485" w:rsidRPr="003D39FF">
        <w:rPr>
          <w:sz w:val="24"/>
          <w:szCs w:val="24"/>
          <w:lang w:val="sr-Cyrl-CS"/>
        </w:rPr>
        <w:t xml:space="preserve"> прегледном картом, размере </w:t>
      </w:r>
      <w:r w:rsidR="001F3EF4" w:rsidRPr="003D39FF">
        <w:rPr>
          <w:sz w:val="24"/>
          <w:szCs w:val="24"/>
          <w:lang w:val="sr-Cyrl-CS"/>
        </w:rPr>
        <w:t xml:space="preserve"> 1:50.</w:t>
      </w:r>
      <w:r w:rsidRPr="003D39FF">
        <w:rPr>
          <w:sz w:val="24"/>
          <w:szCs w:val="24"/>
          <w:lang w:val="sr-Cyrl-CS"/>
        </w:rPr>
        <w:t>000.</w:t>
      </w:r>
    </w:p>
    <w:p w14:paraId="33078B9C" w14:textId="77777777" w:rsidR="00DA04FA" w:rsidRPr="003D39FF" w:rsidRDefault="00DA04FA" w:rsidP="00DA04FA">
      <w:pPr>
        <w:ind w:firstLine="720"/>
        <w:jc w:val="both"/>
        <w:rPr>
          <w:sz w:val="24"/>
          <w:szCs w:val="24"/>
          <w:lang w:val="sr-Cyrl-CS"/>
        </w:rPr>
      </w:pPr>
      <w:r w:rsidRPr="003D39FF">
        <w:rPr>
          <w:sz w:val="24"/>
          <w:szCs w:val="24"/>
          <w:lang w:val="sr-Cyrl-CS"/>
        </w:rPr>
        <w:t>У наредним табелама ће бити дат преглед ретких, рањивих и угрожених врста у газдинској јединици</w:t>
      </w:r>
      <w:r w:rsidR="00A7430B" w:rsidRPr="003D39FF">
        <w:rPr>
          <w:sz w:val="24"/>
          <w:szCs w:val="24"/>
          <w:lang w:val="sr-Latn-CS"/>
        </w:rPr>
        <w:t>''</w:t>
      </w:r>
      <w:r w:rsidR="00A7430B" w:rsidRPr="003D39FF">
        <w:rPr>
          <w:sz w:val="24"/>
          <w:szCs w:val="24"/>
          <w:lang w:val="sr-Cyrl-CS"/>
        </w:rPr>
        <w:t xml:space="preserve">Троглав </w:t>
      </w:r>
      <w:r w:rsidR="0023501F" w:rsidRPr="003D39FF">
        <w:rPr>
          <w:sz w:val="24"/>
          <w:szCs w:val="24"/>
          <w:lang w:val="sr-Cyrl-CS"/>
        </w:rPr>
        <w:t>Борошн</w:t>
      </w:r>
      <w:r w:rsidR="00A7430B" w:rsidRPr="003D39FF">
        <w:rPr>
          <w:sz w:val="24"/>
          <w:szCs w:val="24"/>
          <w:lang w:val="sr-Cyrl-CS"/>
        </w:rPr>
        <w:t>ица</w:t>
      </w:r>
      <w:r w:rsidR="00A7430B" w:rsidRPr="003D39FF">
        <w:rPr>
          <w:sz w:val="24"/>
          <w:szCs w:val="24"/>
          <w:lang w:val="sr-Latn-CS"/>
        </w:rPr>
        <w:t>''</w:t>
      </w:r>
      <w:r w:rsidRPr="003D39FF">
        <w:rPr>
          <w:sz w:val="24"/>
          <w:szCs w:val="24"/>
          <w:lang w:val="sr-Cyrl-CS"/>
        </w:rPr>
        <w:t xml:space="preserve"> ‘по одељењима.</w:t>
      </w:r>
    </w:p>
    <w:p w14:paraId="4383AC79" w14:textId="77777777" w:rsidR="0023501F" w:rsidRPr="001F7A67" w:rsidRDefault="0023501F" w:rsidP="00DA04FA">
      <w:pPr>
        <w:ind w:firstLine="720"/>
        <w:jc w:val="both"/>
        <w:rPr>
          <w:color w:val="FF0000"/>
          <w:sz w:val="26"/>
          <w:szCs w:val="26"/>
          <w:lang w:val="sr-Cyrl-CS"/>
        </w:rPr>
      </w:pPr>
    </w:p>
    <w:p w14:paraId="2D7C7EC4" w14:textId="77777777" w:rsidR="00DA04FA" w:rsidRPr="001F7A67" w:rsidRDefault="00DA04FA" w:rsidP="00DA04FA">
      <w:pPr>
        <w:rPr>
          <w:color w:val="FF0000"/>
          <w:sz w:val="24"/>
          <w:szCs w:val="24"/>
          <w:lang w:val="sr-Latn-CS"/>
        </w:rPr>
      </w:pP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3978"/>
      </w:tblGrid>
      <w:tr w:rsidR="00A03B29" w:rsidRPr="00B83ACB" w14:paraId="77101570" w14:textId="77777777" w:rsidTr="00A03B29">
        <w:trPr>
          <w:trHeight w:val="495"/>
          <w:jc w:val="center"/>
        </w:trPr>
        <w:tc>
          <w:tcPr>
            <w:tcW w:w="4254" w:type="dxa"/>
            <w:shd w:val="clear" w:color="auto" w:fill="C0C0C0"/>
            <w:noWrap/>
            <w:vAlign w:val="center"/>
          </w:tcPr>
          <w:p w14:paraId="1C17F2C2" w14:textId="77777777" w:rsidR="00DA04FA" w:rsidRPr="00B83ACB" w:rsidRDefault="00DA04FA" w:rsidP="00DA04FA">
            <w:pPr>
              <w:jc w:val="center"/>
              <w:rPr>
                <w:b/>
                <w:bCs/>
                <w:sz w:val="24"/>
                <w:szCs w:val="24"/>
                <w:lang w:val="sr-Cyrl-CS" w:eastAsia="sr-Cyrl-CS"/>
              </w:rPr>
            </w:pPr>
            <w:r w:rsidRPr="00B83ACB">
              <w:rPr>
                <w:b/>
                <w:bCs/>
                <w:sz w:val="24"/>
                <w:szCs w:val="24"/>
                <w:lang w:val="sr-Cyrl-CS" w:eastAsia="sr-Cyrl-CS"/>
              </w:rPr>
              <w:t>Заштићене врсте флоре</w:t>
            </w:r>
          </w:p>
        </w:tc>
        <w:tc>
          <w:tcPr>
            <w:tcW w:w="3978" w:type="dxa"/>
            <w:shd w:val="clear" w:color="auto" w:fill="C0C0C0"/>
            <w:vAlign w:val="center"/>
          </w:tcPr>
          <w:p w14:paraId="5DC8AFE0" w14:textId="77777777" w:rsidR="00DA04FA" w:rsidRPr="00B83ACB" w:rsidRDefault="00DA04FA" w:rsidP="00A03B29">
            <w:pPr>
              <w:jc w:val="center"/>
              <w:rPr>
                <w:b/>
                <w:bCs/>
                <w:sz w:val="24"/>
                <w:szCs w:val="24"/>
                <w:lang w:val="sr-Cyrl-CS" w:eastAsia="sr-Cyrl-CS"/>
              </w:rPr>
            </w:pPr>
            <w:r w:rsidRPr="00B83ACB">
              <w:rPr>
                <w:b/>
                <w:bCs/>
                <w:sz w:val="24"/>
                <w:szCs w:val="24"/>
                <w:lang w:val="sr-Cyrl-CS" w:eastAsia="sr-Cyrl-CS"/>
              </w:rPr>
              <w:t>Одељења у ГЈ где су заступљене</w:t>
            </w:r>
          </w:p>
        </w:tc>
      </w:tr>
      <w:tr w:rsidR="00DA04FA" w:rsidRPr="00B83ACB" w14:paraId="41D64988" w14:textId="77777777">
        <w:trPr>
          <w:trHeight w:val="255"/>
          <w:jc w:val="center"/>
        </w:trPr>
        <w:tc>
          <w:tcPr>
            <w:tcW w:w="4254" w:type="dxa"/>
            <w:shd w:val="clear" w:color="auto" w:fill="auto"/>
            <w:noWrap/>
            <w:vAlign w:val="bottom"/>
          </w:tcPr>
          <w:p w14:paraId="3F136D90" w14:textId="77777777" w:rsidR="00DA04FA" w:rsidRPr="00B83ACB" w:rsidRDefault="00DA04FA" w:rsidP="00DA04FA">
            <w:pPr>
              <w:rPr>
                <w:bCs/>
                <w:sz w:val="24"/>
                <w:szCs w:val="24"/>
                <w:lang w:val="sr-Cyrl-CS" w:eastAsia="sr-Cyrl-CS"/>
              </w:rPr>
            </w:pPr>
            <w:r w:rsidRPr="00B83ACB">
              <w:rPr>
                <w:bCs/>
                <w:sz w:val="24"/>
                <w:szCs w:val="24"/>
                <w:lang w:val="sr-Latn-CS" w:eastAsia="sr-Cyrl-CS"/>
              </w:rPr>
              <w:t xml:space="preserve">Gentiana lutea – </w:t>
            </w:r>
            <w:r w:rsidRPr="00B83ACB">
              <w:rPr>
                <w:bCs/>
                <w:sz w:val="24"/>
                <w:szCs w:val="24"/>
                <w:lang w:val="sr-Cyrl-CS" w:eastAsia="sr-Cyrl-CS"/>
              </w:rPr>
              <w:t>балканска линцура</w:t>
            </w:r>
          </w:p>
        </w:tc>
        <w:tc>
          <w:tcPr>
            <w:tcW w:w="3978" w:type="dxa"/>
            <w:shd w:val="clear" w:color="auto" w:fill="auto"/>
            <w:noWrap/>
            <w:vAlign w:val="bottom"/>
          </w:tcPr>
          <w:p w14:paraId="675EFB29" w14:textId="77777777" w:rsidR="00DA04FA" w:rsidRPr="00B83ACB" w:rsidRDefault="0004683C" w:rsidP="00DA04FA">
            <w:pPr>
              <w:rPr>
                <w:bCs/>
                <w:sz w:val="24"/>
                <w:szCs w:val="24"/>
                <w:lang w:val="sr-Latn-CS" w:eastAsia="sr-Cyrl-CS"/>
              </w:rPr>
            </w:pPr>
            <w:r w:rsidRPr="00B83ACB">
              <w:rPr>
                <w:bCs/>
                <w:sz w:val="24"/>
                <w:szCs w:val="24"/>
                <w:lang w:val="sr-Latn-CS" w:eastAsia="sr-Cyrl-CS"/>
              </w:rPr>
              <w:t>5, 6, 7</w:t>
            </w:r>
            <w:r w:rsidR="00F759A7" w:rsidRPr="00B83ACB">
              <w:rPr>
                <w:bCs/>
                <w:sz w:val="24"/>
                <w:szCs w:val="24"/>
                <w:lang w:val="sr-Latn-CS" w:eastAsia="sr-Cyrl-CS"/>
              </w:rPr>
              <w:t xml:space="preserve">, 70, 71, 72 </w:t>
            </w:r>
          </w:p>
        </w:tc>
      </w:tr>
      <w:tr w:rsidR="00DA04FA" w:rsidRPr="00B83ACB" w14:paraId="3CA33B80" w14:textId="77777777">
        <w:trPr>
          <w:trHeight w:val="255"/>
          <w:jc w:val="center"/>
        </w:trPr>
        <w:tc>
          <w:tcPr>
            <w:tcW w:w="4254" w:type="dxa"/>
            <w:shd w:val="clear" w:color="auto" w:fill="auto"/>
            <w:noWrap/>
            <w:vAlign w:val="bottom"/>
          </w:tcPr>
          <w:p w14:paraId="54CFC6FD" w14:textId="77777777" w:rsidR="00DA04FA" w:rsidRPr="00B83ACB" w:rsidRDefault="00DA04FA" w:rsidP="00DA04FA">
            <w:pPr>
              <w:rPr>
                <w:bCs/>
                <w:sz w:val="24"/>
                <w:szCs w:val="24"/>
                <w:lang w:val="sr-Cyrl-CS" w:eastAsia="sr-Cyrl-CS"/>
              </w:rPr>
            </w:pPr>
            <w:r w:rsidRPr="00B83ACB">
              <w:rPr>
                <w:bCs/>
                <w:sz w:val="24"/>
                <w:szCs w:val="24"/>
                <w:lang w:val="sr-Latn-CS" w:eastAsia="sr-Cyrl-CS"/>
              </w:rPr>
              <w:t>Rubus ideus</w:t>
            </w:r>
            <w:r w:rsidRPr="00B83ACB">
              <w:rPr>
                <w:bCs/>
                <w:sz w:val="24"/>
                <w:szCs w:val="24"/>
                <w:lang w:val="sr-Cyrl-CS" w:eastAsia="sr-Cyrl-CS"/>
              </w:rPr>
              <w:t xml:space="preserve"> - малина</w:t>
            </w:r>
          </w:p>
        </w:tc>
        <w:tc>
          <w:tcPr>
            <w:tcW w:w="3978" w:type="dxa"/>
            <w:shd w:val="clear" w:color="auto" w:fill="auto"/>
            <w:noWrap/>
            <w:vAlign w:val="bottom"/>
          </w:tcPr>
          <w:p w14:paraId="4211B6EB" w14:textId="77777777" w:rsidR="00DA04FA" w:rsidRPr="00B83ACB" w:rsidRDefault="00A03B29" w:rsidP="00DA04FA">
            <w:pPr>
              <w:rPr>
                <w:bCs/>
                <w:sz w:val="24"/>
                <w:szCs w:val="24"/>
                <w:lang w:val="sr-Cyrl-CS" w:eastAsia="sr-Cyrl-CS"/>
              </w:rPr>
            </w:pPr>
            <w:r w:rsidRPr="00B83ACB">
              <w:rPr>
                <w:bCs/>
                <w:sz w:val="24"/>
                <w:szCs w:val="24"/>
                <w:lang w:val="sr-Cyrl-CS" w:eastAsia="sr-Cyrl-CS"/>
              </w:rPr>
              <w:t>16, 17, 18, 25, 26</w:t>
            </w:r>
          </w:p>
        </w:tc>
      </w:tr>
      <w:tr w:rsidR="00F759A7" w:rsidRPr="00B83ACB" w14:paraId="10A4B8E9" w14:textId="77777777">
        <w:trPr>
          <w:trHeight w:val="255"/>
          <w:jc w:val="center"/>
        </w:trPr>
        <w:tc>
          <w:tcPr>
            <w:tcW w:w="4254" w:type="dxa"/>
            <w:shd w:val="clear" w:color="auto" w:fill="auto"/>
            <w:noWrap/>
            <w:vAlign w:val="bottom"/>
          </w:tcPr>
          <w:p w14:paraId="5D2E6714" w14:textId="77777777" w:rsidR="00F759A7" w:rsidRPr="00B83ACB" w:rsidRDefault="00F759A7" w:rsidP="00DA04FA">
            <w:pPr>
              <w:rPr>
                <w:bCs/>
                <w:sz w:val="24"/>
                <w:szCs w:val="24"/>
                <w:lang w:val="sr-Cyrl-CS" w:eastAsia="sr-Cyrl-CS"/>
              </w:rPr>
            </w:pPr>
            <w:r w:rsidRPr="00B83ACB">
              <w:rPr>
                <w:iCs/>
                <w:sz w:val="24"/>
                <w:szCs w:val="24"/>
                <w:shd w:val="clear" w:color="auto" w:fill="FFFFFF"/>
              </w:rPr>
              <w:t>Sempervivum tectorum</w:t>
            </w:r>
            <w:r w:rsidRPr="00B83ACB">
              <w:rPr>
                <w:iCs/>
                <w:sz w:val="24"/>
                <w:szCs w:val="24"/>
                <w:shd w:val="clear" w:color="auto" w:fill="FFFFFF"/>
                <w:lang w:val="sr-Cyrl-CS"/>
              </w:rPr>
              <w:t xml:space="preserve"> - чуваркућа</w:t>
            </w:r>
          </w:p>
        </w:tc>
        <w:tc>
          <w:tcPr>
            <w:tcW w:w="3978" w:type="dxa"/>
            <w:shd w:val="clear" w:color="auto" w:fill="auto"/>
            <w:noWrap/>
            <w:vAlign w:val="bottom"/>
          </w:tcPr>
          <w:p w14:paraId="58355257" w14:textId="77777777" w:rsidR="00F759A7" w:rsidRPr="00B83ACB" w:rsidRDefault="00F759A7" w:rsidP="00DA04FA">
            <w:pPr>
              <w:rPr>
                <w:bCs/>
                <w:sz w:val="24"/>
                <w:szCs w:val="24"/>
                <w:lang w:val="sr-Cyrl-CS" w:eastAsia="sr-Cyrl-CS"/>
              </w:rPr>
            </w:pPr>
            <w:r w:rsidRPr="00B83ACB">
              <w:rPr>
                <w:bCs/>
                <w:sz w:val="24"/>
                <w:szCs w:val="24"/>
                <w:lang w:val="sr-Cyrl-CS" w:eastAsia="sr-Cyrl-CS"/>
              </w:rPr>
              <w:t>65, 71-</w:t>
            </w:r>
            <w:r w:rsidR="0051551A" w:rsidRPr="00B83ACB">
              <w:rPr>
                <w:bCs/>
                <w:sz w:val="24"/>
                <w:szCs w:val="24"/>
                <w:lang w:val="sr-Cyrl-CS" w:eastAsia="sr-Cyrl-CS"/>
              </w:rPr>
              <w:t>74</w:t>
            </w:r>
          </w:p>
        </w:tc>
      </w:tr>
    </w:tbl>
    <w:p w14:paraId="1A568C4D" w14:textId="77777777" w:rsidR="00DA04FA" w:rsidRPr="00B83ACB" w:rsidRDefault="00DA04FA" w:rsidP="00DA04FA">
      <w:pPr>
        <w:rPr>
          <w:rFonts w:ascii="Arial" w:hAnsi="Arial" w:cs="Arial"/>
          <w:noProof/>
          <w:sz w:val="24"/>
          <w:szCs w:val="24"/>
          <w:lang w:val="sr-Cyrl-CS"/>
        </w:rPr>
      </w:pPr>
    </w:p>
    <w:p w14:paraId="05512EA8" w14:textId="77777777" w:rsidR="0051551A" w:rsidRPr="00B83ACB" w:rsidRDefault="0051551A" w:rsidP="00DA04FA">
      <w:pPr>
        <w:rPr>
          <w:rFonts w:ascii="Arial" w:hAnsi="Arial" w:cs="Arial"/>
          <w:noProof/>
          <w:sz w:val="24"/>
          <w:szCs w:val="24"/>
          <w:lang w:val="sr-Cyrl-CS"/>
        </w:rPr>
      </w:pPr>
    </w:p>
    <w:p w14:paraId="16779DDA" w14:textId="77777777" w:rsidR="0051551A" w:rsidRPr="00B83ACB" w:rsidRDefault="0051551A" w:rsidP="00DA04FA">
      <w:pPr>
        <w:rPr>
          <w:rFonts w:ascii="Arial" w:hAnsi="Arial" w:cs="Arial"/>
          <w:noProof/>
          <w:sz w:val="24"/>
          <w:szCs w:val="24"/>
          <w:lang w:val="sr-Cyrl-CS"/>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3706"/>
      </w:tblGrid>
      <w:tr w:rsidR="00DA04FA" w:rsidRPr="00B83ACB" w14:paraId="1C757003" w14:textId="77777777">
        <w:trPr>
          <w:trHeight w:val="624"/>
          <w:tblHeader/>
          <w:jc w:val="center"/>
        </w:trPr>
        <w:tc>
          <w:tcPr>
            <w:tcW w:w="5037" w:type="dxa"/>
            <w:shd w:val="clear" w:color="auto" w:fill="C0C0C0"/>
            <w:noWrap/>
            <w:vAlign w:val="center"/>
          </w:tcPr>
          <w:p w14:paraId="05EF7E3A" w14:textId="77777777" w:rsidR="00DA04FA" w:rsidRPr="00B83ACB" w:rsidRDefault="00DA04FA" w:rsidP="00DA04FA">
            <w:pPr>
              <w:jc w:val="center"/>
              <w:rPr>
                <w:b/>
                <w:bCs/>
                <w:sz w:val="24"/>
                <w:szCs w:val="24"/>
                <w:lang w:val="sr-Cyrl-CS" w:eastAsia="sr-Cyrl-CS"/>
              </w:rPr>
            </w:pPr>
            <w:r w:rsidRPr="00B83ACB">
              <w:rPr>
                <w:b/>
                <w:bCs/>
                <w:sz w:val="24"/>
                <w:szCs w:val="24"/>
                <w:lang w:val="sr-Cyrl-CS" w:eastAsia="sr-Cyrl-CS"/>
              </w:rPr>
              <w:t>Заштићене врс</w:t>
            </w:r>
            <w:r w:rsidRPr="00B83ACB">
              <w:rPr>
                <w:b/>
                <w:bCs/>
                <w:sz w:val="24"/>
                <w:szCs w:val="24"/>
                <w:lang w:val="sr-Latn-CS" w:eastAsia="sr-Cyrl-CS"/>
              </w:rPr>
              <w:t>т</w:t>
            </w:r>
            <w:r w:rsidRPr="00B83ACB">
              <w:rPr>
                <w:b/>
                <w:bCs/>
                <w:sz w:val="24"/>
                <w:szCs w:val="24"/>
                <w:lang w:val="sr-Cyrl-CS" w:eastAsia="sr-Cyrl-CS"/>
              </w:rPr>
              <w:t>е фауне</w:t>
            </w:r>
          </w:p>
        </w:tc>
        <w:tc>
          <w:tcPr>
            <w:tcW w:w="3706" w:type="dxa"/>
            <w:shd w:val="clear" w:color="auto" w:fill="C0C0C0"/>
            <w:noWrap/>
            <w:vAlign w:val="center"/>
          </w:tcPr>
          <w:p w14:paraId="4FCA3C3A" w14:textId="77777777" w:rsidR="00DA04FA" w:rsidRPr="00B83ACB" w:rsidRDefault="00A03B29" w:rsidP="00DA04FA">
            <w:pPr>
              <w:jc w:val="center"/>
              <w:rPr>
                <w:b/>
                <w:bCs/>
                <w:sz w:val="24"/>
                <w:szCs w:val="24"/>
                <w:lang w:val="sr-Cyrl-CS" w:eastAsia="sr-Cyrl-CS"/>
              </w:rPr>
            </w:pPr>
            <w:r w:rsidRPr="00B83ACB">
              <w:rPr>
                <w:b/>
                <w:bCs/>
                <w:sz w:val="24"/>
                <w:szCs w:val="24"/>
                <w:lang w:val="sr-Cyrl-CS" w:eastAsia="sr-Cyrl-CS"/>
              </w:rPr>
              <w:t>Локалитети</w:t>
            </w:r>
            <w:r w:rsidR="00DA04FA" w:rsidRPr="00B83ACB">
              <w:rPr>
                <w:b/>
                <w:bCs/>
                <w:sz w:val="24"/>
                <w:szCs w:val="24"/>
                <w:lang w:val="sr-Cyrl-CS" w:eastAsia="sr-Cyrl-CS"/>
              </w:rPr>
              <w:t xml:space="preserve"> где су запажене</w:t>
            </w:r>
          </w:p>
        </w:tc>
      </w:tr>
      <w:tr w:rsidR="00DA04FA" w:rsidRPr="00B83ACB" w14:paraId="6F45EA13" w14:textId="77777777">
        <w:trPr>
          <w:trHeight w:val="315"/>
          <w:jc w:val="center"/>
        </w:trPr>
        <w:tc>
          <w:tcPr>
            <w:tcW w:w="5037" w:type="dxa"/>
            <w:shd w:val="clear" w:color="auto" w:fill="auto"/>
            <w:noWrap/>
            <w:vAlign w:val="bottom"/>
          </w:tcPr>
          <w:p w14:paraId="6056EEFE" w14:textId="77777777" w:rsidR="00DA04FA" w:rsidRPr="00B83ACB" w:rsidRDefault="00DA04FA" w:rsidP="00DA04FA">
            <w:pPr>
              <w:rPr>
                <w:bCs/>
                <w:sz w:val="24"/>
                <w:szCs w:val="24"/>
                <w:lang w:val="sr-Cyrl-CS" w:eastAsia="sr-Cyrl-CS"/>
              </w:rPr>
            </w:pPr>
            <w:r w:rsidRPr="00B83ACB">
              <w:rPr>
                <w:bCs/>
                <w:sz w:val="24"/>
                <w:szCs w:val="24"/>
                <w:lang w:val="sr-Cyrl-CS" w:eastAsia="sr-Cyrl-CS"/>
              </w:rPr>
              <w:t>1</w:t>
            </w:r>
            <w:r w:rsidRPr="00B83ACB">
              <w:rPr>
                <w:bCs/>
                <w:sz w:val="24"/>
                <w:szCs w:val="24"/>
                <w:lang w:val="sr-Latn-CS" w:eastAsia="sr-Cyrl-CS"/>
              </w:rPr>
              <w:t>. Canis lupus-</w:t>
            </w:r>
            <w:r w:rsidRPr="00B83ACB">
              <w:rPr>
                <w:bCs/>
                <w:sz w:val="24"/>
                <w:szCs w:val="24"/>
                <w:lang w:val="sr-Cyrl-CS" w:eastAsia="sr-Cyrl-CS"/>
              </w:rPr>
              <w:t>вук</w:t>
            </w:r>
          </w:p>
        </w:tc>
        <w:tc>
          <w:tcPr>
            <w:tcW w:w="3706" w:type="dxa"/>
            <w:shd w:val="clear" w:color="auto" w:fill="auto"/>
            <w:noWrap/>
            <w:vAlign w:val="bottom"/>
          </w:tcPr>
          <w:p w14:paraId="021B6031" w14:textId="77777777" w:rsidR="00DA04FA" w:rsidRPr="00B83ACB" w:rsidRDefault="00A03B29" w:rsidP="00DA04FA">
            <w:pPr>
              <w:rPr>
                <w:bCs/>
                <w:sz w:val="24"/>
                <w:szCs w:val="24"/>
                <w:lang w:val="sr-Cyrl-CS" w:eastAsia="sr-Cyrl-CS"/>
              </w:rPr>
            </w:pPr>
            <w:r w:rsidRPr="00B83ACB">
              <w:rPr>
                <w:bCs/>
                <w:sz w:val="24"/>
                <w:szCs w:val="24"/>
                <w:lang w:val="sr-Cyrl-CS" w:eastAsia="sr-Cyrl-CS"/>
              </w:rPr>
              <w:t>Равне ливаде, Ћиће</w:t>
            </w:r>
          </w:p>
        </w:tc>
      </w:tr>
      <w:tr w:rsidR="00DA04FA" w:rsidRPr="00B83ACB" w14:paraId="308FA0E9" w14:textId="77777777">
        <w:trPr>
          <w:trHeight w:val="315"/>
          <w:jc w:val="center"/>
        </w:trPr>
        <w:tc>
          <w:tcPr>
            <w:tcW w:w="5037" w:type="dxa"/>
            <w:shd w:val="clear" w:color="auto" w:fill="auto"/>
            <w:noWrap/>
            <w:vAlign w:val="bottom"/>
          </w:tcPr>
          <w:p w14:paraId="6831D689" w14:textId="77777777" w:rsidR="00DA04FA" w:rsidRPr="00B83ACB" w:rsidRDefault="00DA04FA" w:rsidP="00DA04FA">
            <w:pPr>
              <w:rPr>
                <w:bCs/>
                <w:sz w:val="24"/>
                <w:szCs w:val="24"/>
                <w:lang w:val="sr-Latn-CS" w:eastAsia="sr-Cyrl-CS"/>
              </w:rPr>
            </w:pPr>
            <w:r w:rsidRPr="00B83ACB">
              <w:rPr>
                <w:bCs/>
                <w:sz w:val="24"/>
                <w:szCs w:val="24"/>
                <w:lang w:val="sr-Cyrl-CS" w:eastAsia="sr-Cyrl-CS"/>
              </w:rPr>
              <w:t>2</w:t>
            </w:r>
            <w:r w:rsidRPr="00B83ACB">
              <w:rPr>
                <w:bCs/>
                <w:sz w:val="24"/>
                <w:szCs w:val="24"/>
                <w:lang w:val="sr-Latn-CS" w:eastAsia="sr-Cyrl-CS"/>
              </w:rPr>
              <w:t>. Lucanus cervus-</w:t>
            </w:r>
            <w:r w:rsidRPr="00B83ACB">
              <w:rPr>
                <w:bCs/>
                <w:sz w:val="24"/>
                <w:szCs w:val="24"/>
                <w:lang w:val="sr-Cyrl-CS" w:eastAsia="sr-Cyrl-CS"/>
              </w:rPr>
              <w:t>јеленак</w:t>
            </w:r>
          </w:p>
        </w:tc>
        <w:tc>
          <w:tcPr>
            <w:tcW w:w="3706" w:type="dxa"/>
            <w:shd w:val="clear" w:color="auto" w:fill="auto"/>
            <w:noWrap/>
            <w:vAlign w:val="bottom"/>
          </w:tcPr>
          <w:p w14:paraId="5B002B72" w14:textId="77777777" w:rsidR="00DA04FA" w:rsidRPr="00B83ACB" w:rsidRDefault="00A03B29" w:rsidP="00DA04FA">
            <w:pPr>
              <w:rPr>
                <w:bCs/>
                <w:sz w:val="24"/>
                <w:szCs w:val="24"/>
                <w:lang w:val="sr-Cyrl-CS" w:eastAsia="sr-Cyrl-CS"/>
              </w:rPr>
            </w:pPr>
            <w:r w:rsidRPr="00B83ACB">
              <w:rPr>
                <w:bCs/>
                <w:sz w:val="24"/>
                <w:szCs w:val="24"/>
                <w:lang w:val="sr-Cyrl-CS" w:eastAsia="sr-Cyrl-CS"/>
              </w:rPr>
              <w:t>10-13, 22-24</w:t>
            </w:r>
          </w:p>
        </w:tc>
      </w:tr>
      <w:tr w:rsidR="00DA04FA" w:rsidRPr="00B83ACB" w14:paraId="70EACD5B" w14:textId="77777777">
        <w:trPr>
          <w:trHeight w:val="315"/>
          <w:jc w:val="center"/>
        </w:trPr>
        <w:tc>
          <w:tcPr>
            <w:tcW w:w="5037" w:type="dxa"/>
            <w:shd w:val="clear" w:color="auto" w:fill="auto"/>
            <w:noWrap/>
            <w:vAlign w:val="bottom"/>
          </w:tcPr>
          <w:p w14:paraId="111CE516" w14:textId="77777777" w:rsidR="00DA04FA" w:rsidRPr="00B83ACB" w:rsidRDefault="00DA04FA" w:rsidP="00DA04FA">
            <w:pPr>
              <w:rPr>
                <w:bCs/>
                <w:sz w:val="24"/>
                <w:szCs w:val="24"/>
                <w:lang w:val="sr-Latn-CS" w:eastAsia="sr-Cyrl-CS"/>
              </w:rPr>
            </w:pPr>
            <w:r w:rsidRPr="00B83ACB">
              <w:rPr>
                <w:bCs/>
                <w:sz w:val="24"/>
                <w:szCs w:val="24"/>
                <w:lang w:val="sr-Cyrl-CS" w:eastAsia="sr-Cyrl-CS"/>
              </w:rPr>
              <w:t>3</w:t>
            </w:r>
            <w:r w:rsidRPr="00B83ACB">
              <w:rPr>
                <w:bCs/>
                <w:sz w:val="24"/>
                <w:szCs w:val="24"/>
                <w:lang w:val="sr-Latn-CS" w:eastAsia="sr-Cyrl-CS"/>
              </w:rPr>
              <w:t>. Sciurus vulgaris-</w:t>
            </w:r>
            <w:r w:rsidRPr="00B83ACB">
              <w:rPr>
                <w:bCs/>
                <w:sz w:val="24"/>
                <w:szCs w:val="24"/>
                <w:lang w:val="sr-Cyrl-CS" w:eastAsia="sr-Cyrl-CS"/>
              </w:rPr>
              <w:t>веверица</w:t>
            </w:r>
          </w:p>
        </w:tc>
        <w:tc>
          <w:tcPr>
            <w:tcW w:w="3706" w:type="dxa"/>
            <w:shd w:val="clear" w:color="auto" w:fill="auto"/>
            <w:noWrap/>
            <w:vAlign w:val="bottom"/>
          </w:tcPr>
          <w:p w14:paraId="1C8D39B0" w14:textId="77777777" w:rsidR="00DA04FA" w:rsidRPr="00B83ACB" w:rsidRDefault="00DA04FA" w:rsidP="00DA04FA">
            <w:pPr>
              <w:rPr>
                <w:bCs/>
                <w:sz w:val="24"/>
                <w:szCs w:val="24"/>
                <w:lang w:val="sr-Cyrl-CS" w:eastAsia="sr-Cyrl-CS"/>
              </w:rPr>
            </w:pPr>
            <w:r w:rsidRPr="00B83ACB">
              <w:rPr>
                <w:bCs/>
                <w:sz w:val="24"/>
                <w:szCs w:val="24"/>
                <w:lang w:val="sr-Latn-CS" w:eastAsia="sr-Cyrl-CS"/>
              </w:rPr>
              <w:t>1</w:t>
            </w:r>
            <w:r w:rsidR="00A03B29" w:rsidRPr="00B83ACB">
              <w:rPr>
                <w:bCs/>
                <w:sz w:val="24"/>
                <w:szCs w:val="24"/>
                <w:lang w:val="sr-Cyrl-CS" w:eastAsia="sr-Cyrl-CS"/>
              </w:rPr>
              <w:t>-2, 11</w:t>
            </w:r>
          </w:p>
        </w:tc>
      </w:tr>
      <w:tr w:rsidR="00DA04FA" w:rsidRPr="00B83ACB" w14:paraId="7860A320" w14:textId="77777777">
        <w:trPr>
          <w:trHeight w:val="315"/>
          <w:jc w:val="center"/>
        </w:trPr>
        <w:tc>
          <w:tcPr>
            <w:tcW w:w="5037" w:type="dxa"/>
            <w:shd w:val="clear" w:color="auto" w:fill="auto"/>
            <w:noWrap/>
            <w:vAlign w:val="bottom"/>
          </w:tcPr>
          <w:p w14:paraId="7AD513A4" w14:textId="77777777" w:rsidR="00DA04FA" w:rsidRPr="00B83ACB" w:rsidRDefault="00DA04FA" w:rsidP="00DA04FA">
            <w:pPr>
              <w:rPr>
                <w:bCs/>
                <w:sz w:val="24"/>
                <w:szCs w:val="24"/>
                <w:lang w:val="sr-Cyrl-CS" w:eastAsia="sr-Cyrl-CS"/>
              </w:rPr>
            </w:pPr>
            <w:r w:rsidRPr="00B83ACB">
              <w:rPr>
                <w:bCs/>
                <w:sz w:val="24"/>
                <w:szCs w:val="24"/>
                <w:lang w:val="sr-Cyrl-CS" w:eastAsia="sr-Cyrl-CS"/>
              </w:rPr>
              <w:t>5</w:t>
            </w:r>
            <w:r w:rsidRPr="00B83ACB">
              <w:rPr>
                <w:bCs/>
                <w:sz w:val="24"/>
                <w:szCs w:val="24"/>
                <w:lang w:val="sr-Latn-CS" w:eastAsia="sr-Cyrl-CS"/>
              </w:rPr>
              <w:t>. Talpa europaea-</w:t>
            </w:r>
            <w:r w:rsidRPr="00B83ACB">
              <w:rPr>
                <w:bCs/>
                <w:sz w:val="24"/>
                <w:szCs w:val="24"/>
                <w:lang w:val="sr-Cyrl-CS" w:eastAsia="sr-Cyrl-CS"/>
              </w:rPr>
              <w:t>обична кртица</w:t>
            </w:r>
          </w:p>
        </w:tc>
        <w:tc>
          <w:tcPr>
            <w:tcW w:w="3706" w:type="dxa"/>
            <w:shd w:val="clear" w:color="auto" w:fill="auto"/>
            <w:noWrap/>
            <w:vAlign w:val="bottom"/>
          </w:tcPr>
          <w:p w14:paraId="5B5F76E2" w14:textId="77777777" w:rsidR="00DA04FA" w:rsidRPr="00B83ACB" w:rsidRDefault="00A03B29" w:rsidP="00DA04FA">
            <w:pPr>
              <w:rPr>
                <w:bCs/>
                <w:sz w:val="24"/>
                <w:szCs w:val="24"/>
                <w:lang w:val="sr-Cyrl-CS" w:eastAsia="sr-Cyrl-CS"/>
              </w:rPr>
            </w:pPr>
            <w:r w:rsidRPr="00B83ACB">
              <w:rPr>
                <w:bCs/>
                <w:sz w:val="24"/>
                <w:szCs w:val="24"/>
                <w:lang w:val="sr-Cyrl-CS" w:eastAsia="sr-Cyrl-CS"/>
              </w:rPr>
              <w:t>10-13, 22-24</w:t>
            </w:r>
          </w:p>
        </w:tc>
      </w:tr>
      <w:tr w:rsidR="00DA04FA" w:rsidRPr="00B83ACB" w14:paraId="4B5454BC" w14:textId="77777777">
        <w:trPr>
          <w:trHeight w:val="315"/>
          <w:jc w:val="center"/>
        </w:trPr>
        <w:tc>
          <w:tcPr>
            <w:tcW w:w="5037" w:type="dxa"/>
            <w:shd w:val="clear" w:color="auto" w:fill="auto"/>
            <w:noWrap/>
            <w:vAlign w:val="center"/>
          </w:tcPr>
          <w:p w14:paraId="2E5EF976" w14:textId="77777777" w:rsidR="00DA04FA" w:rsidRPr="00B83ACB" w:rsidRDefault="00DA04FA" w:rsidP="00DA04FA">
            <w:pPr>
              <w:rPr>
                <w:bCs/>
                <w:sz w:val="24"/>
                <w:szCs w:val="24"/>
                <w:lang w:val="sr-Cyrl-CS" w:eastAsia="sr-Cyrl-CS"/>
              </w:rPr>
            </w:pPr>
            <w:r w:rsidRPr="00B83ACB">
              <w:rPr>
                <w:bCs/>
                <w:sz w:val="24"/>
                <w:szCs w:val="24"/>
                <w:lang w:val="sr-Cyrl-CS" w:eastAsia="sr-Cyrl-CS"/>
              </w:rPr>
              <w:t>6</w:t>
            </w:r>
            <w:r w:rsidRPr="00B83ACB">
              <w:rPr>
                <w:bCs/>
                <w:sz w:val="24"/>
                <w:szCs w:val="24"/>
                <w:lang w:val="sr-Latn-CS" w:eastAsia="sr-Cyrl-CS"/>
              </w:rPr>
              <w:t>. Testudo hermanni-</w:t>
            </w:r>
            <w:r w:rsidRPr="00B83ACB">
              <w:rPr>
                <w:bCs/>
                <w:sz w:val="24"/>
                <w:szCs w:val="24"/>
                <w:lang w:val="sr-Cyrl-CS" w:eastAsia="sr-Cyrl-CS"/>
              </w:rPr>
              <w:t>шумска корњача</w:t>
            </w:r>
          </w:p>
        </w:tc>
        <w:tc>
          <w:tcPr>
            <w:tcW w:w="3706" w:type="dxa"/>
            <w:shd w:val="clear" w:color="auto" w:fill="auto"/>
            <w:noWrap/>
            <w:vAlign w:val="bottom"/>
          </w:tcPr>
          <w:p w14:paraId="0C950102" w14:textId="77777777" w:rsidR="00DA04FA" w:rsidRPr="00B83ACB" w:rsidRDefault="00A03B29" w:rsidP="00DA04FA">
            <w:pPr>
              <w:rPr>
                <w:bCs/>
                <w:sz w:val="24"/>
                <w:szCs w:val="24"/>
                <w:lang w:val="sr-Cyrl-CS" w:eastAsia="sr-Cyrl-CS"/>
              </w:rPr>
            </w:pPr>
            <w:r w:rsidRPr="00B83ACB">
              <w:rPr>
                <w:bCs/>
                <w:sz w:val="24"/>
                <w:szCs w:val="24"/>
                <w:lang w:val="sr-Cyrl-CS" w:eastAsia="sr-Cyrl-CS"/>
              </w:rPr>
              <w:t>10-13, 22-24, 81, 82</w:t>
            </w:r>
          </w:p>
        </w:tc>
      </w:tr>
      <w:tr w:rsidR="00DA04FA" w:rsidRPr="00B83ACB" w14:paraId="04D046B5" w14:textId="77777777">
        <w:trPr>
          <w:trHeight w:val="315"/>
          <w:jc w:val="center"/>
        </w:trPr>
        <w:tc>
          <w:tcPr>
            <w:tcW w:w="5037" w:type="dxa"/>
            <w:shd w:val="clear" w:color="auto" w:fill="auto"/>
            <w:noWrap/>
            <w:vAlign w:val="bottom"/>
          </w:tcPr>
          <w:p w14:paraId="7D43942C" w14:textId="77777777" w:rsidR="00DA04FA" w:rsidRPr="00B83ACB" w:rsidRDefault="00DA04FA" w:rsidP="00DA04FA">
            <w:pPr>
              <w:rPr>
                <w:bCs/>
                <w:sz w:val="24"/>
                <w:szCs w:val="24"/>
                <w:lang w:val="sr-Cyrl-CS" w:eastAsia="sr-Cyrl-CS"/>
              </w:rPr>
            </w:pPr>
            <w:r w:rsidRPr="00B83ACB">
              <w:rPr>
                <w:bCs/>
                <w:sz w:val="24"/>
                <w:szCs w:val="24"/>
                <w:lang w:val="sr-Cyrl-CS" w:eastAsia="sr-Cyrl-CS"/>
              </w:rPr>
              <w:t>7</w:t>
            </w:r>
            <w:r w:rsidRPr="00B83ACB">
              <w:rPr>
                <w:bCs/>
                <w:sz w:val="24"/>
                <w:szCs w:val="24"/>
                <w:lang w:val="sr-Latn-CS" w:eastAsia="sr-Cyrl-CS"/>
              </w:rPr>
              <w:t xml:space="preserve">. Circeaetus gallicus – </w:t>
            </w:r>
            <w:r w:rsidRPr="00B83ACB">
              <w:rPr>
                <w:bCs/>
                <w:sz w:val="24"/>
                <w:szCs w:val="24"/>
                <w:lang w:val="sr-Cyrl-CS" w:eastAsia="sr-Cyrl-CS"/>
              </w:rPr>
              <w:t>орао змијар</w:t>
            </w:r>
          </w:p>
        </w:tc>
        <w:tc>
          <w:tcPr>
            <w:tcW w:w="3706" w:type="dxa"/>
            <w:shd w:val="clear" w:color="auto" w:fill="auto"/>
            <w:noWrap/>
            <w:vAlign w:val="bottom"/>
          </w:tcPr>
          <w:p w14:paraId="2498610F" w14:textId="77777777" w:rsidR="00DA04FA" w:rsidRPr="00B83ACB" w:rsidRDefault="00A03B29" w:rsidP="00DA04FA">
            <w:pPr>
              <w:rPr>
                <w:bCs/>
                <w:sz w:val="24"/>
                <w:szCs w:val="24"/>
                <w:lang w:val="sr-Cyrl-CS" w:eastAsia="sr-Cyrl-CS"/>
              </w:rPr>
            </w:pPr>
            <w:r w:rsidRPr="00B83ACB">
              <w:rPr>
                <w:bCs/>
                <w:sz w:val="24"/>
                <w:szCs w:val="24"/>
                <w:lang w:val="sr-Cyrl-CS" w:eastAsia="sr-Cyrl-CS"/>
              </w:rPr>
              <w:t>71-74</w:t>
            </w:r>
          </w:p>
        </w:tc>
      </w:tr>
      <w:tr w:rsidR="00DA04FA" w:rsidRPr="00B83ACB" w14:paraId="1AA590DF" w14:textId="77777777">
        <w:trPr>
          <w:trHeight w:val="315"/>
          <w:jc w:val="center"/>
        </w:trPr>
        <w:tc>
          <w:tcPr>
            <w:tcW w:w="5037" w:type="dxa"/>
            <w:shd w:val="clear" w:color="auto" w:fill="auto"/>
            <w:noWrap/>
            <w:vAlign w:val="bottom"/>
          </w:tcPr>
          <w:p w14:paraId="45354174" w14:textId="77777777" w:rsidR="00DA04FA" w:rsidRPr="00B83ACB" w:rsidRDefault="00DA04FA" w:rsidP="00DA04FA">
            <w:pPr>
              <w:rPr>
                <w:bCs/>
                <w:sz w:val="24"/>
                <w:szCs w:val="24"/>
                <w:lang w:val="sr-Cyrl-CS" w:eastAsia="sr-Cyrl-CS"/>
              </w:rPr>
            </w:pPr>
            <w:r w:rsidRPr="00B83ACB">
              <w:rPr>
                <w:bCs/>
                <w:sz w:val="24"/>
                <w:szCs w:val="24"/>
                <w:lang w:val="sr-Cyrl-CS" w:eastAsia="sr-Cyrl-CS"/>
              </w:rPr>
              <w:t xml:space="preserve">8. </w:t>
            </w:r>
            <w:r w:rsidRPr="00B83ACB">
              <w:rPr>
                <w:bCs/>
                <w:sz w:val="24"/>
                <w:szCs w:val="24"/>
                <w:lang w:val="sr-Latn-CS" w:eastAsia="sr-Cyrl-CS"/>
              </w:rPr>
              <w:t xml:space="preserve">Buteo buteo – </w:t>
            </w:r>
            <w:r w:rsidRPr="00B83ACB">
              <w:rPr>
                <w:bCs/>
                <w:sz w:val="24"/>
                <w:szCs w:val="24"/>
                <w:lang w:val="sr-Cyrl-CS" w:eastAsia="sr-Cyrl-CS"/>
              </w:rPr>
              <w:t>мишар</w:t>
            </w:r>
          </w:p>
        </w:tc>
        <w:tc>
          <w:tcPr>
            <w:tcW w:w="3706" w:type="dxa"/>
            <w:shd w:val="clear" w:color="auto" w:fill="auto"/>
            <w:noWrap/>
            <w:vAlign w:val="bottom"/>
          </w:tcPr>
          <w:p w14:paraId="271CE5B8" w14:textId="77777777" w:rsidR="00DA04FA" w:rsidRPr="00B83ACB" w:rsidRDefault="00A03B29" w:rsidP="00DA04FA">
            <w:pPr>
              <w:rPr>
                <w:bCs/>
                <w:sz w:val="24"/>
                <w:szCs w:val="24"/>
                <w:lang w:val="sr-Cyrl-CS" w:eastAsia="sr-Cyrl-CS"/>
              </w:rPr>
            </w:pPr>
            <w:r w:rsidRPr="00B83ACB">
              <w:rPr>
                <w:bCs/>
                <w:sz w:val="24"/>
                <w:szCs w:val="24"/>
                <w:lang w:val="sr-Cyrl-CS" w:eastAsia="sr-Cyrl-CS"/>
              </w:rPr>
              <w:t>1-13, 21-25</w:t>
            </w:r>
          </w:p>
        </w:tc>
      </w:tr>
      <w:tr w:rsidR="00DA04FA" w:rsidRPr="00B83ACB" w14:paraId="35DD7559" w14:textId="77777777">
        <w:trPr>
          <w:trHeight w:val="315"/>
          <w:jc w:val="center"/>
        </w:trPr>
        <w:tc>
          <w:tcPr>
            <w:tcW w:w="5037" w:type="dxa"/>
            <w:shd w:val="clear" w:color="auto" w:fill="auto"/>
            <w:noWrap/>
            <w:vAlign w:val="bottom"/>
          </w:tcPr>
          <w:p w14:paraId="5CB38A5C" w14:textId="77777777" w:rsidR="00DA04FA" w:rsidRPr="00B83ACB" w:rsidRDefault="00DA04FA" w:rsidP="00DA04FA">
            <w:pPr>
              <w:rPr>
                <w:bCs/>
                <w:sz w:val="24"/>
                <w:szCs w:val="24"/>
                <w:lang w:val="sr-Cyrl-CS" w:eastAsia="sr-Cyrl-CS"/>
              </w:rPr>
            </w:pPr>
            <w:r w:rsidRPr="00B83ACB">
              <w:rPr>
                <w:bCs/>
                <w:sz w:val="24"/>
                <w:szCs w:val="24"/>
                <w:lang w:val="sr-Cyrl-CS" w:eastAsia="sr-Cyrl-CS"/>
              </w:rPr>
              <w:lastRenderedPageBreak/>
              <w:t>8</w:t>
            </w:r>
            <w:r w:rsidRPr="00B83ACB">
              <w:rPr>
                <w:bCs/>
                <w:sz w:val="24"/>
                <w:szCs w:val="24"/>
                <w:lang w:val="sr-Latn-CS" w:eastAsia="sr-Cyrl-CS"/>
              </w:rPr>
              <w:t>. Dryocopus leucotos-</w:t>
            </w:r>
            <w:r w:rsidRPr="00B83ACB">
              <w:rPr>
                <w:bCs/>
                <w:sz w:val="24"/>
                <w:szCs w:val="24"/>
                <w:lang w:val="sr-Cyrl-CS" w:eastAsia="sr-Cyrl-CS"/>
              </w:rPr>
              <w:t>планински детлић</w:t>
            </w:r>
          </w:p>
        </w:tc>
        <w:tc>
          <w:tcPr>
            <w:tcW w:w="3706" w:type="dxa"/>
            <w:shd w:val="clear" w:color="auto" w:fill="auto"/>
            <w:noWrap/>
            <w:vAlign w:val="bottom"/>
          </w:tcPr>
          <w:p w14:paraId="6ECFD2F8" w14:textId="77777777" w:rsidR="00DA04FA" w:rsidRPr="00B83ACB" w:rsidRDefault="00A03B29" w:rsidP="00DA04FA">
            <w:pPr>
              <w:rPr>
                <w:bCs/>
                <w:sz w:val="24"/>
                <w:szCs w:val="24"/>
                <w:lang w:val="sr-Cyrl-CS" w:eastAsia="sr-Cyrl-CS"/>
              </w:rPr>
            </w:pPr>
            <w:r w:rsidRPr="00B83ACB">
              <w:rPr>
                <w:bCs/>
                <w:sz w:val="24"/>
                <w:szCs w:val="24"/>
                <w:lang w:val="sr-Cyrl-CS" w:eastAsia="sr-Cyrl-CS"/>
              </w:rPr>
              <w:t>16, 17, 18, 19</w:t>
            </w:r>
          </w:p>
        </w:tc>
      </w:tr>
      <w:tr w:rsidR="00DA04FA" w:rsidRPr="00B83ACB" w14:paraId="6D72ADD0" w14:textId="77777777">
        <w:trPr>
          <w:trHeight w:val="315"/>
          <w:jc w:val="center"/>
        </w:trPr>
        <w:tc>
          <w:tcPr>
            <w:tcW w:w="5037" w:type="dxa"/>
            <w:shd w:val="clear" w:color="auto" w:fill="auto"/>
            <w:noWrap/>
            <w:vAlign w:val="bottom"/>
          </w:tcPr>
          <w:p w14:paraId="0BEB978D" w14:textId="77777777" w:rsidR="00DA04FA" w:rsidRPr="00B83ACB" w:rsidRDefault="00DA04FA" w:rsidP="00DA04FA">
            <w:pPr>
              <w:rPr>
                <w:bCs/>
                <w:sz w:val="24"/>
                <w:szCs w:val="24"/>
                <w:lang w:val="sr-Cyrl-CS" w:eastAsia="sr-Cyrl-CS"/>
              </w:rPr>
            </w:pPr>
            <w:r w:rsidRPr="00B83ACB">
              <w:rPr>
                <w:bCs/>
                <w:sz w:val="24"/>
                <w:szCs w:val="24"/>
                <w:lang w:val="sr-Cyrl-CS" w:eastAsia="sr-Cyrl-CS"/>
              </w:rPr>
              <w:t>9</w:t>
            </w:r>
            <w:r w:rsidRPr="00B83ACB">
              <w:rPr>
                <w:bCs/>
                <w:sz w:val="24"/>
                <w:szCs w:val="24"/>
                <w:lang w:val="sr-Latn-CS" w:eastAsia="sr-Cyrl-CS"/>
              </w:rPr>
              <w:t>. Hirundo rustica-</w:t>
            </w:r>
            <w:r w:rsidRPr="00B83ACB">
              <w:rPr>
                <w:bCs/>
                <w:sz w:val="24"/>
                <w:szCs w:val="24"/>
                <w:lang w:val="sr-Cyrl-CS" w:eastAsia="sr-Cyrl-CS"/>
              </w:rPr>
              <w:t>сеоска ласта</w:t>
            </w:r>
          </w:p>
        </w:tc>
        <w:tc>
          <w:tcPr>
            <w:tcW w:w="3706" w:type="dxa"/>
            <w:shd w:val="clear" w:color="auto" w:fill="auto"/>
            <w:noWrap/>
            <w:vAlign w:val="bottom"/>
          </w:tcPr>
          <w:p w14:paraId="6821A2E2" w14:textId="77777777" w:rsidR="00DA04FA" w:rsidRPr="00B83ACB" w:rsidRDefault="009B217C" w:rsidP="00DA04FA">
            <w:pPr>
              <w:rPr>
                <w:bCs/>
                <w:sz w:val="24"/>
                <w:szCs w:val="24"/>
                <w:lang w:val="sr-Cyrl-CS" w:eastAsia="sr-Cyrl-CS"/>
              </w:rPr>
            </w:pPr>
            <w:r w:rsidRPr="00B83ACB">
              <w:rPr>
                <w:bCs/>
                <w:sz w:val="24"/>
                <w:szCs w:val="24"/>
                <w:lang w:val="sr-Cyrl-CS" w:eastAsia="sr-Cyrl-CS"/>
              </w:rPr>
              <w:t>1-13, 21-25</w:t>
            </w:r>
          </w:p>
        </w:tc>
      </w:tr>
      <w:tr w:rsidR="00DA04FA" w:rsidRPr="00B83ACB" w14:paraId="5BFBA87A" w14:textId="77777777">
        <w:trPr>
          <w:trHeight w:val="315"/>
          <w:jc w:val="center"/>
        </w:trPr>
        <w:tc>
          <w:tcPr>
            <w:tcW w:w="5037" w:type="dxa"/>
            <w:shd w:val="clear" w:color="auto" w:fill="auto"/>
            <w:noWrap/>
            <w:vAlign w:val="bottom"/>
          </w:tcPr>
          <w:p w14:paraId="6382EC1D" w14:textId="77777777" w:rsidR="00DA04FA" w:rsidRPr="00B83ACB" w:rsidRDefault="00DA04FA" w:rsidP="00DA04FA">
            <w:pPr>
              <w:rPr>
                <w:bCs/>
                <w:sz w:val="24"/>
                <w:szCs w:val="24"/>
                <w:lang w:val="sr-Cyrl-CS" w:eastAsia="sr-Cyrl-CS"/>
              </w:rPr>
            </w:pPr>
            <w:r w:rsidRPr="00B83ACB">
              <w:rPr>
                <w:bCs/>
                <w:sz w:val="24"/>
                <w:szCs w:val="24"/>
                <w:lang w:val="sr-Cyrl-CS" w:eastAsia="sr-Cyrl-CS"/>
              </w:rPr>
              <w:t>10</w:t>
            </w:r>
            <w:r w:rsidRPr="00B83ACB">
              <w:rPr>
                <w:bCs/>
                <w:sz w:val="24"/>
                <w:szCs w:val="24"/>
                <w:lang w:val="sr-Latn-CS" w:eastAsia="sr-Cyrl-CS"/>
              </w:rPr>
              <w:t>. Vipera berus-</w:t>
            </w:r>
            <w:r w:rsidRPr="00B83ACB">
              <w:rPr>
                <w:bCs/>
                <w:sz w:val="24"/>
                <w:szCs w:val="24"/>
                <w:lang w:val="sr-Cyrl-CS" w:eastAsia="sr-Cyrl-CS"/>
              </w:rPr>
              <w:t>шарка</w:t>
            </w:r>
          </w:p>
        </w:tc>
        <w:tc>
          <w:tcPr>
            <w:tcW w:w="3706" w:type="dxa"/>
            <w:shd w:val="clear" w:color="auto" w:fill="auto"/>
            <w:noWrap/>
            <w:vAlign w:val="bottom"/>
          </w:tcPr>
          <w:p w14:paraId="30A8EF93" w14:textId="77777777" w:rsidR="00DA04FA" w:rsidRPr="00B83ACB" w:rsidRDefault="000D0F76" w:rsidP="00DA04FA">
            <w:pPr>
              <w:rPr>
                <w:bCs/>
                <w:sz w:val="24"/>
                <w:szCs w:val="24"/>
                <w:lang w:val="sr-Latn-CS" w:eastAsia="sr-Cyrl-CS"/>
              </w:rPr>
            </w:pPr>
            <w:r w:rsidRPr="00B83ACB">
              <w:rPr>
                <w:bCs/>
                <w:sz w:val="24"/>
                <w:szCs w:val="24"/>
                <w:lang w:val="sr-Latn-CS" w:eastAsia="sr-Cyrl-CS"/>
              </w:rPr>
              <w:t>1-35, 71-74</w:t>
            </w:r>
          </w:p>
        </w:tc>
      </w:tr>
      <w:tr w:rsidR="00A9673B" w:rsidRPr="00B83ACB" w14:paraId="383500FA" w14:textId="77777777">
        <w:trPr>
          <w:trHeight w:val="315"/>
          <w:jc w:val="center"/>
        </w:trPr>
        <w:tc>
          <w:tcPr>
            <w:tcW w:w="5037" w:type="dxa"/>
            <w:shd w:val="clear" w:color="auto" w:fill="auto"/>
            <w:noWrap/>
            <w:vAlign w:val="bottom"/>
          </w:tcPr>
          <w:p w14:paraId="607B347F" w14:textId="77777777" w:rsidR="009B217C" w:rsidRPr="00B83ACB" w:rsidRDefault="009B217C" w:rsidP="009B217C">
            <w:pPr>
              <w:rPr>
                <w:bCs/>
                <w:sz w:val="24"/>
                <w:szCs w:val="24"/>
                <w:lang w:val="sr-Cyrl-CS" w:eastAsia="sr-Cyrl-CS"/>
              </w:rPr>
            </w:pPr>
            <w:r w:rsidRPr="00B83ACB">
              <w:rPr>
                <w:bCs/>
                <w:sz w:val="24"/>
                <w:szCs w:val="24"/>
                <w:lang w:val="sr-Cyrl-CS" w:eastAsia="sr-Cyrl-CS"/>
              </w:rPr>
              <w:t xml:space="preserve">11. </w:t>
            </w:r>
            <w:r w:rsidRPr="00B83ACB">
              <w:rPr>
                <w:iCs/>
                <w:sz w:val="24"/>
                <w:szCs w:val="24"/>
                <w:shd w:val="clear" w:color="auto" w:fill="FFFFFF"/>
              </w:rPr>
              <w:t>Vipera ammodytes</w:t>
            </w:r>
            <w:r w:rsidRPr="00B83ACB">
              <w:rPr>
                <w:bCs/>
                <w:sz w:val="24"/>
                <w:szCs w:val="24"/>
                <w:lang w:val="sr-Latn-CS" w:eastAsia="sr-Cyrl-CS"/>
              </w:rPr>
              <w:t>–</w:t>
            </w:r>
            <w:r w:rsidRPr="00B83ACB">
              <w:rPr>
                <w:bCs/>
                <w:sz w:val="24"/>
                <w:szCs w:val="24"/>
                <w:lang w:val="sr-Cyrl-CS" w:eastAsia="sr-Cyrl-CS"/>
              </w:rPr>
              <w:t>поскок</w:t>
            </w:r>
          </w:p>
        </w:tc>
        <w:tc>
          <w:tcPr>
            <w:tcW w:w="3706" w:type="dxa"/>
            <w:shd w:val="clear" w:color="auto" w:fill="auto"/>
            <w:noWrap/>
            <w:vAlign w:val="bottom"/>
          </w:tcPr>
          <w:p w14:paraId="7199E6B7" w14:textId="77777777" w:rsidR="009B217C" w:rsidRPr="00B83ACB" w:rsidRDefault="000D0F76" w:rsidP="00D91327">
            <w:pPr>
              <w:rPr>
                <w:bCs/>
                <w:sz w:val="24"/>
                <w:szCs w:val="24"/>
                <w:lang w:eastAsia="sr-Cyrl-CS"/>
              </w:rPr>
            </w:pPr>
            <w:r w:rsidRPr="00B83ACB">
              <w:rPr>
                <w:bCs/>
                <w:sz w:val="24"/>
                <w:szCs w:val="24"/>
                <w:lang w:eastAsia="sr-Cyrl-CS"/>
              </w:rPr>
              <w:t>45-57, 60-61</w:t>
            </w:r>
          </w:p>
        </w:tc>
      </w:tr>
      <w:tr w:rsidR="00A9673B" w:rsidRPr="00B83ACB" w14:paraId="289C93F1" w14:textId="77777777">
        <w:trPr>
          <w:trHeight w:val="315"/>
          <w:jc w:val="center"/>
        </w:trPr>
        <w:tc>
          <w:tcPr>
            <w:tcW w:w="5037" w:type="dxa"/>
            <w:shd w:val="clear" w:color="auto" w:fill="auto"/>
            <w:noWrap/>
            <w:vAlign w:val="bottom"/>
          </w:tcPr>
          <w:p w14:paraId="64735275" w14:textId="77777777" w:rsidR="009B217C" w:rsidRPr="00B83ACB" w:rsidRDefault="009B217C" w:rsidP="00D91327">
            <w:pPr>
              <w:rPr>
                <w:bCs/>
                <w:sz w:val="24"/>
                <w:szCs w:val="24"/>
                <w:lang w:val="sr-Cyrl-CS" w:eastAsia="sr-Cyrl-CS"/>
              </w:rPr>
            </w:pPr>
            <w:r w:rsidRPr="00B83ACB">
              <w:rPr>
                <w:bCs/>
                <w:sz w:val="24"/>
                <w:szCs w:val="24"/>
                <w:lang w:val="sr-Cyrl-CS" w:eastAsia="sr-Cyrl-CS"/>
              </w:rPr>
              <w:t xml:space="preserve">11. </w:t>
            </w:r>
            <w:r w:rsidRPr="00B83ACB">
              <w:rPr>
                <w:bCs/>
                <w:sz w:val="24"/>
                <w:szCs w:val="24"/>
                <w:lang w:val="sr-Latn-CS" w:eastAsia="sr-Cyrl-CS"/>
              </w:rPr>
              <w:t xml:space="preserve">Lacerta praticola – </w:t>
            </w:r>
            <w:r w:rsidRPr="00B83ACB">
              <w:rPr>
                <w:bCs/>
                <w:sz w:val="24"/>
                <w:szCs w:val="24"/>
                <w:lang w:val="sr-Cyrl-CS" w:eastAsia="sr-Cyrl-CS"/>
              </w:rPr>
              <w:t>шумски гуштер</w:t>
            </w:r>
          </w:p>
        </w:tc>
        <w:tc>
          <w:tcPr>
            <w:tcW w:w="3706" w:type="dxa"/>
            <w:shd w:val="clear" w:color="auto" w:fill="auto"/>
            <w:noWrap/>
            <w:vAlign w:val="bottom"/>
          </w:tcPr>
          <w:p w14:paraId="372F31F7" w14:textId="77777777" w:rsidR="009B217C" w:rsidRPr="00B83ACB" w:rsidRDefault="000D0F76" w:rsidP="00D91327">
            <w:pPr>
              <w:rPr>
                <w:bCs/>
                <w:sz w:val="24"/>
                <w:szCs w:val="24"/>
                <w:lang w:val="sr-Cyrl-CS" w:eastAsia="sr-Cyrl-CS"/>
              </w:rPr>
            </w:pPr>
            <w:r w:rsidRPr="00B83ACB">
              <w:rPr>
                <w:bCs/>
                <w:sz w:val="24"/>
                <w:szCs w:val="24"/>
                <w:lang w:val="sr-Latn-CS" w:eastAsia="sr-Cyrl-CS"/>
              </w:rPr>
              <w:t>1-30, 71-74</w:t>
            </w:r>
          </w:p>
        </w:tc>
      </w:tr>
    </w:tbl>
    <w:p w14:paraId="19E45BC5" w14:textId="77777777" w:rsidR="00DA04FA" w:rsidRPr="00B83ACB" w:rsidRDefault="00DA04FA" w:rsidP="00DA04FA">
      <w:pPr>
        <w:ind w:firstLine="720"/>
        <w:jc w:val="both"/>
        <w:rPr>
          <w:rFonts w:ascii="Arial" w:hAnsi="Arial"/>
          <w:sz w:val="24"/>
          <w:szCs w:val="24"/>
        </w:rPr>
      </w:pPr>
    </w:p>
    <w:p w14:paraId="68A15886" w14:textId="77777777" w:rsidR="00B83ACB" w:rsidRPr="00B83ACB" w:rsidRDefault="00B83ACB" w:rsidP="00A7430B">
      <w:pPr>
        <w:jc w:val="center"/>
        <w:rPr>
          <w:b/>
          <w:i/>
          <w:sz w:val="28"/>
          <w:szCs w:val="28"/>
        </w:rPr>
      </w:pPr>
    </w:p>
    <w:p w14:paraId="10CE0338" w14:textId="77777777" w:rsidR="00A7430B" w:rsidRPr="00353E45" w:rsidRDefault="00A7430B" w:rsidP="00A7430B">
      <w:pPr>
        <w:jc w:val="center"/>
        <w:rPr>
          <w:b/>
          <w:i/>
          <w:sz w:val="28"/>
          <w:szCs w:val="28"/>
          <w:lang w:val="sr-Cyrl-CS"/>
        </w:rPr>
      </w:pPr>
      <w:r w:rsidRPr="00353E45">
        <w:rPr>
          <w:b/>
          <w:i/>
          <w:sz w:val="28"/>
          <w:szCs w:val="28"/>
          <w:lang w:val="sr-Latn-CS"/>
        </w:rPr>
        <w:t>5.1</w:t>
      </w:r>
      <w:r w:rsidRPr="00353E45">
        <w:rPr>
          <w:b/>
          <w:i/>
          <w:sz w:val="28"/>
          <w:szCs w:val="28"/>
          <w:lang w:val="sr-Cyrl-CS"/>
        </w:rPr>
        <w:t>4</w:t>
      </w:r>
      <w:r w:rsidRPr="00353E45">
        <w:rPr>
          <w:b/>
          <w:i/>
          <w:sz w:val="28"/>
          <w:szCs w:val="28"/>
          <w:lang w:val="sr-Latn-CS"/>
        </w:rPr>
        <w:t xml:space="preserve">. </w:t>
      </w:r>
      <w:r w:rsidRPr="00353E45">
        <w:rPr>
          <w:b/>
          <w:i/>
          <w:sz w:val="28"/>
          <w:szCs w:val="28"/>
          <w:lang w:val="sr-Cyrl-CS"/>
        </w:rPr>
        <w:t>Семенски објекти</w:t>
      </w:r>
    </w:p>
    <w:p w14:paraId="4A5E3C75" w14:textId="77777777" w:rsidR="00DA04FA" w:rsidRPr="003D39FF" w:rsidRDefault="00DA04FA" w:rsidP="00A324B9">
      <w:pPr>
        <w:jc w:val="both"/>
        <w:rPr>
          <w:sz w:val="24"/>
          <w:szCs w:val="24"/>
          <w:lang w:val="sr-Cyrl-CS"/>
        </w:rPr>
      </w:pPr>
    </w:p>
    <w:p w14:paraId="1C42286D" w14:textId="77777777" w:rsidR="00C96DB3" w:rsidRPr="003D39FF" w:rsidRDefault="00A7430B" w:rsidP="00C96DB3">
      <w:pPr>
        <w:ind w:firstLine="720"/>
        <w:jc w:val="both"/>
        <w:rPr>
          <w:sz w:val="24"/>
          <w:szCs w:val="24"/>
          <w:lang w:val="sr-Latn-CS"/>
        </w:rPr>
      </w:pPr>
      <w:r w:rsidRPr="003D39FF">
        <w:rPr>
          <w:sz w:val="24"/>
          <w:szCs w:val="24"/>
          <w:lang w:val="sr-Latn-CS"/>
        </w:rPr>
        <w:t>На подручју газдинске јединице ''</w:t>
      </w:r>
      <w:r w:rsidRPr="003D39FF">
        <w:rPr>
          <w:sz w:val="24"/>
          <w:szCs w:val="24"/>
          <w:lang w:val="sr-Cyrl-CS"/>
        </w:rPr>
        <w:t xml:space="preserve">Троглав </w:t>
      </w:r>
      <w:r w:rsidR="0023501F" w:rsidRPr="003D39FF">
        <w:rPr>
          <w:sz w:val="24"/>
          <w:szCs w:val="24"/>
          <w:lang w:val="sr-Cyrl-CS"/>
        </w:rPr>
        <w:t>Борошн</w:t>
      </w:r>
      <w:r w:rsidRPr="003D39FF">
        <w:rPr>
          <w:sz w:val="24"/>
          <w:szCs w:val="24"/>
          <w:lang w:val="sr-Cyrl-CS"/>
        </w:rPr>
        <w:t>ица</w:t>
      </w:r>
      <w:r w:rsidRPr="003D39FF">
        <w:rPr>
          <w:sz w:val="24"/>
          <w:szCs w:val="24"/>
          <w:lang w:val="sr-Latn-CS"/>
        </w:rPr>
        <w:t xml:space="preserve">'' нема </w:t>
      </w:r>
      <w:r w:rsidRPr="003D39FF">
        <w:rPr>
          <w:sz w:val="24"/>
          <w:szCs w:val="24"/>
          <w:lang w:val="sr-Cyrl-CS"/>
        </w:rPr>
        <w:t>семенских објеката</w:t>
      </w:r>
      <w:r w:rsidRPr="003D39FF">
        <w:rPr>
          <w:sz w:val="24"/>
          <w:szCs w:val="24"/>
          <w:lang w:val="sr-Latn-CS"/>
        </w:rPr>
        <w:t>.</w:t>
      </w:r>
    </w:p>
    <w:p w14:paraId="3115A1DC" w14:textId="77777777" w:rsidR="008603FD" w:rsidRPr="00353E45" w:rsidRDefault="008603FD" w:rsidP="00C96DB3">
      <w:pPr>
        <w:ind w:firstLine="720"/>
        <w:jc w:val="both"/>
        <w:rPr>
          <w:sz w:val="24"/>
          <w:szCs w:val="24"/>
          <w:lang w:val="sr-Latn-CS"/>
        </w:rPr>
      </w:pPr>
    </w:p>
    <w:p w14:paraId="25EF3A9B" w14:textId="77777777" w:rsidR="00C96DB3" w:rsidRPr="00353E45" w:rsidRDefault="00C96DB3" w:rsidP="00A324B9">
      <w:pPr>
        <w:jc w:val="both"/>
        <w:rPr>
          <w:sz w:val="24"/>
          <w:lang w:val="sr-Cyrl-CS"/>
        </w:rPr>
      </w:pPr>
    </w:p>
    <w:p w14:paraId="65A8234C" w14:textId="77777777" w:rsidR="00A7430B" w:rsidRPr="00353E45" w:rsidRDefault="00A7430B" w:rsidP="00A7430B">
      <w:pPr>
        <w:jc w:val="center"/>
        <w:rPr>
          <w:b/>
          <w:i/>
          <w:sz w:val="28"/>
          <w:szCs w:val="28"/>
          <w:lang w:val="hr-HR"/>
        </w:rPr>
      </w:pPr>
      <w:r w:rsidRPr="00353E45">
        <w:rPr>
          <w:b/>
          <w:i/>
          <w:sz w:val="28"/>
          <w:szCs w:val="28"/>
          <w:lang w:val="hr-HR"/>
        </w:rPr>
        <w:t>5.1</w:t>
      </w:r>
      <w:r w:rsidRPr="00353E45">
        <w:rPr>
          <w:b/>
          <w:i/>
          <w:sz w:val="28"/>
          <w:szCs w:val="28"/>
          <w:lang w:val="sr-Cyrl-CS"/>
        </w:rPr>
        <w:t>5</w:t>
      </w:r>
      <w:r w:rsidRPr="00353E45">
        <w:rPr>
          <w:b/>
          <w:i/>
          <w:sz w:val="28"/>
          <w:szCs w:val="28"/>
          <w:lang w:val="hr-HR"/>
        </w:rPr>
        <w:t xml:space="preserve">. </w:t>
      </w:r>
      <w:r w:rsidRPr="00353E45">
        <w:rPr>
          <w:b/>
          <w:i/>
          <w:sz w:val="28"/>
          <w:szCs w:val="28"/>
          <w:lang w:val="ru-RU"/>
        </w:rPr>
        <w:t>Споредни</w:t>
      </w:r>
      <w:r w:rsidRPr="00353E45">
        <w:rPr>
          <w:b/>
          <w:i/>
          <w:sz w:val="28"/>
          <w:szCs w:val="28"/>
          <w:lang w:val="hr-HR"/>
        </w:rPr>
        <w:t xml:space="preserve"> ш</w:t>
      </w:r>
      <w:r w:rsidRPr="00353E45">
        <w:rPr>
          <w:b/>
          <w:i/>
          <w:sz w:val="28"/>
          <w:szCs w:val="28"/>
          <w:lang w:val="ru-RU"/>
        </w:rPr>
        <w:t>умскипроизводи</w:t>
      </w:r>
    </w:p>
    <w:p w14:paraId="7E5F1663" w14:textId="77777777" w:rsidR="00A7430B" w:rsidRPr="00353E45" w:rsidRDefault="00A7430B" w:rsidP="00A7430B">
      <w:pPr>
        <w:jc w:val="center"/>
        <w:rPr>
          <w:sz w:val="24"/>
          <w:lang w:val="hr-HR"/>
        </w:rPr>
      </w:pPr>
    </w:p>
    <w:p w14:paraId="20EAD6DE" w14:textId="77777777" w:rsidR="00A7430B" w:rsidRPr="003D39FF" w:rsidRDefault="00A7430B" w:rsidP="00A7430B">
      <w:pPr>
        <w:pStyle w:val="Hang127Char"/>
        <w:spacing w:after="0"/>
        <w:ind w:left="0" w:firstLine="720"/>
        <w:rPr>
          <w:rFonts w:ascii="Times New Roman" w:hAnsi="Times New Roman"/>
          <w:szCs w:val="24"/>
          <w:lang w:val="sr-Latn-CS"/>
        </w:rPr>
      </w:pPr>
      <w:r w:rsidRPr="003D39FF">
        <w:rPr>
          <w:rFonts w:ascii="Times New Roman" w:hAnsi="Times New Roman"/>
          <w:szCs w:val="24"/>
          <w:lang w:val="sr-Latn-CS"/>
        </w:rPr>
        <w:t>Поред дрвета, као главног шумског производа, имамо и друге шумске производе чији значај (финансијски) често превазилази назив „остали" или „споредни". У споредне шумске производе убрајамо:</w:t>
      </w:r>
    </w:p>
    <w:p w14:paraId="6C41C2B6" w14:textId="77777777" w:rsidR="00A7430B" w:rsidRPr="003D39FF" w:rsidRDefault="00A7430B" w:rsidP="00A7430B">
      <w:pPr>
        <w:ind w:firstLine="1440"/>
        <w:rPr>
          <w:sz w:val="24"/>
          <w:szCs w:val="24"/>
          <w:lang w:val="sr-Latn-CS"/>
        </w:rPr>
      </w:pPr>
      <w:r w:rsidRPr="003D39FF">
        <w:rPr>
          <w:sz w:val="24"/>
          <w:szCs w:val="24"/>
          <w:lang w:val="sr-Latn-CS"/>
        </w:rPr>
        <w:t>1. Остали производи састојина: семе, плодови, пупољци, четине, шишарице, кора, лика, смола, лисник, шушањ и друго;</w:t>
      </w:r>
    </w:p>
    <w:p w14:paraId="31D7A592" w14:textId="77777777" w:rsidR="00A7430B" w:rsidRPr="003D39FF" w:rsidRDefault="00A7430B" w:rsidP="00A7430B">
      <w:pPr>
        <w:ind w:left="720" w:firstLine="720"/>
        <w:rPr>
          <w:sz w:val="24"/>
          <w:szCs w:val="24"/>
          <w:lang w:val="sr-Latn-CS"/>
        </w:rPr>
      </w:pPr>
      <w:r w:rsidRPr="003D39FF">
        <w:rPr>
          <w:sz w:val="24"/>
          <w:szCs w:val="24"/>
          <w:lang w:val="sr-Latn-CS"/>
        </w:rPr>
        <w:t>2. Производи шумског земљишта: плодови, лековито биље, печурке;</w:t>
      </w:r>
    </w:p>
    <w:p w14:paraId="38F7A9C8" w14:textId="77777777" w:rsidR="00A7430B" w:rsidRPr="003D39FF" w:rsidRDefault="00A7430B" w:rsidP="00A7430B">
      <w:pPr>
        <w:ind w:firstLine="1440"/>
        <w:rPr>
          <w:sz w:val="24"/>
          <w:szCs w:val="24"/>
          <w:lang w:val="sr-Latn-CS"/>
        </w:rPr>
      </w:pPr>
      <w:r w:rsidRPr="003D39FF">
        <w:rPr>
          <w:sz w:val="24"/>
          <w:szCs w:val="24"/>
          <w:lang w:val="sr-Latn-CS"/>
        </w:rPr>
        <w:t>3. Производи непосредног коришћења земљишта: земља, хумус, угаљ, камен, шљунак, песак и друго;</w:t>
      </w:r>
    </w:p>
    <w:p w14:paraId="10392C09" w14:textId="77777777" w:rsidR="00A7430B" w:rsidRPr="003D39FF" w:rsidRDefault="00A7430B" w:rsidP="00A7430B">
      <w:pPr>
        <w:ind w:left="720" w:firstLine="720"/>
        <w:rPr>
          <w:sz w:val="24"/>
          <w:szCs w:val="24"/>
          <w:lang w:val="ru-RU"/>
        </w:rPr>
      </w:pPr>
      <w:r w:rsidRPr="003D39FF">
        <w:rPr>
          <w:sz w:val="24"/>
          <w:szCs w:val="24"/>
          <w:lang w:val="ru-RU"/>
        </w:rPr>
        <w:t>4. Вода;</w:t>
      </w:r>
    </w:p>
    <w:p w14:paraId="7C5B0898" w14:textId="77777777" w:rsidR="00A7430B" w:rsidRPr="003D39FF" w:rsidRDefault="00A7430B" w:rsidP="00A7430B">
      <w:pPr>
        <w:ind w:left="720" w:firstLine="720"/>
        <w:rPr>
          <w:sz w:val="24"/>
          <w:szCs w:val="24"/>
          <w:lang w:val="ru-RU"/>
        </w:rPr>
      </w:pPr>
      <w:r w:rsidRPr="003D39FF">
        <w:rPr>
          <w:sz w:val="24"/>
          <w:szCs w:val="24"/>
          <w:lang w:val="ru-RU"/>
        </w:rPr>
        <w:t>5. Ловство и ловни и планински туризам.</w:t>
      </w:r>
    </w:p>
    <w:p w14:paraId="4B659951" w14:textId="77777777" w:rsidR="00A7430B" w:rsidRPr="003D39FF" w:rsidRDefault="00A7430B" w:rsidP="00A7430B">
      <w:pPr>
        <w:ind w:left="720" w:firstLine="720"/>
        <w:rPr>
          <w:sz w:val="24"/>
          <w:szCs w:val="24"/>
          <w:lang w:val="ru-RU"/>
        </w:rPr>
      </w:pPr>
    </w:p>
    <w:p w14:paraId="13B79A0F" w14:textId="77777777" w:rsidR="00A7430B" w:rsidRPr="003D39FF" w:rsidRDefault="00A7430B" w:rsidP="00A7430B">
      <w:pPr>
        <w:pStyle w:val="Hang127Char"/>
        <w:spacing w:after="0"/>
        <w:ind w:left="0" w:firstLine="720"/>
        <w:rPr>
          <w:rFonts w:ascii="Times New Roman" w:hAnsi="Times New Roman"/>
          <w:szCs w:val="24"/>
        </w:rPr>
      </w:pPr>
      <w:r w:rsidRPr="003D39FF">
        <w:rPr>
          <w:rFonts w:ascii="Times New Roman" w:hAnsi="Times New Roman"/>
          <w:szCs w:val="24"/>
          <w:lang w:val="sr-Latn-CS"/>
        </w:rPr>
        <w:t xml:space="preserve">Најатрактивнији остали шумски производи су печурке, лековито биље и шумски плодови. </w:t>
      </w:r>
      <w:r w:rsidRPr="003D39FF">
        <w:rPr>
          <w:rFonts w:ascii="Times New Roman" w:hAnsi="Times New Roman"/>
          <w:szCs w:val="24"/>
        </w:rPr>
        <w:t>На простору газдинске јединиц</w:t>
      </w:r>
      <w:r w:rsidRPr="003D39FF">
        <w:rPr>
          <w:rFonts w:ascii="Times New Roman" w:hAnsi="Times New Roman"/>
          <w:szCs w:val="24"/>
          <w:lang w:val="sr-Latn-CS"/>
        </w:rPr>
        <w:t>''</w:t>
      </w:r>
      <w:r w:rsidRPr="003D39FF">
        <w:rPr>
          <w:rFonts w:ascii="Times New Roman" w:hAnsi="Times New Roman"/>
          <w:szCs w:val="24"/>
          <w:lang w:val="sr-Cyrl-CS"/>
        </w:rPr>
        <w:t xml:space="preserve"> Троглав </w:t>
      </w:r>
      <w:r w:rsidR="00636C7E" w:rsidRPr="003D39FF">
        <w:rPr>
          <w:rFonts w:ascii="Times New Roman" w:hAnsi="Times New Roman"/>
          <w:szCs w:val="24"/>
          <w:lang w:val="sr-Cyrl-CS"/>
        </w:rPr>
        <w:t>- Борошница</w:t>
      </w:r>
      <w:r w:rsidRPr="003D39FF">
        <w:rPr>
          <w:rFonts w:ascii="Times New Roman" w:hAnsi="Times New Roman"/>
          <w:szCs w:val="24"/>
          <w:lang w:val="sr-Latn-CS"/>
        </w:rPr>
        <w:t xml:space="preserve"> ''</w:t>
      </w:r>
      <w:r w:rsidRPr="003D39FF">
        <w:rPr>
          <w:rFonts w:ascii="Times New Roman" w:hAnsi="Times New Roman"/>
          <w:szCs w:val="24"/>
        </w:rPr>
        <w:t xml:space="preserve"> јављају се следеће врсте гљива које су и најраспрострањеније и</w:t>
      </w:r>
      <w:r w:rsidRPr="003D39FF">
        <w:rPr>
          <w:rFonts w:ascii="Times New Roman" w:hAnsi="Times New Roman"/>
          <w:szCs w:val="24"/>
          <w:lang w:val="sr-Latn-CS"/>
        </w:rPr>
        <w:t xml:space="preserve"> за откуп најинтересантније</w:t>
      </w:r>
      <w:r w:rsidR="009064A0" w:rsidRPr="003D39FF">
        <w:rPr>
          <w:rFonts w:ascii="Times New Roman" w:hAnsi="Times New Roman"/>
          <w:szCs w:val="24"/>
        </w:rPr>
        <w:t>:  сунчаница (Makrolepiota procesa</w:t>
      </w:r>
      <w:r w:rsidRPr="003D39FF">
        <w:rPr>
          <w:rFonts w:ascii="Times New Roman" w:hAnsi="Times New Roman"/>
          <w:szCs w:val="24"/>
        </w:rPr>
        <w:t>) која расте по рубовима шума на л</w:t>
      </w:r>
      <w:r w:rsidR="009064A0" w:rsidRPr="003D39FF">
        <w:rPr>
          <w:rFonts w:ascii="Times New Roman" w:hAnsi="Times New Roman"/>
          <w:szCs w:val="24"/>
        </w:rPr>
        <w:t>ивадама и пашњацима, буковача (Pleurotus ostpeatus</w:t>
      </w:r>
      <w:r w:rsidRPr="003D39FF">
        <w:rPr>
          <w:rFonts w:ascii="Times New Roman" w:hAnsi="Times New Roman"/>
          <w:szCs w:val="24"/>
        </w:rPr>
        <w:t>) која се среће на буковим пањевима и вргањ ( Boletus edulus) који расте по храстовим</w:t>
      </w:r>
      <w:r w:rsidRPr="003D39FF">
        <w:rPr>
          <w:rFonts w:ascii="Times New Roman" w:hAnsi="Times New Roman"/>
          <w:szCs w:val="24"/>
          <w:lang w:val="sr-Cyrl-CS"/>
        </w:rPr>
        <w:t xml:space="preserve"> и буковим</w:t>
      </w:r>
      <w:r w:rsidRPr="003D39FF">
        <w:rPr>
          <w:rFonts w:ascii="Times New Roman" w:hAnsi="Times New Roman"/>
          <w:szCs w:val="24"/>
        </w:rPr>
        <w:t xml:space="preserve"> шумама.</w:t>
      </w:r>
    </w:p>
    <w:p w14:paraId="059DFEEE" w14:textId="77777777" w:rsidR="00A7430B" w:rsidRPr="003D39FF" w:rsidRDefault="00A7430B" w:rsidP="00A7430B">
      <w:pPr>
        <w:pStyle w:val="Hang127Char"/>
        <w:spacing w:after="0"/>
        <w:ind w:left="0" w:firstLine="720"/>
        <w:rPr>
          <w:rFonts w:ascii="Times New Roman" w:hAnsi="Times New Roman"/>
          <w:szCs w:val="24"/>
          <w:lang w:val="sr-Latn-CS"/>
        </w:rPr>
      </w:pPr>
      <w:r w:rsidRPr="003D39FF">
        <w:rPr>
          <w:rFonts w:ascii="Times New Roman" w:hAnsi="Times New Roman"/>
          <w:szCs w:val="24"/>
          <w:lang w:val="sr-Latn-CS"/>
        </w:rPr>
        <w:t>Сама појава и развој печурака и њихов обим у квантитативном смислу зависи од великог броја фактора од којих је већина још увек и научна тајна. Најчешће печурке се јављају у девастираним шумама, шумама са прекинутим склопом и где се не врши интензивније коришћење, у шумама скромних и лоших еколошких услова. Све напред наведено је у супротности са општим и посебним циљевима газдовања шумама. Такође, печурке се јављају на пропланцима, ивицама шума и шумским ливадама и пашњацима. Из приказаног стања шума може се закључити да постоје услови за појаву и развој печурака у овој газдинској јединици, али је врло тешко (немогуће) утврдити потенцијал истих у квантитативном смислу из разлога недовољног познавања фактора који утичу на појаву и развој печурака, а самим тим и неразрађене методологије за утврђивање потенцијала.</w:t>
      </w:r>
    </w:p>
    <w:p w14:paraId="19499CE5" w14:textId="77777777" w:rsidR="00A7430B" w:rsidRPr="003D39FF" w:rsidRDefault="00A7430B" w:rsidP="00A7430B">
      <w:pPr>
        <w:pStyle w:val="Hang127Char"/>
        <w:spacing w:after="0"/>
        <w:ind w:left="0" w:firstLine="720"/>
        <w:rPr>
          <w:rFonts w:ascii="Times New Roman" w:hAnsi="Times New Roman"/>
          <w:szCs w:val="24"/>
          <w:lang w:val="sr-Latn-CS"/>
        </w:rPr>
      </w:pPr>
      <w:r w:rsidRPr="003D39FF">
        <w:rPr>
          <w:rFonts w:ascii="Times New Roman" w:hAnsi="Times New Roman"/>
          <w:szCs w:val="24"/>
        </w:rPr>
        <w:t xml:space="preserve">Од шумских врста које дају корисне плодове најзаступљеније врсте у овој газдинској јединици су: плава клека </w:t>
      </w:r>
      <w:r w:rsidRPr="003D39FF">
        <w:rPr>
          <w:rFonts w:ascii="Times New Roman" w:hAnsi="Times New Roman"/>
          <w:szCs w:val="24"/>
          <w:lang w:val="sl-SI"/>
        </w:rPr>
        <w:t>(</w:t>
      </w:r>
      <w:r w:rsidRPr="003D39FF">
        <w:rPr>
          <w:rFonts w:ascii="Times New Roman" w:hAnsi="Times New Roman"/>
          <w:szCs w:val="24"/>
          <w:lang w:val="sr-Latn-CS"/>
        </w:rPr>
        <w:t>Juniperus communis</w:t>
      </w:r>
      <w:r w:rsidRPr="003D39FF">
        <w:rPr>
          <w:rFonts w:ascii="Times New Roman" w:hAnsi="Times New Roman"/>
          <w:szCs w:val="24"/>
          <w:lang w:val="sl-SI"/>
        </w:rPr>
        <w:t xml:space="preserve">), </w:t>
      </w:r>
      <w:r w:rsidR="005B275F" w:rsidRPr="003D39FF">
        <w:rPr>
          <w:rFonts w:ascii="Times New Roman" w:hAnsi="Times New Roman"/>
          <w:szCs w:val="24"/>
          <w:lang w:val="sl-SI"/>
        </w:rPr>
        <w:t xml:space="preserve">црвена клека ( Juniperus oxucedrus), </w:t>
      </w:r>
      <w:r w:rsidRPr="003D39FF">
        <w:rPr>
          <w:rFonts w:ascii="Times New Roman" w:hAnsi="Times New Roman"/>
          <w:szCs w:val="24"/>
          <w:lang w:val="sl-SI"/>
        </w:rPr>
        <w:t xml:space="preserve">које се јављају на простору скоро целе јединице, </w:t>
      </w:r>
      <w:r w:rsidR="009064A0" w:rsidRPr="003D39FF">
        <w:rPr>
          <w:rFonts w:ascii="Times New Roman" w:hAnsi="Times New Roman"/>
          <w:szCs w:val="24"/>
          <w:lang w:val="sl-SI"/>
        </w:rPr>
        <w:t>боровница ( Vaccinium muetillis</w:t>
      </w:r>
      <w:r w:rsidRPr="003D39FF">
        <w:rPr>
          <w:rFonts w:ascii="Times New Roman" w:hAnsi="Times New Roman"/>
          <w:szCs w:val="24"/>
          <w:lang w:val="sl-SI"/>
        </w:rPr>
        <w:t>) која се јавља  у буковим састојинама на виши</w:t>
      </w:r>
      <w:r w:rsidR="009064A0" w:rsidRPr="003D39FF">
        <w:rPr>
          <w:rFonts w:ascii="Times New Roman" w:hAnsi="Times New Roman"/>
          <w:szCs w:val="24"/>
          <w:lang w:val="sl-SI"/>
        </w:rPr>
        <w:t>м надморским висинама, купина (</w:t>
      </w:r>
      <w:r w:rsidRPr="003D39FF">
        <w:rPr>
          <w:rFonts w:ascii="Times New Roman" w:hAnsi="Times New Roman"/>
          <w:szCs w:val="24"/>
          <w:lang w:val="sl-SI"/>
        </w:rPr>
        <w:t xml:space="preserve">Rubus hirtus) која је распрострањена у нижим деловима ове јединице на рубовима новонасталих култура, поред камионских путева и речних долина и малина ( Rubus ideus ) која се јавља по рубовима букових састојина на вишим надморским висинама. Местимично се могу наћи: </w:t>
      </w:r>
      <w:r w:rsidRPr="003D39FF">
        <w:rPr>
          <w:rFonts w:ascii="Times New Roman" w:hAnsi="Times New Roman"/>
          <w:szCs w:val="24"/>
          <w:lang w:val="sr-Latn-CS"/>
        </w:rPr>
        <w:t xml:space="preserve">јагода( Fragaria vesca), лешник ( Corulus avelana </w:t>
      </w:r>
      <w:r w:rsidRPr="003D39FF">
        <w:rPr>
          <w:rFonts w:ascii="Times New Roman" w:hAnsi="Times New Roman"/>
          <w:iCs w:val="0"/>
          <w:szCs w:val="24"/>
          <w:lang w:val="sr-Latn-CS"/>
        </w:rPr>
        <w:t>)</w:t>
      </w:r>
      <w:r w:rsidRPr="003D39FF">
        <w:rPr>
          <w:rFonts w:ascii="Times New Roman" w:hAnsi="Times New Roman"/>
          <w:szCs w:val="24"/>
          <w:lang w:val="sr-Latn-CS"/>
        </w:rPr>
        <w:t xml:space="preserve">, дрен ( Cornus mas </w:t>
      </w:r>
      <w:r w:rsidRPr="003D39FF">
        <w:rPr>
          <w:rFonts w:ascii="Times New Roman" w:hAnsi="Times New Roman"/>
          <w:iCs w:val="0"/>
          <w:szCs w:val="24"/>
          <w:lang w:val="sr-Latn-CS"/>
        </w:rPr>
        <w:t>),</w:t>
      </w:r>
      <w:r w:rsidRPr="003D39FF">
        <w:rPr>
          <w:rFonts w:ascii="Times New Roman" w:hAnsi="Times New Roman"/>
          <w:szCs w:val="24"/>
          <w:lang w:val="sr-Latn-CS"/>
        </w:rPr>
        <w:t xml:space="preserve"> дивља јабука ( Malus silvestris ), дивља крушка ( Purus piraster</w:t>
      </w:r>
      <w:r w:rsidRPr="003D39FF">
        <w:rPr>
          <w:rFonts w:ascii="Times New Roman" w:hAnsi="Times New Roman"/>
          <w:iCs w:val="0"/>
          <w:szCs w:val="24"/>
          <w:lang w:val="sr-Latn-CS"/>
        </w:rPr>
        <w:t>),</w:t>
      </w:r>
      <w:r w:rsidRPr="003D39FF">
        <w:rPr>
          <w:rFonts w:ascii="Times New Roman" w:hAnsi="Times New Roman"/>
          <w:szCs w:val="24"/>
          <w:lang w:val="sr-Latn-CS"/>
        </w:rPr>
        <w:t xml:space="preserve"> дивља трешња </w:t>
      </w:r>
      <w:r w:rsidRPr="003D39FF">
        <w:rPr>
          <w:rFonts w:ascii="Times New Roman" w:hAnsi="Times New Roman"/>
          <w:szCs w:val="24"/>
        </w:rPr>
        <w:t>( Prunus avium</w:t>
      </w:r>
      <w:r w:rsidRPr="003D39FF">
        <w:rPr>
          <w:rFonts w:ascii="Times New Roman" w:hAnsi="Times New Roman"/>
          <w:szCs w:val="24"/>
          <w:lang w:val="sr-Latn-CS"/>
        </w:rPr>
        <w:t xml:space="preserve"> ) и друге.</w:t>
      </w:r>
    </w:p>
    <w:p w14:paraId="3814CC04" w14:textId="77777777" w:rsidR="00A7430B" w:rsidRPr="003D39FF" w:rsidRDefault="00A7430B" w:rsidP="00A7430B">
      <w:pPr>
        <w:pStyle w:val="Hang127Char"/>
        <w:spacing w:after="0"/>
        <w:ind w:left="0" w:firstLine="720"/>
        <w:rPr>
          <w:rFonts w:ascii="Times New Roman" w:hAnsi="Times New Roman"/>
          <w:szCs w:val="24"/>
          <w:lang w:val="sr-Cyrl-CS"/>
        </w:rPr>
      </w:pPr>
      <w:r w:rsidRPr="003D39FF">
        <w:rPr>
          <w:rFonts w:ascii="Times New Roman" w:hAnsi="Times New Roman"/>
          <w:szCs w:val="24"/>
          <w:lang w:val="sl-SI"/>
        </w:rPr>
        <w:lastRenderedPageBreak/>
        <w:t xml:space="preserve">Од лековитог биља најзаступљеније врсте које се срећу у овој газдинској јединици су: мајчина душица ( </w:t>
      </w:r>
      <w:r w:rsidRPr="003D39FF">
        <w:rPr>
          <w:rFonts w:ascii="Times New Roman" w:hAnsi="Times New Roman"/>
          <w:i/>
          <w:szCs w:val="24"/>
          <w:lang w:val="sl-SI"/>
        </w:rPr>
        <w:t>Тhumus  serpullum</w:t>
      </w:r>
      <w:r w:rsidRPr="003D39FF">
        <w:rPr>
          <w:rFonts w:ascii="Times New Roman" w:hAnsi="Times New Roman"/>
          <w:szCs w:val="24"/>
          <w:lang w:val="sl-SI"/>
        </w:rPr>
        <w:t xml:space="preserve"> ) која се јавља на читавом простору ове јединице на голетима - камењарима и кантарион ( </w:t>
      </w:r>
      <w:r w:rsidRPr="003D39FF">
        <w:rPr>
          <w:rFonts w:ascii="Times New Roman" w:hAnsi="Times New Roman"/>
          <w:i/>
          <w:szCs w:val="24"/>
          <w:lang w:val="sr-Latn-CS"/>
        </w:rPr>
        <w:t>Hi</w:t>
      </w:r>
      <w:r w:rsidRPr="003D39FF">
        <w:rPr>
          <w:rFonts w:ascii="Times New Roman" w:hAnsi="Times New Roman"/>
          <w:i/>
          <w:szCs w:val="24"/>
          <w:lang w:val="sl-SI"/>
        </w:rPr>
        <w:t>pericum perforatum</w:t>
      </w:r>
      <w:r w:rsidRPr="003D39FF">
        <w:rPr>
          <w:rFonts w:ascii="Times New Roman" w:hAnsi="Times New Roman"/>
          <w:szCs w:val="24"/>
          <w:lang w:val="sl-SI"/>
        </w:rPr>
        <w:t xml:space="preserve"> ) који се среће на средњим висинама ове јединице. </w:t>
      </w:r>
      <w:r w:rsidRPr="003D39FF">
        <w:rPr>
          <w:rFonts w:ascii="Times New Roman" w:hAnsi="Times New Roman"/>
          <w:szCs w:val="24"/>
          <w:lang w:val="sr-Latn-CS"/>
        </w:rPr>
        <w:t>Поред њих јављају се још: камилица (</w:t>
      </w:r>
      <w:r w:rsidRPr="003D39FF">
        <w:rPr>
          <w:rFonts w:ascii="Times New Roman" w:hAnsi="Times New Roman"/>
          <w:i/>
          <w:iCs w:val="0"/>
          <w:szCs w:val="24"/>
          <w:lang w:val="sr-Latn-CS"/>
        </w:rPr>
        <w:t xml:space="preserve">Маtricaria chamomila </w:t>
      </w:r>
      <w:r w:rsidRPr="003D39FF">
        <w:rPr>
          <w:rFonts w:ascii="Times New Roman" w:hAnsi="Times New Roman"/>
          <w:iCs w:val="0"/>
          <w:szCs w:val="24"/>
          <w:lang w:val="sr-Latn-CS"/>
        </w:rPr>
        <w:t>)</w:t>
      </w:r>
      <w:r w:rsidRPr="003D39FF">
        <w:rPr>
          <w:rFonts w:ascii="Times New Roman" w:hAnsi="Times New Roman"/>
          <w:szCs w:val="24"/>
          <w:lang w:val="sr-Latn-CS"/>
        </w:rPr>
        <w:t xml:space="preserve">, хајдучка трава </w:t>
      </w:r>
      <w:r w:rsidRPr="003D39FF">
        <w:rPr>
          <w:rFonts w:ascii="Times New Roman" w:hAnsi="Times New Roman"/>
          <w:szCs w:val="24"/>
        </w:rPr>
        <w:t>(</w:t>
      </w:r>
      <w:r w:rsidRPr="003D39FF">
        <w:rPr>
          <w:rFonts w:ascii="Times New Roman" w:hAnsi="Times New Roman"/>
          <w:szCs w:val="24"/>
          <w:lang w:val="sr-Latn-CS"/>
        </w:rPr>
        <w:t xml:space="preserve"> Achilea milefulium</w:t>
      </w:r>
      <w:r w:rsidRPr="003D39FF">
        <w:rPr>
          <w:rFonts w:ascii="Times New Roman" w:hAnsi="Times New Roman"/>
          <w:iCs w:val="0"/>
          <w:szCs w:val="24"/>
          <w:lang w:val="sr-Latn-CS"/>
        </w:rPr>
        <w:t xml:space="preserve"> )</w:t>
      </w:r>
      <w:r w:rsidRPr="003D39FF">
        <w:rPr>
          <w:rFonts w:ascii="Times New Roman" w:hAnsi="Times New Roman"/>
          <w:szCs w:val="24"/>
          <w:lang w:val="sr-Latn-CS"/>
        </w:rPr>
        <w:t>, глог (Crategus sp</w:t>
      </w:r>
      <w:r w:rsidRPr="003D39FF">
        <w:rPr>
          <w:rFonts w:ascii="Times New Roman" w:hAnsi="Times New Roman"/>
          <w:i/>
          <w:iCs w:val="0"/>
          <w:szCs w:val="24"/>
          <w:lang w:val="sr-Latn-CS"/>
        </w:rPr>
        <w:t>.</w:t>
      </w:r>
      <w:r w:rsidRPr="003D39FF">
        <w:rPr>
          <w:rFonts w:ascii="Times New Roman" w:hAnsi="Times New Roman"/>
          <w:iCs w:val="0"/>
          <w:szCs w:val="24"/>
          <w:lang w:val="sr-Latn-CS"/>
        </w:rPr>
        <w:t xml:space="preserve"> )</w:t>
      </w:r>
      <w:r w:rsidRPr="003D39FF">
        <w:rPr>
          <w:rFonts w:ascii="Times New Roman" w:hAnsi="Times New Roman"/>
          <w:szCs w:val="24"/>
          <w:lang w:val="sr-Latn-CS"/>
        </w:rPr>
        <w:t>, зова ( Sambucus nigra</w:t>
      </w:r>
      <w:r w:rsidRPr="003D39FF">
        <w:rPr>
          <w:rFonts w:ascii="Times New Roman" w:hAnsi="Times New Roman"/>
          <w:iCs w:val="0"/>
          <w:szCs w:val="24"/>
          <w:lang w:val="sr-Latn-CS"/>
        </w:rPr>
        <w:t xml:space="preserve"> )</w:t>
      </w:r>
      <w:r w:rsidR="009064A0" w:rsidRPr="003D39FF">
        <w:rPr>
          <w:rFonts w:ascii="Times New Roman" w:hAnsi="Times New Roman"/>
          <w:szCs w:val="24"/>
          <w:lang w:val="sr-Latn-CS"/>
        </w:rPr>
        <w:t>, клека (</w:t>
      </w:r>
      <w:r w:rsidRPr="003D39FF">
        <w:rPr>
          <w:rFonts w:ascii="Times New Roman" w:hAnsi="Times New Roman"/>
          <w:szCs w:val="24"/>
          <w:lang w:val="sr-Latn-CS"/>
        </w:rPr>
        <w:t>Juniperus communis</w:t>
      </w:r>
      <w:r w:rsidRPr="003D39FF">
        <w:rPr>
          <w:rFonts w:ascii="Times New Roman" w:hAnsi="Times New Roman"/>
          <w:iCs w:val="0"/>
          <w:szCs w:val="24"/>
          <w:lang w:val="sr-Latn-CS"/>
        </w:rPr>
        <w:t>)</w:t>
      </w:r>
      <w:r w:rsidRPr="003D39FF">
        <w:rPr>
          <w:rFonts w:ascii="Times New Roman" w:hAnsi="Times New Roman"/>
          <w:szCs w:val="24"/>
          <w:lang w:val="sr-Latn-CS"/>
        </w:rPr>
        <w:t>, дивља ружа (Rosa canina) и многе друге. За фармацеутске сврхе од лековитог биља користе се надземни делови: лист, цвет, плод, и подземни делови: корен, који се посебним методима дорађују и прерађују у финалне производе.</w:t>
      </w:r>
    </w:p>
    <w:p w14:paraId="10E39298" w14:textId="77777777" w:rsidR="00A74555" w:rsidRPr="003D39FF" w:rsidRDefault="00A74555" w:rsidP="00A7430B">
      <w:pPr>
        <w:pStyle w:val="Hang127Char"/>
        <w:spacing w:after="0"/>
        <w:ind w:left="0" w:firstLine="720"/>
        <w:rPr>
          <w:rFonts w:ascii="Times New Roman" w:hAnsi="Times New Roman"/>
          <w:color w:val="FF0000"/>
          <w:szCs w:val="24"/>
          <w:lang w:val="sr-Cyrl-CS"/>
        </w:rPr>
      </w:pPr>
    </w:p>
    <w:p w14:paraId="057B7C3B" w14:textId="77777777" w:rsidR="009845EB" w:rsidRPr="00503C49" w:rsidRDefault="009845EB" w:rsidP="00EA6925">
      <w:pPr>
        <w:rPr>
          <w:rFonts w:ascii="Arial" w:hAnsi="Arial" w:cs="Arial"/>
          <w:sz w:val="24"/>
          <w:lang w:val="sr-Cyrl-CS"/>
        </w:rPr>
      </w:pPr>
    </w:p>
    <w:p w14:paraId="6D59A0F3" w14:textId="77777777" w:rsidR="00A7430B" w:rsidRPr="00503C49" w:rsidRDefault="00A7430B" w:rsidP="00A7430B">
      <w:pPr>
        <w:jc w:val="center"/>
        <w:rPr>
          <w:b/>
          <w:i/>
          <w:sz w:val="28"/>
          <w:szCs w:val="28"/>
          <w:lang w:val="sr-Cyrl-CS"/>
        </w:rPr>
      </w:pPr>
      <w:r w:rsidRPr="00503C49">
        <w:rPr>
          <w:b/>
          <w:i/>
          <w:sz w:val="28"/>
          <w:szCs w:val="28"/>
          <w:lang w:val="sl-SI"/>
        </w:rPr>
        <w:t>5.1</w:t>
      </w:r>
      <w:r w:rsidRPr="00503C49">
        <w:rPr>
          <w:b/>
          <w:i/>
          <w:sz w:val="28"/>
          <w:szCs w:val="28"/>
          <w:lang w:val="sr-Cyrl-CS"/>
        </w:rPr>
        <w:t>6</w:t>
      </w:r>
      <w:r w:rsidRPr="00503C49">
        <w:rPr>
          <w:b/>
          <w:i/>
          <w:sz w:val="28"/>
          <w:szCs w:val="28"/>
          <w:lang w:val="sl-SI"/>
        </w:rPr>
        <w:t>. Фонд дивљачи</w:t>
      </w:r>
    </w:p>
    <w:p w14:paraId="228068FD" w14:textId="77777777" w:rsidR="00A74555" w:rsidRPr="00503C49" w:rsidRDefault="00A74555" w:rsidP="00A7430B">
      <w:pPr>
        <w:jc w:val="center"/>
        <w:rPr>
          <w:b/>
          <w:i/>
          <w:sz w:val="28"/>
          <w:szCs w:val="28"/>
          <w:lang w:val="sr-Cyrl-CS"/>
        </w:rPr>
      </w:pPr>
    </w:p>
    <w:p w14:paraId="33487C2A" w14:textId="77777777" w:rsidR="009845EB" w:rsidRPr="00503C49" w:rsidRDefault="009845EB" w:rsidP="00A7430B">
      <w:pPr>
        <w:jc w:val="center"/>
        <w:rPr>
          <w:b/>
          <w:i/>
          <w:sz w:val="16"/>
          <w:szCs w:val="16"/>
          <w:lang w:val="sr-Cyrl-CS"/>
        </w:rPr>
      </w:pPr>
    </w:p>
    <w:p w14:paraId="7ED03151" w14:textId="77777777" w:rsidR="00503C49" w:rsidRPr="003D39FF" w:rsidRDefault="009845EB" w:rsidP="00503C49">
      <w:pPr>
        <w:ind w:firstLine="720"/>
        <w:jc w:val="both"/>
        <w:rPr>
          <w:b/>
          <w:noProof/>
          <w:sz w:val="24"/>
          <w:szCs w:val="24"/>
        </w:rPr>
      </w:pPr>
      <w:r w:rsidRPr="003D39FF">
        <w:rPr>
          <w:noProof/>
          <w:sz w:val="24"/>
          <w:szCs w:val="24"/>
          <w:lang w:val="sl-SI"/>
        </w:rPr>
        <w:t>Гaздинскa jeдиницa "Tрoглaв-</w:t>
      </w:r>
      <w:r w:rsidR="000C66A5" w:rsidRPr="003D39FF">
        <w:rPr>
          <w:noProof/>
          <w:sz w:val="24"/>
          <w:szCs w:val="24"/>
          <w:lang w:val="sr-Cyrl-CS"/>
        </w:rPr>
        <w:t>Борошноца</w:t>
      </w:r>
      <w:r w:rsidRPr="003D39FF">
        <w:rPr>
          <w:noProof/>
          <w:sz w:val="24"/>
          <w:szCs w:val="24"/>
          <w:lang w:val="sl-SI"/>
        </w:rPr>
        <w:t xml:space="preserve">"  </w:t>
      </w:r>
      <w:r w:rsidRPr="003D39FF">
        <w:rPr>
          <w:noProof/>
          <w:sz w:val="24"/>
          <w:szCs w:val="24"/>
          <w:lang w:val="sr-Cyrl-CS"/>
        </w:rPr>
        <w:t>целом</w:t>
      </w:r>
      <w:r w:rsidRPr="003D39FF">
        <w:rPr>
          <w:noProof/>
          <w:sz w:val="24"/>
          <w:szCs w:val="24"/>
          <w:lang w:val="sl-SI"/>
        </w:rPr>
        <w:t xml:space="preserve"> свoj</w:t>
      </w:r>
      <w:r w:rsidRPr="003D39FF">
        <w:rPr>
          <w:noProof/>
          <w:sz w:val="24"/>
          <w:szCs w:val="24"/>
          <w:lang w:val="sr-Cyrl-CS"/>
        </w:rPr>
        <w:t>ом</w:t>
      </w:r>
      <w:r w:rsidRPr="003D39FF">
        <w:rPr>
          <w:noProof/>
          <w:sz w:val="24"/>
          <w:szCs w:val="24"/>
          <w:lang w:val="sl-SI"/>
        </w:rPr>
        <w:t xml:space="preserve"> пoвршин</w:t>
      </w:r>
      <w:r w:rsidRPr="003D39FF">
        <w:rPr>
          <w:noProof/>
          <w:sz w:val="24"/>
          <w:szCs w:val="24"/>
          <w:lang w:val="sr-Cyrl-CS"/>
        </w:rPr>
        <w:t>ом</w:t>
      </w:r>
      <w:r w:rsidRPr="003D39FF">
        <w:rPr>
          <w:noProof/>
          <w:sz w:val="24"/>
          <w:szCs w:val="24"/>
          <w:lang w:val="sl-SI"/>
        </w:rPr>
        <w:t xml:space="preserve"> (</w:t>
      </w:r>
      <w:bookmarkStart w:id="4" w:name="_Hlk105415075"/>
      <w:r w:rsidR="00503C49" w:rsidRPr="003D39FF">
        <w:rPr>
          <w:noProof/>
          <w:sz w:val="24"/>
          <w:szCs w:val="24"/>
          <w:lang w:val="sr-Cyrl-CS"/>
        </w:rPr>
        <w:t>3.5</w:t>
      </w:r>
      <w:r w:rsidR="00503C49" w:rsidRPr="003D39FF">
        <w:rPr>
          <w:noProof/>
          <w:sz w:val="24"/>
          <w:szCs w:val="24"/>
        </w:rPr>
        <w:t>81,44</w:t>
      </w:r>
      <w:bookmarkEnd w:id="4"/>
      <w:r w:rsidRPr="003D39FF">
        <w:rPr>
          <w:noProof/>
          <w:sz w:val="24"/>
          <w:szCs w:val="24"/>
          <w:lang w:val="sl-SI"/>
        </w:rPr>
        <w:t>хa) улaзи у сaстaв</w:t>
      </w:r>
      <w:r w:rsidR="00503C49" w:rsidRPr="003D39FF">
        <w:rPr>
          <w:sz w:val="24"/>
          <w:szCs w:val="24"/>
          <w:lang w:val="sr-Cyrl-CS"/>
        </w:rPr>
        <w:t xml:space="preserve"> ловишта ''Троглав</w:t>
      </w:r>
      <w:r w:rsidRPr="003D39FF">
        <w:rPr>
          <w:sz w:val="24"/>
          <w:szCs w:val="24"/>
          <w:lang w:val="sr-Cyrl-CS"/>
        </w:rPr>
        <w:t xml:space="preserve">'', </w:t>
      </w:r>
      <w:r w:rsidR="00503C49" w:rsidRPr="003D39FF">
        <w:rPr>
          <w:sz w:val="24"/>
          <w:szCs w:val="24"/>
          <w:lang w:val="sr-Cyrl-CS"/>
        </w:rPr>
        <w:t>за које је  израђена ловна основа са периодом важења 01.04.2021. – 31.03.2031. год. и</w:t>
      </w:r>
      <w:r w:rsidR="00503C49" w:rsidRPr="003D39FF">
        <w:rPr>
          <w:noProof/>
          <w:sz w:val="24"/>
          <w:szCs w:val="24"/>
          <w:lang w:val="sr-Cyrl-CS"/>
        </w:rPr>
        <w:t xml:space="preserve"> донето је решење о </w:t>
      </w:r>
      <w:r w:rsidR="00503C49" w:rsidRPr="003D39FF">
        <w:rPr>
          <w:noProof/>
          <w:sz w:val="24"/>
          <w:szCs w:val="24"/>
          <w:lang w:val="sl-SI"/>
        </w:rPr>
        <w:t xml:space="preserve"> устaнoвљeњу лoвиштa "</w:t>
      </w:r>
      <w:r w:rsidR="00503C49" w:rsidRPr="003D39FF">
        <w:rPr>
          <w:noProof/>
          <w:sz w:val="24"/>
          <w:szCs w:val="24"/>
          <w:lang w:val="sr-Cyrl-CS"/>
        </w:rPr>
        <w:t xml:space="preserve">Троглав </w:t>
      </w:r>
      <w:r w:rsidR="00503C49" w:rsidRPr="003D39FF">
        <w:rPr>
          <w:noProof/>
          <w:sz w:val="24"/>
          <w:szCs w:val="24"/>
          <w:lang w:val="sl-SI"/>
        </w:rPr>
        <w:t>", бр.</w:t>
      </w:r>
      <w:r w:rsidR="00503C49" w:rsidRPr="003D39FF">
        <w:rPr>
          <w:noProof/>
          <w:sz w:val="24"/>
          <w:szCs w:val="24"/>
        </w:rPr>
        <w:t>110</w:t>
      </w:r>
      <w:r w:rsidR="00503C49" w:rsidRPr="003D39FF">
        <w:rPr>
          <w:noProof/>
          <w:sz w:val="24"/>
          <w:szCs w:val="24"/>
          <w:lang w:val="sl-SI"/>
        </w:rPr>
        <w:t>-0</w:t>
      </w:r>
      <w:r w:rsidR="00503C49" w:rsidRPr="003D39FF">
        <w:rPr>
          <w:noProof/>
          <w:sz w:val="24"/>
          <w:szCs w:val="24"/>
        </w:rPr>
        <w:t>0</w:t>
      </w:r>
      <w:r w:rsidR="00503C49" w:rsidRPr="003D39FF">
        <w:rPr>
          <w:noProof/>
          <w:sz w:val="24"/>
          <w:szCs w:val="24"/>
          <w:lang w:val="sl-SI"/>
        </w:rPr>
        <w:t>-</w:t>
      </w:r>
      <w:r w:rsidR="00503C49" w:rsidRPr="003D39FF">
        <w:rPr>
          <w:noProof/>
          <w:sz w:val="24"/>
          <w:szCs w:val="24"/>
          <w:lang w:val="sr-Cyrl-CS"/>
        </w:rPr>
        <w:t>180</w:t>
      </w:r>
      <w:r w:rsidR="00503C49" w:rsidRPr="003D39FF">
        <w:rPr>
          <w:noProof/>
          <w:sz w:val="24"/>
          <w:szCs w:val="24"/>
          <w:lang w:val="sl-SI"/>
        </w:rPr>
        <w:t>/</w:t>
      </w:r>
      <w:r w:rsidR="00503C49" w:rsidRPr="003D39FF">
        <w:rPr>
          <w:noProof/>
          <w:sz w:val="24"/>
          <w:szCs w:val="24"/>
          <w:lang w:val="sr-Cyrl-CS"/>
        </w:rPr>
        <w:t>2020</w:t>
      </w:r>
      <w:r w:rsidR="00503C49" w:rsidRPr="003D39FF">
        <w:rPr>
          <w:noProof/>
          <w:sz w:val="24"/>
          <w:szCs w:val="24"/>
          <w:lang w:val="sl-SI"/>
        </w:rPr>
        <w:t>-</w:t>
      </w:r>
      <w:r w:rsidR="00503C49" w:rsidRPr="003D39FF">
        <w:rPr>
          <w:noProof/>
          <w:sz w:val="24"/>
          <w:szCs w:val="24"/>
          <w:lang w:val="sr-Cyrl-CS"/>
        </w:rPr>
        <w:t>09</w:t>
      </w:r>
      <w:r w:rsidR="00503C49" w:rsidRPr="003D39FF">
        <w:rPr>
          <w:noProof/>
          <w:sz w:val="24"/>
          <w:szCs w:val="24"/>
          <w:lang w:val="sl-SI"/>
        </w:rPr>
        <w:t xml:space="preserve"> у Бeoгрaду oд </w:t>
      </w:r>
      <w:r w:rsidR="00503C49" w:rsidRPr="003D39FF">
        <w:rPr>
          <w:noProof/>
          <w:sz w:val="24"/>
          <w:szCs w:val="24"/>
          <w:lang w:val="sr-Cyrl-CS"/>
        </w:rPr>
        <w:t>25.12.2020.</w:t>
      </w:r>
      <w:r w:rsidR="00503C49" w:rsidRPr="003D39FF">
        <w:rPr>
          <w:noProof/>
          <w:sz w:val="24"/>
          <w:szCs w:val="24"/>
          <w:lang w:val="sl-SI"/>
        </w:rPr>
        <w:t xml:space="preserve"> гoдинe </w:t>
      </w:r>
      <w:r w:rsidR="00503C49" w:rsidRPr="003D39FF">
        <w:rPr>
          <w:noProof/>
          <w:sz w:val="24"/>
          <w:szCs w:val="24"/>
          <w:lang w:val="sr-Cyrl-CS"/>
        </w:rPr>
        <w:t>у</w:t>
      </w:r>
      <w:r w:rsidR="00503C49" w:rsidRPr="003D39FF">
        <w:rPr>
          <w:noProof/>
          <w:sz w:val="24"/>
          <w:szCs w:val="24"/>
          <w:lang w:val="sl-SI"/>
        </w:rPr>
        <w:t xml:space="preserve"> пoвршини oд 1</w:t>
      </w:r>
      <w:r w:rsidR="00503C49" w:rsidRPr="003D39FF">
        <w:rPr>
          <w:noProof/>
          <w:sz w:val="24"/>
          <w:szCs w:val="24"/>
          <w:lang w:val="sr-Cyrl-CS"/>
        </w:rPr>
        <w:t>6</w:t>
      </w:r>
      <w:r w:rsidR="00503C49" w:rsidRPr="003D39FF">
        <w:rPr>
          <w:noProof/>
          <w:sz w:val="24"/>
          <w:szCs w:val="24"/>
          <w:lang w:val="sl-SI"/>
        </w:rPr>
        <w:t>.</w:t>
      </w:r>
      <w:r w:rsidR="00503C49" w:rsidRPr="003D39FF">
        <w:rPr>
          <w:noProof/>
          <w:sz w:val="24"/>
          <w:szCs w:val="24"/>
        </w:rPr>
        <w:t>205,51</w:t>
      </w:r>
      <w:r w:rsidR="00503C49" w:rsidRPr="003D39FF">
        <w:rPr>
          <w:noProof/>
          <w:sz w:val="24"/>
          <w:szCs w:val="24"/>
          <w:lang w:val="sl-SI"/>
        </w:rPr>
        <w:t>хa, нa тeритoриjи Oпштинe Крaљeвo</w:t>
      </w:r>
      <w:r w:rsidR="00503C49" w:rsidRPr="003D39FF">
        <w:rPr>
          <w:noProof/>
          <w:sz w:val="24"/>
          <w:szCs w:val="24"/>
          <w:lang w:val="sr-Cyrl-CS"/>
        </w:rPr>
        <w:t>.</w:t>
      </w:r>
      <w:r w:rsidR="00503C49" w:rsidRPr="003D39FF">
        <w:rPr>
          <w:noProof/>
          <w:sz w:val="24"/>
          <w:szCs w:val="24"/>
          <w:lang w:val="sl-SI"/>
        </w:rPr>
        <w:t xml:space="preserve"> Рeшeњe je oбjaвљeнo у "Службeнoм глaснику РС.бр.</w:t>
      </w:r>
      <w:r w:rsidR="00503C49" w:rsidRPr="003D39FF">
        <w:rPr>
          <w:noProof/>
          <w:sz w:val="24"/>
          <w:szCs w:val="24"/>
          <w:lang w:val="sr-Cyrl-CS"/>
        </w:rPr>
        <w:t>157/20</w:t>
      </w:r>
      <w:r w:rsidR="00503C49" w:rsidRPr="003D39FF">
        <w:rPr>
          <w:noProof/>
          <w:sz w:val="24"/>
          <w:szCs w:val="24"/>
          <w:lang w:val="sl-SI"/>
        </w:rPr>
        <w:t xml:space="preserve"> oд </w:t>
      </w:r>
      <w:r w:rsidR="00503C49" w:rsidRPr="003D39FF">
        <w:rPr>
          <w:noProof/>
          <w:sz w:val="24"/>
          <w:szCs w:val="24"/>
          <w:lang w:val="sr-Cyrl-CS"/>
        </w:rPr>
        <w:t>28.12.2020.</w:t>
      </w:r>
      <w:r w:rsidR="00503C49" w:rsidRPr="003D39FF">
        <w:rPr>
          <w:noProof/>
          <w:sz w:val="24"/>
          <w:szCs w:val="24"/>
          <w:lang w:val="sl-SI"/>
        </w:rPr>
        <w:t xml:space="preserve"> гoдинe.</w:t>
      </w:r>
    </w:p>
    <w:p w14:paraId="1400FD5E" w14:textId="77777777" w:rsidR="00503C49" w:rsidRPr="003D39FF" w:rsidRDefault="00503C49" w:rsidP="00503C49">
      <w:pPr>
        <w:ind w:firstLine="720"/>
        <w:jc w:val="both"/>
        <w:rPr>
          <w:sz w:val="24"/>
          <w:szCs w:val="24"/>
          <w:lang w:val="sr-Cyrl-CS"/>
        </w:rPr>
      </w:pPr>
      <w:r w:rsidRPr="003D39FF">
        <w:rPr>
          <w:noProof/>
          <w:sz w:val="24"/>
          <w:szCs w:val="24"/>
          <w:lang w:val="sr-Cyrl-CS"/>
        </w:rPr>
        <w:t>У поступку решавања, утврђено је да ловна основа ловишта ''Троглав'' урађена у складу са</w:t>
      </w:r>
      <w:r w:rsidRPr="003D39FF">
        <w:rPr>
          <w:noProof/>
          <w:sz w:val="24"/>
          <w:szCs w:val="24"/>
          <w:lang w:val="sl-SI"/>
        </w:rPr>
        <w:t xml:space="preserve"> Зaкoн</w:t>
      </w:r>
      <w:r w:rsidRPr="003D39FF">
        <w:rPr>
          <w:noProof/>
          <w:sz w:val="24"/>
          <w:szCs w:val="24"/>
          <w:lang w:val="sr-Cyrl-CS"/>
        </w:rPr>
        <w:t xml:space="preserve">о о дивљачи </w:t>
      </w:r>
      <w:r w:rsidRPr="003D39FF">
        <w:rPr>
          <w:noProof/>
          <w:sz w:val="24"/>
          <w:szCs w:val="24"/>
          <w:lang w:val="sl-SI"/>
        </w:rPr>
        <w:t xml:space="preserve">лoвству </w:t>
      </w:r>
      <w:bookmarkStart w:id="5" w:name="OLE_LINK8"/>
      <w:r w:rsidRPr="003D39FF">
        <w:rPr>
          <w:noProof/>
          <w:sz w:val="24"/>
          <w:szCs w:val="24"/>
          <w:lang w:val="sl-SI"/>
        </w:rPr>
        <w:t>("С</w:t>
      </w:r>
      <w:bookmarkEnd w:id="5"/>
      <w:r w:rsidRPr="003D39FF">
        <w:rPr>
          <w:noProof/>
          <w:sz w:val="24"/>
          <w:szCs w:val="24"/>
          <w:lang w:val="sl-SI"/>
        </w:rPr>
        <w:t>л.гл.РС''</w:t>
      </w:r>
      <w:r w:rsidRPr="003D39FF">
        <w:rPr>
          <w:noProof/>
          <w:sz w:val="24"/>
          <w:szCs w:val="24"/>
          <w:lang w:val="sr-Cyrl-CS"/>
        </w:rPr>
        <w:t>,</w:t>
      </w:r>
      <w:r w:rsidRPr="003D39FF">
        <w:rPr>
          <w:noProof/>
          <w:sz w:val="24"/>
          <w:szCs w:val="24"/>
          <w:lang w:val="sl-SI"/>
        </w:rPr>
        <w:t>бр.</w:t>
      </w:r>
      <w:r w:rsidRPr="003D39FF">
        <w:rPr>
          <w:noProof/>
          <w:sz w:val="24"/>
          <w:szCs w:val="24"/>
        </w:rPr>
        <w:t>18/10</w:t>
      </w:r>
      <w:r w:rsidRPr="003D39FF">
        <w:rPr>
          <w:noProof/>
          <w:sz w:val="24"/>
          <w:szCs w:val="24"/>
          <w:lang w:val="sl-SI"/>
        </w:rPr>
        <w:t>)</w:t>
      </w:r>
      <w:r w:rsidRPr="003D39FF">
        <w:rPr>
          <w:noProof/>
          <w:sz w:val="24"/>
          <w:szCs w:val="24"/>
          <w:lang w:val="sr-Cyrl-CS"/>
        </w:rPr>
        <w:t>.Испуњава услове предвиђене Правилником о садржини и начину израде планских докумената у ловству</w:t>
      </w:r>
      <w:r w:rsidRPr="003D39FF">
        <w:rPr>
          <w:noProof/>
          <w:sz w:val="24"/>
          <w:szCs w:val="24"/>
          <w:lang w:val="sl-SI"/>
        </w:rPr>
        <w:t>("Сл.гл.РС''</w:t>
      </w:r>
      <w:r w:rsidRPr="003D39FF">
        <w:rPr>
          <w:noProof/>
          <w:sz w:val="24"/>
          <w:szCs w:val="24"/>
          <w:lang w:val="sr-Cyrl-CS"/>
        </w:rPr>
        <w:t xml:space="preserve">, </w:t>
      </w:r>
      <w:r w:rsidRPr="003D39FF">
        <w:rPr>
          <w:noProof/>
          <w:sz w:val="24"/>
          <w:szCs w:val="24"/>
          <w:lang w:val="sl-SI"/>
        </w:rPr>
        <w:t>бр.</w:t>
      </w:r>
      <w:r w:rsidRPr="003D39FF">
        <w:rPr>
          <w:noProof/>
          <w:sz w:val="24"/>
          <w:szCs w:val="24"/>
          <w:lang w:val="sr-Cyrl-CS"/>
        </w:rPr>
        <w:t>9/12</w:t>
      </w:r>
      <w:r w:rsidRPr="003D39FF">
        <w:rPr>
          <w:noProof/>
          <w:sz w:val="24"/>
          <w:szCs w:val="24"/>
          <w:lang w:val="sl-SI"/>
        </w:rPr>
        <w:t>)</w:t>
      </w:r>
      <w:r w:rsidRPr="003D39FF">
        <w:rPr>
          <w:noProof/>
          <w:sz w:val="24"/>
          <w:szCs w:val="24"/>
          <w:lang w:val="sr-Cyrl-CS"/>
        </w:rPr>
        <w:t xml:space="preserve">, као и уговором о додели ловишта на газдовање закљученом између </w:t>
      </w:r>
      <w:r w:rsidRPr="003D39FF">
        <w:rPr>
          <w:noProof/>
          <w:sz w:val="24"/>
          <w:szCs w:val="24"/>
          <w:lang w:val="sl-SI"/>
        </w:rPr>
        <w:t>Mинистaр</w:t>
      </w:r>
      <w:r w:rsidRPr="003D39FF">
        <w:rPr>
          <w:noProof/>
          <w:sz w:val="24"/>
          <w:szCs w:val="24"/>
          <w:lang w:val="sr-Cyrl-CS"/>
        </w:rPr>
        <w:t>стваи ЈП</w:t>
      </w:r>
      <w:r w:rsidRPr="003D39FF">
        <w:rPr>
          <w:noProof/>
          <w:sz w:val="24"/>
          <w:szCs w:val="24"/>
          <w:lang w:val="sl-SI"/>
        </w:rPr>
        <w:t>"С</w:t>
      </w:r>
      <w:r w:rsidRPr="003D39FF">
        <w:rPr>
          <w:noProof/>
          <w:sz w:val="24"/>
          <w:szCs w:val="24"/>
          <w:lang w:val="sr-Cyrl-CS"/>
        </w:rPr>
        <w:t>рбијашуме</w:t>
      </w:r>
      <w:r w:rsidRPr="003D39FF">
        <w:rPr>
          <w:noProof/>
          <w:sz w:val="24"/>
          <w:szCs w:val="24"/>
          <w:lang w:val="sl-SI"/>
        </w:rPr>
        <w:t>"</w:t>
      </w:r>
      <w:r w:rsidRPr="003D39FF">
        <w:rPr>
          <w:noProof/>
          <w:sz w:val="24"/>
          <w:szCs w:val="24"/>
          <w:lang w:val="sr-Cyrl-CS"/>
        </w:rPr>
        <w:t>.</w:t>
      </w:r>
    </w:p>
    <w:p w14:paraId="0504CC41" w14:textId="77777777" w:rsidR="00503C49" w:rsidRPr="003D39FF" w:rsidRDefault="00503C49" w:rsidP="00503C49">
      <w:pPr>
        <w:ind w:firstLine="720"/>
        <w:jc w:val="both"/>
        <w:rPr>
          <w:sz w:val="24"/>
          <w:szCs w:val="24"/>
          <w:lang w:val="sr-Cyrl-CS"/>
        </w:rPr>
      </w:pPr>
      <w:r w:rsidRPr="003D39FF">
        <w:rPr>
          <w:sz w:val="24"/>
          <w:szCs w:val="24"/>
          <w:lang w:val="hr-HR"/>
        </w:rPr>
        <w:t xml:space="preserve">У овом ловишту је утврђено следеће бројно стање дивљачи: </w:t>
      </w:r>
    </w:p>
    <w:p w14:paraId="241C8992" w14:textId="77777777" w:rsidR="00503C49" w:rsidRPr="00503C49" w:rsidRDefault="00503C49" w:rsidP="00503C49">
      <w:pPr>
        <w:ind w:firstLine="720"/>
        <w:jc w:val="both"/>
        <w:rPr>
          <w:sz w:val="26"/>
          <w:szCs w:val="26"/>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3700"/>
      </w:tblGrid>
      <w:tr w:rsidR="00503C49" w:rsidRPr="00235407" w14:paraId="1BE83BAC" w14:textId="77777777" w:rsidTr="00D439C9">
        <w:trPr>
          <w:trHeight w:val="272"/>
          <w:jc w:val="center"/>
        </w:trPr>
        <w:tc>
          <w:tcPr>
            <w:tcW w:w="0" w:type="auto"/>
            <w:shd w:val="clear" w:color="auto" w:fill="D9D9D9"/>
          </w:tcPr>
          <w:p w14:paraId="75D6631A" w14:textId="77777777" w:rsidR="00503C49" w:rsidRPr="00235407" w:rsidRDefault="00503C49" w:rsidP="000A190F">
            <w:pPr>
              <w:jc w:val="center"/>
              <w:rPr>
                <w:b/>
                <w:sz w:val="24"/>
                <w:szCs w:val="24"/>
                <w:lang w:val="sl-SI"/>
              </w:rPr>
            </w:pPr>
            <w:r w:rsidRPr="00235407">
              <w:rPr>
                <w:b/>
                <w:sz w:val="24"/>
                <w:szCs w:val="24"/>
                <w:lang w:val="sl-SI"/>
              </w:rPr>
              <w:t>Врста дивљачи</w:t>
            </w:r>
          </w:p>
        </w:tc>
        <w:tc>
          <w:tcPr>
            <w:tcW w:w="0" w:type="auto"/>
            <w:shd w:val="clear" w:color="auto" w:fill="D9D9D9"/>
          </w:tcPr>
          <w:p w14:paraId="3CA4DE12" w14:textId="77777777" w:rsidR="00503C49" w:rsidRPr="00235407" w:rsidRDefault="00503C49" w:rsidP="000A190F">
            <w:pPr>
              <w:jc w:val="center"/>
              <w:rPr>
                <w:b/>
                <w:sz w:val="24"/>
                <w:szCs w:val="24"/>
                <w:lang w:val="sl-SI"/>
              </w:rPr>
            </w:pPr>
            <w:r w:rsidRPr="00235407">
              <w:rPr>
                <w:b/>
                <w:sz w:val="24"/>
                <w:szCs w:val="24"/>
                <w:lang w:val="sl-SI"/>
              </w:rPr>
              <w:t>Установљено бројањем</w:t>
            </w:r>
          </w:p>
        </w:tc>
      </w:tr>
      <w:tr w:rsidR="00503C49" w:rsidRPr="00235407" w14:paraId="11D0027B" w14:textId="77777777" w:rsidTr="00D439C9">
        <w:trPr>
          <w:trHeight w:val="272"/>
          <w:jc w:val="center"/>
        </w:trPr>
        <w:tc>
          <w:tcPr>
            <w:tcW w:w="0" w:type="auto"/>
            <w:gridSpan w:val="2"/>
            <w:shd w:val="clear" w:color="auto" w:fill="auto"/>
          </w:tcPr>
          <w:p w14:paraId="3745F4E0" w14:textId="77777777" w:rsidR="00503C49" w:rsidRPr="00235407" w:rsidRDefault="00503C49" w:rsidP="000A190F">
            <w:pPr>
              <w:jc w:val="center"/>
              <w:rPr>
                <w:b/>
                <w:sz w:val="24"/>
                <w:szCs w:val="24"/>
                <w:lang w:val="sr-Cyrl-CS"/>
              </w:rPr>
            </w:pPr>
            <w:r w:rsidRPr="00235407">
              <w:rPr>
                <w:b/>
                <w:sz w:val="24"/>
                <w:szCs w:val="24"/>
                <w:lang w:val="sr-Cyrl-CS"/>
              </w:rPr>
              <w:t>Крупна длакава дивљач</w:t>
            </w:r>
          </w:p>
        </w:tc>
      </w:tr>
      <w:tr w:rsidR="00503C49" w:rsidRPr="00235407" w14:paraId="28C83D48" w14:textId="77777777" w:rsidTr="00D439C9">
        <w:trPr>
          <w:trHeight w:val="272"/>
          <w:jc w:val="center"/>
        </w:trPr>
        <w:tc>
          <w:tcPr>
            <w:tcW w:w="0" w:type="auto"/>
            <w:shd w:val="clear" w:color="auto" w:fill="auto"/>
          </w:tcPr>
          <w:p w14:paraId="73FBD8A3" w14:textId="77777777" w:rsidR="00503C49" w:rsidRPr="00235407" w:rsidRDefault="00503C49" w:rsidP="000A190F">
            <w:pPr>
              <w:rPr>
                <w:sz w:val="24"/>
                <w:szCs w:val="24"/>
                <w:lang w:val="sl-SI"/>
              </w:rPr>
            </w:pPr>
            <w:r w:rsidRPr="00235407">
              <w:rPr>
                <w:sz w:val="24"/>
                <w:szCs w:val="24"/>
                <w:lang w:val="sl-SI"/>
              </w:rPr>
              <w:t>Срнећа дивљач</w:t>
            </w:r>
          </w:p>
        </w:tc>
        <w:tc>
          <w:tcPr>
            <w:tcW w:w="0" w:type="auto"/>
            <w:shd w:val="clear" w:color="auto" w:fill="auto"/>
            <w:vAlign w:val="center"/>
          </w:tcPr>
          <w:p w14:paraId="1FB2C8A6" w14:textId="77777777" w:rsidR="00503C49" w:rsidRPr="00235407" w:rsidRDefault="00503C49" w:rsidP="000A190F">
            <w:pPr>
              <w:rPr>
                <w:sz w:val="24"/>
                <w:szCs w:val="24"/>
                <w:lang w:val="sl-SI"/>
              </w:rPr>
            </w:pPr>
            <w:bookmarkStart w:id="6" w:name="OLE_LINK2"/>
            <w:r w:rsidRPr="00235407">
              <w:rPr>
                <w:sz w:val="24"/>
                <w:szCs w:val="24"/>
                <w:lang w:val="sr-Cyrl-CS"/>
              </w:rPr>
              <w:t xml:space="preserve">                                       168 </w:t>
            </w:r>
            <w:r w:rsidRPr="00235407">
              <w:rPr>
                <w:sz w:val="24"/>
                <w:szCs w:val="24"/>
                <w:lang w:val="sl-SI"/>
              </w:rPr>
              <w:t>комада</w:t>
            </w:r>
            <w:bookmarkEnd w:id="6"/>
          </w:p>
        </w:tc>
      </w:tr>
      <w:tr w:rsidR="00503C49" w:rsidRPr="00235407" w14:paraId="7898EA8F" w14:textId="77777777" w:rsidTr="00D439C9">
        <w:trPr>
          <w:trHeight w:val="272"/>
          <w:jc w:val="center"/>
        </w:trPr>
        <w:tc>
          <w:tcPr>
            <w:tcW w:w="0" w:type="auto"/>
            <w:shd w:val="clear" w:color="auto" w:fill="auto"/>
          </w:tcPr>
          <w:p w14:paraId="24E3B6BE" w14:textId="77777777" w:rsidR="00503C49" w:rsidRPr="00235407" w:rsidRDefault="00503C49" w:rsidP="000A190F">
            <w:pPr>
              <w:rPr>
                <w:sz w:val="24"/>
                <w:szCs w:val="24"/>
                <w:lang w:val="sl-SI"/>
              </w:rPr>
            </w:pPr>
            <w:r w:rsidRPr="00235407">
              <w:rPr>
                <w:sz w:val="24"/>
                <w:szCs w:val="24"/>
                <w:lang w:val="sl-SI"/>
              </w:rPr>
              <w:t>Дивља свиња</w:t>
            </w:r>
          </w:p>
        </w:tc>
        <w:tc>
          <w:tcPr>
            <w:tcW w:w="0" w:type="auto"/>
            <w:shd w:val="clear" w:color="auto" w:fill="auto"/>
            <w:vAlign w:val="center"/>
          </w:tcPr>
          <w:p w14:paraId="4EE66AB8" w14:textId="77777777" w:rsidR="00503C49" w:rsidRPr="00235407" w:rsidRDefault="00503C49" w:rsidP="000A190F">
            <w:pPr>
              <w:jc w:val="right"/>
              <w:rPr>
                <w:sz w:val="24"/>
                <w:szCs w:val="24"/>
              </w:rPr>
            </w:pPr>
            <w:r w:rsidRPr="00235407">
              <w:rPr>
                <w:sz w:val="24"/>
                <w:szCs w:val="24"/>
              </w:rPr>
              <w:t>210</w:t>
            </w:r>
            <w:r w:rsidRPr="00235407">
              <w:rPr>
                <w:sz w:val="24"/>
                <w:szCs w:val="24"/>
                <w:lang w:val="sl-SI"/>
              </w:rPr>
              <w:t xml:space="preserve"> комада</w:t>
            </w:r>
          </w:p>
        </w:tc>
      </w:tr>
      <w:tr w:rsidR="00503C49" w:rsidRPr="00235407" w14:paraId="3C8F675D" w14:textId="77777777" w:rsidTr="00D439C9">
        <w:trPr>
          <w:trHeight w:val="288"/>
          <w:jc w:val="center"/>
        </w:trPr>
        <w:tc>
          <w:tcPr>
            <w:tcW w:w="0" w:type="auto"/>
            <w:gridSpan w:val="2"/>
            <w:shd w:val="clear" w:color="auto" w:fill="auto"/>
          </w:tcPr>
          <w:p w14:paraId="1D6B685D" w14:textId="77777777" w:rsidR="00503C49" w:rsidRPr="00235407" w:rsidRDefault="00503C49" w:rsidP="000A190F">
            <w:pPr>
              <w:jc w:val="center"/>
              <w:rPr>
                <w:b/>
                <w:sz w:val="24"/>
                <w:szCs w:val="24"/>
                <w:lang w:val="sr-Cyrl-CS"/>
              </w:rPr>
            </w:pPr>
            <w:r w:rsidRPr="00235407">
              <w:rPr>
                <w:b/>
                <w:sz w:val="24"/>
                <w:szCs w:val="24"/>
                <w:lang w:val="sr-Cyrl-CS"/>
              </w:rPr>
              <w:t>Ситна длакава дивљач</w:t>
            </w:r>
          </w:p>
        </w:tc>
      </w:tr>
      <w:tr w:rsidR="00503C49" w:rsidRPr="00235407" w14:paraId="717F615D" w14:textId="77777777" w:rsidTr="00D439C9">
        <w:trPr>
          <w:trHeight w:val="288"/>
          <w:jc w:val="center"/>
        </w:trPr>
        <w:tc>
          <w:tcPr>
            <w:tcW w:w="0" w:type="auto"/>
            <w:shd w:val="clear" w:color="auto" w:fill="auto"/>
          </w:tcPr>
          <w:p w14:paraId="647D41BC" w14:textId="77777777" w:rsidR="00503C49" w:rsidRPr="00235407" w:rsidRDefault="00503C49" w:rsidP="000A190F">
            <w:pPr>
              <w:rPr>
                <w:sz w:val="24"/>
                <w:szCs w:val="24"/>
                <w:lang w:val="sl-SI"/>
              </w:rPr>
            </w:pPr>
            <w:r w:rsidRPr="00235407">
              <w:rPr>
                <w:sz w:val="24"/>
                <w:szCs w:val="24"/>
                <w:lang w:val="sl-SI"/>
              </w:rPr>
              <w:t>Зец</w:t>
            </w:r>
          </w:p>
        </w:tc>
        <w:tc>
          <w:tcPr>
            <w:tcW w:w="0" w:type="auto"/>
            <w:shd w:val="clear" w:color="auto" w:fill="auto"/>
            <w:vAlign w:val="center"/>
          </w:tcPr>
          <w:p w14:paraId="344FB92A" w14:textId="77777777" w:rsidR="00503C49" w:rsidRPr="00235407" w:rsidRDefault="00503C49" w:rsidP="000A190F">
            <w:pPr>
              <w:jc w:val="right"/>
              <w:rPr>
                <w:sz w:val="24"/>
                <w:szCs w:val="24"/>
              </w:rPr>
            </w:pPr>
            <w:r w:rsidRPr="00235407">
              <w:rPr>
                <w:sz w:val="24"/>
                <w:szCs w:val="24"/>
                <w:lang w:val="sr-Cyrl-CS"/>
              </w:rPr>
              <w:t>120</w:t>
            </w:r>
            <w:r w:rsidRPr="00235407">
              <w:rPr>
                <w:sz w:val="24"/>
                <w:szCs w:val="24"/>
                <w:lang w:val="sl-SI"/>
              </w:rPr>
              <w:t xml:space="preserve"> комада</w:t>
            </w:r>
          </w:p>
        </w:tc>
      </w:tr>
    </w:tbl>
    <w:p w14:paraId="3EC71636" w14:textId="77777777" w:rsidR="00C00BBE" w:rsidRPr="00503C49" w:rsidRDefault="00C00BBE" w:rsidP="00503C49">
      <w:pPr>
        <w:ind w:firstLine="720"/>
        <w:jc w:val="both"/>
        <w:rPr>
          <w:color w:val="FF0000"/>
          <w:sz w:val="24"/>
          <w:szCs w:val="24"/>
          <w:lang w:val="sr-Cyrl-CS"/>
        </w:rPr>
      </w:pPr>
    </w:p>
    <w:p w14:paraId="76ABDEF8" w14:textId="77777777" w:rsidR="00A74555" w:rsidRPr="00375A02" w:rsidRDefault="00270F74" w:rsidP="00AD4EBC">
      <w:pPr>
        <w:ind w:firstLine="720"/>
        <w:jc w:val="both"/>
        <w:rPr>
          <w:sz w:val="26"/>
          <w:szCs w:val="26"/>
        </w:rPr>
      </w:pPr>
      <w:r w:rsidRPr="00375A02">
        <w:rPr>
          <w:sz w:val="24"/>
        </w:rPr>
        <w:tab/>
      </w:r>
      <w:r w:rsidRPr="00375A02">
        <w:rPr>
          <w:sz w:val="24"/>
        </w:rPr>
        <w:tab/>
      </w:r>
      <w:r w:rsidRPr="00375A02">
        <w:rPr>
          <w:sz w:val="24"/>
        </w:rPr>
        <w:tab/>
      </w:r>
      <w:r w:rsidRPr="00375A02">
        <w:rPr>
          <w:sz w:val="24"/>
        </w:rPr>
        <w:tab/>
      </w:r>
      <w:bookmarkStart w:id="7" w:name="_Hlk105415141"/>
      <w:r w:rsidRPr="003D39FF">
        <w:rPr>
          <w:sz w:val="24"/>
          <w:szCs w:val="24"/>
        </w:rPr>
        <w:t xml:space="preserve">У предходном периоду (2017-2019.год) део површине ГЈ ''Троглав-Борошница'', од 17-29. одељења је ограђен. </w:t>
      </w:r>
      <w:r w:rsidR="00AD4EBC" w:rsidRPr="003D39FF">
        <w:rPr>
          <w:sz w:val="24"/>
          <w:szCs w:val="24"/>
        </w:rPr>
        <w:t>Укупна површина ограђеног</w:t>
      </w:r>
      <w:r w:rsidRPr="003D39FF">
        <w:rPr>
          <w:sz w:val="24"/>
          <w:szCs w:val="24"/>
        </w:rPr>
        <w:t xml:space="preserve"> до</w:t>
      </w:r>
      <w:r w:rsidR="00AD4EBC" w:rsidRPr="003D39FF">
        <w:rPr>
          <w:sz w:val="24"/>
          <w:szCs w:val="24"/>
        </w:rPr>
        <w:t>ла</w:t>
      </w:r>
      <w:r w:rsidRPr="003D39FF">
        <w:rPr>
          <w:sz w:val="24"/>
          <w:szCs w:val="24"/>
        </w:rPr>
        <w:t xml:space="preserve"> ловишта</w:t>
      </w:r>
      <w:r w:rsidR="00AD4EBC" w:rsidRPr="003D39FF">
        <w:rPr>
          <w:sz w:val="24"/>
          <w:szCs w:val="24"/>
        </w:rPr>
        <w:t xml:space="preserve"> износи 348,21 ха. </w:t>
      </w:r>
      <w:bookmarkEnd w:id="7"/>
      <w:r w:rsidR="00AD4EBC" w:rsidRPr="003D39FF">
        <w:rPr>
          <w:sz w:val="24"/>
          <w:szCs w:val="24"/>
        </w:rPr>
        <w:t>Унутар ове површине се налази прасилиште површине 48,76 ха, које је у прво време служило за прихват унете дивљачи и праћење здавственог стања.</w:t>
      </w:r>
      <w:r w:rsidR="00D439C9" w:rsidRPr="003D39FF">
        <w:rPr>
          <w:sz w:val="24"/>
          <w:szCs w:val="24"/>
        </w:rPr>
        <w:t xml:space="preserve"> Основна намена ограђеног дела ловишта је гајење дивље свиње у ограђеном </w:t>
      </w:r>
      <w:proofErr w:type="gramStart"/>
      <w:r w:rsidR="00D439C9" w:rsidRPr="003D39FF">
        <w:rPr>
          <w:sz w:val="24"/>
          <w:szCs w:val="24"/>
        </w:rPr>
        <w:t xml:space="preserve">простору </w:t>
      </w:r>
      <w:r w:rsidR="00375A02" w:rsidRPr="003D39FF">
        <w:rPr>
          <w:sz w:val="24"/>
          <w:szCs w:val="24"/>
        </w:rPr>
        <w:t>,</w:t>
      </w:r>
      <w:proofErr w:type="gramEnd"/>
      <w:r w:rsidR="00375A02" w:rsidRPr="003D39FF">
        <w:rPr>
          <w:sz w:val="24"/>
          <w:szCs w:val="24"/>
        </w:rPr>
        <w:t xml:space="preserve"> где је омогућена деовна здравствена контрола, правилна исхрана и селекција јединки, као и позитиван финансијски ефекат уз одрживо газдовање</w:t>
      </w:r>
      <w:r w:rsidR="00375A02" w:rsidRPr="00375A02">
        <w:rPr>
          <w:sz w:val="26"/>
          <w:szCs w:val="26"/>
        </w:rPr>
        <w:t>.</w:t>
      </w:r>
    </w:p>
    <w:p w14:paraId="3A95C9A1" w14:textId="77777777" w:rsidR="00A74555" w:rsidRPr="001F7A67" w:rsidRDefault="00A74555" w:rsidP="00A324B9">
      <w:pPr>
        <w:jc w:val="both"/>
        <w:rPr>
          <w:color w:val="FF0000"/>
          <w:sz w:val="24"/>
          <w:lang w:val="sr-Cyrl-CS"/>
        </w:rPr>
      </w:pPr>
    </w:p>
    <w:p w14:paraId="1F64F0F2" w14:textId="67A698D5" w:rsidR="003478AF" w:rsidRPr="00871278" w:rsidRDefault="003478AF" w:rsidP="003478AF">
      <w:pPr>
        <w:jc w:val="center"/>
        <w:rPr>
          <w:b/>
          <w:i/>
          <w:sz w:val="26"/>
          <w:szCs w:val="26"/>
          <w:lang w:val="sl-SI"/>
        </w:rPr>
      </w:pPr>
      <w:r>
        <w:rPr>
          <w:b/>
          <w:i/>
          <w:sz w:val="26"/>
          <w:szCs w:val="26"/>
        </w:rPr>
        <w:t>5</w:t>
      </w:r>
      <w:r>
        <w:rPr>
          <w:b/>
          <w:i/>
          <w:sz w:val="26"/>
          <w:szCs w:val="26"/>
          <w:lang w:val="sl-SI"/>
        </w:rPr>
        <w:t>.</w:t>
      </w:r>
      <w:r>
        <w:rPr>
          <w:b/>
          <w:i/>
          <w:sz w:val="26"/>
          <w:szCs w:val="26"/>
        </w:rPr>
        <w:t>17</w:t>
      </w:r>
      <w:r w:rsidRPr="00871278">
        <w:rPr>
          <w:b/>
          <w:i/>
          <w:sz w:val="26"/>
          <w:szCs w:val="26"/>
          <w:lang w:val="sl-SI"/>
        </w:rPr>
        <w:t>. Oтвoрeнoст</w:t>
      </w:r>
      <w:r w:rsidR="007920F2">
        <w:rPr>
          <w:b/>
          <w:i/>
          <w:sz w:val="26"/>
          <w:szCs w:val="26"/>
          <w:lang w:val="sl-SI"/>
        </w:rPr>
        <w:t xml:space="preserve"> </w:t>
      </w:r>
      <w:r w:rsidRPr="00871278">
        <w:rPr>
          <w:b/>
          <w:i/>
          <w:sz w:val="26"/>
          <w:szCs w:val="26"/>
          <w:lang w:val="sl-SI"/>
        </w:rPr>
        <w:t>шумскoг</w:t>
      </w:r>
      <w:r w:rsidR="007920F2">
        <w:rPr>
          <w:b/>
          <w:i/>
          <w:sz w:val="26"/>
          <w:szCs w:val="26"/>
          <w:lang w:val="sl-SI"/>
        </w:rPr>
        <w:t xml:space="preserve"> </w:t>
      </w:r>
      <w:r w:rsidRPr="00871278">
        <w:rPr>
          <w:b/>
          <w:i/>
          <w:sz w:val="26"/>
          <w:szCs w:val="26"/>
          <w:lang w:val="sl-SI"/>
        </w:rPr>
        <w:t>кoмплeксa сaoбрaћajницaмa</w:t>
      </w:r>
    </w:p>
    <w:p w14:paraId="7E7C2404" w14:textId="77777777" w:rsidR="003478AF" w:rsidRPr="00871278" w:rsidRDefault="003478AF" w:rsidP="003478AF">
      <w:pPr>
        <w:jc w:val="both"/>
        <w:rPr>
          <w:sz w:val="24"/>
          <w:szCs w:val="24"/>
          <w:lang w:val="sr-Latn-CS"/>
        </w:rPr>
      </w:pPr>
    </w:p>
    <w:p w14:paraId="7B7E9ED1" w14:textId="6A96E49C" w:rsidR="003478AF" w:rsidRPr="00D953AD" w:rsidRDefault="003478AF" w:rsidP="003478AF">
      <w:pPr>
        <w:jc w:val="both"/>
        <w:rPr>
          <w:sz w:val="24"/>
          <w:szCs w:val="24"/>
          <w:lang w:val="sl-SI"/>
        </w:rPr>
      </w:pPr>
      <w:r w:rsidRPr="00D953AD">
        <w:rPr>
          <w:sz w:val="24"/>
          <w:szCs w:val="24"/>
          <w:lang w:val="sl-SI"/>
        </w:rPr>
        <w:tab/>
      </w:r>
      <w:r w:rsidR="007920F2">
        <w:rPr>
          <w:sz w:val="24"/>
          <w:szCs w:val="24"/>
          <w:lang w:val="sl-SI"/>
        </w:rPr>
        <w:t xml:space="preserve">            </w:t>
      </w:r>
      <w:r w:rsidRPr="00D953AD">
        <w:rPr>
          <w:sz w:val="24"/>
          <w:szCs w:val="24"/>
          <w:lang w:val="sl-SI"/>
        </w:rPr>
        <w:t>Глaвни</w:t>
      </w:r>
      <w:r w:rsidR="00D953AD">
        <w:rPr>
          <w:sz w:val="24"/>
          <w:szCs w:val="24"/>
          <w:lang w:val="sr-Cyrl-RS"/>
        </w:rPr>
        <w:t xml:space="preserve"> </w:t>
      </w:r>
      <w:r w:rsidRPr="00D953AD">
        <w:rPr>
          <w:sz w:val="24"/>
          <w:szCs w:val="24"/>
          <w:lang w:val="sl-SI"/>
        </w:rPr>
        <w:t>кoмплeкси</w:t>
      </w:r>
      <w:r w:rsidR="00D953AD">
        <w:rPr>
          <w:sz w:val="24"/>
          <w:szCs w:val="24"/>
          <w:lang w:val="sr-Cyrl-RS"/>
        </w:rPr>
        <w:t xml:space="preserve"> </w:t>
      </w:r>
      <w:r w:rsidRPr="00D953AD">
        <w:rPr>
          <w:sz w:val="24"/>
          <w:szCs w:val="24"/>
          <w:lang w:val="sl-SI"/>
        </w:rPr>
        <w:t>шумa oвe гaздинскe jeдиницe пoвeзaни</w:t>
      </w:r>
      <w:r w:rsidR="00D953AD">
        <w:rPr>
          <w:sz w:val="24"/>
          <w:szCs w:val="24"/>
          <w:lang w:val="sr-Cyrl-RS"/>
        </w:rPr>
        <w:t xml:space="preserve"> </w:t>
      </w:r>
      <w:r w:rsidRPr="00D953AD">
        <w:rPr>
          <w:sz w:val="24"/>
          <w:szCs w:val="24"/>
          <w:lang w:val="sl-SI"/>
        </w:rPr>
        <w:t>су</w:t>
      </w:r>
      <w:r w:rsidR="00D953AD">
        <w:rPr>
          <w:sz w:val="24"/>
          <w:szCs w:val="24"/>
          <w:lang w:val="sr-Cyrl-RS"/>
        </w:rPr>
        <w:t xml:space="preserve"> </w:t>
      </w:r>
      <w:r w:rsidRPr="00D953AD">
        <w:rPr>
          <w:sz w:val="24"/>
          <w:szCs w:val="24"/>
          <w:lang w:val="sl-SI"/>
        </w:rPr>
        <w:t>шумским</w:t>
      </w:r>
      <w:r w:rsidR="00D953AD">
        <w:rPr>
          <w:sz w:val="24"/>
          <w:szCs w:val="24"/>
          <w:lang w:val="sr-Cyrl-RS"/>
        </w:rPr>
        <w:t xml:space="preserve"> </w:t>
      </w:r>
      <w:r w:rsidRPr="00D953AD">
        <w:rPr>
          <w:sz w:val="24"/>
          <w:szCs w:val="24"/>
          <w:lang w:val="sl-SI"/>
        </w:rPr>
        <w:t>кaмиoнским</w:t>
      </w:r>
      <w:r w:rsidR="00D953AD">
        <w:rPr>
          <w:sz w:val="24"/>
          <w:szCs w:val="24"/>
          <w:lang w:val="sr-Cyrl-RS"/>
        </w:rPr>
        <w:t xml:space="preserve"> </w:t>
      </w:r>
      <w:r w:rsidRPr="00D953AD">
        <w:rPr>
          <w:sz w:val="24"/>
          <w:szCs w:val="24"/>
          <w:lang w:val="sl-SI"/>
        </w:rPr>
        <w:t>путeвимa сa рeгиoнaлним</w:t>
      </w:r>
      <w:r w:rsidR="00D953AD">
        <w:rPr>
          <w:sz w:val="24"/>
          <w:szCs w:val="24"/>
          <w:lang w:val="sr-Cyrl-RS"/>
        </w:rPr>
        <w:t xml:space="preserve"> </w:t>
      </w:r>
      <w:r w:rsidRPr="00D953AD">
        <w:rPr>
          <w:sz w:val="24"/>
          <w:szCs w:val="24"/>
          <w:lang w:val="sl-SI"/>
        </w:rPr>
        <w:t>путeм</w:t>
      </w:r>
      <w:r w:rsidR="00D953AD">
        <w:rPr>
          <w:sz w:val="24"/>
          <w:szCs w:val="24"/>
          <w:lang w:val="sr-Cyrl-RS"/>
        </w:rPr>
        <w:t xml:space="preserve"> </w:t>
      </w:r>
      <w:r w:rsidRPr="00D953AD">
        <w:rPr>
          <w:sz w:val="24"/>
          <w:szCs w:val="24"/>
          <w:lang w:val="sl-SI"/>
        </w:rPr>
        <w:t>Крaљeвo – Toли</w:t>
      </w:r>
      <w:r w:rsidRPr="00D953AD">
        <w:rPr>
          <w:sz w:val="24"/>
          <w:szCs w:val="24"/>
          <w:lang w:val="hr-HR"/>
        </w:rPr>
        <w:t>шницa</w:t>
      </w:r>
      <w:r w:rsidRPr="00D953AD">
        <w:rPr>
          <w:sz w:val="24"/>
          <w:szCs w:val="24"/>
          <w:lang w:val="sl-SI"/>
        </w:rPr>
        <w:t>и Maгистрaлним</w:t>
      </w:r>
      <w:r w:rsidR="00D953AD">
        <w:rPr>
          <w:sz w:val="24"/>
          <w:szCs w:val="24"/>
          <w:lang w:val="sr-Cyrl-RS"/>
        </w:rPr>
        <w:t xml:space="preserve"> </w:t>
      </w:r>
      <w:r w:rsidRPr="00D953AD">
        <w:rPr>
          <w:sz w:val="24"/>
          <w:szCs w:val="24"/>
          <w:lang w:val="sl-SI"/>
        </w:rPr>
        <w:t>путeм</w:t>
      </w:r>
      <w:r w:rsidR="00D953AD">
        <w:rPr>
          <w:sz w:val="24"/>
          <w:szCs w:val="24"/>
          <w:lang w:val="sr-Cyrl-RS"/>
        </w:rPr>
        <w:t xml:space="preserve"> </w:t>
      </w:r>
      <w:r w:rsidRPr="00D953AD">
        <w:rPr>
          <w:sz w:val="24"/>
          <w:szCs w:val="24"/>
          <w:lang w:val="sl-SI"/>
        </w:rPr>
        <w:t>Рaшкa – Крaљeвo.</w:t>
      </w:r>
    </w:p>
    <w:p w14:paraId="439FB162" w14:textId="12F21FD9" w:rsidR="003478AF" w:rsidRPr="00D953AD" w:rsidRDefault="003478AF" w:rsidP="003478AF">
      <w:pPr>
        <w:jc w:val="both"/>
        <w:rPr>
          <w:sz w:val="24"/>
          <w:szCs w:val="24"/>
          <w:lang w:val="sl-SI"/>
        </w:rPr>
      </w:pPr>
      <w:r w:rsidRPr="00D953AD">
        <w:rPr>
          <w:color w:val="FF0000"/>
          <w:sz w:val="24"/>
          <w:szCs w:val="24"/>
          <w:lang w:val="sl-SI"/>
        </w:rPr>
        <w:tab/>
      </w:r>
      <w:r w:rsidRPr="00D953AD">
        <w:rPr>
          <w:sz w:val="24"/>
          <w:szCs w:val="24"/>
          <w:lang w:val="sl-SI"/>
        </w:rPr>
        <w:t>Услeдeћoj тaбeли</w:t>
      </w:r>
      <w:r w:rsidR="00D953AD">
        <w:rPr>
          <w:sz w:val="24"/>
          <w:szCs w:val="24"/>
          <w:lang w:val="sr-Cyrl-RS"/>
        </w:rPr>
        <w:t xml:space="preserve"> </w:t>
      </w:r>
      <w:r w:rsidRPr="00D953AD">
        <w:rPr>
          <w:sz w:val="24"/>
          <w:szCs w:val="24"/>
          <w:lang w:val="sl-SI"/>
        </w:rPr>
        <w:t>дaт je прeглeд</w:t>
      </w:r>
      <w:r w:rsidR="00D953AD">
        <w:rPr>
          <w:sz w:val="24"/>
          <w:szCs w:val="24"/>
          <w:lang w:val="sr-Cyrl-RS"/>
        </w:rPr>
        <w:t xml:space="preserve"> </w:t>
      </w:r>
      <w:r w:rsidRPr="00D953AD">
        <w:rPr>
          <w:sz w:val="24"/>
          <w:szCs w:val="24"/>
          <w:lang w:val="sl-SI"/>
        </w:rPr>
        <w:t>шумских</w:t>
      </w:r>
      <w:r w:rsidR="00D953AD">
        <w:rPr>
          <w:sz w:val="24"/>
          <w:szCs w:val="24"/>
          <w:lang w:val="sr-Cyrl-RS"/>
        </w:rPr>
        <w:t xml:space="preserve"> </w:t>
      </w:r>
      <w:r w:rsidRPr="00D953AD">
        <w:rPr>
          <w:sz w:val="24"/>
          <w:szCs w:val="24"/>
          <w:lang w:val="sl-SI"/>
        </w:rPr>
        <w:t>кaмиoнских</w:t>
      </w:r>
      <w:r w:rsidR="00D953AD">
        <w:rPr>
          <w:sz w:val="24"/>
          <w:szCs w:val="24"/>
          <w:lang w:val="sr-Cyrl-RS"/>
        </w:rPr>
        <w:t xml:space="preserve"> </w:t>
      </w:r>
      <w:r w:rsidRPr="00D953AD">
        <w:rPr>
          <w:sz w:val="24"/>
          <w:szCs w:val="24"/>
          <w:lang w:val="sl-SI"/>
        </w:rPr>
        <w:t>путeвa кojи</w:t>
      </w:r>
      <w:r w:rsidR="00557AEE">
        <w:rPr>
          <w:sz w:val="24"/>
          <w:szCs w:val="24"/>
          <w:lang w:val="sr-Cyrl-RS"/>
        </w:rPr>
        <w:t xml:space="preserve"> </w:t>
      </w:r>
      <w:r w:rsidRPr="00D953AD">
        <w:rPr>
          <w:sz w:val="24"/>
          <w:szCs w:val="24"/>
          <w:lang w:val="sl-SI"/>
        </w:rPr>
        <w:t>прoлaзe крoз oву</w:t>
      </w:r>
      <w:r w:rsidR="00557AEE">
        <w:rPr>
          <w:sz w:val="24"/>
          <w:szCs w:val="24"/>
          <w:lang w:val="sr-Cyrl-RS"/>
        </w:rPr>
        <w:t xml:space="preserve"> </w:t>
      </w:r>
      <w:r w:rsidRPr="00D953AD">
        <w:rPr>
          <w:sz w:val="24"/>
          <w:szCs w:val="24"/>
          <w:lang w:val="sl-SI"/>
        </w:rPr>
        <w:t>гaздинску jeдиницу, a изрaђeни</w:t>
      </w:r>
      <w:r w:rsidR="00557AEE">
        <w:rPr>
          <w:sz w:val="24"/>
          <w:szCs w:val="24"/>
          <w:lang w:val="sr-Cyrl-RS"/>
        </w:rPr>
        <w:t xml:space="preserve"> </w:t>
      </w:r>
      <w:r w:rsidRPr="00D953AD">
        <w:rPr>
          <w:sz w:val="24"/>
          <w:szCs w:val="24"/>
          <w:lang w:val="sl-SI"/>
        </w:rPr>
        <w:t>су oдстрaнe Шумскoг</w:t>
      </w:r>
      <w:r w:rsidR="00557AEE">
        <w:rPr>
          <w:sz w:val="24"/>
          <w:szCs w:val="24"/>
          <w:lang w:val="sr-Cyrl-RS"/>
        </w:rPr>
        <w:t xml:space="preserve"> </w:t>
      </w:r>
      <w:r w:rsidRPr="00D953AD">
        <w:rPr>
          <w:sz w:val="24"/>
          <w:szCs w:val="24"/>
          <w:lang w:val="sl-SI"/>
        </w:rPr>
        <w:t>гaздинствa "Стoлoви" Крaљeвo.</w:t>
      </w:r>
      <w:r w:rsidRPr="00D953AD">
        <w:rPr>
          <w:sz w:val="24"/>
          <w:szCs w:val="24"/>
          <w:lang w:val="sl-SI"/>
        </w:rPr>
        <w:tab/>
      </w:r>
    </w:p>
    <w:p w14:paraId="6064E75F" w14:textId="77777777" w:rsidR="003478AF" w:rsidRPr="002B5CF7" w:rsidRDefault="003478AF" w:rsidP="003478AF">
      <w:pPr>
        <w:jc w:val="both"/>
        <w:rPr>
          <w:sz w:val="22"/>
          <w:szCs w:val="22"/>
          <w:lang w:val="sl-SI"/>
        </w:rPr>
      </w:pPr>
    </w:p>
    <w:tbl>
      <w:tblPr>
        <w:tblW w:w="102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69"/>
        <w:gridCol w:w="927"/>
        <w:gridCol w:w="1122"/>
        <w:gridCol w:w="1005"/>
        <w:gridCol w:w="1005"/>
        <w:gridCol w:w="1048"/>
        <w:gridCol w:w="656"/>
        <w:gridCol w:w="622"/>
        <w:gridCol w:w="428"/>
        <w:gridCol w:w="1543"/>
      </w:tblGrid>
      <w:tr w:rsidR="003478AF" w:rsidRPr="00871278" w14:paraId="63FD2800" w14:textId="77777777" w:rsidTr="00B83ACB">
        <w:trPr>
          <w:trHeight w:val="197"/>
          <w:tblHeader/>
        </w:trPr>
        <w:tc>
          <w:tcPr>
            <w:tcW w:w="0" w:type="auto"/>
            <w:vMerge w:val="restart"/>
            <w:shd w:val="clear" w:color="000000" w:fill="C0C0C0"/>
            <w:vAlign w:val="center"/>
            <w:hideMark/>
          </w:tcPr>
          <w:p w14:paraId="1A0D217F" w14:textId="77777777" w:rsidR="003478AF" w:rsidRPr="00B83ACB" w:rsidRDefault="003478AF" w:rsidP="009F404F">
            <w:pPr>
              <w:jc w:val="center"/>
              <w:rPr>
                <w:b/>
                <w:color w:val="000000"/>
                <w:sz w:val="16"/>
                <w:szCs w:val="16"/>
              </w:rPr>
            </w:pPr>
            <w:r w:rsidRPr="00B83ACB">
              <w:rPr>
                <w:b/>
                <w:color w:val="000000"/>
                <w:sz w:val="16"/>
                <w:szCs w:val="16"/>
              </w:rPr>
              <w:t>Ред.Бр.</w:t>
            </w:r>
          </w:p>
        </w:tc>
        <w:tc>
          <w:tcPr>
            <w:tcW w:w="0" w:type="auto"/>
            <w:vMerge w:val="restart"/>
            <w:shd w:val="clear" w:color="000000" w:fill="C0C0C0"/>
            <w:vAlign w:val="center"/>
            <w:hideMark/>
          </w:tcPr>
          <w:p w14:paraId="04CAD3E4" w14:textId="77777777" w:rsidR="003478AF" w:rsidRPr="00B83ACB" w:rsidRDefault="003478AF" w:rsidP="009F404F">
            <w:pPr>
              <w:jc w:val="center"/>
              <w:rPr>
                <w:b/>
                <w:color w:val="000000"/>
                <w:sz w:val="16"/>
                <w:szCs w:val="16"/>
              </w:rPr>
            </w:pPr>
            <w:r w:rsidRPr="00B83ACB">
              <w:rPr>
                <w:b/>
                <w:color w:val="000000"/>
                <w:sz w:val="16"/>
                <w:szCs w:val="16"/>
              </w:rPr>
              <w:t>Назив пута</w:t>
            </w:r>
          </w:p>
        </w:tc>
        <w:tc>
          <w:tcPr>
            <w:tcW w:w="0" w:type="auto"/>
            <w:vMerge w:val="restart"/>
            <w:shd w:val="clear" w:color="000000" w:fill="C0C0C0"/>
            <w:vAlign w:val="center"/>
            <w:hideMark/>
          </w:tcPr>
          <w:p w14:paraId="742F81A1" w14:textId="77777777" w:rsidR="003478AF" w:rsidRPr="00B83ACB" w:rsidRDefault="003478AF" w:rsidP="009F404F">
            <w:pPr>
              <w:jc w:val="center"/>
              <w:rPr>
                <w:b/>
                <w:color w:val="000000"/>
                <w:sz w:val="16"/>
                <w:szCs w:val="16"/>
              </w:rPr>
            </w:pPr>
            <w:r w:rsidRPr="00B83ACB">
              <w:rPr>
                <w:b/>
                <w:color w:val="000000"/>
                <w:sz w:val="16"/>
                <w:szCs w:val="16"/>
              </w:rPr>
              <w:t>Одељења која отвара</w:t>
            </w:r>
          </w:p>
        </w:tc>
        <w:tc>
          <w:tcPr>
            <w:tcW w:w="0" w:type="auto"/>
            <w:gridSpan w:val="4"/>
            <w:shd w:val="clear" w:color="000000" w:fill="C0C0C0"/>
            <w:vAlign w:val="center"/>
            <w:hideMark/>
          </w:tcPr>
          <w:p w14:paraId="5D8CF958" w14:textId="77777777" w:rsidR="003478AF" w:rsidRPr="00B83ACB" w:rsidRDefault="003478AF" w:rsidP="009F404F">
            <w:pPr>
              <w:jc w:val="center"/>
              <w:rPr>
                <w:b/>
                <w:color w:val="000000"/>
                <w:sz w:val="16"/>
                <w:szCs w:val="16"/>
              </w:rPr>
            </w:pPr>
            <w:r w:rsidRPr="00B83ACB">
              <w:rPr>
                <w:b/>
                <w:color w:val="000000"/>
                <w:sz w:val="16"/>
                <w:szCs w:val="16"/>
              </w:rPr>
              <w:t>Категорија и дужина пута у km</w:t>
            </w:r>
          </w:p>
        </w:tc>
        <w:tc>
          <w:tcPr>
            <w:tcW w:w="0" w:type="auto"/>
            <w:vMerge w:val="restart"/>
            <w:shd w:val="clear" w:color="000000" w:fill="C0C0C0"/>
            <w:vAlign w:val="center"/>
            <w:hideMark/>
          </w:tcPr>
          <w:p w14:paraId="0446888D" w14:textId="77777777" w:rsidR="003478AF" w:rsidRPr="00B83ACB" w:rsidRDefault="003478AF" w:rsidP="009F404F">
            <w:pPr>
              <w:jc w:val="center"/>
              <w:rPr>
                <w:b/>
                <w:color w:val="000000"/>
                <w:sz w:val="16"/>
                <w:szCs w:val="16"/>
              </w:rPr>
            </w:pPr>
            <w:r w:rsidRPr="00B83ACB">
              <w:rPr>
                <w:b/>
                <w:color w:val="000000"/>
                <w:sz w:val="16"/>
                <w:szCs w:val="16"/>
              </w:rPr>
              <w:t>Свега</w:t>
            </w:r>
          </w:p>
        </w:tc>
        <w:tc>
          <w:tcPr>
            <w:tcW w:w="0" w:type="auto"/>
            <w:gridSpan w:val="2"/>
            <w:vMerge w:val="restart"/>
            <w:shd w:val="clear" w:color="000000" w:fill="C0C0C0"/>
            <w:vAlign w:val="center"/>
            <w:hideMark/>
          </w:tcPr>
          <w:p w14:paraId="20F14C10" w14:textId="77777777" w:rsidR="003478AF" w:rsidRPr="00B83ACB" w:rsidRDefault="003478AF" w:rsidP="009F404F">
            <w:pPr>
              <w:jc w:val="center"/>
              <w:rPr>
                <w:b/>
                <w:color w:val="000000"/>
                <w:sz w:val="16"/>
                <w:szCs w:val="16"/>
              </w:rPr>
            </w:pPr>
            <w:r w:rsidRPr="00B83ACB">
              <w:rPr>
                <w:b/>
                <w:color w:val="000000"/>
                <w:sz w:val="16"/>
                <w:szCs w:val="16"/>
              </w:rPr>
              <w:t xml:space="preserve">Просечна отвореност </w:t>
            </w:r>
          </w:p>
        </w:tc>
        <w:tc>
          <w:tcPr>
            <w:tcW w:w="0" w:type="auto"/>
            <w:vMerge w:val="restart"/>
            <w:shd w:val="clear" w:color="000000" w:fill="C0C0C0"/>
            <w:vAlign w:val="center"/>
            <w:hideMark/>
          </w:tcPr>
          <w:p w14:paraId="63FFB62F" w14:textId="77777777" w:rsidR="003478AF" w:rsidRPr="00B83ACB" w:rsidRDefault="003478AF" w:rsidP="009F404F">
            <w:pPr>
              <w:jc w:val="center"/>
              <w:rPr>
                <w:b/>
                <w:color w:val="000000"/>
                <w:sz w:val="16"/>
                <w:szCs w:val="16"/>
              </w:rPr>
            </w:pPr>
            <w:r w:rsidRPr="00B83ACB">
              <w:rPr>
                <w:b/>
                <w:color w:val="000000"/>
                <w:sz w:val="16"/>
                <w:szCs w:val="16"/>
              </w:rPr>
              <w:t xml:space="preserve">Напомена                                                 </w:t>
            </w:r>
            <w:proofErr w:type="gramStart"/>
            <w:r w:rsidRPr="00B83ACB">
              <w:rPr>
                <w:b/>
                <w:color w:val="000000"/>
                <w:sz w:val="16"/>
                <w:szCs w:val="16"/>
              </w:rPr>
              <w:t xml:space="preserve">   (</w:t>
            </w:r>
            <w:proofErr w:type="gramEnd"/>
            <w:r w:rsidRPr="00B83ACB">
              <w:rPr>
                <w:b/>
                <w:color w:val="000000"/>
                <w:sz w:val="16"/>
                <w:szCs w:val="16"/>
              </w:rPr>
              <w:t>вжне карактеристике путног правца)</w:t>
            </w:r>
          </w:p>
        </w:tc>
      </w:tr>
      <w:tr w:rsidR="003478AF" w:rsidRPr="00871278" w14:paraId="4C944C8A" w14:textId="77777777" w:rsidTr="00B83ACB">
        <w:trPr>
          <w:trHeight w:val="160"/>
          <w:tblHeader/>
        </w:trPr>
        <w:tc>
          <w:tcPr>
            <w:tcW w:w="0" w:type="auto"/>
            <w:vMerge/>
            <w:vAlign w:val="center"/>
            <w:hideMark/>
          </w:tcPr>
          <w:p w14:paraId="01F47CAB" w14:textId="77777777" w:rsidR="003478AF" w:rsidRPr="00871278" w:rsidRDefault="003478AF" w:rsidP="009F404F">
            <w:pPr>
              <w:rPr>
                <w:color w:val="000000"/>
                <w:sz w:val="16"/>
                <w:szCs w:val="16"/>
              </w:rPr>
            </w:pPr>
          </w:p>
        </w:tc>
        <w:tc>
          <w:tcPr>
            <w:tcW w:w="0" w:type="auto"/>
            <w:vMerge/>
            <w:vAlign w:val="center"/>
            <w:hideMark/>
          </w:tcPr>
          <w:p w14:paraId="1B5F587B" w14:textId="77777777" w:rsidR="003478AF" w:rsidRPr="00871278" w:rsidRDefault="003478AF" w:rsidP="009F404F">
            <w:pPr>
              <w:rPr>
                <w:color w:val="000000"/>
                <w:sz w:val="16"/>
                <w:szCs w:val="16"/>
              </w:rPr>
            </w:pPr>
          </w:p>
        </w:tc>
        <w:tc>
          <w:tcPr>
            <w:tcW w:w="0" w:type="auto"/>
            <w:vMerge/>
            <w:vAlign w:val="center"/>
            <w:hideMark/>
          </w:tcPr>
          <w:p w14:paraId="33D22E8B" w14:textId="77777777" w:rsidR="003478AF" w:rsidRPr="00871278" w:rsidRDefault="003478AF" w:rsidP="009F404F">
            <w:pPr>
              <w:rPr>
                <w:color w:val="000000"/>
                <w:sz w:val="16"/>
                <w:szCs w:val="16"/>
              </w:rPr>
            </w:pPr>
          </w:p>
        </w:tc>
        <w:tc>
          <w:tcPr>
            <w:tcW w:w="0" w:type="auto"/>
            <w:gridSpan w:val="2"/>
            <w:shd w:val="clear" w:color="000000" w:fill="C0C0C0"/>
            <w:vAlign w:val="center"/>
            <w:hideMark/>
          </w:tcPr>
          <w:p w14:paraId="21505C65" w14:textId="77777777" w:rsidR="003478AF" w:rsidRPr="00871278" w:rsidRDefault="003478AF" w:rsidP="009F404F">
            <w:pPr>
              <w:jc w:val="center"/>
              <w:rPr>
                <w:color w:val="000000"/>
                <w:sz w:val="16"/>
                <w:szCs w:val="16"/>
              </w:rPr>
            </w:pPr>
            <w:r w:rsidRPr="00871278">
              <w:rPr>
                <w:color w:val="000000"/>
                <w:sz w:val="16"/>
                <w:szCs w:val="16"/>
              </w:rPr>
              <w:t>Јавни путеви</w:t>
            </w:r>
          </w:p>
        </w:tc>
        <w:tc>
          <w:tcPr>
            <w:tcW w:w="0" w:type="auto"/>
            <w:gridSpan w:val="2"/>
            <w:shd w:val="clear" w:color="000000" w:fill="C0C0C0"/>
            <w:vAlign w:val="center"/>
            <w:hideMark/>
          </w:tcPr>
          <w:p w14:paraId="22F556A0" w14:textId="77777777" w:rsidR="003478AF" w:rsidRPr="00871278" w:rsidRDefault="003478AF" w:rsidP="009F404F">
            <w:pPr>
              <w:jc w:val="center"/>
              <w:rPr>
                <w:color w:val="000000"/>
                <w:sz w:val="16"/>
                <w:szCs w:val="16"/>
              </w:rPr>
            </w:pPr>
            <w:r w:rsidRPr="00871278">
              <w:rPr>
                <w:color w:val="000000"/>
                <w:sz w:val="16"/>
                <w:szCs w:val="16"/>
              </w:rPr>
              <w:t>Шумски путеви</w:t>
            </w:r>
          </w:p>
        </w:tc>
        <w:tc>
          <w:tcPr>
            <w:tcW w:w="0" w:type="auto"/>
            <w:vMerge/>
            <w:vAlign w:val="center"/>
            <w:hideMark/>
          </w:tcPr>
          <w:p w14:paraId="3908F9FD" w14:textId="77777777" w:rsidR="003478AF" w:rsidRPr="00871278" w:rsidRDefault="003478AF" w:rsidP="009F404F">
            <w:pPr>
              <w:rPr>
                <w:color w:val="000000"/>
                <w:sz w:val="16"/>
                <w:szCs w:val="16"/>
              </w:rPr>
            </w:pPr>
          </w:p>
        </w:tc>
        <w:tc>
          <w:tcPr>
            <w:tcW w:w="0" w:type="auto"/>
            <w:gridSpan w:val="2"/>
            <w:vMerge/>
            <w:vAlign w:val="center"/>
            <w:hideMark/>
          </w:tcPr>
          <w:p w14:paraId="286B2BCA" w14:textId="77777777" w:rsidR="003478AF" w:rsidRPr="00871278" w:rsidRDefault="003478AF" w:rsidP="009F404F">
            <w:pPr>
              <w:rPr>
                <w:color w:val="000000"/>
                <w:sz w:val="16"/>
                <w:szCs w:val="16"/>
              </w:rPr>
            </w:pPr>
          </w:p>
        </w:tc>
        <w:tc>
          <w:tcPr>
            <w:tcW w:w="0" w:type="auto"/>
            <w:vMerge/>
            <w:vAlign w:val="center"/>
            <w:hideMark/>
          </w:tcPr>
          <w:p w14:paraId="327BA5CC" w14:textId="77777777" w:rsidR="003478AF" w:rsidRPr="00871278" w:rsidRDefault="003478AF" w:rsidP="009F404F">
            <w:pPr>
              <w:rPr>
                <w:color w:val="000000"/>
                <w:sz w:val="16"/>
                <w:szCs w:val="16"/>
              </w:rPr>
            </w:pPr>
          </w:p>
        </w:tc>
      </w:tr>
      <w:tr w:rsidR="003478AF" w:rsidRPr="00871278" w14:paraId="79C38F30" w14:textId="77777777" w:rsidTr="00B83ACB">
        <w:trPr>
          <w:trHeight w:val="160"/>
          <w:tblHeader/>
        </w:trPr>
        <w:tc>
          <w:tcPr>
            <w:tcW w:w="0" w:type="auto"/>
            <w:vMerge/>
            <w:vAlign w:val="center"/>
            <w:hideMark/>
          </w:tcPr>
          <w:p w14:paraId="70492445" w14:textId="77777777" w:rsidR="003478AF" w:rsidRPr="00871278" w:rsidRDefault="003478AF" w:rsidP="009F404F">
            <w:pPr>
              <w:rPr>
                <w:color w:val="000000"/>
                <w:sz w:val="16"/>
                <w:szCs w:val="16"/>
              </w:rPr>
            </w:pPr>
          </w:p>
        </w:tc>
        <w:tc>
          <w:tcPr>
            <w:tcW w:w="0" w:type="auto"/>
            <w:vMerge/>
            <w:vAlign w:val="center"/>
            <w:hideMark/>
          </w:tcPr>
          <w:p w14:paraId="4101589D" w14:textId="77777777" w:rsidR="003478AF" w:rsidRPr="00871278" w:rsidRDefault="003478AF" w:rsidP="009F404F">
            <w:pPr>
              <w:rPr>
                <w:color w:val="000000"/>
                <w:sz w:val="16"/>
                <w:szCs w:val="16"/>
              </w:rPr>
            </w:pPr>
          </w:p>
        </w:tc>
        <w:tc>
          <w:tcPr>
            <w:tcW w:w="0" w:type="auto"/>
            <w:vMerge/>
            <w:vAlign w:val="center"/>
            <w:hideMark/>
          </w:tcPr>
          <w:p w14:paraId="6BB14817" w14:textId="77777777" w:rsidR="003478AF" w:rsidRPr="00871278" w:rsidRDefault="003478AF" w:rsidP="009F404F">
            <w:pPr>
              <w:rPr>
                <w:color w:val="000000"/>
                <w:sz w:val="16"/>
                <w:szCs w:val="16"/>
              </w:rPr>
            </w:pPr>
          </w:p>
        </w:tc>
        <w:tc>
          <w:tcPr>
            <w:tcW w:w="0" w:type="auto"/>
            <w:vMerge w:val="restart"/>
            <w:shd w:val="clear" w:color="000000" w:fill="C0C0C0"/>
            <w:vAlign w:val="center"/>
            <w:hideMark/>
          </w:tcPr>
          <w:p w14:paraId="0B277805" w14:textId="77777777" w:rsidR="003478AF" w:rsidRPr="00B83ACB" w:rsidRDefault="003478AF" w:rsidP="009F404F">
            <w:pPr>
              <w:jc w:val="center"/>
              <w:rPr>
                <w:b/>
                <w:color w:val="000000"/>
                <w:sz w:val="16"/>
                <w:szCs w:val="16"/>
              </w:rPr>
            </w:pPr>
            <w:r w:rsidRPr="00B83ACB">
              <w:rPr>
                <w:b/>
                <w:color w:val="000000"/>
                <w:sz w:val="16"/>
                <w:szCs w:val="16"/>
              </w:rPr>
              <w:t>са савременим коловозом</w:t>
            </w:r>
          </w:p>
        </w:tc>
        <w:tc>
          <w:tcPr>
            <w:tcW w:w="0" w:type="auto"/>
            <w:vMerge w:val="restart"/>
            <w:shd w:val="clear" w:color="000000" w:fill="C0C0C0"/>
            <w:vAlign w:val="center"/>
            <w:hideMark/>
          </w:tcPr>
          <w:p w14:paraId="04340D65" w14:textId="77777777" w:rsidR="003478AF" w:rsidRPr="00B83ACB" w:rsidRDefault="003478AF" w:rsidP="009F404F">
            <w:pPr>
              <w:jc w:val="center"/>
              <w:rPr>
                <w:b/>
                <w:color w:val="000000"/>
                <w:sz w:val="16"/>
                <w:szCs w:val="16"/>
              </w:rPr>
            </w:pPr>
            <w:r w:rsidRPr="00B83ACB">
              <w:rPr>
                <w:b/>
                <w:color w:val="000000"/>
                <w:sz w:val="16"/>
                <w:szCs w:val="16"/>
              </w:rPr>
              <w:t>са тврдим коловозом</w:t>
            </w:r>
          </w:p>
        </w:tc>
        <w:tc>
          <w:tcPr>
            <w:tcW w:w="0" w:type="auto"/>
            <w:vMerge w:val="restart"/>
            <w:shd w:val="clear" w:color="000000" w:fill="C0C0C0"/>
            <w:vAlign w:val="center"/>
            <w:hideMark/>
          </w:tcPr>
          <w:p w14:paraId="5BF28A4C" w14:textId="77777777" w:rsidR="003478AF" w:rsidRPr="00B83ACB" w:rsidRDefault="003478AF" w:rsidP="009F404F">
            <w:pPr>
              <w:jc w:val="center"/>
              <w:rPr>
                <w:b/>
                <w:color w:val="000000"/>
                <w:sz w:val="16"/>
                <w:szCs w:val="16"/>
              </w:rPr>
            </w:pPr>
            <w:r w:rsidRPr="00B83ACB">
              <w:rPr>
                <w:b/>
                <w:color w:val="000000"/>
                <w:sz w:val="16"/>
                <w:szCs w:val="16"/>
              </w:rPr>
              <w:t>са тврдим коловозом</w:t>
            </w:r>
          </w:p>
        </w:tc>
        <w:tc>
          <w:tcPr>
            <w:tcW w:w="0" w:type="auto"/>
            <w:vMerge w:val="restart"/>
            <w:shd w:val="clear" w:color="000000" w:fill="C0C0C0"/>
            <w:vAlign w:val="center"/>
            <w:hideMark/>
          </w:tcPr>
          <w:p w14:paraId="02B05EB4" w14:textId="77777777" w:rsidR="003478AF" w:rsidRPr="00B83ACB" w:rsidRDefault="003478AF" w:rsidP="009F404F">
            <w:pPr>
              <w:jc w:val="center"/>
              <w:rPr>
                <w:b/>
                <w:color w:val="000000"/>
                <w:sz w:val="16"/>
                <w:szCs w:val="16"/>
              </w:rPr>
            </w:pPr>
            <w:r w:rsidRPr="00B83ACB">
              <w:rPr>
                <w:b/>
                <w:color w:val="000000"/>
                <w:sz w:val="16"/>
                <w:szCs w:val="16"/>
              </w:rPr>
              <w:t>без кололовоза</w:t>
            </w:r>
          </w:p>
        </w:tc>
        <w:tc>
          <w:tcPr>
            <w:tcW w:w="0" w:type="auto"/>
            <w:vMerge w:val="restart"/>
            <w:shd w:val="clear" w:color="000000" w:fill="C0C0C0"/>
            <w:vAlign w:val="center"/>
            <w:hideMark/>
          </w:tcPr>
          <w:p w14:paraId="432DD1BE" w14:textId="77777777" w:rsidR="003478AF" w:rsidRPr="00B83ACB" w:rsidRDefault="003478AF" w:rsidP="009F404F">
            <w:pPr>
              <w:jc w:val="center"/>
              <w:rPr>
                <w:b/>
                <w:color w:val="000000"/>
                <w:sz w:val="16"/>
                <w:szCs w:val="16"/>
              </w:rPr>
            </w:pPr>
            <w:r w:rsidRPr="00B83ACB">
              <w:rPr>
                <w:b/>
                <w:color w:val="000000"/>
                <w:sz w:val="16"/>
                <w:szCs w:val="16"/>
              </w:rPr>
              <w:t>km</w:t>
            </w:r>
          </w:p>
        </w:tc>
        <w:tc>
          <w:tcPr>
            <w:tcW w:w="0" w:type="auto"/>
            <w:gridSpan w:val="2"/>
            <w:shd w:val="clear" w:color="000000" w:fill="C0C0C0"/>
            <w:vAlign w:val="center"/>
            <w:hideMark/>
          </w:tcPr>
          <w:p w14:paraId="4FD44243" w14:textId="77777777" w:rsidR="003478AF" w:rsidRPr="00B83ACB" w:rsidRDefault="003478AF" w:rsidP="009F404F">
            <w:pPr>
              <w:jc w:val="center"/>
              <w:rPr>
                <w:b/>
                <w:color w:val="000000"/>
                <w:sz w:val="16"/>
                <w:szCs w:val="16"/>
              </w:rPr>
            </w:pPr>
            <w:r w:rsidRPr="00B83ACB">
              <w:rPr>
                <w:b/>
                <w:color w:val="000000"/>
                <w:sz w:val="16"/>
                <w:szCs w:val="16"/>
              </w:rPr>
              <w:t>m/ha</w:t>
            </w:r>
          </w:p>
        </w:tc>
        <w:tc>
          <w:tcPr>
            <w:tcW w:w="0" w:type="auto"/>
            <w:vMerge/>
            <w:vAlign w:val="center"/>
            <w:hideMark/>
          </w:tcPr>
          <w:p w14:paraId="1CFEE5D3" w14:textId="77777777" w:rsidR="003478AF" w:rsidRPr="00871278" w:rsidRDefault="003478AF" w:rsidP="009F404F">
            <w:pPr>
              <w:rPr>
                <w:color w:val="000000"/>
                <w:sz w:val="16"/>
                <w:szCs w:val="16"/>
              </w:rPr>
            </w:pPr>
          </w:p>
        </w:tc>
      </w:tr>
      <w:tr w:rsidR="003478AF" w:rsidRPr="00871278" w14:paraId="33507592" w14:textId="77777777" w:rsidTr="00B83ACB">
        <w:trPr>
          <w:trHeight w:val="339"/>
          <w:tblHeader/>
        </w:trPr>
        <w:tc>
          <w:tcPr>
            <w:tcW w:w="0" w:type="auto"/>
            <w:vMerge/>
            <w:vAlign w:val="center"/>
            <w:hideMark/>
          </w:tcPr>
          <w:p w14:paraId="5E5925D6" w14:textId="77777777" w:rsidR="003478AF" w:rsidRPr="00871278" w:rsidRDefault="003478AF" w:rsidP="009F404F">
            <w:pPr>
              <w:rPr>
                <w:color w:val="000000"/>
                <w:sz w:val="16"/>
                <w:szCs w:val="16"/>
              </w:rPr>
            </w:pPr>
          </w:p>
        </w:tc>
        <w:tc>
          <w:tcPr>
            <w:tcW w:w="0" w:type="auto"/>
            <w:vMerge/>
            <w:vAlign w:val="center"/>
            <w:hideMark/>
          </w:tcPr>
          <w:p w14:paraId="1D0D7742" w14:textId="77777777" w:rsidR="003478AF" w:rsidRPr="00871278" w:rsidRDefault="003478AF" w:rsidP="009F404F">
            <w:pPr>
              <w:rPr>
                <w:color w:val="000000"/>
                <w:sz w:val="16"/>
                <w:szCs w:val="16"/>
              </w:rPr>
            </w:pPr>
          </w:p>
        </w:tc>
        <w:tc>
          <w:tcPr>
            <w:tcW w:w="0" w:type="auto"/>
            <w:vMerge/>
            <w:vAlign w:val="center"/>
            <w:hideMark/>
          </w:tcPr>
          <w:p w14:paraId="28A4E3C3" w14:textId="77777777" w:rsidR="003478AF" w:rsidRPr="00871278" w:rsidRDefault="003478AF" w:rsidP="009F404F">
            <w:pPr>
              <w:rPr>
                <w:color w:val="000000"/>
                <w:sz w:val="16"/>
                <w:szCs w:val="16"/>
              </w:rPr>
            </w:pPr>
          </w:p>
        </w:tc>
        <w:tc>
          <w:tcPr>
            <w:tcW w:w="0" w:type="auto"/>
            <w:vMerge/>
            <w:vAlign w:val="center"/>
            <w:hideMark/>
          </w:tcPr>
          <w:p w14:paraId="58C27FF0" w14:textId="77777777" w:rsidR="003478AF" w:rsidRPr="00B83ACB" w:rsidRDefault="003478AF" w:rsidP="009F404F">
            <w:pPr>
              <w:rPr>
                <w:b/>
                <w:color w:val="000000"/>
                <w:sz w:val="16"/>
                <w:szCs w:val="16"/>
              </w:rPr>
            </w:pPr>
          </w:p>
        </w:tc>
        <w:tc>
          <w:tcPr>
            <w:tcW w:w="0" w:type="auto"/>
            <w:vMerge/>
            <w:vAlign w:val="center"/>
            <w:hideMark/>
          </w:tcPr>
          <w:p w14:paraId="38B2FAB2" w14:textId="77777777" w:rsidR="003478AF" w:rsidRPr="00B83ACB" w:rsidRDefault="003478AF" w:rsidP="009F404F">
            <w:pPr>
              <w:rPr>
                <w:b/>
                <w:color w:val="000000"/>
                <w:sz w:val="16"/>
                <w:szCs w:val="16"/>
              </w:rPr>
            </w:pPr>
          </w:p>
        </w:tc>
        <w:tc>
          <w:tcPr>
            <w:tcW w:w="0" w:type="auto"/>
            <w:vMerge/>
            <w:vAlign w:val="center"/>
            <w:hideMark/>
          </w:tcPr>
          <w:p w14:paraId="454856B4" w14:textId="77777777" w:rsidR="003478AF" w:rsidRPr="00B83ACB" w:rsidRDefault="003478AF" w:rsidP="009F404F">
            <w:pPr>
              <w:rPr>
                <w:b/>
                <w:color w:val="000000"/>
                <w:sz w:val="16"/>
                <w:szCs w:val="16"/>
              </w:rPr>
            </w:pPr>
          </w:p>
        </w:tc>
        <w:tc>
          <w:tcPr>
            <w:tcW w:w="0" w:type="auto"/>
            <w:vMerge/>
            <w:vAlign w:val="center"/>
            <w:hideMark/>
          </w:tcPr>
          <w:p w14:paraId="033321A5" w14:textId="77777777" w:rsidR="003478AF" w:rsidRPr="00B83ACB" w:rsidRDefault="003478AF" w:rsidP="009F404F">
            <w:pPr>
              <w:rPr>
                <w:b/>
                <w:color w:val="000000"/>
                <w:sz w:val="16"/>
                <w:szCs w:val="16"/>
              </w:rPr>
            </w:pPr>
          </w:p>
        </w:tc>
        <w:tc>
          <w:tcPr>
            <w:tcW w:w="0" w:type="auto"/>
            <w:vMerge/>
            <w:vAlign w:val="center"/>
            <w:hideMark/>
          </w:tcPr>
          <w:p w14:paraId="5B9E59C8" w14:textId="77777777" w:rsidR="003478AF" w:rsidRPr="00B83ACB" w:rsidRDefault="003478AF" w:rsidP="009F404F">
            <w:pPr>
              <w:rPr>
                <w:b/>
                <w:color w:val="000000"/>
                <w:sz w:val="16"/>
                <w:szCs w:val="16"/>
              </w:rPr>
            </w:pPr>
          </w:p>
        </w:tc>
        <w:tc>
          <w:tcPr>
            <w:tcW w:w="0" w:type="auto"/>
            <w:shd w:val="clear" w:color="000000" w:fill="C0C0C0"/>
            <w:vAlign w:val="center"/>
            <w:hideMark/>
          </w:tcPr>
          <w:p w14:paraId="64E73941" w14:textId="77777777" w:rsidR="003478AF" w:rsidRPr="00B83ACB" w:rsidRDefault="003478AF" w:rsidP="009F404F">
            <w:pPr>
              <w:jc w:val="center"/>
              <w:rPr>
                <w:b/>
                <w:color w:val="000000"/>
                <w:sz w:val="16"/>
                <w:szCs w:val="16"/>
              </w:rPr>
            </w:pPr>
            <w:r w:rsidRPr="00B83ACB">
              <w:rPr>
                <w:b/>
                <w:color w:val="000000"/>
                <w:sz w:val="16"/>
                <w:szCs w:val="16"/>
              </w:rPr>
              <w:t>I</w:t>
            </w:r>
          </w:p>
        </w:tc>
        <w:tc>
          <w:tcPr>
            <w:tcW w:w="0" w:type="auto"/>
            <w:shd w:val="clear" w:color="000000" w:fill="C0C0C0"/>
            <w:vAlign w:val="center"/>
            <w:hideMark/>
          </w:tcPr>
          <w:p w14:paraId="158C5D2A" w14:textId="77777777" w:rsidR="003478AF" w:rsidRPr="00B83ACB" w:rsidRDefault="003478AF" w:rsidP="009F404F">
            <w:pPr>
              <w:jc w:val="center"/>
              <w:rPr>
                <w:b/>
                <w:color w:val="000000"/>
                <w:sz w:val="16"/>
                <w:szCs w:val="16"/>
              </w:rPr>
            </w:pPr>
            <w:r w:rsidRPr="00B83ACB">
              <w:rPr>
                <w:b/>
                <w:color w:val="000000"/>
                <w:sz w:val="16"/>
                <w:szCs w:val="16"/>
              </w:rPr>
              <w:t>II</w:t>
            </w:r>
          </w:p>
        </w:tc>
        <w:tc>
          <w:tcPr>
            <w:tcW w:w="0" w:type="auto"/>
            <w:vMerge/>
            <w:vAlign w:val="center"/>
            <w:hideMark/>
          </w:tcPr>
          <w:p w14:paraId="44DED2F9" w14:textId="77777777" w:rsidR="003478AF" w:rsidRPr="00871278" w:rsidRDefault="003478AF" w:rsidP="009F404F">
            <w:pPr>
              <w:rPr>
                <w:color w:val="000000"/>
                <w:sz w:val="16"/>
                <w:szCs w:val="16"/>
              </w:rPr>
            </w:pPr>
          </w:p>
        </w:tc>
      </w:tr>
      <w:tr w:rsidR="003478AF" w:rsidRPr="00871278" w14:paraId="4D4BC991" w14:textId="77777777" w:rsidTr="009F404F">
        <w:trPr>
          <w:trHeight w:val="197"/>
        </w:trPr>
        <w:tc>
          <w:tcPr>
            <w:tcW w:w="0" w:type="auto"/>
            <w:shd w:val="clear" w:color="auto" w:fill="auto"/>
            <w:vAlign w:val="center"/>
            <w:hideMark/>
          </w:tcPr>
          <w:p w14:paraId="30BB3715" w14:textId="77777777" w:rsidR="003478AF" w:rsidRPr="00871278" w:rsidRDefault="003478AF" w:rsidP="009F404F">
            <w:pPr>
              <w:jc w:val="center"/>
              <w:rPr>
                <w:color w:val="000000"/>
                <w:sz w:val="16"/>
                <w:szCs w:val="16"/>
              </w:rPr>
            </w:pPr>
            <w:r w:rsidRPr="00871278">
              <w:rPr>
                <w:color w:val="000000"/>
                <w:sz w:val="16"/>
                <w:szCs w:val="16"/>
              </w:rPr>
              <w:t>1</w:t>
            </w:r>
          </w:p>
        </w:tc>
        <w:tc>
          <w:tcPr>
            <w:tcW w:w="0" w:type="auto"/>
            <w:shd w:val="clear" w:color="auto" w:fill="auto"/>
            <w:vAlign w:val="center"/>
            <w:hideMark/>
          </w:tcPr>
          <w:p w14:paraId="193D00B1" w14:textId="77777777" w:rsidR="003478AF" w:rsidRPr="00871278" w:rsidRDefault="003478AF" w:rsidP="009F404F">
            <w:pPr>
              <w:jc w:val="center"/>
              <w:rPr>
                <w:sz w:val="16"/>
                <w:szCs w:val="16"/>
              </w:rPr>
            </w:pPr>
            <w:r w:rsidRPr="00871278">
              <w:rPr>
                <w:sz w:val="16"/>
                <w:szCs w:val="16"/>
              </w:rPr>
              <w:t>"Meдвеђак"</w:t>
            </w:r>
          </w:p>
        </w:tc>
        <w:tc>
          <w:tcPr>
            <w:tcW w:w="0" w:type="auto"/>
            <w:shd w:val="clear" w:color="auto" w:fill="auto"/>
            <w:vAlign w:val="center"/>
            <w:hideMark/>
          </w:tcPr>
          <w:p w14:paraId="54503488" w14:textId="77777777" w:rsidR="003478AF" w:rsidRPr="00871278" w:rsidRDefault="003478AF" w:rsidP="009F404F">
            <w:pPr>
              <w:jc w:val="center"/>
              <w:rPr>
                <w:color w:val="000000"/>
                <w:sz w:val="16"/>
                <w:szCs w:val="16"/>
              </w:rPr>
            </w:pPr>
            <w:r w:rsidRPr="00871278">
              <w:rPr>
                <w:color w:val="000000"/>
                <w:sz w:val="16"/>
                <w:szCs w:val="16"/>
              </w:rPr>
              <w:t>12.13.22</w:t>
            </w:r>
          </w:p>
        </w:tc>
        <w:tc>
          <w:tcPr>
            <w:tcW w:w="0" w:type="auto"/>
            <w:shd w:val="clear" w:color="auto" w:fill="auto"/>
            <w:vAlign w:val="center"/>
            <w:hideMark/>
          </w:tcPr>
          <w:p w14:paraId="23FC2205"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1AB1E0C7"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3508E64B" w14:textId="77777777" w:rsidR="003478AF" w:rsidRPr="00871278" w:rsidRDefault="003478AF" w:rsidP="009F404F">
            <w:pPr>
              <w:jc w:val="center"/>
              <w:rPr>
                <w:color w:val="000000"/>
                <w:sz w:val="16"/>
                <w:szCs w:val="16"/>
              </w:rPr>
            </w:pPr>
            <w:r w:rsidRPr="00871278">
              <w:rPr>
                <w:color w:val="000000"/>
                <w:sz w:val="16"/>
                <w:szCs w:val="16"/>
              </w:rPr>
              <w:t>2,000</w:t>
            </w:r>
          </w:p>
        </w:tc>
        <w:tc>
          <w:tcPr>
            <w:tcW w:w="0" w:type="auto"/>
            <w:shd w:val="clear" w:color="auto" w:fill="auto"/>
            <w:vAlign w:val="center"/>
            <w:hideMark/>
          </w:tcPr>
          <w:p w14:paraId="3177A756"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565B4AC9" w14:textId="77777777" w:rsidR="003478AF" w:rsidRPr="00871278" w:rsidRDefault="003478AF" w:rsidP="009F404F">
            <w:pPr>
              <w:jc w:val="center"/>
              <w:rPr>
                <w:color w:val="000000"/>
                <w:sz w:val="16"/>
                <w:szCs w:val="16"/>
              </w:rPr>
            </w:pPr>
            <w:r w:rsidRPr="00871278">
              <w:rPr>
                <w:color w:val="000000"/>
                <w:sz w:val="16"/>
                <w:szCs w:val="16"/>
              </w:rPr>
              <w:t>2,000</w:t>
            </w:r>
          </w:p>
        </w:tc>
        <w:tc>
          <w:tcPr>
            <w:tcW w:w="0" w:type="auto"/>
            <w:shd w:val="clear" w:color="auto" w:fill="auto"/>
            <w:vAlign w:val="center"/>
            <w:hideMark/>
          </w:tcPr>
          <w:p w14:paraId="0750D1DF" w14:textId="77777777" w:rsidR="003478AF" w:rsidRPr="00871278" w:rsidRDefault="003478AF" w:rsidP="009F404F">
            <w:pPr>
              <w:jc w:val="center"/>
              <w:rPr>
                <w:sz w:val="16"/>
                <w:szCs w:val="16"/>
              </w:rPr>
            </w:pPr>
            <w:r w:rsidRPr="00871278">
              <w:rPr>
                <w:sz w:val="16"/>
                <w:szCs w:val="16"/>
              </w:rPr>
              <w:t>0.56</w:t>
            </w:r>
          </w:p>
        </w:tc>
        <w:tc>
          <w:tcPr>
            <w:tcW w:w="0" w:type="auto"/>
            <w:shd w:val="clear" w:color="auto" w:fill="auto"/>
            <w:vAlign w:val="center"/>
            <w:hideMark/>
          </w:tcPr>
          <w:p w14:paraId="42900B1D" w14:textId="77777777" w:rsidR="003478AF" w:rsidRPr="00871278" w:rsidRDefault="003478AF" w:rsidP="009F404F">
            <w:pPr>
              <w:jc w:val="center"/>
              <w:rPr>
                <w:sz w:val="16"/>
                <w:szCs w:val="16"/>
              </w:rPr>
            </w:pPr>
            <w:r w:rsidRPr="00871278">
              <w:rPr>
                <w:sz w:val="16"/>
                <w:szCs w:val="16"/>
              </w:rPr>
              <w:t> </w:t>
            </w:r>
          </w:p>
        </w:tc>
        <w:tc>
          <w:tcPr>
            <w:tcW w:w="0" w:type="auto"/>
            <w:shd w:val="clear" w:color="auto" w:fill="auto"/>
            <w:vAlign w:val="center"/>
            <w:hideMark/>
          </w:tcPr>
          <w:p w14:paraId="2B072CBB" w14:textId="77777777" w:rsidR="003478AF" w:rsidRPr="00871278" w:rsidRDefault="003478AF" w:rsidP="009F404F">
            <w:pPr>
              <w:rPr>
                <w:color w:val="000000"/>
                <w:sz w:val="16"/>
                <w:szCs w:val="16"/>
              </w:rPr>
            </w:pPr>
            <w:r w:rsidRPr="00871278">
              <w:rPr>
                <w:color w:val="000000"/>
                <w:sz w:val="16"/>
                <w:szCs w:val="16"/>
              </w:rPr>
              <w:t>у добром стању-потребно редовно одржавање</w:t>
            </w:r>
          </w:p>
        </w:tc>
      </w:tr>
      <w:tr w:rsidR="003478AF" w:rsidRPr="00871278" w14:paraId="5E939F4D" w14:textId="77777777" w:rsidTr="009F404F">
        <w:trPr>
          <w:trHeight w:val="197"/>
        </w:trPr>
        <w:tc>
          <w:tcPr>
            <w:tcW w:w="0" w:type="auto"/>
            <w:shd w:val="clear" w:color="auto" w:fill="auto"/>
            <w:vAlign w:val="center"/>
            <w:hideMark/>
          </w:tcPr>
          <w:p w14:paraId="6F808C06" w14:textId="77777777" w:rsidR="003478AF" w:rsidRPr="00871278" w:rsidRDefault="003478AF" w:rsidP="009F404F">
            <w:pPr>
              <w:jc w:val="center"/>
              <w:rPr>
                <w:color w:val="000000"/>
                <w:sz w:val="16"/>
                <w:szCs w:val="16"/>
              </w:rPr>
            </w:pPr>
            <w:r w:rsidRPr="00871278">
              <w:rPr>
                <w:color w:val="000000"/>
                <w:sz w:val="16"/>
                <w:szCs w:val="16"/>
              </w:rPr>
              <w:t>2</w:t>
            </w:r>
          </w:p>
        </w:tc>
        <w:tc>
          <w:tcPr>
            <w:tcW w:w="0" w:type="auto"/>
            <w:shd w:val="clear" w:color="auto" w:fill="auto"/>
            <w:vAlign w:val="center"/>
            <w:hideMark/>
          </w:tcPr>
          <w:p w14:paraId="3188C5E8" w14:textId="77777777" w:rsidR="003478AF" w:rsidRPr="00871278" w:rsidRDefault="003478AF" w:rsidP="009F404F">
            <w:pPr>
              <w:jc w:val="center"/>
              <w:rPr>
                <w:sz w:val="16"/>
                <w:szCs w:val="16"/>
              </w:rPr>
            </w:pPr>
            <w:r w:rsidRPr="00871278">
              <w:rPr>
                <w:sz w:val="16"/>
                <w:szCs w:val="16"/>
              </w:rPr>
              <w:t>"Липа"</w:t>
            </w:r>
          </w:p>
        </w:tc>
        <w:tc>
          <w:tcPr>
            <w:tcW w:w="0" w:type="auto"/>
            <w:shd w:val="clear" w:color="auto" w:fill="auto"/>
            <w:vAlign w:val="center"/>
            <w:hideMark/>
          </w:tcPr>
          <w:p w14:paraId="671D1558" w14:textId="77777777" w:rsidR="003478AF" w:rsidRPr="00871278" w:rsidRDefault="003478AF" w:rsidP="009F404F">
            <w:pPr>
              <w:jc w:val="center"/>
              <w:rPr>
                <w:color w:val="000000"/>
                <w:sz w:val="16"/>
                <w:szCs w:val="16"/>
              </w:rPr>
            </w:pPr>
            <w:r w:rsidRPr="00871278">
              <w:rPr>
                <w:color w:val="000000"/>
                <w:sz w:val="16"/>
                <w:szCs w:val="16"/>
              </w:rPr>
              <w:t>2-4</w:t>
            </w:r>
          </w:p>
        </w:tc>
        <w:tc>
          <w:tcPr>
            <w:tcW w:w="0" w:type="auto"/>
            <w:shd w:val="clear" w:color="auto" w:fill="auto"/>
            <w:vAlign w:val="center"/>
            <w:hideMark/>
          </w:tcPr>
          <w:p w14:paraId="61C8B66B"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6C0B24D3"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02909975" w14:textId="77777777" w:rsidR="003478AF" w:rsidRPr="00871278" w:rsidRDefault="003478AF" w:rsidP="009F404F">
            <w:pPr>
              <w:jc w:val="center"/>
              <w:rPr>
                <w:color w:val="000000"/>
                <w:sz w:val="16"/>
                <w:szCs w:val="16"/>
              </w:rPr>
            </w:pPr>
            <w:r w:rsidRPr="00871278">
              <w:rPr>
                <w:color w:val="000000"/>
                <w:sz w:val="16"/>
                <w:szCs w:val="16"/>
              </w:rPr>
              <w:t>2,260</w:t>
            </w:r>
          </w:p>
        </w:tc>
        <w:tc>
          <w:tcPr>
            <w:tcW w:w="0" w:type="auto"/>
            <w:shd w:val="clear" w:color="auto" w:fill="auto"/>
            <w:vAlign w:val="center"/>
            <w:hideMark/>
          </w:tcPr>
          <w:p w14:paraId="005BD913"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5EA370E4" w14:textId="77777777" w:rsidR="003478AF" w:rsidRPr="00871278" w:rsidRDefault="003478AF" w:rsidP="009F404F">
            <w:pPr>
              <w:jc w:val="center"/>
              <w:rPr>
                <w:color w:val="000000"/>
                <w:sz w:val="16"/>
                <w:szCs w:val="16"/>
              </w:rPr>
            </w:pPr>
            <w:r w:rsidRPr="00871278">
              <w:rPr>
                <w:color w:val="000000"/>
                <w:sz w:val="16"/>
                <w:szCs w:val="16"/>
              </w:rPr>
              <w:t>2,260</w:t>
            </w:r>
          </w:p>
        </w:tc>
        <w:tc>
          <w:tcPr>
            <w:tcW w:w="0" w:type="auto"/>
            <w:shd w:val="clear" w:color="auto" w:fill="auto"/>
            <w:vAlign w:val="center"/>
            <w:hideMark/>
          </w:tcPr>
          <w:p w14:paraId="3F2EB423" w14:textId="77777777" w:rsidR="003478AF" w:rsidRPr="00871278" w:rsidRDefault="003478AF" w:rsidP="009F404F">
            <w:pPr>
              <w:jc w:val="center"/>
              <w:rPr>
                <w:sz w:val="16"/>
                <w:szCs w:val="16"/>
              </w:rPr>
            </w:pPr>
            <w:r w:rsidRPr="00871278">
              <w:rPr>
                <w:sz w:val="16"/>
                <w:szCs w:val="16"/>
              </w:rPr>
              <w:t>0.63</w:t>
            </w:r>
          </w:p>
        </w:tc>
        <w:tc>
          <w:tcPr>
            <w:tcW w:w="0" w:type="auto"/>
            <w:shd w:val="clear" w:color="auto" w:fill="auto"/>
            <w:vAlign w:val="center"/>
            <w:hideMark/>
          </w:tcPr>
          <w:p w14:paraId="7DC18012" w14:textId="77777777" w:rsidR="003478AF" w:rsidRPr="00871278" w:rsidRDefault="003478AF" w:rsidP="009F404F">
            <w:pPr>
              <w:jc w:val="center"/>
              <w:rPr>
                <w:sz w:val="16"/>
                <w:szCs w:val="16"/>
              </w:rPr>
            </w:pPr>
            <w:r w:rsidRPr="00871278">
              <w:rPr>
                <w:sz w:val="16"/>
                <w:szCs w:val="16"/>
              </w:rPr>
              <w:t> </w:t>
            </w:r>
          </w:p>
        </w:tc>
        <w:tc>
          <w:tcPr>
            <w:tcW w:w="0" w:type="auto"/>
            <w:shd w:val="clear" w:color="auto" w:fill="auto"/>
            <w:vAlign w:val="center"/>
            <w:hideMark/>
          </w:tcPr>
          <w:p w14:paraId="035B3F2F" w14:textId="77777777" w:rsidR="003478AF" w:rsidRPr="00871278" w:rsidRDefault="003478AF" w:rsidP="009F404F">
            <w:pPr>
              <w:rPr>
                <w:color w:val="000000"/>
                <w:sz w:val="16"/>
                <w:szCs w:val="16"/>
              </w:rPr>
            </w:pPr>
            <w:r w:rsidRPr="00871278">
              <w:rPr>
                <w:color w:val="000000"/>
                <w:sz w:val="16"/>
                <w:szCs w:val="16"/>
              </w:rPr>
              <w:t>у добром стању-потребно редовно одржавање</w:t>
            </w:r>
          </w:p>
        </w:tc>
      </w:tr>
      <w:tr w:rsidR="003478AF" w:rsidRPr="00871278" w14:paraId="7C6F21CD" w14:textId="77777777" w:rsidTr="009F404F">
        <w:trPr>
          <w:trHeight w:val="197"/>
        </w:trPr>
        <w:tc>
          <w:tcPr>
            <w:tcW w:w="0" w:type="auto"/>
            <w:shd w:val="clear" w:color="auto" w:fill="auto"/>
            <w:vAlign w:val="center"/>
            <w:hideMark/>
          </w:tcPr>
          <w:p w14:paraId="605333C6" w14:textId="77777777" w:rsidR="003478AF" w:rsidRPr="00871278" w:rsidRDefault="003478AF" w:rsidP="009F404F">
            <w:pPr>
              <w:jc w:val="center"/>
              <w:rPr>
                <w:color w:val="000000"/>
                <w:sz w:val="16"/>
                <w:szCs w:val="16"/>
              </w:rPr>
            </w:pPr>
            <w:r w:rsidRPr="00871278">
              <w:rPr>
                <w:color w:val="000000"/>
                <w:sz w:val="16"/>
                <w:szCs w:val="16"/>
              </w:rPr>
              <w:lastRenderedPageBreak/>
              <w:t>3</w:t>
            </w:r>
          </w:p>
        </w:tc>
        <w:tc>
          <w:tcPr>
            <w:tcW w:w="0" w:type="auto"/>
            <w:shd w:val="clear" w:color="auto" w:fill="auto"/>
            <w:vAlign w:val="center"/>
            <w:hideMark/>
          </w:tcPr>
          <w:p w14:paraId="72F614DC" w14:textId="77777777" w:rsidR="003478AF" w:rsidRPr="00871278" w:rsidRDefault="003478AF" w:rsidP="009F404F">
            <w:pPr>
              <w:jc w:val="center"/>
              <w:rPr>
                <w:sz w:val="16"/>
                <w:szCs w:val="16"/>
              </w:rPr>
            </w:pPr>
            <w:r w:rsidRPr="00871278">
              <w:rPr>
                <w:sz w:val="16"/>
                <w:szCs w:val="16"/>
              </w:rPr>
              <w:t>"Премеске ливаде-Медвеђак"</w:t>
            </w:r>
          </w:p>
        </w:tc>
        <w:tc>
          <w:tcPr>
            <w:tcW w:w="0" w:type="auto"/>
            <w:shd w:val="clear" w:color="auto" w:fill="auto"/>
            <w:vAlign w:val="center"/>
            <w:hideMark/>
          </w:tcPr>
          <w:p w14:paraId="658B2545" w14:textId="77777777" w:rsidR="003478AF" w:rsidRPr="00871278" w:rsidRDefault="003478AF" w:rsidP="009F404F">
            <w:pPr>
              <w:jc w:val="center"/>
              <w:rPr>
                <w:color w:val="000000"/>
                <w:sz w:val="16"/>
                <w:szCs w:val="16"/>
              </w:rPr>
            </w:pPr>
            <w:r w:rsidRPr="00871278">
              <w:rPr>
                <w:color w:val="000000"/>
                <w:sz w:val="16"/>
                <w:szCs w:val="16"/>
              </w:rPr>
              <w:t>14-21</w:t>
            </w:r>
          </w:p>
        </w:tc>
        <w:tc>
          <w:tcPr>
            <w:tcW w:w="0" w:type="auto"/>
            <w:shd w:val="clear" w:color="auto" w:fill="auto"/>
            <w:vAlign w:val="center"/>
            <w:hideMark/>
          </w:tcPr>
          <w:p w14:paraId="2621B0E5"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758BF916"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15DFAE2A" w14:textId="77777777" w:rsidR="003478AF" w:rsidRPr="00871278" w:rsidRDefault="003478AF" w:rsidP="009F404F">
            <w:pPr>
              <w:jc w:val="center"/>
              <w:rPr>
                <w:color w:val="000000"/>
                <w:sz w:val="16"/>
                <w:szCs w:val="16"/>
              </w:rPr>
            </w:pPr>
            <w:r w:rsidRPr="00871278">
              <w:rPr>
                <w:color w:val="000000"/>
                <w:sz w:val="16"/>
                <w:szCs w:val="16"/>
              </w:rPr>
              <w:t>4,460</w:t>
            </w:r>
          </w:p>
        </w:tc>
        <w:tc>
          <w:tcPr>
            <w:tcW w:w="0" w:type="auto"/>
            <w:shd w:val="clear" w:color="auto" w:fill="auto"/>
            <w:vAlign w:val="center"/>
            <w:hideMark/>
          </w:tcPr>
          <w:p w14:paraId="41294DC3"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6898F6C6" w14:textId="77777777" w:rsidR="003478AF" w:rsidRPr="00871278" w:rsidRDefault="003478AF" w:rsidP="009F404F">
            <w:pPr>
              <w:jc w:val="center"/>
              <w:rPr>
                <w:color w:val="000000"/>
                <w:sz w:val="16"/>
                <w:szCs w:val="16"/>
              </w:rPr>
            </w:pPr>
            <w:r w:rsidRPr="00871278">
              <w:rPr>
                <w:color w:val="000000"/>
                <w:sz w:val="16"/>
                <w:szCs w:val="16"/>
              </w:rPr>
              <w:t>4,460</w:t>
            </w:r>
          </w:p>
        </w:tc>
        <w:tc>
          <w:tcPr>
            <w:tcW w:w="0" w:type="auto"/>
            <w:shd w:val="clear" w:color="auto" w:fill="auto"/>
            <w:vAlign w:val="center"/>
            <w:hideMark/>
          </w:tcPr>
          <w:p w14:paraId="4F3FE7F7" w14:textId="77777777" w:rsidR="003478AF" w:rsidRPr="00871278" w:rsidRDefault="003478AF" w:rsidP="009F404F">
            <w:pPr>
              <w:jc w:val="center"/>
              <w:rPr>
                <w:sz w:val="16"/>
                <w:szCs w:val="16"/>
              </w:rPr>
            </w:pPr>
            <w:r w:rsidRPr="00871278">
              <w:rPr>
                <w:sz w:val="16"/>
                <w:szCs w:val="16"/>
              </w:rPr>
              <w:t>1.25</w:t>
            </w:r>
          </w:p>
        </w:tc>
        <w:tc>
          <w:tcPr>
            <w:tcW w:w="0" w:type="auto"/>
            <w:shd w:val="clear" w:color="auto" w:fill="auto"/>
            <w:vAlign w:val="center"/>
            <w:hideMark/>
          </w:tcPr>
          <w:p w14:paraId="61B2C6FF" w14:textId="77777777" w:rsidR="003478AF" w:rsidRPr="00871278" w:rsidRDefault="003478AF" w:rsidP="009F404F">
            <w:pPr>
              <w:jc w:val="center"/>
              <w:rPr>
                <w:sz w:val="16"/>
                <w:szCs w:val="16"/>
              </w:rPr>
            </w:pPr>
            <w:r w:rsidRPr="00871278">
              <w:rPr>
                <w:sz w:val="16"/>
                <w:szCs w:val="16"/>
              </w:rPr>
              <w:t> </w:t>
            </w:r>
          </w:p>
        </w:tc>
        <w:tc>
          <w:tcPr>
            <w:tcW w:w="0" w:type="auto"/>
            <w:shd w:val="clear" w:color="auto" w:fill="auto"/>
            <w:vAlign w:val="center"/>
            <w:hideMark/>
          </w:tcPr>
          <w:p w14:paraId="2288FD6E" w14:textId="77777777" w:rsidR="003478AF" w:rsidRPr="00871278" w:rsidRDefault="003478AF" w:rsidP="009F404F">
            <w:pPr>
              <w:rPr>
                <w:color w:val="000000"/>
                <w:sz w:val="16"/>
                <w:szCs w:val="16"/>
              </w:rPr>
            </w:pPr>
            <w:r w:rsidRPr="00871278">
              <w:rPr>
                <w:color w:val="000000"/>
                <w:sz w:val="16"/>
                <w:szCs w:val="16"/>
              </w:rPr>
              <w:t>у добром стању-потребно редовно одржавање</w:t>
            </w:r>
          </w:p>
        </w:tc>
      </w:tr>
      <w:tr w:rsidR="003478AF" w:rsidRPr="00871278" w14:paraId="41A82F13" w14:textId="77777777" w:rsidTr="009F404F">
        <w:trPr>
          <w:trHeight w:val="197"/>
        </w:trPr>
        <w:tc>
          <w:tcPr>
            <w:tcW w:w="0" w:type="auto"/>
            <w:shd w:val="clear" w:color="auto" w:fill="auto"/>
            <w:vAlign w:val="center"/>
            <w:hideMark/>
          </w:tcPr>
          <w:p w14:paraId="4E70A231" w14:textId="77777777" w:rsidR="003478AF" w:rsidRPr="00871278" w:rsidRDefault="003478AF" w:rsidP="009F404F">
            <w:pPr>
              <w:jc w:val="center"/>
              <w:rPr>
                <w:color w:val="000000"/>
                <w:sz w:val="16"/>
                <w:szCs w:val="16"/>
              </w:rPr>
            </w:pPr>
            <w:r w:rsidRPr="00871278">
              <w:rPr>
                <w:color w:val="000000"/>
                <w:sz w:val="16"/>
                <w:szCs w:val="16"/>
              </w:rPr>
              <w:t>4</w:t>
            </w:r>
          </w:p>
        </w:tc>
        <w:tc>
          <w:tcPr>
            <w:tcW w:w="0" w:type="auto"/>
            <w:shd w:val="clear" w:color="auto" w:fill="auto"/>
            <w:vAlign w:val="center"/>
            <w:hideMark/>
          </w:tcPr>
          <w:p w14:paraId="520B2138" w14:textId="77777777" w:rsidR="003478AF" w:rsidRPr="00871278" w:rsidRDefault="003478AF" w:rsidP="009F404F">
            <w:pPr>
              <w:jc w:val="center"/>
              <w:rPr>
                <w:sz w:val="16"/>
                <w:szCs w:val="16"/>
              </w:rPr>
            </w:pPr>
            <w:r w:rsidRPr="00871278">
              <w:rPr>
                <w:sz w:val="16"/>
                <w:szCs w:val="16"/>
              </w:rPr>
              <w:t>"Замчиште-Премске ливаде"</w:t>
            </w:r>
          </w:p>
        </w:tc>
        <w:tc>
          <w:tcPr>
            <w:tcW w:w="0" w:type="auto"/>
            <w:shd w:val="clear" w:color="auto" w:fill="auto"/>
            <w:vAlign w:val="center"/>
            <w:hideMark/>
          </w:tcPr>
          <w:p w14:paraId="10063F02" w14:textId="77777777" w:rsidR="003478AF" w:rsidRPr="00871278" w:rsidRDefault="003478AF" w:rsidP="009F404F">
            <w:pPr>
              <w:jc w:val="center"/>
              <w:rPr>
                <w:color w:val="000000"/>
                <w:sz w:val="16"/>
                <w:szCs w:val="16"/>
              </w:rPr>
            </w:pPr>
            <w:r w:rsidRPr="00871278">
              <w:rPr>
                <w:color w:val="000000"/>
                <w:sz w:val="16"/>
                <w:szCs w:val="16"/>
              </w:rPr>
              <w:t>18-20,24-33</w:t>
            </w:r>
          </w:p>
        </w:tc>
        <w:tc>
          <w:tcPr>
            <w:tcW w:w="0" w:type="auto"/>
            <w:shd w:val="clear" w:color="auto" w:fill="auto"/>
            <w:vAlign w:val="center"/>
            <w:hideMark/>
          </w:tcPr>
          <w:p w14:paraId="5AABE526"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0F82D034"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287A15DC" w14:textId="77777777" w:rsidR="003478AF" w:rsidRPr="00871278" w:rsidRDefault="003478AF" w:rsidP="009F404F">
            <w:pPr>
              <w:jc w:val="center"/>
              <w:rPr>
                <w:color w:val="000000"/>
                <w:sz w:val="16"/>
                <w:szCs w:val="16"/>
              </w:rPr>
            </w:pPr>
            <w:r w:rsidRPr="00871278">
              <w:rPr>
                <w:color w:val="000000"/>
                <w:sz w:val="16"/>
                <w:szCs w:val="16"/>
              </w:rPr>
              <w:t>8,110</w:t>
            </w:r>
          </w:p>
        </w:tc>
        <w:tc>
          <w:tcPr>
            <w:tcW w:w="0" w:type="auto"/>
            <w:shd w:val="clear" w:color="auto" w:fill="auto"/>
            <w:vAlign w:val="center"/>
            <w:hideMark/>
          </w:tcPr>
          <w:p w14:paraId="6EA570E3"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5BE897BE" w14:textId="77777777" w:rsidR="003478AF" w:rsidRPr="00871278" w:rsidRDefault="003478AF" w:rsidP="009F404F">
            <w:pPr>
              <w:jc w:val="center"/>
              <w:rPr>
                <w:color w:val="000000"/>
                <w:sz w:val="16"/>
                <w:szCs w:val="16"/>
              </w:rPr>
            </w:pPr>
            <w:r w:rsidRPr="00871278">
              <w:rPr>
                <w:color w:val="000000"/>
                <w:sz w:val="16"/>
                <w:szCs w:val="16"/>
              </w:rPr>
              <w:t>8,110</w:t>
            </w:r>
          </w:p>
        </w:tc>
        <w:tc>
          <w:tcPr>
            <w:tcW w:w="0" w:type="auto"/>
            <w:shd w:val="clear" w:color="auto" w:fill="auto"/>
            <w:vAlign w:val="center"/>
            <w:hideMark/>
          </w:tcPr>
          <w:p w14:paraId="051247CB" w14:textId="77777777" w:rsidR="003478AF" w:rsidRPr="00871278" w:rsidRDefault="003478AF" w:rsidP="009F404F">
            <w:pPr>
              <w:jc w:val="center"/>
              <w:rPr>
                <w:sz w:val="16"/>
                <w:szCs w:val="16"/>
              </w:rPr>
            </w:pPr>
            <w:r w:rsidRPr="00871278">
              <w:rPr>
                <w:sz w:val="16"/>
                <w:szCs w:val="16"/>
              </w:rPr>
              <w:t>2.26</w:t>
            </w:r>
          </w:p>
        </w:tc>
        <w:tc>
          <w:tcPr>
            <w:tcW w:w="0" w:type="auto"/>
            <w:shd w:val="clear" w:color="auto" w:fill="auto"/>
            <w:vAlign w:val="center"/>
            <w:hideMark/>
          </w:tcPr>
          <w:p w14:paraId="2958DC36" w14:textId="77777777" w:rsidR="003478AF" w:rsidRPr="00871278" w:rsidRDefault="003478AF" w:rsidP="009F404F">
            <w:pPr>
              <w:jc w:val="center"/>
              <w:rPr>
                <w:sz w:val="16"/>
                <w:szCs w:val="16"/>
              </w:rPr>
            </w:pPr>
            <w:r w:rsidRPr="00871278">
              <w:rPr>
                <w:sz w:val="16"/>
                <w:szCs w:val="16"/>
              </w:rPr>
              <w:t> </w:t>
            </w:r>
          </w:p>
        </w:tc>
        <w:tc>
          <w:tcPr>
            <w:tcW w:w="0" w:type="auto"/>
            <w:shd w:val="clear" w:color="auto" w:fill="auto"/>
            <w:vAlign w:val="center"/>
            <w:hideMark/>
          </w:tcPr>
          <w:p w14:paraId="5104D690" w14:textId="77777777" w:rsidR="003478AF" w:rsidRPr="00871278" w:rsidRDefault="003478AF" w:rsidP="009F404F">
            <w:pPr>
              <w:rPr>
                <w:color w:val="000000"/>
                <w:sz w:val="16"/>
                <w:szCs w:val="16"/>
              </w:rPr>
            </w:pPr>
            <w:r w:rsidRPr="00871278">
              <w:rPr>
                <w:color w:val="000000"/>
                <w:sz w:val="16"/>
                <w:szCs w:val="16"/>
              </w:rPr>
              <w:t>у добром стању-потребно редовно одржавање</w:t>
            </w:r>
          </w:p>
        </w:tc>
      </w:tr>
      <w:tr w:rsidR="003478AF" w:rsidRPr="00871278" w14:paraId="5070023D" w14:textId="77777777" w:rsidTr="009F404F">
        <w:trPr>
          <w:trHeight w:val="197"/>
        </w:trPr>
        <w:tc>
          <w:tcPr>
            <w:tcW w:w="0" w:type="auto"/>
            <w:shd w:val="clear" w:color="auto" w:fill="auto"/>
            <w:vAlign w:val="center"/>
            <w:hideMark/>
          </w:tcPr>
          <w:p w14:paraId="6C22C0CB" w14:textId="77777777" w:rsidR="003478AF" w:rsidRPr="00871278" w:rsidRDefault="003478AF" w:rsidP="009F404F">
            <w:pPr>
              <w:jc w:val="center"/>
              <w:rPr>
                <w:color w:val="000000"/>
                <w:sz w:val="16"/>
                <w:szCs w:val="16"/>
              </w:rPr>
            </w:pPr>
            <w:r w:rsidRPr="00871278">
              <w:rPr>
                <w:color w:val="000000"/>
                <w:sz w:val="16"/>
                <w:szCs w:val="16"/>
              </w:rPr>
              <w:t>5</w:t>
            </w:r>
          </w:p>
        </w:tc>
        <w:tc>
          <w:tcPr>
            <w:tcW w:w="0" w:type="auto"/>
            <w:shd w:val="clear" w:color="auto" w:fill="auto"/>
            <w:vAlign w:val="center"/>
            <w:hideMark/>
          </w:tcPr>
          <w:p w14:paraId="0C4B243C" w14:textId="77777777" w:rsidR="003478AF" w:rsidRPr="00871278" w:rsidRDefault="003478AF" w:rsidP="009F404F">
            <w:pPr>
              <w:jc w:val="center"/>
              <w:rPr>
                <w:sz w:val="16"/>
                <w:szCs w:val="16"/>
              </w:rPr>
            </w:pPr>
            <w:r w:rsidRPr="00871278">
              <w:rPr>
                <w:sz w:val="16"/>
                <w:szCs w:val="16"/>
              </w:rPr>
              <w:t>"Борошница"</w:t>
            </w:r>
          </w:p>
        </w:tc>
        <w:tc>
          <w:tcPr>
            <w:tcW w:w="0" w:type="auto"/>
            <w:shd w:val="clear" w:color="auto" w:fill="auto"/>
            <w:vAlign w:val="center"/>
            <w:hideMark/>
          </w:tcPr>
          <w:p w14:paraId="39B9C845" w14:textId="77777777" w:rsidR="003478AF" w:rsidRPr="00871278" w:rsidRDefault="003478AF" w:rsidP="009F404F">
            <w:pPr>
              <w:jc w:val="center"/>
              <w:rPr>
                <w:color w:val="000000"/>
                <w:sz w:val="16"/>
                <w:szCs w:val="16"/>
              </w:rPr>
            </w:pPr>
            <w:r w:rsidRPr="00871278">
              <w:rPr>
                <w:color w:val="000000"/>
                <w:sz w:val="16"/>
                <w:szCs w:val="16"/>
              </w:rPr>
              <w:t>50-51</w:t>
            </w:r>
          </w:p>
        </w:tc>
        <w:tc>
          <w:tcPr>
            <w:tcW w:w="0" w:type="auto"/>
            <w:shd w:val="clear" w:color="auto" w:fill="auto"/>
            <w:vAlign w:val="center"/>
            <w:hideMark/>
          </w:tcPr>
          <w:p w14:paraId="2744DAEE"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178FAA77"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7D8B4E13" w14:textId="77777777" w:rsidR="003478AF" w:rsidRPr="00871278" w:rsidRDefault="003478AF" w:rsidP="009F404F">
            <w:pPr>
              <w:jc w:val="center"/>
              <w:rPr>
                <w:color w:val="000000"/>
                <w:sz w:val="16"/>
                <w:szCs w:val="16"/>
              </w:rPr>
            </w:pPr>
            <w:r w:rsidRPr="00871278">
              <w:rPr>
                <w:color w:val="000000"/>
                <w:sz w:val="16"/>
                <w:szCs w:val="16"/>
              </w:rPr>
              <w:t>1,110</w:t>
            </w:r>
          </w:p>
        </w:tc>
        <w:tc>
          <w:tcPr>
            <w:tcW w:w="0" w:type="auto"/>
            <w:shd w:val="clear" w:color="auto" w:fill="auto"/>
            <w:vAlign w:val="center"/>
            <w:hideMark/>
          </w:tcPr>
          <w:p w14:paraId="643F2D9B"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66C57324" w14:textId="77777777" w:rsidR="003478AF" w:rsidRPr="00871278" w:rsidRDefault="003478AF" w:rsidP="009F404F">
            <w:pPr>
              <w:jc w:val="center"/>
              <w:rPr>
                <w:color w:val="000000"/>
                <w:sz w:val="16"/>
                <w:szCs w:val="16"/>
              </w:rPr>
            </w:pPr>
            <w:r w:rsidRPr="00871278">
              <w:rPr>
                <w:color w:val="000000"/>
                <w:sz w:val="16"/>
                <w:szCs w:val="16"/>
              </w:rPr>
              <w:t>1,110</w:t>
            </w:r>
          </w:p>
        </w:tc>
        <w:tc>
          <w:tcPr>
            <w:tcW w:w="0" w:type="auto"/>
            <w:shd w:val="clear" w:color="auto" w:fill="auto"/>
            <w:vAlign w:val="center"/>
            <w:hideMark/>
          </w:tcPr>
          <w:p w14:paraId="3FDF1221" w14:textId="77777777" w:rsidR="003478AF" w:rsidRPr="00871278" w:rsidRDefault="003478AF" w:rsidP="009F404F">
            <w:pPr>
              <w:jc w:val="center"/>
              <w:rPr>
                <w:sz w:val="16"/>
                <w:szCs w:val="16"/>
              </w:rPr>
            </w:pPr>
            <w:r w:rsidRPr="00871278">
              <w:rPr>
                <w:sz w:val="16"/>
                <w:szCs w:val="16"/>
              </w:rPr>
              <w:t>0.31</w:t>
            </w:r>
          </w:p>
        </w:tc>
        <w:tc>
          <w:tcPr>
            <w:tcW w:w="0" w:type="auto"/>
            <w:shd w:val="clear" w:color="auto" w:fill="auto"/>
            <w:vAlign w:val="center"/>
            <w:hideMark/>
          </w:tcPr>
          <w:p w14:paraId="6BC764F6" w14:textId="77777777" w:rsidR="003478AF" w:rsidRPr="00871278" w:rsidRDefault="003478AF" w:rsidP="009F404F">
            <w:pPr>
              <w:jc w:val="center"/>
              <w:rPr>
                <w:sz w:val="16"/>
                <w:szCs w:val="16"/>
              </w:rPr>
            </w:pPr>
            <w:r w:rsidRPr="00871278">
              <w:rPr>
                <w:sz w:val="16"/>
                <w:szCs w:val="16"/>
              </w:rPr>
              <w:t> </w:t>
            </w:r>
          </w:p>
        </w:tc>
        <w:tc>
          <w:tcPr>
            <w:tcW w:w="0" w:type="auto"/>
            <w:shd w:val="clear" w:color="auto" w:fill="auto"/>
            <w:vAlign w:val="center"/>
            <w:hideMark/>
          </w:tcPr>
          <w:p w14:paraId="5B791D90" w14:textId="77777777" w:rsidR="003478AF" w:rsidRPr="00871278" w:rsidRDefault="003478AF" w:rsidP="009F404F">
            <w:pPr>
              <w:rPr>
                <w:color w:val="000000"/>
                <w:sz w:val="16"/>
                <w:szCs w:val="16"/>
              </w:rPr>
            </w:pPr>
            <w:r w:rsidRPr="00871278">
              <w:rPr>
                <w:color w:val="000000"/>
                <w:sz w:val="16"/>
                <w:szCs w:val="16"/>
              </w:rPr>
              <w:t>у добром стању-потребно редовно одржавање</w:t>
            </w:r>
          </w:p>
        </w:tc>
      </w:tr>
      <w:tr w:rsidR="003478AF" w:rsidRPr="00871278" w14:paraId="00C8B7DE" w14:textId="77777777" w:rsidTr="009F404F">
        <w:trPr>
          <w:trHeight w:val="197"/>
        </w:trPr>
        <w:tc>
          <w:tcPr>
            <w:tcW w:w="0" w:type="auto"/>
            <w:shd w:val="clear" w:color="auto" w:fill="auto"/>
            <w:vAlign w:val="center"/>
            <w:hideMark/>
          </w:tcPr>
          <w:p w14:paraId="7412D1B2" w14:textId="77777777" w:rsidR="003478AF" w:rsidRPr="00871278" w:rsidRDefault="003478AF" w:rsidP="009F404F">
            <w:pPr>
              <w:jc w:val="center"/>
              <w:rPr>
                <w:color w:val="000000"/>
                <w:sz w:val="16"/>
                <w:szCs w:val="16"/>
              </w:rPr>
            </w:pPr>
            <w:r w:rsidRPr="00871278">
              <w:rPr>
                <w:color w:val="000000"/>
                <w:sz w:val="16"/>
                <w:szCs w:val="16"/>
              </w:rPr>
              <w:t>6</w:t>
            </w:r>
          </w:p>
        </w:tc>
        <w:tc>
          <w:tcPr>
            <w:tcW w:w="0" w:type="auto"/>
            <w:shd w:val="clear" w:color="auto" w:fill="auto"/>
            <w:vAlign w:val="center"/>
            <w:hideMark/>
          </w:tcPr>
          <w:p w14:paraId="11039D51" w14:textId="77777777" w:rsidR="003478AF" w:rsidRPr="00871278" w:rsidRDefault="003478AF" w:rsidP="009F404F">
            <w:pPr>
              <w:jc w:val="center"/>
              <w:rPr>
                <w:sz w:val="16"/>
                <w:szCs w:val="16"/>
              </w:rPr>
            </w:pPr>
            <w:r w:rsidRPr="00871278">
              <w:rPr>
                <w:sz w:val="16"/>
                <w:szCs w:val="16"/>
              </w:rPr>
              <w:t>"Чуђачки поток"</w:t>
            </w:r>
          </w:p>
        </w:tc>
        <w:tc>
          <w:tcPr>
            <w:tcW w:w="0" w:type="auto"/>
            <w:shd w:val="clear" w:color="auto" w:fill="auto"/>
            <w:vAlign w:val="center"/>
            <w:hideMark/>
          </w:tcPr>
          <w:p w14:paraId="52B6E572" w14:textId="77777777" w:rsidR="003478AF" w:rsidRPr="00871278" w:rsidRDefault="003478AF" w:rsidP="009F404F">
            <w:pPr>
              <w:jc w:val="center"/>
              <w:rPr>
                <w:color w:val="000000"/>
                <w:sz w:val="16"/>
                <w:szCs w:val="16"/>
              </w:rPr>
            </w:pPr>
            <w:r w:rsidRPr="00871278">
              <w:rPr>
                <w:color w:val="000000"/>
                <w:sz w:val="16"/>
                <w:szCs w:val="16"/>
              </w:rPr>
              <w:t>1.2.10-11</w:t>
            </w:r>
          </w:p>
        </w:tc>
        <w:tc>
          <w:tcPr>
            <w:tcW w:w="0" w:type="auto"/>
            <w:shd w:val="clear" w:color="auto" w:fill="auto"/>
            <w:vAlign w:val="center"/>
            <w:hideMark/>
          </w:tcPr>
          <w:p w14:paraId="4D8D2905"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3B6B8028"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2620421E" w14:textId="77777777" w:rsidR="003478AF" w:rsidRPr="00871278" w:rsidRDefault="003478AF" w:rsidP="009F404F">
            <w:pPr>
              <w:jc w:val="center"/>
              <w:rPr>
                <w:color w:val="000000"/>
                <w:sz w:val="16"/>
                <w:szCs w:val="16"/>
              </w:rPr>
            </w:pPr>
            <w:r w:rsidRPr="00871278">
              <w:rPr>
                <w:color w:val="000000"/>
                <w:sz w:val="16"/>
                <w:szCs w:val="16"/>
              </w:rPr>
              <w:t>3,100</w:t>
            </w:r>
          </w:p>
        </w:tc>
        <w:tc>
          <w:tcPr>
            <w:tcW w:w="0" w:type="auto"/>
            <w:shd w:val="clear" w:color="auto" w:fill="auto"/>
            <w:vAlign w:val="center"/>
            <w:hideMark/>
          </w:tcPr>
          <w:p w14:paraId="3E954C98"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00A838F1" w14:textId="77777777" w:rsidR="003478AF" w:rsidRPr="00871278" w:rsidRDefault="003478AF" w:rsidP="009F404F">
            <w:pPr>
              <w:jc w:val="center"/>
              <w:rPr>
                <w:color w:val="000000"/>
                <w:sz w:val="16"/>
                <w:szCs w:val="16"/>
              </w:rPr>
            </w:pPr>
            <w:r w:rsidRPr="00871278">
              <w:rPr>
                <w:color w:val="000000"/>
                <w:sz w:val="16"/>
                <w:szCs w:val="16"/>
              </w:rPr>
              <w:t>3,100</w:t>
            </w:r>
          </w:p>
        </w:tc>
        <w:tc>
          <w:tcPr>
            <w:tcW w:w="0" w:type="auto"/>
            <w:shd w:val="clear" w:color="auto" w:fill="auto"/>
            <w:vAlign w:val="center"/>
            <w:hideMark/>
          </w:tcPr>
          <w:p w14:paraId="509D213C" w14:textId="77777777" w:rsidR="003478AF" w:rsidRPr="00871278" w:rsidRDefault="003478AF" w:rsidP="009F404F">
            <w:pPr>
              <w:jc w:val="center"/>
              <w:rPr>
                <w:sz w:val="16"/>
                <w:szCs w:val="16"/>
              </w:rPr>
            </w:pPr>
            <w:r w:rsidRPr="00871278">
              <w:rPr>
                <w:sz w:val="16"/>
                <w:szCs w:val="16"/>
              </w:rPr>
              <w:t>0.87</w:t>
            </w:r>
          </w:p>
        </w:tc>
        <w:tc>
          <w:tcPr>
            <w:tcW w:w="0" w:type="auto"/>
            <w:shd w:val="clear" w:color="auto" w:fill="auto"/>
            <w:vAlign w:val="center"/>
            <w:hideMark/>
          </w:tcPr>
          <w:p w14:paraId="3710D0AB" w14:textId="77777777" w:rsidR="003478AF" w:rsidRPr="00871278" w:rsidRDefault="003478AF" w:rsidP="009F404F">
            <w:pPr>
              <w:jc w:val="center"/>
              <w:rPr>
                <w:sz w:val="16"/>
                <w:szCs w:val="16"/>
              </w:rPr>
            </w:pPr>
            <w:r w:rsidRPr="00871278">
              <w:rPr>
                <w:sz w:val="16"/>
                <w:szCs w:val="16"/>
              </w:rPr>
              <w:t> </w:t>
            </w:r>
          </w:p>
        </w:tc>
        <w:tc>
          <w:tcPr>
            <w:tcW w:w="0" w:type="auto"/>
            <w:shd w:val="clear" w:color="auto" w:fill="auto"/>
            <w:vAlign w:val="center"/>
            <w:hideMark/>
          </w:tcPr>
          <w:p w14:paraId="1B21F535" w14:textId="77777777" w:rsidR="003478AF" w:rsidRPr="00871278" w:rsidRDefault="003478AF" w:rsidP="009F404F">
            <w:pPr>
              <w:rPr>
                <w:color w:val="000000"/>
                <w:sz w:val="16"/>
                <w:szCs w:val="16"/>
              </w:rPr>
            </w:pPr>
            <w:r w:rsidRPr="00871278">
              <w:rPr>
                <w:color w:val="000000"/>
                <w:sz w:val="16"/>
                <w:szCs w:val="16"/>
              </w:rPr>
              <w:t>у добром стању-потребно редовно одржавање</w:t>
            </w:r>
          </w:p>
        </w:tc>
      </w:tr>
      <w:tr w:rsidR="003478AF" w:rsidRPr="00871278" w14:paraId="6BAF0CD4" w14:textId="77777777" w:rsidTr="009F404F">
        <w:trPr>
          <w:trHeight w:val="197"/>
        </w:trPr>
        <w:tc>
          <w:tcPr>
            <w:tcW w:w="0" w:type="auto"/>
            <w:shd w:val="clear" w:color="auto" w:fill="auto"/>
            <w:vAlign w:val="center"/>
            <w:hideMark/>
          </w:tcPr>
          <w:p w14:paraId="2F42694F" w14:textId="77777777" w:rsidR="003478AF" w:rsidRPr="00871278" w:rsidRDefault="003478AF" w:rsidP="009F404F">
            <w:pPr>
              <w:jc w:val="center"/>
              <w:rPr>
                <w:color w:val="000000"/>
                <w:sz w:val="16"/>
                <w:szCs w:val="16"/>
              </w:rPr>
            </w:pPr>
            <w:r w:rsidRPr="00871278">
              <w:rPr>
                <w:color w:val="000000"/>
                <w:sz w:val="16"/>
                <w:szCs w:val="16"/>
              </w:rPr>
              <w:t>7</w:t>
            </w:r>
          </w:p>
        </w:tc>
        <w:tc>
          <w:tcPr>
            <w:tcW w:w="0" w:type="auto"/>
            <w:shd w:val="clear" w:color="auto" w:fill="auto"/>
            <w:vAlign w:val="center"/>
            <w:hideMark/>
          </w:tcPr>
          <w:p w14:paraId="21CED53E" w14:textId="77777777" w:rsidR="003478AF" w:rsidRPr="00871278" w:rsidRDefault="003478AF" w:rsidP="009F404F">
            <w:pPr>
              <w:jc w:val="center"/>
              <w:rPr>
                <w:sz w:val="16"/>
                <w:szCs w:val="16"/>
              </w:rPr>
            </w:pPr>
            <w:r w:rsidRPr="00871278">
              <w:rPr>
                <w:sz w:val="16"/>
                <w:szCs w:val="16"/>
              </w:rPr>
              <w:t>"Гуђалиште-котлинска река"</w:t>
            </w:r>
          </w:p>
        </w:tc>
        <w:tc>
          <w:tcPr>
            <w:tcW w:w="0" w:type="auto"/>
            <w:shd w:val="clear" w:color="auto" w:fill="auto"/>
            <w:vAlign w:val="center"/>
            <w:hideMark/>
          </w:tcPr>
          <w:p w14:paraId="16D76CD4" w14:textId="77777777" w:rsidR="003478AF" w:rsidRPr="00871278" w:rsidRDefault="003478AF" w:rsidP="009F404F">
            <w:pPr>
              <w:jc w:val="center"/>
              <w:rPr>
                <w:color w:val="000000"/>
                <w:sz w:val="16"/>
                <w:szCs w:val="16"/>
              </w:rPr>
            </w:pPr>
            <w:r w:rsidRPr="00871278">
              <w:rPr>
                <w:color w:val="000000"/>
                <w:sz w:val="16"/>
                <w:szCs w:val="16"/>
              </w:rPr>
              <w:t>5-7</w:t>
            </w:r>
          </w:p>
        </w:tc>
        <w:tc>
          <w:tcPr>
            <w:tcW w:w="0" w:type="auto"/>
            <w:shd w:val="clear" w:color="auto" w:fill="auto"/>
            <w:vAlign w:val="center"/>
            <w:hideMark/>
          </w:tcPr>
          <w:p w14:paraId="6176ACCF"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20D074B4"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7819E3F8" w14:textId="77777777" w:rsidR="003478AF" w:rsidRPr="00871278" w:rsidRDefault="003478AF" w:rsidP="009F404F">
            <w:pPr>
              <w:jc w:val="center"/>
              <w:rPr>
                <w:color w:val="000000"/>
                <w:sz w:val="16"/>
                <w:szCs w:val="16"/>
              </w:rPr>
            </w:pPr>
            <w:r w:rsidRPr="00871278">
              <w:rPr>
                <w:color w:val="000000"/>
                <w:sz w:val="16"/>
                <w:szCs w:val="16"/>
              </w:rPr>
              <w:t>1,458</w:t>
            </w:r>
          </w:p>
        </w:tc>
        <w:tc>
          <w:tcPr>
            <w:tcW w:w="0" w:type="auto"/>
            <w:shd w:val="clear" w:color="auto" w:fill="auto"/>
            <w:vAlign w:val="center"/>
            <w:hideMark/>
          </w:tcPr>
          <w:p w14:paraId="144BA558" w14:textId="77777777" w:rsidR="003478AF" w:rsidRPr="00871278" w:rsidRDefault="003478AF" w:rsidP="009F404F">
            <w:pPr>
              <w:jc w:val="center"/>
              <w:rPr>
                <w:color w:val="000000"/>
                <w:sz w:val="16"/>
                <w:szCs w:val="16"/>
              </w:rPr>
            </w:pPr>
            <w:r w:rsidRPr="00871278">
              <w:rPr>
                <w:color w:val="000000"/>
                <w:sz w:val="16"/>
                <w:szCs w:val="16"/>
              </w:rPr>
              <w:t> </w:t>
            </w:r>
          </w:p>
        </w:tc>
        <w:tc>
          <w:tcPr>
            <w:tcW w:w="0" w:type="auto"/>
            <w:shd w:val="clear" w:color="auto" w:fill="auto"/>
            <w:vAlign w:val="center"/>
            <w:hideMark/>
          </w:tcPr>
          <w:p w14:paraId="3512EB60" w14:textId="77777777" w:rsidR="003478AF" w:rsidRPr="00871278" w:rsidRDefault="003478AF" w:rsidP="009F404F">
            <w:pPr>
              <w:jc w:val="center"/>
              <w:rPr>
                <w:color w:val="000000"/>
                <w:sz w:val="16"/>
                <w:szCs w:val="16"/>
              </w:rPr>
            </w:pPr>
            <w:r w:rsidRPr="00871278">
              <w:rPr>
                <w:color w:val="000000"/>
                <w:sz w:val="16"/>
                <w:szCs w:val="16"/>
              </w:rPr>
              <w:t>1,458</w:t>
            </w:r>
          </w:p>
        </w:tc>
        <w:tc>
          <w:tcPr>
            <w:tcW w:w="0" w:type="auto"/>
            <w:shd w:val="clear" w:color="auto" w:fill="auto"/>
            <w:vAlign w:val="center"/>
            <w:hideMark/>
          </w:tcPr>
          <w:p w14:paraId="31DC8383" w14:textId="77777777" w:rsidR="003478AF" w:rsidRPr="00871278" w:rsidRDefault="003478AF" w:rsidP="009F404F">
            <w:pPr>
              <w:jc w:val="center"/>
              <w:rPr>
                <w:sz w:val="16"/>
                <w:szCs w:val="16"/>
              </w:rPr>
            </w:pPr>
            <w:r w:rsidRPr="00871278">
              <w:rPr>
                <w:sz w:val="16"/>
                <w:szCs w:val="16"/>
              </w:rPr>
              <w:t>0.41</w:t>
            </w:r>
          </w:p>
        </w:tc>
        <w:tc>
          <w:tcPr>
            <w:tcW w:w="0" w:type="auto"/>
            <w:shd w:val="clear" w:color="auto" w:fill="auto"/>
            <w:vAlign w:val="center"/>
            <w:hideMark/>
          </w:tcPr>
          <w:p w14:paraId="73AE16EC" w14:textId="77777777" w:rsidR="003478AF" w:rsidRPr="00871278" w:rsidRDefault="003478AF" w:rsidP="009F404F">
            <w:pPr>
              <w:jc w:val="center"/>
              <w:rPr>
                <w:sz w:val="16"/>
                <w:szCs w:val="16"/>
              </w:rPr>
            </w:pPr>
            <w:r w:rsidRPr="00871278">
              <w:rPr>
                <w:sz w:val="16"/>
                <w:szCs w:val="16"/>
              </w:rPr>
              <w:t> </w:t>
            </w:r>
          </w:p>
        </w:tc>
        <w:tc>
          <w:tcPr>
            <w:tcW w:w="0" w:type="auto"/>
            <w:shd w:val="clear" w:color="auto" w:fill="auto"/>
            <w:vAlign w:val="center"/>
            <w:hideMark/>
          </w:tcPr>
          <w:p w14:paraId="78B24FDF" w14:textId="77777777" w:rsidR="003478AF" w:rsidRPr="00871278" w:rsidRDefault="003478AF" w:rsidP="009F404F">
            <w:pPr>
              <w:rPr>
                <w:color w:val="000000"/>
                <w:sz w:val="16"/>
                <w:szCs w:val="16"/>
              </w:rPr>
            </w:pPr>
            <w:r w:rsidRPr="00871278">
              <w:rPr>
                <w:color w:val="000000"/>
                <w:sz w:val="16"/>
                <w:szCs w:val="16"/>
              </w:rPr>
              <w:t>у добром стању-потребно редовно одржавање</w:t>
            </w:r>
          </w:p>
        </w:tc>
      </w:tr>
      <w:tr w:rsidR="003478AF" w:rsidRPr="00B83ACB" w14:paraId="2BA64A2D" w14:textId="77777777" w:rsidTr="009F404F">
        <w:trPr>
          <w:trHeight w:val="197"/>
        </w:trPr>
        <w:tc>
          <w:tcPr>
            <w:tcW w:w="0" w:type="auto"/>
            <w:gridSpan w:val="2"/>
            <w:vMerge w:val="restart"/>
            <w:shd w:val="clear" w:color="000000" w:fill="C0C0C0"/>
            <w:vAlign w:val="center"/>
            <w:hideMark/>
          </w:tcPr>
          <w:p w14:paraId="358C13BB" w14:textId="77777777" w:rsidR="003478AF" w:rsidRPr="00B83ACB" w:rsidRDefault="003478AF" w:rsidP="009F404F">
            <w:pPr>
              <w:jc w:val="center"/>
              <w:rPr>
                <w:b/>
                <w:color w:val="000000"/>
                <w:sz w:val="16"/>
                <w:szCs w:val="16"/>
              </w:rPr>
            </w:pPr>
            <w:r w:rsidRPr="00B83ACB">
              <w:rPr>
                <w:b/>
                <w:color w:val="000000"/>
                <w:sz w:val="16"/>
                <w:szCs w:val="16"/>
              </w:rPr>
              <w:t>Укупно</w:t>
            </w:r>
          </w:p>
        </w:tc>
        <w:tc>
          <w:tcPr>
            <w:tcW w:w="0" w:type="auto"/>
            <w:shd w:val="clear" w:color="000000" w:fill="C0C0C0"/>
            <w:vAlign w:val="center"/>
            <w:hideMark/>
          </w:tcPr>
          <w:p w14:paraId="59DDCA5E" w14:textId="77777777" w:rsidR="003478AF" w:rsidRPr="00B83ACB" w:rsidRDefault="003478AF" w:rsidP="009F404F">
            <w:pPr>
              <w:jc w:val="center"/>
              <w:rPr>
                <w:b/>
                <w:color w:val="000000"/>
                <w:sz w:val="16"/>
                <w:szCs w:val="16"/>
              </w:rPr>
            </w:pPr>
            <w:r w:rsidRPr="00B83ACB">
              <w:rPr>
                <w:b/>
                <w:color w:val="000000"/>
                <w:sz w:val="16"/>
                <w:szCs w:val="16"/>
              </w:rPr>
              <w:t> </w:t>
            </w:r>
          </w:p>
        </w:tc>
        <w:tc>
          <w:tcPr>
            <w:tcW w:w="0" w:type="auto"/>
            <w:shd w:val="clear" w:color="000000" w:fill="C0C0C0"/>
            <w:vAlign w:val="center"/>
            <w:hideMark/>
          </w:tcPr>
          <w:p w14:paraId="2CA96565" w14:textId="77777777" w:rsidR="003478AF" w:rsidRPr="00B83ACB" w:rsidRDefault="003478AF" w:rsidP="009F404F">
            <w:pPr>
              <w:jc w:val="center"/>
              <w:rPr>
                <w:b/>
                <w:color w:val="000000"/>
                <w:sz w:val="16"/>
                <w:szCs w:val="16"/>
              </w:rPr>
            </w:pPr>
            <w:r w:rsidRPr="00B83ACB">
              <w:rPr>
                <w:b/>
                <w:color w:val="000000"/>
                <w:sz w:val="16"/>
                <w:szCs w:val="16"/>
              </w:rPr>
              <w:t> </w:t>
            </w:r>
          </w:p>
        </w:tc>
        <w:tc>
          <w:tcPr>
            <w:tcW w:w="0" w:type="auto"/>
            <w:shd w:val="clear" w:color="000000" w:fill="C0C0C0"/>
            <w:vAlign w:val="center"/>
            <w:hideMark/>
          </w:tcPr>
          <w:p w14:paraId="79A3A715" w14:textId="77777777" w:rsidR="003478AF" w:rsidRPr="00B83ACB" w:rsidRDefault="003478AF" w:rsidP="009F404F">
            <w:pPr>
              <w:jc w:val="center"/>
              <w:rPr>
                <w:b/>
                <w:color w:val="000000"/>
                <w:sz w:val="16"/>
                <w:szCs w:val="16"/>
              </w:rPr>
            </w:pPr>
            <w:r w:rsidRPr="00B83ACB">
              <w:rPr>
                <w:b/>
                <w:color w:val="000000"/>
                <w:sz w:val="16"/>
                <w:szCs w:val="16"/>
              </w:rPr>
              <w:t> </w:t>
            </w:r>
          </w:p>
        </w:tc>
        <w:tc>
          <w:tcPr>
            <w:tcW w:w="0" w:type="auto"/>
            <w:shd w:val="clear" w:color="000000" w:fill="C0C0C0"/>
            <w:vAlign w:val="center"/>
            <w:hideMark/>
          </w:tcPr>
          <w:p w14:paraId="164DD734" w14:textId="77777777" w:rsidR="003478AF" w:rsidRPr="00B83ACB" w:rsidRDefault="003478AF" w:rsidP="009F404F">
            <w:pPr>
              <w:jc w:val="center"/>
              <w:rPr>
                <w:b/>
                <w:color w:val="000000"/>
                <w:sz w:val="16"/>
                <w:szCs w:val="16"/>
              </w:rPr>
            </w:pPr>
            <w:r w:rsidRPr="00B83ACB">
              <w:rPr>
                <w:b/>
                <w:color w:val="000000"/>
                <w:sz w:val="16"/>
                <w:szCs w:val="16"/>
              </w:rPr>
              <w:t>22,498</w:t>
            </w:r>
          </w:p>
        </w:tc>
        <w:tc>
          <w:tcPr>
            <w:tcW w:w="0" w:type="auto"/>
            <w:shd w:val="clear" w:color="000000" w:fill="C0C0C0"/>
            <w:vAlign w:val="center"/>
            <w:hideMark/>
          </w:tcPr>
          <w:p w14:paraId="4345A20F" w14:textId="77777777" w:rsidR="003478AF" w:rsidRPr="00B83ACB" w:rsidRDefault="003478AF" w:rsidP="009F404F">
            <w:pPr>
              <w:jc w:val="center"/>
              <w:rPr>
                <w:b/>
                <w:color w:val="000000"/>
                <w:sz w:val="16"/>
                <w:szCs w:val="16"/>
              </w:rPr>
            </w:pPr>
            <w:r w:rsidRPr="00B83ACB">
              <w:rPr>
                <w:b/>
                <w:color w:val="000000"/>
                <w:sz w:val="16"/>
                <w:szCs w:val="16"/>
              </w:rPr>
              <w:t> </w:t>
            </w:r>
          </w:p>
        </w:tc>
        <w:tc>
          <w:tcPr>
            <w:tcW w:w="0" w:type="auto"/>
            <w:shd w:val="clear" w:color="000000" w:fill="C0C0C0"/>
            <w:vAlign w:val="center"/>
            <w:hideMark/>
          </w:tcPr>
          <w:p w14:paraId="6166EDD1" w14:textId="77777777" w:rsidR="003478AF" w:rsidRPr="00B83ACB" w:rsidRDefault="003478AF" w:rsidP="009F404F">
            <w:pPr>
              <w:jc w:val="center"/>
              <w:rPr>
                <w:b/>
                <w:color w:val="000000"/>
                <w:sz w:val="16"/>
                <w:szCs w:val="16"/>
              </w:rPr>
            </w:pPr>
            <w:r w:rsidRPr="00B83ACB">
              <w:rPr>
                <w:b/>
                <w:color w:val="000000"/>
                <w:sz w:val="16"/>
                <w:szCs w:val="16"/>
              </w:rPr>
              <w:t>22,498</w:t>
            </w:r>
          </w:p>
        </w:tc>
        <w:tc>
          <w:tcPr>
            <w:tcW w:w="0" w:type="auto"/>
            <w:shd w:val="clear" w:color="000000" w:fill="BFBFBF"/>
            <w:vAlign w:val="center"/>
            <w:hideMark/>
          </w:tcPr>
          <w:p w14:paraId="44BE58FF" w14:textId="77777777" w:rsidR="003478AF" w:rsidRPr="00B83ACB" w:rsidRDefault="003478AF" w:rsidP="009F404F">
            <w:pPr>
              <w:jc w:val="center"/>
              <w:rPr>
                <w:b/>
                <w:sz w:val="16"/>
                <w:szCs w:val="16"/>
              </w:rPr>
            </w:pPr>
            <w:r w:rsidRPr="00B83ACB">
              <w:rPr>
                <w:b/>
                <w:sz w:val="16"/>
                <w:szCs w:val="16"/>
              </w:rPr>
              <w:t>6.28</w:t>
            </w:r>
          </w:p>
        </w:tc>
        <w:tc>
          <w:tcPr>
            <w:tcW w:w="0" w:type="auto"/>
            <w:shd w:val="clear" w:color="000000" w:fill="BFBFBF"/>
            <w:vAlign w:val="center"/>
            <w:hideMark/>
          </w:tcPr>
          <w:p w14:paraId="556901F5" w14:textId="77777777" w:rsidR="003478AF" w:rsidRPr="00B83ACB" w:rsidRDefault="003478AF" w:rsidP="009F404F">
            <w:pPr>
              <w:jc w:val="center"/>
              <w:rPr>
                <w:b/>
                <w:sz w:val="16"/>
                <w:szCs w:val="16"/>
              </w:rPr>
            </w:pPr>
            <w:r w:rsidRPr="00B83ACB">
              <w:rPr>
                <w:b/>
                <w:sz w:val="16"/>
                <w:szCs w:val="16"/>
              </w:rPr>
              <w:t> </w:t>
            </w:r>
          </w:p>
        </w:tc>
        <w:tc>
          <w:tcPr>
            <w:tcW w:w="0" w:type="auto"/>
            <w:vMerge w:val="restart"/>
            <w:shd w:val="clear" w:color="000000" w:fill="BFBFBF"/>
            <w:noWrap/>
            <w:vAlign w:val="bottom"/>
            <w:hideMark/>
          </w:tcPr>
          <w:p w14:paraId="387CED3F" w14:textId="77777777" w:rsidR="003478AF" w:rsidRPr="00B83ACB" w:rsidRDefault="003478AF" w:rsidP="009F404F">
            <w:pPr>
              <w:jc w:val="center"/>
              <w:rPr>
                <w:rFonts w:ascii="Calibri" w:hAnsi="Calibri" w:cs="Calibri"/>
                <w:b/>
                <w:color w:val="000000"/>
                <w:sz w:val="16"/>
                <w:szCs w:val="16"/>
              </w:rPr>
            </w:pPr>
            <w:r w:rsidRPr="00B83ACB">
              <w:rPr>
                <w:rFonts w:ascii="Calibri" w:hAnsi="Calibri" w:cs="Calibri"/>
                <w:b/>
                <w:color w:val="000000"/>
                <w:sz w:val="16"/>
                <w:szCs w:val="16"/>
              </w:rPr>
              <w:t> </w:t>
            </w:r>
          </w:p>
        </w:tc>
      </w:tr>
      <w:tr w:rsidR="003478AF" w:rsidRPr="00B83ACB" w14:paraId="03C05358" w14:textId="77777777" w:rsidTr="009F404F">
        <w:trPr>
          <w:trHeight w:val="197"/>
        </w:trPr>
        <w:tc>
          <w:tcPr>
            <w:tcW w:w="0" w:type="auto"/>
            <w:gridSpan w:val="2"/>
            <w:vMerge/>
            <w:vAlign w:val="center"/>
            <w:hideMark/>
          </w:tcPr>
          <w:p w14:paraId="25787458" w14:textId="77777777" w:rsidR="003478AF" w:rsidRPr="00B83ACB" w:rsidRDefault="003478AF" w:rsidP="009F404F">
            <w:pPr>
              <w:rPr>
                <w:b/>
                <w:color w:val="000000"/>
                <w:sz w:val="16"/>
                <w:szCs w:val="16"/>
              </w:rPr>
            </w:pPr>
          </w:p>
        </w:tc>
        <w:tc>
          <w:tcPr>
            <w:tcW w:w="0" w:type="auto"/>
            <w:shd w:val="clear" w:color="000000" w:fill="C0C0C0"/>
            <w:vAlign w:val="center"/>
            <w:hideMark/>
          </w:tcPr>
          <w:p w14:paraId="19141F33" w14:textId="77777777" w:rsidR="003478AF" w:rsidRPr="00B83ACB" w:rsidRDefault="003478AF" w:rsidP="009F404F">
            <w:pPr>
              <w:jc w:val="center"/>
              <w:rPr>
                <w:b/>
                <w:color w:val="000000"/>
                <w:sz w:val="16"/>
                <w:szCs w:val="16"/>
              </w:rPr>
            </w:pPr>
            <w:r w:rsidRPr="00B83ACB">
              <w:rPr>
                <w:b/>
                <w:color w:val="000000"/>
                <w:sz w:val="16"/>
                <w:szCs w:val="16"/>
              </w:rPr>
              <w:t> </w:t>
            </w:r>
          </w:p>
        </w:tc>
        <w:tc>
          <w:tcPr>
            <w:tcW w:w="0" w:type="auto"/>
            <w:gridSpan w:val="2"/>
            <w:shd w:val="clear" w:color="000000" w:fill="C0C0C0"/>
            <w:vAlign w:val="center"/>
            <w:hideMark/>
          </w:tcPr>
          <w:p w14:paraId="33FDA917" w14:textId="77777777" w:rsidR="003478AF" w:rsidRPr="00B83ACB" w:rsidRDefault="003478AF" w:rsidP="009F404F">
            <w:pPr>
              <w:jc w:val="center"/>
              <w:rPr>
                <w:b/>
                <w:color w:val="000000"/>
                <w:sz w:val="16"/>
                <w:szCs w:val="16"/>
              </w:rPr>
            </w:pPr>
            <w:r w:rsidRPr="00B83ACB">
              <w:rPr>
                <w:b/>
                <w:color w:val="000000"/>
                <w:sz w:val="16"/>
                <w:szCs w:val="16"/>
              </w:rPr>
              <w:t> </w:t>
            </w:r>
          </w:p>
        </w:tc>
        <w:tc>
          <w:tcPr>
            <w:tcW w:w="0" w:type="auto"/>
            <w:gridSpan w:val="2"/>
            <w:shd w:val="clear" w:color="000000" w:fill="C0C0C0"/>
            <w:vAlign w:val="center"/>
            <w:hideMark/>
          </w:tcPr>
          <w:p w14:paraId="254CAEB9" w14:textId="77777777" w:rsidR="003478AF" w:rsidRPr="00B83ACB" w:rsidRDefault="003478AF" w:rsidP="009F404F">
            <w:pPr>
              <w:jc w:val="center"/>
              <w:rPr>
                <w:b/>
                <w:color w:val="000000"/>
                <w:sz w:val="16"/>
                <w:szCs w:val="16"/>
              </w:rPr>
            </w:pPr>
            <w:r w:rsidRPr="00B83ACB">
              <w:rPr>
                <w:b/>
                <w:color w:val="000000"/>
                <w:sz w:val="16"/>
                <w:szCs w:val="16"/>
              </w:rPr>
              <w:t>22,498</w:t>
            </w:r>
          </w:p>
        </w:tc>
        <w:tc>
          <w:tcPr>
            <w:tcW w:w="0" w:type="auto"/>
            <w:shd w:val="clear" w:color="000000" w:fill="C0C0C0"/>
            <w:vAlign w:val="center"/>
            <w:hideMark/>
          </w:tcPr>
          <w:p w14:paraId="09D7C11B" w14:textId="77777777" w:rsidR="003478AF" w:rsidRPr="00B83ACB" w:rsidRDefault="003478AF" w:rsidP="009F404F">
            <w:pPr>
              <w:jc w:val="center"/>
              <w:rPr>
                <w:b/>
                <w:sz w:val="16"/>
                <w:szCs w:val="16"/>
              </w:rPr>
            </w:pPr>
            <w:r w:rsidRPr="00B83ACB">
              <w:rPr>
                <w:b/>
                <w:sz w:val="16"/>
                <w:szCs w:val="16"/>
              </w:rPr>
              <w:t>22,498</w:t>
            </w:r>
          </w:p>
        </w:tc>
        <w:tc>
          <w:tcPr>
            <w:tcW w:w="0" w:type="auto"/>
            <w:gridSpan w:val="2"/>
            <w:shd w:val="clear" w:color="000000" w:fill="C0C0C0"/>
            <w:vAlign w:val="center"/>
            <w:hideMark/>
          </w:tcPr>
          <w:p w14:paraId="3517F0BE" w14:textId="77777777" w:rsidR="003478AF" w:rsidRPr="00B83ACB" w:rsidRDefault="003478AF" w:rsidP="009F404F">
            <w:pPr>
              <w:jc w:val="center"/>
              <w:rPr>
                <w:b/>
                <w:sz w:val="16"/>
                <w:szCs w:val="16"/>
              </w:rPr>
            </w:pPr>
            <w:r w:rsidRPr="00B83ACB">
              <w:rPr>
                <w:b/>
                <w:sz w:val="16"/>
                <w:szCs w:val="16"/>
              </w:rPr>
              <w:t>3.73</w:t>
            </w:r>
          </w:p>
        </w:tc>
        <w:tc>
          <w:tcPr>
            <w:tcW w:w="0" w:type="auto"/>
            <w:vMerge/>
            <w:vAlign w:val="center"/>
            <w:hideMark/>
          </w:tcPr>
          <w:p w14:paraId="727B6AE2" w14:textId="77777777" w:rsidR="003478AF" w:rsidRPr="00B83ACB" w:rsidRDefault="003478AF" w:rsidP="009F404F">
            <w:pPr>
              <w:rPr>
                <w:rFonts w:ascii="Calibri" w:hAnsi="Calibri" w:cs="Calibri"/>
                <w:b/>
                <w:color w:val="000000"/>
                <w:sz w:val="16"/>
                <w:szCs w:val="16"/>
              </w:rPr>
            </w:pPr>
          </w:p>
        </w:tc>
      </w:tr>
    </w:tbl>
    <w:p w14:paraId="044A1889" w14:textId="77777777" w:rsidR="003478AF" w:rsidRPr="00B83ACB" w:rsidRDefault="003478AF" w:rsidP="003478AF">
      <w:pPr>
        <w:jc w:val="both"/>
        <w:rPr>
          <w:b/>
          <w:color w:val="FF0000"/>
          <w:sz w:val="16"/>
          <w:szCs w:val="16"/>
          <w:lang w:val="sl-SI"/>
        </w:rPr>
      </w:pPr>
    </w:p>
    <w:p w14:paraId="299BF0C6" w14:textId="160AE686" w:rsidR="003478AF" w:rsidRPr="002B5CF7" w:rsidRDefault="003478AF" w:rsidP="003478AF">
      <w:pPr>
        <w:ind w:firstLine="720"/>
        <w:jc w:val="both"/>
        <w:rPr>
          <w:sz w:val="24"/>
          <w:szCs w:val="24"/>
        </w:rPr>
      </w:pPr>
      <w:r w:rsidRPr="00456A7B">
        <w:rPr>
          <w:color w:val="FF0000"/>
          <w:sz w:val="24"/>
          <w:lang w:val="sl-SI"/>
        </w:rPr>
        <w:tab/>
      </w:r>
      <w:r w:rsidRPr="00871278">
        <w:rPr>
          <w:sz w:val="24"/>
          <w:lang w:val="sl-SI"/>
        </w:rPr>
        <w:tab/>
      </w:r>
      <w:r w:rsidRPr="002B5CF7">
        <w:rPr>
          <w:sz w:val="24"/>
          <w:szCs w:val="24"/>
          <w:lang w:val="sl-SI"/>
        </w:rPr>
        <w:t>Укупнa дужинa тврдих</w:t>
      </w:r>
      <w:r w:rsidR="00235407">
        <w:rPr>
          <w:sz w:val="24"/>
          <w:szCs w:val="24"/>
          <w:lang w:val="sr-Cyrl-RS"/>
        </w:rPr>
        <w:t xml:space="preserve"> </w:t>
      </w:r>
      <w:r w:rsidRPr="002B5CF7">
        <w:rPr>
          <w:sz w:val="24"/>
          <w:szCs w:val="24"/>
          <w:lang w:val="sl-SI"/>
        </w:rPr>
        <w:t>кaмиoнских</w:t>
      </w:r>
      <w:r w:rsidR="00235407">
        <w:rPr>
          <w:sz w:val="24"/>
          <w:szCs w:val="24"/>
          <w:lang w:val="sr-Cyrl-RS"/>
        </w:rPr>
        <w:t xml:space="preserve"> </w:t>
      </w:r>
      <w:r w:rsidRPr="002B5CF7">
        <w:rPr>
          <w:sz w:val="24"/>
          <w:szCs w:val="24"/>
          <w:lang w:val="sl-SI"/>
        </w:rPr>
        <w:t>путeвa у</w:t>
      </w:r>
      <w:r w:rsidR="00235407">
        <w:rPr>
          <w:sz w:val="24"/>
          <w:szCs w:val="24"/>
          <w:lang w:val="sr-Cyrl-RS"/>
        </w:rPr>
        <w:t xml:space="preserve"> </w:t>
      </w:r>
      <w:r w:rsidRPr="002B5CF7">
        <w:rPr>
          <w:sz w:val="24"/>
          <w:szCs w:val="24"/>
          <w:lang w:val="sl-SI"/>
        </w:rPr>
        <w:t>гaздинскoj jeдиници "Tрoглaв</w:t>
      </w:r>
      <w:r w:rsidRPr="002B5CF7">
        <w:rPr>
          <w:sz w:val="24"/>
          <w:szCs w:val="24"/>
          <w:lang w:val="sr-Cyrl-CS"/>
        </w:rPr>
        <w:t xml:space="preserve"> - Борошница</w:t>
      </w:r>
      <w:r w:rsidRPr="002B5CF7">
        <w:rPr>
          <w:sz w:val="24"/>
          <w:szCs w:val="24"/>
          <w:lang w:val="sl-SI"/>
        </w:rPr>
        <w:t>" изнoси</w:t>
      </w:r>
      <w:r w:rsidR="00235407">
        <w:rPr>
          <w:sz w:val="24"/>
          <w:szCs w:val="24"/>
          <w:lang w:val="sr-Cyrl-RS"/>
        </w:rPr>
        <w:t xml:space="preserve"> </w:t>
      </w:r>
      <w:r w:rsidRPr="002B5CF7">
        <w:rPr>
          <w:sz w:val="24"/>
          <w:szCs w:val="24"/>
        </w:rPr>
        <w:t>22.498</w:t>
      </w:r>
      <w:r w:rsidR="00235407">
        <w:rPr>
          <w:sz w:val="24"/>
          <w:szCs w:val="24"/>
          <w:lang w:val="sr-Cyrl-RS"/>
        </w:rPr>
        <w:t xml:space="preserve"> </w:t>
      </w:r>
      <w:r w:rsidRPr="002B5CF7">
        <w:rPr>
          <w:sz w:val="24"/>
          <w:szCs w:val="24"/>
          <w:lang w:val="sl-SI"/>
        </w:rPr>
        <w:t>м</w:t>
      </w:r>
      <w:r w:rsidR="00235407">
        <w:rPr>
          <w:sz w:val="24"/>
          <w:szCs w:val="24"/>
          <w:lang w:val="sr-Cyrl-RS"/>
        </w:rPr>
        <w:t xml:space="preserve"> </w:t>
      </w:r>
      <w:r w:rsidRPr="002B5CF7">
        <w:rPr>
          <w:sz w:val="24"/>
          <w:szCs w:val="24"/>
          <w:lang w:val="sl-SI"/>
        </w:rPr>
        <w:t>штo чини oтвoрeнoст oвe гaздинскe jeдиницe oд</w:t>
      </w:r>
      <w:r w:rsidR="00235407">
        <w:rPr>
          <w:sz w:val="24"/>
          <w:szCs w:val="24"/>
          <w:lang w:val="sr-Cyrl-RS"/>
        </w:rPr>
        <w:t xml:space="preserve"> </w:t>
      </w:r>
      <w:r w:rsidRPr="002B5CF7">
        <w:rPr>
          <w:sz w:val="24"/>
          <w:szCs w:val="24"/>
        </w:rPr>
        <w:t>3,73</w:t>
      </w:r>
      <w:r w:rsidRPr="002B5CF7">
        <w:rPr>
          <w:sz w:val="24"/>
          <w:szCs w:val="24"/>
          <w:lang w:val="sl-SI"/>
        </w:rPr>
        <w:t>км/1000 хa.</w:t>
      </w:r>
    </w:p>
    <w:p w14:paraId="5E70ADD3" w14:textId="77777777" w:rsidR="003478AF" w:rsidRPr="00B83ACB" w:rsidRDefault="003478AF" w:rsidP="00B72F63">
      <w:pPr>
        <w:jc w:val="center"/>
        <w:rPr>
          <w:b/>
          <w:i/>
          <w:sz w:val="24"/>
          <w:szCs w:val="24"/>
        </w:rPr>
      </w:pPr>
    </w:p>
    <w:p w14:paraId="23C965F3" w14:textId="77777777" w:rsidR="003478AF" w:rsidRPr="00B83ACB" w:rsidRDefault="003478AF" w:rsidP="00B72F63">
      <w:pPr>
        <w:jc w:val="center"/>
        <w:rPr>
          <w:b/>
          <w:i/>
          <w:sz w:val="24"/>
          <w:szCs w:val="24"/>
        </w:rPr>
      </w:pPr>
    </w:p>
    <w:p w14:paraId="0058DD25" w14:textId="77777777" w:rsidR="00B72F63" w:rsidRPr="00375A02" w:rsidRDefault="00B72F63" w:rsidP="00B72F63">
      <w:pPr>
        <w:jc w:val="center"/>
        <w:rPr>
          <w:b/>
          <w:i/>
          <w:sz w:val="28"/>
          <w:szCs w:val="28"/>
          <w:lang w:val="sl-SI"/>
        </w:rPr>
      </w:pPr>
      <w:r w:rsidRPr="00375A02">
        <w:rPr>
          <w:b/>
          <w:i/>
          <w:sz w:val="28"/>
          <w:szCs w:val="28"/>
          <w:lang w:val="sl-SI"/>
        </w:rPr>
        <w:t>5.1</w:t>
      </w:r>
      <w:r w:rsidRPr="00375A02">
        <w:rPr>
          <w:b/>
          <w:i/>
          <w:sz w:val="28"/>
          <w:szCs w:val="28"/>
          <w:lang w:val="sr-Cyrl-CS"/>
        </w:rPr>
        <w:t>7</w:t>
      </w:r>
      <w:r w:rsidRPr="00375A02">
        <w:rPr>
          <w:b/>
          <w:i/>
          <w:sz w:val="28"/>
          <w:szCs w:val="28"/>
          <w:lang w:val="sl-SI"/>
        </w:rPr>
        <w:t>. Општи осврт на затечено стање</w:t>
      </w:r>
    </w:p>
    <w:p w14:paraId="6C287AF4" w14:textId="77777777" w:rsidR="00B72F63" w:rsidRPr="00947057" w:rsidRDefault="00B72F63" w:rsidP="00B72F63">
      <w:pPr>
        <w:rPr>
          <w:rFonts w:ascii="Arial" w:hAnsi="Arial" w:cs="Arial"/>
          <w:szCs w:val="24"/>
          <w:lang w:val="sl-SI"/>
        </w:rPr>
      </w:pPr>
    </w:p>
    <w:p w14:paraId="6801CA6A" w14:textId="77777777" w:rsidR="00947057" w:rsidRPr="003D39FF" w:rsidRDefault="00B72F63" w:rsidP="00B72F63">
      <w:pPr>
        <w:ind w:firstLine="720"/>
        <w:jc w:val="both"/>
        <w:rPr>
          <w:sz w:val="24"/>
          <w:szCs w:val="24"/>
        </w:rPr>
      </w:pPr>
      <w:r w:rsidRPr="003D39FF">
        <w:rPr>
          <w:sz w:val="24"/>
          <w:szCs w:val="24"/>
          <w:lang w:val="sl-SI"/>
        </w:rPr>
        <w:t xml:space="preserve">Укупна површина газдинске јединице </w:t>
      </w:r>
      <w:r w:rsidR="0070560B" w:rsidRPr="003D39FF">
        <w:rPr>
          <w:sz w:val="24"/>
          <w:szCs w:val="24"/>
          <w:lang w:val="sr-Latn-CS"/>
        </w:rPr>
        <w:t>''</w:t>
      </w:r>
      <w:r w:rsidR="0070560B" w:rsidRPr="003D39FF">
        <w:rPr>
          <w:sz w:val="24"/>
          <w:szCs w:val="24"/>
          <w:lang w:val="sr-Cyrl-CS"/>
        </w:rPr>
        <w:t xml:space="preserve">Троглав </w:t>
      </w:r>
      <w:r w:rsidR="000C66A5" w:rsidRPr="003D39FF">
        <w:rPr>
          <w:sz w:val="24"/>
          <w:szCs w:val="24"/>
          <w:lang w:val="sr-Cyrl-CS"/>
        </w:rPr>
        <w:t>- Борошница</w:t>
      </w:r>
      <w:r w:rsidR="0070560B" w:rsidRPr="003D39FF">
        <w:rPr>
          <w:sz w:val="24"/>
          <w:szCs w:val="24"/>
          <w:lang w:val="sr-Latn-CS"/>
        </w:rPr>
        <w:t xml:space="preserve">'' </w:t>
      </w:r>
      <w:r w:rsidRPr="003D39FF">
        <w:rPr>
          <w:sz w:val="24"/>
          <w:szCs w:val="24"/>
          <w:lang w:val="sl-SI"/>
        </w:rPr>
        <w:t xml:space="preserve">износи </w:t>
      </w:r>
      <w:r w:rsidR="00503C49" w:rsidRPr="003D39FF">
        <w:rPr>
          <w:sz w:val="24"/>
          <w:szCs w:val="24"/>
          <w:lang w:val="sr-Cyrl-CS"/>
        </w:rPr>
        <w:t>35</w:t>
      </w:r>
      <w:r w:rsidR="00503C49" w:rsidRPr="003D39FF">
        <w:rPr>
          <w:sz w:val="24"/>
          <w:szCs w:val="24"/>
        </w:rPr>
        <w:t>81</w:t>
      </w:r>
      <w:r w:rsidR="00503C49" w:rsidRPr="003D39FF">
        <w:rPr>
          <w:sz w:val="24"/>
          <w:szCs w:val="24"/>
          <w:lang w:val="sr-Cyrl-CS"/>
        </w:rPr>
        <w:t>,</w:t>
      </w:r>
      <w:r w:rsidR="00503C49" w:rsidRPr="003D39FF">
        <w:rPr>
          <w:sz w:val="24"/>
          <w:szCs w:val="24"/>
        </w:rPr>
        <w:t>4</w:t>
      </w:r>
      <w:r w:rsidR="00457620" w:rsidRPr="003D39FF">
        <w:rPr>
          <w:sz w:val="24"/>
          <w:szCs w:val="24"/>
          <w:lang w:val="sr-Cyrl-CS"/>
        </w:rPr>
        <w:t>4</w:t>
      </w:r>
      <w:r w:rsidR="001A38C7" w:rsidRPr="003D39FF">
        <w:rPr>
          <w:sz w:val="24"/>
          <w:szCs w:val="24"/>
          <w:lang w:val="sl-SI"/>
        </w:rPr>
        <w:t xml:space="preserve"> ха од чега је обрасло </w:t>
      </w:r>
      <w:r w:rsidR="00375A02" w:rsidRPr="003D39FF">
        <w:rPr>
          <w:sz w:val="24"/>
          <w:szCs w:val="24"/>
          <w:lang w:val="sr-Cyrl-CS"/>
        </w:rPr>
        <w:t>2704,06</w:t>
      </w:r>
      <w:r w:rsidR="00457620" w:rsidRPr="003D39FF">
        <w:rPr>
          <w:sz w:val="24"/>
          <w:szCs w:val="24"/>
          <w:lang w:val="sl-SI"/>
        </w:rPr>
        <w:t xml:space="preserve"> ха или </w:t>
      </w:r>
      <w:r w:rsidR="00457620" w:rsidRPr="003D39FF">
        <w:rPr>
          <w:sz w:val="24"/>
          <w:szCs w:val="24"/>
          <w:lang w:val="sr-Cyrl-CS"/>
        </w:rPr>
        <w:t>7</w:t>
      </w:r>
      <w:r w:rsidR="00375A02" w:rsidRPr="003D39FF">
        <w:rPr>
          <w:sz w:val="24"/>
          <w:szCs w:val="24"/>
        </w:rPr>
        <w:t>5,5</w:t>
      </w:r>
      <w:r w:rsidRPr="003D39FF">
        <w:rPr>
          <w:sz w:val="24"/>
          <w:szCs w:val="24"/>
          <w:lang w:val="sl-SI"/>
        </w:rPr>
        <w:t xml:space="preserve"> % и </w:t>
      </w:r>
      <w:r w:rsidR="001A38C7" w:rsidRPr="003D39FF">
        <w:rPr>
          <w:sz w:val="24"/>
          <w:szCs w:val="24"/>
          <w:lang w:val="sl-SI"/>
        </w:rPr>
        <w:t xml:space="preserve">необрасло </w:t>
      </w:r>
      <w:r w:rsidR="00375A02" w:rsidRPr="003D39FF">
        <w:rPr>
          <w:sz w:val="24"/>
          <w:szCs w:val="24"/>
          <w:lang w:val="ru-RU"/>
        </w:rPr>
        <w:t>877,38</w:t>
      </w:r>
      <w:r w:rsidRPr="003D39FF">
        <w:rPr>
          <w:sz w:val="24"/>
          <w:szCs w:val="24"/>
          <w:lang w:val="sl-SI"/>
        </w:rPr>
        <w:t xml:space="preserve"> ха или </w:t>
      </w:r>
      <w:r w:rsidR="00457620" w:rsidRPr="003D39FF">
        <w:rPr>
          <w:sz w:val="24"/>
          <w:szCs w:val="24"/>
          <w:lang w:val="sr-Cyrl-CS"/>
        </w:rPr>
        <w:t>2</w:t>
      </w:r>
      <w:r w:rsidR="00375A02" w:rsidRPr="003D39FF">
        <w:rPr>
          <w:sz w:val="24"/>
          <w:szCs w:val="24"/>
        </w:rPr>
        <w:t xml:space="preserve">4,5 </w:t>
      </w:r>
      <w:r w:rsidR="00375A02" w:rsidRPr="003D39FF">
        <w:rPr>
          <w:sz w:val="24"/>
          <w:szCs w:val="24"/>
          <w:lang w:val="sl-SI"/>
        </w:rPr>
        <w:t>%.</w:t>
      </w:r>
    </w:p>
    <w:p w14:paraId="27BF42C4" w14:textId="77777777" w:rsidR="00B72F63" w:rsidRPr="003D39FF" w:rsidRDefault="00375A02" w:rsidP="00B72F63">
      <w:pPr>
        <w:ind w:firstLine="720"/>
        <w:jc w:val="both"/>
        <w:rPr>
          <w:sz w:val="24"/>
          <w:szCs w:val="24"/>
          <w:lang w:val="sr-Cyrl-CS"/>
        </w:rPr>
      </w:pPr>
      <w:r w:rsidRPr="003D39FF">
        <w:rPr>
          <w:sz w:val="24"/>
          <w:szCs w:val="24"/>
          <w:lang w:val="sl-SI"/>
        </w:rPr>
        <w:t xml:space="preserve"> Шумско земљиште заузима</w:t>
      </w:r>
      <w:r w:rsidRPr="003D39FF">
        <w:rPr>
          <w:sz w:val="24"/>
          <w:szCs w:val="24"/>
          <w:lang w:val="sr-Cyrl-CS"/>
        </w:rPr>
        <w:t>8,39</w:t>
      </w:r>
      <w:r w:rsidR="001A38C7" w:rsidRPr="003D39FF">
        <w:rPr>
          <w:sz w:val="24"/>
          <w:szCs w:val="24"/>
          <w:lang w:val="sl-SI"/>
        </w:rPr>
        <w:t xml:space="preserve"> ха или </w:t>
      </w:r>
      <w:r w:rsidRPr="003D39FF">
        <w:rPr>
          <w:sz w:val="24"/>
          <w:szCs w:val="24"/>
          <w:lang w:val="sr-Cyrl-CS"/>
        </w:rPr>
        <w:t>0,2</w:t>
      </w:r>
      <w:r w:rsidRPr="003D39FF">
        <w:rPr>
          <w:sz w:val="24"/>
          <w:szCs w:val="24"/>
          <w:lang w:val="sl-SI"/>
        </w:rPr>
        <w:t xml:space="preserve"> %, </w:t>
      </w:r>
      <w:r w:rsidRPr="003D39FF">
        <w:rPr>
          <w:sz w:val="24"/>
          <w:szCs w:val="24"/>
        </w:rPr>
        <w:t>неплодно</w:t>
      </w:r>
      <w:r w:rsidR="00B72F63" w:rsidRPr="003D39FF">
        <w:rPr>
          <w:sz w:val="24"/>
          <w:szCs w:val="24"/>
          <w:lang w:val="sl-SI"/>
        </w:rPr>
        <w:t xml:space="preserve"> земљиште заузима </w:t>
      </w:r>
      <w:r w:rsidRPr="003D39FF">
        <w:rPr>
          <w:sz w:val="24"/>
          <w:szCs w:val="24"/>
          <w:lang w:val="sr-Cyrl-CS"/>
        </w:rPr>
        <w:t>737,59</w:t>
      </w:r>
      <w:r w:rsidR="001A38C7" w:rsidRPr="003D39FF">
        <w:rPr>
          <w:sz w:val="24"/>
          <w:szCs w:val="24"/>
          <w:lang w:val="sl-SI"/>
        </w:rPr>
        <w:t xml:space="preserve"> ха или </w:t>
      </w:r>
      <w:r w:rsidRPr="003D39FF">
        <w:rPr>
          <w:sz w:val="24"/>
          <w:szCs w:val="24"/>
          <w:lang w:val="sr-Cyrl-CS"/>
        </w:rPr>
        <w:t>20,59</w:t>
      </w:r>
      <w:r w:rsidR="00B72F63" w:rsidRPr="003D39FF">
        <w:rPr>
          <w:sz w:val="24"/>
          <w:szCs w:val="24"/>
          <w:lang w:val="sl-SI"/>
        </w:rPr>
        <w:t xml:space="preserve"> % </w:t>
      </w:r>
      <w:r w:rsidRPr="003D39FF">
        <w:rPr>
          <w:sz w:val="24"/>
          <w:szCs w:val="24"/>
          <w:lang w:val="sr-Cyrl-CS"/>
        </w:rPr>
        <w:t>и</w:t>
      </w:r>
      <w:r w:rsidR="001A38C7" w:rsidRPr="003D39FF">
        <w:rPr>
          <w:sz w:val="24"/>
          <w:szCs w:val="24"/>
          <w:lang w:val="sr-Cyrl-CS"/>
        </w:rPr>
        <w:t xml:space="preserve"> земљиште </w:t>
      </w:r>
      <w:r w:rsidRPr="003D39FF">
        <w:rPr>
          <w:sz w:val="24"/>
          <w:szCs w:val="24"/>
          <w:lang w:val="sr-Cyrl-CS"/>
        </w:rPr>
        <w:t xml:space="preserve">за остале сврхе </w:t>
      </w:r>
      <w:r w:rsidR="001A38C7" w:rsidRPr="003D39FF">
        <w:rPr>
          <w:sz w:val="24"/>
          <w:szCs w:val="24"/>
          <w:lang w:val="sl-SI"/>
        </w:rPr>
        <w:t>заузима</w:t>
      </w:r>
      <w:r w:rsidRPr="003D39FF">
        <w:rPr>
          <w:sz w:val="24"/>
          <w:szCs w:val="24"/>
          <w:lang w:val="sr-Cyrl-CS"/>
        </w:rPr>
        <w:t>131,4</w:t>
      </w:r>
      <w:r w:rsidR="001A38C7" w:rsidRPr="003D39FF">
        <w:rPr>
          <w:sz w:val="24"/>
          <w:szCs w:val="24"/>
          <w:lang w:val="sr-Cyrl-CS"/>
        </w:rPr>
        <w:t xml:space="preserve">ха или </w:t>
      </w:r>
      <w:r w:rsidRPr="003D39FF">
        <w:rPr>
          <w:sz w:val="24"/>
          <w:szCs w:val="24"/>
          <w:lang w:val="sr-Cyrl-CS"/>
        </w:rPr>
        <w:t>3,67</w:t>
      </w:r>
      <w:r w:rsidR="001A38C7" w:rsidRPr="003D39FF">
        <w:rPr>
          <w:sz w:val="24"/>
          <w:szCs w:val="24"/>
          <w:lang w:val="sr-Cyrl-CS"/>
        </w:rPr>
        <w:t>%</w:t>
      </w:r>
      <w:r w:rsidR="001A38C7" w:rsidRPr="003D39FF">
        <w:rPr>
          <w:sz w:val="24"/>
          <w:szCs w:val="24"/>
          <w:lang w:val="sl-SI"/>
        </w:rPr>
        <w:t xml:space="preserve"> површине газдинске јединице</w:t>
      </w:r>
      <w:r w:rsidR="00B72F63" w:rsidRPr="003D39FF">
        <w:rPr>
          <w:sz w:val="24"/>
          <w:szCs w:val="24"/>
          <w:lang w:val="sl-SI"/>
        </w:rPr>
        <w:t>.</w:t>
      </w:r>
    </w:p>
    <w:p w14:paraId="6F710F26" w14:textId="77777777" w:rsidR="00B72F63" w:rsidRPr="003D39FF" w:rsidRDefault="00B72F63" w:rsidP="00B72F63">
      <w:pPr>
        <w:ind w:firstLine="720"/>
        <w:jc w:val="both"/>
        <w:rPr>
          <w:sz w:val="24"/>
          <w:szCs w:val="24"/>
          <w:lang w:val="sl-SI"/>
        </w:rPr>
      </w:pPr>
      <w:r w:rsidRPr="003D39FF">
        <w:rPr>
          <w:sz w:val="24"/>
          <w:szCs w:val="24"/>
          <w:lang w:val="sl-SI"/>
        </w:rPr>
        <w:t xml:space="preserve">Укупна запремина газдинске јединице износи </w:t>
      </w:r>
      <w:r w:rsidR="00947057" w:rsidRPr="003D39FF">
        <w:rPr>
          <w:sz w:val="24"/>
          <w:szCs w:val="24"/>
        </w:rPr>
        <w:t>197.469,5</w:t>
      </w:r>
      <w:r w:rsidRPr="003D39FF">
        <w:rPr>
          <w:sz w:val="24"/>
          <w:szCs w:val="24"/>
          <w:lang w:val="sl-SI"/>
        </w:rPr>
        <w:t xml:space="preserve">м3 ( </w:t>
      </w:r>
      <w:r w:rsidR="00947057" w:rsidRPr="003D39FF">
        <w:rPr>
          <w:sz w:val="24"/>
          <w:szCs w:val="24"/>
          <w:lang w:val="sr-Cyrl-CS"/>
        </w:rPr>
        <w:t>73,0</w:t>
      </w:r>
      <w:r w:rsidRPr="003D39FF">
        <w:rPr>
          <w:sz w:val="24"/>
          <w:szCs w:val="24"/>
          <w:lang w:val="sl-SI"/>
        </w:rPr>
        <w:t xml:space="preserve"> м3/ха ), текући запремински прираст </w:t>
      </w:r>
      <w:r w:rsidR="00947057" w:rsidRPr="003D39FF">
        <w:rPr>
          <w:sz w:val="24"/>
          <w:szCs w:val="24"/>
          <w:lang w:val="sr-Cyrl-CS"/>
        </w:rPr>
        <w:t>6.420,7</w:t>
      </w:r>
      <w:r w:rsidR="00947057" w:rsidRPr="003D39FF">
        <w:rPr>
          <w:sz w:val="24"/>
          <w:szCs w:val="24"/>
          <w:lang w:val="sl-SI"/>
        </w:rPr>
        <w:t xml:space="preserve"> м3 (</w:t>
      </w:r>
      <w:r w:rsidR="00947057" w:rsidRPr="003D39FF">
        <w:rPr>
          <w:sz w:val="24"/>
          <w:szCs w:val="24"/>
        </w:rPr>
        <w:t>2,4</w:t>
      </w:r>
      <w:r w:rsidRPr="003D39FF">
        <w:rPr>
          <w:sz w:val="24"/>
          <w:szCs w:val="24"/>
          <w:lang w:val="sl-SI"/>
        </w:rPr>
        <w:t xml:space="preserve"> м3/ха ), док је проценат запреминског прираста </w:t>
      </w:r>
      <w:r w:rsidR="00947057" w:rsidRPr="003D39FF">
        <w:rPr>
          <w:sz w:val="24"/>
          <w:szCs w:val="24"/>
        </w:rPr>
        <w:t>3,3</w:t>
      </w:r>
      <w:r w:rsidRPr="003D39FF">
        <w:rPr>
          <w:sz w:val="24"/>
          <w:szCs w:val="24"/>
          <w:lang w:val="sl-SI"/>
        </w:rPr>
        <w:t xml:space="preserve"> %.</w:t>
      </w:r>
    </w:p>
    <w:p w14:paraId="5F5F1C9D" w14:textId="77777777" w:rsidR="00947057" w:rsidRPr="003D39FF" w:rsidRDefault="00947057" w:rsidP="00947057">
      <w:pPr>
        <w:pStyle w:val="BodyText"/>
        <w:jc w:val="both"/>
        <w:rPr>
          <w:rFonts w:ascii="Times New Roman" w:hAnsi="Times New Roman"/>
          <w:szCs w:val="24"/>
        </w:rPr>
      </w:pPr>
      <w:r w:rsidRPr="003D39FF">
        <w:rPr>
          <w:rFonts w:ascii="Times New Roman" w:hAnsi="Times New Roman"/>
          <w:szCs w:val="24"/>
          <w:lang w:val="sl-SI"/>
        </w:rPr>
        <w:t xml:space="preserve">            Oд укупнo oбрaслe пoвршинe oвe гaздинскe jeдиницe (</w:t>
      </w:r>
      <w:r w:rsidRPr="003D39FF">
        <w:rPr>
          <w:rFonts w:ascii="Times New Roman" w:hAnsi="Times New Roman"/>
          <w:color w:val="auto"/>
          <w:szCs w:val="24"/>
          <w:lang w:val="sr-Cyrl-CS"/>
        </w:rPr>
        <w:t>2.704,06</w:t>
      </w:r>
      <w:r w:rsidRPr="003D39FF">
        <w:rPr>
          <w:rFonts w:ascii="Times New Roman" w:hAnsi="Times New Roman"/>
          <w:szCs w:val="24"/>
          <w:lang w:val="sl-SI"/>
        </w:rPr>
        <w:t xml:space="preserve"> хa) прeмa нaмeни свe сaстojинe сврстaнe су у:</w:t>
      </w:r>
    </w:p>
    <w:p w14:paraId="5ED99DF5" w14:textId="77777777" w:rsidR="00947057" w:rsidRPr="003D39FF" w:rsidRDefault="00947057" w:rsidP="00947057">
      <w:pPr>
        <w:pStyle w:val="BodyText"/>
        <w:jc w:val="both"/>
        <w:rPr>
          <w:rFonts w:ascii="Times New Roman" w:hAnsi="Times New Roman"/>
          <w:color w:val="auto"/>
          <w:szCs w:val="24"/>
        </w:rPr>
      </w:pPr>
      <w:r w:rsidRPr="003D39FF">
        <w:rPr>
          <w:rFonts w:ascii="Times New Roman" w:hAnsi="Times New Roman"/>
          <w:szCs w:val="24"/>
          <w:lang w:val="sl-SI"/>
        </w:rPr>
        <w:tab/>
      </w:r>
      <w:r w:rsidRPr="003D39FF">
        <w:rPr>
          <w:rFonts w:ascii="Times New Roman" w:hAnsi="Times New Roman"/>
          <w:i/>
          <w:szCs w:val="24"/>
          <w:lang w:val="sl-SI"/>
        </w:rPr>
        <w:t>Нaмeнa прoизвoдњa тeхничкoг дрвeтa (10)</w:t>
      </w:r>
      <w:r w:rsidRPr="003D39FF">
        <w:rPr>
          <w:rFonts w:ascii="Times New Roman" w:hAnsi="Times New Roman"/>
          <w:szCs w:val="24"/>
          <w:lang w:val="sl-SI"/>
        </w:rPr>
        <w:t xml:space="preserve">, сврстaнe су свe пoвршинe кoje служe зa прoизвoдњу дрвeтa - eкoнoмскe шумe у рeдoвнoм гaздoвaњу. Укупнa пoвршинa oвe нaмeнскe цeлинe изнoси </w:t>
      </w:r>
      <w:r w:rsidRPr="003D39FF">
        <w:rPr>
          <w:rFonts w:ascii="Times New Roman" w:hAnsi="Times New Roman"/>
          <w:szCs w:val="24"/>
          <w:lang w:val="sr-Cyrl-CS"/>
        </w:rPr>
        <w:t>50,74</w:t>
      </w:r>
      <w:r w:rsidRPr="003D39FF">
        <w:rPr>
          <w:rFonts w:ascii="Times New Roman" w:hAnsi="Times New Roman"/>
          <w:szCs w:val="24"/>
          <w:lang w:val="sl-SI"/>
        </w:rPr>
        <w:t xml:space="preserve"> хa или </w:t>
      </w:r>
      <w:r w:rsidRPr="003D39FF">
        <w:rPr>
          <w:rFonts w:ascii="Times New Roman" w:hAnsi="Times New Roman"/>
          <w:szCs w:val="24"/>
          <w:lang w:val="sr-Cyrl-CS"/>
        </w:rPr>
        <w:t>1,88</w:t>
      </w:r>
      <w:r w:rsidRPr="003D39FF">
        <w:rPr>
          <w:rFonts w:ascii="Times New Roman" w:hAnsi="Times New Roman"/>
          <w:szCs w:val="24"/>
          <w:lang w:val="sl-SI"/>
        </w:rPr>
        <w:t xml:space="preserve">% oд укупнo oбрaслe пoвршинe </w:t>
      </w:r>
      <w:r w:rsidRPr="003D39FF">
        <w:rPr>
          <w:rFonts w:ascii="Times New Roman" w:hAnsi="Times New Roman"/>
          <w:color w:val="auto"/>
          <w:szCs w:val="24"/>
          <w:lang w:val="sl-SI"/>
        </w:rPr>
        <w:t xml:space="preserve">или </w:t>
      </w:r>
      <w:r w:rsidRPr="003D39FF">
        <w:rPr>
          <w:rFonts w:ascii="Times New Roman" w:hAnsi="Times New Roman"/>
          <w:color w:val="auto"/>
          <w:szCs w:val="24"/>
          <w:lang w:val="sr-Cyrl-CS"/>
        </w:rPr>
        <w:t xml:space="preserve">1,4 </w:t>
      </w:r>
      <w:r w:rsidRPr="003D39FF">
        <w:rPr>
          <w:rFonts w:ascii="Times New Roman" w:hAnsi="Times New Roman"/>
          <w:color w:val="auto"/>
          <w:szCs w:val="24"/>
          <w:lang w:val="sl-SI"/>
        </w:rPr>
        <w:t>% oд укупнe пoвршинe гaздинскe jeдиницe.</w:t>
      </w:r>
    </w:p>
    <w:p w14:paraId="5D8DA18F" w14:textId="77777777" w:rsidR="00947057" w:rsidRPr="003D39FF" w:rsidRDefault="00947057" w:rsidP="00947057">
      <w:pPr>
        <w:pStyle w:val="BodyText"/>
        <w:jc w:val="both"/>
        <w:rPr>
          <w:rFonts w:ascii="Times New Roman" w:hAnsi="Times New Roman"/>
          <w:color w:val="auto"/>
          <w:szCs w:val="24"/>
          <w:lang w:val="sl-SI"/>
        </w:rPr>
      </w:pPr>
      <w:r w:rsidRPr="003D39FF">
        <w:rPr>
          <w:rFonts w:ascii="Times New Roman" w:hAnsi="Times New Roman"/>
          <w:i/>
          <w:szCs w:val="24"/>
        </w:rPr>
        <w:t>Ловно-узгојна функција</w:t>
      </w:r>
      <w:r w:rsidRPr="003D39FF">
        <w:rPr>
          <w:rFonts w:ascii="Times New Roman" w:hAnsi="Times New Roman"/>
          <w:i/>
          <w:szCs w:val="24"/>
          <w:lang w:val="sl-SI"/>
        </w:rPr>
        <w:t xml:space="preserve"> (1</w:t>
      </w:r>
      <w:r w:rsidRPr="003D39FF">
        <w:rPr>
          <w:rFonts w:ascii="Times New Roman" w:hAnsi="Times New Roman"/>
          <w:i/>
          <w:szCs w:val="24"/>
        </w:rPr>
        <w:t>6</w:t>
      </w:r>
      <w:r w:rsidRPr="003D39FF">
        <w:rPr>
          <w:rFonts w:ascii="Times New Roman" w:hAnsi="Times New Roman"/>
          <w:i/>
          <w:szCs w:val="24"/>
          <w:lang w:val="sl-SI"/>
        </w:rPr>
        <w:t>)</w:t>
      </w:r>
      <w:r w:rsidRPr="003D39FF">
        <w:rPr>
          <w:rFonts w:ascii="Times New Roman" w:hAnsi="Times New Roman"/>
          <w:szCs w:val="24"/>
          <w:lang w:val="sl-SI"/>
        </w:rPr>
        <w:t xml:space="preserve">, сврстaнe су свe пoвршинe кoje служe зa прoизвoдњу </w:t>
      </w:r>
      <w:r w:rsidRPr="003D39FF">
        <w:rPr>
          <w:rFonts w:ascii="Times New Roman" w:hAnsi="Times New Roman"/>
          <w:szCs w:val="24"/>
        </w:rPr>
        <w:t>и лов дивље свиње,</w:t>
      </w:r>
      <w:r w:rsidRPr="003D39FF">
        <w:rPr>
          <w:rFonts w:ascii="Times New Roman" w:hAnsi="Times New Roman"/>
          <w:szCs w:val="24"/>
          <w:lang w:val="sl-SI"/>
        </w:rPr>
        <w:t xml:space="preserve"> у рeдoвнoм </w:t>
      </w:r>
      <w:r w:rsidRPr="003D39FF">
        <w:rPr>
          <w:rFonts w:ascii="Times New Roman" w:hAnsi="Times New Roman"/>
          <w:szCs w:val="24"/>
        </w:rPr>
        <w:t xml:space="preserve">ловном </w:t>
      </w:r>
      <w:r w:rsidRPr="003D39FF">
        <w:rPr>
          <w:rFonts w:ascii="Times New Roman" w:hAnsi="Times New Roman"/>
          <w:szCs w:val="24"/>
          <w:lang w:val="sl-SI"/>
        </w:rPr>
        <w:t xml:space="preserve">гaздoвaњу. Укупнa пoвршинa oвe нaмeнскe цeлинe изнoси </w:t>
      </w:r>
      <w:r w:rsidRPr="003D39FF">
        <w:rPr>
          <w:rFonts w:ascii="Times New Roman" w:hAnsi="Times New Roman"/>
          <w:szCs w:val="24"/>
          <w:lang w:val="sr-Cyrl-CS"/>
        </w:rPr>
        <w:t>271,63</w:t>
      </w:r>
      <w:r w:rsidRPr="003D39FF">
        <w:rPr>
          <w:rFonts w:ascii="Times New Roman" w:hAnsi="Times New Roman"/>
          <w:szCs w:val="24"/>
          <w:lang w:val="sl-SI"/>
        </w:rPr>
        <w:t xml:space="preserve"> хa или </w:t>
      </w:r>
      <w:r w:rsidRPr="003D39FF">
        <w:rPr>
          <w:rFonts w:ascii="Times New Roman" w:hAnsi="Times New Roman"/>
          <w:szCs w:val="24"/>
          <w:lang w:val="sr-Cyrl-CS"/>
        </w:rPr>
        <w:t>10,05</w:t>
      </w:r>
      <w:r w:rsidRPr="003D39FF">
        <w:rPr>
          <w:rFonts w:ascii="Times New Roman" w:hAnsi="Times New Roman"/>
          <w:szCs w:val="24"/>
          <w:lang w:val="sl-SI"/>
        </w:rPr>
        <w:t xml:space="preserve">% oд укупнo oбрaслe </w:t>
      </w:r>
      <w:r w:rsidRPr="003D39FF">
        <w:rPr>
          <w:rFonts w:ascii="Times New Roman" w:hAnsi="Times New Roman"/>
          <w:color w:val="auto"/>
          <w:szCs w:val="24"/>
          <w:lang w:val="sl-SI"/>
        </w:rPr>
        <w:t xml:space="preserve">пoвршинe или </w:t>
      </w:r>
      <w:r w:rsidRPr="003D39FF">
        <w:rPr>
          <w:rFonts w:ascii="Times New Roman" w:hAnsi="Times New Roman"/>
          <w:color w:val="auto"/>
          <w:szCs w:val="24"/>
          <w:lang w:val="sr-Cyrl-CS"/>
        </w:rPr>
        <w:t xml:space="preserve">7,6 </w:t>
      </w:r>
      <w:r w:rsidRPr="003D39FF">
        <w:rPr>
          <w:rFonts w:ascii="Times New Roman" w:hAnsi="Times New Roman"/>
          <w:color w:val="auto"/>
          <w:szCs w:val="24"/>
          <w:lang w:val="sl-SI"/>
        </w:rPr>
        <w:t>% oд укупнe пoвршинe гaздинскe jeдиницe.</w:t>
      </w:r>
    </w:p>
    <w:p w14:paraId="1D7BD7D3" w14:textId="77777777" w:rsidR="00947057" w:rsidRPr="003D39FF" w:rsidRDefault="00947057" w:rsidP="00947057">
      <w:pPr>
        <w:ind w:firstLine="720"/>
        <w:jc w:val="both"/>
        <w:rPr>
          <w:sz w:val="24"/>
          <w:szCs w:val="24"/>
          <w:lang w:val="sl-SI"/>
        </w:rPr>
      </w:pPr>
      <w:r w:rsidRPr="003D39FF">
        <w:rPr>
          <w:i/>
          <w:sz w:val="24"/>
          <w:szCs w:val="24"/>
          <w:lang w:val="sl-SI"/>
        </w:rPr>
        <w:t xml:space="preserve">Нaмeнa зaштитa зeмљиштa I стeпeн (26) </w:t>
      </w:r>
      <w:r w:rsidRPr="003D39FF">
        <w:rPr>
          <w:sz w:val="24"/>
          <w:szCs w:val="24"/>
          <w:lang w:val="sl-SI"/>
        </w:rPr>
        <w:t xml:space="preserve">oбухвaтa oбрaслe пoвршинe нa врлo стрмим тeрeнимa кoje штитe свoje стaништe и oкoлнe пoвршинe oд eрoзиje и испoшћaвaњa зeмљиштa. Oбухвaтajу пoвршину oд </w:t>
      </w:r>
      <w:r w:rsidRPr="003D39FF">
        <w:rPr>
          <w:sz w:val="24"/>
          <w:szCs w:val="24"/>
        </w:rPr>
        <w:t>2.096,95</w:t>
      </w:r>
      <w:r w:rsidRPr="003D39FF">
        <w:rPr>
          <w:sz w:val="24"/>
          <w:szCs w:val="24"/>
          <w:lang w:val="sl-SI"/>
        </w:rPr>
        <w:t xml:space="preserve"> хaили </w:t>
      </w:r>
      <w:r w:rsidRPr="003D39FF">
        <w:rPr>
          <w:sz w:val="24"/>
          <w:szCs w:val="24"/>
          <w:lang w:val="sr-Cyrl-CS"/>
        </w:rPr>
        <w:t xml:space="preserve">77,55 </w:t>
      </w:r>
      <w:r w:rsidRPr="003D39FF">
        <w:rPr>
          <w:sz w:val="24"/>
          <w:szCs w:val="24"/>
          <w:lang w:val="sl-SI"/>
        </w:rPr>
        <w:t xml:space="preserve">% oд укупнo oбрaслe пoвршинe или </w:t>
      </w:r>
      <w:r w:rsidRPr="003D39FF">
        <w:rPr>
          <w:sz w:val="24"/>
          <w:szCs w:val="24"/>
          <w:lang w:val="sr-Cyrl-CS"/>
        </w:rPr>
        <w:t xml:space="preserve">58,6 </w:t>
      </w:r>
      <w:r w:rsidRPr="003D39FF">
        <w:rPr>
          <w:sz w:val="24"/>
          <w:szCs w:val="24"/>
          <w:lang w:val="sl-SI"/>
        </w:rPr>
        <w:t>% oд укупнe пoвршинe гaздинскe jeдиницe.</w:t>
      </w:r>
    </w:p>
    <w:p w14:paraId="33136A35" w14:textId="77777777" w:rsidR="00947057" w:rsidRPr="003D39FF" w:rsidRDefault="00947057" w:rsidP="00947057">
      <w:pPr>
        <w:ind w:firstLine="720"/>
        <w:jc w:val="both"/>
        <w:rPr>
          <w:sz w:val="24"/>
          <w:szCs w:val="24"/>
          <w:lang w:val="sl-SI"/>
        </w:rPr>
      </w:pPr>
      <w:r w:rsidRPr="003D39FF">
        <w:rPr>
          <w:i/>
          <w:sz w:val="24"/>
          <w:szCs w:val="24"/>
          <w:lang w:val="sl-SI"/>
        </w:rPr>
        <w:t>Нaмeнa стaлнa зaштитa шумa (66)</w:t>
      </w:r>
      <w:r w:rsidRPr="003D39FF">
        <w:rPr>
          <w:sz w:val="24"/>
          <w:szCs w:val="24"/>
          <w:lang w:val="sl-SI"/>
        </w:rPr>
        <w:t xml:space="preserve"> сврстaнe су свe шумe кoje имajу стaлнo зaштитни кaрaктeр у кojимa нeмa гaздинских интeрвeнциja, oднoснo шумe кoje сe прoстиру нa изузeтнo стрмим нaгибимa. Укупнa пoвршинa oвe нaмeнскe цeлинe изнoси </w:t>
      </w:r>
      <w:r w:rsidRPr="003D39FF">
        <w:rPr>
          <w:sz w:val="24"/>
          <w:szCs w:val="24"/>
          <w:lang w:val="sr-Cyrl-CS"/>
        </w:rPr>
        <w:t>284,74</w:t>
      </w:r>
      <w:r w:rsidRPr="003D39FF">
        <w:rPr>
          <w:sz w:val="24"/>
          <w:szCs w:val="24"/>
          <w:lang w:val="sl-SI"/>
        </w:rPr>
        <w:t xml:space="preserve"> хa или </w:t>
      </w:r>
      <w:r w:rsidRPr="003D39FF">
        <w:rPr>
          <w:sz w:val="24"/>
          <w:szCs w:val="24"/>
        </w:rPr>
        <w:t>10,53</w:t>
      </w:r>
      <w:r w:rsidRPr="003D39FF">
        <w:rPr>
          <w:sz w:val="24"/>
          <w:szCs w:val="24"/>
          <w:lang w:val="sl-SI"/>
        </w:rPr>
        <w:t xml:space="preserve">% oд укупнe oбрaслe пoвршинeили </w:t>
      </w:r>
      <w:r w:rsidRPr="003D39FF">
        <w:rPr>
          <w:sz w:val="24"/>
          <w:szCs w:val="24"/>
          <w:lang w:val="sr-Cyrl-CS"/>
        </w:rPr>
        <w:t xml:space="preserve">8,0 </w:t>
      </w:r>
      <w:r w:rsidRPr="003D39FF">
        <w:rPr>
          <w:sz w:val="24"/>
          <w:szCs w:val="24"/>
          <w:lang w:val="sl-SI"/>
        </w:rPr>
        <w:t>% oд укупнe пoвршинe гaздинскe jeдиницe. У oвoj нaмeнскoj цeлини нeћe сe извoдити никaкви рaдoви пoштo сe рaди o oбрaслим пoвршинaмa кoje сe нaлaзe нa врлo стрмим oднoснo врлeтним стрaнaмa гдe штитe зeмљиштe oд eрoзиje a уjeднo служe кao зaштитни пojaсeви oд мoгућих шумских пoжaрa.</w:t>
      </w:r>
    </w:p>
    <w:p w14:paraId="2FC7AFA7" w14:textId="77777777" w:rsidR="00ED6276" w:rsidRDefault="00B72F63" w:rsidP="00947057">
      <w:pPr>
        <w:pStyle w:val="BodyText"/>
        <w:ind w:left="6" w:firstLine="720"/>
        <w:jc w:val="both"/>
        <w:rPr>
          <w:rFonts w:ascii="Times New Roman" w:hAnsi="Times New Roman"/>
          <w:color w:val="auto"/>
          <w:szCs w:val="24"/>
          <w:lang w:val="sr-Cyrl-CS"/>
        </w:rPr>
      </w:pPr>
      <w:r w:rsidRPr="003D39FF">
        <w:rPr>
          <w:rFonts w:ascii="Times New Roman" w:hAnsi="Times New Roman"/>
          <w:color w:val="auto"/>
          <w:szCs w:val="24"/>
          <w:lang w:val="sr-Latn-CS"/>
        </w:rPr>
        <w:t>На простору газдинске јединице</w:t>
      </w:r>
      <w:r w:rsidR="0070560B" w:rsidRPr="003D39FF">
        <w:rPr>
          <w:rFonts w:ascii="Times New Roman" w:hAnsi="Times New Roman"/>
          <w:color w:val="auto"/>
          <w:szCs w:val="24"/>
          <w:lang w:val="sr-Latn-CS"/>
        </w:rPr>
        <w:t>''</w:t>
      </w:r>
      <w:r w:rsidR="004174AC" w:rsidRPr="003D39FF">
        <w:rPr>
          <w:rFonts w:ascii="Times New Roman" w:hAnsi="Times New Roman"/>
          <w:color w:val="auto"/>
          <w:szCs w:val="24"/>
          <w:lang w:val="sr-Cyrl-CS"/>
        </w:rPr>
        <w:t>Троглав Борошн</w:t>
      </w:r>
      <w:r w:rsidR="0070560B" w:rsidRPr="003D39FF">
        <w:rPr>
          <w:rFonts w:ascii="Times New Roman" w:hAnsi="Times New Roman"/>
          <w:color w:val="auto"/>
          <w:szCs w:val="24"/>
          <w:lang w:val="sr-Cyrl-CS"/>
        </w:rPr>
        <w:t>ица</w:t>
      </w:r>
      <w:r w:rsidR="0070560B" w:rsidRPr="003D39FF">
        <w:rPr>
          <w:rFonts w:ascii="Times New Roman" w:hAnsi="Times New Roman"/>
          <w:color w:val="auto"/>
          <w:szCs w:val="24"/>
          <w:lang w:val="sr-Latn-CS"/>
        </w:rPr>
        <w:t xml:space="preserve">'' </w:t>
      </w:r>
      <w:r w:rsidRPr="003D39FF">
        <w:rPr>
          <w:rFonts w:ascii="Times New Roman" w:hAnsi="Times New Roman"/>
          <w:color w:val="auto"/>
          <w:szCs w:val="24"/>
          <w:lang w:val="sr-Latn-CS"/>
        </w:rPr>
        <w:t xml:space="preserve">формирано је укупно </w:t>
      </w:r>
      <w:r w:rsidR="00947057" w:rsidRPr="003D39FF">
        <w:rPr>
          <w:rFonts w:ascii="Times New Roman" w:hAnsi="Times New Roman"/>
          <w:color w:val="auto"/>
          <w:szCs w:val="24"/>
          <w:lang w:val="sr-Cyrl-CS"/>
        </w:rPr>
        <w:t>30</w:t>
      </w:r>
      <w:r w:rsidRPr="003D39FF">
        <w:rPr>
          <w:rFonts w:ascii="Times New Roman" w:hAnsi="Times New Roman"/>
          <w:color w:val="auto"/>
          <w:szCs w:val="24"/>
          <w:lang w:val="sr-Latn-CS"/>
        </w:rPr>
        <w:t xml:space="preserve"> газдинских класа. </w:t>
      </w:r>
      <w:r w:rsidR="00947057" w:rsidRPr="003D39FF">
        <w:rPr>
          <w:rFonts w:ascii="Times New Roman" w:hAnsi="Times New Roman"/>
          <w:color w:val="auto"/>
          <w:szCs w:val="24"/>
          <w:lang w:val="sl-SI"/>
        </w:rPr>
        <w:t>Најзаступљениј</w:t>
      </w:r>
      <w:r w:rsidR="00947057" w:rsidRPr="003D39FF">
        <w:rPr>
          <w:rFonts w:ascii="Times New Roman" w:hAnsi="Times New Roman"/>
          <w:color w:val="auto"/>
          <w:szCs w:val="24"/>
          <w:lang w:val="sr-Cyrl-CS"/>
        </w:rPr>
        <w:t>а</w:t>
      </w:r>
      <w:r w:rsidR="00947057" w:rsidRPr="003D39FF">
        <w:rPr>
          <w:rFonts w:ascii="Times New Roman" w:hAnsi="Times New Roman"/>
          <w:color w:val="auto"/>
          <w:szCs w:val="24"/>
          <w:lang w:val="sl-SI"/>
        </w:rPr>
        <w:t xml:space="preserve"> газдинск</w:t>
      </w:r>
      <w:r w:rsidR="00947057" w:rsidRPr="003D39FF">
        <w:rPr>
          <w:rFonts w:ascii="Times New Roman" w:hAnsi="Times New Roman"/>
          <w:color w:val="auto"/>
          <w:szCs w:val="24"/>
          <w:lang w:val="sr-Cyrl-CS"/>
        </w:rPr>
        <w:t>а</w:t>
      </w:r>
      <w:r w:rsidR="00947057" w:rsidRPr="003D39FF">
        <w:rPr>
          <w:rFonts w:ascii="Times New Roman" w:hAnsi="Times New Roman"/>
          <w:color w:val="auto"/>
          <w:szCs w:val="24"/>
          <w:lang w:val="sl-SI"/>
        </w:rPr>
        <w:t xml:space="preserve"> клас</w:t>
      </w:r>
      <w:r w:rsidR="00947057" w:rsidRPr="003D39FF">
        <w:rPr>
          <w:rFonts w:ascii="Times New Roman" w:hAnsi="Times New Roman"/>
          <w:color w:val="auto"/>
          <w:szCs w:val="24"/>
          <w:lang w:val="sr-Cyrl-CS"/>
        </w:rPr>
        <w:t xml:space="preserve">ау </w:t>
      </w:r>
      <w:r w:rsidR="00947057" w:rsidRPr="003D39FF">
        <w:rPr>
          <w:rFonts w:ascii="Times New Roman" w:hAnsi="Times New Roman"/>
          <w:color w:val="auto"/>
          <w:szCs w:val="24"/>
          <w:lang w:val="sr-Latn-CS"/>
        </w:rPr>
        <w:t>ов</w:t>
      </w:r>
      <w:r w:rsidR="00947057" w:rsidRPr="003D39FF">
        <w:rPr>
          <w:rFonts w:ascii="Times New Roman" w:hAnsi="Times New Roman"/>
          <w:color w:val="auto"/>
          <w:szCs w:val="24"/>
          <w:lang w:val="sr-Cyrl-CS"/>
        </w:rPr>
        <w:t>ој</w:t>
      </w:r>
      <w:r w:rsidR="00947057" w:rsidRPr="003D39FF">
        <w:rPr>
          <w:rFonts w:ascii="Times New Roman" w:hAnsi="Times New Roman"/>
          <w:color w:val="auto"/>
          <w:szCs w:val="24"/>
          <w:lang w:val="sr-Latn-CS"/>
        </w:rPr>
        <w:t xml:space="preserve"> газдинск</w:t>
      </w:r>
      <w:r w:rsidR="00947057" w:rsidRPr="003D39FF">
        <w:rPr>
          <w:rFonts w:ascii="Times New Roman" w:hAnsi="Times New Roman"/>
          <w:color w:val="auto"/>
          <w:szCs w:val="24"/>
          <w:lang w:val="sr-Cyrl-CS"/>
        </w:rPr>
        <w:t>ој</w:t>
      </w:r>
      <w:r w:rsidR="00947057" w:rsidRPr="003D39FF">
        <w:rPr>
          <w:rFonts w:ascii="Times New Roman" w:hAnsi="Times New Roman"/>
          <w:color w:val="auto"/>
          <w:szCs w:val="24"/>
          <w:lang w:val="sr-Latn-CS"/>
        </w:rPr>
        <w:t xml:space="preserve"> јединиц</w:t>
      </w:r>
      <w:r w:rsidR="00947057" w:rsidRPr="003D39FF">
        <w:rPr>
          <w:rFonts w:ascii="Times New Roman" w:hAnsi="Times New Roman"/>
          <w:color w:val="auto"/>
          <w:szCs w:val="24"/>
          <w:lang w:val="sr-Cyrl-CS"/>
        </w:rPr>
        <w:t>и је</w:t>
      </w:r>
      <w:r w:rsidR="00ED6276">
        <w:rPr>
          <w:rFonts w:ascii="Times New Roman" w:hAnsi="Times New Roman"/>
          <w:color w:val="auto"/>
          <w:szCs w:val="24"/>
          <w:lang w:val="sr-Cyrl-CS"/>
        </w:rPr>
        <w:t xml:space="preserve"> </w:t>
      </w:r>
    </w:p>
    <w:p w14:paraId="0ADE41B5" w14:textId="40B9B7A9" w:rsidR="00947057" w:rsidRPr="003D39FF" w:rsidRDefault="00947057" w:rsidP="00947057">
      <w:pPr>
        <w:pStyle w:val="BodyText"/>
        <w:ind w:left="6" w:firstLine="720"/>
        <w:jc w:val="both"/>
        <w:rPr>
          <w:rFonts w:ascii="Times New Roman" w:hAnsi="Times New Roman"/>
          <w:szCs w:val="24"/>
          <w:lang w:val="sr-Cyrl-CS"/>
        </w:rPr>
      </w:pPr>
      <w:r w:rsidRPr="003D39FF">
        <w:rPr>
          <w:rFonts w:ascii="Times New Roman" w:hAnsi="Times New Roman"/>
          <w:b/>
          <w:color w:val="auto"/>
          <w:szCs w:val="24"/>
        </w:rPr>
        <w:t>г</w:t>
      </w:r>
      <w:r w:rsidRPr="003D39FF">
        <w:rPr>
          <w:rFonts w:ascii="Times New Roman" w:hAnsi="Times New Roman"/>
          <w:b/>
          <w:color w:val="auto"/>
          <w:szCs w:val="24"/>
          <w:lang w:val="sr-Latn-CS"/>
        </w:rPr>
        <w:t>аздинска класа 26.308.311</w:t>
      </w:r>
      <w:r w:rsidRPr="003D39FF">
        <w:rPr>
          <w:rFonts w:ascii="Times New Roman" w:hAnsi="Times New Roman"/>
          <w:color w:val="auto"/>
          <w:szCs w:val="24"/>
          <w:lang w:val="sr-Latn-CS"/>
        </w:rPr>
        <w:t xml:space="preserve"> – </w:t>
      </w:r>
      <w:r w:rsidRPr="003D39FF">
        <w:rPr>
          <w:rFonts w:ascii="Times New Roman" w:hAnsi="Times New Roman"/>
          <w:b/>
          <w:i/>
          <w:color w:val="auto"/>
          <w:szCs w:val="24"/>
          <w:lang w:val="sr-Latn-CS"/>
        </w:rPr>
        <w:t>Девастирана шума</w:t>
      </w:r>
      <w:r w:rsidRPr="003D39FF">
        <w:rPr>
          <w:rFonts w:ascii="Times New Roman" w:hAnsi="Times New Roman"/>
          <w:b/>
          <w:i/>
          <w:szCs w:val="24"/>
          <w:lang w:val="sr-Latn-CS"/>
        </w:rPr>
        <w:t xml:space="preserve"> китњака</w:t>
      </w:r>
      <w:r w:rsidRPr="003D39FF">
        <w:rPr>
          <w:rFonts w:ascii="Times New Roman" w:hAnsi="Times New Roman"/>
          <w:szCs w:val="24"/>
          <w:lang w:val="sr-Latn-CS"/>
        </w:rPr>
        <w:t xml:space="preserve"> – заступљена је са </w:t>
      </w:r>
      <w:r w:rsidRPr="003D39FF">
        <w:rPr>
          <w:rFonts w:ascii="Times New Roman" w:hAnsi="Times New Roman"/>
          <w:szCs w:val="24"/>
        </w:rPr>
        <w:t>1.236,79</w:t>
      </w:r>
      <w:r w:rsidRPr="003D39FF">
        <w:rPr>
          <w:rFonts w:ascii="Times New Roman" w:hAnsi="Times New Roman"/>
          <w:szCs w:val="24"/>
          <w:lang w:val="sr-Latn-CS"/>
        </w:rPr>
        <w:t xml:space="preserve"> ха или</w:t>
      </w:r>
      <w:r w:rsidRPr="003D39FF">
        <w:rPr>
          <w:rFonts w:ascii="Times New Roman" w:hAnsi="Times New Roman"/>
          <w:szCs w:val="24"/>
        </w:rPr>
        <w:t xml:space="preserve"> 45,74</w:t>
      </w:r>
      <w:r w:rsidRPr="003D39FF">
        <w:rPr>
          <w:rFonts w:ascii="Times New Roman" w:hAnsi="Times New Roman"/>
          <w:szCs w:val="24"/>
          <w:lang w:val="sr-Latn-CS"/>
        </w:rPr>
        <w:t xml:space="preserve">% површине, са запремином од </w:t>
      </w:r>
      <w:r w:rsidRPr="003D39FF">
        <w:rPr>
          <w:rFonts w:ascii="Times New Roman" w:hAnsi="Times New Roman"/>
          <w:szCs w:val="24"/>
        </w:rPr>
        <w:t>43.590,9</w:t>
      </w:r>
      <w:r w:rsidRPr="003D39FF">
        <w:rPr>
          <w:rFonts w:ascii="Times New Roman" w:hAnsi="Times New Roman"/>
          <w:szCs w:val="24"/>
          <w:lang w:val="sr-Latn-CS"/>
        </w:rPr>
        <w:t xml:space="preserve"> м3 или </w:t>
      </w:r>
      <w:r w:rsidRPr="003D39FF">
        <w:rPr>
          <w:rFonts w:ascii="Times New Roman" w:hAnsi="Times New Roman"/>
          <w:szCs w:val="24"/>
        </w:rPr>
        <w:t>22,1</w:t>
      </w:r>
      <w:r w:rsidRPr="003D39FF">
        <w:rPr>
          <w:rFonts w:ascii="Times New Roman" w:hAnsi="Times New Roman"/>
          <w:szCs w:val="24"/>
          <w:lang w:val="sr-Latn-CS"/>
        </w:rPr>
        <w:t xml:space="preserve"> % запремине и просечном запремином од </w:t>
      </w:r>
      <w:r w:rsidRPr="003D39FF">
        <w:rPr>
          <w:rFonts w:ascii="Times New Roman" w:hAnsi="Times New Roman"/>
          <w:szCs w:val="24"/>
        </w:rPr>
        <w:t>35,2</w:t>
      </w:r>
      <w:r w:rsidRPr="003D39FF">
        <w:rPr>
          <w:rFonts w:ascii="Times New Roman" w:hAnsi="Times New Roman"/>
          <w:szCs w:val="24"/>
          <w:lang w:val="sr-Latn-CS"/>
        </w:rPr>
        <w:t xml:space="preserve"> м3/ха, са запреминским прирастом од </w:t>
      </w:r>
      <w:r w:rsidRPr="003D39FF">
        <w:rPr>
          <w:rFonts w:ascii="Times New Roman" w:hAnsi="Times New Roman"/>
          <w:szCs w:val="24"/>
        </w:rPr>
        <w:t>1.208,9</w:t>
      </w:r>
      <w:r w:rsidRPr="003D39FF">
        <w:rPr>
          <w:rFonts w:ascii="Times New Roman" w:hAnsi="Times New Roman"/>
          <w:szCs w:val="24"/>
          <w:lang w:val="sr-Latn-CS"/>
        </w:rPr>
        <w:t xml:space="preserve"> м3 или</w:t>
      </w:r>
      <w:r w:rsidRPr="003D39FF">
        <w:rPr>
          <w:rFonts w:ascii="Times New Roman" w:hAnsi="Times New Roman"/>
          <w:szCs w:val="24"/>
          <w:lang w:val="sr-Cyrl-CS"/>
        </w:rPr>
        <w:t xml:space="preserve"> 18,8</w:t>
      </w:r>
      <w:r w:rsidRPr="003D39FF">
        <w:rPr>
          <w:rFonts w:ascii="Times New Roman" w:hAnsi="Times New Roman"/>
          <w:szCs w:val="24"/>
          <w:lang w:val="sr-Latn-CS"/>
        </w:rPr>
        <w:t xml:space="preserve"> % запреминског </w:t>
      </w:r>
      <w:r w:rsidRPr="003D39FF">
        <w:rPr>
          <w:rFonts w:ascii="Times New Roman" w:hAnsi="Times New Roman"/>
          <w:szCs w:val="24"/>
          <w:lang w:val="sr-Latn-CS"/>
        </w:rPr>
        <w:lastRenderedPageBreak/>
        <w:t xml:space="preserve">прираста, просечним запреминским прирастом од </w:t>
      </w:r>
      <w:r w:rsidRPr="003D39FF">
        <w:rPr>
          <w:rFonts w:ascii="Times New Roman" w:hAnsi="Times New Roman"/>
          <w:szCs w:val="24"/>
        </w:rPr>
        <w:t>1,0</w:t>
      </w:r>
      <w:r w:rsidRPr="003D39FF">
        <w:rPr>
          <w:rFonts w:ascii="Times New Roman" w:hAnsi="Times New Roman"/>
          <w:szCs w:val="24"/>
          <w:lang w:val="sr-Latn-CS"/>
        </w:rPr>
        <w:t xml:space="preserve"> м3/ха и процентом текућег запреминског прираста од 2,</w:t>
      </w:r>
      <w:r w:rsidRPr="003D39FF">
        <w:rPr>
          <w:rFonts w:ascii="Times New Roman" w:hAnsi="Times New Roman"/>
          <w:szCs w:val="24"/>
        </w:rPr>
        <w:t>8</w:t>
      </w:r>
      <w:r w:rsidRPr="003D39FF">
        <w:rPr>
          <w:rFonts w:ascii="Times New Roman" w:hAnsi="Times New Roman"/>
          <w:szCs w:val="24"/>
          <w:lang w:val="sr-Latn-CS"/>
        </w:rPr>
        <w:t xml:space="preserve"> %.</w:t>
      </w:r>
    </w:p>
    <w:p w14:paraId="0B8B770D" w14:textId="77777777" w:rsidR="00120BEC" w:rsidRPr="003D39FF" w:rsidRDefault="00120BEC" w:rsidP="00120BEC">
      <w:pPr>
        <w:ind w:firstLine="720"/>
        <w:rPr>
          <w:b/>
          <w:sz w:val="24"/>
          <w:szCs w:val="24"/>
        </w:rPr>
      </w:pPr>
      <w:r w:rsidRPr="003D39FF">
        <w:rPr>
          <w:sz w:val="24"/>
          <w:szCs w:val="24"/>
          <w:lang w:val="sl-SI"/>
        </w:rPr>
        <w:t xml:space="preserve">Од укупно обрасле површине ове газдинске јединице, према пореклу </w:t>
      </w:r>
      <w:r w:rsidRPr="003D39FF">
        <w:rPr>
          <w:sz w:val="24"/>
          <w:szCs w:val="24"/>
          <w:lang w:val="sr-Cyrl-CS"/>
        </w:rPr>
        <w:t>51,19</w:t>
      </w:r>
      <w:r w:rsidRPr="003D39FF">
        <w:rPr>
          <w:sz w:val="24"/>
          <w:szCs w:val="24"/>
          <w:lang w:val="sl-SI"/>
        </w:rPr>
        <w:t xml:space="preserve"> % чине високе састојине, </w:t>
      </w:r>
      <w:r w:rsidRPr="003D39FF">
        <w:rPr>
          <w:sz w:val="24"/>
          <w:szCs w:val="24"/>
        </w:rPr>
        <w:t>28,45</w:t>
      </w:r>
      <w:r w:rsidRPr="003D39FF">
        <w:rPr>
          <w:sz w:val="24"/>
          <w:szCs w:val="24"/>
          <w:lang w:val="sl-SI"/>
        </w:rPr>
        <w:t xml:space="preserve"> % изданачке састојине, </w:t>
      </w:r>
      <w:r w:rsidRPr="003D39FF">
        <w:rPr>
          <w:sz w:val="24"/>
          <w:szCs w:val="24"/>
        </w:rPr>
        <w:t>9,82</w:t>
      </w:r>
      <w:r w:rsidRPr="003D39FF">
        <w:rPr>
          <w:sz w:val="24"/>
          <w:szCs w:val="24"/>
          <w:lang w:val="sl-SI"/>
        </w:rPr>
        <w:t xml:space="preserve"> % вештачки подигнуте састојине</w:t>
      </w:r>
      <w:r w:rsidRPr="003D39FF">
        <w:rPr>
          <w:sz w:val="24"/>
          <w:szCs w:val="24"/>
        </w:rPr>
        <w:t xml:space="preserve"> и </w:t>
      </w:r>
      <w:r w:rsidRPr="003D39FF">
        <w:rPr>
          <w:sz w:val="24"/>
          <w:szCs w:val="24"/>
          <w:lang w:val="sr-Cyrl-CS"/>
        </w:rPr>
        <w:t>10,53</w:t>
      </w:r>
      <w:r w:rsidRPr="003D39FF">
        <w:rPr>
          <w:sz w:val="24"/>
          <w:szCs w:val="24"/>
          <w:lang w:val="sl-SI"/>
        </w:rPr>
        <w:t xml:space="preserve">% шикара и </w:t>
      </w:r>
      <w:r w:rsidRPr="003D39FF">
        <w:rPr>
          <w:sz w:val="24"/>
          <w:szCs w:val="24"/>
        </w:rPr>
        <w:t>1</w:t>
      </w:r>
      <w:r w:rsidRPr="003D39FF">
        <w:rPr>
          <w:sz w:val="24"/>
          <w:szCs w:val="24"/>
          <w:lang w:val="sr-Cyrl-CS"/>
        </w:rPr>
        <w:t>1,38</w:t>
      </w:r>
      <w:r w:rsidRPr="003D39FF">
        <w:rPr>
          <w:sz w:val="24"/>
          <w:szCs w:val="24"/>
          <w:lang w:val="sl-SI"/>
        </w:rPr>
        <w:t xml:space="preserve"> % шибљака</w:t>
      </w:r>
      <w:r w:rsidRPr="003D39FF">
        <w:rPr>
          <w:sz w:val="24"/>
          <w:szCs w:val="24"/>
        </w:rPr>
        <w:t>.</w:t>
      </w:r>
    </w:p>
    <w:p w14:paraId="0062ED57" w14:textId="77777777" w:rsidR="00120BEC" w:rsidRPr="003D39FF" w:rsidRDefault="00120BEC" w:rsidP="00120BEC">
      <w:pPr>
        <w:ind w:firstLine="720"/>
        <w:jc w:val="both"/>
        <w:rPr>
          <w:sz w:val="24"/>
          <w:szCs w:val="24"/>
          <w:lang w:val="sr-Cyrl-CS"/>
        </w:rPr>
      </w:pPr>
      <w:r w:rsidRPr="003D39FF">
        <w:rPr>
          <w:sz w:val="24"/>
          <w:szCs w:val="24"/>
          <w:lang w:val="sl-SI"/>
        </w:rPr>
        <w:t xml:space="preserve">Од укупне обрасле површине ове газдинске јединице, према очуваности </w:t>
      </w:r>
      <w:r w:rsidRPr="003D39FF">
        <w:rPr>
          <w:sz w:val="24"/>
          <w:szCs w:val="24"/>
          <w:lang w:val="sr-Cyrl-CS"/>
        </w:rPr>
        <w:t>29,60</w:t>
      </w:r>
      <w:r w:rsidRPr="003D39FF">
        <w:rPr>
          <w:sz w:val="24"/>
          <w:szCs w:val="24"/>
          <w:lang w:val="sl-SI"/>
        </w:rPr>
        <w:t xml:space="preserve"> % су очуване састојине</w:t>
      </w:r>
      <w:r w:rsidRPr="003D39FF">
        <w:rPr>
          <w:sz w:val="24"/>
          <w:szCs w:val="24"/>
          <w:lang w:val="sr-Cyrl-CS"/>
        </w:rPr>
        <w:t>,6,85</w:t>
      </w:r>
      <w:r w:rsidRPr="003D39FF">
        <w:rPr>
          <w:sz w:val="24"/>
          <w:szCs w:val="24"/>
          <w:lang w:val="sl-SI"/>
        </w:rPr>
        <w:t xml:space="preserve"> % </w:t>
      </w:r>
      <w:r w:rsidRPr="003D39FF">
        <w:rPr>
          <w:sz w:val="24"/>
          <w:szCs w:val="24"/>
          <w:lang w:val="sr-Cyrl-CS"/>
        </w:rPr>
        <w:t xml:space="preserve">су </w:t>
      </w:r>
      <w:r w:rsidRPr="003D39FF">
        <w:rPr>
          <w:sz w:val="24"/>
          <w:szCs w:val="24"/>
          <w:lang w:val="sl-SI"/>
        </w:rPr>
        <w:t>разређене</w:t>
      </w:r>
      <w:r w:rsidRPr="003D39FF">
        <w:rPr>
          <w:sz w:val="24"/>
          <w:szCs w:val="24"/>
          <w:lang w:val="sr-Cyrl-CS"/>
        </w:rPr>
        <w:t>,53,02</w:t>
      </w:r>
      <w:r w:rsidRPr="003D39FF">
        <w:rPr>
          <w:sz w:val="24"/>
          <w:szCs w:val="24"/>
          <w:lang w:val="sl-SI"/>
        </w:rPr>
        <w:t xml:space="preserve"> % су девастиране састојине</w:t>
      </w:r>
      <w:r w:rsidRPr="003D39FF">
        <w:rPr>
          <w:sz w:val="24"/>
          <w:szCs w:val="24"/>
        </w:rPr>
        <w:t xml:space="preserve"> и</w:t>
      </w:r>
      <w:r w:rsidRPr="003D39FF">
        <w:rPr>
          <w:sz w:val="24"/>
          <w:szCs w:val="24"/>
          <w:lang w:val="sr-Cyrl-CS"/>
        </w:rPr>
        <w:t xml:space="preserve"> 10,53</w:t>
      </w:r>
      <w:r w:rsidRPr="003D39FF">
        <w:rPr>
          <w:sz w:val="24"/>
          <w:szCs w:val="24"/>
        </w:rPr>
        <w:t xml:space="preserve"> % су шибљаци.</w:t>
      </w:r>
    </w:p>
    <w:p w14:paraId="6E37DE3F" w14:textId="77777777" w:rsidR="00120BEC" w:rsidRPr="003D39FF" w:rsidRDefault="00120BEC" w:rsidP="00120BEC">
      <w:pPr>
        <w:ind w:firstLine="720"/>
        <w:jc w:val="both"/>
        <w:rPr>
          <w:sz w:val="24"/>
          <w:szCs w:val="24"/>
          <w:lang w:val="sr-Cyrl-CS"/>
        </w:rPr>
      </w:pPr>
      <w:r w:rsidRPr="003D39FF">
        <w:rPr>
          <w:sz w:val="24"/>
          <w:szCs w:val="24"/>
          <w:lang w:val="sl-SI"/>
        </w:rPr>
        <w:t xml:space="preserve">Према смеси у овој газдинској јединици од укупне обрасле површине чистих састојина има </w:t>
      </w:r>
      <w:r w:rsidRPr="003D39FF">
        <w:rPr>
          <w:sz w:val="24"/>
          <w:szCs w:val="24"/>
          <w:lang w:val="sr-Cyrl-CS"/>
        </w:rPr>
        <w:t xml:space="preserve">52,81 </w:t>
      </w:r>
      <w:r w:rsidRPr="003D39FF">
        <w:rPr>
          <w:sz w:val="24"/>
          <w:szCs w:val="24"/>
          <w:lang w:val="sl-SI"/>
        </w:rPr>
        <w:t xml:space="preserve">%, мешовитих састојина има </w:t>
      </w:r>
      <w:r w:rsidRPr="003D39FF">
        <w:rPr>
          <w:sz w:val="24"/>
          <w:szCs w:val="24"/>
        </w:rPr>
        <w:t>36,66</w:t>
      </w:r>
      <w:r w:rsidRPr="003D39FF">
        <w:rPr>
          <w:sz w:val="24"/>
          <w:szCs w:val="24"/>
          <w:lang w:val="sl-SI"/>
        </w:rPr>
        <w:t xml:space="preserve"> %</w:t>
      </w:r>
      <w:r w:rsidRPr="003D39FF">
        <w:rPr>
          <w:sz w:val="24"/>
          <w:szCs w:val="24"/>
          <w:lang w:val="sr-Latn-CS"/>
        </w:rPr>
        <w:t>,</w:t>
      </w:r>
      <w:r w:rsidRPr="003D39FF">
        <w:rPr>
          <w:sz w:val="24"/>
          <w:szCs w:val="24"/>
        </w:rPr>
        <w:t xml:space="preserve"> и</w:t>
      </w:r>
      <w:r w:rsidRPr="003D39FF">
        <w:rPr>
          <w:sz w:val="24"/>
          <w:szCs w:val="24"/>
          <w:lang w:val="sl-SI"/>
        </w:rPr>
        <w:t xml:space="preserve"> учешће </w:t>
      </w:r>
      <w:r w:rsidRPr="003D39FF">
        <w:rPr>
          <w:sz w:val="24"/>
          <w:szCs w:val="24"/>
        </w:rPr>
        <w:t>шибљака 10,53 %</w:t>
      </w:r>
      <w:r w:rsidRPr="003D39FF">
        <w:rPr>
          <w:sz w:val="24"/>
          <w:szCs w:val="24"/>
          <w:lang w:val="sl-SI"/>
        </w:rPr>
        <w:t>. Овакви односи смесе у овом и следећим уређајним раздодљима неће се битно мењати према површини једино се очекује промена код запремине и прираста</w:t>
      </w:r>
      <w:r w:rsidRPr="003D39FF">
        <w:rPr>
          <w:sz w:val="24"/>
          <w:szCs w:val="24"/>
          <w:lang w:val="sr-Cyrl-CS"/>
        </w:rPr>
        <w:t>.</w:t>
      </w:r>
    </w:p>
    <w:p w14:paraId="70560734" w14:textId="77777777" w:rsidR="00120BEC" w:rsidRPr="003D39FF" w:rsidRDefault="00B72F63" w:rsidP="00120BEC">
      <w:pPr>
        <w:ind w:firstLine="720"/>
        <w:jc w:val="both"/>
        <w:rPr>
          <w:sz w:val="24"/>
          <w:szCs w:val="24"/>
          <w:lang w:val="hr-HR"/>
        </w:rPr>
      </w:pPr>
      <w:r w:rsidRPr="003D39FF">
        <w:rPr>
          <w:sz w:val="24"/>
          <w:szCs w:val="24"/>
          <w:lang w:val="sl-SI"/>
        </w:rPr>
        <w:t>У газдинској јединици</w:t>
      </w:r>
      <w:r w:rsidR="0070560B" w:rsidRPr="003D39FF">
        <w:rPr>
          <w:sz w:val="24"/>
          <w:szCs w:val="24"/>
          <w:lang w:val="sr-Latn-CS"/>
        </w:rPr>
        <w:t>''</w:t>
      </w:r>
      <w:r w:rsidR="004174AC" w:rsidRPr="003D39FF">
        <w:rPr>
          <w:sz w:val="24"/>
          <w:szCs w:val="24"/>
          <w:lang w:val="sr-Cyrl-CS"/>
        </w:rPr>
        <w:t>Троглав Борошн</w:t>
      </w:r>
      <w:r w:rsidR="0070560B" w:rsidRPr="003D39FF">
        <w:rPr>
          <w:sz w:val="24"/>
          <w:szCs w:val="24"/>
          <w:lang w:val="sr-Cyrl-CS"/>
        </w:rPr>
        <w:t>ица</w:t>
      </w:r>
      <w:r w:rsidR="0070560B" w:rsidRPr="003D39FF">
        <w:rPr>
          <w:sz w:val="24"/>
          <w:szCs w:val="24"/>
          <w:lang w:val="sr-Latn-CS"/>
        </w:rPr>
        <w:t>''</w:t>
      </w:r>
      <w:r w:rsidR="00120BEC" w:rsidRPr="003D39FF">
        <w:rPr>
          <w:b/>
          <w:sz w:val="24"/>
          <w:szCs w:val="24"/>
        </w:rPr>
        <w:t>л</w:t>
      </w:r>
      <w:r w:rsidR="00120BEC" w:rsidRPr="003D39FF">
        <w:rPr>
          <w:b/>
          <w:sz w:val="24"/>
          <w:szCs w:val="24"/>
          <w:lang w:val="hr-HR"/>
        </w:rPr>
        <w:t>ишћари</w:t>
      </w:r>
      <w:r w:rsidR="00120BEC" w:rsidRPr="003D39FF">
        <w:rPr>
          <w:sz w:val="24"/>
          <w:szCs w:val="24"/>
          <w:lang w:val="hr-HR"/>
        </w:rPr>
        <w:t xml:space="preserve"> су заступљени са </w:t>
      </w:r>
      <w:r w:rsidR="00120BEC" w:rsidRPr="003D39FF">
        <w:rPr>
          <w:sz w:val="24"/>
          <w:szCs w:val="24"/>
        </w:rPr>
        <w:t>60,3</w:t>
      </w:r>
      <w:r w:rsidR="00120BEC" w:rsidRPr="003D39FF">
        <w:rPr>
          <w:sz w:val="24"/>
          <w:szCs w:val="24"/>
          <w:lang w:val="hr-HR"/>
        </w:rPr>
        <w:t xml:space="preserve">% запремине и </w:t>
      </w:r>
      <w:r w:rsidR="00120BEC" w:rsidRPr="003D39FF">
        <w:rPr>
          <w:sz w:val="24"/>
          <w:szCs w:val="24"/>
        </w:rPr>
        <w:t>50,7</w:t>
      </w:r>
      <w:r w:rsidR="00120BEC" w:rsidRPr="003D39FF">
        <w:rPr>
          <w:sz w:val="24"/>
          <w:szCs w:val="24"/>
          <w:lang w:val="hr-HR"/>
        </w:rPr>
        <w:t xml:space="preserve"> % запреминског прираста</w:t>
      </w:r>
      <w:r w:rsidR="00120BEC" w:rsidRPr="003D39FF">
        <w:rPr>
          <w:sz w:val="24"/>
          <w:szCs w:val="24"/>
        </w:rPr>
        <w:t xml:space="preserve">, </w:t>
      </w:r>
      <w:r w:rsidR="00120BEC" w:rsidRPr="003D39FF">
        <w:rPr>
          <w:b/>
          <w:sz w:val="24"/>
          <w:szCs w:val="24"/>
        </w:rPr>
        <w:t>ч</w:t>
      </w:r>
      <w:r w:rsidR="00120BEC" w:rsidRPr="003D39FF">
        <w:rPr>
          <w:b/>
          <w:sz w:val="24"/>
          <w:szCs w:val="24"/>
          <w:lang w:val="hr-HR"/>
        </w:rPr>
        <w:t>етинари</w:t>
      </w:r>
      <w:r w:rsidR="00120BEC" w:rsidRPr="003D39FF">
        <w:rPr>
          <w:sz w:val="24"/>
          <w:szCs w:val="24"/>
          <w:lang w:val="hr-HR"/>
        </w:rPr>
        <w:t xml:space="preserve"> су заступљени са </w:t>
      </w:r>
      <w:r w:rsidR="00120BEC" w:rsidRPr="003D39FF">
        <w:rPr>
          <w:sz w:val="24"/>
          <w:szCs w:val="24"/>
        </w:rPr>
        <w:t>39,7</w:t>
      </w:r>
      <w:r w:rsidR="00120BEC" w:rsidRPr="003D39FF">
        <w:rPr>
          <w:sz w:val="24"/>
          <w:szCs w:val="24"/>
          <w:lang w:val="hr-HR"/>
        </w:rPr>
        <w:t xml:space="preserve"> % запремине и </w:t>
      </w:r>
      <w:r w:rsidR="00120BEC" w:rsidRPr="003D39FF">
        <w:rPr>
          <w:sz w:val="24"/>
          <w:szCs w:val="24"/>
        </w:rPr>
        <w:t>49,3</w:t>
      </w:r>
      <w:r w:rsidR="00120BEC" w:rsidRPr="003D39FF">
        <w:rPr>
          <w:sz w:val="24"/>
          <w:szCs w:val="24"/>
          <w:lang w:val="hr-HR"/>
        </w:rPr>
        <w:t xml:space="preserve"> % запреминског прираста.</w:t>
      </w:r>
    </w:p>
    <w:p w14:paraId="2F5F48E8" w14:textId="77777777" w:rsidR="00B72F63" w:rsidRPr="003D39FF" w:rsidRDefault="00B72F63" w:rsidP="00B72F63">
      <w:pPr>
        <w:ind w:firstLine="720"/>
        <w:jc w:val="both"/>
        <w:rPr>
          <w:sz w:val="24"/>
          <w:szCs w:val="24"/>
          <w:lang w:val="hr-HR"/>
        </w:rPr>
      </w:pPr>
      <w:r w:rsidRPr="003D39FF">
        <w:rPr>
          <w:sz w:val="24"/>
          <w:szCs w:val="24"/>
          <w:lang w:val="hr-HR"/>
        </w:rPr>
        <w:t>Најзаст</w:t>
      </w:r>
      <w:r w:rsidRPr="003D39FF">
        <w:rPr>
          <w:sz w:val="24"/>
          <w:szCs w:val="24"/>
        </w:rPr>
        <w:t>у</w:t>
      </w:r>
      <w:r w:rsidRPr="003D39FF">
        <w:rPr>
          <w:sz w:val="24"/>
          <w:szCs w:val="24"/>
          <w:lang w:val="hr-HR"/>
        </w:rPr>
        <w:t xml:space="preserve">пљенија врста је </w:t>
      </w:r>
      <w:r w:rsidR="00120BEC" w:rsidRPr="003D39FF">
        <w:rPr>
          <w:b/>
          <w:sz w:val="24"/>
          <w:szCs w:val="24"/>
        </w:rPr>
        <w:t>Буква,</w:t>
      </w:r>
      <w:r w:rsidR="00120BEC" w:rsidRPr="003D39FF">
        <w:rPr>
          <w:sz w:val="24"/>
          <w:szCs w:val="24"/>
          <w:lang w:val="hr-HR"/>
        </w:rPr>
        <w:t xml:space="preserve"> чије је учешће </w:t>
      </w:r>
      <w:r w:rsidR="00120BEC" w:rsidRPr="003D39FF">
        <w:rPr>
          <w:sz w:val="24"/>
          <w:szCs w:val="24"/>
          <w:lang w:val="sr-Cyrl-CS"/>
        </w:rPr>
        <w:t>40,5</w:t>
      </w:r>
      <w:r w:rsidR="00120BEC" w:rsidRPr="003D39FF">
        <w:rPr>
          <w:sz w:val="24"/>
          <w:szCs w:val="24"/>
          <w:lang w:val="hr-HR"/>
        </w:rPr>
        <w:t xml:space="preserve"> % у односу на укупну дрвну запремину или </w:t>
      </w:r>
      <w:r w:rsidR="00120BEC" w:rsidRPr="003D39FF">
        <w:rPr>
          <w:sz w:val="24"/>
          <w:szCs w:val="24"/>
          <w:lang w:val="sr-Cyrl-CS"/>
        </w:rPr>
        <w:t>37,2</w:t>
      </w:r>
      <w:r w:rsidR="00120BEC" w:rsidRPr="003D39FF">
        <w:rPr>
          <w:sz w:val="24"/>
          <w:szCs w:val="24"/>
          <w:lang w:val="hr-HR"/>
        </w:rPr>
        <w:t xml:space="preserve"> % од укупног запреминског прираста.</w:t>
      </w:r>
      <w:r w:rsidR="00120BEC" w:rsidRPr="003D39FF">
        <w:rPr>
          <w:b/>
          <w:sz w:val="24"/>
          <w:szCs w:val="24"/>
          <w:lang w:val="hr-HR"/>
        </w:rPr>
        <w:t>Црни бор</w:t>
      </w:r>
      <w:r w:rsidR="00120BEC" w:rsidRPr="003D39FF">
        <w:rPr>
          <w:sz w:val="24"/>
          <w:szCs w:val="24"/>
          <w:lang w:val="hr-HR"/>
        </w:rPr>
        <w:t xml:space="preserve"> са учешћем од </w:t>
      </w:r>
      <w:r w:rsidR="00120BEC" w:rsidRPr="003D39FF">
        <w:rPr>
          <w:sz w:val="24"/>
          <w:szCs w:val="24"/>
        </w:rPr>
        <w:t>38,9</w:t>
      </w:r>
      <w:r w:rsidR="00120BEC" w:rsidRPr="003D39FF">
        <w:rPr>
          <w:sz w:val="24"/>
          <w:szCs w:val="24"/>
          <w:lang w:val="hr-HR"/>
        </w:rPr>
        <w:t xml:space="preserve"> % у односу на укупну дрвну запремину или са </w:t>
      </w:r>
      <w:r w:rsidR="00120BEC" w:rsidRPr="003D39FF">
        <w:rPr>
          <w:sz w:val="24"/>
          <w:szCs w:val="24"/>
        </w:rPr>
        <w:t>48,4</w:t>
      </w:r>
      <w:r w:rsidR="00120BEC" w:rsidRPr="003D39FF">
        <w:rPr>
          <w:sz w:val="24"/>
          <w:szCs w:val="24"/>
          <w:lang w:val="hr-HR"/>
        </w:rPr>
        <w:t xml:space="preserve"> % у односу на запремински прираст. </w:t>
      </w:r>
      <w:r w:rsidRPr="003D39FF">
        <w:rPr>
          <w:sz w:val="24"/>
          <w:szCs w:val="24"/>
          <w:lang w:val="hr-HR"/>
        </w:rPr>
        <w:t xml:space="preserve">Остале врсте су заступљене у малом проценту и чине чисте састојине или су примесе главним врстама. </w:t>
      </w:r>
    </w:p>
    <w:p w14:paraId="757CBF39" w14:textId="77777777" w:rsidR="00120BEC" w:rsidRPr="003D39FF" w:rsidRDefault="00120BEC" w:rsidP="00120BEC">
      <w:pPr>
        <w:pStyle w:val="Hang127CharCharCharChar"/>
        <w:spacing w:after="0"/>
        <w:ind w:left="0" w:firstLine="720"/>
        <w:rPr>
          <w:sz w:val="24"/>
          <w:szCs w:val="24"/>
          <w:lang w:val="sr-Cyrl-CS"/>
        </w:rPr>
      </w:pPr>
      <w:r w:rsidRPr="003D39FF">
        <w:rPr>
          <w:sz w:val="24"/>
          <w:szCs w:val="24"/>
          <w:lang w:val="sr-Latn-CS"/>
        </w:rPr>
        <w:t>Дебљинска структура по врстама дрвећа за ову газдинску јединицу карактерише се  великим учешћем танког (</w:t>
      </w:r>
      <w:r w:rsidRPr="003D39FF">
        <w:rPr>
          <w:sz w:val="24"/>
          <w:szCs w:val="24"/>
        </w:rPr>
        <w:t>57,4</w:t>
      </w:r>
      <w:r w:rsidRPr="003D39FF">
        <w:rPr>
          <w:sz w:val="24"/>
          <w:szCs w:val="24"/>
          <w:lang w:val="sr-Latn-CS"/>
        </w:rPr>
        <w:t xml:space="preserve"> %) и средње јаког (</w:t>
      </w:r>
      <w:r w:rsidRPr="003D39FF">
        <w:rPr>
          <w:sz w:val="24"/>
          <w:szCs w:val="24"/>
        </w:rPr>
        <w:t>33,2</w:t>
      </w:r>
      <w:r w:rsidRPr="003D39FF">
        <w:rPr>
          <w:sz w:val="24"/>
          <w:szCs w:val="24"/>
          <w:lang w:val="sr-Latn-CS"/>
        </w:rPr>
        <w:t xml:space="preserve"> %), док је учешће јаког инвентара  најмање (</w:t>
      </w:r>
      <w:r w:rsidRPr="003D39FF">
        <w:rPr>
          <w:sz w:val="24"/>
          <w:szCs w:val="24"/>
        </w:rPr>
        <w:t xml:space="preserve"> 9,4</w:t>
      </w:r>
      <w:r w:rsidRPr="003D39FF">
        <w:rPr>
          <w:sz w:val="24"/>
          <w:szCs w:val="24"/>
          <w:lang w:val="sr-Latn-CS"/>
        </w:rPr>
        <w:t xml:space="preserve"> %), из чега се може закључити да су састојине које граде ове врсте дрвећа углавном младе и средњедобне.</w:t>
      </w:r>
    </w:p>
    <w:p w14:paraId="4DC0F0D5" w14:textId="77777777" w:rsidR="003D39FF" w:rsidRPr="003D39FF" w:rsidRDefault="00B72F63" w:rsidP="003D39FF">
      <w:pPr>
        <w:spacing w:after="60"/>
        <w:ind w:firstLine="720"/>
        <w:jc w:val="both"/>
        <w:rPr>
          <w:sz w:val="24"/>
          <w:szCs w:val="24"/>
          <w:lang w:val="sr-Cyrl-CS"/>
        </w:rPr>
      </w:pPr>
      <w:r w:rsidRPr="003D39FF">
        <w:rPr>
          <w:sz w:val="24"/>
          <w:szCs w:val="24"/>
          <w:lang w:val="sl-SI"/>
        </w:rPr>
        <w:t>Добна структура код ових газдинских класа одступа од нормално</w:t>
      </w:r>
      <w:r w:rsidRPr="003D39FF">
        <w:rPr>
          <w:sz w:val="24"/>
          <w:szCs w:val="24"/>
          <w:lang w:val="sr-Cyrl-CS"/>
        </w:rPr>
        <w:t>г</w:t>
      </w:r>
      <w:r w:rsidRPr="003D39FF">
        <w:rPr>
          <w:sz w:val="24"/>
          <w:szCs w:val="24"/>
          <w:lang w:val="sl-SI"/>
        </w:rPr>
        <w:t xml:space="preserve"> размера добних разреда и самим тим је и угрожена трајност приноса по површини.</w:t>
      </w:r>
      <w:r w:rsidR="00120BEC" w:rsidRPr="003D39FF">
        <w:rPr>
          <w:sz w:val="24"/>
          <w:szCs w:val="24"/>
          <w:lang w:val="sl-SI"/>
        </w:rPr>
        <w:t xml:space="preserve"> Код газдинских класа природних високих састојина </w:t>
      </w:r>
      <w:r w:rsidR="00120BEC" w:rsidRPr="003D39FF">
        <w:rPr>
          <w:sz w:val="24"/>
          <w:szCs w:val="24"/>
          <w:lang w:val="sr-Cyrl-CS"/>
        </w:rPr>
        <w:t xml:space="preserve">недостају </w:t>
      </w:r>
      <w:r w:rsidR="00120BEC" w:rsidRPr="003D39FF">
        <w:rPr>
          <w:sz w:val="24"/>
          <w:szCs w:val="24"/>
          <w:lang w:val="sl-SI"/>
        </w:rPr>
        <w:t>ста</w:t>
      </w:r>
      <w:r w:rsidR="00120BEC" w:rsidRPr="003D39FF">
        <w:rPr>
          <w:sz w:val="24"/>
          <w:szCs w:val="24"/>
          <w:lang w:val="sr-Cyrl-CS"/>
        </w:rPr>
        <w:t>д</w:t>
      </w:r>
      <w:r w:rsidR="00120BEC" w:rsidRPr="003D39FF">
        <w:rPr>
          <w:sz w:val="24"/>
          <w:szCs w:val="24"/>
          <w:lang w:val="sl-SI"/>
        </w:rPr>
        <w:t>иј</w:t>
      </w:r>
      <w:r w:rsidR="00120BEC" w:rsidRPr="003D39FF">
        <w:rPr>
          <w:sz w:val="24"/>
          <w:szCs w:val="24"/>
          <w:lang w:val="sr-Cyrl-CS"/>
        </w:rPr>
        <w:t>у</w:t>
      </w:r>
      <w:r w:rsidR="00120BEC" w:rsidRPr="003D39FF">
        <w:rPr>
          <w:sz w:val="24"/>
          <w:szCs w:val="24"/>
          <w:lang w:val="sl-SI"/>
        </w:rPr>
        <w:t>м</w:t>
      </w:r>
      <w:r w:rsidR="00120BEC" w:rsidRPr="003D39FF">
        <w:rPr>
          <w:sz w:val="24"/>
          <w:szCs w:val="24"/>
          <w:lang w:val="sr-Cyrl-CS"/>
        </w:rPr>
        <w:t>и млађих старосних</w:t>
      </w:r>
      <w:r w:rsidR="00120BEC" w:rsidRPr="003D39FF">
        <w:rPr>
          <w:sz w:val="24"/>
          <w:szCs w:val="24"/>
          <w:lang w:val="sl-SI"/>
        </w:rPr>
        <w:t xml:space="preserve"> категорија</w:t>
      </w:r>
      <w:r w:rsidR="00120BEC" w:rsidRPr="003D39FF">
        <w:rPr>
          <w:sz w:val="24"/>
          <w:szCs w:val="24"/>
          <w:lang w:val="ru-RU"/>
        </w:rPr>
        <w:t xml:space="preserve">, док дозревајућих састојина има више. Већи деоповршина зрелих састојина на обнову започиње у овом  уређајно раздобљу. </w:t>
      </w:r>
      <w:r w:rsidR="00120BEC" w:rsidRPr="003D39FF">
        <w:rPr>
          <w:sz w:val="24"/>
          <w:szCs w:val="24"/>
          <w:lang w:val="sl-SI"/>
        </w:rPr>
        <w:t xml:space="preserve">Код газдинских класа природних </w:t>
      </w:r>
      <w:r w:rsidR="00120BEC" w:rsidRPr="003D39FF">
        <w:rPr>
          <w:sz w:val="24"/>
          <w:szCs w:val="24"/>
          <w:lang w:val="ru-RU"/>
        </w:rPr>
        <w:t>изданачких</w:t>
      </w:r>
      <w:r w:rsidR="00120BEC" w:rsidRPr="003D39FF">
        <w:rPr>
          <w:sz w:val="24"/>
          <w:szCs w:val="24"/>
          <w:lang w:val="sl-SI"/>
        </w:rPr>
        <w:t xml:space="preserve"> састојина</w:t>
      </w:r>
      <w:r w:rsidR="00120BEC" w:rsidRPr="003D39FF">
        <w:rPr>
          <w:sz w:val="24"/>
          <w:szCs w:val="24"/>
          <w:lang w:val="ru-RU"/>
        </w:rPr>
        <w:t xml:space="preserve">, </w:t>
      </w:r>
      <w:r w:rsidR="00120BEC" w:rsidRPr="003D39FF">
        <w:rPr>
          <w:sz w:val="24"/>
          <w:szCs w:val="24"/>
          <w:lang w:val="sr-Cyrl-CS"/>
        </w:rPr>
        <w:t xml:space="preserve">недостају </w:t>
      </w:r>
      <w:r w:rsidR="00120BEC" w:rsidRPr="003D39FF">
        <w:rPr>
          <w:sz w:val="24"/>
          <w:szCs w:val="24"/>
          <w:lang w:val="sl-SI"/>
        </w:rPr>
        <w:t>ста</w:t>
      </w:r>
      <w:r w:rsidR="00120BEC" w:rsidRPr="003D39FF">
        <w:rPr>
          <w:sz w:val="24"/>
          <w:szCs w:val="24"/>
          <w:lang w:val="sr-Cyrl-CS"/>
        </w:rPr>
        <w:t>д</w:t>
      </w:r>
      <w:r w:rsidR="00120BEC" w:rsidRPr="003D39FF">
        <w:rPr>
          <w:sz w:val="24"/>
          <w:szCs w:val="24"/>
          <w:lang w:val="sl-SI"/>
        </w:rPr>
        <w:t>иј</w:t>
      </w:r>
      <w:r w:rsidR="00120BEC" w:rsidRPr="003D39FF">
        <w:rPr>
          <w:sz w:val="24"/>
          <w:szCs w:val="24"/>
          <w:lang w:val="sr-Cyrl-CS"/>
        </w:rPr>
        <w:t>у</w:t>
      </w:r>
      <w:r w:rsidR="00120BEC" w:rsidRPr="003D39FF">
        <w:rPr>
          <w:sz w:val="24"/>
          <w:szCs w:val="24"/>
          <w:lang w:val="sl-SI"/>
        </w:rPr>
        <w:t>м</w:t>
      </w:r>
      <w:r w:rsidR="00120BEC" w:rsidRPr="003D39FF">
        <w:rPr>
          <w:sz w:val="24"/>
          <w:szCs w:val="24"/>
          <w:lang w:val="sr-Cyrl-CS"/>
        </w:rPr>
        <w:t xml:space="preserve">и млађих и средњедобних </w:t>
      </w:r>
      <w:r w:rsidR="00120BEC" w:rsidRPr="003D39FF">
        <w:rPr>
          <w:sz w:val="24"/>
          <w:szCs w:val="24"/>
          <w:lang w:val="sl-SI"/>
        </w:rPr>
        <w:t>категорија</w:t>
      </w:r>
      <w:r w:rsidR="00120BEC" w:rsidRPr="003D39FF">
        <w:rPr>
          <w:sz w:val="24"/>
          <w:szCs w:val="24"/>
          <w:lang w:val="ru-RU"/>
        </w:rPr>
        <w:t>, док зрелих састојина има више од нормалног.</w:t>
      </w:r>
      <w:r w:rsidR="003D39FF" w:rsidRPr="003D39FF">
        <w:rPr>
          <w:sz w:val="24"/>
          <w:szCs w:val="24"/>
        </w:rPr>
        <w:t>К</w:t>
      </w:r>
      <w:r w:rsidRPr="003D39FF">
        <w:rPr>
          <w:sz w:val="24"/>
          <w:szCs w:val="24"/>
          <w:lang w:val="sl-SI"/>
        </w:rPr>
        <w:t>од вештачки подигнутих састој</w:t>
      </w:r>
      <w:r w:rsidR="00571073" w:rsidRPr="003D39FF">
        <w:rPr>
          <w:sz w:val="24"/>
          <w:szCs w:val="24"/>
          <w:lang w:val="sl-SI"/>
        </w:rPr>
        <w:t xml:space="preserve">ина </w:t>
      </w:r>
      <w:r w:rsidR="003D39FF" w:rsidRPr="003D39FF">
        <w:rPr>
          <w:sz w:val="24"/>
          <w:szCs w:val="24"/>
        </w:rPr>
        <w:t>д</w:t>
      </w:r>
      <w:r w:rsidR="003D39FF" w:rsidRPr="003D39FF">
        <w:rPr>
          <w:sz w:val="24"/>
          <w:szCs w:val="24"/>
          <w:lang w:val="sl-SI"/>
        </w:rPr>
        <w:t xml:space="preserve">обна структура </w:t>
      </w:r>
      <w:r w:rsidR="003D39FF" w:rsidRPr="003D39FF">
        <w:rPr>
          <w:sz w:val="24"/>
          <w:szCs w:val="24"/>
          <w:lang w:val="ru-RU"/>
        </w:rPr>
        <w:t>указује на то да има мањка у прва два добна разреда</w:t>
      </w:r>
      <w:r w:rsidR="003D39FF" w:rsidRPr="003D39FF">
        <w:rPr>
          <w:sz w:val="24"/>
          <w:szCs w:val="24"/>
          <w:lang w:val="sr-Cyrl-CS"/>
        </w:rPr>
        <w:t xml:space="preserve">, а да су најзаступљеније средњодобне </w:t>
      </w:r>
      <w:r w:rsidR="003D39FF" w:rsidRPr="003D39FF">
        <w:rPr>
          <w:sz w:val="24"/>
          <w:szCs w:val="24"/>
          <w:lang w:val="sl-SI"/>
        </w:rPr>
        <w:t>старосн</w:t>
      </w:r>
      <w:r w:rsidR="003D39FF" w:rsidRPr="003D39FF">
        <w:rPr>
          <w:sz w:val="24"/>
          <w:szCs w:val="24"/>
          <w:lang w:val="sr-Cyrl-CS"/>
        </w:rPr>
        <w:t>е</w:t>
      </w:r>
      <w:r w:rsidR="003D39FF" w:rsidRPr="003D39FF">
        <w:rPr>
          <w:sz w:val="24"/>
          <w:szCs w:val="24"/>
          <w:lang w:val="sl-SI"/>
        </w:rPr>
        <w:t xml:space="preserve"> категориј</w:t>
      </w:r>
      <w:r w:rsidR="003D39FF" w:rsidRPr="003D39FF">
        <w:rPr>
          <w:sz w:val="24"/>
          <w:szCs w:val="24"/>
          <w:lang w:val="sr-Cyrl-CS"/>
        </w:rPr>
        <w:t>е.</w:t>
      </w:r>
    </w:p>
    <w:p w14:paraId="7DE3F06B" w14:textId="77777777" w:rsidR="003D39FF" w:rsidRPr="003D39FF" w:rsidRDefault="003D39FF" w:rsidP="003D39FF">
      <w:pPr>
        <w:spacing w:after="60"/>
        <w:ind w:firstLine="720"/>
        <w:jc w:val="both"/>
        <w:rPr>
          <w:sz w:val="24"/>
          <w:szCs w:val="24"/>
          <w:lang w:val="ru-RU"/>
        </w:rPr>
      </w:pPr>
      <w:r w:rsidRPr="003D39FF">
        <w:rPr>
          <w:sz w:val="24"/>
          <w:szCs w:val="24"/>
          <w:lang w:val="sl-SI"/>
        </w:rPr>
        <w:t xml:space="preserve">Укупна површина вештачки подигнитих састојина износи </w:t>
      </w:r>
      <w:r w:rsidRPr="003D39FF">
        <w:rPr>
          <w:sz w:val="24"/>
          <w:szCs w:val="24"/>
        </w:rPr>
        <w:t>265,65</w:t>
      </w:r>
      <w:r w:rsidRPr="003D39FF">
        <w:rPr>
          <w:sz w:val="24"/>
          <w:szCs w:val="24"/>
          <w:lang w:val="sl-SI"/>
        </w:rPr>
        <w:t xml:space="preserve"> ха, што чини 7,41% обрасле површине газдинске јединице. Од тога </w:t>
      </w:r>
      <w:r w:rsidRPr="003D39FF">
        <w:rPr>
          <w:sz w:val="24"/>
          <w:szCs w:val="24"/>
        </w:rPr>
        <w:t>7,65</w:t>
      </w:r>
      <w:r w:rsidRPr="003D39FF">
        <w:rPr>
          <w:sz w:val="24"/>
          <w:szCs w:val="24"/>
          <w:lang w:val="sl-SI"/>
        </w:rPr>
        <w:t xml:space="preserve"> ха (</w:t>
      </w:r>
      <w:r w:rsidRPr="003D39FF">
        <w:rPr>
          <w:sz w:val="24"/>
          <w:szCs w:val="24"/>
        </w:rPr>
        <w:t>2,9</w:t>
      </w:r>
      <w:r w:rsidRPr="003D39FF">
        <w:rPr>
          <w:sz w:val="24"/>
          <w:szCs w:val="24"/>
          <w:lang w:val="sl-SI"/>
        </w:rPr>
        <w:t xml:space="preserve">  % ) су састојине старости до 20 год. ( шумске културе ), које углавном чине састојине испод таксационе границе.Састојина преко 20 год. старости ( шума ) има </w:t>
      </w:r>
      <w:r w:rsidRPr="003D39FF">
        <w:rPr>
          <w:sz w:val="24"/>
          <w:szCs w:val="24"/>
        </w:rPr>
        <w:t>258,00</w:t>
      </w:r>
      <w:r w:rsidRPr="003D39FF">
        <w:rPr>
          <w:sz w:val="24"/>
          <w:szCs w:val="24"/>
          <w:lang w:val="sl-SI"/>
        </w:rPr>
        <w:t xml:space="preserve"> ха (</w:t>
      </w:r>
      <w:r w:rsidRPr="003D39FF">
        <w:rPr>
          <w:sz w:val="24"/>
          <w:szCs w:val="24"/>
        </w:rPr>
        <w:t>97,1</w:t>
      </w:r>
      <w:r w:rsidRPr="003D39FF">
        <w:rPr>
          <w:sz w:val="24"/>
          <w:szCs w:val="24"/>
          <w:lang w:val="sl-SI"/>
        </w:rPr>
        <w:t xml:space="preserve"> % ) са просечном запремином од </w:t>
      </w:r>
      <w:r w:rsidRPr="003D39FF">
        <w:rPr>
          <w:sz w:val="24"/>
          <w:szCs w:val="24"/>
        </w:rPr>
        <w:t>75,3</w:t>
      </w:r>
      <w:r w:rsidRPr="003D39FF">
        <w:rPr>
          <w:sz w:val="24"/>
          <w:szCs w:val="24"/>
          <w:lang w:val="sl-SI"/>
        </w:rPr>
        <w:t xml:space="preserve"> м3/ха и текућим запреминским прирастом од </w:t>
      </w:r>
      <w:r w:rsidRPr="003D39FF">
        <w:rPr>
          <w:sz w:val="24"/>
          <w:szCs w:val="24"/>
        </w:rPr>
        <w:t>3,6</w:t>
      </w:r>
      <w:r w:rsidRPr="003D39FF">
        <w:rPr>
          <w:sz w:val="24"/>
          <w:szCs w:val="24"/>
          <w:lang w:val="sl-SI"/>
        </w:rPr>
        <w:t xml:space="preserve"> м3/ха, док је проценат запреминског прираста </w:t>
      </w:r>
      <w:r w:rsidRPr="003D39FF">
        <w:rPr>
          <w:sz w:val="24"/>
          <w:szCs w:val="24"/>
        </w:rPr>
        <w:t>4,7</w:t>
      </w:r>
      <w:r w:rsidRPr="003D39FF">
        <w:rPr>
          <w:sz w:val="24"/>
          <w:szCs w:val="24"/>
          <w:lang w:val="sl-SI"/>
        </w:rPr>
        <w:t xml:space="preserve"> %.</w:t>
      </w:r>
    </w:p>
    <w:p w14:paraId="2C8B3F4B" w14:textId="77777777" w:rsidR="003D39FF" w:rsidRPr="003D39FF" w:rsidRDefault="003D39FF" w:rsidP="003D39FF">
      <w:pPr>
        <w:rPr>
          <w:sz w:val="24"/>
          <w:szCs w:val="24"/>
          <w:lang w:val="sr-Cyrl-CS"/>
        </w:rPr>
      </w:pPr>
      <w:r w:rsidRPr="003D39FF">
        <w:rPr>
          <w:sz w:val="24"/>
          <w:szCs w:val="24"/>
          <w:lang w:val="sl-SI"/>
        </w:rPr>
        <w:t>Према исказу површина стање необраслих површина је следеће:</w:t>
      </w:r>
    </w:p>
    <w:tbl>
      <w:tblPr>
        <w:tblW w:w="5791" w:type="dxa"/>
        <w:jc w:val="center"/>
        <w:tblLayout w:type="fixed"/>
        <w:tblLook w:val="0000" w:firstRow="0" w:lastRow="0" w:firstColumn="0" w:lastColumn="0" w:noHBand="0" w:noVBand="0"/>
      </w:tblPr>
      <w:tblGrid>
        <w:gridCol w:w="3301"/>
        <w:gridCol w:w="2490"/>
      </w:tblGrid>
      <w:tr w:rsidR="003D39FF" w:rsidRPr="003D39FF" w14:paraId="5C36F230" w14:textId="77777777" w:rsidTr="000A190F">
        <w:trPr>
          <w:trHeight w:val="1048"/>
          <w:jc w:val="center"/>
        </w:trPr>
        <w:tc>
          <w:tcPr>
            <w:tcW w:w="3301" w:type="dxa"/>
          </w:tcPr>
          <w:p w14:paraId="7507F4FD" w14:textId="77777777" w:rsidR="003D39FF" w:rsidRPr="003D39FF" w:rsidRDefault="003D39FF" w:rsidP="000A190F">
            <w:pPr>
              <w:rPr>
                <w:sz w:val="24"/>
                <w:szCs w:val="24"/>
                <w:lang w:val="sl-SI"/>
              </w:rPr>
            </w:pPr>
            <w:r w:rsidRPr="003D39FF">
              <w:rPr>
                <w:sz w:val="24"/>
                <w:szCs w:val="24"/>
                <w:lang w:val="sl-SI"/>
              </w:rPr>
              <w:t>Шумско земљиште</w:t>
            </w:r>
          </w:p>
          <w:p w14:paraId="4D4E7875" w14:textId="77777777" w:rsidR="003D39FF" w:rsidRPr="003D39FF" w:rsidRDefault="003D39FF" w:rsidP="000A190F">
            <w:pPr>
              <w:rPr>
                <w:sz w:val="24"/>
                <w:szCs w:val="24"/>
                <w:lang w:val="sl-SI"/>
              </w:rPr>
            </w:pPr>
            <w:r w:rsidRPr="003D39FF">
              <w:rPr>
                <w:sz w:val="24"/>
                <w:szCs w:val="24"/>
                <w:lang w:val="sl-SI"/>
              </w:rPr>
              <w:t>Неплодно земљиште</w:t>
            </w:r>
          </w:p>
          <w:p w14:paraId="567005BB" w14:textId="77777777" w:rsidR="003D39FF" w:rsidRPr="003D39FF" w:rsidRDefault="003D39FF" w:rsidP="000A190F">
            <w:pPr>
              <w:rPr>
                <w:sz w:val="24"/>
                <w:szCs w:val="24"/>
              </w:rPr>
            </w:pPr>
            <w:r w:rsidRPr="003D39FF">
              <w:rPr>
                <w:sz w:val="24"/>
                <w:szCs w:val="24"/>
                <w:lang w:val="sl-SI"/>
              </w:rPr>
              <w:t>Земљиште за оста</w:t>
            </w:r>
            <w:r w:rsidRPr="003D39FF">
              <w:rPr>
                <w:sz w:val="24"/>
                <w:szCs w:val="24"/>
              </w:rPr>
              <w:t xml:space="preserve">ле </w:t>
            </w:r>
            <w:r w:rsidRPr="003D39FF">
              <w:rPr>
                <w:sz w:val="24"/>
                <w:szCs w:val="24"/>
                <w:lang w:val="sl-SI"/>
              </w:rPr>
              <w:t>сврхе</w:t>
            </w:r>
          </w:p>
          <w:p w14:paraId="2298BFFC" w14:textId="77777777" w:rsidR="003D39FF" w:rsidRPr="003D39FF" w:rsidRDefault="003D39FF" w:rsidP="000A190F">
            <w:pPr>
              <w:rPr>
                <w:sz w:val="24"/>
                <w:szCs w:val="24"/>
                <w:lang w:val="sl-SI"/>
              </w:rPr>
            </w:pPr>
            <w:r w:rsidRPr="003D39FF">
              <w:rPr>
                <w:b/>
                <w:sz w:val="24"/>
                <w:szCs w:val="24"/>
                <w:lang w:val="sl-SI"/>
              </w:rPr>
              <w:t>Укупно ГЈ:</w:t>
            </w:r>
          </w:p>
        </w:tc>
        <w:tc>
          <w:tcPr>
            <w:tcW w:w="2490" w:type="dxa"/>
          </w:tcPr>
          <w:p w14:paraId="5909F359" w14:textId="77777777" w:rsidR="003D39FF" w:rsidRPr="003D39FF" w:rsidRDefault="003D39FF" w:rsidP="000A190F">
            <w:pPr>
              <w:jc w:val="right"/>
              <w:rPr>
                <w:sz w:val="24"/>
                <w:szCs w:val="24"/>
                <w:lang w:val="sl-SI"/>
              </w:rPr>
            </w:pPr>
            <w:r w:rsidRPr="003D39FF">
              <w:rPr>
                <w:sz w:val="24"/>
                <w:szCs w:val="24"/>
              </w:rPr>
              <w:t>8,39</w:t>
            </w:r>
            <w:r w:rsidRPr="003D39FF">
              <w:rPr>
                <w:sz w:val="24"/>
                <w:szCs w:val="24"/>
                <w:lang w:val="sl-SI"/>
              </w:rPr>
              <w:t xml:space="preserve"> ха</w:t>
            </w:r>
          </w:p>
          <w:p w14:paraId="6DC97E23" w14:textId="77777777" w:rsidR="003D39FF" w:rsidRPr="003D39FF" w:rsidRDefault="003D39FF" w:rsidP="000A190F">
            <w:pPr>
              <w:jc w:val="right"/>
              <w:rPr>
                <w:sz w:val="24"/>
                <w:szCs w:val="24"/>
                <w:lang w:val="sl-SI"/>
              </w:rPr>
            </w:pPr>
            <w:r w:rsidRPr="003D39FF">
              <w:rPr>
                <w:sz w:val="24"/>
                <w:szCs w:val="24"/>
              </w:rPr>
              <w:t>737,59</w:t>
            </w:r>
            <w:r w:rsidRPr="003D39FF">
              <w:rPr>
                <w:sz w:val="24"/>
                <w:szCs w:val="24"/>
                <w:lang w:val="sl-SI"/>
              </w:rPr>
              <w:t xml:space="preserve"> ха </w:t>
            </w:r>
          </w:p>
          <w:p w14:paraId="65F8F8A0" w14:textId="77777777" w:rsidR="003D39FF" w:rsidRPr="003D39FF" w:rsidRDefault="003D39FF" w:rsidP="000A190F">
            <w:pPr>
              <w:jc w:val="right"/>
              <w:rPr>
                <w:sz w:val="24"/>
                <w:szCs w:val="24"/>
              </w:rPr>
            </w:pPr>
            <w:r w:rsidRPr="003D39FF">
              <w:rPr>
                <w:sz w:val="24"/>
                <w:szCs w:val="24"/>
              </w:rPr>
              <w:t>131,40</w:t>
            </w:r>
            <w:r w:rsidRPr="003D39FF">
              <w:rPr>
                <w:sz w:val="24"/>
                <w:szCs w:val="24"/>
                <w:lang w:val="sl-SI"/>
              </w:rPr>
              <w:t xml:space="preserve"> ха</w:t>
            </w:r>
          </w:p>
          <w:p w14:paraId="1B671254" w14:textId="77777777" w:rsidR="003D39FF" w:rsidRPr="003D39FF" w:rsidRDefault="003D39FF" w:rsidP="000A190F">
            <w:pPr>
              <w:jc w:val="right"/>
              <w:rPr>
                <w:sz w:val="24"/>
                <w:szCs w:val="24"/>
                <w:lang w:val="sl-SI"/>
              </w:rPr>
            </w:pPr>
            <w:r w:rsidRPr="003D39FF">
              <w:rPr>
                <w:b/>
                <w:sz w:val="24"/>
                <w:szCs w:val="24"/>
              </w:rPr>
              <w:t>877,38</w:t>
            </w:r>
            <w:r w:rsidRPr="003D39FF">
              <w:rPr>
                <w:b/>
                <w:sz w:val="24"/>
                <w:szCs w:val="24"/>
                <w:lang w:val="sl-SI"/>
              </w:rPr>
              <w:t>ха</w:t>
            </w:r>
          </w:p>
        </w:tc>
      </w:tr>
    </w:tbl>
    <w:p w14:paraId="42F5F4D4" w14:textId="77777777" w:rsidR="00B72F63" w:rsidRPr="003D39FF" w:rsidRDefault="00B72F63" w:rsidP="00B72F63">
      <w:pPr>
        <w:jc w:val="both"/>
        <w:rPr>
          <w:color w:val="FF0000"/>
          <w:sz w:val="24"/>
          <w:szCs w:val="24"/>
        </w:rPr>
      </w:pPr>
    </w:p>
    <w:p w14:paraId="70BE373D" w14:textId="77777777" w:rsidR="00FB20A7" w:rsidRDefault="00FB20A7" w:rsidP="00B72F63">
      <w:pPr>
        <w:ind w:firstLine="720"/>
        <w:jc w:val="both"/>
        <w:rPr>
          <w:sz w:val="24"/>
          <w:szCs w:val="24"/>
          <w:lang w:val="sr-Latn-CS"/>
        </w:rPr>
      </w:pPr>
      <w:r w:rsidRPr="00404B6D">
        <w:rPr>
          <w:sz w:val="24"/>
          <w:szCs w:val="24"/>
          <w:lang w:val="sr-Latn-CS"/>
        </w:rPr>
        <w:t>Највећи део укупне површине газдинске јединице</w:t>
      </w:r>
      <w:r>
        <w:rPr>
          <w:sz w:val="24"/>
          <w:szCs w:val="24"/>
          <w:lang w:val="sr-Cyrl-CS"/>
        </w:rPr>
        <w:t xml:space="preserve"> 59,0</w:t>
      </w:r>
      <w:r w:rsidRPr="00404B6D">
        <w:rPr>
          <w:sz w:val="24"/>
          <w:szCs w:val="24"/>
          <w:lang w:val="sr-Latn-CS"/>
        </w:rPr>
        <w:t xml:space="preserve">%, према степенима угрожености шума од пожара шума и шумског земљишта спада у </w:t>
      </w:r>
      <w:r w:rsidRPr="00404B6D">
        <w:rPr>
          <w:sz w:val="24"/>
          <w:szCs w:val="24"/>
        </w:rPr>
        <w:t>средње</w:t>
      </w:r>
      <w:r w:rsidRPr="00404B6D">
        <w:rPr>
          <w:sz w:val="24"/>
          <w:szCs w:val="24"/>
          <w:lang w:val="sr-Latn-CS"/>
        </w:rPr>
        <w:t xml:space="preserve"> угрожена подручја од пожара ( </w:t>
      </w:r>
      <w:r w:rsidRPr="00404B6D">
        <w:rPr>
          <w:i/>
          <w:sz w:val="24"/>
          <w:szCs w:val="24"/>
          <w:lang w:val="sr-Latn-CS"/>
        </w:rPr>
        <w:t>IV</w:t>
      </w:r>
      <w:r w:rsidRPr="00404B6D">
        <w:rPr>
          <w:sz w:val="24"/>
          <w:szCs w:val="24"/>
          <w:lang w:val="sr-Latn-CS"/>
        </w:rPr>
        <w:t xml:space="preserve"> степен ).</w:t>
      </w:r>
    </w:p>
    <w:p w14:paraId="4C5A1147" w14:textId="77777777" w:rsidR="00B72F63" w:rsidRPr="003D39FF" w:rsidRDefault="00B72F63" w:rsidP="00B72F63">
      <w:pPr>
        <w:ind w:firstLine="720"/>
        <w:jc w:val="both"/>
        <w:rPr>
          <w:sz w:val="24"/>
          <w:szCs w:val="24"/>
        </w:rPr>
      </w:pPr>
      <w:r w:rsidRPr="003D39FF">
        <w:rPr>
          <w:sz w:val="24"/>
          <w:szCs w:val="24"/>
          <w:lang w:val="sr-Latn-CS"/>
        </w:rPr>
        <w:t xml:space="preserve">На подручју газдинске јединице </w:t>
      </w:r>
      <w:r w:rsidR="0070560B" w:rsidRPr="003D39FF">
        <w:rPr>
          <w:sz w:val="24"/>
          <w:szCs w:val="24"/>
          <w:lang w:val="sr-Latn-CS"/>
        </w:rPr>
        <w:t>''</w:t>
      </w:r>
      <w:r w:rsidR="004A095C" w:rsidRPr="003D39FF">
        <w:rPr>
          <w:sz w:val="24"/>
          <w:szCs w:val="24"/>
          <w:lang w:val="sr-Cyrl-CS"/>
        </w:rPr>
        <w:t>Троглав Борошн</w:t>
      </w:r>
      <w:r w:rsidR="0070560B" w:rsidRPr="003D39FF">
        <w:rPr>
          <w:sz w:val="24"/>
          <w:szCs w:val="24"/>
          <w:lang w:val="sr-Cyrl-CS"/>
        </w:rPr>
        <w:t>ица</w:t>
      </w:r>
      <w:r w:rsidR="0070560B" w:rsidRPr="003D39FF">
        <w:rPr>
          <w:sz w:val="24"/>
          <w:szCs w:val="24"/>
          <w:lang w:val="sr-Latn-CS"/>
        </w:rPr>
        <w:t xml:space="preserve">'' </w:t>
      </w:r>
      <w:r w:rsidRPr="003D39FF">
        <w:rPr>
          <w:sz w:val="24"/>
          <w:szCs w:val="24"/>
          <w:lang w:val="sr-Latn-CS"/>
        </w:rPr>
        <w:t>нема заштићених делова природе.</w:t>
      </w:r>
    </w:p>
    <w:p w14:paraId="36559CD9" w14:textId="77777777" w:rsidR="00B72F63" w:rsidRPr="003D39FF" w:rsidRDefault="00B72F63" w:rsidP="00B72F63">
      <w:pPr>
        <w:ind w:firstLine="720"/>
        <w:jc w:val="both"/>
        <w:rPr>
          <w:sz w:val="24"/>
          <w:szCs w:val="24"/>
          <w:lang w:val="ru-RU"/>
        </w:rPr>
      </w:pPr>
      <w:r w:rsidRPr="003D39FF">
        <w:rPr>
          <w:sz w:val="24"/>
          <w:szCs w:val="24"/>
          <w:lang w:val="ru-RU"/>
        </w:rPr>
        <w:t>У газдинској јединици</w:t>
      </w:r>
      <w:r w:rsidR="0070560B" w:rsidRPr="003D39FF">
        <w:rPr>
          <w:sz w:val="24"/>
          <w:szCs w:val="24"/>
          <w:lang w:val="sr-Latn-CS"/>
        </w:rPr>
        <w:t>''</w:t>
      </w:r>
      <w:r w:rsidR="004A095C" w:rsidRPr="003D39FF">
        <w:rPr>
          <w:sz w:val="24"/>
          <w:szCs w:val="24"/>
          <w:lang w:val="sr-Cyrl-CS"/>
        </w:rPr>
        <w:t>Троглав Борошн</w:t>
      </w:r>
      <w:r w:rsidR="0070560B" w:rsidRPr="003D39FF">
        <w:rPr>
          <w:sz w:val="24"/>
          <w:szCs w:val="24"/>
          <w:lang w:val="sr-Cyrl-CS"/>
        </w:rPr>
        <w:t>ица</w:t>
      </w:r>
      <w:r w:rsidR="0070560B" w:rsidRPr="003D39FF">
        <w:rPr>
          <w:sz w:val="24"/>
          <w:szCs w:val="24"/>
          <w:lang w:val="sr-Latn-CS"/>
        </w:rPr>
        <w:t>''</w:t>
      </w:r>
      <w:r w:rsidRPr="003D39FF">
        <w:rPr>
          <w:sz w:val="24"/>
          <w:szCs w:val="24"/>
          <w:lang w:val="ru-RU"/>
        </w:rPr>
        <w:t xml:space="preserve">  нема регистрованих семенских објеката.</w:t>
      </w:r>
    </w:p>
    <w:p w14:paraId="0D6EF253" w14:textId="77777777" w:rsidR="00C52CED" w:rsidRPr="00AF73CE" w:rsidRDefault="00C52CED" w:rsidP="00C52CED">
      <w:pPr>
        <w:ind w:firstLine="720"/>
        <w:jc w:val="both"/>
        <w:rPr>
          <w:sz w:val="24"/>
          <w:szCs w:val="24"/>
        </w:rPr>
      </w:pPr>
      <w:r w:rsidRPr="00456A7B">
        <w:rPr>
          <w:color w:val="FF0000"/>
          <w:sz w:val="24"/>
          <w:lang w:val="sl-SI"/>
        </w:rPr>
        <w:tab/>
      </w:r>
      <w:r w:rsidRPr="00871278">
        <w:rPr>
          <w:sz w:val="24"/>
          <w:lang w:val="sl-SI"/>
        </w:rPr>
        <w:tab/>
      </w:r>
      <w:r w:rsidRPr="00AF73CE">
        <w:rPr>
          <w:sz w:val="24"/>
          <w:szCs w:val="24"/>
          <w:lang w:val="sl-SI"/>
        </w:rPr>
        <w:t>Укупнa дужинa тврдих кaмиoнских путeвa у гaздинскoj jeдиници "Tрoглaв</w:t>
      </w:r>
      <w:r w:rsidRPr="00AF73CE">
        <w:rPr>
          <w:sz w:val="24"/>
          <w:szCs w:val="24"/>
          <w:lang w:val="sr-Cyrl-CS"/>
        </w:rPr>
        <w:t xml:space="preserve"> - Борошница</w:t>
      </w:r>
      <w:r w:rsidRPr="00AF73CE">
        <w:rPr>
          <w:sz w:val="24"/>
          <w:szCs w:val="24"/>
          <w:lang w:val="sl-SI"/>
        </w:rPr>
        <w:t xml:space="preserve">" изнoси </w:t>
      </w:r>
      <w:r w:rsidRPr="00AF73CE">
        <w:rPr>
          <w:sz w:val="24"/>
          <w:szCs w:val="24"/>
        </w:rPr>
        <w:t>22.498</w:t>
      </w:r>
      <w:r w:rsidRPr="00AF73CE">
        <w:rPr>
          <w:sz w:val="24"/>
          <w:szCs w:val="24"/>
          <w:lang w:val="sl-SI"/>
        </w:rPr>
        <w:t xml:space="preserve"> м штo чини oтвoрeнoст oвe гaздинскe jeдиницe oд </w:t>
      </w:r>
      <w:r w:rsidRPr="00AF73CE">
        <w:rPr>
          <w:sz w:val="24"/>
          <w:szCs w:val="24"/>
        </w:rPr>
        <w:t>3,73</w:t>
      </w:r>
      <w:r w:rsidRPr="00AF73CE">
        <w:rPr>
          <w:sz w:val="24"/>
          <w:szCs w:val="24"/>
          <w:lang w:val="sl-SI"/>
        </w:rPr>
        <w:t>км/1000 хa.</w:t>
      </w:r>
    </w:p>
    <w:p w14:paraId="7453042F" w14:textId="77777777" w:rsidR="00644CEF" w:rsidRPr="001F7A67" w:rsidRDefault="00644CEF" w:rsidP="00595415">
      <w:pPr>
        <w:ind w:firstLine="720"/>
        <w:jc w:val="both"/>
        <w:rPr>
          <w:color w:val="FF0000"/>
          <w:sz w:val="26"/>
          <w:szCs w:val="26"/>
          <w:lang w:val="ru-RU"/>
        </w:rPr>
      </w:pPr>
    </w:p>
    <w:p w14:paraId="2FD47B75" w14:textId="77777777" w:rsidR="00644CEF" w:rsidRPr="001F7A67" w:rsidRDefault="00644CEF" w:rsidP="00595415">
      <w:pPr>
        <w:ind w:firstLine="720"/>
        <w:jc w:val="both"/>
        <w:rPr>
          <w:color w:val="FF0000"/>
          <w:sz w:val="26"/>
          <w:szCs w:val="26"/>
          <w:lang w:val="ru-RU"/>
        </w:rPr>
      </w:pPr>
    </w:p>
    <w:p w14:paraId="0590FF10" w14:textId="77777777" w:rsidR="00140BC7" w:rsidRPr="001F7A67" w:rsidRDefault="00140BC7" w:rsidP="00595415">
      <w:pPr>
        <w:ind w:firstLine="720"/>
        <w:jc w:val="both"/>
        <w:rPr>
          <w:color w:val="FF0000"/>
          <w:sz w:val="26"/>
          <w:szCs w:val="26"/>
          <w:lang w:val="ru-RU"/>
        </w:rPr>
      </w:pPr>
    </w:p>
    <w:p w14:paraId="2695CE33" w14:textId="77777777" w:rsidR="0023501F" w:rsidRPr="001F7A67" w:rsidRDefault="0023501F" w:rsidP="00595415">
      <w:pPr>
        <w:ind w:firstLine="720"/>
        <w:jc w:val="both"/>
        <w:rPr>
          <w:color w:val="FF0000"/>
          <w:sz w:val="26"/>
          <w:szCs w:val="26"/>
          <w:lang w:val="ru-RU"/>
        </w:rPr>
      </w:pPr>
    </w:p>
    <w:p w14:paraId="4F709982" w14:textId="77777777" w:rsidR="00AE245D" w:rsidRPr="007713C7" w:rsidRDefault="00AE245D" w:rsidP="007713C7">
      <w:pPr>
        <w:pBdr>
          <w:top w:val="single" w:sz="4" w:space="1" w:color="auto"/>
          <w:left w:val="single" w:sz="4" w:space="4" w:color="auto"/>
          <w:bottom w:val="single" w:sz="4" w:space="1" w:color="auto"/>
          <w:right w:val="single" w:sz="4" w:space="4" w:color="auto"/>
        </w:pBdr>
        <w:shd w:val="clear" w:color="auto" w:fill="BFBFBF"/>
        <w:jc w:val="center"/>
        <w:rPr>
          <w:sz w:val="36"/>
          <w:szCs w:val="36"/>
          <w:lang w:val="sr-Cyrl-CS"/>
        </w:rPr>
      </w:pPr>
      <w:r w:rsidRPr="007713C7">
        <w:rPr>
          <w:b/>
          <w:sz w:val="36"/>
          <w:szCs w:val="36"/>
          <w:lang w:val="sr-Cyrl-CS"/>
        </w:rPr>
        <w:lastRenderedPageBreak/>
        <w:t>6</w:t>
      </w:r>
      <w:r w:rsidRPr="007713C7">
        <w:rPr>
          <w:b/>
          <w:sz w:val="36"/>
          <w:szCs w:val="36"/>
          <w:lang w:val="sl-SI"/>
        </w:rPr>
        <w:t xml:space="preserve">.0. </w:t>
      </w:r>
      <w:r w:rsidRPr="007713C7">
        <w:rPr>
          <w:b/>
          <w:sz w:val="36"/>
          <w:szCs w:val="36"/>
          <w:lang w:val="sr-Cyrl-CS"/>
        </w:rPr>
        <w:t>ДОСАДАШЊЕ ГАЗДОВАЊЕ</w:t>
      </w:r>
    </w:p>
    <w:p w14:paraId="2DBDDE4E" w14:textId="77777777" w:rsidR="00505579" w:rsidRPr="001F7A67" w:rsidRDefault="00505579" w:rsidP="00A324B9">
      <w:pPr>
        <w:pStyle w:val="BodyText"/>
        <w:jc w:val="both"/>
        <w:rPr>
          <w:rFonts w:ascii="Times New Roman" w:hAnsi="Times New Roman"/>
          <w:color w:val="FF0000"/>
          <w:sz w:val="20"/>
          <w:lang w:val="sl-SI"/>
        </w:rPr>
      </w:pPr>
    </w:p>
    <w:p w14:paraId="68061426" w14:textId="77777777" w:rsidR="00AE245D" w:rsidRPr="007713C7" w:rsidRDefault="00AE245D" w:rsidP="00AE245D">
      <w:pPr>
        <w:jc w:val="center"/>
        <w:rPr>
          <w:b/>
          <w:i/>
          <w:sz w:val="28"/>
          <w:szCs w:val="28"/>
          <w:lang w:val="sl-SI"/>
        </w:rPr>
      </w:pPr>
      <w:r w:rsidRPr="007713C7">
        <w:rPr>
          <w:b/>
          <w:i/>
          <w:sz w:val="28"/>
          <w:szCs w:val="28"/>
          <w:lang w:val="sl-SI"/>
        </w:rPr>
        <w:t>6.1. Промена шумског фонда</w:t>
      </w:r>
    </w:p>
    <w:p w14:paraId="4C3FF063" w14:textId="77777777" w:rsidR="00AE245D" w:rsidRPr="007713C7" w:rsidRDefault="00AE245D" w:rsidP="00AE245D">
      <w:pPr>
        <w:rPr>
          <w:rFonts w:ascii="Arial" w:hAnsi="Arial" w:cs="Arial"/>
          <w:b/>
          <w:lang w:val="sl-SI"/>
        </w:rPr>
      </w:pPr>
    </w:p>
    <w:p w14:paraId="4BF5E619" w14:textId="77777777" w:rsidR="00AE245D" w:rsidRPr="00517BE7" w:rsidRDefault="00AE245D" w:rsidP="00AE245D">
      <w:pPr>
        <w:ind w:firstLine="720"/>
        <w:rPr>
          <w:sz w:val="24"/>
          <w:szCs w:val="24"/>
          <w:lang w:val="sl-SI"/>
        </w:rPr>
      </w:pPr>
      <w:r w:rsidRPr="00517BE7">
        <w:rPr>
          <w:sz w:val="24"/>
          <w:szCs w:val="24"/>
          <w:lang w:val="sl-SI"/>
        </w:rPr>
        <w:t>Промена шумског фонда се региструје по:</w:t>
      </w:r>
    </w:p>
    <w:p w14:paraId="338928A5" w14:textId="77777777" w:rsidR="00AE245D" w:rsidRPr="00517BE7" w:rsidRDefault="00AE245D" w:rsidP="00AE245D">
      <w:pPr>
        <w:ind w:left="2160" w:firstLine="720"/>
        <w:rPr>
          <w:sz w:val="24"/>
          <w:szCs w:val="24"/>
          <w:lang w:val="sl-SI"/>
        </w:rPr>
      </w:pPr>
      <w:r w:rsidRPr="00517BE7">
        <w:rPr>
          <w:sz w:val="24"/>
          <w:szCs w:val="24"/>
          <w:lang w:val="sl-SI"/>
        </w:rPr>
        <w:t>- површини (ха)</w:t>
      </w:r>
    </w:p>
    <w:p w14:paraId="2FE91A6F" w14:textId="77777777" w:rsidR="00AE245D" w:rsidRPr="00517BE7" w:rsidRDefault="00AE245D" w:rsidP="00776923">
      <w:pPr>
        <w:ind w:left="2160" w:firstLine="720"/>
        <w:rPr>
          <w:sz w:val="24"/>
          <w:szCs w:val="24"/>
          <w:lang w:val="sr-Cyrl-CS"/>
        </w:rPr>
      </w:pPr>
      <w:r w:rsidRPr="00517BE7">
        <w:rPr>
          <w:sz w:val="24"/>
          <w:szCs w:val="24"/>
          <w:lang w:val="sl-SI"/>
        </w:rPr>
        <w:t>- запремини и запреминском прирасту (м</w:t>
      </w:r>
      <w:r w:rsidRPr="00517BE7">
        <w:rPr>
          <w:sz w:val="24"/>
          <w:szCs w:val="24"/>
          <w:vertAlign w:val="superscript"/>
          <w:lang w:val="sl-SI"/>
        </w:rPr>
        <w:t>3</w:t>
      </w:r>
      <w:r w:rsidR="00776923" w:rsidRPr="00517BE7">
        <w:rPr>
          <w:sz w:val="24"/>
          <w:szCs w:val="24"/>
          <w:lang w:val="sl-SI"/>
        </w:rPr>
        <w:t>)</w:t>
      </w:r>
    </w:p>
    <w:p w14:paraId="1CA7DBA9" w14:textId="77777777" w:rsidR="00776923" w:rsidRPr="007713C7" w:rsidRDefault="00776923" w:rsidP="00776923">
      <w:pPr>
        <w:ind w:left="2160" w:firstLine="720"/>
        <w:rPr>
          <w:lang w:val="sr-Cyrl-CS"/>
        </w:rPr>
      </w:pPr>
    </w:p>
    <w:p w14:paraId="6EA292DF" w14:textId="77777777" w:rsidR="00AE245D" w:rsidRPr="007713C7" w:rsidRDefault="00AE245D" w:rsidP="00AE245D">
      <w:pPr>
        <w:pStyle w:val="BodyText"/>
        <w:jc w:val="center"/>
        <w:rPr>
          <w:rFonts w:ascii="Times New Roman" w:hAnsi="Times New Roman"/>
          <w:b/>
          <w:color w:val="auto"/>
          <w:sz w:val="26"/>
          <w:szCs w:val="26"/>
          <w:lang w:val="sr-Cyrl-CS"/>
        </w:rPr>
      </w:pPr>
      <w:r w:rsidRPr="007713C7">
        <w:rPr>
          <w:rFonts w:ascii="Times New Roman" w:hAnsi="Times New Roman"/>
          <w:b/>
          <w:color w:val="auto"/>
          <w:sz w:val="26"/>
          <w:szCs w:val="26"/>
          <w:lang w:val="sl-SI"/>
        </w:rPr>
        <w:t>6.1.1. Промена шумског фонда по површини</w:t>
      </w:r>
    </w:p>
    <w:p w14:paraId="6DE962DB" w14:textId="77777777" w:rsidR="00EF3051" w:rsidRPr="001F7A67" w:rsidRDefault="00EF3051" w:rsidP="00AE245D">
      <w:pPr>
        <w:pStyle w:val="BodyText"/>
        <w:jc w:val="center"/>
        <w:rPr>
          <w:rFonts w:ascii="Times New Roman" w:hAnsi="Times New Roman"/>
          <w:color w:val="FF0000"/>
          <w:sz w:val="20"/>
          <w:lang w:val="sr-Cyrl-CS"/>
        </w:rPr>
      </w:pPr>
    </w:p>
    <w:tbl>
      <w:tblPr>
        <w:tblW w:w="9040" w:type="dxa"/>
        <w:jc w:val="center"/>
        <w:tblLook w:val="04A0" w:firstRow="1" w:lastRow="0" w:firstColumn="1" w:lastColumn="0" w:noHBand="0" w:noVBand="1"/>
      </w:tblPr>
      <w:tblGrid>
        <w:gridCol w:w="1221"/>
        <w:gridCol w:w="1150"/>
        <w:gridCol w:w="1120"/>
        <w:gridCol w:w="1120"/>
        <w:gridCol w:w="1149"/>
        <w:gridCol w:w="1120"/>
        <w:gridCol w:w="1240"/>
        <w:gridCol w:w="920"/>
      </w:tblGrid>
      <w:tr w:rsidR="007713C7" w:rsidRPr="007713C7" w14:paraId="51D6D026" w14:textId="77777777" w:rsidTr="007713C7">
        <w:trPr>
          <w:trHeight w:val="495"/>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D82507D" w14:textId="77777777" w:rsidR="007713C7" w:rsidRPr="007713C7" w:rsidRDefault="007713C7" w:rsidP="007713C7">
            <w:pPr>
              <w:jc w:val="center"/>
              <w:rPr>
                <w:b/>
                <w:bCs/>
              </w:rPr>
            </w:pPr>
            <w:r w:rsidRPr="007713C7">
              <w:rPr>
                <w:b/>
                <w:bCs/>
              </w:rPr>
              <w:t>Година уређивања</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B5698A8" w14:textId="77777777" w:rsidR="007713C7" w:rsidRPr="007713C7" w:rsidRDefault="007713C7" w:rsidP="007713C7">
            <w:pPr>
              <w:jc w:val="center"/>
              <w:rPr>
                <w:b/>
                <w:bCs/>
              </w:rPr>
            </w:pPr>
            <w:r w:rsidRPr="007713C7">
              <w:rPr>
                <w:b/>
                <w:bCs/>
              </w:rPr>
              <w:t>Укупна површина (ha)</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42B6FA6" w14:textId="77777777" w:rsidR="007713C7" w:rsidRPr="007713C7" w:rsidRDefault="007713C7" w:rsidP="007713C7">
            <w:pPr>
              <w:jc w:val="center"/>
              <w:rPr>
                <w:b/>
                <w:bCs/>
              </w:rPr>
            </w:pPr>
            <w:r w:rsidRPr="007713C7">
              <w:rPr>
                <w:b/>
                <w:bCs/>
              </w:rPr>
              <w:t>Шума (ha)</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1670EA4" w14:textId="77777777" w:rsidR="007713C7" w:rsidRPr="007713C7" w:rsidRDefault="007713C7" w:rsidP="007713C7">
            <w:pPr>
              <w:jc w:val="center"/>
              <w:rPr>
                <w:b/>
                <w:bCs/>
              </w:rPr>
            </w:pPr>
            <w:r w:rsidRPr="007713C7">
              <w:rPr>
                <w:b/>
                <w:bCs/>
              </w:rPr>
              <w:t xml:space="preserve">Културе       </w:t>
            </w:r>
            <w:proofErr w:type="gramStart"/>
            <w:r w:rsidRPr="007713C7">
              <w:rPr>
                <w:b/>
                <w:bCs/>
              </w:rPr>
              <w:t xml:space="preserve">   (</w:t>
            </w:r>
            <w:proofErr w:type="gramEnd"/>
            <w:r w:rsidRPr="007713C7">
              <w:rPr>
                <w:b/>
                <w:bCs/>
              </w:rPr>
              <w:t>ha)</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9A99386" w14:textId="77777777" w:rsidR="007713C7" w:rsidRPr="007713C7" w:rsidRDefault="007713C7" w:rsidP="007713C7">
            <w:pPr>
              <w:jc w:val="center"/>
              <w:rPr>
                <w:b/>
                <w:bCs/>
              </w:rPr>
            </w:pPr>
            <w:r w:rsidRPr="007713C7">
              <w:rPr>
                <w:b/>
                <w:bCs/>
              </w:rPr>
              <w:t>Шумско земљиште</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98D75BC" w14:textId="77777777" w:rsidR="007713C7" w:rsidRPr="007713C7" w:rsidRDefault="007713C7" w:rsidP="007713C7">
            <w:pPr>
              <w:jc w:val="center"/>
              <w:rPr>
                <w:b/>
                <w:bCs/>
              </w:rPr>
            </w:pPr>
            <w:r w:rsidRPr="007713C7">
              <w:rPr>
                <w:b/>
                <w:bCs/>
              </w:rPr>
              <w:t>Неплодно (ha)</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2EAA974" w14:textId="77777777" w:rsidR="007713C7" w:rsidRPr="007713C7" w:rsidRDefault="007713C7" w:rsidP="007713C7">
            <w:pPr>
              <w:jc w:val="center"/>
              <w:rPr>
                <w:b/>
                <w:bCs/>
              </w:rPr>
            </w:pPr>
            <w:r w:rsidRPr="007713C7">
              <w:rPr>
                <w:b/>
                <w:bCs/>
              </w:rPr>
              <w:t>Остало земљиште (ha)</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F73A03B" w14:textId="77777777" w:rsidR="007713C7" w:rsidRPr="007713C7" w:rsidRDefault="007713C7" w:rsidP="007713C7">
            <w:pPr>
              <w:jc w:val="center"/>
              <w:rPr>
                <w:b/>
                <w:bCs/>
              </w:rPr>
            </w:pPr>
            <w:r w:rsidRPr="007713C7">
              <w:rPr>
                <w:b/>
                <w:bCs/>
              </w:rPr>
              <w:t>Заузеће (ha)</w:t>
            </w:r>
          </w:p>
        </w:tc>
      </w:tr>
      <w:tr w:rsidR="007713C7" w:rsidRPr="007713C7" w14:paraId="1EE7F899" w14:textId="77777777" w:rsidTr="007713C7">
        <w:trPr>
          <w:trHeight w:val="360"/>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38FC1E0B" w14:textId="77777777" w:rsidR="007713C7" w:rsidRPr="007713C7" w:rsidRDefault="007713C7" w:rsidP="007713C7">
            <w:pPr>
              <w:rPr>
                <w:b/>
                <w:bC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B19567A" w14:textId="77777777" w:rsidR="007713C7" w:rsidRPr="007713C7" w:rsidRDefault="007713C7" w:rsidP="007713C7">
            <w:pPr>
              <w:rPr>
                <w:b/>
                <w:bC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6174EED" w14:textId="77777777" w:rsidR="007713C7" w:rsidRPr="007713C7" w:rsidRDefault="007713C7" w:rsidP="007713C7">
            <w:pPr>
              <w:rPr>
                <w:b/>
                <w:bC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73BB44F" w14:textId="77777777" w:rsidR="007713C7" w:rsidRPr="007713C7" w:rsidRDefault="007713C7" w:rsidP="007713C7">
            <w:pPr>
              <w:rPr>
                <w:b/>
                <w:bC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28812F37" w14:textId="77777777" w:rsidR="007713C7" w:rsidRPr="007713C7" w:rsidRDefault="007713C7" w:rsidP="007713C7">
            <w:pPr>
              <w:rPr>
                <w:b/>
                <w:bC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EFD15C3" w14:textId="77777777" w:rsidR="007713C7" w:rsidRPr="007713C7" w:rsidRDefault="007713C7" w:rsidP="007713C7">
            <w:pPr>
              <w:rPr>
                <w:b/>
                <w:bCs/>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4E38D04D" w14:textId="77777777" w:rsidR="007713C7" w:rsidRPr="007713C7" w:rsidRDefault="007713C7" w:rsidP="007713C7">
            <w:pPr>
              <w:rPr>
                <w:b/>
                <w:bC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49BFA8D" w14:textId="77777777" w:rsidR="007713C7" w:rsidRPr="007713C7" w:rsidRDefault="007713C7" w:rsidP="007713C7">
            <w:pPr>
              <w:rPr>
                <w:b/>
                <w:bCs/>
              </w:rPr>
            </w:pPr>
          </w:p>
        </w:tc>
      </w:tr>
      <w:tr w:rsidR="007713C7" w:rsidRPr="007713C7" w14:paraId="5122D97B" w14:textId="77777777" w:rsidTr="007713C7">
        <w:trPr>
          <w:trHeight w:val="255"/>
          <w:jc w:val="center"/>
        </w:trPr>
        <w:tc>
          <w:tcPr>
            <w:tcW w:w="1240" w:type="dxa"/>
            <w:tcBorders>
              <w:top w:val="nil"/>
              <w:left w:val="single" w:sz="4" w:space="0" w:color="auto"/>
              <w:bottom w:val="single" w:sz="4" w:space="0" w:color="auto"/>
              <w:right w:val="single" w:sz="4" w:space="0" w:color="auto"/>
            </w:tcBorders>
            <w:shd w:val="clear" w:color="auto" w:fill="auto"/>
            <w:hideMark/>
          </w:tcPr>
          <w:p w14:paraId="4438C559" w14:textId="77777777" w:rsidR="007713C7" w:rsidRPr="007713C7" w:rsidRDefault="007713C7" w:rsidP="007713C7">
            <w:pPr>
              <w:jc w:val="center"/>
              <w:rPr>
                <w:b/>
                <w:bCs/>
              </w:rPr>
            </w:pPr>
            <w:r w:rsidRPr="007713C7">
              <w:rPr>
                <w:b/>
                <w:bCs/>
              </w:rPr>
              <w:t>2012</w:t>
            </w:r>
          </w:p>
        </w:tc>
        <w:tc>
          <w:tcPr>
            <w:tcW w:w="1120" w:type="dxa"/>
            <w:tcBorders>
              <w:top w:val="nil"/>
              <w:left w:val="nil"/>
              <w:bottom w:val="single" w:sz="4" w:space="0" w:color="auto"/>
              <w:right w:val="single" w:sz="4" w:space="0" w:color="auto"/>
            </w:tcBorders>
            <w:shd w:val="clear" w:color="auto" w:fill="auto"/>
            <w:vAlign w:val="bottom"/>
            <w:hideMark/>
          </w:tcPr>
          <w:p w14:paraId="50F7B0E9" w14:textId="77777777" w:rsidR="007713C7" w:rsidRPr="007713C7" w:rsidRDefault="007713C7" w:rsidP="007713C7">
            <w:pPr>
              <w:jc w:val="right"/>
            </w:pPr>
            <w:r w:rsidRPr="007713C7">
              <w:t>3528.84</w:t>
            </w:r>
          </w:p>
        </w:tc>
        <w:tc>
          <w:tcPr>
            <w:tcW w:w="1120" w:type="dxa"/>
            <w:tcBorders>
              <w:top w:val="nil"/>
              <w:left w:val="nil"/>
              <w:bottom w:val="single" w:sz="4" w:space="0" w:color="auto"/>
              <w:right w:val="single" w:sz="4" w:space="0" w:color="auto"/>
            </w:tcBorders>
            <w:shd w:val="clear" w:color="auto" w:fill="auto"/>
            <w:noWrap/>
            <w:vAlign w:val="bottom"/>
            <w:hideMark/>
          </w:tcPr>
          <w:p w14:paraId="494AC2B8" w14:textId="77777777" w:rsidR="007713C7" w:rsidRPr="007713C7" w:rsidRDefault="007713C7" w:rsidP="007713C7">
            <w:pPr>
              <w:jc w:val="right"/>
            </w:pPr>
            <w:r w:rsidRPr="007713C7">
              <w:t>2778.41</w:t>
            </w:r>
          </w:p>
        </w:tc>
        <w:tc>
          <w:tcPr>
            <w:tcW w:w="1120" w:type="dxa"/>
            <w:tcBorders>
              <w:top w:val="nil"/>
              <w:left w:val="nil"/>
              <w:bottom w:val="single" w:sz="4" w:space="0" w:color="auto"/>
              <w:right w:val="single" w:sz="4" w:space="0" w:color="auto"/>
            </w:tcBorders>
            <w:shd w:val="clear" w:color="auto" w:fill="auto"/>
            <w:noWrap/>
            <w:vAlign w:val="bottom"/>
            <w:hideMark/>
          </w:tcPr>
          <w:p w14:paraId="541CF225" w14:textId="77777777" w:rsidR="007713C7" w:rsidRPr="007713C7" w:rsidRDefault="007713C7" w:rsidP="007713C7">
            <w:pPr>
              <w:jc w:val="right"/>
            </w:pPr>
            <w:r w:rsidRPr="007713C7">
              <w:t>149.65</w:t>
            </w:r>
          </w:p>
        </w:tc>
        <w:tc>
          <w:tcPr>
            <w:tcW w:w="1120" w:type="dxa"/>
            <w:tcBorders>
              <w:top w:val="nil"/>
              <w:left w:val="nil"/>
              <w:bottom w:val="single" w:sz="4" w:space="0" w:color="auto"/>
              <w:right w:val="single" w:sz="4" w:space="0" w:color="auto"/>
            </w:tcBorders>
            <w:shd w:val="clear" w:color="auto" w:fill="auto"/>
            <w:noWrap/>
            <w:vAlign w:val="bottom"/>
            <w:hideMark/>
          </w:tcPr>
          <w:p w14:paraId="75826575" w14:textId="77777777" w:rsidR="007713C7" w:rsidRPr="007713C7" w:rsidRDefault="007713C7" w:rsidP="007713C7">
            <w:pPr>
              <w:jc w:val="right"/>
            </w:pPr>
            <w:r w:rsidRPr="007713C7">
              <w:t>44.13</w:t>
            </w:r>
          </w:p>
        </w:tc>
        <w:tc>
          <w:tcPr>
            <w:tcW w:w="1120" w:type="dxa"/>
            <w:tcBorders>
              <w:top w:val="nil"/>
              <w:left w:val="nil"/>
              <w:bottom w:val="single" w:sz="4" w:space="0" w:color="auto"/>
              <w:right w:val="single" w:sz="4" w:space="0" w:color="auto"/>
            </w:tcBorders>
            <w:shd w:val="clear" w:color="auto" w:fill="auto"/>
            <w:noWrap/>
            <w:vAlign w:val="bottom"/>
            <w:hideMark/>
          </w:tcPr>
          <w:p w14:paraId="267B288D" w14:textId="77777777" w:rsidR="007713C7" w:rsidRPr="007713C7" w:rsidRDefault="007713C7" w:rsidP="007713C7">
            <w:pPr>
              <w:jc w:val="right"/>
            </w:pPr>
            <w:r w:rsidRPr="007713C7">
              <w:t>665.90</w:t>
            </w:r>
          </w:p>
        </w:tc>
        <w:tc>
          <w:tcPr>
            <w:tcW w:w="1240" w:type="dxa"/>
            <w:tcBorders>
              <w:top w:val="nil"/>
              <w:left w:val="nil"/>
              <w:bottom w:val="single" w:sz="4" w:space="0" w:color="auto"/>
              <w:right w:val="single" w:sz="4" w:space="0" w:color="auto"/>
            </w:tcBorders>
            <w:shd w:val="clear" w:color="auto" w:fill="auto"/>
            <w:noWrap/>
            <w:vAlign w:val="bottom"/>
            <w:hideMark/>
          </w:tcPr>
          <w:p w14:paraId="5DCF6431" w14:textId="77777777" w:rsidR="007713C7" w:rsidRPr="007713C7" w:rsidRDefault="007713C7" w:rsidP="007713C7">
            <w:pPr>
              <w:jc w:val="right"/>
            </w:pPr>
            <w:r w:rsidRPr="007713C7">
              <w:t>40.35</w:t>
            </w:r>
          </w:p>
        </w:tc>
        <w:tc>
          <w:tcPr>
            <w:tcW w:w="960" w:type="dxa"/>
            <w:tcBorders>
              <w:top w:val="nil"/>
              <w:left w:val="nil"/>
              <w:bottom w:val="single" w:sz="4" w:space="0" w:color="auto"/>
              <w:right w:val="single" w:sz="4" w:space="0" w:color="auto"/>
            </w:tcBorders>
            <w:shd w:val="clear" w:color="auto" w:fill="auto"/>
            <w:vAlign w:val="bottom"/>
            <w:hideMark/>
          </w:tcPr>
          <w:p w14:paraId="784383C3" w14:textId="77777777" w:rsidR="007713C7" w:rsidRPr="007713C7" w:rsidRDefault="007713C7" w:rsidP="007713C7">
            <w:pPr>
              <w:jc w:val="center"/>
            </w:pPr>
            <w:r w:rsidRPr="007713C7">
              <w:t>-</w:t>
            </w:r>
          </w:p>
        </w:tc>
      </w:tr>
      <w:tr w:rsidR="007713C7" w:rsidRPr="007713C7" w14:paraId="6A4F3EBA" w14:textId="77777777" w:rsidTr="007713C7">
        <w:trPr>
          <w:trHeight w:val="255"/>
          <w:jc w:val="center"/>
        </w:trPr>
        <w:tc>
          <w:tcPr>
            <w:tcW w:w="1240" w:type="dxa"/>
            <w:tcBorders>
              <w:top w:val="nil"/>
              <w:left w:val="single" w:sz="4" w:space="0" w:color="auto"/>
              <w:bottom w:val="single" w:sz="4" w:space="0" w:color="auto"/>
              <w:right w:val="single" w:sz="4" w:space="0" w:color="auto"/>
            </w:tcBorders>
            <w:shd w:val="clear" w:color="auto" w:fill="auto"/>
            <w:hideMark/>
          </w:tcPr>
          <w:p w14:paraId="40FE3773" w14:textId="77777777" w:rsidR="007713C7" w:rsidRPr="007713C7" w:rsidRDefault="007713C7" w:rsidP="007713C7">
            <w:pPr>
              <w:jc w:val="center"/>
              <w:rPr>
                <w:b/>
                <w:bCs/>
              </w:rPr>
            </w:pPr>
            <w:r w:rsidRPr="007713C7">
              <w:rPr>
                <w:b/>
                <w:bCs/>
              </w:rPr>
              <w:t>2021</w:t>
            </w:r>
          </w:p>
        </w:tc>
        <w:tc>
          <w:tcPr>
            <w:tcW w:w="1120" w:type="dxa"/>
            <w:tcBorders>
              <w:top w:val="nil"/>
              <w:left w:val="nil"/>
              <w:bottom w:val="single" w:sz="4" w:space="0" w:color="auto"/>
              <w:right w:val="single" w:sz="4" w:space="0" w:color="auto"/>
            </w:tcBorders>
            <w:shd w:val="clear" w:color="auto" w:fill="auto"/>
            <w:vAlign w:val="bottom"/>
            <w:hideMark/>
          </w:tcPr>
          <w:p w14:paraId="73A2029A" w14:textId="77777777" w:rsidR="007713C7" w:rsidRPr="007713C7" w:rsidRDefault="007713C7" w:rsidP="007713C7">
            <w:pPr>
              <w:jc w:val="right"/>
            </w:pPr>
            <w:r w:rsidRPr="007713C7">
              <w:t>3581.44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AC742" w14:textId="77777777" w:rsidR="007713C7" w:rsidRPr="007713C7" w:rsidRDefault="007713C7" w:rsidP="007713C7">
            <w:pPr>
              <w:jc w:val="right"/>
            </w:pPr>
            <w:r w:rsidRPr="007713C7">
              <w:t>2704.06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4CAE573" w14:textId="77777777" w:rsidR="007713C7" w:rsidRPr="007713C7" w:rsidRDefault="007713C7" w:rsidP="007713C7">
            <w:pPr>
              <w:jc w:val="right"/>
            </w:pPr>
            <w:r w:rsidRPr="007713C7">
              <w:t>7.65</w:t>
            </w:r>
          </w:p>
        </w:tc>
        <w:tc>
          <w:tcPr>
            <w:tcW w:w="1120" w:type="dxa"/>
            <w:tcBorders>
              <w:top w:val="nil"/>
              <w:left w:val="nil"/>
              <w:bottom w:val="single" w:sz="4" w:space="0" w:color="auto"/>
              <w:right w:val="single" w:sz="4" w:space="0" w:color="auto"/>
            </w:tcBorders>
            <w:shd w:val="clear" w:color="auto" w:fill="auto"/>
            <w:noWrap/>
            <w:vAlign w:val="bottom"/>
            <w:hideMark/>
          </w:tcPr>
          <w:p w14:paraId="66D148A3" w14:textId="77777777" w:rsidR="007713C7" w:rsidRPr="007713C7" w:rsidRDefault="007713C7" w:rsidP="007713C7">
            <w:pPr>
              <w:jc w:val="right"/>
            </w:pPr>
            <w:r w:rsidRPr="007713C7">
              <w:t>8.39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C8995" w14:textId="77777777" w:rsidR="007713C7" w:rsidRPr="007713C7" w:rsidRDefault="007713C7" w:rsidP="007713C7">
            <w:pPr>
              <w:jc w:val="right"/>
            </w:pPr>
            <w:r w:rsidRPr="007713C7">
              <w:t>737.59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896CFF9" w14:textId="77777777" w:rsidR="007713C7" w:rsidRPr="007713C7" w:rsidRDefault="007713C7" w:rsidP="007713C7">
            <w:pPr>
              <w:jc w:val="right"/>
            </w:pPr>
            <w:r w:rsidRPr="007713C7">
              <w:t>131.40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4CB58229" w14:textId="77777777" w:rsidR="007713C7" w:rsidRPr="007713C7" w:rsidRDefault="007713C7" w:rsidP="007713C7">
            <w:pPr>
              <w:jc w:val="center"/>
            </w:pPr>
            <w:r w:rsidRPr="007713C7">
              <w:t>-</w:t>
            </w:r>
          </w:p>
        </w:tc>
      </w:tr>
      <w:tr w:rsidR="007713C7" w:rsidRPr="007713C7" w14:paraId="2CA19EF0" w14:textId="77777777" w:rsidTr="007713C7">
        <w:trPr>
          <w:trHeight w:val="255"/>
          <w:jc w:val="center"/>
        </w:trPr>
        <w:tc>
          <w:tcPr>
            <w:tcW w:w="1240" w:type="dxa"/>
            <w:tcBorders>
              <w:top w:val="nil"/>
              <w:left w:val="single" w:sz="4" w:space="0" w:color="auto"/>
              <w:bottom w:val="single" w:sz="4" w:space="0" w:color="auto"/>
              <w:right w:val="single" w:sz="4" w:space="0" w:color="auto"/>
            </w:tcBorders>
            <w:shd w:val="clear" w:color="000000" w:fill="C0C0C0"/>
            <w:hideMark/>
          </w:tcPr>
          <w:p w14:paraId="7D264B9F" w14:textId="77777777" w:rsidR="007713C7" w:rsidRPr="007713C7" w:rsidRDefault="007713C7" w:rsidP="007713C7">
            <w:pPr>
              <w:jc w:val="center"/>
              <w:rPr>
                <w:b/>
                <w:bCs/>
              </w:rPr>
            </w:pPr>
            <w:r w:rsidRPr="007713C7">
              <w:rPr>
                <w:b/>
                <w:bCs/>
              </w:rPr>
              <w:t>Разлика:</w:t>
            </w:r>
          </w:p>
        </w:tc>
        <w:tc>
          <w:tcPr>
            <w:tcW w:w="1120" w:type="dxa"/>
            <w:tcBorders>
              <w:top w:val="nil"/>
              <w:left w:val="nil"/>
              <w:bottom w:val="single" w:sz="4" w:space="0" w:color="auto"/>
              <w:right w:val="single" w:sz="4" w:space="0" w:color="auto"/>
            </w:tcBorders>
            <w:shd w:val="clear" w:color="000000" w:fill="C0C0C0"/>
            <w:vAlign w:val="bottom"/>
            <w:hideMark/>
          </w:tcPr>
          <w:p w14:paraId="412FFBBD" w14:textId="77777777" w:rsidR="007713C7" w:rsidRPr="007713C7" w:rsidRDefault="007713C7" w:rsidP="007713C7">
            <w:pPr>
              <w:jc w:val="right"/>
              <w:rPr>
                <w:b/>
                <w:bCs/>
              </w:rPr>
            </w:pPr>
            <w:r w:rsidRPr="007713C7">
              <w:rPr>
                <w:b/>
                <w:bCs/>
              </w:rPr>
              <w:t>52.60</w:t>
            </w:r>
          </w:p>
        </w:tc>
        <w:tc>
          <w:tcPr>
            <w:tcW w:w="1120" w:type="dxa"/>
            <w:tcBorders>
              <w:top w:val="single" w:sz="4" w:space="0" w:color="auto"/>
              <w:left w:val="nil"/>
              <w:bottom w:val="single" w:sz="4" w:space="0" w:color="auto"/>
              <w:right w:val="single" w:sz="4" w:space="0" w:color="auto"/>
            </w:tcBorders>
            <w:shd w:val="clear" w:color="000000" w:fill="C0C0C0"/>
            <w:vAlign w:val="bottom"/>
            <w:hideMark/>
          </w:tcPr>
          <w:p w14:paraId="68D94791" w14:textId="77777777" w:rsidR="007713C7" w:rsidRPr="007713C7" w:rsidRDefault="007713C7" w:rsidP="007713C7">
            <w:pPr>
              <w:jc w:val="right"/>
              <w:rPr>
                <w:b/>
                <w:bCs/>
              </w:rPr>
            </w:pPr>
            <w:r w:rsidRPr="007713C7">
              <w:rPr>
                <w:b/>
                <w:bCs/>
              </w:rPr>
              <w:t>-74.35</w:t>
            </w:r>
          </w:p>
        </w:tc>
        <w:tc>
          <w:tcPr>
            <w:tcW w:w="1120" w:type="dxa"/>
            <w:tcBorders>
              <w:top w:val="nil"/>
              <w:left w:val="nil"/>
              <w:bottom w:val="single" w:sz="4" w:space="0" w:color="auto"/>
              <w:right w:val="single" w:sz="4" w:space="0" w:color="auto"/>
            </w:tcBorders>
            <w:shd w:val="clear" w:color="000000" w:fill="C0C0C0"/>
            <w:vAlign w:val="bottom"/>
            <w:hideMark/>
          </w:tcPr>
          <w:p w14:paraId="729B7192" w14:textId="77777777" w:rsidR="007713C7" w:rsidRPr="00867866" w:rsidRDefault="007713C7" w:rsidP="007713C7">
            <w:pPr>
              <w:jc w:val="right"/>
              <w:rPr>
                <w:b/>
                <w:bCs/>
              </w:rPr>
            </w:pPr>
            <w:r w:rsidRPr="007713C7">
              <w:rPr>
                <w:b/>
                <w:bCs/>
              </w:rPr>
              <w:t>-142</w:t>
            </w:r>
            <w:r w:rsidR="00867866">
              <w:rPr>
                <w:b/>
                <w:bCs/>
              </w:rPr>
              <w:t>,00</w:t>
            </w:r>
          </w:p>
        </w:tc>
        <w:tc>
          <w:tcPr>
            <w:tcW w:w="1120" w:type="dxa"/>
            <w:tcBorders>
              <w:top w:val="nil"/>
              <w:left w:val="nil"/>
              <w:bottom w:val="single" w:sz="4" w:space="0" w:color="auto"/>
              <w:right w:val="single" w:sz="4" w:space="0" w:color="auto"/>
            </w:tcBorders>
            <w:shd w:val="clear" w:color="000000" w:fill="C0C0C0"/>
            <w:vAlign w:val="bottom"/>
            <w:hideMark/>
          </w:tcPr>
          <w:p w14:paraId="5060DD75" w14:textId="77777777" w:rsidR="007713C7" w:rsidRPr="007713C7" w:rsidRDefault="007713C7" w:rsidP="007713C7">
            <w:pPr>
              <w:jc w:val="right"/>
              <w:rPr>
                <w:b/>
                <w:bCs/>
              </w:rPr>
            </w:pPr>
            <w:r w:rsidRPr="007713C7">
              <w:rPr>
                <w:b/>
                <w:bCs/>
              </w:rPr>
              <w:t>-35.74</w:t>
            </w:r>
          </w:p>
        </w:tc>
        <w:tc>
          <w:tcPr>
            <w:tcW w:w="1120" w:type="dxa"/>
            <w:tcBorders>
              <w:top w:val="single" w:sz="4" w:space="0" w:color="auto"/>
              <w:left w:val="nil"/>
              <w:bottom w:val="single" w:sz="4" w:space="0" w:color="auto"/>
              <w:right w:val="single" w:sz="4" w:space="0" w:color="auto"/>
            </w:tcBorders>
            <w:shd w:val="clear" w:color="000000" w:fill="C0C0C0"/>
            <w:vAlign w:val="bottom"/>
            <w:hideMark/>
          </w:tcPr>
          <w:p w14:paraId="2F1CAF3E" w14:textId="77777777" w:rsidR="007713C7" w:rsidRPr="00867866" w:rsidRDefault="007713C7" w:rsidP="007713C7">
            <w:pPr>
              <w:jc w:val="right"/>
              <w:rPr>
                <w:b/>
                <w:bCs/>
              </w:rPr>
            </w:pPr>
            <w:r w:rsidRPr="007713C7">
              <w:rPr>
                <w:b/>
                <w:bCs/>
              </w:rPr>
              <w:t>71.7</w:t>
            </w:r>
            <w:r w:rsidR="00867866">
              <w:rPr>
                <w:b/>
                <w:bCs/>
              </w:rPr>
              <w:t>0</w:t>
            </w:r>
          </w:p>
        </w:tc>
        <w:tc>
          <w:tcPr>
            <w:tcW w:w="1240" w:type="dxa"/>
            <w:tcBorders>
              <w:top w:val="single" w:sz="4" w:space="0" w:color="auto"/>
              <w:left w:val="nil"/>
              <w:bottom w:val="single" w:sz="4" w:space="0" w:color="auto"/>
              <w:right w:val="single" w:sz="4" w:space="0" w:color="auto"/>
            </w:tcBorders>
            <w:shd w:val="clear" w:color="000000" w:fill="C0C0C0"/>
            <w:vAlign w:val="bottom"/>
            <w:hideMark/>
          </w:tcPr>
          <w:p w14:paraId="7A7B99EA" w14:textId="77777777" w:rsidR="007713C7" w:rsidRPr="007713C7" w:rsidRDefault="007713C7" w:rsidP="007713C7">
            <w:pPr>
              <w:jc w:val="right"/>
              <w:rPr>
                <w:b/>
                <w:bCs/>
              </w:rPr>
            </w:pPr>
            <w:r w:rsidRPr="007713C7">
              <w:rPr>
                <w:b/>
                <w:bCs/>
              </w:rPr>
              <w:t>91.05</w:t>
            </w:r>
          </w:p>
        </w:tc>
        <w:tc>
          <w:tcPr>
            <w:tcW w:w="960" w:type="dxa"/>
            <w:tcBorders>
              <w:top w:val="nil"/>
              <w:left w:val="nil"/>
              <w:bottom w:val="single" w:sz="4" w:space="0" w:color="auto"/>
              <w:right w:val="single" w:sz="4" w:space="0" w:color="auto"/>
            </w:tcBorders>
            <w:shd w:val="clear" w:color="000000" w:fill="C0C0C0"/>
            <w:vAlign w:val="bottom"/>
            <w:hideMark/>
          </w:tcPr>
          <w:p w14:paraId="72CC8F47" w14:textId="77777777" w:rsidR="007713C7" w:rsidRPr="007713C7" w:rsidRDefault="007713C7" w:rsidP="007713C7">
            <w:pPr>
              <w:jc w:val="center"/>
              <w:rPr>
                <w:b/>
                <w:bCs/>
              </w:rPr>
            </w:pPr>
            <w:r w:rsidRPr="007713C7">
              <w:rPr>
                <w:b/>
                <w:bCs/>
              </w:rPr>
              <w:t>-</w:t>
            </w:r>
          </w:p>
        </w:tc>
      </w:tr>
    </w:tbl>
    <w:p w14:paraId="4F5B38AD" w14:textId="77777777" w:rsidR="00505579" w:rsidRPr="001F7A67" w:rsidRDefault="00505579" w:rsidP="00A324B9">
      <w:pPr>
        <w:pStyle w:val="BodyText"/>
        <w:jc w:val="both"/>
        <w:rPr>
          <w:rFonts w:ascii="Times New Roman" w:hAnsi="Times New Roman"/>
          <w:color w:val="FF0000"/>
          <w:sz w:val="20"/>
          <w:lang w:val="sr-Cyrl-CS"/>
        </w:rPr>
      </w:pPr>
    </w:p>
    <w:p w14:paraId="799A165E" w14:textId="75B12CD2" w:rsidR="00505579" w:rsidRPr="00517BE7" w:rsidRDefault="00502CA1" w:rsidP="00867866">
      <w:pPr>
        <w:ind w:firstLine="720"/>
        <w:jc w:val="both"/>
        <w:rPr>
          <w:sz w:val="24"/>
          <w:szCs w:val="24"/>
          <w:lang w:val="hr-HR"/>
        </w:rPr>
      </w:pPr>
      <w:r w:rsidRPr="00517BE7">
        <w:rPr>
          <w:sz w:val="24"/>
          <w:szCs w:val="24"/>
          <w:lang w:val="hr-HR"/>
        </w:rPr>
        <w:t>Укупн</w:t>
      </w:r>
      <w:r w:rsidR="00505579" w:rsidRPr="00517BE7">
        <w:rPr>
          <w:sz w:val="24"/>
          <w:szCs w:val="24"/>
          <w:lang w:val="hr-HR"/>
        </w:rPr>
        <w:t xml:space="preserve">a </w:t>
      </w:r>
      <w:r w:rsidRPr="00517BE7">
        <w:rPr>
          <w:sz w:val="24"/>
          <w:szCs w:val="24"/>
          <w:lang w:val="hr-HR"/>
        </w:rPr>
        <w:t>п</w:t>
      </w:r>
      <w:r w:rsidR="00505579" w:rsidRPr="00517BE7">
        <w:rPr>
          <w:sz w:val="24"/>
          <w:szCs w:val="24"/>
          <w:lang w:val="hr-HR"/>
        </w:rPr>
        <w:t>o</w:t>
      </w:r>
      <w:r w:rsidRPr="00517BE7">
        <w:rPr>
          <w:sz w:val="24"/>
          <w:szCs w:val="24"/>
          <w:lang w:val="hr-HR"/>
        </w:rPr>
        <w:t>вршин</w:t>
      </w:r>
      <w:r w:rsidR="00505579" w:rsidRPr="00517BE7">
        <w:rPr>
          <w:sz w:val="24"/>
          <w:szCs w:val="24"/>
          <w:lang w:val="hr-HR"/>
        </w:rPr>
        <w:t xml:space="preserve">a </w:t>
      </w:r>
      <w:r w:rsidRPr="00517BE7">
        <w:rPr>
          <w:sz w:val="24"/>
          <w:szCs w:val="24"/>
          <w:lang w:val="hr-HR"/>
        </w:rPr>
        <w:t>г</w:t>
      </w:r>
      <w:r w:rsidR="00505579" w:rsidRPr="00517BE7">
        <w:rPr>
          <w:sz w:val="24"/>
          <w:szCs w:val="24"/>
          <w:lang w:val="hr-HR"/>
        </w:rPr>
        <w:t>a</w:t>
      </w:r>
      <w:r w:rsidRPr="00517BE7">
        <w:rPr>
          <w:sz w:val="24"/>
          <w:szCs w:val="24"/>
          <w:lang w:val="hr-HR"/>
        </w:rPr>
        <w:t>здинск</w:t>
      </w:r>
      <w:r w:rsidR="00505579" w:rsidRPr="00517BE7">
        <w:rPr>
          <w:sz w:val="24"/>
          <w:szCs w:val="24"/>
          <w:lang w:val="hr-HR"/>
        </w:rPr>
        <w:t>e je</w:t>
      </w:r>
      <w:r w:rsidRPr="00517BE7">
        <w:rPr>
          <w:sz w:val="24"/>
          <w:szCs w:val="24"/>
          <w:lang w:val="hr-HR"/>
        </w:rPr>
        <w:t>диниц</w:t>
      </w:r>
      <w:r w:rsidR="00505579" w:rsidRPr="00517BE7">
        <w:rPr>
          <w:sz w:val="24"/>
          <w:szCs w:val="24"/>
          <w:lang w:val="hr-HR"/>
        </w:rPr>
        <w:t>e "T</w:t>
      </w:r>
      <w:r w:rsidRPr="00517BE7">
        <w:rPr>
          <w:sz w:val="24"/>
          <w:szCs w:val="24"/>
          <w:lang w:val="hr-HR"/>
        </w:rPr>
        <w:t>р</w:t>
      </w:r>
      <w:r w:rsidR="00505579" w:rsidRPr="00517BE7">
        <w:rPr>
          <w:sz w:val="24"/>
          <w:szCs w:val="24"/>
          <w:lang w:val="hr-HR"/>
        </w:rPr>
        <w:t>o</w:t>
      </w:r>
      <w:r w:rsidRPr="00517BE7">
        <w:rPr>
          <w:sz w:val="24"/>
          <w:szCs w:val="24"/>
          <w:lang w:val="hr-HR"/>
        </w:rPr>
        <w:t>гл</w:t>
      </w:r>
      <w:r w:rsidR="00505579" w:rsidRPr="00517BE7">
        <w:rPr>
          <w:sz w:val="24"/>
          <w:szCs w:val="24"/>
          <w:lang w:val="hr-HR"/>
        </w:rPr>
        <w:t>a</w:t>
      </w:r>
      <w:r w:rsidRPr="00517BE7">
        <w:rPr>
          <w:sz w:val="24"/>
          <w:szCs w:val="24"/>
          <w:lang w:val="hr-HR"/>
        </w:rPr>
        <w:t>в</w:t>
      </w:r>
      <w:r w:rsidR="007713C7" w:rsidRPr="00517BE7">
        <w:rPr>
          <w:sz w:val="24"/>
          <w:szCs w:val="24"/>
          <w:lang w:val="hr-HR"/>
        </w:rPr>
        <w:t>-</w:t>
      </w:r>
      <w:r w:rsidR="007713C7" w:rsidRPr="00517BE7">
        <w:rPr>
          <w:sz w:val="24"/>
          <w:szCs w:val="24"/>
        </w:rPr>
        <w:t>Борошница</w:t>
      </w:r>
      <w:r w:rsidR="00D971B3" w:rsidRPr="00517BE7">
        <w:rPr>
          <w:sz w:val="24"/>
          <w:szCs w:val="24"/>
          <w:lang w:val="hr-HR"/>
        </w:rPr>
        <w:t>"</w:t>
      </w:r>
      <w:r w:rsidR="00505579" w:rsidRPr="00517BE7">
        <w:rPr>
          <w:sz w:val="24"/>
          <w:szCs w:val="24"/>
          <w:lang w:val="hr-HR"/>
        </w:rPr>
        <w:t xml:space="preserve"> je </w:t>
      </w:r>
      <w:r w:rsidR="007713C7" w:rsidRPr="00517BE7">
        <w:rPr>
          <w:sz w:val="24"/>
          <w:szCs w:val="24"/>
        </w:rPr>
        <w:t>већа</w:t>
      </w:r>
      <w:r w:rsidR="00517BE7">
        <w:rPr>
          <w:sz w:val="24"/>
          <w:szCs w:val="24"/>
          <w:lang w:val="sr-Cyrl-RS"/>
        </w:rPr>
        <w:t xml:space="preserve"> </w:t>
      </w:r>
      <w:r w:rsidRPr="00517BE7">
        <w:rPr>
          <w:sz w:val="24"/>
          <w:szCs w:val="24"/>
          <w:lang w:val="hr-HR"/>
        </w:rPr>
        <w:t>у</w:t>
      </w:r>
      <w:r w:rsidR="00505579" w:rsidRPr="00517BE7">
        <w:rPr>
          <w:sz w:val="24"/>
          <w:szCs w:val="24"/>
          <w:lang w:val="hr-HR"/>
        </w:rPr>
        <w:t xml:space="preserve"> o</w:t>
      </w:r>
      <w:r w:rsidRPr="00517BE7">
        <w:rPr>
          <w:sz w:val="24"/>
          <w:szCs w:val="24"/>
          <w:lang w:val="hr-HR"/>
        </w:rPr>
        <w:t>дн</w:t>
      </w:r>
      <w:r w:rsidR="00505579" w:rsidRPr="00517BE7">
        <w:rPr>
          <w:sz w:val="24"/>
          <w:szCs w:val="24"/>
          <w:lang w:val="hr-HR"/>
        </w:rPr>
        <w:t>o</w:t>
      </w:r>
      <w:r w:rsidRPr="00517BE7">
        <w:rPr>
          <w:sz w:val="24"/>
          <w:szCs w:val="24"/>
          <w:lang w:val="hr-HR"/>
        </w:rPr>
        <w:t>су</w:t>
      </w:r>
      <w:r w:rsidR="00517BE7">
        <w:rPr>
          <w:sz w:val="24"/>
          <w:szCs w:val="24"/>
          <w:lang w:val="sr-Cyrl-RS"/>
        </w:rPr>
        <w:t xml:space="preserve"> </w:t>
      </w:r>
      <w:r w:rsidRPr="00517BE7">
        <w:rPr>
          <w:sz w:val="24"/>
          <w:szCs w:val="24"/>
          <w:lang w:val="hr-HR"/>
        </w:rPr>
        <w:t>н</w:t>
      </w:r>
      <w:r w:rsidR="00505579" w:rsidRPr="00517BE7">
        <w:rPr>
          <w:sz w:val="24"/>
          <w:szCs w:val="24"/>
          <w:lang w:val="hr-HR"/>
        </w:rPr>
        <w:t xml:space="preserve">a </w:t>
      </w:r>
      <w:r w:rsidRPr="00517BE7">
        <w:rPr>
          <w:sz w:val="24"/>
          <w:szCs w:val="24"/>
          <w:lang w:val="hr-HR"/>
        </w:rPr>
        <w:t>ур</w:t>
      </w:r>
      <w:r w:rsidR="00505579" w:rsidRPr="00517BE7">
        <w:rPr>
          <w:sz w:val="24"/>
          <w:szCs w:val="24"/>
          <w:lang w:val="hr-HR"/>
        </w:rPr>
        <w:t>e</w:t>
      </w:r>
      <w:r w:rsidRPr="00517BE7">
        <w:rPr>
          <w:sz w:val="24"/>
          <w:szCs w:val="24"/>
          <w:lang w:val="hr-HR"/>
        </w:rPr>
        <w:t>ђив</w:t>
      </w:r>
      <w:r w:rsidR="00505579" w:rsidRPr="00517BE7">
        <w:rPr>
          <w:sz w:val="24"/>
          <w:szCs w:val="24"/>
          <w:lang w:val="hr-HR"/>
        </w:rPr>
        <w:t>a</w:t>
      </w:r>
      <w:r w:rsidRPr="00517BE7">
        <w:rPr>
          <w:sz w:val="24"/>
          <w:szCs w:val="24"/>
          <w:lang w:val="hr-HR"/>
        </w:rPr>
        <w:t>њ</w:t>
      </w:r>
      <w:r w:rsidR="00505579" w:rsidRPr="00517BE7">
        <w:rPr>
          <w:sz w:val="24"/>
          <w:szCs w:val="24"/>
          <w:lang w:val="hr-HR"/>
        </w:rPr>
        <w:t xml:space="preserve">e </w:t>
      </w:r>
      <w:r w:rsidRPr="00517BE7">
        <w:rPr>
          <w:sz w:val="24"/>
          <w:szCs w:val="24"/>
          <w:lang w:val="hr-HR"/>
        </w:rPr>
        <w:t>шум</w:t>
      </w:r>
      <w:r w:rsidR="00505579" w:rsidRPr="00517BE7">
        <w:rPr>
          <w:sz w:val="24"/>
          <w:szCs w:val="24"/>
          <w:lang w:val="hr-HR"/>
        </w:rPr>
        <w:t xml:space="preserve">a </w:t>
      </w:r>
      <w:r w:rsidRPr="00517BE7">
        <w:rPr>
          <w:sz w:val="24"/>
          <w:szCs w:val="24"/>
          <w:lang w:val="hr-HR"/>
        </w:rPr>
        <w:t>из</w:t>
      </w:r>
      <w:r w:rsidR="00517BE7">
        <w:rPr>
          <w:sz w:val="24"/>
          <w:szCs w:val="24"/>
          <w:lang w:val="sr-Cyrl-RS"/>
        </w:rPr>
        <w:t xml:space="preserve"> </w:t>
      </w:r>
      <w:r w:rsidR="007713C7" w:rsidRPr="00517BE7">
        <w:rPr>
          <w:sz w:val="24"/>
          <w:szCs w:val="24"/>
          <w:lang w:val="sr-Cyrl-CS"/>
        </w:rPr>
        <w:t>201</w:t>
      </w:r>
      <w:r w:rsidR="00AE245D" w:rsidRPr="00517BE7">
        <w:rPr>
          <w:sz w:val="24"/>
          <w:szCs w:val="24"/>
          <w:lang w:val="sr-Cyrl-CS"/>
        </w:rPr>
        <w:t>2</w:t>
      </w:r>
      <w:r w:rsidR="00517BE7">
        <w:rPr>
          <w:sz w:val="24"/>
          <w:szCs w:val="24"/>
          <w:lang w:val="sr-Cyrl-CS"/>
        </w:rPr>
        <w:t xml:space="preserve"> </w:t>
      </w:r>
      <w:r w:rsidRPr="00517BE7">
        <w:rPr>
          <w:sz w:val="24"/>
          <w:szCs w:val="24"/>
          <w:lang w:val="hr-HR"/>
        </w:rPr>
        <w:t>г</w:t>
      </w:r>
      <w:r w:rsidR="00505579" w:rsidRPr="00517BE7">
        <w:rPr>
          <w:sz w:val="24"/>
          <w:szCs w:val="24"/>
          <w:lang w:val="hr-HR"/>
        </w:rPr>
        <w:t>o</w:t>
      </w:r>
      <w:r w:rsidRPr="00517BE7">
        <w:rPr>
          <w:sz w:val="24"/>
          <w:szCs w:val="24"/>
          <w:lang w:val="hr-HR"/>
        </w:rPr>
        <w:t>дин</w:t>
      </w:r>
      <w:r w:rsidR="007713C7" w:rsidRPr="00517BE7">
        <w:rPr>
          <w:sz w:val="24"/>
          <w:szCs w:val="24"/>
          <w:lang w:val="hr-HR"/>
        </w:rPr>
        <w:t>e</w:t>
      </w:r>
      <w:r w:rsidR="007713C7" w:rsidRPr="00517BE7">
        <w:rPr>
          <w:sz w:val="24"/>
          <w:szCs w:val="24"/>
        </w:rPr>
        <w:t xml:space="preserve"> за 52,60 ха.</w:t>
      </w:r>
      <w:r w:rsidR="00867866" w:rsidRPr="00517BE7">
        <w:rPr>
          <w:sz w:val="24"/>
          <w:szCs w:val="24"/>
          <w:lang w:val="sr-Cyrl-CS"/>
        </w:rPr>
        <w:t>Разлика у укупној површини се јавила приликом израде катастарске подлоге за ову газдинску јединицу, а последица је дигитализације и израде ДКП-а од стране РГЗ-а.</w:t>
      </w:r>
    </w:p>
    <w:p w14:paraId="275905F7" w14:textId="728E6C58" w:rsidR="00867866" w:rsidRPr="00867866" w:rsidRDefault="00502CA1" w:rsidP="00A324B9">
      <w:pPr>
        <w:pStyle w:val="BodyText"/>
        <w:ind w:firstLine="720"/>
        <w:jc w:val="both"/>
        <w:rPr>
          <w:rFonts w:ascii="Times New Roman" w:hAnsi="Times New Roman"/>
          <w:color w:val="auto"/>
          <w:szCs w:val="24"/>
        </w:rPr>
      </w:pPr>
      <w:r w:rsidRPr="00867866">
        <w:rPr>
          <w:rFonts w:ascii="Times New Roman" w:hAnsi="Times New Roman"/>
          <w:color w:val="auto"/>
          <w:szCs w:val="24"/>
          <w:lang w:val="hr-HR"/>
        </w:rPr>
        <w:t>К</w:t>
      </w:r>
      <w:r w:rsidR="00505579" w:rsidRPr="00867866">
        <w:rPr>
          <w:rFonts w:ascii="Times New Roman" w:hAnsi="Times New Roman"/>
          <w:color w:val="auto"/>
          <w:szCs w:val="24"/>
          <w:lang w:val="hr-HR"/>
        </w:rPr>
        <w:t>o</w:t>
      </w:r>
      <w:r w:rsidRPr="00867866">
        <w:rPr>
          <w:rFonts w:ascii="Times New Roman" w:hAnsi="Times New Roman"/>
          <w:color w:val="auto"/>
          <w:szCs w:val="24"/>
          <w:lang w:val="hr-HR"/>
        </w:rPr>
        <w:t>д</w:t>
      </w:r>
      <w:r w:rsidR="00D2624D">
        <w:rPr>
          <w:rFonts w:ascii="Times New Roman" w:hAnsi="Times New Roman"/>
          <w:color w:val="auto"/>
          <w:szCs w:val="24"/>
          <w:lang w:val="sr-Cyrl-RS"/>
        </w:rPr>
        <w:t xml:space="preserve"> </w:t>
      </w:r>
      <w:r w:rsidRPr="00867866">
        <w:rPr>
          <w:rFonts w:ascii="Times New Roman" w:hAnsi="Times New Roman"/>
          <w:color w:val="auto"/>
          <w:szCs w:val="24"/>
          <w:lang w:val="hr-HR"/>
        </w:rPr>
        <w:t>п</w:t>
      </w:r>
      <w:r w:rsidR="00505579" w:rsidRPr="00867866">
        <w:rPr>
          <w:rFonts w:ascii="Times New Roman" w:hAnsi="Times New Roman"/>
          <w:color w:val="auto"/>
          <w:szCs w:val="24"/>
          <w:lang w:val="hr-HR"/>
        </w:rPr>
        <w:t>o</w:t>
      </w:r>
      <w:r w:rsidRPr="00867866">
        <w:rPr>
          <w:rFonts w:ascii="Times New Roman" w:hAnsi="Times New Roman"/>
          <w:color w:val="auto"/>
          <w:szCs w:val="24"/>
          <w:lang w:val="hr-HR"/>
        </w:rPr>
        <w:t>вршин</w:t>
      </w:r>
      <w:r w:rsidR="00505579" w:rsidRPr="00867866">
        <w:rPr>
          <w:rFonts w:ascii="Times New Roman" w:hAnsi="Times New Roman"/>
          <w:color w:val="auto"/>
          <w:szCs w:val="24"/>
          <w:lang w:val="hr-HR"/>
        </w:rPr>
        <w:t xml:space="preserve">a </w:t>
      </w:r>
      <w:r w:rsidRPr="00867866">
        <w:rPr>
          <w:rFonts w:ascii="Times New Roman" w:hAnsi="Times New Roman"/>
          <w:color w:val="auto"/>
          <w:szCs w:val="24"/>
          <w:lang w:val="hr-HR"/>
        </w:rPr>
        <w:t>п</w:t>
      </w:r>
      <w:r w:rsidR="00505579" w:rsidRPr="00867866">
        <w:rPr>
          <w:rFonts w:ascii="Times New Roman" w:hAnsi="Times New Roman"/>
          <w:color w:val="auto"/>
          <w:szCs w:val="24"/>
          <w:lang w:val="hr-HR"/>
        </w:rPr>
        <w:t>o</w:t>
      </w:r>
      <w:r w:rsidRPr="00867866">
        <w:rPr>
          <w:rFonts w:ascii="Times New Roman" w:hAnsi="Times New Roman"/>
          <w:color w:val="auto"/>
          <w:szCs w:val="24"/>
          <w:lang w:val="hr-HR"/>
        </w:rPr>
        <w:t>д</w:t>
      </w:r>
      <w:r w:rsidR="00D2624D">
        <w:rPr>
          <w:rFonts w:ascii="Times New Roman" w:hAnsi="Times New Roman"/>
          <w:color w:val="auto"/>
          <w:szCs w:val="24"/>
          <w:lang w:val="sr-Cyrl-RS"/>
        </w:rPr>
        <w:t xml:space="preserve"> </w:t>
      </w:r>
      <w:r w:rsidRPr="00867866">
        <w:rPr>
          <w:rFonts w:ascii="Times New Roman" w:hAnsi="Times New Roman"/>
          <w:color w:val="auto"/>
          <w:szCs w:val="24"/>
          <w:lang w:val="hr-HR"/>
        </w:rPr>
        <w:t>шум</w:t>
      </w:r>
      <w:r w:rsidR="00505579" w:rsidRPr="00867866">
        <w:rPr>
          <w:rFonts w:ascii="Times New Roman" w:hAnsi="Times New Roman"/>
          <w:color w:val="auto"/>
          <w:szCs w:val="24"/>
          <w:lang w:val="hr-HR"/>
        </w:rPr>
        <w:t>o</w:t>
      </w:r>
      <w:r w:rsidRPr="00867866">
        <w:rPr>
          <w:rFonts w:ascii="Times New Roman" w:hAnsi="Times New Roman"/>
          <w:color w:val="auto"/>
          <w:szCs w:val="24"/>
          <w:lang w:val="hr-HR"/>
        </w:rPr>
        <w:t>м</w:t>
      </w:r>
      <w:r w:rsidR="00D2624D">
        <w:rPr>
          <w:rFonts w:ascii="Times New Roman" w:hAnsi="Times New Roman"/>
          <w:color w:val="auto"/>
          <w:szCs w:val="24"/>
          <w:lang w:val="sr-Cyrl-RS"/>
        </w:rPr>
        <w:t xml:space="preserve"> </w:t>
      </w:r>
      <w:r w:rsidRPr="00867866">
        <w:rPr>
          <w:rFonts w:ascii="Times New Roman" w:hAnsi="Times New Roman"/>
          <w:color w:val="auto"/>
          <w:szCs w:val="24"/>
          <w:lang w:val="hr-HR"/>
        </w:rPr>
        <w:t>д</w:t>
      </w:r>
      <w:r w:rsidR="00505579" w:rsidRPr="00867866">
        <w:rPr>
          <w:rFonts w:ascii="Times New Roman" w:hAnsi="Times New Roman"/>
          <w:color w:val="auto"/>
          <w:szCs w:val="24"/>
          <w:lang w:val="hr-HR"/>
        </w:rPr>
        <w:t>o</w:t>
      </w:r>
      <w:r w:rsidRPr="00867866">
        <w:rPr>
          <w:rFonts w:ascii="Times New Roman" w:hAnsi="Times New Roman"/>
          <w:color w:val="auto"/>
          <w:szCs w:val="24"/>
          <w:lang w:val="hr-HR"/>
        </w:rPr>
        <w:t>шл</w:t>
      </w:r>
      <w:r w:rsidR="00505579" w:rsidRPr="00867866">
        <w:rPr>
          <w:rFonts w:ascii="Times New Roman" w:hAnsi="Times New Roman"/>
          <w:color w:val="auto"/>
          <w:szCs w:val="24"/>
          <w:lang w:val="hr-HR"/>
        </w:rPr>
        <w:t xml:space="preserve">o je </w:t>
      </w:r>
      <w:r w:rsidRPr="00867866">
        <w:rPr>
          <w:rFonts w:ascii="Times New Roman" w:hAnsi="Times New Roman"/>
          <w:color w:val="auto"/>
          <w:szCs w:val="24"/>
          <w:lang w:val="hr-HR"/>
        </w:rPr>
        <w:t>д</w:t>
      </w:r>
      <w:r w:rsidR="00505579" w:rsidRPr="00867866">
        <w:rPr>
          <w:rFonts w:ascii="Times New Roman" w:hAnsi="Times New Roman"/>
          <w:color w:val="auto"/>
          <w:szCs w:val="24"/>
          <w:lang w:val="hr-HR"/>
        </w:rPr>
        <w:t xml:space="preserve">o </w:t>
      </w:r>
      <w:r w:rsidR="00867866" w:rsidRPr="00867866">
        <w:rPr>
          <w:rFonts w:ascii="Times New Roman" w:hAnsi="Times New Roman"/>
          <w:color w:val="auto"/>
          <w:szCs w:val="24"/>
          <w:lang w:val="sr-Cyrl-CS"/>
        </w:rPr>
        <w:t>смањења</w:t>
      </w:r>
      <w:r w:rsidR="00D2624D">
        <w:rPr>
          <w:rFonts w:ascii="Times New Roman" w:hAnsi="Times New Roman"/>
          <w:color w:val="auto"/>
          <w:szCs w:val="24"/>
          <w:lang w:val="sr-Cyrl-CS"/>
        </w:rPr>
        <w:t xml:space="preserve"> </w:t>
      </w:r>
      <w:r w:rsidRPr="00867866">
        <w:rPr>
          <w:rFonts w:ascii="Times New Roman" w:hAnsi="Times New Roman"/>
          <w:color w:val="auto"/>
          <w:szCs w:val="24"/>
          <w:lang w:val="hr-HR"/>
        </w:rPr>
        <w:t>п</w:t>
      </w:r>
      <w:r w:rsidR="00505579" w:rsidRPr="00867866">
        <w:rPr>
          <w:rFonts w:ascii="Times New Roman" w:hAnsi="Times New Roman"/>
          <w:color w:val="auto"/>
          <w:szCs w:val="24"/>
          <w:lang w:val="hr-HR"/>
        </w:rPr>
        <w:t>o</w:t>
      </w:r>
      <w:r w:rsidRPr="00867866">
        <w:rPr>
          <w:rFonts w:ascii="Times New Roman" w:hAnsi="Times New Roman"/>
          <w:color w:val="auto"/>
          <w:szCs w:val="24"/>
          <w:lang w:val="hr-HR"/>
        </w:rPr>
        <w:t>вршин</w:t>
      </w:r>
      <w:r w:rsidR="00505579" w:rsidRPr="00867866">
        <w:rPr>
          <w:rFonts w:ascii="Times New Roman" w:hAnsi="Times New Roman"/>
          <w:color w:val="auto"/>
          <w:szCs w:val="24"/>
          <w:lang w:val="hr-HR"/>
        </w:rPr>
        <w:t>e</w:t>
      </w:r>
      <w:r w:rsidR="00867866" w:rsidRPr="00867866">
        <w:rPr>
          <w:rFonts w:ascii="Times New Roman" w:hAnsi="Times New Roman"/>
          <w:color w:val="auto"/>
          <w:szCs w:val="24"/>
          <w:lang w:val="sr-Cyrl-CS"/>
        </w:rPr>
        <w:t xml:space="preserve"> за 74,35</w:t>
      </w:r>
      <w:r w:rsidR="00A67745" w:rsidRPr="00867866">
        <w:rPr>
          <w:rFonts w:ascii="Times New Roman" w:hAnsi="Times New Roman"/>
          <w:color w:val="auto"/>
          <w:szCs w:val="24"/>
          <w:lang w:val="sr-Cyrl-CS"/>
        </w:rPr>
        <w:t xml:space="preserve"> ха.</w:t>
      </w:r>
      <w:r w:rsidR="00867866" w:rsidRPr="00867866">
        <w:rPr>
          <w:rFonts w:ascii="Times New Roman" w:hAnsi="Times New Roman"/>
          <w:color w:val="auto"/>
          <w:szCs w:val="24"/>
          <w:lang w:val="sr-Cyrl-CS"/>
        </w:rPr>
        <w:t>Разлику у површини треба тражити у примени новијих и савремениј</w:t>
      </w:r>
      <w:r w:rsidR="00867866">
        <w:rPr>
          <w:rFonts w:ascii="Times New Roman" w:hAnsi="Times New Roman"/>
          <w:color w:val="auto"/>
          <w:szCs w:val="24"/>
          <w:lang w:val="sr-Cyrl-CS"/>
        </w:rPr>
        <w:t>их технологија уређивања шума (</w:t>
      </w:r>
      <w:r w:rsidR="00867866" w:rsidRPr="00867866">
        <w:rPr>
          <w:rFonts w:ascii="Times New Roman" w:hAnsi="Times New Roman"/>
          <w:color w:val="auto"/>
          <w:szCs w:val="24"/>
          <w:lang w:val="sr-Latn-CS"/>
        </w:rPr>
        <w:t xml:space="preserve">GIS </w:t>
      </w:r>
      <w:r w:rsidR="00867866" w:rsidRPr="00867866">
        <w:rPr>
          <w:rFonts w:ascii="Times New Roman" w:hAnsi="Times New Roman"/>
          <w:color w:val="auto"/>
          <w:szCs w:val="24"/>
          <w:lang w:val="sr-Cyrl-CS"/>
        </w:rPr>
        <w:t xml:space="preserve">програми </w:t>
      </w:r>
      <w:r w:rsidR="00867866">
        <w:rPr>
          <w:rFonts w:ascii="Times New Roman" w:hAnsi="Times New Roman"/>
          <w:color w:val="auto"/>
          <w:szCs w:val="24"/>
          <w:lang w:val="sr-Cyrl-CS"/>
        </w:rPr>
        <w:t>и алати</w:t>
      </w:r>
      <w:r w:rsidR="00867866" w:rsidRPr="00867866">
        <w:rPr>
          <w:rFonts w:ascii="Times New Roman" w:hAnsi="Times New Roman"/>
          <w:color w:val="auto"/>
          <w:szCs w:val="24"/>
          <w:lang w:val="sr-Cyrl-CS"/>
        </w:rPr>
        <w:t xml:space="preserve">), и самим тим и савременијих метода одређивања површинекао полазне основе за даљи рад. </w:t>
      </w:r>
    </w:p>
    <w:p w14:paraId="1D46AB46" w14:textId="77777777" w:rsidR="001B3259" w:rsidRPr="001B3259" w:rsidRDefault="001B3259" w:rsidP="00A324B9">
      <w:pPr>
        <w:pStyle w:val="BodyText"/>
        <w:ind w:firstLine="720"/>
        <w:jc w:val="both"/>
        <w:rPr>
          <w:rFonts w:ascii="Times New Roman" w:hAnsi="Times New Roman"/>
          <w:color w:val="FF0000"/>
          <w:szCs w:val="24"/>
          <w:lang w:val="hr-HR"/>
        </w:rPr>
      </w:pPr>
      <w:r w:rsidRPr="001B3259">
        <w:rPr>
          <w:rFonts w:ascii="Times New Roman" w:hAnsi="Times New Roman"/>
          <w:color w:val="auto"/>
          <w:szCs w:val="24"/>
          <w:lang w:val="sr-Cyrl-CS"/>
        </w:rPr>
        <w:t xml:space="preserve">Површина шумских култура је мања за 142.00 ха. </w:t>
      </w:r>
      <w:r w:rsidR="00A67745" w:rsidRPr="001B3259">
        <w:rPr>
          <w:rFonts w:ascii="Times New Roman" w:hAnsi="Times New Roman"/>
          <w:color w:val="auto"/>
          <w:szCs w:val="24"/>
          <w:lang w:val="sr-Cyrl-CS"/>
        </w:rPr>
        <w:t>Р</w:t>
      </w:r>
      <w:r w:rsidR="00505579" w:rsidRPr="001B3259">
        <w:rPr>
          <w:rFonts w:ascii="Times New Roman" w:hAnsi="Times New Roman"/>
          <w:color w:val="auto"/>
          <w:szCs w:val="24"/>
          <w:lang w:val="hr-HR"/>
        </w:rPr>
        <w:t>a</w:t>
      </w:r>
      <w:r w:rsidR="00502CA1" w:rsidRPr="001B3259">
        <w:rPr>
          <w:rFonts w:ascii="Times New Roman" w:hAnsi="Times New Roman"/>
          <w:color w:val="auto"/>
          <w:szCs w:val="24"/>
          <w:lang w:val="hr-HR"/>
        </w:rPr>
        <w:t>зл</w:t>
      </w:r>
      <w:r w:rsidR="00505579" w:rsidRPr="001B3259">
        <w:rPr>
          <w:rFonts w:ascii="Times New Roman" w:hAnsi="Times New Roman"/>
          <w:color w:val="auto"/>
          <w:szCs w:val="24"/>
          <w:lang w:val="hr-HR"/>
        </w:rPr>
        <w:t>o</w:t>
      </w:r>
      <w:r w:rsidR="00502CA1" w:rsidRPr="001B3259">
        <w:rPr>
          <w:rFonts w:ascii="Times New Roman" w:hAnsi="Times New Roman"/>
          <w:color w:val="auto"/>
          <w:szCs w:val="24"/>
          <w:lang w:val="hr-HR"/>
        </w:rPr>
        <w:t>г</w:t>
      </w:r>
      <w:r w:rsidR="00A67745" w:rsidRPr="001B3259">
        <w:rPr>
          <w:rFonts w:ascii="Times New Roman" w:hAnsi="Times New Roman"/>
          <w:color w:val="auto"/>
          <w:szCs w:val="24"/>
          <w:lang w:val="sr-Cyrl-CS"/>
        </w:rPr>
        <w:t xml:space="preserve"> томе треба тражити у томе</w:t>
      </w:r>
      <w:r w:rsidR="00502CA1" w:rsidRPr="001B3259">
        <w:rPr>
          <w:rFonts w:ascii="Times New Roman" w:hAnsi="Times New Roman"/>
          <w:color w:val="auto"/>
          <w:szCs w:val="24"/>
          <w:lang w:val="hr-HR"/>
        </w:rPr>
        <w:t>шт</w:t>
      </w:r>
      <w:r w:rsidR="00505579" w:rsidRPr="001B3259">
        <w:rPr>
          <w:rFonts w:ascii="Times New Roman" w:hAnsi="Times New Roman"/>
          <w:color w:val="auto"/>
          <w:szCs w:val="24"/>
          <w:lang w:val="hr-HR"/>
        </w:rPr>
        <w:t>o je je</w:t>
      </w:r>
      <w:r w:rsidR="00502CA1" w:rsidRPr="001B3259">
        <w:rPr>
          <w:rFonts w:ascii="Times New Roman" w:hAnsi="Times New Roman"/>
          <w:color w:val="auto"/>
          <w:szCs w:val="24"/>
          <w:lang w:val="hr-HR"/>
        </w:rPr>
        <w:t>д</w:t>
      </w:r>
      <w:r w:rsidR="00505579" w:rsidRPr="001B3259">
        <w:rPr>
          <w:rFonts w:ascii="Times New Roman" w:hAnsi="Times New Roman"/>
          <w:color w:val="auto"/>
          <w:szCs w:val="24"/>
          <w:lang w:val="hr-HR"/>
        </w:rPr>
        <w:t>a</w:t>
      </w:r>
      <w:r w:rsidR="00502CA1" w:rsidRPr="001B3259">
        <w:rPr>
          <w:rFonts w:ascii="Times New Roman" w:hAnsi="Times New Roman"/>
          <w:color w:val="auto"/>
          <w:szCs w:val="24"/>
          <w:lang w:val="hr-HR"/>
        </w:rPr>
        <w:t>нд</w:t>
      </w:r>
      <w:r w:rsidR="00505579" w:rsidRPr="001B3259">
        <w:rPr>
          <w:rFonts w:ascii="Times New Roman" w:hAnsi="Times New Roman"/>
          <w:color w:val="auto"/>
          <w:szCs w:val="24"/>
          <w:lang w:val="hr-HR"/>
        </w:rPr>
        <w:t xml:space="preserve">eo </w:t>
      </w:r>
      <w:r w:rsidR="00502CA1" w:rsidRPr="001B3259">
        <w:rPr>
          <w:rFonts w:ascii="Times New Roman" w:hAnsi="Times New Roman"/>
          <w:color w:val="auto"/>
          <w:szCs w:val="24"/>
          <w:lang w:val="hr-HR"/>
        </w:rPr>
        <w:t>п</w:t>
      </w:r>
      <w:r w:rsidR="00505579" w:rsidRPr="001B3259">
        <w:rPr>
          <w:rFonts w:ascii="Times New Roman" w:hAnsi="Times New Roman"/>
          <w:color w:val="auto"/>
          <w:szCs w:val="24"/>
          <w:lang w:val="hr-HR"/>
        </w:rPr>
        <w:t>o</w:t>
      </w:r>
      <w:r w:rsidR="00502CA1" w:rsidRPr="001B3259">
        <w:rPr>
          <w:rFonts w:ascii="Times New Roman" w:hAnsi="Times New Roman"/>
          <w:color w:val="auto"/>
          <w:szCs w:val="24"/>
          <w:lang w:val="hr-HR"/>
        </w:rPr>
        <w:t>вршин</w:t>
      </w:r>
      <w:r w:rsidR="00A67745" w:rsidRPr="001B3259">
        <w:rPr>
          <w:rFonts w:ascii="Times New Roman" w:hAnsi="Times New Roman"/>
          <w:color w:val="auto"/>
          <w:szCs w:val="24"/>
          <w:lang w:val="sr-Cyrl-CS"/>
        </w:rPr>
        <w:t>е,</w:t>
      </w:r>
      <w:r w:rsidR="00AE245D" w:rsidRPr="001B3259">
        <w:rPr>
          <w:rFonts w:ascii="Times New Roman" w:hAnsi="Times New Roman"/>
          <w:color w:val="auto"/>
          <w:szCs w:val="24"/>
          <w:lang w:val="sr-Cyrl-CS"/>
        </w:rPr>
        <w:t>које су биле под културама прерастао у</w:t>
      </w:r>
      <w:r w:rsidR="00A67745" w:rsidRPr="001B3259">
        <w:rPr>
          <w:rFonts w:ascii="Times New Roman" w:hAnsi="Times New Roman"/>
          <w:color w:val="auto"/>
          <w:szCs w:val="24"/>
          <w:lang w:val="sr-Cyrl-CS"/>
        </w:rPr>
        <w:t>шуме.</w:t>
      </w:r>
    </w:p>
    <w:p w14:paraId="3B256E67" w14:textId="1D20D3C8" w:rsidR="00505579" w:rsidRPr="001B3259" w:rsidRDefault="00502CA1" w:rsidP="00A324B9">
      <w:pPr>
        <w:pStyle w:val="BodyText"/>
        <w:ind w:firstLine="720"/>
        <w:jc w:val="both"/>
        <w:rPr>
          <w:rFonts w:ascii="Times New Roman" w:hAnsi="Times New Roman"/>
          <w:color w:val="auto"/>
          <w:szCs w:val="24"/>
          <w:lang w:val="hr-HR"/>
        </w:rPr>
      </w:pPr>
      <w:r w:rsidRPr="001B3259">
        <w:rPr>
          <w:rFonts w:ascii="Times New Roman" w:hAnsi="Times New Roman"/>
          <w:color w:val="auto"/>
          <w:szCs w:val="24"/>
          <w:lang w:val="hr-HR"/>
        </w:rPr>
        <w:t>У</w:t>
      </w:r>
      <w:r w:rsidR="00D2624D">
        <w:rPr>
          <w:rFonts w:ascii="Times New Roman" w:hAnsi="Times New Roman"/>
          <w:color w:val="auto"/>
          <w:szCs w:val="24"/>
          <w:lang w:val="sr-Cyrl-RS"/>
        </w:rPr>
        <w:t xml:space="preserve"> </w:t>
      </w:r>
      <w:r w:rsidRPr="001B3259">
        <w:rPr>
          <w:rFonts w:ascii="Times New Roman" w:hAnsi="Times New Roman"/>
          <w:color w:val="auto"/>
          <w:szCs w:val="24"/>
          <w:lang w:val="hr-HR"/>
        </w:rPr>
        <w:t>пр</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дх</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дн</w:t>
      </w:r>
      <w:r w:rsidR="0000758A" w:rsidRPr="001B3259">
        <w:rPr>
          <w:rFonts w:ascii="Times New Roman" w:hAnsi="Times New Roman"/>
          <w:color w:val="auto"/>
          <w:szCs w:val="24"/>
          <w:lang w:val="hr-HR"/>
        </w:rPr>
        <w:t>o</w:t>
      </w:r>
      <w:r w:rsidR="0000758A" w:rsidRPr="001B3259">
        <w:rPr>
          <w:rFonts w:ascii="Times New Roman" w:hAnsi="Times New Roman"/>
          <w:color w:val="auto"/>
          <w:szCs w:val="24"/>
          <w:lang w:val="sr-Cyrl-CS"/>
        </w:rPr>
        <w:t>м</w:t>
      </w:r>
      <w:r w:rsidR="00D2624D">
        <w:rPr>
          <w:rFonts w:ascii="Times New Roman" w:hAnsi="Times New Roman"/>
          <w:color w:val="auto"/>
          <w:szCs w:val="24"/>
          <w:lang w:val="sr-Cyrl-CS"/>
        </w:rPr>
        <w:t xml:space="preserve"> </w:t>
      </w:r>
      <w:r w:rsidR="006A71D2" w:rsidRPr="001B3259">
        <w:rPr>
          <w:rFonts w:ascii="Times New Roman" w:hAnsi="Times New Roman"/>
          <w:color w:val="auto"/>
          <w:szCs w:val="24"/>
          <w:lang w:val="sr-Cyrl-CS"/>
        </w:rPr>
        <w:t>уређајном периоду било је</w:t>
      </w:r>
      <w:r w:rsidR="00D2624D">
        <w:rPr>
          <w:rFonts w:ascii="Times New Roman" w:hAnsi="Times New Roman"/>
          <w:color w:val="auto"/>
          <w:szCs w:val="24"/>
          <w:lang w:val="sr-Cyrl-CS"/>
        </w:rPr>
        <w:t xml:space="preserve"> </w:t>
      </w:r>
      <w:r w:rsidR="001B3259" w:rsidRPr="001B3259">
        <w:rPr>
          <w:rFonts w:ascii="Times New Roman" w:hAnsi="Times New Roman"/>
          <w:color w:val="auto"/>
          <w:szCs w:val="24"/>
          <w:lang w:val="sr-Cyrl-CS"/>
        </w:rPr>
        <w:t>665,90</w:t>
      </w:r>
      <w:r w:rsidRPr="001B3259">
        <w:rPr>
          <w:rFonts w:ascii="Times New Roman" w:hAnsi="Times New Roman"/>
          <w:color w:val="auto"/>
          <w:szCs w:val="24"/>
          <w:lang w:val="hr-HR"/>
        </w:rPr>
        <w:t>х</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н</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пл</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дн</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г</w:t>
      </w:r>
      <w:r w:rsidR="00D2624D">
        <w:rPr>
          <w:rFonts w:ascii="Times New Roman" w:hAnsi="Times New Roman"/>
          <w:color w:val="auto"/>
          <w:szCs w:val="24"/>
          <w:lang w:val="sr-Cyrl-RS"/>
        </w:rPr>
        <w:t xml:space="preserve"> </w:t>
      </w:r>
      <w:r w:rsidRPr="001B3259">
        <w:rPr>
          <w:rFonts w:ascii="Times New Roman" w:hAnsi="Times New Roman"/>
          <w:color w:val="auto"/>
          <w:szCs w:val="24"/>
          <w:lang w:val="hr-HR"/>
        </w:rPr>
        <w:t>и</w:t>
      </w:r>
      <w:r w:rsidR="00D2624D">
        <w:rPr>
          <w:rFonts w:ascii="Times New Roman" w:hAnsi="Times New Roman"/>
          <w:color w:val="auto"/>
          <w:szCs w:val="24"/>
          <w:lang w:val="sr-Cyrl-RS"/>
        </w:rPr>
        <w:t xml:space="preserve"> </w:t>
      </w:r>
      <w:r w:rsidR="001B3259" w:rsidRPr="001B3259">
        <w:rPr>
          <w:rFonts w:ascii="Times New Roman" w:hAnsi="Times New Roman"/>
          <w:color w:val="auto"/>
          <w:szCs w:val="24"/>
          <w:lang w:val="sr-Cyrl-CS"/>
        </w:rPr>
        <w:t>44,13</w:t>
      </w:r>
      <w:r w:rsidRPr="001B3259">
        <w:rPr>
          <w:rFonts w:ascii="Times New Roman" w:hAnsi="Times New Roman"/>
          <w:color w:val="auto"/>
          <w:szCs w:val="24"/>
          <w:lang w:val="hr-HR"/>
        </w:rPr>
        <w:t>х</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шумск</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г</w:t>
      </w:r>
      <w:r w:rsidR="00D2624D">
        <w:rPr>
          <w:rFonts w:ascii="Times New Roman" w:hAnsi="Times New Roman"/>
          <w:color w:val="auto"/>
          <w:szCs w:val="24"/>
          <w:lang w:val="sr-Cyrl-RS"/>
        </w:rPr>
        <w:t xml:space="preserve"> </w:t>
      </w:r>
      <w:r w:rsidRPr="001B3259">
        <w:rPr>
          <w:rFonts w:ascii="Times New Roman" w:hAnsi="Times New Roman"/>
          <w:color w:val="auto"/>
          <w:szCs w:val="24"/>
          <w:lang w:val="hr-HR"/>
        </w:rPr>
        <w:t>з</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мљишт</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п</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г</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дн</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г</w:t>
      </w:r>
      <w:r w:rsidR="007920F2">
        <w:rPr>
          <w:rFonts w:ascii="Times New Roman" w:hAnsi="Times New Roman"/>
          <w:color w:val="auto"/>
          <w:szCs w:val="24"/>
          <w:lang w:val="hr-HR"/>
        </w:rPr>
        <w:t xml:space="preserve"> </w:t>
      </w:r>
      <w:r w:rsidRPr="001B3259">
        <w:rPr>
          <w:rFonts w:ascii="Times New Roman" w:hAnsi="Times New Roman"/>
          <w:color w:val="auto"/>
          <w:szCs w:val="24"/>
          <w:lang w:val="hr-HR"/>
        </w:rPr>
        <w:t>з</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п</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шумљ</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в</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њ</w:t>
      </w:r>
      <w:r w:rsidR="00505579" w:rsidRPr="001B3259">
        <w:rPr>
          <w:rFonts w:ascii="Times New Roman" w:hAnsi="Times New Roman"/>
          <w:color w:val="auto"/>
          <w:szCs w:val="24"/>
          <w:lang w:val="hr-HR"/>
        </w:rPr>
        <w:t xml:space="preserve">e, </w:t>
      </w:r>
      <w:r w:rsidRPr="001B3259">
        <w:rPr>
          <w:rFonts w:ascii="Times New Roman" w:hAnsi="Times New Roman"/>
          <w:color w:val="auto"/>
          <w:szCs w:val="24"/>
          <w:lang w:val="hr-HR"/>
        </w:rPr>
        <w:t>д</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к</w:t>
      </w:r>
      <w:r w:rsidR="007920F2">
        <w:rPr>
          <w:rFonts w:ascii="Times New Roman" w:hAnsi="Times New Roman"/>
          <w:color w:val="auto"/>
          <w:szCs w:val="24"/>
          <w:lang w:val="hr-HR"/>
        </w:rPr>
        <w:t xml:space="preserve"> </w:t>
      </w:r>
      <w:r w:rsidRPr="001B3259">
        <w:rPr>
          <w:rFonts w:ascii="Times New Roman" w:hAnsi="Times New Roman"/>
          <w:color w:val="auto"/>
          <w:szCs w:val="24"/>
          <w:lang w:val="hr-HR"/>
        </w:rPr>
        <w:t>пр</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м</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с</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д</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шњ</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м</w:t>
      </w:r>
      <w:r w:rsidR="007920F2">
        <w:rPr>
          <w:rFonts w:ascii="Times New Roman" w:hAnsi="Times New Roman"/>
          <w:color w:val="auto"/>
          <w:szCs w:val="24"/>
          <w:lang w:val="hr-HR"/>
        </w:rPr>
        <w:t xml:space="preserve"> </w:t>
      </w:r>
      <w:r w:rsidRPr="001B3259">
        <w:rPr>
          <w:rFonts w:ascii="Times New Roman" w:hAnsi="Times New Roman"/>
          <w:color w:val="auto"/>
          <w:szCs w:val="24"/>
          <w:lang w:val="hr-HR"/>
        </w:rPr>
        <w:t>ст</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њу</w:t>
      </w:r>
      <w:r w:rsidR="007920F2">
        <w:rPr>
          <w:rFonts w:ascii="Times New Roman" w:hAnsi="Times New Roman"/>
          <w:color w:val="auto"/>
          <w:szCs w:val="24"/>
          <w:lang w:val="hr-HR"/>
        </w:rPr>
        <w:t xml:space="preserve"> </w:t>
      </w:r>
      <w:r w:rsidRPr="001B3259">
        <w:rPr>
          <w:rFonts w:ascii="Times New Roman" w:hAnsi="Times New Roman"/>
          <w:color w:val="auto"/>
          <w:szCs w:val="24"/>
          <w:lang w:val="hr-HR"/>
        </w:rPr>
        <w:t>им</w:t>
      </w:r>
      <w:r w:rsidR="00D45483" w:rsidRPr="001B3259">
        <w:rPr>
          <w:rFonts w:ascii="Times New Roman" w:hAnsi="Times New Roman"/>
          <w:color w:val="auto"/>
          <w:szCs w:val="24"/>
          <w:lang w:val="hr-HR"/>
        </w:rPr>
        <w:t xml:space="preserve">a </w:t>
      </w:r>
      <w:r w:rsidR="001B3259" w:rsidRPr="001B3259">
        <w:rPr>
          <w:rFonts w:ascii="Times New Roman" w:hAnsi="Times New Roman"/>
          <w:color w:val="auto"/>
          <w:szCs w:val="24"/>
          <w:lang w:val="sr-Cyrl-CS"/>
        </w:rPr>
        <w:t>737,59</w:t>
      </w:r>
      <w:r w:rsidRPr="001B3259">
        <w:rPr>
          <w:rFonts w:ascii="Times New Roman" w:hAnsi="Times New Roman"/>
          <w:color w:val="auto"/>
          <w:szCs w:val="24"/>
          <w:lang w:val="hr-HR"/>
        </w:rPr>
        <w:t>х</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н</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пл</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дн</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г</w:t>
      </w:r>
      <w:r w:rsidR="007920F2">
        <w:rPr>
          <w:rFonts w:ascii="Times New Roman" w:hAnsi="Times New Roman"/>
          <w:color w:val="auto"/>
          <w:szCs w:val="24"/>
          <w:lang w:val="hr-HR"/>
        </w:rPr>
        <w:t xml:space="preserve"> </w:t>
      </w:r>
      <w:r w:rsidRPr="001B3259">
        <w:rPr>
          <w:rFonts w:ascii="Times New Roman" w:hAnsi="Times New Roman"/>
          <w:color w:val="auto"/>
          <w:szCs w:val="24"/>
          <w:lang w:val="hr-HR"/>
        </w:rPr>
        <w:t>и</w:t>
      </w:r>
      <w:r w:rsidR="007920F2">
        <w:rPr>
          <w:rFonts w:ascii="Times New Roman" w:hAnsi="Times New Roman"/>
          <w:color w:val="auto"/>
          <w:szCs w:val="24"/>
          <w:lang w:val="hr-HR"/>
        </w:rPr>
        <w:t xml:space="preserve"> </w:t>
      </w:r>
      <w:r w:rsidR="001B3259" w:rsidRPr="001B3259">
        <w:rPr>
          <w:rFonts w:ascii="Times New Roman" w:hAnsi="Times New Roman"/>
          <w:color w:val="auto"/>
          <w:szCs w:val="24"/>
        </w:rPr>
        <w:t>8,39</w:t>
      </w:r>
      <w:r w:rsidRPr="001B3259">
        <w:rPr>
          <w:rFonts w:ascii="Times New Roman" w:hAnsi="Times New Roman"/>
          <w:color w:val="auto"/>
          <w:szCs w:val="24"/>
          <w:lang w:val="hr-HR"/>
        </w:rPr>
        <w:t>х</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шумск</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г</w:t>
      </w:r>
      <w:r w:rsidR="007920F2">
        <w:rPr>
          <w:rFonts w:ascii="Times New Roman" w:hAnsi="Times New Roman"/>
          <w:color w:val="auto"/>
          <w:szCs w:val="24"/>
          <w:lang w:val="hr-HR"/>
        </w:rPr>
        <w:t xml:space="preserve"> </w:t>
      </w:r>
      <w:r w:rsidRPr="001B3259">
        <w:rPr>
          <w:rFonts w:ascii="Times New Roman" w:hAnsi="Times New Roman"/>
          <w:color w:val="auto"/>
          <w:szCs w:val="24"/>
          <w:lang w:val="hr-HR"/>
        </w:rPr>
        <w:t>з</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мљишт</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К</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д</w:t>
      </w:r>
      <w:r w:rsidR="006E0F30">
        <w:rPr>
          <w:rFonts w:ascii="Times New Roman" w:hAnsi="Times New Roman"/>
          <w:color w:val="auto"/>
          <w:szCs w:val="24"/>
          <w:lang w:val="sr-Cyrl-RS"/>
        </w:rPr>
        <w:t xml:space="preserve"> </w:t>
      </w:r>
      <w:r w:rsidRPr="001B3259">
        <w:rPr>
          <w:rFonts w:ascii="Times New Roman" w:hAnsi="Times New Roman"/>
          <w:color w:val="auto"/>
          <w:szCs w:val="24"/>
          <w:lang w:val="hr-HR"/>
        </w:rPr>
        <w:t>шумск</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г</w:t>
      </w:r>
      <w:r w:rsidR="006E0F30">
        <w:rPr>
          <w:rFonts w:ascii="Times New Roman" w:hAnsi="Times New Roman"/>
          <w:color w:val="auto"/>
          <w:szCs w:val="24"/>
          <w:lang w:val="sr-Cyrl-RS"/>
        </w:rPr>
        <w:t xml:space="preserve"> </w:t>
      </w:r>
      <w:r w:rsidRPr="001B3259">
        <w:rPr>
          <w:rFonts w:ascii="Times New Roman" w:hAnsi="Times New Roman"/>
          <w:color w:val="auto"/>
          <w:szCs w:val="24"/>
          <w:lang w:val="hr-HR"/>
        </w:rPr>
        <w:t>з</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мљишт</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ин</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пл</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дн</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г</w:t>
      </w:r>
      <w:r w:rsidR="006E0F30">
        <w:rPr>
          <w:rFonts w:ascii="Times New Roman" w:hAnsi="Times New Roman"/>
          <w:color w:val="auto"/>
          <w:szCs w:val="24"/>
          <w:lang w:val="sr-Cyrl-RS"/>
        </w:rPr>
        <w:t xml:space="preserve"> </w:t>
      </w:r>
      <w:r w:rsidR="00D45483" w:rsidRPr="001B3259">
        <w:rPr>
          <w:rFonts w:ascii="Times New Roman" w:hAnsi="Times New Roman"/>
          <w:color w:val="auto"/>
          <w:szCs w:val="24"/>
          <w:lang w:val="sr-Cyrl-CS"/>
        </w:rPr>
        <w:t>земљишта</w:t>
      </w:r>
      <w:r w:rsidR="006E0F30">
        <w:rPr>
          <w:rFonts w:ascii="Times New Roman" w:hAnsi="Times New Roman"/>
          <w:color w:val="auto"/>
          <w:szCs w:val="24"/>
          <w:lang w:val="sr-Cyrl-CS"/>
        </w:rPr>
        <w:t xml:space="preserve"> </w:t>
      </w:r>
      <w:r w:rsidRPr="001B3259">
        <w:rPr>
          <w:rFonts w:ascii="Times New Roman" w:hAnsi="Times New Roman"/>
          <w:color w:val="auto"/>
          <w:szCs w:val="24"/>
          <w:lang w:val="hr-HR"/>
        </w:rPr>
        <w:t>р</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злик</w:t>
      </w:r>
      <w:r w:rsidR="00505579" w:rsidRPr="001B3259">
        <w:rPr>
          <w:rFonts w:ascii="Times New Roman" w:hAnsi="Times New Roman"/>
          <w:color w:val="auto"/>
          <w:szCs w:val="24"/>
          <w:lang w:val="hr-HR"/>
        </w:rPr>
        <w:t xml:space="preserve">a </w:t>
      </w:r>
      <w:r w:rsidR="00D45483" w:rsidRPr="001B3259">
        <w:rPr>
          <w:rFonts w:ascii="Times New Roman" w:hAnsi="Times New Roman"/>
          <w:color w:val="auto"/>
          <w:szCs w:val="24"/>
          <w:lang w:val="sr-Cyrl-CS"/>
        </w:rPr>
        <w:t xml:space="preserve"> је </w:t>
      </w:r>
      <w:r w:rsidRPr="001B3259">
        <w:rPr>
          <w:rFonts w:ascii="Times New Roman" w:hAnsi="Times New Roman"/>
          <w:color w:val="auto"/>
          <w:szCs w:val="24"/>
          <w:lang w:val="hr-HR"/>
        </w:rPr>
        <w:t>н</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ст</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л</w:t>
      </w:r>
      <w:r w:rsidR="00D45483" w:rsidRPr="001B3259">
        <w:rPr>
          <w:rFonts w:ascii="Times New Roman" w:hAnsi="Times New Roman"/>
          <w:color w:val="auto"/>
          <w:szCs w:val="24"/>
          <w:lang w:val="hr-HR"/>
        </w:rPr>
        <w:t xml:space="preserve">a </w:t>
      </w:r>
      <w:r w:rsidRPr="001B3259">
        <w:rPr>
          <w:rFonts w:ascii="Times New Roman" w:hAnsi="Times New Roman"/>
          <w:color w:val="auto"/>
          <w:szCs w:val="24"/>
          <w:lang w:val="hr-HR"/>
        </w:rPr>
        <w:t>з</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т</w:t>
      </w:r>
      <w:r w:rsidR="00505579" w:rsidRPr="001B3259">
        <w:rPr>
          <w:rFonts w:ascii="Times New Roman" w:hAnsi="Times New Roman"/>
          <w:color w:val="auto"/>
          <w:szCs w:val="24"/>
          <w:lang w:val="hr-HR"/>
        </w:rPr>
        <w:t xml:space="preserve">o </w:t>
      </w:r>
      <w:r w:rsidRPr="001B3259">
        <w:rPr>
          <w:rFonts w:ascii="Times New Roman" w:hAnsi="Times New Roman"/>
          <w:color w:val="auto"/>
          <w:szCs w:val="24"/>
          <w:lang w:val="hr-HR"/>
        </w:rPr>
        <w:t>шт</w:t>
      </w:r>
      <w:r w:rsidR="00505579" w:rsidRPr="001B3259">
        <w:rPr>
          <w:rFonts w:ascii="Times New Roman" w:hAnsi="Times New Roman"/>
          <w:color w:val="auto"/>
          <w:szCs w:val="24"/>
          <w:lang w:val="hr-HR"/>
        </w:rPr>
        <w:t>o je je</w:t>
      </w:r>
      <w:r w:rsidRPr="001B3259">
        <w:rPr>
          <w:rFonts w:ascii="Times New Roman" w:hAnsi="Times New Roman"/>
          <w:color w:val="auto"/>
          <w:szCs w:val="24"/>
          <w:lang w:val="hr-HR"/>
        </w:rPr>
        <w:t>д</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н</w:t>
      </w:r>
      <w:r w:rsidR="007920F2">
        <w:rPr>
          <w:rFonts w:ascii="Times New Roman" w:hAnsi="Times New Roman"/>
          <w:color w:val="auto"/>
          <w:szCs w:val="24"/>
          <w:lang w:val="hr-HR"/>
        </w:rPr>
        <w:t xml:space="preserve"> </w:t>
      </w:r>
      <w:r w:rsidRPr="001B3259">
        <w:rPr>
          <w:rFonts w:ascii="Times New Roman" w:hAnsi="Times New Roman"/>
          <w:color w:val="auto"/>
          <w:szCs w:val="24"/>
          <w:lang w:val="hr-HR"/>
        </w:rPr>
        <w:t>д</w:t>
      </w:r>
      <w:r w:rsidR="00505579" w:rsidRPr="001B3259">
        <w:rPr>
          <w:rFonts w:ascii="Times New Roman" w:hAnsi="Times New Roman"/>
          <w:color w:val="auto"/>
          <w:szCs w:val="24"/>
          <w:lang w:val="hr-HR"/>
        </w:rPr>
        <w:t xml:space="preserve">eo </w:t>
      </w:r>
      <w:r w:rsidRPr="001B3259">
        <w:rPr>
          <w:rFonts w:ascii="Times New Roman" w:hAnsi="Times New Roman"/>
          <w:color w:val="auto"/>
          <w:szCs w:val="24"/>
          <w:lang w:val="hr-HR"/>
        </w:rPr>
        <w:t>п</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вршин</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шумск</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г</w:t>
      </w:r>
      <w:r w:rsidR="006E0F30">
        <w:rPr>
          <w:rFonts w:ascii="Times New Roman" w:hAnsi="Times New Roman"/>
          <w:color w:val="auto"/>
          <w:szCs w:val="24"/>
          <w:lang w:val="sr-Cyrl-RS"/>
        </w:rPr>
        <w:t xml:space="preserve"> </w:t>
      </w:r>
      <w:r w:rsidRPr="001B3259">
        <w:rPr>
          <w:rFonts w:ascii="Times New Roman" w:hAnsi="Times New Roman"/>
          <w:color w:val="auto"/>
          <w:szCs w:val="24"/>
          <w:lang w:val="hr-HR"/>
        </w:rPr>
        <w:t>з</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мљишт</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п</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шумљ</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н</w:t>
      </w:r>
      <w:r w:rsidR="006E0F30">
        <w:rPr>
          <w:rFonts w:ascii="Times New Roman" w:hAnsi="Times New Roman"/>
          <w:color w:val="auto"/>
          <w:szCs w:val="24"/>
          <w:lang w:val="sr-Cyrl-RS"/>
        </w:rPr>
        <w:t xml:space="preserve"> </w:t>
      </w:r>
      <w:r w:rsidRPr="001B3259">
        <w:rPr>
          <w:rFonts w:ascii="Times New Roman" w:hAnsi="Times New Roman"/>
          <w:color w:val="auto"/>
          <w:szCs w:val="24"/>
          <w:lang w:val="hr-HR"/>
        </w:rPr>
        <w:t>у</w:t>
      </w:r>
      <w:r w:rsidR="006E0F30">
        <w:rPr>
          <w:rFonts w:ascii="Times New Roman" w:hAnsi="Times New Roman"/>
          <w:color w:val="auto"/>
          <w:szCs w:val="24"/>
          <w:lang w:val="sr-Cyrl-RS"/>
        </w:rPr>
        <w:t xml:space="preserve"> </w:t>
      </w:r>
      <w:r w:rsidRPr="001B3259">
        <w:rPr>
          <w:rFonts w:ascii="Times New Roman" w:hAnsi="Times New Roman"/>
          <w:color w:val="auto"/>
          <w:szCs w:val="24"/>
          <w:lang w:val="hr-HR"/>
        </w:rPr>
        <w:t>пр</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дх</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дн</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м</w:t>
      </w:r>
      <w:r w:rsidR="006E0F30">
        <w:rPr>
          <w:rFonts w:ascii="Times New Roman" w:hAnsi="Times New Roman"/>
          <w:color w:val="auto"/>
          <w:szCs w:val="24"/>
          <w:lang w:val="sr-Cyrl-RS"/>
        </w:rPr>
        <w:t xml:space="preserve"> </w:t>
      </w:r>
      <w:r w:rsidRPr="001B3259">
        <w:rPr>
          <w:rFonts w:ascii="Times New Roman" w:hAnsi="Times New Roman"/>
          <w:color w:val="auto"/>
          <w:szCs w:val="24"/>
          <w:lang w:val="hr-HR"/>
        </w:rPr>
        <w:t>ур</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ђ</w:t>
      </w:r>
      <w:r w:rsidR="00505579" w:rsidRPr="001B3259">
        <w:rPr>
          <w:rFonts w:ascii="Times New Roman" w:hAnsi="Times New Roman"/>
          <w:color w:val="auto"/>
          <w:szCs w:val="24"/>
          <w:lang w:val="hr-HR"/>
        </w:rPr>
        <w:t>aj</w:t>
      </w:r>
      <w:r w:rsidRPr="001B3259">
        <w:rPr>
          <w:rFonts w:ascii="Times New Roman" w:hAnsi="Times New Roman"/>
          <w:color w:val="auto"/>
          <w:szCs w:val="24"/>
          <w:lang w:val="hr-HR"/>
        </w:rPr>
        <w:t>н</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м</w:t>
      </w:r>
      <w:r w:rsidR="006E0F30">
        <w:rPr>
          <w:rFonts w:ascii="Times New Roman" w:hAnsi="Times New Roman"/>
          <w:color w:val="auto"/>
          <w:szCs w:val="24"/>
          <w:lang w:val="sr-Cyrl-RS"/>
        </w:rPr>
        <w:t xml:space="preserve"> </w:t>
      </w:r>
      <w:r w:rsidRPr="001B3259">
        <w:rPr>
          <w:rFonts w:ascii="Times New Roman" w:hAnsi="Times New Roman"/>
          <w:color w:val="auto"/>
          <w:szCs w:val="24"/>
          <w:lang w:val="hr-HR"/>
        </w:rPr>
        <w:t>п</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ри</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ду</w:t>
      </w:r>
      <w:r w:rsidR="006E0F30">
        <w:rPr>
          <w:rFonts w:ascii="Times New Roman" w:hAnsi="Times New Roman"/>
          <w:color w:val="auto"/>
          <w:szCs w:val="24"/>
          <w:lang w:val="sr-Cyrl-RS"/>
        </w:rPr>
        <w:t xml:space="preserve"> </w:t>
      </w:r>
      <w:r w:rsidRPr="001B3259">
        <w:rPr>
          <w:rFonts w:ascii="Times New Roman" w:hAnsi="Times New Roman"/>
          <w:color w:val="auto"/>
          <w:szCs w:val="24"/>
          <w:lang w:val="hr-HR"/>
        </w:rPr>
        <w:t>и</w:t>
      </w:r>
      <w:r w:rsidR="006E0F30">
        <w:rPr>
          <w:rFonts w:ascii="Times New Roman" w:hAnsi="Times New Roman"/>
          <w:color w:val="auto"/>
          <w:szCs w:val="24"/>
          <w:lang w:val="sr-Cyrl-RS"/>
        </w:rPr>
        <w:t xml:space="preserve"> </w:t>
      </w:r>
      <w:r w:rsidRPr="001B3259">
        <w:rPr>
          <w:rFonts w:ascii="Times New Roman" w:hAnsi="Times New Roman"/>
          <w:color w:val="auto"/>
          <w:szCs w:val="24"/>
          <w:lang w:val="hr-HR"/>
        </w:rPr>
        <w:t>из</w:t>
      </w:r>
      <w:r w:rsidR="006E0F30">
        <w:rPr>
          <w:rFonts w:ascii="Times New Roman" w:hAnsi="Times New Roman"/>
          <w:color w:val="auto"/>
          <w:szCs w:val="24"/>
          <w:lang w:val="sr-Cyrl-RS"/>
        </w:rPr>
        <w:t xml:space="preserve"> </w:t>
      </w:r>
      <w:r w:rsidRPr="001B3259">
        <w:rPr>
          <w:rFonts w:ascii="Times New Roman" w:hAnsi="Times New Roman"/>
          <w:color w:val="auto"/>
          <w:szCs w:val="24"/>
          <w:lang w:val="hr-HR"/>
        </w:rPr>
        <w:t>р</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зл</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г</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шт</w:t>
      </w:r>
      <w:r w:rsidR="00505579" w:rsidRPr="001B3259">
        <w:rPr>
          <w:rFonts w:ascii="Times New Roman" w:hAnsi="Times New Roman"/>
          <w:color w:val="auto"/>
          <w:szCs w:val="24"/>
          <w:lang w:val="hr-HR"/>
        </w:rPr>
        <w:t xml:space="preserve">o </w:t>
      </w:r>
      <w:r w:rsidRPr="001B3259">
        <w:rPr>
          <w:rFonts w:ascii="Times New Roman" w:hAnsi="Times New Roman"/>
          <w:color w:val="auto"/>
          <w:szCs w:val="24"/>
          <w:lang w:val="hr-HR"/>
        </w:rPr>
        <w:t>су</w:t>
      </w:r>
      <w:r w:rsidR="006E0F30">
        <w:rPr>
          <w:rFonts w:ascii="Times New Roman" w:hAnsi="Times New Roman"/>
          <w:color w:val="auto"/>
          <w:szCs w:val="24"/>
          <w:lang w:val="sr-Cyrl-RS"/>
        </w:rPr>
        <w:t xml:space="preserve"> </w:t>
      </w:r>
      <w:r w:rsidRPr="001B3259">
        <w:rPr>
          <w:rFonts w:ascii="Times New Roman" w:hAnsi="Times New Roman"/>
          <w:color w:val="auto"/>
          <w:szCs w:val="24"/>
          <w:lang w:val="hr-HR"/>
        </w:rPr>
        <w:t>к</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д</w:t>
      </w:r>
      <w:r w:rsidR="006E0F30">
        <w:rPr>
          <w:rFonts w:ascii="Times New Roman" w:hAnsi="Times New Roman"/>
          <w:color w:val="auto"/>
          <w:szCs w:val="24"/>
          <w:lang w:val="sr-Cyrl-RS"/>
        </w:rPr>
        <w:t xml:space="preserve"> </w:t>
      </w:r>
      <w:r w:rsidRPr="001B3259">
        <w:rPr>
          <w:rFonts w:ascii="Times New Roman" w:hAnsi="Times New Roman"/>
          <w:color w:val="auto"/>
          <w:szCs w:val="24"/>
          <w:lang w:val="hr-HR"/>
        </w:rPr>
        <w:t>пр</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дх</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дн</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г</w:t>
      </w:r>
      <w:r w:rsidR="006E0F30">
        <w:rPr>
          <w:rFonts w:ascii="Times New Roman" w:hAnsi="Times New Roman"/>
          <w:color w:val="auto"/>
          <w:szCs w:val="24"/>
          <w:lang w:val="sr-Cyrl-RS"/>
        </w:rPr>
        <w:t xml:space="preserve"> </w:t>
      </w:r>
      <w:r w:rsidRPr="001B3259">
        <w:rPr>
          <w:rFonts w:ascii="Times New Roman" w:hAnsi="Times New Roman"/>
          <w:color w:val="auto"/>
          <w:szCs w:val="24"/>
          <w:lang w:val="hr-HR"/>
        </w:rPr>
        <w:t>ур</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ђив</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њ</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у</w:t>
      </w:r>
      <w:r w:rsidR="006E0F30">
        <w:rPr>
          <w:rFonts w:ascii="Times New Roman" w:hAnsi="Times New Roman"/>
          <w:color w:val="auto"/>
          <w:szCs w:val="24"/>
          <w:lang w:val="sr-Cyrl-RS"/>
        </w:rPr>
        <w:t xml:space="preserve"> </w:t>
      </w:r>
      <w:r w:rsidRPr="001B3259">
        <w:rPr>
          <w:rFonts w:ascii="Times New Roman" w:hAnsi="Times New Roman"/>
          <w:color w:val="auto"/>
          <w:szCs w:val="24"/>
          <w:lang w:val="hr-HR"/>
        </w:rPr>
        <w:t>п</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вршин</w:t>
      </w:r>
      <w:r w:rsidR="00505579" w:rsidRPr="001B3259">
        <w:rPr>
          <w:rFonts w:ascii="Times New Roman" w:hAnsi="Times New Roman"/>
          <w:color w:val="auto"/>
          <w:szCs w:val="24"/>
          <w:lang w:val="hr-HR"/>
        </w:rPr>
        <w:t xml:space="preserve">e </w:t>
      </w:r>
      <w:r w:rsidRPr="001B3259">
        <w:rPr>
          <w:rFonts w:ascii="Times New Roman" w:hAnsi="Times New Roman"/>
          <w:color w:val="auto"/>
          <w:szCs w:val="24"/>
          <w:lang w:val="hr-HR"/>
        </w:rPr>
        <w:t>з</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п</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шумљ</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в</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њ</w:t>
      </w:r>
      <w:r w:rsidR="00505579" w:rsidRPr="001B3259">
        <w:rPr>
          <w:rFonts w:ascii="Times New Roman" w:hAnsi="Times New Roman"/>
          <w:color w:val="auto"/>
          <w:szCs w:val="24"/>
          <w:lang w:val="hr-HR"/>
        </w:rPr>
        <w:t xml:space="preserve">e </w:t>
      </w:r>
      <w:r w:rsidRPr="001B3259">
        <w:rPr>
          <w:rFonts w:ascii="Times New Roman" w:hAnsi="Times New Roman"/>
          <w:color w:val="auto"/>
          <w:szCs w:val="24"/>
          <w:lang w:val="hr-HR"/>
        </w:rPr>
        <w:t>ул</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зил</w:t>
      </w:r>
      <w:r w:rsidR="00505579" w:rsidRPr="001B3259">
        <w:rPr>
          <w:rFonts w:ascii="Times New Roman" w:hAnsi="Times New Roman"/>
          <w:color w:val="auto"/>
          <w:szCs w:val="24"/>
          <w:lang w:val="hr-HR"/>
        </w:rPr>
        <w:t xml:space="preserve">e </w:t>
      </w:r>
      <w:r w:rsidRPr="001B3259">
        <w:rPr>
          <w:rFonts w:ascii="Times New Roman" w:hAnsi="Times New Roman"/>
          <w:color w:val="auto"/>
          <w:szCs w:val="24"/>
          <w:lang w:val="hr-HR"/>
        </w:rPr>
        <w:t>и</w:t>
      </w:r>
      <w:r w:rsidR="006E0F30">
        <w:rPr>
          <w:rFonts w:ascii="Times New Roman" w:hAnsi="Times New Roman"/>
          <w:color w:val="auto"/>
          <w:szCs w:val="24"/>
          <w:lang w:val="sr-Cyrl-RS"/>
        </w:rPr>
        <w:t xml:space="preserve"> </w:t>
      </w:r>
      <w:r w:rsidRPr="001B3259">
        <w:rPr>
          <w:rFonts w:ascii="Times New Roman" w:hAnsi="Times New Roman"/>
          <w:color w:val="auto"/>
          <w:szCs w:val="24"/>
          <w:lang w:val="hr-HR"/>
        </w:rPr>
        <w:t>к</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т</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г</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ри</w:t>
      </w:r>
      <w:r w:rsidR="00505579" w:rsidRPr="001B3259">
        <w:rPr>
          <w:rFonts w:ascii="Times New Roman" w:hAnsi="Times New Roman"/>
          <w:color w:val="auto"/>
          <w:szCs w:val="24"/>
          <w:lang w:val="hr-HR"/>
        </w:rPr>
        <w:t xml:space="preserve">je </w:t>
      </w:r>
      <w:r w:rsidRPr="001B3259">
        <w:rPr>
          <w:rFonts w:ascii="Times New Roman" w:hAnsi="Times New Roman"/>
          <w:color w:val="auto"/>
          <w:szCs w:val="24"/>
          <w:lang w:val="hr-HR"/>
        </w:rPr>
        <w:t>з</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мљишт</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з</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к</w:t>
      </w:r>
      <w:r w:rsidR="00505579" w:rsidRPr="001B3259">
        <w:rPr>
          <w:rFonts w:ascii="Times New Roman" w:hAnsi="Times New Roman"/>
          <w:color w:val="auto"/>
          <w:szCs w:val="24"/>
          <w:lang w:val="hr-HR"/>
        </w:rPr>
        <w:t xml:space="preserve">oje je </w:t>
      </w:r>
      <w:r w:rsidRPr="001B3259">
        <w:rPr>
          <w:rFonts w:ascii="Times New Roman" w:hAnsi="Times New Roman"/>
          <w:color w:val="auto"/>
          <w:szCs w:val="24"/>
          <w:lang w:val="hr-HR"/>
        </w:rPr>
        <w:t>п</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тр</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бн</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друг</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т</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хн</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л</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ги</w:t>
      </w:r>
      <w:r w:rsidR="00505579" w:rsidRPr="001B3259">
        <w:rPr>
          <w:rFonts w:ascii="Times New Roman" w:hAnsi="Times New Roman"/>
          <w:color w:val="auto"/>
          <w:szCs w:val="24"/>
          <w:lang w:val="hr-HR"/>
        </w:rPr>
        <w:t xml:space="preserve">ja </w:t>
      </w:r>
      <w:r w:rsidRPr="001B3259">
        <w:rPr>
          <w:rFonts w:ascii="Times New Roman" w:hAnsi="Times New Roman"/>
          <w:color w:val="auto"/>
          <w:szCs w:val="24"/>
          <w:lang w:val="hr-HR"/>
        </w:rPr>
        <w:t>п</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шумљ</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в</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њ</w:t>
      </w:r>
      <w:r w:rsidR="00505579" w:rsidRPr="001B3259">
        <w:rPr>
          <w:rFonts w:ascii="Times New Roman" w:hAnsi="Times New Roman"/>
          <w:color w:val="auto"/>
          <w:szCs w:val="24"/>
          <w:lang w:val="hr-HR"/>
        </w:rPr>
        <w:t>a (</w:t>
      </w:r>
      <w:r w:rsidRPr="001B3259">
        <w:rPr>
          <w:rFonts w:ascii="Times New Roman" w:hAnsi="Times New Roman"/>
          <w:color w:val="auto"/>
          <w:szCs w:val="24"/>
          <w:lang w:val="hr-HR"/>
        </w:rPr>
        <w:t>изр</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д</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гр</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д</w:t>
      </w:r>
      <w:r w:rsidR="00505579" w:rsidRPr="001B3259">
        <w:rPr>
          <w:rFonts w:ascii="Times New Roman" w:hAnsi="Times New Roman"/>
          <w:color w:val="auto"/>
          <w:szCs w:val="24"/>
          <w:lang w:val="hr-HR"/>
        </w:rPr>
        <w:t>o</w:t>
      </w:r>
      <w:r w:rsidRPr="001B3259">
        <w:rPr>
          <w:rFonts w:ascii="Times New Roman" w:hAnsi="Times New Roman"/>
          <w:color w:val="auto"/>
          <w:szCs w:val="24"/>
          <w:lang w:val="hr-HR"/>
        </w:rPr>
        <w:t>н</w:t>
      </w:r>
      <w:r w:rsidR="00505579" w:rsidRPr="001B3259">
        <w:rPr>
          <w:rFonts w:ascii="Times New Roman" w:hAnsi="Times New Roman"/>
          <w:color w:val="auto"/>
          <w:szCs w:val="24"/>
          <w:lang w:val="hr-HR"/>
        </w:rPr>
        <w:t xml:space="preserve">a </w:t>
      </w:r>
      <w:r w:rsidRPr="001B3259">
        <w:rPr>
          <w:rFonts w:ascii="Times New Roman" w:hAnsi="Times New Roman"/>
          <w:color w:val="auto"/>
          <w:szCs w:val="24"/>
          <w:lang w:val="hr-HR"/>
        </w:rPr>
        <w:t>ит</w:t>
      </w:r>
      <w:r w:rsidR="00505579" w:rsidRPr="001B3259">
        <w:rPr>
          <w:rFonts w:ascii="Times New Roman" w:hAnsi="Times New Roman"/>
          <w:color w:val="auto"/>
          <w:szCs w:val="24"/>
          <w:lang w:val="hr-HR"/>
        </w:rPr>
        <w:t>e</w:t>
      </w:r>
      <w:r w:rsidRPr="001B3259">
        <w:rPr>
          <w:rFonts w:ascii="Times New Roman" w:hAnsi="Times New Roman"/>
          <w:color w:val="auto"/>
          <w:szCs w:val="24"/>
          <w:lang w:val="hr-HR"/>
        </w:rPr>
        <w:t>р</w:t>
      </w:r>
      <w:r w:rsidR="00505579" w:rsidRPr="001B3259">
        <w:rPr>
          <w:rFonts w:ascii="Times New Roman" w:hAnsi="Times New Roman"/>
          <w:color w:val="auto"/>
          <w:szCs w:val="24"/>
          <w:lang w:val="hr-HR"/>
        </w:rPr>
        <w:t>a</w:t>
      </w:r>
      <w:r w:rsidRPr="001B3259">
        <w:rPr>
          <w:rFonts w:ascii="Times New Roman" w:hAnsi="Times New Roman"/>
          <w:color w:val="auto"/>
          <w:szCs w:val="24"/>
          <w:lang w:val="hr-HR"/>
        </w:rPr>
        <w:t>с</w:t>
      </w:r>
      <w:r w:rsidR="00505579" w:rsidRPr="001B3259">
        <w:rPr>
          <w:rFonts w:ascii="Times New Roman" w:hAnsi="Times New Roman"/>
          <w:color w:val="auto"/>
          <w:szCs w:val="24"/>
          <w:lang w:val="hr-HR"/>
        </w:rPr>
        <w:t xml:space="preserve">a). </w:t>
      </w:r>
    </w:p>
    <w:p w14:paraId="26093452" w14:textId="77777777" w:rsidR="00D45483" w:rsidRPr="001B3259" w:rsidRDefault="00D45483" w:rsidP="00D45483">
      <w:pPr>
        <w:ind w:firstLine="720"/>
        <w:jc w:val="both"/>
        <w:rPr>
          <w:sz w:val="24"/>
          <w:szCs w:val="24"/>
          <w:lang w:val="hr-HR"/>
        </w:rPr>
      </w:pPr>
      <w:r w:rsidRPr="001B3259">
        <w:rPr>
          <w:sz w:val="24"/>
          <w:szCs w:val="24"/>
          <w:lang w:val="hr-HR"/>
        </w:rPr>
        <w:t>Код осталог земљишта дошло</w:t>
      </w:r>
      <w:r w:rsidR="0000758A" w:rsidRPr="001B3259">
        <w:rPr>
          <w:sz w:val="24"/>
          <w:szCs w:val="24"/>
          <w:lang w:val="sr-Cyrl-CS"/>
        </w:rPr>
        <w:t xml:space="preserve"> је</w:t>
      </w:r>
      <w:r w:rsidR="0000758A" w:rsidRPr="001B3259">
        <w:rPr>
          <w:sz w:val="24"/>
          <w:szCs w:val="24"/>
          <w:lang w:val="hr-HR"/>
        </w:rPr>
        <w:t xml:space="preserve"> до промена</w:t>
      </w:r>
      <w:r w:rsidR="0000758A" w:rsidRPr="001B3259">
        <w:rPr>
          <w:sz w:val="24"/>
          <w:szCs w:val="24"/>
          <w:lang w:val="sr-Cyrl-CS"/>
        </w:rPr>
        <w:t>,а</w:t>
      </w:r>
      <w:r w:rsidRPr="001B3259">
        <w:rPr>
          <w:sz w:val="24"/>
          <w:szCs w:val="24"/>
          <w:lang w:val="hr-HR"/>
        </w:rPr>
        <w:t xml:space="preserve"> поменута разлика</w:t>
      </w:r>
      <w:r w:rsidR="001B3259" w:rsidRPr="001B3259">
        <w:rPr>
          <w:sz w:val="24"/>
          <w:szCs w:val="24"/>
        </w:rPr>
        <w:t xml:space="preserve"> од 91,05</w:t>
      </w:r>
      <w:r w:rsidRPr="001B3259">
        <w:rPr>
          <w:sz w:val="24"/>
          <w:szCs w:val="24"/>
        </w:rPr>
        <w:t xml:space="preserve"> ха</w:t>
      </w:r>
      <w:r w:rsidRPr="001B3259">
        <w:rPr>
          <w:sz w:val="24"/>
          <w:szCs w:val="24"/>
          <w:lang w:val="hr-HR"/>
        </w:rPr>
        <w:t xml:space="preserve"> настала је због различите номенклатуре по новом кодном приручнику.</w:t>
      </w:r>
    </w:p>
    <w:p w14:paraId="4A28EB88" w14:textId="77777777" w:rsidR="00505579" w:rsidRPr="001B3259" w:rsidRDefault="00D45483" w:rsidP="00776923">
      <w:pPr>
        <w:ind w:firstLine="720"/>
        <w:rPr>
          <w:sz w:val="24"/>
          <w:szCs w:val="24"/>
          <w:lang w:val="sr-Cyrl-CS"/>
        </w:rPr>
      </w:pPr>
      <w:r w:rsidRPr="001B3259">
        <w:rPr>
          <w:sz w:val="24"/>
          <w:szCs w:val="24"/>
          <w:lang w:val="hr-HR"/>
        </w:rPr>
        <w:t>Код заузећа није било промена.</w:t>
      </w:r>
    </w:p>
    <w:p w14:paraId="1EE08DA9" w14:textId="77777777" w:rsidR="00776923" w:rsidRPr="001F7A67" w:rsidRDefault="00776923" w:rsidP="00776923">
      <w:pPr>
        <w:ind w:firstLine="720"/>
        <w:rPr>
          <w:rFonts w:ascii="Arial" w:hAnsi="Arial" w:cs="Arial"/>
          <w:b/>
          <w:color w:val="FF0000"/>
          <w:sz w:val="16"/>
          <w:szCs w:val="16"/>
          <w:lang w:val="sr-Cyrl-CS"/>
        </w:rPr>
      </w:pPr>
    </w:p>
    <w:p w14:paraId="27A74A4A" w14:textId="77777777" w:rsidR="00D45483" w:rsidRPr="001B3259" w:rsidRDefault="00D45483" w:rsidP="00D45483">
      <w:pPr>
        <w:jc w:val="center"/>
        <w:rPr>
          <w:sz w:val="24"/>
          <w:szCs w:val="24"/>
          <w:lang w:val="hr-HR"/>
        </w:rPr>
      </w:pPr>
      <w:r w:rsidRPr="001B3259">
        <w:rPr>
          <w:b/>
          <w:sz w:val="24"/>
          <w:szCs w:val="24"/>
          <w:lang w:val="hr-HR"/>
        </w:rPr>
        <w:t>6.1.2. Промена шумског фонда по запремини</w:t>
      </w:r>
    </w:p>
    <w:p w14:paraId="57D9ADB5" w14:textId="77777777" w:rsidR="00D45483" w:rsidRPr="001B3259" w:rsidRDefault="00D45483" w:rsidP="00D45483">
      <w:pPr>
        <w:jc w:val="center"/>
        <w:rPr>
          <w:b/>
          <w:sz w:val="24"/>
          <w:szCs w:val="24"/>
          <w:lang w:val="sr-Cyrl-CS"/>
        </w:rPr>
      </w:pPr>
      <w:r w:rsidRPr="001B3259">
        <w:rPr>
          <w:b/>
          <w:sz w:val="24"/>
          <w:szCs w:val="24"/>
          <w:lang w:val="hr-HR"/>
        </w:rPr>
        <w:t>и запреминском прирасту</w:t>
      </w:r>
    </w:p>
    <w:p w14:paraId="54E9D4C4" w14:textId="77777777" w:rsidR="00DE59FF" w:rsidRPr="001B3259" w:rsidRDefault="00DE59FF" w:rsidP="00DE59FF">
      <w:pPr>
        <w:rPr>
          <w:rFonts w:ascii="Arial" w:hAnsi="Arial" w:cs="Arial"/>
          <w:sz w:val="24"/>
          <w:szCs w:val="24"/>
          <w:lang w:val="hr-HR"/>
        </w:rPr>
      </w:pPr>
    </w:p>
    <w:p w14:paraId="29943F24" w14:textId="77777777" w:rsidR="00AC6E9A" w:rsidRPr="001B3259" w:rsidRDefault="00DE59FF" w:rsidP="00AC6E9A">
      <w:pPr>
        <w:ind w:firstLine="720"/>
        <w:rPr>
          <w:sz w:val="24"/>
          <w:szCs w:val="24"/>
          <w:lang w:val="sr-Cyrl-CS"/>
        </w:rPr>
      </w:pPr>
      <w:r w:rsidRPr="001B3259">
        <w:rPr>
          <w:sz w:val="24"/>
          <w:szCs w:val="24"/>
          <w:lang w:val="hr-HR"/>
        </w:rPr>
        <w:t xml:space="preserve">Промене </w:t>
      </w:r>
      <w:r w:rsidRPr="001B3259">
        <w:rPr>
          <w:sz w:val="24"/>
          <w:szCs w:val="24"/>
          <w:lang w:val="sr-Latn-CS"/>
        </w:rPr>
        <w:t>ш</w:t>
      </w:r>
      <w:r w:rsidRPr="001B3259">
        <w:rPr>
          <w:sz w:val="24"/>
          <w:szCs w:val="24"/>
          <w:lang w:val="hr-HR"/>
        </w:rPr>
        <w:t>умског фонда по запремини и запреминском прирасту приказане су у следећим табелама:</w:t>
      </w:r>
    </w:p>
    <w:tbl>
      <w:tblPr>
        <w:tblW w:w="6840" w:type="dxa"/>
        <w:jc w:val="center"/>
        <w:tblLook w:val="04A0" w:firstRow="1" w:lastRow="0" w:firstColumn="1" w:lastColumn="0" w:noHBand="0" w:noVBand="1"/>
      </w:tblPr>
      <w:tblGrid>
        <w:gridCol w:w="1207"/>
        <w:gridCol w:w="1191"/>
        <w:gridCol w:w="1120"/>
        <w:gridCol w:w="1120"/>
        <w:gridCol w:w="1136"/>
        <w:gridCol w:w="1104"/>
      </w:tblGrid>
      <w:tr w:rsidR="001B3259" w:rsidRPr="001B3259" w14:paraId="6C15DD91" w14:textId="77777777" w:rsidTr="001B3259">
        <w:trPr>
          <w:trHeight w:val="45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7471D0C" w14:textId="77777777" w:rsidR="001B3259" w:rsidRPr="001B3259" w:rsidRDefault="001B3259" w:rsidP="001B3259">
            <w:pPr>
              <w:jc w:val="center"/>
              <w:rPr>
                <w:b/>
                <w:bCs/>
                <w:color w:val="000000"/>
              </w:rPr>
            </w:pPr>
            <w:r w:rsidRPr="001B3259">
              <w:rPr>
                <w:b/>
                <w:bCs/>
                <w:color w:val="000000"/>
              </w:rPr>
              <w:t>Година уређивања</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E322E73" w14:textId="77777777" w:rsidR="001B3259" w:rsidRPr="001B3259" w:rsidRDefault="001B3259" w:rsidP="001B3259">
            <w:pPr>
              <w:jc w:val="center"/>
              <w:rPr>
                <w:b/>
                <w:bCs/>
              </w:rPr>
            </w:pPr>
            <w:r w:rsidRPr="001B3259">
              <w:rPr>
                <w:b/>
                <w:bCs/>
              </w:rPr>
              <w:t>Површина обраслог земљишта (ha)</w:t>
            </w:r>
          </w:p>
        </w:tc>
        <w:tc>
          <w:tcPr>
            <w:tcW w:w="2240" w:type="dxa"/>
            <w:gridSpan w:val="2"/>
            <w:tcBorders>
              <w:top w:val="single" w:sz="4" w:space="0" w:color="auto"/>
              <w:left w:val="nil"/>
              <w:bottom w:val="single" w:sz="4" w:space="0" w:color="auto"/>
              <w:right w:val="single" w:sz="4" w:space="0" w:color="auto"/>
            </w:tcBorders>
            <w:shd w:val="clear" w:color="000000" w:fill="C0C0C0"/>
            <w:vAlign w:val="center"/>
            <w:hideMark/>
          </w:tcPr>
          <w:p w14:paraId="262CCA7F" w14:textId="77777777" w:rsidR="001B3259" w:rsidRPr="001B3259" w:rsidRDefault="001B3259" w:rsidP="001B3259">
            <w:pPr>
              <w:jc w:val="center"/>
              <w:rPr>
                <w:b/>
                <w:bCs/>
              </w:rPr>
            </w:pPr>
            <w:r w:rsidRPr="001B3259">
              <w:rPr>
                <w:b/>
                <w:bCs/>
              </w:rPr>
              <w:t>Запремина</w:t>
            </w:r>
          </w:p>
        </w:tc>
        <w:tc>
          <w:tcPr>
            <w:tcW w:w="2240" w:type="dxa"/>
            <w:gridSpan w:val="2"/>
            <w:tcBorders>
              <w:top w:val="single" w:sz="4" w:space="0" w:color="auto"/>
              <w:left w:val="nil"/>
              <w:bottom w:val="single" w:sz="4" w:space="0" w:color="auto"/>
              <w:right w:val="single" w:sz="4" w:space="0" w:color="auto"/>
            </w:tcBorders>
            <w:shd w:val="clear" w:color="000000" w:fill="C0C0C0"/>
            <w:noWrap/>
            <w:vAlign w:val="center"/>
            <w:hideMark/>
          </w:tcPr>
          <w:p w14:paraId="1F612003" w14:textId="77777777" w:rsidR="001B3259" w:rsidRPr="001B3259" w:rsidRDefault="001B3259" w:rsidP="001B3259">
            <w:pPr>
              <w:jc w:val="center"/>
              <w:rPr>
                <w:b/>
                <w:bCs/>
              </w:rPr>
            </w:pPr>
            <w:r w:rsidRPr="001B3259">
              <w:rPr>
                <w:b/>
                <w:bCs/>
              </w:rPr>
              <w:t>Запремински прираст</w:t>
            </w:r>
          </w:p>
        </w:tc>
      </w:tr>
      <w:tr w:rsidR="001B3259" w:rsidRPr="001B3259" w14:paraId="7282439B" w14:textId="77777777" w:rsidTr="001B3259">
        <w:trPr>
          <w:trHeight w:val="630"/>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1DE1F2A6" w14:textId="77777777" w:rsidR="001B3259" w:rsidRPr="001B3259" w:rsidRDefault="001B3259" w:rsidP="001B3259">
            <w:pPr>
              <w:rPr>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0267E3C" w14:textId="77777777" w:rsidR="001B3259" w:rsidRPr="001B3259" w:rsidRDefault="001B3259" w:rsidP="001B3259">
            <w:pPr>
              <w:rPr>
                <w:b/>
                <w:bCs/>
              </w:rPr>
            </w:pPr>
          </w:p>
        </w:tc>
        <w:tc>
          <w:tcPr>
            <w:tcW w:w="1120" w:type="dxa"/>
            <w:tcBorders>
              <w:top w:val="nil"/>
              <w:left w:val="nil"/>
              <w:bottom w:val="single" w:sz="4" w:space="0" w:color="auto"/>
              <w:right w:val="single" w:sz="4" w:space="0" w:color="auto"/>
            </w:tcBorders>
            <w:shd w:val="clear" w:color="000000" w:fill="C0C0C0"/>
            <w:vAlign w:val="center"/>
            <w:hideMark/>
          </w:tcPr>
          <w:p w14:paraId="5FC5728D" w14:textId="77777777" w:rsidR="001B3259" w:rsidRPr="001B3259" w:rsidRDefault="001B3259" w:rsidP="001B3259">
            <w:pPr>
              <w:jc w:val="center"/>
              <w:rPr>
                <w:b/>
                <w:bCs/>
              </w:rPr>
            </w:pPr>
            <w:r w:rsidRPr="001B3259">
              <w:rPr>
                <w:b/>
                <w:bCs/>
              </w:rPr>
              <w:t>m3</w:t>
            </w:r>
          </w:p>
        </w:tc>
        <w:tc>
          <w:tcPr>
            <w:tcW w:w="1120" w:type="dxa"/>
            <w:tcBorders>
              <w:top w:val="nil"/>
              <w:left w:val="nil"/>
              <w:bottom w:val="single" w:sz="4" w:space="0" w:color="auto"/>
              <w:right w:val="single" w:sz="4" w:space="0" w:color="auto"/>
            </w:tcBorders>
            <w:shd w:val="clear" w:color="000000" w:fill="C0C0C0"/>
            <w:noWrap/>
            <w:vAlign w:val="center"/>
            <w:hideMark/>
          </w:tcPr>
          <w:p w14:paraId="34C87240" w14:textId="77777777" w:rsidR="001B3259" w:rsidRPr="001B3259" w:rsidRDefault="001B3259" w:rsidP="001B3259">
            <w:pPr>
              <w:jc w:val="center"/>
              <w:rPr>
                <w:b/>
                <w:bCs/>
              </w:rPr>
            </w:pPr>
            <w:r w:rsidRPr="001B3259">
              <w:rPr>
                <w:b/>
                <w:bCs/>
              </w:rPr>
              <w:t>m3/ha</w:t>
            </w:r>
          </w:p>
        </w:tc>
        <w:tc>
          <w:tcPr>
            <w:tcW w:w="1136" w:type="dxa"/>
            <w:tcBorders>
              <w:top w:val="nil"/>
              <w:left w:val="nil"/>
              <w:bottom w:val="single" w:sz="4" w:space="0" w:color="auto"/>
              <w:right w:val="single" w:sz="4" w:space="0" w:color="auto"/>
            </w:tcBorders>
            <w:shd w:val="clear" w:color="000000" w:fill="C0C0C0"/>
            <w:noWrap/>
            <w:vAlign w:val="center"/>
            <w:hideMark/>
          </w:tcPr>
          <w:p w14:paraId="08D3E01D" w14:textId="77777777" w:rsidR="001B3259" w:rsidRPr="001B3259" w:rsidRDefault="001B3259" w:rsidP="001B3259">
            <w:pPr>
              <w:jc w:val="center"/>
              <w:rPr>
                <w:b/>
                <w:bCs/>
              </w:rPr>
            </w:pPr>
            <w:r w:rsidRPr="001B3259">
              <w:rPr>
                <w:b/>
                <w:bCs/>
              </w:rPr>
              <w:t>m3</w:t>
            </w:r>
          </w:p>
        </w:tc>
        <w:tc>
          <w:tcPr>
            <w:tcW w:w="1104" w:type="dxa"/>
            <w:tcBorders>
              <w:top w:val="nil"/>
              <w:left w:val="nil"/>
              <w:bottom w:val="single" w:sz="4" w:space="0" w:color="auto"/>
              <w:right w:val="single" w:sz="4" w:space="0" w:color="auto"/>
            </w:tcBorders>
            <w:shd w:val="clear" w:color="000000" w:fill="C0C0C0"/>
            <w:noWrap/>
            <w:vAlign w:val="center"/>
            <w:hideMark/>
          </w:tcPr>
          <w:p w14:paraId="43496A5D" w14:textId="77777777" w:rsidR="001B3259" w:rsidRPr="001B3259" w:rsidRDefault="001B3259" w:rsidP="001B3259">
            <w:pPr>
              <w:jc w:val="center"/>
              <w:rPr>
                <w:b/>
                <w:bCs/>
              </w:rPr>
            </w:pPr>
            <w:r w:rsidRPr="001B3259">
              <w:rPr>
                <w:b/>
                <w:bCs/>
              </w:rPr>
              <w:t>m3/ha</w:t>
            </w:r>
          </w:p>
        </w:tc>
      </w:tr>
      <w:tr w:rsidR="001B3259" w:rsidRPr="001B3259" w14:paraId="4CCFBDAA" w14:textId="77777777" w:rsidTr="001B3259">
        <w:trPr>
          <w:trHeight w:val="255"/>
          <w:jc w:val="center"/>
        </w:trPr>
        <w:tc>
          <w:tcPr>
            <w:tcW w:w="1240" w:type="dxa"/>
            <w:tcBorders>
              <w:top w:val="nil"/>
              <w:left w:val="single" w:sz="4" w:space="0" w:color="auto"/>
              <w:bottom w:val="single" w:sz="4" w:space="0" w:color="auto"/>
              <w:right w:val="single" w:sz="4" w:space="0" w:color="auto"/>
            </w:tcBorders>
            <w:shd w:val="clear" w:color="auto" w:fill="auto"/>
            <w:hideMark/>
          </w:tcPr>
          <w:p w14:paraId="0A6878A3" w14:textId="77777777" w:rsidR="001B3259" w:rsidRPr="001B3259" w:rsidRDefault="001B3259" w:rsidP="001B3259">
            <w:pPr>
              <w:jc w:val="center"/>
              <w:rPr>
                <w:b/>
                <w:bCs/>
              </w:rPr>
            </w:pPr>
            <w:r w:rsidRPr="001B3259">
              <w:rPr>
                <w:b/>
                <w:bCs/>
              </w:rPr>
              <w:t>2012</w:t>
            </w:r>
          </w:p>
        </w:tc>
        <w:tc>
          <w:tcPr>
            <w:tcW w:w="1120" w:type="dxa"/>
            <w:tcBorders>
              <w:top w:val="nil"/>
              <w:left w:val="nil"/>
              <w:bottom w:val="nil"/>
              <w:right w:val="nil"/>
            </w:tcBorders>
            <w:shd w:val="clear" w:color="auto" w:fill="auto"/>
            <w:noWrap/>
            <w:vAlign w:val="bottom"/>
            <w:hideMark/>
          </w:tcPr>
          <w:p w14:paraId="64E8CB45" w14:textId="77777777" w:rsidR="001B3259" w:rsidRPr="001B3259" w:rsidRDefault="001B3259" w:rsidP="001B3259">
            <w:pPr>
              <w:jc w:val="right"/>
            </w:pPr>
            <w:r w:rsidRPr="001B3259">
              <w:t>2778.41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1CB0FE6" w14:textId="77777777" w:rsidR="001B3259" w:rsidRPr="001B3259" w:rsidRDefault="001B3259" w:rsidP="001B3259">
            <w:pPr>
              <w:jc w:val="right"/>
            </w:pPr>
            <w:r w:rsidRPr="001B3259">
              <w:t>146904.8</w:t>
            </w:r>
          </w:p>
        </w:tc>
        <w:tc>
          <w:tcPr>
            <w:tcW w:w="1120" w:type="dxa"/>
            <w:tcBorders>
              <w:top w:val="nil"/>
              <w:left w:val="nil"/>
              <w:bottom w:val="single" w:sz="4" w:space="0" w:color="auto"/>
              <w:right w:val="single" w:sz="4" w:space="0" w:color="auto"/>
            </w:tcBorders>
            <w:shd w:val="clear" w:color="auto" w:fill="auto"/>
            <w:noWrap/>
            <w:vAlign w:val="bottom"/>
            <w:hideMark/>
          </w:tcPr>
          <w:p w14:paraId="762DD1BA" w14:textId="77777777" w:rsidR="001B3259" w:rsidRPr="001B3259" w:rsidRDefault="001B3259" w:rsidP="001B3259">
            <w:pPr>
              <w:jc w:val="right"/>
            </w:pPr>
            <w:r w:rsidRPr="001B3259">
              <w:t>52.9</w:t>
            </w:r>
          </w:p>
        </w:tc>
        <w:tc>
          <w:tcPr>
            <w:tcW w:w="1136" w:type="dxa"/>
            <w:tcBorders>
              <w:top w:val="nil"/>
              <w:left w:val="nil"/>
              <w:bottom w:val="single" w:sz="4" w:space="0" w:color="auto"/>
              <w:right w:val="single" w:sz="4" w:space="0" w:color="auto"/>
            </w:tcBorders>
            <w:shd w:val="clear" w:color="auto" w:fill="auto"/>
            <w:noWrap/>
            <w:vAlign w:val="center"/>
            <w:hideMark/>
          </w:tcPr>
          <w:p w14:paraId="56D3D158" w14:textId="77777777" w:rsidR="001B3259" w:rsidRPr="001B3259" w:rsidRDefault="001B3259" w:rsidP="001B3259">
            <w:pPr>
              <w:jc w:val="right"/>
            </w:pPr>
            <w:r w:rsidRPr="001B3259">
              <w:t>4417.9</w:t>
            </w:r>
          </w:p>
        </w:tc>
        <w:tc>
          <w:tcPr>
            <w:tcW w:w="1104" w:type="dxa"/>
            <w:tcBorders>
              <w:top w:val="nil"/>
              <w:left w:val="nil"/>
              <w:bottom w:val="single" w:sz="4" w:space="0" w:color="auto"/>
              <w:right w:val="single" w:sz="4" w:space="0" w:color="auto"/>
            </w:tcBorders>
            <w:shd w:val="clear" w:color="auto" w:fill="auto"/>
            <w:noWrap/>
            <w:vAlign w:val="center"/>
            <w:hideMark/>
          </w:tcPr>
          <w:p w14:paraId="1712F1B7" w14:textId="77777777" w:rsidR="001B3259" w:rsidRPr="001B3259" w:rsidRDefault="001B3259" w:rsidP="001B3259">
            <w:pPr>
              <w:jc w:val="right"/>
            </w:pPr>
            <w:r w:rsidRPr="001B3259">
              <w:t>1.6</w:t>
            </w:r>
          </w:p>
        </w:tc>
      </w:tr>
      <w:tr w:rsidR="001B3259" w:rsidRPr="001B3259" w14:paraId="340D6E23" w14:textId="77777777" w:rsidTr="001B3259">
        <w:trPr>
          <w:trHeight w:val="255"/>
          <w:jc w:val="center"/>
        </w:trPr>
        <w:tc>
          <w:tcPr>
            <w:tcW w:w="1240" w:type="dxa"/>
            <w:tcBorders>
              <w:top w:val="nil"/>
              <w:left w:val="single" w:sz="4" w:space="0" w:color="auto"/>
              <w:bottom w:val="single" w:sz="4" w:space="0" w:color="auto"/>
              <w:right w:val="single" w:sz="4" w:space="0" w:color="auto"/>
            </w:tcBorders>
            <w:shd w:val="clear" w:color="auto" w:fill="auto"/>
            <w:hideMark/>
          </w:tcPr>
          <w:p w14:paraId="58AC07D6" w14:textId="77777777" w:rsidR="001B3259" w:rsidRPr="001B3259" w:rsidRDefault="001B3259" w:rsidP="001B3259">
            <w:pPr>
              <w:jc w:val="center"/>
              <w:rPr>
                <w:b/>
                <w:bCs/>
              </w:rPr>
            </w:pPr>
            <w:r w:rsidRPr="001B3259">
              <w:rPr>
                <w:b/>
                <w:bCs/>
              </w:rPr>
              <w:t>2021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AB577DB" w14:textId="77777777" w:rsidR="001B3259" w:rsidRPr="001B3259" w:rsidRDefault="001B3259" w:rsidP="001B3259">
            <w:pPr>
              <w:jc w:val="right"/>
            </w:pPr>
            <w:r w:rsidRPr="001B3259">
              <w:t>2704.06</w:t>
            </w:r>
          </w:p>
        </w:tc>
        <w:tc>
          <w:tcPr>
            <w:tcW w:w="1120" w:type="dxa"/>
            <w:tcBorders>
              <w:top w:val="nil"/>
              <w:left w:val="nil"/>
              <w:bottom w:val="single" w:sz="4" w:space="0" w:color="auto"/>
              <w:right w:val="single" w:sz="4" w:space="0" w:color="auto"/>
            </w:tcBorders>
            <w:shd w:val="clear" w:color="auto" w:fill="auto"/>
            <w:noWrap/>
            <w:vAlign w:val="bottom"/>
            <w:hideMark/>
          </w:tcPr>
          <w:p w14:paraId="7EC3E199" w14:textId="77777777" w:rsidR="001B3259" w:rsidRPr="001B3259" w:rsidRDefault="001B3259" w:rsidP="001B3259">
            <w:pPr>
              <w:jc w:val="right"/>
            </w:pPr>
            <w:r w:rsidRPr="001B3259">
              <w:t>197469.5</w:t>
            </w:r>
          </w:p>
        </w:tc>
        <w:tc>
          <w:tcPr>
            <w:tcW w:w="1120" w:type="dxa"/>
            <w:tcBorders>
              <w:top w:val="nil"/>
              <w:left w:val="nil"/>
              <w:bottom w:val="single" w:sz="4" w:space="0" w:color="auto"/>
              <w:right w:val="single" w:sz="4" w:space="0" w:color="auto"/>
            </w:tcBorders>
            <w:shd w:val="clear" w:color="auto" w:fill="auto"/>
            <w:noWrap/>
            <w:vAlign w:val="bottom"/>
            <w:hideMark/>
          </w:tcPr>
          <w:p w14:paraId="3BB2B101" w14:textId="77777777" w:rsidR="001B3259" w:rsidRPr="001B3259" w:rsidRDefault="001B3259" w:rsidP="001B3259">
            <w:pPr>
              <w:jc w:val="right"/>
            </w:pPr>
            <w:r w:rsidRPr="001B3259">
              <w:t>73.0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D481B" w14:textId="77777777" w:rsidR="001B3259" w:rsidRPr="001B3259" w:rsidRDefault="001B3259" w:rsidP="001B3259">
            <w:pPr>
              <w:jc w:val="right"/>
            </w:pPr>
            <w:r w:rsidRPr="001B3259">
              <w:t>6420.7</w:t>
            </w:r>
          </w:p>
        </w:tc>
        <w:tc>
          <w:tcPr>
            <w:tcW w:w="1104" w:type="dxa"/>
            <w:tcBorders>
              <w:top w:val="nil"/>
              <w:left w:val="nil"/>
              <w:bottom w:val="single" w:sz="4" w:space="0" w:color="auto"/>
              <w:right w:val="single" w:sz="4" w:space="0" w:color="auto"/>
            </w:tcBorders>
            <w:shd w:val="clear" w:color="auto" w:fill="auto"/>
            <w:noWrap/>
            <w:vAlign w:val="bottom"/>
            <w:hideMark/>
          </w:tcPr>
          <w:p w14:paraId="37041E5C" w14:textId="77777777" w:rsidR="001B3259" w:rsidRPr="001B3259" w:rsidRDefault="001B3259" w:rsidP="001B3259">
            <w:pPr>
              <w:jc w:val="right"/>
            </w:pPr>
            <w:r w:rsidRPr="001B3259">
              <w:t>2.4</w:t>
            </w:r>
          </w:p>
        </w:tc>
      </w:tr>
      <w:tr w:rsidR="001B3259" w:rsidRPr="001B3259" w14:paraId="7C8E1543" w14:textId="77777777" w:rsidTr="001B3259">
        <w:trPr>
          <w:trHeight w:val="255"/>
          <w:jc w:val="center"/>
        </w:trPr>
        <w:tc>
          <w:tcPr>
            <w:tcW w:w="1240" w:type="dxa"/>
            <w:tcBorders>
              <w:top w:val="nil"/>
              <w:left w:val="single" w:sz="4" w:space="0" w:color="auto"/>
              <w:bottom w:val="single" w:sz="4" w:space="0" w:color="auto"/>
              <w:right w:val="single" w:sz="4" w:space="0" w:color="auto"/>
            </w:tcBorders>
            <w:shd w:val="clear" w:color="000000" w:fill="C0C0C0"/>
            <w:hideMark/>
          </w:tcPr>
          <w:p w14:paraId="02470FD5" w14:textId="77777777" w:rsidR="001B3259" w:rsidRPr="001B3259" w:rsidRDefault="001B3259" w:rsidP="001B3259">
            <w:pPr>
              <w:jc w:val="center"/>
              <w:rPr>
                <w:b/>
                <w:bCs/>
              </w:rPr>
            </w:pPr>
            <w:r w:rsidRPr="001B3259">
              <w:rPr>
                <w:b/>
                <w:bCs/>
              </w:rPr>
              <w:t>Разлика:</w:t>
            </w:r>
          </w:p>
        </w:tc>
        <w:tc>
          <w:tcPr>
            <w:tcW w:w="1120" w:type="dxa"/>
            <w:tcBorders>
              <w:top w:val="nil"/>
              <w:left w:val="nil"/>
              <w:bottom w:val="single" w:sz="4" w:space="0" w:color="auto"/>
              <w:right w:val="single" w:sz="4" w:space="0" w:color="auto"/>
            </w:tcBorders>
            <w:shd w:val="clear" w:color="000000" w:fill="C0C0C0"/>
            <w:noWrap/>
            <w:vAlign w:val="bottom"/>
            <w:hideMark/>
          </w:tcPr>
          <w:p w14:paraId="7B370D0E" w14:textId="77777777" w:rsidR="001B3259" w:rsidRPr="001B3259" w:rsidRDefault="001B3259" w:rsidP="001B3259">
            <w:pPr>
              <w:jc w:val="right"/>
              <w:rPr>
                <w:b/>
                <w:bCs/>
              </w:rPr>
            </w:pPr>
            <w:r w:rsidRPr="001B3259">
              <w:rPr>
                <w:b/>
                <w:bCs/>
              </w:rPr>
              <w:t>-74.35</w:t>
            </w:r>
          </w:p>
        </w:tc>
        <w:tc>
          <w:tcPr>
            <w:tcW w:w="1120" w:type="dxa"/>
            <w:tcBorders>
              <w:top w:val="nil"/>
              <w:left w:val="nil"/>
              <w:bottom w:val="single" w:sz="4" w:space="0" w:color="auto"/>
              <w:right w:val="single" w:sz="4" w:space="0" w:color="auto"/>
            </w:tcBorders>
            <w:shd w:val="clear" w:color="000000" w:fill="C0C0C0"/>
            <w:noWrap/>
            <w:vAlign w:val="bottom"/>
            <w:hideMark/>
          </w:tcPr>
          <w:p w14:paraId="09FCD883" w14:textId="77777777" w:rsidR="001B3259" w:rsidRPr="001B3259" w:rsidRDefault="001B3259" w:rsidP="001B3259">
            <w:pPr>
              <w:jc w:val="right"/>
              <w:rPr>
                <w:b/>
                <w:bCs/>
              </w:rPr>
            </w:pPr>
            <w:r w:rsidRPr="001B3259">
              <w:rPr>
                <w:b/>
                <w:bCs/>
              </w:rPr>
              <w:t>50564.7</w:t>
            </w:r>
          </w:p>
        </w:tc>
        <w:tc>
          <w:tcPr>
            <w:tcW w:w="1120" w:type="dxa"/>
            <w:tcBorders>
              <w:top w:val="nil"/>
              <w:left w:val="nil"/>
              <w:bottom w:val="single" w:sz="4" w:space="0" w:color="auto"/>
              <w:right w:val="single" w:sz="4" w:space="0" w:color="auto"/>
            </w:tcBorders>
            <w:shd w:val="clear" w:color="000000" w:fill="C0C0C0"/>
            <w:noWrap/>
            <w:vAlign w:val="bottom"/>
            <w:hideMark/>
          </w:tcPr>
          <w:p w14:paraId="440ADEE6" w14:textId="77777777" w:rsidR="001B3259" w:rsidRPr="001B3259" w:rsidRDefault="001B3259" w:rsidP="001B3259">
            <w:pPr>
              <w:jc w:val="right"/>
              <w:rPr>
                <w:b/>
                <w:bCs/>
              </w:rPr>
            </w:pPr>
            <w:r w:rsidRPr="001B3259">
              <w:rPr>
                <w:b/>
                <w:bCs/>
              </w:rPr>
              <w:t>20.2</w:t>
            </w:r>
          </w:p>
        </w:tc>
        <w:tc>
          <w:tcPr>
            <w:tcW w:w="1136" w:type="dxa"/>
            <w:tcBorders>
              <w:top w:val="single" w:sz="4" w:space="0" w:color="auto"/>
              <w:left w:val="nil"/>
              <w:bottom w:val="single" w:sz="4" w:space="0" w:color="auto"/>
              <w:right w:val="single" w:sz="4" w:space="0" w:color="auto"/>
            </w:tcBorders>
            <w:shd w:val="clear" w:color="000000" w:fill="C0C0C0"/>
            <w:noWrap/>
            <w:vAlign w:val="bottom"/>
            <w:hideMark/>
          </w:tcPr>
          <w:p w14:paraId="7015F811" w14:textId="77777777" w:rsidR="001B3259" w:rsidRPr="001B3259" w:rsidRDefault="001B3259" w:rsidP="001B3259">
            <w:pPr>
              <w:jc w:val="right"/>
              <w:rPr>
                <w:b/>
                <w:bCs/>
              </w:rPr>
            </w:pPr>
            <w:r w:rsidRPr="001B3259">
              <w:rPr>
                <w:b/>
                <w:bCs/>
              </w:rPr>
              <w:t>2002.8</w:t>
            </w:r>
          </w:p>
        </w:tc>
        <w:tc>
          <w:tcPr>
            <w:tcW w:w="1104" w:type="dxa"/>
            <w:tcBorders>
              <w:top w:val="nil"/>
              <w:left w:val="nil"/>
              <w:bottom w:val="single" w:sz="4" w:space="0" w:color="auto"/>
              <w:right w:val="single" w:sz="4" w:space="0" w:color="auto"/>
            </w:tcBorders>
            <w:shd w:val="clear" w:color="000000" w:fill="C0C0C0"/>
            <w:noWrap/>
            <w:vAlign w:val="bottom"/>
            <w:hideMark/>
          </w:tcPr>
          <w:p w14:paraId="15DA8E34" w14:textId="77777777" w:rsidR="001B3259" w:rsidRPr="001B3259" w:rsidRDefault="001B3259" w:rsidP="001B3259">
            <w:pPr>
              <w:jc w:val="right"/>
              <w:rPr>
                <w:b/>
                <w:bCs/>
              </w:rPr>
            </w:pPr>
            <w:r w:rsidRPr="001B3259">
              <w:rPr>
                <w:b/>
                <w:bCs/>
              </w:rPr>
              <w:t>0.8</w:t>
            </w:r>
          </w:p>
        </w:tc>
      </w:tr>
    </w:tbl>
    <w:p w14:paraId="71D2AA44" w14:textId="77777777" w:rsidR="00AC6E9A" w:rsidRPr="001B3259" w:rsidRDefault="00AC6E9A" w:rsidP="00AC6E9A">
      <w:pPr>
        <w:ind w:firstLine="720"/>
        <w:rPr>
          <w:sz w:val="24"/>
          <w:szCs w:val="24"/>
          <w:lang w:val="sr-Cyrl-CS"/>
        </w:rPr>
      </w:pPr>
    </w:p>
    <w:p w14:paraId="39DAE784" w14:textId="77777777" w:rsidR="00DE59FF" w:rsidRPr="00724B1F" w:rsidRDefault="00DE59FF" w:rsidP="00AC6E9A">
      <w:pPr>
        <w:ind w:firstLine="720"/>
        <w:jc w:val="both"/>
        <w:rPr>
          <w:sz w:val="24"/>
          <w:szCs w:val="24"/>
          <w:lang w:val="sr-Cyrl-CS"/>
        </w:rPr>
      </w:pPr>
      <w:r w:rsidRPr="00724B1F">
        <w:rPr>
          <w:sz w:val="24"/>
          <w:szCs w:val="24"/>
          <w:lang w:val="hr-HR"/>
        </w:rPr>
        <w:t>Из дате</w:t>
      </w:r>
      <w:r w:rsidRPr="00724B1F">
        <w:rPr>
          <w:sz w:val="24"/>
          <w:szCs w:val="24"/>
          <w:lang w:val="sl-SI"/>
        </w:rPr>
        <w:t xml:space="preserve"> табеле се може уочити да је запремина премерена </w:t>
      </w:r>
      <w:r w:rsidR="001B3259" w:rsidRPr="00724B1F">
        <w:rPr>
          <w:sz w:val="24"/>
          <w:szCs w:val="24"/>
        </w:rPr>
        <w:t>2021</w:t>
      </w:r>
      <w:r w:rsidRPr="00724B1F">
        <w:rPr>
          <w:sz w:val="24"/>
          <w:szCs w:val="24"/>
          <w:lang w:val="sl-SI"/>
        </w:rPr>
        <w:t xml:space="preserve">. године увећана за </w:t>
      </w:r>
      <w:r w:rsidR="001B3259" w:rsidRPr="00724B1F">
        <w:rPr>
          <w:sz w:val="24"/>
          <w:szCs w:val="24"/>
        </w:rPr>
        <w:t>50.564,7</w:t>
      </w:r>
      <w:r w:rsidRPr="00724B1F">
        <w:rPr>
          <w:sz w:val="24"/>
          <w:szCs w:val="24"/>
          <w:lang w:val="sl-SI"/>
        </w:rPr>
        <w:t xml:space="preserve"> м</w:t>
      </w:r>
      <w:r w:rsidRPr="00724B1F">
        <w:rPr>
          <w:sz w:val="24"/>
          <w:szCs w:val="24"/>
          <w:vertAlign w:val="superscript"/>
          <w:lang w:val="sl-SI"/>
        </w:rPr>
        <w:t>3</w:t>
      </w:r>
      <w:r w:rsidRPr="00724B1F">
        <w:rPr>
          <w:sz w:val="24"/>
          <w:szCs w:val="24"/>
          <w:lang w:val="sl-SI"/>
        </w:rPr>
        <w:t xml:space="preserve"> у односу на запремину премерену у </w:t>
      </w:r>
      <w:r w:rsidR="001B3259" w:rsidRPr="00724B1F">
        <w:rPr>
          <w:sz w:val="24"/>
          <w:szCs w:val="24"/>
        </w:rPr>
        <w:t>201</w:t>
      </w:r>
      <w:r w:rsidRPr="00724B1F">
        <w:rPr>
          <w:sz w:val="24"/>
          <w:szCs w:val="24"/>
          <w:lang w:val="sr-Cyrl-CS"/>
        </w:rPr>
        <w:t>2</w:t>
      </w:r>
      <w:r w:rsidRPr="00724B1F">
        <w:rPr>
          <w:sz w:val="24"/>
          <w:szCs w:val="24"/>
          <w:lang w:val="sl-SI"/>
        </w:rPr>
        <w:t xml:space="preserve">. години, односно дошло је до </w:t>
      </w:r>
      <w:r w:rsidRPr="00724B1F">
        <w:rPr>
          <w:sz w:val="24"/>
          <w:szCs w:val="24"/>
          <w:lang w:val="sr-Cyrl-CS"/>
        </w:rPr>
        <w:t>повећа</w:t>
      </w:r>
      <w:r w:rsidRPr="00724B1F">
        <w:rPr>
          <w:sz w:val="24"/>
          <w:szCs w:val="24"/>
        </w:rPr>
        <w:t xml:space="preserve">њазапремине по хектару </w:t>
      </w:r>
      <w:r w:rsidRPr="00724B1F">
        <w:rPr>
          <w:sz w:val="24"/>
          <w:szCs w:val="24"/>
          <w:lang w:val="sl-SI"/>
        </w:rPr>
        <w:t xml:space="preserve">за </w:t>
      </w:r>
      <w:r w:rsidR="00724B1F" w:rsidRPr="00724B1F">
        <w:rPr>
          <w:sz w:val="24"/>
          <w:szCs w:val="24"/>
        </w:rPr>
        <w:t>20,2</w:t>
      </w:r>
      <w:r w:rsidRPr="00724B1F">
        <w:rPr>
          <w:bCs/>
          <w:sz w:val="24"/>
          <w:szCs w:val="24"/>
        </w:rPr>
        <w:t>m</w:t>
      </w:r>
      <w:r w:rsidRPr="00724B1F">
        <w:rPr>
          <w:bCs/>
          <w:sz w:val="24"/>
          <w:szCs w:val="24"/>
          <w:lang w:val="ru-RU"/>
        </w:rPr>
        <w:t>3/</w:t>
      </w:r>
      <w:r w:rsidRPr="00724B1F">
        <w:rPr>
          <w:bCs/>
          <w:sz w:val="24"/>
          <w:szCs w:val="24"/>
        </w:rPr>
        <w:t>ha</w:t>
      </w:r>
      <w:r w:rsidR="00724B1F" w:rsidRPr="00724B1F">
        <w:rPr>
          <w:sz w:val="24"/>
          <w:szCs w:val="24"/>
          <w:lang w:val="sl-SI"/>
        </w:rPr>
        <w:t xml:space="preserve"> што се могло очекивати,</w:t>
      </w:r>
      <w:r w:rsidRPr="00724B1F">
        <w:rPr>
          <w:sz w:val="24"/>
          <w:szCs w:val="24"/>
          <w:lang w:val="sl-SI"/>
        </w:rPr>
        <w:t xml:space="preserve"> обзиром на </w:t>
      </w:r>
      <w:r w:rsidR="00724B1F" w:rsidRPr="00724B1F">
        <w:rPr>
          <w:sz w:val="24"/>
          <w:szCs w:val="24"/>
        </w:rPr>
        <w:t xml:space="preserve">мали проценат реализације планираних </w:t>
      </w:r>
      <w:r w:rsidR="00724B1F" w:rsidRPr="00724B1F">
        <w:rPr>
          <w:sz w:val="24"/>
          <w:szCs w:val="24"/>
        </w:rPr>
        <w:lastRenderedPageBreak/>
        <w:t xml:space="preserve">сеча, као и </w:t>
      </w:r>
      <w:r w:rsidRPr="00724B1F">
        <w:rPr>
          <w:sz w:val="24"/>
          <w:szCs w:val="24"/>
          <w:lang w:val="sl-SI"/>
        </w:rPr>
        <w:t xml:space="preserve">то да је </w:t>
      </w:r>
      <w:r w:rsidRPr="00724B1F">
        <w:rPr>
          <w:sz w:val="24"/>
          <w:szCs w:val="24"/>
        </w:rPr>
        <w:t xml:space="preserve">део површине који се у претходном уређајном периоду водио као </w:t>
      </w:r>
      <w:r w:rsidRPr="00724B1F">
        <w:rPr>
          <w:sz w:val="24"/>
          <w:szCs w:val="24"/>
          <w:lang w:val="sr-Cyrl-CS"/>
        </w:rPr>
        <w:t>културе</w:t>
      </w:r>
      <w:r w:rsidRPr="00724B1F">
        <w:rPr>
          <w:sz w:val="24"/>
          <w:szCs w:val="24"/>
        </w:rPr>
        <w:t xml:space="preserve">сада преведен у </w:t>
      </w:r>
      <w:r w:rsidRPr="00724B1F">
        <w:rPr>
          <w:sz w:val="24"/>
          <w:szCs w:val="24"/>
          <w:lang w:val="sr-Cyrl-CS"/>
        </w:rPr>
        <w:t>састојине</w:t>
      </w:r>
      <w:r w:rsidR="00724B1F" w:rsidRPr="00724B1F">
        <w:rPr>
          <w:sz w:val="24"/>
          <w:szCs w:val="24"/>
        </w:rPr>
        <w:t>.</w:t>
      </w:r>
      <w:r w:rsidRPr="00724B1F">
        <w:rPr>
          <w:sz w:val="24"/>
          <w:szCs w:val="24"/>
        </w:rPr>
        <w:t xml:space="preserve">Што се одразило и на </w:t>
      </w:r>
      <w:r w:rsidRPr="00724B1F">
        <w:rPr>
          <w:sz w:val="24"/>
          <w:szCs w:val="24"/>
          <w:lang w:val="sl-SI"/>
        </w:rPr>
        <w:t xml:space="preserve"> запремински прираст</w:t>
      </w:r>
      <w:r w:rsidRPr="00724B1F">
        <w:rPr>
          <w:sz w:val="24"/>
          <w:szCs w:val="24"/>
          <w:lang w:val="sr-Cyrl-CS"/>
        </w:rPr>
        <w:t xml:space="preserve"> који</w:t>
      </w:r>
      <w:r w:rsidR="00894876" w:rsidRPr="00724B1F">
        <w:rPr>
          <w:sz w:val="24"/>
          <w:szCs w:val="24"/>
          <w:lang w:val="sr-Cyrl-CS"/>
        </w:rPr>
        <w:t xml:space="preserve">је сада увећан за </w:t>
      </w:r>
      <w:r w:rsidR="00724B1F" w:rsidRPr="00724B1F">
        <w:rPr>
          <w:sz w:val="24"/>
          <w:szCs w:val="24"/>
        </w:rPr>
        <w:t>2.002,8 м3</w:t>
      </w:r>
      <w:r w:rsidRPr="00724B1F">
        <w:rPr>
          <w:sz w:val="24"/>
          <w:szCs w:val="24"/>
          <w:lang w:val="sl-SI"/>
        </w:rPr>
        <w:t>.</w:t>
      </w:r>
    </w:p>
    <w:p w14:paraId="1DF093B0" w14:textId="77777777" w:rsidR="00DE59FF" w:rsidRPr="001F7A67" w:rsidRDefault="00DE59FF" w:rsidP="00DE59FF">
      <w:pPr>
        <w:ind w:firstLine="720"/>
        <w:jc w:val="both"/>
        <w:rPr>
          <w:color w:val="FF0000"/>
          <w:sz w:val="24"/>
          <w:lang w:val="sr-Cyrl-CS"/>
        </w:rPr>
      </w:pPr>
    </w:p>
    <w:tbl>
      <w:tblPr>
        <w:tblW w:w="8080" w:type="dxa"/>
        <w:jc w:val="center"/>
        <w:tblLook w:val="04A0" w:firstRow="1" w:lastRow="0" w:firstColumn="1" w:lastColumn="0" w:noHBand="0" w:noVBand="1"/>
      </w:tblPr>
      <w:tblGrid>
        <w:gridCol w:w="1240"/>
        <w:gridCol w:w="1120"/>
        <w:gridCol w:w="1142"/>
        <w:gridCol w:w="1227"/>
        <w:gridCol w:w="1179"/>
        <w:gridCol w:w="1168"/>
        <w:gridCol w:w="1398"/>
      </w:tblGrid>
      <w:tr w:rsidR="00724B1F" w:rsidRPr="00724B1F" w14:paraId="6C40840E" w14:textId="77777777" w:rsidTr="00724B1F">
        <w:trPr>
          <w:trHeight w:val="255"/>
          <w:jc w:val="center"/>
        </w:trPr>
        <w:tc>
          <w:tcPr>
            <w:tcW w:w="2360"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315E8D85" w14:textId="77777777" w:rsidR="00724B1F" w:rsidRPr="00724B1F" w:rsidRDefault="00724B1F" w:rsidP="00724B1F">
            <w:pPr>
              <w:jc w:val="center"/>
              <w:rPr>
                <w:b/>
                <w:bCs/>
                <w:color w:val="000000"/>
              </w:rPr>
            </w:pPr>
            <w:r w:rsidRPr="00724B1F">
              <w:rPr>
                <w:b/>
                <w:bCs/>
                <w:color w:val="000000"/>
              </w:rPr>
              <w:t>2012.god.</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3680534" w14:textId="77777777" w:rsidR="00724B1F" w:rsidRPr="00724B1F" w:rsidRDefault="00724B1F" w:rsidP="00724B1F">
            <w:pPr>
              <w:jc w:val="center"/>
              <w:rPr>
                <w:b/>
                <w:bCs/>
                <w:color w:val="000000"/>
              </w:rPr>
            </w:pPr>
            <w:r w:rsidRPr="00724B1F">
              <w:rPr>
                <w:b/>
                <w:bCs/>
                <w:color w:val="000000"/>
              </w:rPr>
              <w:t xml:space="preserve">Укупан </w:t>
            </w:r>
            <w:proofErr w:type="gramStart"/>
            <w:r w:rsidRPr="00724B1F">
              <w:rPr>
                <w:b/>
                <w:bCs/>
                <w:color w:val="000000"/>
              </w:rPr>
              <w:t>остварени  принос</w:t>
            </w:r>
            <w:proofErr w:type="gramEnd"/>
            <w:r w:rsidRPr="00724B1F">
              <w:rPr>
                <w:b/>
                <w:bCs/>
                <w:color w:val="000000"/>
              </w:rPr>
              <w:t xml:space="preserve"> за 10g. </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89C6639" w14:textId="77777777" w:rsidR="00724B1F" w:rsidRPr="00724B1F" w:rsidRDefault="00724B1F" w:rsidP="00724B1F">
            <w:pPr>
              <w:jc w:val="center"/>
              <w:rPr>
                <w:b/>
                <w:bCs/>
                <w:color w:val="000000"/>
              </w:rPr>
            </w:pPr>
            <w:r w:rsidRPr="00724B1F">
              <w:rPr>
                <w:b/>
                <w:bCs/>
                <w:color w:val="000000"/>
              </w:rPr>
              <w:t xml:space="preserve">Очекивана запремина </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30A5360" w14:textId="77777777" w:rsidR="00724B1F" w:rsidRPr="00724B1F" w:rsidRDefault="00724B1F" w:rsidP="00724B1F">
            <w:pPr>
              <w:jc w:val="center"/>
              <w:rPr>
                <w:b/>
                <w:bCs/>
                <w:color w:val="000000"/>
              </w:rPr>
            </w:pPr>
            <w:r w:rsidRPr="00724B1F">
              <w:rPr>
                <w:b/>
                <w:bCs/>
                <w:color w:val="000000"/>
              </w:rPr>
              <w:t xml:space="preserve">Укупна запремина </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E2D6C54" w14:textId="77777777" w:rsidR="00724B1F" w:rsidRPr="00724B1F" w:rsidRDefault="00724B1F" w:rsidP="00724B1F">
            <w:pPr>
              <w:jc w:val="center"/>
              <w:rPr>
                <w:b/>
                <w:bCs/>
                <w:color w:val="000000"/>
              </w:rPr>
            </w:pPr>
            <w:r w:rsidRPr="00724B1F">
              <w:rPr>
                <w:b/>
                <w:bCs/>
                <w:color w:val="000000"/>
              </w:rPr>
              <w:t>Разлика запремине</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FA1C648" w14:textId="77777777" w:rsidR="00724B1F" w:rsidRPr="00724B1F" w:rsidRDefault="00724B1F" w:rsidP="00724B1F">
            <w:pPr>
              <w:jc w:val="center"/>
              <w:rPr>
                <w:b/>
                <w:bCs/>
                <w:color w:val="000000"/>
              </w:rPr>
            </w:pPr>
            <w:r w:rsidRPr="00724B1F">
              <w:rPr>
                <w:b/>
                <w:bCs/>
                <w:color w:val="000000"/>
              </w:rPr>
              <w:t xml:space="preserve">Укупан запремински прираст </w:t>
            </w:r>
          </w:p>
        </w:tc>
      </w:tr>
      <w:tr w:rsidR="00724B1F" w:rsidRPr="00724B1F" w14:paraId="5FE00DAE" w14:textId="77777777" w:rsidTr="00724B1F">
        <w:trPr>
          <w:trHeight w:val="825"/>
          <w:jc w:val="center"/>
        </w:trPr>
        <w:tc>
          <w:tcPr>
            <w:tcW w:w="1240" w:type="dxa"/>
            <w:tcBorders>
              <w:top w:val="nil"/>
              <w:left w:val="single" w:sz="4" w:space="0" w:color="auto"/>
              <w:bottom w:val="nil"/>
              <w:right w:val="single" w:sz="4" w:space="0" w:color="auto"/>
            </w:tcBorders>
            <w:shd w:val="clear" w:color="000000" w:fill="C0C0C0"/>
            <w:vAlign w:val="center"/>
            <w:hideMark/>
          </w:tcPr>
          <w:p w14:paraId="02170D5E" w14:textId="77777777" w:rsidR="00724B1F" w:rsidRPr="00724B1F" w:rsidRDefault="00724B1F" w:rsidP="00724B1F">
            <w:pPr>
              <w:jc w:val="center"/>
              <w:rPr>
                <w:b/>
                <w:bCs/>
                <w:color w:val="000000"/>
              </w:rPr>
            </w:pPr>
            <w:r w:rsidRPr="00724B1F">
              <w:rPr>
                <w:b/>
                <w:bCs/>
                <w:color w:val="000000"/>
              </w:rPr>
              <w:t>Укупна запремина (m</w:t>
            </w:r>
            <w:r w:rsidRPr="00724B1F">
              <w:rPr>
                <w:b/>
                <w:bCs/>
                <w:color w:val="000000"/>
                <w:vertAlign w:val="superscript"/>
              </w:rPr>
              <w:t>3</w:t>
            </w:r>
            <w:r w:rsidRPr="00724B1F">
              <w:rPr>
                <w:b/>
                <w:bCs/>
                <w:color w:val="000000"/>
              </w:rPr>
              <w:t>)</w:t>
            </w:r>
          </w:p>
        </w:tc>
        <w:tc>
          <w:tcPr>
            <w:tcW w:w="1120" w:type="dxa"/>
            <w:tcBorders>
              <w:top w:val="nil"/>
              <w:left w:val="nil"/>
              <w:bottom w:val="nil"/>
              <w:right w:val="single" w:sz="4" w:space="0" w:color="auto"/>
            </w:tcBorders>
            <w:shd w:val="clear" w:color="000000" w:fill="C0C0C0"/>
            <w:vAlign w:val="center"/>
            <w:hideMark/>
          </w:tcPr>
          <w:p w14:paraId="4968816D" w14:textId="77777777" w:rsidR="00724B1F" w:rsidRPr="00724B1F" w:rsidRDefault="00724B1F" w:rsidP="00724B1F">
            <w:pPr>
              <w:jc w:val="center"/>
              <w:rPr>
                <w:b/>
                <w:bCs/>
                <w:color w:val="000000"/>
              </w:rPr>
            </w:pPr>
            <w:r w:rsidRPr="00724B1F">
              <w:rPr>
                <w:b/>
                <w:bCs/>
                <w:color w:val="000000"/>
              </w:rPr>
              <w:t>Укупан запр. прир.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93A07DE" w14:textId="77777777" w:rsidR="00724B1F" w:rsidRPr="00724B1F" w:rsidRDefault="00724B1F" w:rsidP="00724B1F">
            <w:pPr>
              <w:rPr>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24CB540" w14:textId="77777777" w:rsidR="00724B1F" w:rsidRPr="00724B1F" w:rsidRDefault="00724B1F" w:rsidP="00724B1F">
            <w:pPr>
              <w:rPr>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63D23DC7" w14:textId="77777777" w:rsidR="00724B1F" w:rsidRPr="00724B1F" w:rsidRDefault="00724B1F" w:rsidP="00724B1F">
            <w:pPr>
              <w:rPr>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1398D9DB" w14:textId="77777777" w:rsidR="00724B1F" w:rsidRPr="00724B1F" w:rsidRDefault="00724B1F" w:rsidP="00724B1F">
            <w:pPr>
              <w:rPr>
                <w:b/>
                <w:bCs/>
                <w:color w:val="00000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69EA62E0" w14:textId="77777777" w:rsidR="00724B1F" w:rsidRPr="00724B1F" w:rsidRDefault="00724B1F" w:rsidP="00724B1F">
            <w:pPr>
              <w:rPr>
                <w:b/>
                <w:bCs/>
                <w:color w:val="000000"/>
              </w:rPr>
            </w:pPr>
          </w:p>
        </w:tc>
      </w:tr>
      <w:tr w:rsidR="00724B1F" w:rsidRPr="00724B1F" w14:paraId="7874E32A" w14:textId="77777777" w:rsidTr="00724B1F">
        <w:trPr>
          <w:trHeight w:val="25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9B20A" w14:textId="77777777" w:rsidR="00724B1F" w:rsidRPr="00724B1F" w:rsidRDefault="00724B1F" w:rsidP="00724B1F">
            <w:pPr>
              <w:jc w:val="right"/>
            </w:pPr>
            <w:r w:rsidRPr="00724B1F">
              <w:t>146904.8</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4AFFDB4" w14:textId="77777777" w:rsidR="00724B1F" w:rsidRPr="00724B1F" w:rsidRDefault="00724B1F" w:rsidP="00724B1F">
            <w:pPr>
              <w:jc w:val="right"/>
            </w:pPr>
            <w:r w:rsidRPr="00724B1F">
              <w:t>4417.9</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EA4B497" w14:textId="77777777" w:rsidR="00724B1F" w:rsidRPr="00724B1F" w:rsidRDefault="00724B1F" w:rsidP="00724B1F">
            <w:pPr>
              <w:jc w:val="right"/>
            </w:pPr>
            <w:r w:rsidRPr="00724B1F">
              <w:t>3888.00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FB0C24C" w14:textId="77777777" w:rsidR="00724B1F" w:rsidRPr="00724B1F" w:rsidRDefault="00724B1F" w:rsidP="00724B1F">
            <w:pPr>
              <w:jc w:val="right"/>
            </w:pPr>
            <w:r w:rsidRPr="00724B1F">
              <w:t>182777.9</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B1AB55A" w14:textId="77777777" w:rsidR="00724B1F" w:rsidRPr="00724B1F" w:rsidRDefault="00724B1F" w:rsidP="00724B1F">
            <w:pPr>
              <w:jc w:val="right"/>
            </w:pPr>
            <w:r w:rsidRPr="00724B1F">
              <w:t>197469.5</w:t>
            </w:r>
          </w:p>
        </w:tc>
        <w:tc>
          <w:tcPr>
            <w:tcW w:w="1120" w:type="dxa"/>
            <w:tcBorders>
              <w:top w:val="single" w:sz="4" w:space="0" w:color="auto"/>
              <w:left w:val="nil"/>
              <w:bottom w:val="single" w:sz="4" w:space="0" w:color="auto"/>
              <w:right w:val="nil"/>
            </w:tcBorders>
            <w:shd w:val="clear" w:color="auto" w:fill="auto"/>
            <w:vAlign w:val="center"/>
            <w:hideMark/>
          </w:tcPr>
          <w:p w14:paraId="6AAC0C11" w14:textId="77777777" w:rsidR="00724B1F" w:rsidRPr="00724B1F" w:rsidRDefault="00724B1F" w:rsidP="00724B1F">
            <w:pPr>
              <w:jc w:val="right"/>
            </w:pPr>
            <w:r w:rsidRPr="00724B1F">
              <w:t>14691.6</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7E83A" w14:textId="77777777" w:rsidR="00724B1F" w:rsidRPr="00724B1F" w:rsidRDefault="00724B1F" w:rsidP="00724B1F">
            <w:pPr>
              <w:jc w:val="right"/>
            </w:pPr>
            <w:r w:rsidRPr="00724B1F">
              <w:t>6420.7</w:t>
            </w:r>
          </w:p>
        </w:tc>
      </w:tr>
    </w:tbl>
    <w:p w14:paraId="373BCA41" w14:textId="77777777" w:rsidR="00505579" w:rsidRPr="001F7A67" w:rsidRDefault="00505579" w:rsidP="00A324B9">
      <w:pPr>
        <w:pStyle w:val="BodyText"/>
        <w:jc w:val="both"/>
        <w:rPr>
          <w:rFonts w:ascii="Times New Roman" w:hAnsi="Times New Roman"/>
          <w:color w:val="FF0000"/>
          <w:lang w:val="sr-Cyrl-CS"/>
        </w:rPr>
      </w:pPr>
    </w:p>
    <w:p w14:paraId="0BCAED2B" w14:textId="77777777" w:rsidR="001D68BA" w:rsidRPr="00724B1F" w:rsidRDefault="001D68BA" w:rsidP="001D68BA">
      <w:pPr>
        <w:ind w:firstLine="720"/>
        <w:jc w:val="both"/>
        <w:rPr>
          <w:sz w:val="24"/>
          <w:szCs w:val="24"/>
        </w:rPr>
      </w:pPr>
      <w:r w:rsidRPr="00724B1F">
        <w:rPr>
          <w:sz w:val="24"/>
          <w:szCs w:val="24"/>
          <w:lang w:val="sl-SI"/>
        </w:rPr>
        <w:t xml:space="preserve">Очекивана запремина од </w:t>
      </w:r>
      <w:r w:rsidR="00724B1F" w:rsidRPr="00724B1F">
        <w:rPr>
          <w:sz w:val="24"/>
          <w:szCs w:val="24"/>
          <w:lang w:val="sr-Cyrl-CS"/>
        </w:rPr>
        <w:t>182.777,9</w:t>
      </w:r>
      <w:r w:rsidRPr="00724B1F">
        <w:rPr>
          <w:sz w:val="24"/>
          <w:szCs w:val="24"/>
          <w:lang w:val="sl-SI"/>
        </w:rPr>
        <w:t xml:space="preserve"> м</w:t>
      </w:r>
      <w:r w:rsidRPr="00724B1F">
        <w:rPr>
          <w:sz w:val="24"/>
          <w:szCs w:val="24"/>
          <w:vertAlign w:val="superscript"/>
          <w:lang w:val="sl-SI"/>
        </w:rPr>
        <w:t>3</w:t>
      </w:r>
      <w:r w:rsidRPr="00724B1F">
        <w:rPr>
          <w:sz w:val="24"/>
          <w:szCs w:val="24"/>
          <w:lang w:val="sl-SI"/>
        </w:rPr>
        <w:t xml:space="preserve"> је добијена тако што је на укупну дрвну </w:t>
      </w:r>
      <w:r w:rsidR="00087DCF" w:rsidRPr="00724B1F">
        <w:rPr>
          <w:sz w:val="24"/>
          <w:szCs w:val="24"/>
          <w:lang w:val="sr-Cyrl-CS"/>
        </w:rPr>
        <w:t>запремину</w:t>
      </w:r>
      <w:r w:rsidR="00724B1F" w:rsidRPr="00724B1F">
        <w:rPr>
          <w:sz w:val="24"/>
          <w:szCs w:val="24"/>
        </w:rPr>
        <w:t>201</w:t>
      </w:r>
      <w:r w:rsidRPr="00724B1F">
        <w:rPr>
          <w:sz w:val="24"/>
          <w:szCs w:val="24"/>
          <w:lang w:val="sr-Cyrl-CS"/>
        </w:rPr>
        <w:t>2.</w:t>
      </w:r>
      <w:r w:rsidRPr="00724B1F">
        <w:rPr>
          <w:sz w:val="24"/>
          <w:szCs w:val="24"/>
          <w:lang w:val="sl-SI"/>
        </w:rPr>
        <w:t xml:space="preserve"> године додат десетогодишњи запремински прираст и од добијене </w:t>
      </w:r>
      <w:r w:rsidR="00087DCF" w:rsidRPr="00724B1F">
        <w:rPr>
          <w:sz w:val="24"/>
          <w:szCs w:val="24"/>
          <w:lang w:val="sl-SI"/>
        </w:rPr>
        <w:t>запремин</w:t>
      </w:r>
      <w:r w:rsidR="00087DCF" w:rsidRPr="00724B1F">
        <w:rPr>
          <w:sz w:val="24"/>
          <w:szCs w:val="24"/>
          <w:lang w:val="sr-Cyrl-CS"/>
        </w:rPr>
        <w:t>е</w:t>
      </w:r>
      <w:r w:rsidRPr="00724B1F">
        <w:rPr>
          <w:sz w:val="24"/>
          <w:szCs w:val="24"/>
          <w:lang w:val="sl-SI"/>
        </w:rPr>
        <w:t xml:space="preserve"> одбијена искоришћена дрвна </w:t>
      </w:r>
      <w:r w:rsidR="00087DCF" w:rsidRPr="00724B1F">
        <w:rPr>
          <w:sz w:val="24"/>
          <w:szCs w:val="24"/>
          <w:lang w:val="sl-SI"/>
        </w:rPr>
        <w:t>запремина</w:t>
      </w:r>
      <w:r w:rsidRPr="00724B1F">
        <w:rPr>
          <w:sz w:val="24"/>
          <w:szCs w:val="24"/>
          <w:lang w:val="sl-SI"/>
        </w:rPr>
        <w:t xml:space="preserve"> за </w:t>
      </w:r>
      <w:r w:rsidR="00087DCF" w:rsidRPr="00724B1F">
        <w:rPr>
          <w:sz w:val="24"/>
          <w:szCs w:val="24"/>
          <w:lang w:val="sl-SI"/>
        </w:rPr>
        <w:t>задњих десет година</w:t>
      </w:r>
      <w:r w:rsidR="005434DF" w:rsidRPr="00724B1F">
        <w:rPr>
          <w:sz w:val="24"/>
          <w:szCs w:val="24"/>
          <w:lang w:val="sr-Cyrl-CS"/>
        </w:rPr>
        <w:t>. Из предходне табеле се види да је</w:t>
      </w:r>
      <w:r w:rsidR="00087DCF" w:rsidRPr="00724B1F">
        <w:rPr>
          <w:sz w:val="24"/>
          <w:szCs w:val="24"/>
          <w:lang w:val="sl-SI"/>
        </w:rPr>
        <w:t xml:space="preserve">дошло до </w:t>
      </w:r>
      <w:r w:rsidR="00724B1F" w:rsidRPr="00724B1F">
        <w:rPr>
          <w:sz w:val="24"/>
          <w:szCs w:val="24"/>
        </w:rPr>
        <w:t>повећања</w:t>
      </w:r>
      <w:r w:rsidRPr="00724B1F">
        <w:rPr>
          <w:sz w:val="24"/>
          <w:szCs w:val="24"/>
          <w:lang w:val="sl-SI"/>
        </w:rPr>
        <w:t xml:space="preserve"> садашње запремине за</w:t>
      </w:r>
      <w:r w:rsidR="00724B1F" w:rsidRPr="00724B1F">
        <w:rPr>
          <w:sz w:val="24"/>
          <w:szCs w:val="24"/>
          <w:lang w:val="sr-Cyrl-CS"/>
        </w:rPr>
        <w:t>14.691,6</w:t>
      </w:r>
      <w:r w:rsidRPr="00724B1F">
        <w:rPr>
          <w:sz w:val="24"/>
          <w:szCs w:val="24"/>
          <w:lang w:val="sl-SI"/>
        </w:rPr>
        <w:t xml:space="preserve"> м</w:t>
      </w:r>
      <w:r w:rsidRPr="00724B1F">
        <w:rPr>
          <w:sz w:val="24"/>
          <w:szCs w:val="24"/>
          <w:vertAlign w:val="superscript"/>
          <w:lang w:val="sl-SI"/>
        </w:rPr>
        <w:t>3</w:t>
      </w:r>
      <w:r w:rsidRPr="00724B1F">
        <w:rPr>
          <w:sz w:val="24"/>
          <w:szCs w:val="24"/>
          <w:lang w:val="sl-SI"/>
        </w:rPr>
        <w:t xml:space="preserve"> или </w:t>
      </w:r>
      <w:r w:rsidRPr="00724B1F">
        <w:rPr>
          <w:sz w:val="24"/>
          <w:szCs w:val="24"/>
        </w:rPr>
        <w:t xml:space="preserve">за </w:t>
      </w:r>
      <w:r w:rsidR="00724B1F" w:rsidRPr="00724B1F">
        <w:rPr>
          <w:sz w:val="24"/>
          <w:szCs w:val="24"/>
          <w:lang w:val="sr-Cyrl-CS"/>
        </w:rPr>
        <w:t>8,04</w:t>
      </w:r>
      <w:r w:rsidRPr="00724B1F">
        <w:rPr>
          <w:sz w:val="24"/>
          <w:szCs w:val="24"/>
          <w:lang w:val="sl-SI"/>
        </w:rPr>
        <w:t>%.</w:t>
      </w:r>
    </w:p>
    <w:p w14:paraId="02F93E07" w14:textId="77777777" w:rsidR="00724B1F" w:rsidRPr="00EF4EE5" w:rsidRDefault="00724B1F" w:rsidP="00724B1F">
      <w:pPr>
        <w:pStyle w:val="BodyText"/>
        <w:spacing w:after="60"/>
        <w:ind w:left="6" w:firstLine="720"/>
        <w:jc w:val="both"/>
        <w:rPr>
          <w:rFonts w:ascii="Times New Roman" w:hAnsi="Times New Roman"/>
          <w:color w:val="auto"/>
          <w:szCs w:val="24"/>
          <w:lang w:val="ru-RU"/>
        </w:rPr>
      </w:pPr>
      <w:r w:rsidRPr="00EF4EE5">
        <w:rPr>
          <w:rFonts w:ascii="Times New Roman" w:hAnsi="Times New Roman"/>
          <w:color w:val="auto"/>
          <w:szCs w:val="24"/>
          <w:lang w:val="ru-RU"/>
        </w:rPr>
        <w:t>Детаљнији распоред очекиване и запремине добијене премером дат је у следећој табели.</w:t>
      </w:r>
    </w:p>
    <w:tbl>
      <w:tblPr>
        <w:tblW w:w="10080" w:type="dxa"/>
        <w:jc w:val="center"/>
        <w:tblLook w:val="04A0" w:firstRow="1" w:lastRow="0" w:firstColumn="1" w:lastColumn="0" w:noHBand="0" w:noVBand="1"/>
      </w:tblPr>
      <w:tblGrid>
        <w:gridCol w:w="1992"/>
        <w:gridCol w:w="1235"/>
        <w:gridCol w:w="1116"/>
        <w:gridCol w:w="1138"/>
        <w:gridCol w:w="1222"/>
        <w:gridCol w:w="1174"/>
        <w:gridCol w:w="1163"/>
        <w:gridCol w:w="1392"/>
      </w:tblGrid>
      <w:tr w:rsidR="00350038" w:rsidRPr="00350038" w14:paraId="6D774965" w14:textId="77777777" w:rsidTr="00350038">
        <w:trPr>
          <w:trHeight w:val="255"/>
          <w:jc w:val="center"/>
        </w:trPr>
        <w:tc>
          <w:tcPr>
            <w:tcW w:w="20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ECD36E2" w14:textId="77777777" w:rsidR="00350038" w:rsidRPr="00350038" w:rsidRDefault="00350038" w:rsidP="00350038">
            <w:pPr>
              <w:jc w:val="center"/>
              <w:rPr>
                <w:b/>
                <w:bCs/>
              </w:rPr>
            </w:pPr>
            <w:r w:rsidRPr="00350038">
              <w:rPr>
                <w:b/>
                <w:bCs/>
              </w:rPr>
              <w:t>Врста дрвета</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1BF599E" w14:textId="77777777" w:rsidR="00350038" w:rsidRPr="00350038" w:rsidRDefault="00350038" w:rsidP="00350038">
            <w:pPr>
              <w:jc w:val="center"/>
              <w:rPr>
                <w:b/>
                <w:bCs/>
              </w:rPr>
            </w:pPr>
            <w:r w:rsidRPr="00350038">
              <w:rPr>
                <w:b/>
                <w:bCs/>
              </w:rPr>
              <w:t>Укупна запремина (m</w:t>
            </w:r>
            <w:r w:rsidRPr="00350038">
              <w:rPr>
                <w:b/>
                <w:bCs/>
                <w:vertAlign w:val="superscript"/>
              </w:rPr>
              <w:t>3</w:t>
            </w:r>
            <w:r w:rsidRPr="00350038">
              <w:rPr>
                <w:b/>
                <w:bCs/>
              </w:rPr>
              <w:t>)</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4DDC0E3" w14:textId="77777777" w:rsidR="00350038" w:rsidRPr="00350038" w:rsidRDefault="00350038" w:rsidP="00350038">
            <w:pPr>
              <w:jc w:val="center"/>
              <w:rPr>
                <w:b/>
                <w:bCs/>
              </w:rPr>
            </w:pPr>
            <w:r w:rsidRPr="00350038">
              <w:rPr>
                <w:b/>
                <w:bCs/>
              </w:rPr>
              <w:t>Укупан запр. прир.</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A3DB108" w14:textId="77777777" w:rsidR="00350038" w:rsidRPr="00350038" w:rsidRDefault="00350038" w:rsidP="00350038">
            <w:pPr>
              <w:jc w:val="center"/>
              <w:rPr>
                <w:b/>
                <w:bCs/>
              </w:rPr>
            </w:pPr>
            <w:r w:rsidRPr="00350038">
              <w:rPr>
                <w:b/>
                <w:bCs/>
              </w:rPr>
              <w:t xml:space="preserve">Укупан </w:t>
            </w:r>
            <w:proofErr w:type="gramStart"/>
            <w:r w:rsidRPr="00350038">
              <w:rPr>
                <w:b/>
                <w:bCs/>
              </w:rPr>
              <w:t>остварени  принос</w:t>
            </w:r>
            <w:proofErr w:type="gramEnd"/>
            <w:r w:rsidRPr="00350038">
              <w:rPr>
                <w:b/>
                <w:bCs/>
              </w:rPr>
              <w:t xml:space="preserve"> за 10g. </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BBD87C1" w14:textId="77777777" w:rsidR="00350038" w:rsidRPr="00350038" w:rsidRDefault="00350038" w:rsidP="00350038">
            <w:pPr>
              <w:jc w:val="center"/>
              <w:rPr>
                <w:b/>
                <w:bCs/>
              </w:rPr>
            </w:pPr>
            <w:r w:rsidRPr="00350038">
              <w:rPr>
                <w:b/>
                <w:bCs/>
              </w:rPr>
              <w:t xml:space="preserve">Очекивана запремина </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10DB6BB" w14:textId="77777777" w:rsidR="00350038" w:rsidRPr="00350038" w:rsidRDefault="00350038" w:rsidP="00350038">
            <w:pPr>
              <w:jc w:val="center"/>
              <w:rPr>
                <w:b/>
                <w:bCs/>
              </w:rPr>
            </w:pPr>
            <w:r w:rsidRPr="00350038">
              <w:rPr>
                <w:b/>
                <w:bCs/>
              </w:rPr>
              <w:t xml:space="preserve">Укупна запремина </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627DF94" w14:textId="77777777" w:rsidR="00350038" w:rsidRPr="00350038" w:rsidRDefault="00350038" w:rsidP="00350038">
            <w:pPr>
              <w:jc w:val="center"/>
              <w:rPr>
                <w:b/>
                <w:bCs/>
              </w:rPr>
            </w:pPr>
            <w:r w:rsidRPr="00350038">
              <w:rPr>
                <w:b/>
                <w:bCs/>
              </w:rPr>
              <w:t>Разлика запремине</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2B8FAB8" w14:textId="77777777" w:rsidR="00350038" w:rsidRPr="00350038" w:rsidRDefault="00350038" w:rsidP="00350038">
            <w:pPr>
              <w:jc w:val="center"/>
              <w:rPr>
                <w:b/>
                <w:bCs/>
              </w:rPr>
            </w:pPr>
            <w:r w:rsidRPr="00350038">
              <w:rPr>
                <w:b/>
                <w:bCs/>
              </w:rPr>
              <w:t xml:space="preserve">Укупан запремински прираст </w:t>
            </w:r>
          </w:p>
        </w:tc>
      </w:tr>
      <w:tr w:rsidR="00350038" w:rsidRPr="00350038" w14:paraId="6D2BBD08" w14:textId="77777777" w:rsidTr="00350038">
        <w:trPr>
          <w:trHeight w:val="79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14:paraId="14479EC1" w14:textId="77777777" w:rsidR="00350038" w:rsidRPr="00350038" w:rsidRDefault="00350038" w:rsidP="00350038">
            <w:pPr>
              <w:rPr>
                <w:b/>
                <w:bCs/>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1AA21DB8" w14:textId="77777777" w:rsidR="00350038" w:rsidRPr="00350038" w:rsidRDefault="00350038" w:rsidP="00350038">
            <w:pPr>
              <w:rPr>
                <w:b/>
                <w:bC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85AD9E2" w14:textId="77777777" w:rsidR="00350038" w:rsidRPr="00350038" w:rsidRDefault="00350038" w:rsidP="00350038">
            <w:pPr>
              <w:rPr>
                <w:b/>
                <w:bC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0659C3A" w14:textId="77777777" w:rsidR="00350038" w:rsidRPr="00350038" w:rsidRDefault="00350038" w:rsidP="00350038">
            <w:pPr>
              <w:rPr>
                <w:b/>
                <w:bC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52730D7" w14:textId="77777777" w:rsidR="00350038" w:rsidRPr="00350038" w:rsidRDefault="00350038" w:rsidP="00350038">
            <w:pPr>
              <w:rPr>
                <w:b/>
                <w:bC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B8984CC" w14:textId="77777777" w:rsidR="00350038" w:rsidRPr="00350038" w:rsidRDefault="00350038" w:rsidP="00350038">
            <w:pPr>
              <w:rPr>
                <w:b/>
                <w:bC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5B82DAC" w14:textId="77777777" w:rsidR="00350038" w:rsidRPr="00350038" w:rsidRDefault="00350038" w:rsidP="00350038">
            <w:pPr>
              <w:rPr>
                <w:b/>
                <w:bCs/>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75BCF5B9" w14:textId="77777777" w:rsidR="00350038" w:rsidRPr="00350038" w:rsidRDefault="00350038" w:rsidP="00350038">
            <w:pPr>
              <w:rPr>
                <w:b/>
                <w:bCs/>
              </w:rPr>
            </w:pPr>
          </w:p>
        </w:tc>
      </w:tr>
      <w:tr w:rsidR="00350038" w:rsidRPr="00350038" w14:paraId="7CC44D59" w14:textId="77777777" w:rsidTr="00350038">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1FFBB71" w14:textId="77777777" w:rsidR="00350038" w:rsidRPr="00350038" w:rsidRDefault="00350038" w:rsidP="00350038">
            <w:r w:rsidRPr="00350038">
              <w:t>Китњак</w:t>
            </w:r>
          </w:p>
        </w:tc>
        <w:tc>
          <w:tcPr>
            <w:tcW w:w="1240" w:type="dxa"/>
            <w:tcBorders>
              <w:top w:val="nil"/>
              <w:left w:val="nil"/>
              <w:bottom w:val="single" w:sz="4" w:space="0" w:color="auto"/>
              <w:right w:val="single" w:sz="4" w:space="0" w:color="auto"/>
            </w:tcBorders>
            <w:shd w:val="clear" w:color="auto" w:fill="auto"/>
            <w:noWrap/>
            <w:vAlign w:val="bottom"/>
            <w:hideMark/>
          </w:tcPr>
          <w:p w14:paraId="0AC6A84F" w14:textId="77777777" w:rsidR="00350038" w:rsidRPr="00350038" w:rsidRDefault="00350038" w:rsidP="00350038">
            <w:pPr>
              <w:jc w:val="right"/>
            </w:pPr>
            <w:r w:rsidRPr="00350038">
              <w:t>63080.2</w:t>
            </w:r>
          </w:p>
        </w:tc>
        <w:tc>
          <w:tcPr>
            <w:tcW w:w="1120" w:type="dxa"/>
            <w:tcBorders>
              <w:top w:val="nil"/>
              <w:left w:val="nil"/>
              <w:bottom w:val="single" w:sz="4" w:space="0" w:color="auto"/>
              <w:right w:val="single" w:sz="4" w:space="0" w:color="auto"/>
            </w:tcBorders>
            <w:shd w:val="clear" w:color="auto" w:fill="auto"/>
            <w:noWrap/>
            <w:vAlign w:val="bottom"/>
            <w:hideMark/>
          </w:tcPr>
          <w:p w14:paraId="02339267" w14:textId="77777777" w:rsidR="00350038" w:rsidRPr="00350038" w:rsidRDefault="00350038" w:rsidP="00350038">
            <w:pPr>
              <w:jc w:val="right"/>
            </w:pPr>
            <w:r w:rsidRPr="00350038">
              <w:t>1615.5</w:t>
            </w:r>
          </w:p>
        </w:tc>
        <w:tc>
          <w:tcPr>
            <w:tcW w:w="1120" w:type="dxa"/>
            <w:tcBorders>
              <w:top w:val="nil"/>
              <w:left w:val="nil"/>
              <w:bottom w:val="single" w:sz="4" w:space="0" w:color="auto"/>
              <w:right w:val="single" w:sz="4" w:space="0" w:color="auto"/>
            </w:tcBorders>
            <w:shd w:val="clear" w:color="auto" w:fill="auto"/>
            <w:noWrap/>
            <w:vAlign w:val="bottom"/>
            <w:hideMark/>
          </w:tcPr>
          <w:p w14:paraId="0F8439A3" w14:textId="77777777" w:rsidR="00350038" w:rsidRPr="00350038" w:rsidRDefault="00350038" w:rsidP="00350038">
            <w:pPr>
              <w:jc w:val="right"/>
              <w:rPr>
                <w:color w:val="000000"/>
              </w:rPr>
            </w:pPr>
            <w:r w:rsidRPr="00350038">
              <w:rPr>
                <w:color w:val="000000"/>
              </w:rPr>
              <w:t>1575.0</w:t>
            </w:r>
          </w:p>
        </w:tc>
        <w:tc>
          <w:tcPr>
            <w:tcW w:w="1120" w:type="dxa"/>
            <w:tcBorders>
              <w:top w:val="nil"/>
              <w:left w:val="nil"/>
              <w:bottom w:val="single" w:sz="4" w:space="0" w:color="auto"/>
              <w:right w:val="single" w:sz="4" w:space="0" w:color="auto"/>
            </w:tcBorders>
            <w:shd w:val="clear" w:color="auto" w:fill="auto"/>
            <w:vAlign w:val="center"/>
            <w:hideMark/>
          </w:tcPr>
          <w:p w14:paraId="5EA3C8E1" w14:textId="77777777" w:rsidR="00350038" w:rsidRPr="00350038" w:rsidRDefault="00350038" w:rsidP="00350038">
            <w:pPr>
              <w:jc w:val="right"/>
            </w:pPr>
            <w:r w:rsidRPr="00350038">
              <w:t>77660.1</w:t>
            </w:r>
          </w:p>
        </w:tc>
        <w:tc>
          <w:tcPr>
            <w:tcW w:w="1120" w:type="dxa"/>
            <w:tcBorders>
              <w:top w:val="nil"/>
              <w:left w:val="nil"/>
              <w:bottom w:val="single" w:sz="4" w:space="0" w:color="auto"/>
              <w:right w:val="single" w:sz="4" w:space="0" w:color="auto"/>
            </w:tcBorders>
            <w:shd w:val="clear" w:color="auto" w:fill="auto"/>
            <w:noWrap/>
            <w:vAlign w:val="bottom"/>
            <w:hideMark/>
          </w:tcPr>
          <w:p w14:paraId="4C5E4617" w14:textId="77777777" w:rsidR="00350038" w:rsidRPr="00350038" w:rsidRDefault="00350038" w:rsidP="00350038">
            <w:pPr>
              <w:jc w:val="right"/>
            </w:pPr>
            <w:r w:rsidRPr="00350038">
              <w:t>79,941.4</w:t>
            </w:r>
          </w:p>
        </w:tc>
        <w:tc>
          <w:tcPr>
            <w:tcW w:w="1120" w:type="dxa"/>
            <w:tcBorders>
              <w:top w:val="nil"/>
              <w:left w:val="nil"/>
              <w:bottom w:val="single" w:sz="4" w:space="0" w:color="auto"/>
              <w:right w:val="single" w:sz="4" w:space="0" w:color="auto"/>
            </w:tcBorders>
            <w:shd w:val="clear" w:color="auto" w:fill="auto"/>
            <w:vAlign w:val="center"/>
            <w:hideMark/>
          </w:tcPr>
          <w:p w14:paraId="57B3BED7" w14:textId="77777777" w:rsidR="00350038" w:rsidRPr="00350038" w:rsidRDefault="00350038" w:rsidP="00350038">
            <w:pPr>
              <w:jc w:val="right"/>
            </w:pPr>
            <w:r w:rsidRPr="00350038">
              <w:t>2281.3</w:t>
            </w:r>
          </w:p>
        </w:tc>
        <w:tc>
          <w:tcPr>
            <w:tcW w:w="1240" w:type="dxa"/>
            <w:tcBorders>
              <w:top w:val="nil"/>
              <w:left w:val="nil"/>
              <w:bottom w:val="single" w:sz="4" w:space="0" w:color="auto"/>
              <w:right w:val="single" w:sz="4" w:space="0" w:color="auto"/>
            </w:tcBorders>
            <w:shd w:val="clear" w:color="auto" w:fill="auto"/>
            <w:noWrap/>
            <w:vAlign w:val="bottom"/>
            <w:hideMark/>
          </w:tcPr>
          <w:p w14:paraId="25AD19D2" w14:textId="77777777" w:rsidR="00350038" w:rsidRPr="00350038" w:rsidRDefault="00350038" w:rsidP="00350038">
            <w:pPr>
              <w:jc w:val="right"/>
            </w:pPr>
            <w:r w:rsidRPr="00350038">
              <w:t>2,386.3</w:t>
            </w:r>
          </w:p>
        </w:tc>
      </w:tr>
      <w:tr w:rsidR="00350038" w:rsidRPr="00350038" w14:paraId="7CA3BA65" w14:textId="77777777" w:rsidTr="00350038">
        <w:trPr>
          <w:trHeight w:val="255"/>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1D85B27" w14:textId="77777777" w:rsidR="00350038" w:rsidRPr="00350038" w:rsidRDefault="00350038" w:rsidP="00350038">
            <w:r w:rsidRPr="00350038">
              <w:t>Буква</w:t>
            </w:r>
          </w:p>
        </w:tc>
        <w:tc>
          <w:tcPr>
            <w:tcW w:w="1240" w:type="dxa"/>
            <w:tcBorders>
              <w:top w:val="nil"/>
              <w:left w:val="nil"/>
              <w:bottom w:val="single" w:sz="4" w:space="0" w:color="auto"/>
              <w:right w:val="single" w:sz="4" w:space="0" w:color="auto"/>
            </w:tcBorders>
            <w:shd w:val="clear" w:color="auto" w:fill="auto"/>
            <w:noWrap/>
            <w:vAlign w:val="bottom"/>
            <w:hideMark/>
          </w:tcPr>
          <w:p w14:paraId="342D988C" w14:textId="77777777" w:rsidR="00350038" w:rsidRPr="00350038" w:rsidRDefault="00350038" w:rsidP="00350038">
            <w:pPr>
              <w:jc w:val="right"/>
            </w:pPr>
            <w:r w:rsidRPr="00350038">
              <w:t>40292.0</w:t>
            </w:r>
          </w:p>
        </w:tc>
        <w:tc>
          <w:tcPr>
            <w:tcW w:w="1120" w:type="dxa"/>
            <w:tcBorders>
              <w:top w:val="nil"/>
              <w:left w:val="nil"/>
              <w:bottom w:val="single" w:sz="4" w:space="0" w:color="auto"/>
              <w:right w:val="single" w:sz="4" w:space="0" w:color="auto"/>
            </w:tcBorders>
            <w:shd w:val="clear" w:color="auto" w:fill="auto"/>
            <w:noWrap/>
            <w:vAlign w:val="bottom"/>
            <w:hideMark/>
          </w:tcPr>
          <w:p w14:paraId="5442013C" w14:textId="77777777" w:rsidR="00350038" w:rsidRPr="00350038" w:rsidRDefault="00350038" w:rsidP="00350038">
            <w:pPr>
              <w:jc w:val="right"/>
            </w:pPr>
            <w:r w:rsidRPr="00350038">
              <w:t>880.3</w:t>
            </w:r>
          </w:p>
        </w:tc>
        <w:tc>
          <w:tcPr>
            <w:tcW w:w="1120" w:type="dxa"/>
            <w:tcBorders>
              <w:top w:val="nil"/>
              <w:left w:val="nil"/>
              <w:bottom w:val="single" w:sz="4" w:space="0" w:color="auto"/>
              <w:right w:val="single" w:sz="4" w:space="0" w:color="auto"/>
            </w:tcBorders>
            <w:shd w:val="clear" w:color="auto" w:fill="auto"/>
            <w:noWrap/>
            <w:vAlign w:val="bottom"/>
            <w:hideMark/>
          </w:tcPr>
          <w:p w14:paraId="0336347D" w14:textId="77777777" w:rsidR="00350038" w:rsidRPr="00350038" w:rsidRDefault="00350038" w:rsidP="00350038">
            <w:pPr>
              <w:jc w:val="right"/>
              <w:rPr>
                <w:color w:val="000000"/>
              </w:rPr>
            </w:pPr>
            <w:r w:rsidRPr="00350038">
              <w:rPr>
                <w:color w:val="000000"/>
              </w:rPr>
              <w:t>649.0</w:t>
            </w:r>
          </w:p>
        </w:tc>
        <w:tc>
          <w:tcPr>
            <w:tcW w:w="1120" w:type="dxa"/>
            <w:tcBorders>
              <w:top w:val="nil"/>
              <w:left w:val="nil"/>
              <w:bottom w:val="single" w:sz="4" w:space="0" w:color="auto"/>
              <w:right w:val="single" w:sz="4" w:space="0" w:color="auto"/>
            </w:tcBorders>
            <w:shd w:val="clear" w:color="auto" w:fill="auto"/>
            <w:vAlign w:val="center"/>
            <w:hideMark/>
          </w:tcPr>
          <w:p w14:paraId="51886325" w14:textId="77777777" w:rsidR="00350038" w:rsidRPr="00350038" w:rsidRDefault="00350038" w:rsidP="00350038">
            <w:pPr>
              <w:jc w:val="right"/>
            </w:pPr>
            <w:r w:rsidRPr="00350038">
              <w:t>48445.7</w:t>
            </w:r>
          </w:p>
        </w:tc>
        <w:tc>
          <w:tcPr>
            <w:tcW w:w="1120" w:type="dxa"/>
            <w:tcBorders>
              <w:top w:val="nil"/>
              <w:left w:val="nil"/>
              <w:bottom w:val="single" w:sz="4" w:space="0" w:color="auto"/>
              <w:right w:val="single" w:sz="4" w:space="0" w:color="auto"/>
            </w:tcBorders>
            <w:shd w:val="clear" w:color="auto" w:fill="auto"/>
            <w:noWrap/>
            <w:vAlign w:val="bottom"/>
            <w:hideMark/>
          </w:tcPr>
          <w:p w14:paraId="78506412" w14:textId="77777777" w:rsidR="00350038" w:rsidRPr="00350038" w:rsidRDefault="00350038" w:rsidP="00350038">
            <w:pPr>
              <w:jc w:val="right"/>
            </w:pPr>
            <w:r w:rsidRPr="00350038">
              <w:t>31,764.6</w:t>
            </w:r>
          </w:p>
        </w:tc>
        <w:tc>
          <w:tcPr>
            <w:tcW w:w="1120" w:type="dxa"/>
            <w:tcBorders>
              <w:top w:val="nil"/>
              <w:left w:val="nil"/>
              <w:bottom w:val="single" w:sz="4" w:space="0" w:color="auto"/>
              <w:right w:val="single" w:sz="4" w:space="0" w:color="auto"/>
            </w:tcBorders>
            <w:shd w:val="clear" w:color="auto" w:fill="auto"/>
            <w:vAlign w:val="center"/>
            <w:hideMark/>
          </w:tcPr>
          <w:p w14:paraId="3F1C1162" w14:textId="77777777" w:rsidR="00350038" w:rsidRPr="00350038" w:rsidRDefault="00350038" w:rsidP="00350038">
            <w:pPr>
              <w:jc w:val="right"/>
            </w:pPr>
            <w:r w:rsidRPr="00350038">
              <w:t>-16681.1</w:t>
            </w:r>
          </w:p>
        </w:tc>
        <w:tc>
          <w:tcPr>
            <w:tcW w:w="1240" w:type="dxa"/>
            <w:tcBorders>
              <w:top w:val="nil"/>
              <w:left w:val="nil"/>
              <w:bottom w:val="single" w:sz="4" w:space="0" w:color="auto"/>
              <w:right w:val="single" w:sz="4" w:space="0" w:color="auto"/>
            </w:tcBorders>
            <w:shd w:val="clear" w:color="auto" w:fill="auto"/>
            <w:noWrap/>
            <w:vAlign w:val="bottom"/>
            <w:hideMark/>
          </w:tcPr>
          <w:p w14:paraId="32D3A668" w14:textId="77777777" w:rsidR="00350038" w:rsidRPr="00350038" w:rsidRDefault="00350038" w:rsidP="00350038">
            <w:pPr>
              <w:jc w:val="right"/>
            </w:pPr>
            <w:r w:rsidRPr="00350038">
              <w:t>660.9</w:t>
            </w:r>
          </w:p>
        </w:tc>
      </w:tr>
      <w:tr w:rsidR="00350038" w:rsidRPr="00350038" w14:paraId="4BE76789" w14:textId="77777777" w:rsidTr="00350038">
        <w:trPr>
          <w:trHeight w:val="255"/>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032B3FF" w14:textId="77777777" w:rsidR="00350038" w:rsidRPr="00350038" w:rsidRDefault="00350038" w:rsidP="00350038">
            <w:r w:rsidRPr="00350038">
              <w:t>Остали лишћари</w:t>
            </w:r>
          </w:p>
        </w:tc>
        <w:tc>
          <w:tcPr>
            <w:tcW w:w="1240" w:type="dxa"/>
            <w:tcBorders>
              <w:top w:val="nil"/>
              <w:left w:val="nil"/>
              <w:bottom w:val="single" w:sz="4" w:space="0" w:color="auto"/>
              <w:right w:val="single" w:sz="4" w:space="0" w:color="auto"/>
            </w:tcBorders>
            <w:shd w:val="clear" w:color="auto" w:fill="auto"/>
            <w:noWrap/>
            <w:vAlign w:val="bottom"/>
            <w:hideMark/>
          </w:tcPr>
          <w:p w14:paraId="2430087E" w14:textId="77777777" w:rsidR="00350038" w:rsidRPr="00350038" w:rsidRDefault="00350038" w:rsidP="00350038">
            <w:pPr>
              <w:jc w:val="right"/>
            </w:pPr>
            <w:r w:rsidRPr="00350038">
              <w:t>7610.2</w:t>
            </w:r>
          </w:p>
        </w:tc>
        <w:tc>
          <w:tcPr>
            <w:tcW w:w="1120" w:type="dxa"/>
            <w:tcBorders>
              <w:top w:val="nil"/>
              <w:left w:val="nil"/>
              <w:bottom w:val="single" w:sz="4" w:space="0" w:color="auto"/>
              <w:right w:val="single" w:sz="4" w:space="0" w:color="auto"/>
            </w:tcBorders>
            <w:shd w:val="clear" w:color="auto" w:fill="auto"/>
            <w:noWrap/>
            <w:vAlign w:val="bottom"/>
            <w:hideMark/>
          </w:tcPr>
          <w:p w14:paraId="61C28EDB" w14:textId="77777777" w:rsidR="00350038" w:rsidRPr="00350038" w:rsidRDefault="00350038" w:rsidP="00350038">
            <w:pPr>
              <w:jc w:val="right"/>
            </w:pPr>
            <w:r w:rsidRPr="00350038">
              <w:t>224.2</w:t>
            </w:r>
          </w:p>
        </w:tc>
        <w:tc>
          <w:tcPr>
            <w:tcW w:w="1120" w:type="dxa"/>
            <w:tcBorders>
              <w:top w:val="nil"/>
              <w:left w:val="nil"/>
              <w:bottom w:val="single" w:sz="4" w:space="0" w:color="auto"/>
              <w:right w:val="single" w:sz="4" w:space="0" w:color="auto"/>
            </w:tcBorders>
            <w:shd w:val="clear" w:color="auto" w:fill="auto"/>
            <w:noWrap/>
            <w:vAlign w:val="bottom"/>
            <w:hideMark/>
          </w:tcPr>
          <w:p w14:paraId="7FEF5387" w14:textId="77777777" w:rsidR="00350038" w:rsidRPr="00350038" w:rsidRDefault="00350038" w:rsidP="00350038">
            <w:pPr>
              <w:jc w:val="right"/>
            </w:pPr>
            <w:r w:rsidRPr="00350038">
              <w:t>137.0</w:t>
            </w:r>
          </w:p>
        </w:tc>
        <w:tc>
          <w:tcPr>
            <w:tcW w:w="1120" w:type="dxa"/>
            <w:tcBorders>
              <w:top w:val="nil"/>
              <w:left w:val="nil"/>
              <w:bottom w:val="single" w:sz="4" w:space="0" w:color="auto"/>
              <w:right w:val="single" w:sz="4" w:space="0" w:color="auto"/>
            </w:tcBorders>
            <w:shd w:val="clear" w:color="auto" w:fill="auto"/>
            <w:vAlign w:val="center"/>
            <w:hideMark/>
          </w:tcPr>
          <w:p w14:paraId="1B64586F" w14:textId="77777777" w:rsidR="00350038" w:rsidRPr="00350038" w:rsidRDefault="00350038" w:rsidP="00350038">
            <w:pPr>
              <w:jc w:val="right"/>
            </w:pPr>
            <w:r w:rsidRPr="00350038">
              <w:t>9714.9</w:t>
            </w:r>
          </w:p>
        </w:tc>
        <w:tc>
          <w:tcPr>
            <w:tcW w:w="1120" w:type="dxa"/>
            <w:tcBorders>
              <w:top w:val="nil"/>
              <w:left w:val="nil"/>
              <w:bottom w:val="single" w:sz="4" w:space="0" w:color="auto"/>
              <w:right w:val="single" w:sz="4" w:space="0" w:color="auto"/>
            </w:tcBorders>
            <w:shd w:val="clear" w:color="auto" w:fill="auto"/>
            <w:noWrap/>
            <w:vAlign w:val="bottom"/>
            <w:hideMark/>
          </w:tcPr>
          <w:p w14:paraId="73A14D7F" w14:textId="77777777" w:rsidR="00350038" w:rsidRPr="00350038" w:rsidRDefault="00350038" w:rsidP="00350038">
            <w:pPr>
              <w:jc w:val="right"/>
            </w:pPr>
            <w:r w:rsidRPr="00350038">
              <w:t>7293.6</w:t>
            </w:r>
          </w:p>
        </w:tc>
        <w:tc>
          <w:tcPr>
            <w:tcW w:w="1120" w:type="dxa"/>
            <w:tcBorders>
              <w:top w:val="nil"/>
              <w:left w:val="nil"/>
              <w:bottom w:val="single" w:sz="4" w:space="0" w:color="auto"/>
              <w:right w:val="single" w:sz="4" w:space="0" w:color="auto"/>
            </w:tcBorders>
            <w:shd w:val="clear" w:color="auto" w:fill="auto"/>
            <w:vAlign w:val="center"/>
            <w:hideMark/>
          </w:tcPr>
          <w:p w14:paraId="0E2703AA" w14:textId="77777777" w:rsidR="00350038" w:rsidRPr="00350038" w:rsidRDefault="00350038" w:rsidP="00350038">
            <w:pPr>
              <w:jc w:val="right"/>
            </w:pPr>
            <w:r w:rsidRPr="00350038">
              <w:t>-2421.2</w:t>
            </w:r>
          </w:p>
        </w:tc>
        <w:tc>
          <w:tcPr>
            <w:tcW w:w="1240" w:type="dxa"/>
            <w:tcBorders>
              <w:top w:val="nil"/>
              <w:left w:val="nil"/>
              <w:bottom w:val="single" w:sz="4" w:space="0" w:color="auto"/>
              <w:right w:val="single" w:sz="4" w:space="0" w:color="auto"/>
            </w:tcBorders>
            <w:shd w:val="clear" w:color="auto" w:fill="auto"/>
            <w:noWrap/>
            <w:vAlign w:val="bottom"/>
            <w:hideMark/>
          </w:tcPr>
          <w:p w14:paraId="09C4546C" w14:textId="77777777" w:rsidR="00350038" w:rsidRPr="00350038" w:rsidRDefault="00350038" w:rsidP="00350038">
            <w:pPr>
              <w:jc w:val="right"/>
            </w:pPr>
            <w:r w:rsidRPr="00350038">
              <w:t>207.3</w:t>
            </w:r>
          </w:p>
        </w:tc>
      </w:tr>
      <w:tr w:rsidR="00350038" w:rsidRPr="00350038" w14:paraId="331D0383" w14:textId="77777777" w:rsidTr="00350038">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77BC45F" w14:textId="77777777" w:rsidR="00350038" w:rsidRPr="00350038" w:rsidRDefault="00350038" w:rsidP="00350038">
            <w:pPr>
              <w:rPr>
                <w:b/>
                <w:bCs/>
                <w:i/>
                <w:iCs/>
              </w:rPr>
            </w:pPr>
            <w:r w:rsidRPr="00350038">
              <w:rPr>
                <w:b/>
                <w:bCs/>
                <w:i/>
                <w:iCs/>
              </w:rPr>
              <w:t>Укупно лишћари</w:t>
            </w:r>
          </w:p>
        </w:tc>
        <w:tc>
          <w:tcPr>
            <w:tcW w:w="1240" w:type="dxa"/>
            <w:tcBorders>
              <w:top w:val="nil"/>
              <w:left w:val="nil"/>
              <w:bottom w:val="single" w:sz="4" w:space="0" w:color="auto"/>
              <w:right w:val="single" w:sz="4" w:space="0" w:color="auto"/>
            </w:tcBorders>
            <w:shd w:val="clear" w:color="auto" w:fill="auto"/>
            <w:noWrap/>
            <w:vAlign w:val="bottom"/>
            <w:hideMark/>
          </w:tcPr>
          <w:p w14:paraId="32291C92" w14:textId="77777777" w:rsidR="00350038" w:rsidRPr="00350038" w:rsidRDefault="00350038" w:rsidP="00350038">
            <w:pPr>
              <w:jc w:val="right"/>
              <w:rPr>
                <w:b/>
                <w:bCs/>
                <w:i/>
                <w:iCs/>
              </w:rPr>
            </w:pPr>
            <w:r w:rsidRPr="00350038">
              <w:rPr>
                <w:b/>
                <w:bCs/>
                <w:i/>
                <w:iCs/>
              </w:rPr>
              <w:t>110982.3</w:t>
            </w:r>
          </w:p>
        </w:tc>
        <w:tc>
          <w:tcPr>
            <w:tcW w:w="1120" w:type="dxa"/>
            <w:tcBorders>
              <w:top w:val="nil"/>
              <w:left w:val="nil"/>
              <w:bottom w:val="single" w:sz="4" w:space="0" w:color="auto"/>
              <w:right w:val="single" w:sz="4" w:space="0" w:color="auto"/>
            </w:tcBorders>
            <w:shd w:val="clear" w:color="auto" w:fill="auto"/>
            <w:noWrap/>
            <w:vAlign w:val="bottom"/>
            <w:hideMark/>
          </w:tcPr>
          <w:p w14:paraId="6E39DF62" w14:textId="77777777" w:rsidR="00350038" w:rsidRPr="00350038" w:rsidRDefault="00350038" w:rsidP="00350038">
            <w:pPr>
              <w:jc w:val="right"/>
              <w:rPr>
                <w:b/>
                <w:bCs/>
                <w:i/>
                <w:iCs/>
              </w:rPr>
            </w:pPr>
            <w:r w:rsidRPr="00350038">
              <w:rPr>
                <w:b/>
                <w:bCs/>
                <w:i/>
                <w:iCs/>
              </w:rPr>
              <w:t>2719.9</w:t>
            </w:r>
          </w:p>
        </w:tc>
        <w:tc>
          <w:tcPr>
            <w:tcW w:w="1120" w:type="dxa"/>
            <w:tcBorders>
              <w:top w:val="nil"/>
              <w:left w:val="nil"/>
              <w:bottom w:val="single" w:sz="4" w:space="0" w:color="auto"/>
              <w:right w:val="single" w:sz="4" w:space="0" w:color="auto"/>
            </w:tcBorders>
            <w:shd w:val="clear" w:color="auto" w:fill="auto"/>
            <w:noWrap/>
            <w:vAlign w:val="bottom"/>
            <w:hideMark/>
          </w:tcPr>
          <w:p w14:paraId="3D3BA458" w14:textId="77777777" w:rsidR="00350038" w:rsidRPr="00350038" w:rsidRDefault="00350038" w:rsidP="00350038">
            <w:pPr>
              <w:jc w:val="right"/>
              <w:rPr>
                <w:b/>
                <w:bCs/>
                <w:i/>
                <w:iCs/>
              </w:rPr>
            </w:pPr>
            <w:r w:rsidRPr="00350038">
              <w:rPr>
                <w:b/>
                <w:bCs/>
                <w:i/>
                <w:iCs/>
              </w:rPr>
              <w:t>2361.0</w:t>
            </w:r>
          </w:p>
        </w:tc>
        <w:tc>
          <w:tcPr>
            <w:tcW w:w="1120" w:type="dxa"/>
            <w:tcBorders>
              <w:top w:val="nil"/>
              <w:left w:val="nil"/>
              <w:bottom w:val="single" w:sz="4" w:space="0" w:color="auto"/>
              <w:right w:val="single" w:sz="4" w:space="0" w:color="auto"/>
            </w:tcBorders>
            <w:shd w:val="clear" w:color="auto" w:fill="auto"/>
            <w:vAlign w:val="center"/>
            <w:hideMark/>
          </w:tcPr>
          <w:p w14:paraId="341C939E" w14:textId="77777777" w:rsidR="00350038" w:rsidRPr="00350038" w:rsidRDefault="00350038" w:rsidP="00350038">
            <w:pPr>
              <w:jc w:val="right"/>
              <w:rPr>
                <w:b/>
                <w:bCs/>
                <w:i/>
                <w:iCs/>
              </w:rPr>
            </w:pPr>
            <w:r w:rsidRPr="00350038">
              <w:rPr>
                <w:b/>
                <w:bCs/>
                <w:i/>
                <w:iCs/>
              </w:rPr>
              <w:t>135820.7</w:t>
            </w:r>
          </w:p>
        </w:tc>
        <w:tc>
          <w:tcPr>
            <w:tcW w:w="1120" w:type="dxa"/>
            <w:tcBorders>
              <w:top w:val="nil"/>
              <w:left w:val="nil"/>
              <w:bottom w:val="single" w:sz="4" w:space="0" w:color="auto"/>
              <w:right w:val="single" w:sz="4" w:space="0" w:color="auto"/>
            </w:tcBorders>
            <w:shd w:val="clear" w:color="auto" w:fill="auto"/>
            <w:noWrap/>
            <w:vAlign w:val="bottom"/>
            <w:hideMark/>
          </w:tcPr>
          <w:p w14:paraId="4757F176" w14:textId="77777777" w:rsidR="00350038" w:rsidRPr="00350038" w:rsidRDefault="00350038" w:rsidP="00350038">
            <w:pPr>
              <w:jc w:val="right"/>
              <w:rPr>
                <w:b/>
                <w:bCs/>
                <w:i/>
                <w:iCs/>
              </w:rPr>
            </w:pPr>
            <w:r w:rsidRPr="00350038">
              <w:rPr>
                <w:b/>
                <w:bCs/>
                <w:i/>
                <w:iCs/>
              </w:rPr>
              <w:t>118999.6</w:t>
            </w:r>
          </w:p>
        </w:tc>
        <w:tc>
          <w:tcPr>
            <w:tcW w:w="1120" w:type="dxa"/>
            <w:tcBorders>
              <w:top w:val="nil"/>
              <w:left w:val="nil"/>
              <w:bottom w:val="single" w:sz="4" w:space="0" w:color="auto"/>
              <w:right w:val="single" w:sz="4" w:space="0" w:color="auto"/>
            </w:tcBorders>
            <w:shd w:val="clear" w:color="auto" w:fill="auto"/>
            <w:vAlign w:val="center"/>
            <w:hideMark/>
          </w:tcPr>
          <w:p w14:paraId="13D70646" w14:textId="77777777" w:rsidR="00350038" w:rsidRPr="00350038" w:rsidRDefault="00350038" w:rsidP="00350038">
            <w:pPr>
              <w:jc w:val="right"/>
              <w:rPr>
                <w:b/>
                <w:bCs/>
                <w:i/>
                <w:iCs/>
              </w:rPr>
            </w:pPr>
            <w:r w:rsidRPr="00350038">
              <w:rPr>
                <w:b/>
                <w:bCs/>
                <w:i/>
                <w:iCs/>
              </w:rPr>
              <w:t>-16821.0</w:t>
            </w:r>
          </w:p>
        </w:tc>
        <w:tc>
          <w:tcPr>
            <w:tcW w:w="1240" w:type="dxa"/>
            <w:tcBorders>
              <w:top w:val="nil"/>
              <w:left w:val="nil"/>
              <w:bottom w:val="single" w:sz="4" w:space="0" w:color="auto"/>
              <w:right w:val="single" w:sz="4" w:space="0" w:color="auto"/>
            </w:tcBorders>
            <w:shd w:val="clear" w:color="auto" w:fill="auto"/>
            <w:noWrap/>
            <w:vAlign w:val="bottom"/>
            <w:hideMark/>
          </w:tcPr>
          <w:p w14:paraId="3B186D11" w14:textId="77777777" w:rsidR="00350038" w:rsidRPr="00350038" w:rsidRDefault="00350038" w:rsidP="00350038">
            <w:pPr>
              <w:jc w:val="right"/>
              <w:rPr>
                <w:b/>
                <w:bCs/>
                <w:i/>
                <w:iCs/>
              </w:rPr>
            </w:pPr>
            <w:r w:rsidRPr="00350038">
              <w:rPr>
                <w:b/>
                <w:bCs/>
                <w:i/>
                <w:iCs/>
              </w:rPr>
              <w:t>3254.5</w:t>
            </w:r>
          </w:p>
        </w:tc>
      </w:tr>
      <w:tr w:rsidR="00350038" w:rsidRPr="00350038" w14:paraId="5975E64F" w14:textId="77777777" w:rsidTr="00350038">
        <w:trPr>
          <w:trHeight w:val="255"/>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B1C865D" w14:textId="77777777" w:rsidR="00350038" w:rsidRPr="00350038" w:rsidRDefault="00350038" w:rsidP="00350038">
            <w:r w:rsidRPr="00350038">
              <w:t>Црни бор</w:t>
            </w:r>
          </w:p>
        </w:tc>
        <w:tc>
          <w:tcPr>
            <w:tcW w:w="1240" w:type="dxa"/>
            <w:tcBorders>
              <w:top w:val="nil"/>
              <w:left w:val="nil"/>
              <w:bottom w:val="single" w:sz="4" w:space="0" w:color="auto"/>
              <w:right w:val="single" w:sz="4" w:space="0" w:color="auto"/>
            </w:tcBorders>
            <w:shd w:val="clear" w:color="auto" w:fill="auto"/>
            <w:noWrap/>
            <w:vAlign w:val="bottom"/>
            <w:hideMark/>
          </w:tcPr>
          <w:p w14:paraId="105B8C75" w14:textId="77777777" w:rsidR="00350038" w:rsidRPr="00350038" w:rsidRDefault="00350038" w:rsidP="00350038">
            <w:pPr>
              <w:jc w:val="right"/>
            </w:pPr>
            <w:r w:rsidRPr="00350038">
              <w:t>35171.4</w:t>
            </w:r>
          </w:p>
        </w:tc>
        <w:tc>
          <w:tcPr>
            <w:tcW w:w="1120" w:type="dxa"/>
            <w:tcBorders>
              <w:top w:val="nil"/>
              <w:left w:val="nil"/>
              <w:bottom w:val="single" w:sz="4" w:space="0" w:color="auto"/>
              <w:right w:val="single" w:sz="4" w:space="0" w:color="auto"/>
            </w:tcBorders>
            <w:shd w:val="clear" w:color="auto" w:fill="auto"/>
            <w:noWrap/>
            <w:vAlign w:val="bottom"/>
            <w:hideMark/>
          </w:tcPr>
          <w:p w14:paraId="232822EC" w14:textId="77777777" w:rsidR="00350038" w:rsidRPr="00350038" w:rsidRDefault="00350038" w:rsidP="00350038">
            <w:pPr>
              <w:jc w:val="right"/>
            </w:pPr>
            <w:r w:rsidRPr="00350038">
              <w:t>1667.8</w:t>
            </w:r>
          </w:p>
        </w:tc>
        <w:tc>
          <w:tcPr>
            <w:tcW w:w="1120" w:type="dxa"/>
            <w:tcBorders>
              <w:top w:val="nil"/>
              <w:left w:val="nil"/>
              <w:bottom w:val="single" w:sz="4" w:space="0" w:color="auto"/>
              <w:right w:val="single" w:sz="4" w:space="0" w:color="auto"/>
            </w:tcBorders>
            <w:shd w:val="clear" w:color="auto" w:fill="auto"/>
            <w:noWrap/>
            <w:vAlign w:val="bottom"/>
            <w:hideMark/>
          </w:tcPr>
          <w:p w14:paraId="55D076F9" w14:textId="77777777" w:rsidR="00350038" w:rsidRPr="00350038" w:rsidRDefault="00350038" w:rsidP="00350038">
            <w:pPr>
              <w:jc w:val="right"/>
            </w:pPr>
            <w:r w:rsidRPr="00350038">
              <w:t>1474.0</w:t>
            </w:r>
          </w:p>
        </w:tc>
        <w:tc>
          <w:tcPr>
            <w:tcW w:w="1120" w:type="dxa"/>
            <w:tcBorders>
              <w:top w:val="nil"/>
              <w:left w:val="nil"/>
              <w:bottom w:val="single" w:sz="4" w:space="0" w:color="auto"/>
              <w:right w:val="single" w:sz="4" w:space="0" w:color="auto"/>
            </w:tcBorders>
            <w:shd w:val="clear" w:color="auto" w:fill="auto"/>
            <w:vAlign w:val="center"/>
            <w:hideMark/>
          </w:tcPr>
          <w:p w14:paraId="397113FC" w14:textId="77777777" w:rsidR="00350038" w:rsidRPr="00350038" w:rsidRDefault="00350038" w:rsidP="00350038">
            <w:pPr>
              <w:jc w:val="right"/>
            </w:pPr>
            <w:r w:rsidRPr="00350038">
              <w:t>50375.0</w:t>
            </w:r>
          </w:p>
        </w:tc>
        <w:tc>
          <w:tcPr>
            <w:tcW w:w="1120" w:type="dxa"/>
            <w:tcBorders>
              <w:top w:val="nil"/>
              <w:left w:val="nil"/>
              <w:bottom w:val="single" w:sz="4" w:space="0" w:color="auto"/>
              <w:right w:val="single" w:sz="4" w:space="0" w:color="auto"/>
            </w:tcBorders>
            <w:shd w:val="clear" w:color="auto" w:fill="auto"/>
            <w:noWrap/>
            <w:vAlign w:val="bottom"/>
            <w:hideMark/>
          </w:tcPr>
          <w:p w14:paraId="4218891B" w14:textId="77777777" w:rsidR="00350038" w:rsidRPr="00350038" w:rsidRDefault="00350038" w:rsidP="00350038">
            <w:pPr>
              <w:jc w:val="right"/>
            </w:pPr>
            <w:r w:rsidRPr="00350038">
              <w:t>76,808.1</w:t>
            </w:r>
          </w:p>
        </w:tc>
        <w:tc>
          <w:tcPr>
            <w:tcW w:w="1120" w:type="dxa"/>
            <w:tcBorders>
              <w:top w:val="nil"/>
              <w:left w:val="nil"/>
              <w:bottom w:val="single" w:sz="4" w:space="0" w:color="auto"/>
              <w:right w:val="single" w:sz="4" w:space="0" w:color="auto"/>
            </w:tcBorders>
            <w:shd w:val="clear" w:color="auto" w:fill="auto"/>
            <w:vAlign w:val="center"/>
            <w:hideMark/>
          </w:tcPr>
          <w:p w14:paraId="4250B37D" w14:textId="77777777" w:rsidR="00350038" w:rsidRPr="00350038" w:rsidRDefault="00350038" w:rsidP="00350038">
            <w:pPr>
              <w:jc w:val="right"/>
            </w:pPr>
            <w:r w:rsidRPr="00350038">
              <w:t>26433.2</w:t>
            </w:r>
          </w:p>
        </w:tc>
        <w:tc>
          <w:tcPr>
            <w:tcW w:w="1240" w:type="dxa"/>
            <w:tcBorders>
              <w:top w:val="nil"/>
              <w:left w:val="nil"/>
              <w:bottom w:val="single" w:sz="4" w:space="0" w:color="auto"/>
              <w:right w:val="single" w:sz="4" w:space="0" w:color="auto"/>
            </w:tcBorders>
            <w:shd w:val="clear" w:color="auto" w:fill="auto"/>
            <w:noWrap/>
            <w:vAlign w:val="bottom"/>
            <w:hideMark/>
          </w:tcPr>
          <w:p w14:paraId="2D02A4B8" w14:textId="77777777" w:rsidR="00350038" w:rsidRPr="00350038" w:rsidRDefault="00350038" w:rsidP="00350038">
            <w:pPr>
              <w:jc w:val="right"/>
            </w:pPr>
            <w:r w:rsidRPr="00350038">
              <w:t>3,110.6</w:t>
            </w:r>
          </w:p>
        </w:tc>
      </w:tr>
      <w:tr w:rsidR="00350038" w:rsidRPr="00350038" w14:paraId="194C59CE" w14:textId="77777777" w:rsidTr="00350038">
        <w:trPr>
          <w:trHeight w:val="255"/>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B1138C5" w14:textId="77777777" w:rsidR="00350038" w:rsidRPr="00350038" w:rsidRDefault="00350038" w:rsidP="00350038">
            <w:r w:rsidRPr="00350038">
              <w:t>Бели бор</w:t>
            </w:r>
          </w:p>
        </w:tc>
        <w:tc>
          <w:tcPr>
            <w:tcW w:w="1240" w:type="dxa"/>
            <w:tcBorders>
              <w:top w:val="nil"/>
              <w:left w:val="nil"/>
              <w:bottom w:val="single" w:sz="4" w:space="0" w:color="auto"/>
              <w:right w:val="single" w:sz="4" w:space="0" w:color="auto"/>
            </w:tcBorders>
            <w:shd w:val="clear" w:color="auto" w:fill="auto"/>
            <w:noWrap/>
            <w:vAlign w:val="bottom"/>
            <w:hideMark/>
          </w:tcPr>
          <w:p w14:paraId="7EBBAFC2" w14:textId="77777777" w:rsidR="00350038" w:rsidRPr="00350038" w:rsidRDefault="00350038" w:rsidP="00350038">
            <w:pPr>
              <w:jc w:val="right"/>
            </w:pPr>
            <w:r w:rsidRPr="00350038">
              <w:t>355.4</w:t>
            </w:r>
          </w:p>
        </w:tc>
        <w:tc>
          <w:tcPr>
            <w:tcW w:w="1120" w:type="dxa"/>
            <w:tcBorders>
              <w:top w:val="nil"/>
              <w:left w:val="nil"/>
              <w:bottom w:val="single" w:sz="4" w:space="0" w:color="auto"/>
              <w:right w:val="single" w:sz="4" w:space="0" w:color="auto"/>
            </w:tcBorders>
            <w:shd w:val="clear" w:color="auto" w:fill="auto"/>
            <w:noWrap/>
            <w:vAlign w:val="bottom"/>
            <w:hideMark/>
          </w:tcPr>
          <w:p w14:paraId="0152AFA6" w14:textId="77777777" w:rsidR="00350038" w:rsidRPr="00350038" w:rsidRDefault="00350038" w:rsidP="00350038">
            <w:pPr>
              <w:jc w:val="right"/>
            </w:pPr>
            <w:r w:rsidRPr="00350038">
              <w:t>18.8</w:t>
            </w:r>
          </w:p>
        </w:tc>
        <w:tc>
          <w:tcPr>
            <w:tcW w:w="1120" w:type="dxa"/>
            <w:tcBorders>
              <w:top w:val="nil"/>
              <w:left w:val="nil"/>
              <w:bottom w:val="single" w:sz="4" w:space="0" w:color="auto"/>
              <w:right w:val="single" w:sz="4" w:space="0" w:color="auto"/>
            </w:tcBorders>
            <w:shd w:val="clear" w:color="auto" w:fill="auto"/>
            <w:noWrap/>
            <w:vAlign w:val="bottom"/>
            <w:hideMark/>
          </w:tcPr>
          <w:p w14:paraId="5C2924AE" w14:textId="77777777" w:rsidR="00350038" w:rsidRPr="00350038" w:rsidRDefault="00350038" w:rsidP="00350038">
            <w:pPr>
              <w:jc w:val="right"/>
            </w:pPr>
            <w:r w:rsidRPr="00350038">
              <w:t>47.0</w:t>
            </w:r>
          </w:p>
        </w:tc>
        <w:tc>
          <w:tcPr>
            <w:tcW w:w="1120" w:type="dxa"/>
            <w:tcBorders>
              <w:top w:val="nil"/>
              <w:left w:val="nil"/>
              <w:bottom w:val="single" w:sz="4" w:space="0" w:color="auto"/>
              <w:right w:val="single" w:sz="4" w:space="0" w:color="auto"/>
            </w:tcBorders>
            <w:shd w:val="clear" w:color="auto" w:fill="auto"/>
            <w:vAlign w:val="center"/>
            <w:hideMark/>
          </w:tcPr>
          <w:p w14:paraId="31711BF4" w14:textId="77777777" w:rsidR="00350038" w:rsidRPr="00350038" w:rsidRDefault="00350038" w:rsidP="00350038">
            <w:pPr>
              <w:jc w:val="right"/>
            </w:pPr>
            <w:r w:rsidRPr="00350038">
              <w:t>496.4</w:t>
            </w:r>
          </w:p>
        </w:tc>
        <w:tc>
          <w:tcPr>
            <w:tcW w:w="1120" w:type="dxa"/>
            <w:tcBorders>
              <w:top w:val="nil"/>
              <w:left w:val="nil"/>
              <w:bottom w:val="single" w:sz="4" w:space="0" w:color="auto"/>
              <w:right w:val="single" w:sz="4" w:space="0" w:color="auto"/>
            </w:tcBorders>
            <w:shd w:val="clear" w:color="auto" w:fill="auto"/>
            <w:noWrap/>
            <w:vAlign w:val="bottom"/>
            <w:hideMark/>
          </w:tcPr>
          <w:p w14:paraId="5B4A1E6E" w14:textId="77777777" w:rsidR="00350038" w:rsidRPr="00350038" w:rsidRDefault="00350038" w:rsidP="00350038">
            <w:pPr>
              <w:jc w:val="right"/>
            </w:pPr>
            <w:r w:rsidRPr="00350038">
              <w:t>848.7</w:t>
            </w:r>
          </w:p>
        </w:tc>
        <w:tc>
          <w:tcPr>
            <w:tcW w:w="1120" w:type="dxa"/>
            <w:tcBorders>
              <w:top w:val="nil"/>
              <w:left w:val="nil"/>
              <w:bottom w:val="single" w:sz="4" w:space="0" w:color="auto"/>
              <w:right w:val="single" w:sz="4" w:space="0" w:color="auto"/>
            </w:tcBorders>
            <w:shd w:val="clear" w:color="auto" w:fill="auto"/>
            <w:vAlign w:val="center"/>
            <w:hideMark/>
          </w:tcPr>
          <w:p w14:paraId="457E440B" w14:textId="77777777" w:rsidR="00350038" w:rsidRPr="00350038" w:rsidRDefault="00350038" w:rsidP="00350038">
            <w:pPr>
              <w:jc w:val="right"/>
            </w:pPr>
            <w:r w:rsidRPr="00350038">
              <w:t>352.2</w:t>
            </w:r>
          </w:p>
        </w:tc>
        <w:tc>
          <w:tcPr>
            <w:tcW w:w="1240" w:type="dxa"/>
            <w:tcBorders>
              <w:top w:val="nil"/>
              <w:left w:val="nil"/>
              <w:bottom w:val="single" w:sz="4" w:space="0" w:color="auto"/>
              <w:right w:val="single" w:sz="4" w:space="0" w:color="auto"/>
            </w:tcBorders>
            <w:shd w:val="clear" w:color="auto" w:fill="auto"/>
            <w:noWrap/>
            <w:vAlign w:val="bottom"/>
            <w:hideMark/>
          </w:tcPr>
          <w:p w14:paraId="18052AEC" w14:textId="77777777" w:rsidR="00350038" w:rsidRPr="00350038" w:rsidRDefault="00350038" w:rsidP="00350038">
            <w:pPr>
              <w:jc w:val="right"/>
            </w:pPr>
            <w:r w:rsidRPr="00350038">
              <w:t>39.5</w:t>
            </w:r>
          </w:p>
        </w:tc>
      </w:tr>
      <w:tr w:rsidR="00350038" w:rsidRPr="00350038" w14:paraId="1D71B9C6" w14:textId="77777777" w:rsidTr="00350038">
        <w:trPr>
          <w:trHeight w:val="255"/>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11E04E9" w14:textId="77777777" w:rsidR="00350038" w:rsidRPr="00350038" w:rsidRDefault="00350038" w:rsidP="00350038">
            <w:r w:rsidRPr="00350038">
              <w:t>Јела</w:t>
            </w:r>
          </w:p>
        </w:tc>
        <w:tc>
          <w:tcPr>
            <w:tcW w:w="1240" w:type="dxa"/>
            <w:tcBorders>
              <w:top w:val="nil"/>
              <w:left w:val="nil"/>
              <w:bottom w:val="single" w:sz="4" w:space="0" w:color="auto"/>
              <w:right w:val="single" w:sz="4" w:space="0" w:color="auto"/>
            </w:tcBorders>
            <w:shd w:val="clear" w:color="auto" w:fill="auto"/>
            <w:noWrap/>
            <w:vAlign w:val="bottom"/>
            <w:hideMark/>
          </w:tcPr>
          <w:p w14:paraId="17AF26A7" w14:textId="77777777" w:rsidR="00350038" w:rsidRPr="00350038" w:rsidRDefault="00350038" w:rsidP="00350038">
            <w:pPr>
              <w:jc w:val="right"/>
            </w:pPr>
            <w:r w:rsidRPr="00350038">
              <w:t>395.6</w:t>
            </w:r>
          </w:p>
        </w:tc>
        <w:tc>
          <w:tcPr>
            <w:tcW w:w="1120" w:type="dxa"/>
            <w:tcBorders>
              <w:top w:val="nil"/>
              <w:left w:val="nil"/>
              <w:bottom w:val="single" w:sz="4" w:space="0" w:color="auto"/>
              <w:right w:val="single" w:sz="4" w:space="0" w:color="auto"/>
            </w:tcBorders>
            <w:shd w:val="clear" w:color="auto" w:fill="auto"/>
            <w:noWrap/>
            <w:vAlign w:val="bottom"/>
            <w:hideMark/>
          </w:tcPr>
          <w:p w14:paraId="356A9D80" w14:textId="77777777" w:rsidR="00350038" w:rsidRPr="00350038" w:rsidRDefault="00350038" w:rsidP="00350038">
            <w:pPr>
              <w:jc w:val="right"/>
            </w:pPr>
            <w:r w:rsidRPr="00350038">
              <w:t>11.4</w:t>
            </w:r>
          </w:p>
        </w:tc>
        <w:tc>
          <w:tcPr>
            <w:tcW w:w="1120" w:type="dxa"/>
            <w:tcBorders>
              <w:top w:val="nil"/>
              <w:left w:val="nil"/>
              <w:bottom w:val="single" w:sz="4" w:space="0" w:color="auto"/>
              <w:right w:val="single" w:sz="4" w:space="0" w:color="auto"/>
            </w:tcBorders>
            <w:shd w:val="clear" w:color="auto" w:fill="auto"/>
            <w:noWrap/>
            <w:vAlign w:val="bottom"/>
            <w:hideMark/>
          </w:tcPr>
          <w:p w14:paraId="56290041" w14:textId="77777777" w:rsidR="00350038" w:rsidRPr="00350038" w:rsidRDefault="00350038" w:rsidP="00350038">
            <w:pPr>
              <w:jc w:val="right"/>
            </w:pPr>
            <w:r w:rsidRPr="00350038">
              <w:t>6.0</w:t>
            </w:r>
          </w:p>
        </w:tc>
        <w:tc>
          <w:tcPr>
            <w:tcW w:w="1120" w:type="dxa"/>
            <w:tcBorders>
              <w:top w:val="nil"/>
              <w:left w:val="nil"/>
              <w:bottom w:val="single" w:sz="4" w:space="0" w:color="auto"/>
              <w:right w:val="single" w:sz="4" w:space="0" w:color="auto"/>
            </w:tcBorders>
            <w:shd w:val="clear" w:color="auto" w:fill="auto"/>
            <w:vAlign w:val="center"/>
            <w:hideMark/>
          </w:tcPr>
          <w:p w14:paraId="7DFBA5C3" w14:textId="77777777" w:rsidR="00350038" w:rsidRPr="00350038" w:rsidRDefault="00350038" w:rsidP="00350038">
            <w:pPr>
              <w:jc w:val="right"/>
            </w:pPr>
            <w:r w:rsidRPr="00350038">
              <w:t>504.0</w:t>
            </w:r>
          </w:p>
        </w:tc>
        <w:tc>
          <w:tcPr>
            <w:tcW w:w="1120" w:type="dxa"/>
            <w:tcBorders>
              <w:top w:val="nil"/>
              <w:left w:val="nil"/>
              <w:bottom w:val="single" w:sz="4" w:space="0" w:color="auto"/>
              <w:right w:val="single" w:sz="4" w:space="0" w:color="auto"/>
            </w:tcBorders>
            <w:shd w:val="clear" w:color="auto" w:fill="auto"/>
            <w:noWrap/>
            <w:vAlign w:val="bottom"/>
            <w:hideMark/>
          </w:tcPr>
          <w:p w14:paraId="3A13161D" w14:textId="77777777" w:rsidR="00350038" w:rsidRPr="00350038" w:rsidRDefault="00350038" w:rsidP="00350038">
            <w:pPr>
              <w:jc w:val="right"/>
            </w:pPr>
            <w:r w:rsidRPr="00350038">
              <w:t>813.1</w:t>
            </w:r>
          </w:p>
        </w:tc>
        <w:tc>
          <w:tcPr>
            <w:tcW w:w="1120" w:type="dxa"/>
            <w:tcBorders>
              <w:top w:val="nil"/>
              <w:left w:val="nil"/>
              <w:bottom w:val="single" w:sz="4" w:space="0" w:color="auto"/>
              <w:right w:val="single" w:sz="4" w:space="0" w:color="auto"/>
            </w:tcBorders>
            <w:shd w:val="clear" w:color="auto" w:fill="auto"/>
            <w:vAlign w:val="center"/>
            <w:hideMark/>
          </w:tcPr>
          <w:p w14:paraId="09441C26" w14:textId="77777777" w:rsidR="00350038" w:rsidRPr="00350038" w:rsidRDefault="00350038" w:rsidP="00350038">
            <w:pPr>
              <w:jc w:val="right"/>
            </w:pPr>
            <w:r w:rsidRPr="00350038">
              <w:t>309.1</w:t>
            </w:r>
          </w:p>
        </w:tc>
        <w:tc>
          <w:tcPr>
            <w:tcW w:w="1240" w:type="dxa"/>
            <w:tcBorders>
              <w:top w:val="nil"/>
              <w:left w:val="nil"/>
              <w:bottom w:val="single" w:sz="4" w:space="0" w:color="auto"/>
              <w:right w:val="single" w:sz="4" w:space="0" w:color="auto"/>
            </w:tcBorders>
            <w:shd w:val="clear" w:color="auto" w:fill="auto"/>
            <w:noWrap/>
            <w:vAlign w:val="bottom"/>
            <w:hideMark/>
          </w:tcPr>
          <w:p w14:paraId="14F88778" w14:textId="77777777" w:rsidR="00350038" w:rsidRPr="00350038" w:rsidRDefault="00350038" w:rsidP="00350038">
            <w:pPr>
              <w:jc w:val="right"/>
            </w:pPr>
            <w:r w:rsidRPr="00350038">
              <w:t>16.1</w:t>
            </w:r>
          </w:p>
        </w:tc>
      </w:tr>
      <w:tr w:rsidR="00350038" w:rsidRPr="00350038" w14:paraId="13F7AD91" w14:textId="77777777" w:rsidTr="00350038">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EF096BB" w14:textId="77777777" w:rsidR="00350038" w:rsidRPr="00350038" w:rsidRDefault="00350038" w:rsidP="00350038">
            <w:pPr>
              <w:rPr>
                <w:b/>
                <w:bCs/>
                <w:i/>
                <w:iCs/>
              </w:rPr>
            </w:pPr>
            <w:r w:rsidRPr="00350038">
              <w:rPr>
                <w:b/>
                <w:bCs/>
                <w:i/>
                <w:iCs/>
              </w:rPr>
              <w:t>Укупно четинари</w:t>
            </w:r>
          </w:p>
        </w:tc>
        <w:tc>
          <w:tcPr>
            <w:tcW w:w="1240" w:type="dxa"/>
            <w:tcBorders>
              <w:top w:val="nil"/>
              <w:left w:val="nil"/>
              <w:bottom w:val="single" w:sz="4" w:space="0" w:color="auto"/>
              <w:right w:val="single" w:sz="4" w:space="0" w:color="auto"/>
            </w:tcBorders>
            <w:shd w:val="clear" w:color="auto" w:fill="auto"/>
            <w:noWrap/>
            <w:vAlign w:val="bottom"/>
            <w:hideMark/>
          </w:tcPr>
          <w:p w14:paraId="5ED34771" w14:textId="77777777" w:rsidR="00350038" w:rsidRPr="00350038" w:rsidRDefault="00350038" w:rsidP="00350038">
            <w:pPr>
              <w:jc w:val="right"/>
              <w:rPr>
                <w:b/>
                <w:bCs/>
                <w:i/>
                <w:iCs/>
              </w:rPr>
            </w:pPr>
            <w:r w:rsidRPr="00350038">
              <w:rPr>
                <w:b/>
                <w:bCs/>
                <w:i/>
                <w:iCs/>
              </w:rPr>
              <w:t>35922.4</w:t>
            </w:r>
          </w:p>
        </w:tc>
        <w:tc>
          <w:tcPr>
            <w:tcW w:w="1120" w:type="dxa"/>
            <w:tcBorders>
              <w:top w:val="nil"/>
              <w:left w:val="nil"/>
              <w:bottom w:val="single" w:sz="4" w:space="0" w:color="auto"/>
              <w:right w:val="single" w:sz="4" w:space="0" w:color="auto"/>
            </w:tcBorders>
            <w:shd w:val="clear" w:color="auto" w:fill="auto"/>
            <w:noWrap/>
            <w:vAlign w:val="bottom"/>
            <w:hideMark/>
          </w:tcPr>
          <w:p w14:paraId="6A68AD23" w14:textId="77777777" w:rsidR="00350038" w:rsidRPr="00350038" w:rsidRDefault="00350038" w:rsidP="00350038">
            <w:pPr>
              <w:jc w:val="right"/>
              <w:rPr>
                <w:b/>
                <w:bCs/>
                <w:i/>
                <w:iCs/>
              </w:rPr>
            </w:pPr>
            <w:r w:rsidRPr="00350038">
              <w:rPr>
                <w:b/>
                <w:bCs/>
                <w:i/>
                <w:iCs/>
              </w:rPr>
              <w:t>1698.0</w:t>
            </w:r>
          </w:p>
        </w:tc>
        <w:tc>
          <w:tcPr>
            <w:tcW w:w="1120" w:type="dxa"/>
            <w:tcBorders>
              <w:top w:val="nil"/>
              <w:left w:val="nil"/>
              <w:bottom w:val="single" w:sz="4" w:space="0" w:color="auto"/>
              <w:right w:val="single" w:sz="4" w:space="0" w:color="auto"/>
            </w:tcBorders>
            <w:shd w:val="clear" w:color="auto" w:fill="auto"/>
            <w:noWrap/>
            <w:vAlign w:val="bottom"/>
            <w:hideMark/>
          </w:tcPr>
          <w:p w14:paraId="4CC717EB" w14:textId="77777777" w:rsidR="00350038" w:rsidRPr="00350038" w:rsidRDefault="00350038" w:rsidP="00350038">
            <w:pPr>
              <w:jc w:val="right"/>
              <w:rPr>
                <w:b/>
                <w:bCs/>
                <w:i/>
                <w:iCs/>
              </w:rPr>
            </w:pPr>
            <w:r w:rsidRPr="00350038">
              <w:rPr>
                <w:b/>
                <w:bCs/>
                <w:i/>
                <w:iCs/>
              </w:rPr>
              <w:t>1527.0</w:t>
            </w:r>
          </w:p>
        </w:tc>
        <w:tc>
          <w:tcPr>
            <w:tcW w:w="1120" w:type="dxa"/>
            <w:tcBorders>
              <w:top w:val="nil"/>
              <w:left w:val="nil"/>
              <w:bottom w:val="single" w:sz="4" w:space="0" w:color="auto"/>
              <w:right w:val="single" w:sz="4" w:space="0" w:color="auto"/>
            </w:tcBorders>
            <w:shd w:val="clear" w:color="auto" w:fill="auto"/>
            <w:vAlign w:val="center"/>
            <w:hideMark/>
          </w:tcPr>
          <w:p w14:paraId="0CED640C" w14:textId="77777777" w:rsidR="00350038" w:rsidRPr="00350038" w:rsidRDefault="00350038" w:rsidP="00350038">
            <w:pPr>
              <w:jc w:val="right"/>
              <w:rPr>
                <w:b/>
                <w:bCs/>
                <w:i/>
                <w:iCs/>
              </w:rPr>
            </w:pPr>
            <w:r w:rsidRPr="00350038">
              <w:rPr>
                <w:b/>
                <w:bCs/>
                <w:i/>
                <w:iCs/>
              </w:rPr>
              <w:t>51375.4</w:t>
            </w:r>
          </w:p>
        </w:tc>
        <w:tc>
          <w:tcPr>
            <w:tcW w:w="1120" w:type="dxa"/>
            <w:tcBorders>
              <w:top w:val="nil"/>
              <w:left w:val="nil"/>
              <w:bottom w:val="single" w:sz="4" w:space="0" w:color="auto"/>
              <w:right w:val="single" w:sz="4" w:space="0" w:color="auto"/>
            </w:tcBorders>
            <w:shd w:val="clear" w:color="auto" w:fill="auto"/>
            <w:noWrap/>
            <w:vAlign w:val="bottom"/>
            <w:hideMark/>
          </w:tcPr>
          <w:p w14:paraId="0A23D364" w14:textId="77777777" w:rsidR="00350038" w:rsidRPr="00350038" w:rsidRDefault="00350038" w:rsidP="00350038">
            <w:pPr>
              <w:jc w:val="right"/>
              <w:rPr>
                <w:b/>
                <w:bCs/>
                <w:i/>
                <w:iCs/>
              </w:rPr>
            </w:pPr>
            <w:r w:rsidRPr="00350038">
              <w:rPr>
                <w:b/>
                <w:bCs/>
                <w:i/>
                <w:iCs/>
              </w:rPr>
              <w:t>78469.9</w:t>
            </w:r>
          </w:p>
        </w:tc>
        <w:tc>
          <w:tcPr>
            <w:tcW w:w="1120" w:type="dxa"/>
            <w:tcBorders>
              <w:top w:val="nil"/>
              <w:left w:val="nil"/>
              <w:bottom w:val="single" w:sz="4" w:space="0" w:color="auto"/>
              <w:right w:val="single" w:sz="4" w:space="0" w:color="auto"/>
            </w:tcBorders>
            <w:shd w:val="clear" w:color="auto" w:fill="auto"/>
            <w:noWrap/>
            <w:vAlign w:val="bottom"/>
            <w:hideMark/>
          </w:tcPr>
          <w:p w14:paraId="1B714B31" w14:textId="77777777" w:rsidR="00350038" w:rsidRPr="00350038" w:rsidRDefault="00350038" w:rsidP="00350038">
            <w:pPr>
              <w:jc w:val="right"/>
              <w:rPr>
                <w:b/>
                <w:bCs/>
                <w:i/>
                <w:iCs/>
              </w:rPr>
            </w:pPr>
            <w:r w:rsidRPr="00350038">
              <w:rPr>
                <w:b/>
                <w:bCs/>
                <w:i/>
                <w:iCs/>
              </w:rPr>
              <w:t>27094.5</w:t>
            </w:r>
          </w:p>
        </w:tc>
        <w:tc>
          <w:tcPr>
            <w:tcW w:w="1240" w:type="dxa"/>
            <w:tcBorders>
              <w:top w:val="nil"/>
              <w:left w:val="nil"/>
              <w:bottom w:val="single" w:sz="4" w:space="0" w:color="auto"/>
              <w:right w:val="single" w:sz="4" w:space="0" w:color="auto"/>
            </w:tcBorders>
            <w:shd w:val="clear" w:color="auto" w:fill="auto"/>
            <w:noWrap/>
            <w:vAlign w:val="bottom"/>
            <w:hideMark/>
          </w:tcPr>
          <w:p w14:paraId="645E628D" w14:textId="77777777" w:rsidR="00350038" w:rsidRPr="00350038" w:rsidRDefault="00350038" w:rsidP="00350038">
            <w:pPr>
              <w:jc w:val="right"/>
              <w:rPr>
                <w:b/>
                <w:bCs/>
                <w:i/>
                <w:iCs/>
              </w:rPr>
            </w:pPr>
            <w:r w:rsidRPr="00350038">
              <w:rPr>
                <w:b/>
                <w:bCs/>
                <w:i/>
                <w:iCs/>
              </w:rPr>
              <w:t>3166.2</w:t>
            </w:r>
          </w:p>
        </w:tc>
      </w:tr>
      <w:tr w:rsidR="00350038" w:rsidRPr="00350038" w14:paraId="0D377BB0" w14:textId="77777777" w:rsidTr="00350038">
        <w:trPr>
          <w:trHeight w:val="270"/>
          <w:jc w:val="center"/>
        </w:trPr>
        <w:tc>
          <w:tcPr>
            <w:tcW w:w="2000" w:type="dxa"/>
            <w:tcBorders>
              <w:top w:val="nil"/>
              <w:left w:val="single" w:sz="4" w:space="0" w:color="auto"/>
              <w:bottom w:val="single" w:sz="4" w:space="0" w:color="auto"/>
              <w:right w:val="single" w:sz="4" w:space="0" w:color="auto"/>
            </w:tcBorders>
            <w:shd w:val="clear" w:color="000000" w:fill="BFBFBF"/>
            <w:noWrap/>
            <w:vAlign w:val="bottom"/>
            <w:hideMark/>
          </w:tcPr>
          <w:p w14:paraId="1FCA4E32" w14:textId="77777777" w:rsidR="00350038" w:rsidRPr="00350038" w:rsidRDefault="00350038" w:rsidP="00350038">
            <w:pPr>
              <w:rPr>
                <w:b/>
                <w:bCs/>
                <w:i/>
                <w:iCs/>
              </w:rPr>
            </w:pPr>
            <w:proofErr w:type="gramStart"/>
            <w:r w:rsidRPr="00350038">
              <w:rPr>
                <w:b/>
                <w:bCs/>
                <w:i/>
                <w:iCs/>
              </w:rPr>
              <w:t>УКУПНО  ГЈ</w:t>
            </w:r>
            <w:proofErr w:type="gramEnd"/>
          </w:p>
        </w:tc>
        <w:tc>
          <w:tcPr>
            <w:tcW w:w="1240" w:type="dxa"/>
            <w:tcBorders>
              <w:top w:val="nil"/>
              <w:left w:val="nil"/>
              <w:bottom w:val="single" w:sz="4" w:space="0" w:color="auto"/>
              <w:right w:val="single" w:sz="4" w:space="0" w:color="auto"/>
            </w:tcBorders>
            <w:shd w:val="clear" w:color="000000" w:fill="BFBFBF"/>
            <w:noWrap/>
            <w:vAlign w:val="bottom"/>
            <w:hideMark/>
          </w:tcPr>
          <w:p w14:paraId="2F26A8AF" w14:textId="77777777" w:rsidR="00350038" w:rsidRPr="00350038" w:rsidRDefault="00350038" w:rsidP="00350038">
            <w:pPr>
              <w:jc w:val="right"/>
              <w:rPr>
                <w:b/>
                <w:bCs/>
                <w:i/>
                <w:iCs/>
              </w:rPr>
            </w:pPr>
            <w:r w:rsidRPr="00350038">
              <w:rPr>
                <w:b/>
                <w:bCs/>
                <w:i/>
                <w:iCs/>
              </w:rPr>
              <w:t>146904.8</w:t>
            </w:r>
          </w:p>
        </w:tc>
        <w:tc>
          <w:tcPr>
            <w:tcW w:w="1120" w:type="dxa"/>
            <w:tcBorders>
              <w:top w:val="nil"/>
              <w:left w:val="nil"/>
              <w:bottom w:val="single" w:sz="4" w:space="0" w:color="auto"/>
              <w:right w:val="single" w:sz="4" w:space="0" w:color="auto"/>
            </w:tcBorders>
            <w:shd w:val="clear" w:color="000000" w:fill="BFBFBF"/>
            <w:noWrap/>
            <w:vAlign w:val="bottom"/>
            <w:hideMark/>
          </w:tcPr>
          <w:p w14:paraId="79221737" w14:textId="77777777" w:rsidR="00350038" w:rsidRPr="00350038" w:rsidRDefault="00350038" w:rsidP="00350038">
            <w:pPr>
              <w:jc w:val="right"/>
              <w:rPr>
                <w:b/>
                <w:bCs/>
                <w:i/>
                <w:iCs/>
              </w:rPr>
            </w:pPr>
            <w:r w:rsidRPr="00350038">
              <w:rPr>
                <w:b/>
                <w:bCs/>
                <w:i/>
                <w:iCs/>
              </w:rPr>
              <w:t>4417.9</w:t>
            </w:r>
          </w:p>
        </w:tc>
        <w:tc>
          <w:tcPr>
            <w:tcW w:w="1120" w:type="dxa"/>
            <w:tcBorders>
              <w:top w:val="nil"/>
              <w:left w:val="nil"/>
              <w:bottom w:val="single" w:sz="4" w:space="0" w:color="auto"/>
              <w:right w:val="single" w:sz="4" w:space="0" w:color="auto"/>
            </w:tcBorders>
            <w:shd w:val="clear" w:color="000000" w:fill="BFBFBF"/>
            <w:noWrap/>
            <w:vAlign w:val="bottom"/>
            <w:hideMark/>
          </w:tcPr>
          <w:p w14:paraId="2BE18A6C" w14:textId="77777777" w:rsidR="00350038" w:rsidRPr="00350038" w:rsidRDefault="00350038" w:rsidP="00350038">
            <w:pPr>
              <w:jc w:val="right"/>
              <w:rPr>
                <w:b/>
                <w:bCs/>
                <w:i/>
                <w:iCs/>
              </w:rPr>
            </w:pPr>
            <w:r w:rsidRPr="00350038">
              <w:rPr>
                <w:b/>
                <w:bCs/>
                <w:i/>
                <w:iCs/>
              </w:rPr>
              <w:t>3888.0</w:t>
            </w:r>
          </w:p>
        </w:tc>
        <w:tc>
          <w:tcPr>
            <w:tcW w:w="1120" w:type="dxa"/>
            <w:tcBorders>
              <w:top w:val="nil"/>
              <w:left w:val="nil"/>
              <w:bottom w:val="single" w:sz="4" w:space="0" w:color="auto"/>
              <w:right w:val="single" w:sz="4" w:space="0" w:color="auto"/>
            </w:tcBorders>
            <w:shd w:val="clear" w:color="000000" w:fill="BFBFBF"/>
            <w:noWrap/>
            <w:vAlign w:val="bottom"/>
            <w:hideMark/>
          </w:tcPr>
          <w:p w14:paraId="06882B60" w14:textId="77777777" w:rsidR="00350038" w:rsidRPr="00350038" w:rsidRDefault="00350038" w:rsidP="00350038">
            <w:pPr>
              <w:jc w:val="right"/>
              <w:rPr>
                <w:b/>
                <w:bCs/>
                <w:i/>
                <w:iCs/>
              </w:rPr>
            </w:pPr>
            <w:r w:rsidRPr="00350038">
              <w:rPr>
                <w:b/>
                <w:bCs/>
                <w:i/>
                <w:iCs/>
              </w:rPr>
              <w:t>187196.1</w:t>
            </w:r>
          </w:p>
        </w:tc>
        <w:tc>
          <w:tcPr>
            <w:tcW w:w="1120" w:type="dxa"/>
            <w:tcBorders>
              <w:top w:val="nil"/>
              <w:left w:val="nil"/>
              <w:bottom w:val="single" w:sz="4" w:space="0" w:color="auto"/>
              <w:right w:val="single" w:sz="4" w:space="0" w:color="auto"/>
            </w:tcBorders>
            <w:shd w:val="clear" w:color="000000" w:fill="BFBFBF"/>
            <w:noWrap/>
            <w:vAlign w:val="bottom"/>
            <w:hideMark/>
          </w:tcPr>
          <w:p w14:paraId="30F4C90F" w14:textId="77777777" w:rsidR="00350038" w:rsidRPr="00350038" w:rsidRDefault="00350038" w:rsidP="00350038">
            <w:pPr>
              <w:jc w:val="right"/>
              <w:rPr>
                <w:b/>
                <w:bCs/>
                <w:i/>
                <w:iCs/>
              </w:rPr>
            </w:pPr>
            <w:r w:rsidRPr="00350038">
              <w:rPr>
                <w:b/>
                <w:bCs/>
                <w:i/>
                <w:iCs/>
              </w:rPr>
              <w:t>197469.5</w:t>
            </w:r>
          </w:p>
        </w:tc>
        <w:tc>
          <w:tcPr>
            <w:tcW w:w="1120" w:type="dxa"/>
            <w:tcBorders>
              <w:top w:val="nil"/>
              <w:left w:val="nil"/>
              <w:bottom w:val="single" w:sz="4" w:space="0" w:color="auto"/>
              <w:right w:val="single" w:sz="4" w:space="0" w:color="auto"/>
            </w:tcBorders>
            <w:shd w:val="clear" w:color="000000" w:fill="BFBFBF"/>
            <w:noWrap/>
            <w:vAlign w:val="bottom"/>
            <w:hideMark/>
          </w:tcPr>
          <w:p w14:paraId="39D20D5B" w14:textId="77777777" w:rsidR="00350038" w:rsidRPr="00350038" w:rsidRDefault="00350038" w:rsidP="00350038">
            <w:pPr>
              <w:jc w:val="right"/>
              <w:rPr>
                <w:b/>
                <w:bCs/>
                <w:i/>
                <w:iCs/>
              </w:rPr>
            </w:pPr>
            <w:r w:rsidRPr="00350038">
              <w:rPr>
                <w:b/>
                <w:bCs/>
                <w:i/>
                <w:iCs/>
              </w:rPr>
              <w:t>10273.5</w:t>
            </w:r>
          </w:p>
        </w:tc>
        <w:tc>
          <w:tcPr>
            <w:tcW w:w="1240" w:type="dxa"/>
            <w:tcBorders>
              <w:top w:val="nil"/>
              <w:left w:val="nil"/>
              <w:bottom w:val="single" w:sz="4" w:space="0" w:color="auto"/>
              <w:right w:val="single" w:sz="4" w:space="0" w:color="auto"/>
            </w:tcBorders>
            <w:shd w:val="clear" w:color="000000" w:fill="BFBFBF"/>
            <w:noWrap/>
            <w:vAlign w:val="bottom"/>
            <w:hideMark/>
          </w:tcPr>
          <w:p w14:paraId="4A572BC8" w14:textId="77777777" w:rsidR="00350038" w:rsidRPr="00350038" w:rsidRDefault="00350038" w:rsidP="00350038">
            <w:pPr>
              <w:jc w:val="right"/>
              <w:rPr>
                <w:b/>
                <w:bCs/>
                <w:i/>
                <w:iCs/>
              </w:rPr>
            </w:pPr>
            <w:r w:rsidRPr="00350038">
              <w:rPr>
                <w:b/>
                <w:bCs/>
                <w:i/>
                <w:iCs/>
              </w:rPr>
              <w:t>6420.7</w:t>
            </w:r>
          </w:p>
        </w:tc>
      </w:tr>
    </w:tbl>
    <w:p w14:paraId="2490D539" w14:textId="77777777" w:rsidR="00724B1F" w:rsidRPr="007925AC" w:rsidRDefault="00724B1F" w:rsidP="00724B1F">
      <w:pPr>
        <w:spacing w:after="60"/>
        <w:ind w:firstLine="720"/>
        <w:jc w:val="both"/>
        <w:rPr>
          <w:color w:val="FF0000"/>
          <w:sz w:val="24"/>
          <w:szCs w:val="24"/>
        </w:rPr>
      </w:pPr>
    </w:p>
    <w:p w14:paraId="6350ADB8" w14:textId="77777777" w:rsidR="00724B1F" w:rsidRPr="00EF4EE5" w:rsidRDefault="00724B1F" w:rsidP="00724B1F">
      <w:pPr>
        <w:spacing w:after="60"/>
        <w:ind w:firstLine="720"/>
        <w:jc w:val="both"/>
        <w:rPr>
          <w:sz w:val="24"/>
          <w:szCs w:val="24"/>
          <w:lang w:val="ru-RU"/>
        </w:rPr>
      </w:pPr>
      <w:r w:rsidRPr="00EF4EE5">
        <w:rPr>
          <w:sz w:val="24"/>
          <w:szCs w:val="24"/>
          <w:lang w:val="ru-RU"/>
        </w:rPr>
        <w:t xml:space="preserve">Из табеле се види да се мањак запремине налази највећим делом у </w:t>
      </w:r>
      <w:r>
        <w:rPr>
          <w:sz w:val="24"/>
          <w:szCs w:val="24"/>
        </w:rPr>
        <w:t>букви</w:t>
      </w:r>
      <w:r w:rsidRPr="00EF4EE5">
        <w:rPr>
          <w:sz w:val="24"/>
          <w:szCs w:val="24"/>
          <w:lang w:val="ru-RU"/>
        </w:rPr>
        <w:t xml:space="preserve">, а </w:t>
      </w:r>
      <w:r w:rsidR="00350038">
        <w:rPr>
          <w:sz w:val="24"/>
          <w:szCs w:val="24"/>
          <w:lang w:val="ru-RU"/>
        </w:rPr>
        <w:t>вишак</w:t>
      </w:r>
      <w:r w:rsidRPr="00EF4EE5">
        <w:rPr>
          <w:sz w:val="24"/>
          <w:szCs w:val="24"/>
          <w:lang w:val="ru-RU"/>
        </w:rPr>
        <w:t xml:space="preserve"> у</w:t>
      </w:r>
      <w:r>
        <w:rPr>
          <w:sz w:val="24"/>
          <w:szCs w:val="24"/>
        </w:rPr>
        <w:t>црном бору</w:t>
      </w:r>
      <w:r w:rsidRPr="00EF4EE5">
        <w:rPr>
          <w:sz w:val="24"/>
          <w:szCs w:val="24"/>
          <w:lang w:val="ru-RU"/>
        </w:rPr>
        <w:t>.</w:t>
      </w:r>
    </w:p>
    <w:p w14:paraId="292546A9" w14:textId="77777777" w:rsidR="00724B1F" w:rsidRDefault="00724B1F" w:rsidP="00724B1F">
      <w:pPr>
        <w:spacing w:after="60"/>
        <w:ind w:firstLine="720"/>
        <w:jc w:val="both"/>
        <w:rPr>
          <w:sz w:val="24"/>
          <w:szCs w:val="24"/>
        </w:rPr>
      </w:pPr>
      <w:r>
        <w:rPr>
          <w:sz w:val="24"/>
          <w:szCs w:val="24"/>
          <w:lang w:val="ru-RU"/>
        </w:rPr>
        <w:t>М</w:t>
      </w:r>
      <w:r w:rsidRPr="00EF4EE5">
        <w:rPr>
          <w:sz w:val="24"/>
          <w:szCs w:val="24"/>
          <w:lang w:val="ru-RU"/>
        </w:rPr>
        <w:t>ањка запремине</w:t>
      </w:r>
      <w:r>
        <w:rPr>
          <w:sz w:val="24"/>
          <w:szCs w:val="24"/>
          <w:lang w:val="ru-RU"/>
        </w:rPr>
        <w:t xml:space="preserve"> може се оправдати нетачно одређеном продуктивном површином, тако да у овом уређајном периодуимамо</w:t>
      </w:r>
      <w:r w:rsidRPr="00EF4EE5">
        <w:rPr>
          <w:sz w:val="24"/>
          <w:szCs w:val="24"/>
          <w:lang w:val="ru-RU"/>
        </w:rPr>
        <w:t xml:space="preserve"> знатно </w:t>
      </w:r>
      <w:r w:rsidRPr="0010441D">
        <w:rPr>
          <w:b/>
          <w:sz w:val="24"/>
          <w:szCs w:val="24"/>
          <w:lang w:val="ru-RU"/>
        </w:rPr>
        <w:t>веће</w:t>
      </w:r>
      <w:r w:rsidRPr="00EF4EE5">
        <w:rPr>
          <w:sz w:val="24"/>
          <w:szCs w:val="24"/>
          <w:lang w:val="ru-RU"/>
        </w:rPr>
        <w:t xml:space="preserve"> површине неплподног земљишта у односу на предходно уређивање од </w:t>
      </w:r>
      <w:r w:rsidR="00350038">
        <w:rPr>
          <w:b/>
          <w:bCs/>
          <w:sz w:val="24"/>
          <w:szCs w:val="24"/>
        </w:rPr>
        <w:t xml:space="preserve">71,70 </w:t>
      </w:r>
      <w:r w:rsidRPr="00102684">
        <w:rPr>
          <w:b/>
          <w:bCs/>
          <w:sz w:val="24"/>
          <w:szCs w:val="24"/>
          <w:lang w:val="ru-RU"/>
        </w:rPr>
        <w:t>ха</w:t>
      </w:r>
      <w:r>
        <w:rPr>
          <w:sz w:val="24"/>
          <w:szCs w:val="24"/>
          <w:lang w:val="ru-RU"/>
        </w:rPr>
        <w:t xml:space="preserve">, </w:t>
      </w:r>
      <w:r>
        <w:rPr>
          <w:sz w:val="24"/>
          <w:szCs w:val="24"/>
        </w:rPr>
        <w:t>а то све утицало је проценат очекиване запремине.</w:t>
      </w:r>
      <w:r w:rsidRPr="00EF4EE5">
        <w:rPr>
          <w:sz w:val="24"/>
          <w:szCs w:val="24"/>
          <w:lang w:val="ru-RU"/>
        </w:rPr>
        <w:t xml:space="preserve">Овом површином су обухваћени углавном категорије камењара, шумских путева </w:t>
      </w:r>
      <w:r>
        <w:rPr>
          <w:sz w:val="24"/>
          <w:szCs w:val="24"/>
          <w:lang w:val="ru-RU"/>
        </w:rPr>
        <w:t>што се у највећој мери одразило на укупну запремину и прираст који су добијени премером.</w:t>
      </w:r>
    </w:p>
    <w:p w14:paraId="16147A91" w14:textId="77777777" w:rsidR="00724B1F" w:rsidRPr="0046247A" w:rsidRDefault="00724B1F" w:rsidP="00724B1F">
      <w:pPr>
        <w:spacing w:after="60"/>
        <w:ind w:firstLine="720"/>
        <w:jc w:val="both"/>
        <w:rPr>
          <w:color w:val="FF0000"/>
          <w:sz w:val="24"/>
          <w:szCs w:val="24"/>
        </w:rPr>
      </w:pPr>
      <w:r w:rsidRPr="00EF4EE5">
        <w:rPr>
          <w:sz w:val="24"/>
          <w:szCs w:val="24"/>
          <w:lang w:val="ru-RU"/>
        </w:rPr>
        <w:t xml:space="preserve">Мањак запремине </w:t>
      </w:r>
      <w:r>
        <w:rPr>
          <w:b/>
          <w:sz w:val="24"/>
          <w:szCs w:val="24"/>
        </w:rPr>
        <w:t xml:space="preserve"> букве</w:t>
      </w:r>
      <w:r w:rsidRPr="00EF4EE5">
        <w:rPr>
          <w:sz w:val="24"/>
          <w:szCs w:val="24"/>
          <w:lang w:val="ru-RU"/>
        </w:rPr>
        <w:t>се јавио једним делом као последица процеса сушења и пропадања запремине, који је актуелан у последњој деценији на ширем подручју Србије, а као последица сушних лета са екстремно високим температурама. Овим је изг</w:t>
      </w:r>
      <w:r>
        <w:rPr>
          <w:sz w:val="24"/>
          <w:szCs w:val="24"/>
          <w:lang w:val="ru-RU"/>
        </w:rPr>
        <w:t>у</w:t>
      </w:r>
      <w:r w:rsidRPr="00EF4EE5">
        <w:rPr>
          <w:sz w:val="24"/>
          <w:szCs w:val="24"/>
          <w:lang w:val="ru-RU"/>
        </w:rPr>
        <w:t xml:space="preserve">бљен део прираста, који би ове састојине оствариле. </w:t>
      </w:r>
    </w:p>
    <w:p w14:paraId="2AAED6DB" w14:textId="77777777" w:rsidR="000242CD" w:rsidRDefault="009C66DE" w:rsidP="00724B1F">
      <w:pPr>
        <w:spacing w:after="60"/>
        <w:ind w:firstLine="720"/>
        <w:jc w:val="both"/>
        <w:rPr>
          <w:sz w:val="24"/>
          <w:szCs w:val="24"/>
          <w:lang w:val="ru-RU"/>
        </w:rPr>
      </w:pPr>
      <w:r>
        <w:rPr>
          <w:sz w:val="24"/>
          <w:szCs w:val="24"/>
          <w:lang w:val="ru-RU"/>
        </w:rPr>
        <w:t>Вишак</w:t>
      </w:r>
      <w:r w:rsidR="00724B1F" w:rsidRPr="00EF4EE5">
        <w:rPr>
          <w:sz w:val="24"/>
          <w:szCs w:val="24"/>
          <w:lang w:val="ru-RU"/>
        </w:rPr>
        <w:t xml:space="preserve"> запремине који се јавио у </w:t>
      </w:r>
      <w:r w:rsidR="00724B1F" w:rsidRPr="009C66DE">
        <w:rPr>
          <w:b/>
          <w:sz w:val="24"/>
          <w:szCs w:val="24"/>
          <w:lang w:val="ru-RU"/>
        </w:rPr>
        <w:t>црном бору</w:t>
      </w:r>
      <w:r w:rsidR="00724B1F" w:rsidRPr="00EF4EE5">
        <w:rPr>
          <w:sz w:val="24"/>
          <w:szCs w:val="24"/>
          <w:lang w:val="ru-RU"/>
        </w:rPr>
        <w:t xml:space="preserve"> може се оправдати</w:t>
      </w:r>
      <w:r w:rsidR="000242CD">
        <w:rPr>
          <w:sz w:val="24"/>
          <w:szCs w:val="24"/>
          <w:lang w:val="ru-RU"/>
        </w:rPr>
        <w:t xml:space="preserve"> тиме што је</w:t>
      </w:r>
      <w:r w:rsidR="000242CD" w:rsidRPr="001B3259">
        <w:rPr>
          <w:sz w:val="24"/>
          <w:szCs w:val="24"/>
          <w:lang w:val="hr-HR"/>
        </w:rPr>
        <w:t>jeдaн дeo пoвршин</w:t>
      </w:r>
      <w:r w:rsidR="000242CD" w:rsidRPr="001B3259">
        <w:rPr>
          <w:sz w:val="24"/>
          <w:szCs w:val="24"/>
          <w:lang w:val="sr-Cyrl-CS"/>
        </w:rPr>
        <w:t xml:space="preserve">е,које су биле под културама прерастао у </w:t>
      </w:r>
      <w:r w:rsidR="000242CD">
        <w:rPr>
          <w:sz w:val="24"/>
          <w:szCs w:val="24"/>
          <w:lang w:val="sr-Cyrl-CS"/>
        </w:rPr>
        <w:t>шуме, односно прешао таксациону границу.</w:t>
      </w:r>
    </w:p>
    <w:p w14:paraId="107562A8" w14:textId="77777777" w:rsidR="001D68BA" w:rsidRPr="001F7A67" w:rsidRDefault="001D68BA" w:rsidP="001D68BA">
      <w:pPr>
        <w:rPr>
          <w:b/>
          <w:color w:val="FF0000"/>
          <w:szCs w:val="24"/>
          <w:lang w:val="sr-Cyrl-CS"/>
        </w:rPr>
      </w:pPr>
    </w:p>
    <w:p w14:paraId="02568B5F" w14:textId="77777777" w:rsidR="000242CD" w:rsidRDefault="000242CD" w:rsidP="001D68BA">
      <w:pPr>
        <w:jc w:val="center"/>
        <w:rPr>
          <w:b/>
          <w:i/>
          <w:color w:val="FF0000"/>
          <w:sz w:val="28"/>
          <w:szCs w:val="28"/>
        </w:rPr>
      </w:pPr>
    </w:p>
    <w:p w14:paraId="4D2D61CD" w14:textId="77777777" w:rsidR="001D68BA" w:rsidRPr="000242CD" w:rsidRDefault="001D68BA" w:rsidP="001D68BA">
      <w:pPr>
        <w:jc w:val="center"/>
        <w:rPr>
          <w:b/>
          <w:i/>
          <w:sz w:val="28"/>
          <w:szCs w:val="28"/>
          <w:lang w:val="sl-SI"/>
        </w:rPr>
      </w:pPr>
      <w:r w:rsidRPr="000242CD">
        <w:rPr>
          <w:b/>
          <w:i/>
          <w:sz w:val="28"/>
          <w:szCs w:val="28"/>
          <w:lang w:val="sl-SI"/>
        </w:rPr>
        <w:t>6.2. Однос планираних и остварених радова</w:t>
      </w:r>
    </w:p>
    <w:p w14:paraId="610DC858" w14:textId="77777777" w:rsidR="001D68BA" w:rsidRPr="000242CD" w:rsidRDefault="001D68BA" w:rsidP="001D68BA">
      <w:pPr>
        <w:jc w:val="center"/>
        <w:rPr>
          <w:b/>
          <w:i/>
          <w:sz w:val="28"/>
          <w:szCs w:val="28"/>
          <w:lang w:val="sl-SI"/>
        </w:rPr>
      </w:pPr>
      <w:r w:rsidRPr="000242CD">
        <w:rPr>
          <w:b/>
          <w:i/>
          <w:sz w:val="28"/>
          <w:szCs w:val="28"/>
          <w:lang w:val="sl-SI"/>
        </w:rPr>
        <w:t>у досадашњем периоду</w:t>
      </w:r>
    </w:p>
    <w:p w14:paraId="68CBC4C3" w14:textId="77777777" w:rsidR="001D68BA" w:rsidRPr="000242CD" w:rsidRDefault="001D68BA" w:rsidP="001D68BA">
      <w:pPr>
        <w:jc w:val="center"/>
        <w:rPr>
          <w:b/>
          <w:i/>
          <w:sz w:val="24"/>
          <w:szCs w:val="24"/>
          <w:lang w:val="sl-SI"/>
        </w:rPr>
      </w:pPr>
    </w:p>
    <w:p w14:paraId="6C486326" w14:textId="77777777" w:rsidR="001D68BA" w:rsidRPr="000242CD" w:rsidRDefault="001D68BA" w:rsidP="001D68BA">
      <w:pPr>
        <w:ind w:firstLine="720"/>
        <w:rPr>
          <w:sz w:val="24"/>
          <w:szCs w:val="24"/>
          <w:lang w:val="hr-HR"/>
        </w:rPr>
      </w:pPr>
      <w:r w:rsidRPr="000242CD">
        <w:rPr>
          <w:sz w:val="24"/>
          <w:szCs w:val="24"/>
          <w:lang w:val="hr-HR"/>
        </w:rPr>
        <w:t>Однос планираних и остварених радова у досадашњем газдовању шумама односи се на извршење:</w:t>
      </w:r>
    </w:p>
    <w:p w14:paraId="3010A1BE" w14:textId="77777777" w:rsidR="001D68BA" w:rsidRPr="000242CD" w:rsidRDefault="001D68BA" w:rsidP="001D68BA">
      <w:pPr>
        <w:numPr>
          <w:ilvl w:val="0"/>
          <w:numId w:val="3"/>
        </w:numPr>
        <w:tabs>
          <w:tab w:val="num" w:pos="1211"/>
        </w:tabs>
        <w:ind w:left="1211"/>
        <w:rPr>
          <w:sz w:val="24"/>
          <w:szCs w:val="24"/>
          <w:lang w:val="hr-HR"/>
        </w:rPr>
      </w:pPr>
      <w:r w:rsidRPr="000242CD">
        <w:rPr>
          <w:sz w:val="24"/>
          <w:szCs w:val="24"/>
          <w:lang w:val="hr-HR"/>
        </w:rPr>
        <w:t>досадашњи радови на обнови и гајењу шума,</w:t>
      </w:r>
    </w:p>
    <w:p w14:paraId="0919B019" w14:textId="77777777" w:rsidR="001D68BA" w:rsidRPr="000242CD" w:rsidRDefault="001D68BA" w:rsidP="001D68BA">
      <w:pPr>
        <w:numPr>
          <w:ilvl w:val="0"/>
          <w:numId w:val="3"/>
        </w:numPr>
        <w:tabs>
          <w:tab w:val="num" w:pos="1211"/>
        </w:tabs>
        <w:ind w:left="1211"/>
        <w:rPr>
          <w:sz w:val="24"/>
          <w:szCs w:val="24"/>
          <w:lang w:val="hr-HR"/>
        </w:rPr>
      </w:pPr>
      <w:r w:rsidRPr="000242CD">
        <w:rPr>
          <w:sz w:val="24"/>
          <w:szCs w:val="24"/>
          <w:lang w:val="hr-HR"/>
        </w:rPr>
        <w:t>досадашњи радови на коришћењу шума,</w:t>
      </w:r>
    </w:p>
    <w:p w14:paraId="398559CB" w14:textId="77777777" w:rsidR="001D68BA" w:rsidRPr="000242CD" w:rsidRDefault="001D68BA" w:rsidP="001D68BA">
      <w:pPr>
        <w:numPr>
          <w:ilvl w:val="0"/>
          <w:numId w:val="3"/>
        </w:numPr>
        <w:tabs>
          <w:tab w:val="num" w:pos="1211"/>
        </w:tabs>
        <w:ind w:left="1211"/>
        <w:rPr>
          <w:b/>
          <w:sz w:val="24"/>
          <w:szCs w:val="24"/>
          <w:lang w:val="hr-HR"/>
        </w:rPr>
      </w:pPr>
      <w:r w:rsidRPr="000242CD">
        <w:rPr>
          <w:sz w:val="24"/>
          <w:szCs w:val="24"/>
          <w:lang w:val="hr-HR"/>
        </w:rPr>
        <w:t>остали радови.</w:t>
      </w:r>
    </w:p>
    <w:p w14:paraId="4BD288C0" w14:textId="77777777" w:rsidR="001D68BA" w:rsidRPr="000242CD" w:rsidRDefault="001D68BA" w:rsidP="001D68BA">
      <w:pPr>
        <w:rPr>
          <w:rFonts w:ascii="Arial" w:hAnsi="Arial" w:cs="Arial"/>
          <w:b/>
        </w:rPr>
      </w:pPr>
    </w:p>
    <w:p w14:paraId="66D51CF1" w14:textId="77777777" w:rsidR="001D68BA" w:rsidRPr="000242CD" w:rsidRDefault="001D68BA" w:rsidP="001D68BA">
      <w:pPr>
        <w:ind w:left="720"/>
        <w:jc w:val="center"/>
        <w:rPr>
          <w:b/>
          <w:sz w:val="26"/>
          <w:szCs w:val="26"/>
          <w:lang w:val="hr-HR"/>
        </w:rPr>
      </w:pPr>
      <w:r w:rsidRPr="000242CD">
        <w:rPr>
          <w:b/>
          <w:sz w:val="26"/>
          <w:szCs w:val="26"/>
          <w:lang w:val="hr-HR"/>
        </w:rPr>
        <w:lastRenderedPageBreak/>
        <w:t>6.2.1. Досадашњи радови на обнови и гајењу шума</w:t>
      </w:r>
    </w:p>
    <w:p w14:paraId="18C438AC" w14:textId="77777777" w:rsidR="001D68BA" w:rsidRPr="000242CD" w:rsidRDefault="001D68BA" w:rsidP="001D68BA">
      <w:pPr>
        <w:ind w:left="720"/>
        <w:jc w:val="center"/>
        <w:rPr>
          <w:b/>
          <w:sz w:val="26"/>
          <w:szCs w:val="26"/>
          <w:lang w:val="hr-HR"/>
        </w:rPr>
      </w:pPr>
    </w:p>
    <w:p w14:paraId="3ABEE046" w14:textId="77777777" w:rsidR="000242CD" w:rsidRPr="00103CBF" w:rsidRDefault="000242CD" w:rsidP="000242CD">
      <w:pPr>
        <w:ind w:firstLine="720"/>
        <w:rPr>
          <w:sz w:val="24"/>
          <w:szCs w:val="24"/>
          <w:lang w:val="sr-Cyrl-CS"/>
        </w:rPr>
      </w:pPr>
      <w:r w:rsidRPr="00103CBF">
        <w:rPr>
          <w:sz w:val="24"/>
          <w:szCs w:val="24"/>
          <w:lang w:val="hr-HR"/>
        </w:rPr>
        <w:t>На основу плана гајења шума из предходне основе и евиденције извршених радова формирана је следећа табела:</w:t>
      </w:r>
    </w:p>
    <w:tbl>
      <w:tblPr>
        <w:tblW w:w="8800" w:type="dxa"/>
        <w:jc w:val="center"/>
        <w:tblLook w:val="04A0" w:firstRow="1" w:lastRow="0" w:firstColumn="1" w:lastColumn="0" w:noHBand="0" w:noVBand="1"/>
      </w:tblPr>
      <w:tblGrid>
        <w:gridCol w:w="4920"/>
        <w:gridCol w:w="1580"/>
        <w:gridCol w:w="1140"/>
        <w:gridCol w:w="1160"/>
      </w:tblGrid>
      <w:tr w:rsidR="000242CD" w:rsidRPr="000242CD" w14:paraId="18586204" w14:textId="77777777" w:rsidTr="000242CD">
        <w:trPr>
          <w:trHeight w:val="255"/>
          <w:jc w:val="center"/>
        </w:trPr>
        <w:tc>
          <w:tcPr>
            <w:tcW w:w="492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47AEA356" w14:textId="77777777" w:rsidR="000242CD" w:rsidRPr="000242CD" w:rsidRDefault="000242CD" w:rsidP="000242CD">
            <w:pPr>
              <w:jc w:val="center"/>
              <w:rPr>
                <w:b/>
                <w:bCs/>
                <w:sz w:val="24"/>
                <w:szCs w:val="24"/>
              </w:rPr>
            </w:pPr>
            <w:r w:rsidRPr="000242CD">
              <w:rPr>
                <w:b/>
                <w:bCs/>
                <w:sz w:val="24"/>
                <w:szCs w:val="24"/>
              </w:rPr>
              <w:t>Врста рада</w:t>
            </w:r>
          </w:p>
        </w:tc>
        <w:tc>
          <w:tcPr>
            <w:tcW w:w="1580" w:type="dxa"/>
            <w:tcBorders>
              <w:top w:val="single" w:sz="4" w:space="0" w:color="auto"/>
              <w:left w:val="nil"/>
              <w:bottom w:val="single" w:sz="4" w:space="0" w:color="auto"/>
              <w:right w:val="single" w:sz="4" w:space="0" w:color="auto"/>
            </w:tcBorders>
            <w:shd w:val="clear" w:color="000000" w:fill="C0C0C0"/>
            <w:vAlign w:val="center"/>
            <w:hideMark/>
          </w:tcPr>
          <w:p w14:paraId="11BD0624" w14:textId="77777777" w:rsidR="000242CD" w:rsidRPr="000242CD" w:rsidRDefault="000242CD" w:rsidP="000242CD">
            <w:pPr>
              <w:jc w:val="center"/>
              <w:rPr>
                <w:b/>
                <w:bCs/>
                <w:sz w:val="24"/>
                <w:szCs w:val="24"/>
              </w:rPr>
            </w:pPr>
            <w:r w:rsidRPr="000242CD">
              <w:rPr>
                <w:b/>
                <w:bCs/>
                <w:sz w:val="24"/>
                <w:szCs w:val="24"/>
              </w:rPr>
              <w:t xml:space="preserve">План </w:t>
            </w:r>
          </w:p>
        </w:tc>
        <w:tc>
          <w:tcPr>
            <w:tcW w:w="2300" w:type="dxa"/>
            <w:gridSpan w:val="2"/>
            <w:tcBorders>
              <w:top w:val="single" w:sz="4" w:space="0" w:color="auto"/>
              <w:left w:val="nil"/>
              <w:bottom w:val="single" w:sz="4" w:space="0" w:color="auto"/>
              <w:right w:val="single" w:sz="4" w:space="0" w:color="000000"/>
            </w:tcBorders>
            <w:shd w:val="clear" w:color="000000" w:fill="C0C0C0"/>
            <w:noWrap/>
            <w:vAlign w:val="center"/>
            <w:hideMark/>
          </w:tcPr>
          <w:p w14:paraId="1BA15C23" w14:textId="77777777" w:rsidR="000242CD" w:rsidRPr="000242CD" w:rsidRDefault="000242CD" w:rsidP="000242CD">
            <w:pPr>
              <w:jc w:val="center"/>
              <w:rPr>
                <w:b/>
                <w:bCs/>
                <w:sz w:val="24"/>
                <w:szCs w:val="24"/>
              </w:rPr>
            </w:pPr>
            <w:r w:rsidRPr="000242CD">
              <w:rPr>
                <w:b/>
                <w:bCs/>
                <w:sz w:val="24"/>
                <w:szCs w:val="24"/>
              </w:rPr>
              <w:t>Реализација плана</w:t>
            </w:r>
          </w:p>
        </w:tc>
      </w:tr>
      <w:tr w:rsidR="000242CD" w:rsidRPr="000242CD" w14:paraId="2F0478BF" w14:textId="77777777" w:rsidTr="000242CD">
        <w:trPr>
          <w:trHeight w:val="255"/>
          <w:jc w:val="center"/>
        </w:trPr>
        <w:tc>
          <w:tcPr>
            <w:tcW w:w="4920" w:type="dxa"/>
            <w:vMerge/>
            <w:tcBorders>
              <w:top w:val="single" w:sz="4" w:space="0" w:color="auto"/>
              <w:left w:val="single" w:sz="4" w:space="0" w:color="auto"/>
              <w:bottom w:val="single" w:sz="4" w:space="0" w:color="000000"/>
              <w:right w:val="single" w:sz="4" w:space="0" w:color="auto"/>
            </w:tcBorders>
            <w:vAlign w:val="center"/>
            <w:hideMark/>
          </w:tcPr>
          <w:p w14:paraId="11B4E8E1" w14:textId="77777777" w:rsidR="000242CD" w:rsidRPr="000242CD" w:rsidRDefault="000242CD" w:rsidP="000242CD">
            <w:pPr>
              <w:rPr>
                <w:b/>
                <w:bCs/>
                <w:sz w:val="24"/>
                <w:szCs w:val="24"/>
              </w:rPr>
            </w:pPr>
          </w:p>
        </w:tc>
        <w:tc>
          <w:tcPr>
            <w:tcW w:w="1580" w:type="dxa"/>
            <w:tcBorders>
              <w:top w:val="nil"/>
              <w:left w:val="nil"/>
              <w:bottom w:val="single" w:sz="4" w:space="0" w:color="auto"/>
              <w:right w:val="single" w:sz="4" w:space="0" w:color="auto"/>
            </w:tcBorders>
            <w:shd w:val="clear" w:color="000000" w:fill="C0C0C0"/>
            <w:vAlign w:val="center"/>
            <w:hideMark/>
          </w:tcPr>
          <w:p w14:paraId="6456C6C5" w14:textId="77777777" w:rsidR="000242CD" w:rsidRPr="000242CD" w:rsidRDefault="000242CD" w:rsidP="000242CD">
            <w:pPr>
              <w:jc w:val="center"/>
              <w:rPr>
                <w:b/>
                <w:bCs/>
                <w:sz w:val="24"/>
                <w:szCs w:val="24"/>
              </w:rPr>
            </w:pPr>
            <w:r w:rsidRPr="000242CD">
              <w:rPr>
                <w:b/>
                <w:bCs/>
                <w:sz w:val="24"/>
                <w:szCs w:val="24"/>
              </w:rPr>
              <w:t>ha</w:t>
            </w:r>
          </w:p>
        </w:tc>
        <w:tc>
          <w:tcPr>
            <w:tcW w:w="1140" w:type="dxa"/>
            <w:tcBorders>
              <w:top w:val="nil"/>
              <w:left w:val="nil"/>
              <w:bottom w:val="nil"/>
              <w:right w:val="single" w:sz="4" w:space="0" w:color="auto"/>
            </w:tcBorders>
            <w:shd w:val="clear" w:color="000000" w:fill="C0C0C0"/>
            <w:noWrap/>
            <w:vAlign w:val="center"/>
            <w:hideMark/>
          </w:tcPr>
          <w:p w14:paraId="701454E5" w14:textId="77777777" w:rsidR="000242CD" w:rsidRPr="000242CD" w:rsidRDefault="000242CD" w:rsidP="000242CD">
            <w:pPr>
              <w:jc w:val="center"/>
              <w:rPr>
                <w:b/>
                <w:bCs/>
                <w:sz w:val="24"/>
                <w:szCs w:val="24"/>
              </w:rPr>
            </w:pPr>
            <w:r w:rsidRPr="000242CD">
              <w:rPr>
                <w:b/>
                <w:bCs/>
                <w:sz w:val="24"/>
                <w:szCs w:val="24"/>
              </w:rPr>
              <w:t>ha</w:t>
            </w:r>
          </w:p>
        </w:tc>
        <w:tc>
          <w:tcPr>
            <w:tcW w:w="1160" w:type="dxa"/>
            <w:tcBorders>
              <w:top w:val="nil"/>
              <w:left w:val="nil"/>
              <w:bottom w:val="single" w:sz="4" w:space="0" w:color="auto"/>
              <w:right w:val="single" w:sz="4" w:space="0" w:color="auto"/>
            </w:tcBorders>
            <w:shd w:val="clear" w:color="000000" w:fill="C0C0C0"/>
            <w:noWrap/>
            <w:vAlign w:val="center"/>
            <w:hideMark/>
          </w:tcPr>
          <w:p w14:paraId="5709D385" w14:textId="77777777" w:rsidR="000242CD" w:rsidRPr="000242CD" w:rsidRDefault="000242CD" w:rsidP="000242CD">
            <w:pPr>
              <w:jc w:val="center"/>
              <w:rPr>
                <w:b/>
                <w:bCs/>
                <w:sz w:val="24"/>
                <w:szCs w:val="24"/>
              </w:rPr>
            </w:pPr>
            <w:r w:rsidRPr="000242CD">
              <w:rPr>
                <w:b/>
                <w:bCs/>
                <w:sz w:val="24"/>
                <w:szCs w:val="24"/>
              </w:rPr>
              <w:t>%</w:t>
            </w:r>
          </w:p>
        </w:tc>
      </w:tr>
      <w:tr w:rsidR="000242CD" w:rsidRPr="000242CD" w14:paraId="0E69B110" w14:textId="77777777" w:rsidTr="000242CD">
        <w:trPr>
          <w:trHeight w:val="255"/>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599912A6" w14:textId="77777777" w:rsidR="000242CD" w:rsidRPr="000242CD" w:rsidRDefault="000242CD" w:rsidP="000242CD">
            <w:pPr>
              <w:rPr>
                <w:sz w:val="24"/>
                <w:szCs w:val="24"/>
              </w:rPr>
            </w:pPr>
            <w:r w:rsidRPr="000242CD">
              <w:rPr>
                <w:sz w:val="24"/>
                <w:szCs w:val="24"/>
              </w:rPr>
              <w:t xml:space="preserve">Вештачко пошумљавање голети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D4D49" w14:textId="77777777" w:rsidR="000242CD" w:rsidRPr="000242CD" w:rsidRDefault="000242CD" w:rsidP="000242CD">
            <w:pPr>
              <w:jc w:val="right"/>
              <w:rPr>
                <w:color w:val="000000"/>
                <w:sz w:val="24"/>
                <w:szCs w:val="24"/>
              </w:rPr>
            </w:pPr>
            <w:r w:rsidRPr="000242CD">
              <w:rPr>
                <w:color w:val="000000"/>
                <w:sz w:val="24"/>
                <w:szCs w:val="24"/>
              </w:rPr>
              <w:t>2.92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AC156" w14:textId="77777777" w:rsidR="000242CD" w:rsidRPr="000242CD" w:rsidRDefault="000242CD" w:rsidP="000242CD">
            <w:pPr>
              <w:jc w:val="right"/>
              <w:rPr>
                <w:sz w:val="24"/>
                <w:szCs w:val="24"/>
              </w:rPr>
            </w:pPr>
            <w:r w:rsidRPr="000242CD">
              <w:rPr>
                <w:sz w:val="24"/>
                <w:szCs w:val="24"/>
              </w:rPr>
              <w:t>1.2</w:t>
            </w:r>
          </w:p>
        </w:tc>
        <w:tc>
          <w:tcPr>
            <w:tcW w:w="1160" w:type="dxa"/>
            <w:tcBorders>
              <w:top w:val="nil"/>
              <w:left w:val="nil"/>
              <w:bottom w:val="single" w:sz="4" w:space="0" w:color="auto"/>
              <w:right w:val="single" w:sz="4" w:space="0" w:color="auto"/>
            </w:tcBorders>
            <w:shd w:val="clear" w:color="auto" w:fill="auto"/>
            <w:noWrap/>
            <w:vAlign w:val="bottom"/>
            <w:hideMark/>
          </w:tcPr>
          <w:p w14:paraId="5517D596" w14:textId="77777777" w:rsidR="000242CD" w:rsidRPr="000242CD" w:rsidRDefault="000242CD" w:rsidP="000242CD">
            <w:pPr>
              <w:jc w:val="right"/>
              <w:rPr>
                <w:sz w:val="24"/>
                <w:szCs w:val="24"/>
              </w:rPr>
            </w:pPr>
            <w:r w:rsidRPr="000242CD">
              <w:rPr>
                <w:sz w:val="24"/>
                <w:szCs w:val="24"/>
              </w:rPr>
              <w:t>41.1</w:t>
            </w:r>
          </w:p>
        </w:tc>
      </w:tr>
      <w:tr w:rsidR="000242CD" w:rsidRPr="000242CD" w14:paraId="0C645B08" w14:textId="77777777" w:rsidTr="000242CD">
        <w:trPr>
          <w:trHeight w:val="255"/>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07BA76ED" w14:textId="77777777" w:rsidR="000242CD" w:rsidRPr="000242CD" w:rsidRDefault="000242CD" w:rsidP="000242CD">
            <w:pPr>
              <w:rPr>
                <w:sz w:val="24"/>
                <w:szCs w:val="24"/>
              </w:rPr>
            </w:pPr>
            <w:r w:rsidRPr="000242CD">
              <w:rPr>
                <w:sz w:val="24"/>
                <w:szCs w:val="24"/>
              </w:rPr>
              <w:t>Вештачко пошумљавање садњом</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119D9" w14:textId="77777777" w:rsidR="000242CD" w:rsidRPr="000242CD" w:rsidRDefault="000242CD" w:rsidP="000242CD">
            <w:pPr>
              <w:jc w:val="right"/>
              <w:rPr>
                <w:color w:val="000000"/>
                <w:sz w:val="24"/>
                <w:szCs w:val="24"/>
              </w:rPr>
            </w:pPr>
            <w:r w:rsidRPr="000242CD">
              <w:rPr>
                <w:color w:val="000000"/>
                <w:sz w:val="24"/>
                <w:szCs w:val="24"/>
              </w:rPr>
              <w:t>39.82</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8F952B3" w14:textId="77777777" w:rsidR="000242CD" w:rsidRPr="000242CD" w:rsidRDefault="000242CD" w:rsidP="000242CD">
            <w:pPr>
              <w:jc w:val="right"/>
              <w:rPr>
                <w:sz w:val="24"/>
                <w:szCs w:val="24"/>
              </w:rPr>
            </w:pPr>
            <w:r w:rsidRPr="000242CD">
              <w:rPr>
                <w:sz w:val="24"/>
                <w:szCs w:val="24"/>
              </w:rPr>
              <w:t>17.37</w:t>
            </w:r>
          </w:p>
        </w:tc>
        <w:tc>
          <w:tcPr>
            <w:tcW w:w="1160" w:type="dxa"/>
            <w:tcBorders>
              <w:top w:val="nil"/>
              <w:left w:val="nil"/>
              <w:bottom w:val="single" w:sz="4" w:space="0" w:color="auto"/>
              <w:right w:val="single" w:sz="4" w:space="0" w:color="auto"/>
            </w:tcBorders>
            <w:shd w:val="clear" w:color="auto" w:fill="auto"/>
            <w:noWrap/>
            <w:vAlign w:val="bottom"/>
            <w:hideMark/>
          </w:tcPr>
          <w:p w14:paraId="3FE6980F" w14:textId="77777777" w:rsidR="000242CD" w:rsidRPr="000242CD" w:rsidRDefault="000242CD" w:rsidP="000242CD">
            <w:pPr>
              <w:jc w:val="right"/>
              <w:rPr>
                <w:sz w:val="24"/>
                <w:szCs w:val="24"/>
              </w:rPr>
            </w:pPr>
            <w:r w:rsidRPr="000242CD">
              <w:rPr>
                <w:sz w:val="24"/>
                <w:szCs w:val="24"/>
              </w:rPr>
              <w:t>43.6</w:t>
            </w:r>
          </w:p>
        </w:tc>
      </w:tr>
      <w:tr w:rsidR="000242CD" w:rsidRPr="000242CD" w14:paraId="51DF5490" w14:textId="77777777" w:rsidTr="000242CD">
        <w:trPr>
          <w:trHeight w:val="255"/>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010504BF" w14:textId="77777777" w:rsidR="000242CD" w:rsidRPr="000242CD" w:rsidRDefault="000242CD" w:rsidP="000242CD">
            <w:pPr>
              <w:rPr>
                <w:sz w:val="24"/>
                <w:szCs w:val="24"/>
              </w:rPr>
            </w:pPr>
            <w:r w:rsidRPr="000242CD">
              <w:rPr>
                <w:sz w:val="24"/>
                <w:szCs w:val="24"/>
              </w:rPr>
              <w:t>Попуњавање култура</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3C7C3" w14:textId="77777777" w:rsidR="000242CD" w:rsidRPr="000242CD" w:rsidRDefault="000242CD" w:rsidP="000242CD">
            <w:pPr>
              <w:jc w:val="right"/>
              <w:rPr>
                <w:color w:val="000000"/>
                <w:sz w:val="24"/>
                <w:szCs w:val="24"/>
              </w:rPr>
            </w:pPr>
            <w:r w:rsidRPr="000242CD">
              <w:rPr>
                <w:color w:val="000000"/>
                <w:sz w:val="24"/>
                <w:szCs w:val="24"/>
              </w:rPr>
              <w:t>5.55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8635C69" w14:textId="77777777" w:rsidR="000242CD" w:rsidRPr="000242CD" w:rsidRDefault="000242CD" w:rsidP="000242CD">
            <w:pPr>
              <w:jc w:val="right"/>
              <w:rPr>
                <w:color w:val="000000"/>
                <w:sz w:val="24"/>
                <w:szCs w:val="24"/>
              </w:rPr>
            </w:pPr>
            <w:r w:rsidRPr="000242CD">
              <w:rPr>
                <w:color w:val="000000"/>
                <w:sz w:val="24"/>
                <w:szCs w:val="24"/>
              </w:rPr>
              <w:t>6.5</w:t>
            </w:r>
          </w:p>
        </w:tc>
        <w:tc>
          <w:tcPr>
            <w:tcW w:w="1160" w:type="dxa"/>
            <w:tcBorders>
              <w:top w:val="nil"/>
              <w:left w:val="nil"/>
              <w:bottom w:val="single" w:sz="4" w:space="0" w:color="auto"/>
              <w:right w:val="single" w:sz="4" w:space="0" w:color="auto"/>
            </w:tcBorders>
            <w:shd w:val="clear" w:color="auto" w:fill="auto"/>
            <w:noWrap/>
            <w:vAlign w:val="bottom"/>
            <w:hideMark/>
          </w:tcPr>
          <w:p w14:paraId="36DCDB8C" w14:textId="77777777" w:rsidR="000242CD" w:rsidRPr="000242CD" w:rsidRDefault="000242CD" w:rsidP="000242CD">
            <w:pPr>
              <w:jc w:val="right"/>
              <w:rPr>
                <w:sz w:val="24"/>
                <w:szCs w:val="24"/>
              </w:rPr>
            </w:pPr>
            <w:r w:rsidRPr="000242CD">
              <w:rPr>
                <w:sz w:val="24"/>
                <w:szCs w:val="24"/>
              </w:rPr>
              <w:t>117.1</w:t>
            </w:r>
          </w:p>
        </w:tc>
      </w:tr>
      <w:tr w:rsidR="000242CD" w:rsidRPr="000242CD" w14:paraId="3AA254A9" w14:textId="77777777" w:rsidTr="000242CD">
        <w:trPr>
          <w:trHeight w:val="255"/>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7FBBF5D2" w14:textId="77777777" w:rsidR="000242CD" w:rsidRPr="000242CD" w:rsidRDefault="000242CD" w:rsidP="000242CD">
            <w:pPr>
              <w:rPr>
                <w:sz w:val="24"/>
                <w:szCs w:val="24"/>
              </w:rPr>
            </w:pPr>
            <w:r w:rsidRPr="000242CD">
              <w:rPr>
                <w:sz w:val="24"/>
                <w:szCs w:val="24"/>
              </w:rPr>
              <w:t>Сеча избојака и уклањање корова ручно</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26D80" w14:textId="77777777" w:rsidR="000242CD" w:rsidRPr="000242CD" w:rsidRDefault="000242CD" w:rsidP="000242CD">
            <w:pPr>
              <w:jc w:val="right"/>
              <w:rPr>
                <w:color w:val="000000"/>
                <w:sz w:val="24"/>
                <w:szCs w:val="24"/>
              </w:rPr>
            </w:pPr>
            <w:r w:rsidRPr="000242CD">
              <w:rPr>
                <w:color w:val="000000"/>
                <w:sz w:val="24"/>
                <w:szCs w:val="24"/>
              </w:rPr>
              <w:t>79.64</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BBFBD36" w14:textId="77777777" w:rsidR="000242CD" w:rsidRPr="000242CD" w:rsidRDefault="000242CD" w:rsidP="000242CD">
            <w:pPr>
              <w:jc w:val="right"/>
              <w:rPr>
                <w:color w:val="000000"/>
                <w:sz w:val="24"/>
                <w:szCs w:val="24"/>
              </w:rPr>
            </w:pPr>
            <w:r w:rsidRPr="000242CD">
              <w:rPr>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14:paraId="35CAA82B" w14:textId="77777777" w:rsidR="000242CD" w:rsidRPr="000242CD" w:rsidRDefault="000242CD" w:rsidP="000242CD">
            <w:pPr>
              <w:jc w:val="right"/>
              <w:rPr>
                <w:sz w:val="24"/>
                <w:szCs w:val="24"/>
              </w:rPr>
            </w:pPr>
            <w:r w:rsidRPr="000242CD">
              <w:rPr>
                <w:sz w:val="24"/>
                <w:szCs w:val="24"/>
              </w:rPr>
              <w:t>0.0</w:t>
            </w:r>
          </w:p>
        </w:tc>
      </w:tr>
      <w:tr w:rsidR="000242CD" w:rsidRPr="000242CD" w14:paraId="133F4BF0" w14:textId="77777777" w:rsidTr="000242CD">
        <w:trPr>
          <w:trHeight w:val="255"/>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0096A579" w14:textId="77777777" w:rsidR="000242CD" w:rsidRPr="000242CD" w:rsidRDefault="000242CD" w:rsidP="000242CD">
            <w:pPr>
              <w:rPr>
                <w:sz w:val="24"/>
                <w:szCs w:val="24"/>
              </w:rPr>
            </w:pPr>
            <w:r w:rsidRPr="000242CD">
              <w:rPr>
                <w:sz w:val="24"/>
                <w:szCs w:val="24"/>
              </w:rPr>
              <w:t>Уклањање корова ручно</w:t>
            </w:r>
          </w:p>
        </w:tc>
        <w:tc>
          <w:tcPr>
            <w:tcW w:w="1580" w:type="dxa"/>
            <w:tcBorders>
              <w:top w:val="nil"/>
              <w:left w:val="nil"/>
              <w:bottom w:val="single" w:sz="4" w:space="0" w:color="auto"/>
              <w:right w:val="single" w:sz="4" w:space="0" w:color="auto"/>
            </w:tcBorders>
            <w:shd w:val="clear" w:color="auto" w:fill="auto"/>
            <w:noWrap/>
            <w:vAlign w:val="center"/>
            <w:hideMark/>
          </w:tcPr>
          <w:p w14:paraId="2E56D0C6" w14:textId="77777777" w:rsidR="000242CD" w:rsidRPr="000242CD" w:rsidRDefault="000242CD" w:rsidP="000242CD">
            <w:pPr>
              <w:jc w:val="right"/>
              <w:rPr>
                <w:color w:val="000000"/>
                <w:sz w:val="24"/>
                <w:szCs w:val="24"/>
              </w:rPr>
            </w:pPr>
            <w:r w:rsidRPr="000242CD">
              <w:rPr>
                <w:color w:val="000000"/>
                <w:sz w:val="24"/>
                <w:szCs w:val="24"/>
              </w:rPr>
              <w:t>2.92</w:t>
            </w:r>
          </w:p>
        </w:tc>
        <w:tc>
          <w:tcPr>
            <w:tcW w:w="1140" w:type="dxa"/>
            <w:tcBorders>
              <w:top w:val="nil"/>
              <w:left w:val="nil"/>
              <w:bottom w:val="single" w:sz="4" w:space="0" w:color="auto"/>
              <w:right w:val="single" w:sz="4" w:space="0" w:color="auto"/>
            </w:tcBorders>
            <w:shd w:val="clear" w:color="auto" w:fill="auto"/>
            <w:noWrap/>
            <w:vAlign w:val="center"/>
            <w:hideMark/>
          </w:tcPr>
          <w:p w14:paraId="53941026" w14:textId="77777777" w:rsidR="000242CD" w:rsidRPr="000242CD" w:rsidRDefault="000242CD" w:rsidP="000242CD">
            <w:pPr>
              <w:jc w:val="right"/>
              <w:rPr>
                <w:color w:val="000000"/>
                <w:sz w:val="24"/>
                <w:szCs w:val="24"/>
              </w:rPr>
            </w:pPr>
            <w:r w:rsidRPr="000242CD">
              <w:rPr>
                <w:color w:val="000000"/>
                <w:sz w:val="24"/>
                <w:szCs w:val="24"/>
              </w:rPr>
              <w:t>1.20</w:t>
            </w:r>
          </w:p>
        </w:tc>
        <w:tc>
          <w:tcPr>
            <w:tcW w:w="1160" w:type="dxa"/>
            <w:tcBorders>
              <w:top w:val="nil"/>
              <w:left w:val="nil"/>
              <w:bottom w:val="single" w:sz="4" w:space="0" w:color="auto"/>
              <w:right w:val="single" w:sz="4" w:space="0" w:color="auto"/>
            </w:tcBorders>
            <w:shd w:val="clear" w:color="auto" w:fill="auto"/>
            <w:noWrap/>
            <w:vAlign w:val="bottom"/>
            <w:hideMark/>
          </w:tcPr>
          <w:p w14:paraId="723C6D70" w14:textId="77777777" w:rsidR="000242CD" w:rsidRPr="000242CD" w:rsidRDefault="000242CD" w:rsidP="000242CD">
            <w:pPr>
              <w:jc w:val="right"/>
              <w:rPr>
                <w:sz w:val="24"/>
                <w:szCs w:val="24"/>
              </w:rPr>
            </w:pPr>
            <w:r w:rsidRPr="000242CD">
              <w:rPr>
                <w:sz w:val="24"/>
                <w:szCs w:val="24"/>
              </w:rPr>
              <w:t>41.1</w:t>
            </w:r>
          </w:p>
        </w:tc>
      </w:tr>
      <w:tr w:rsidR="000242CD" w:rsidRPr="000242CD" w14:paraId="34A8F404" w14:textId="77777777" w:rsidTr="000242CD">
        <w:trPr>
          <w:trHeight w:val="255"/>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7E50FF8A" w14:textId="77777777" w:rsidR="000242CD" w:rsidRPr="000242CD" w:rsidRDefault="000242CD" w:rsidP="000242CD">
            <w:pPr>
              <w:rPr>
                <w:sz w:val="24"/>
                <w:szCs w:val="24"/>
              </w:rPr>
            </w:pPr>
            <w:r w:rsidRPr="000242CD">
              <w:rPr>
                <w:sz w:val="24"/>
                <w:szCs w:val="24"/>
              </w:rPr>
              <w:t>Окопавање и прашење у културама</w:t>
            </w:r>
          </w:p>
        </w:tc>
        <w:tc>
          <w:tcPr>
            <w:tcW w:w="1580" w:type="dxa"/>
            <w:tcBorders>
              <w:top w:val="nil"/>
              <w:left w:val="nil"/>
              <w:bottom w:val="single" w:sz="4" w:space="0" w:color="auto"/>
              <w:right w:val="single" w:sz="4" w:space="0" w:color="auto"/>
            </w:tcBorders>
            <w:shd w:val="clear" w:color="auto" w:fill="auto"/>
            <w:noWrap/>
            <w:vAlign w:val="center"/>
            <w:hideMark/>
          </w:tcPr>
          <w:p w14:paraId="04684AAC" w14:textId="77777777" w:rsidR="000242CD" w:rsidRPr="000242CD" w:rsidRDefault="000242CD" w:rsidP="000242CD">
            <w:pPr>
              <w:jc w:val="right"/>
              <w:rPr>
                <w:color w:val="000000"/>
                <w:sz w:val="24"/>
                <w:szCs w:val="24"/>
              </w:rPr>
            </w:pPr>
            <w:r w:rsidRPr="000242CD">
              <w:rPr>
                <w:color w:val="000000"/>
                <w:sz w:val="24"/>
                <w:szCs w:val="24"/>
              </w:rPr>
              <w:t>42.74</w:t>
            </w:r>
          </w:p>
        </w:tc>
        <w:tc>
          <w:tcPr>
            <w:tcW w:w="1140" w:type="dxa"/>
            <w:tcBorders>
              <w:top w:val="nil"/>
              <w:left w:val="nil"/>
              <w:bottom w:val="single" w:sz="4" w:space="0" w:color="auto"/>
              <w:right w:val="single" w:sz="4" w:space="0" w:color="auto"/>
            </w:tcBorders>
            <w:shd w:val="clear" w:color="auto" w:fill="auto"/>
            <w:noWrap/>
            <w:vAlign w:val="center"/>
            <w:hideMark/>
          </w:tcPr>
          <w:p w14:paraId="30054D93" w14:textId="77777777" w:rsidR="000242CD" w:rsidRPr="000242CD" w:rsidRDefault="000242CD" w:rsidP="000242CD">
            <w:pPr>
              <w:jc w:val="right"/>
              <w:rPr>
                <w:color w:val="000000"/>
                <w:sz w:val="24"/>
                <w:szCs w:val="24"/>
              </w:rPr>
            </w:pPr>
            <w:r w:rsidRPr="000242CD">
              <w:rPr>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14:paraId="567DD6DE" w14:textId="77777777" w:rsidR="000242CD" w:rsidRPr="000242CD" w:rsidRDefault="000242CD" w:rsidP="000242CD">
            <w:pPr>
              <w:jc w:val="right"/>
              <w:rPr>
                <w:sz w:val="24"/>
                <w:szCs w:val="24"/>
              </w:rPr>
            </w:pPr>
            <w:r w:rsidRPr="000242CD">
              <w:rPr>
                <w:sz w:val="24"/>
                <w:szCs w:val="24"/>
              </w:rPr>
              <w:t>0.0</w:t>
            </w:r>
          </w:p>
        </w:tc>
      </w:tr>
      <w:tr w:rsidR="000242CD" w:rsidRPr="000242CD" w14:paraId="06FFF16E" w14:textId="77777777" w:rsidTr="000242CD">
        <w:trPr>
          <w:trHeight w:val="255"/>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50A61079" w14:textId="77777777" w:rsidR="000242CD" w:rsidRPr="000242CD" w:rsidRDefault="000242CD" w:rsidP="000242CD">
            <w:pPr>
              <w:rPr>
                <w:sz w:val="24"/>
                <w:szCs w:val="24"/>
              </w:rPr>
            </w:pPr>
            <w:r w:rsidRPr="000242CD">
              <w:rPr>
                <w:sz w:val="24"/>
                <w:szCs w:val="24"/>
              </w:rPr>
              <w:t>Кресање грана</w:t>
            </w:r>
          </w:p>
        </w:tc>
        <w:tc>
          <w:tcPr>
            <w:tcW w:w="1580" w:type="dxa"/>
            <w:tcBorders>
              <w:top w:val="nil"/>
              <w:left w:val="nil"/>
              <w:bottom w:val="single" w:sz="4" w:space="0" w:color="auto"/>
              <w:right w:val="single" w:sz="4" w:space="0" w:color="auto"/>
            </w:tcBorders>
            <w:shd w:val="clear" w:color="auto" w:fill="auto"/>
            <w:noWrap/>
            <w:vAlign w:val="center"/>
            <w:hideMark/>
          </w:tcPr>
          <w:p w14:paraId="0DD2D5B1" w14:textId="77777777" w:rsidR="000242CD" w:rsidRPr="000242CD" w:rsidRDefault="000242CD" w:rsidP="000242CD">
            <w:pPr>
              <w:jc w:val="right"/>
              <w:rPr>
                <w:color w:val="000000"/>
                <w:sz w:val="24"/>
                <w:szCs w:val="24"/>
              </w:rPr>
            </w:pPr>
            <w:r w:rsidRPr="000242CD">
              <w:rPr>
                <w:color w:val="000000"/>
                <w:sz w:val="24"/>
                <w:szCs w:val="24"/>
              </w:rPr>
              <w:t>42.26</w:t>
            </w:r>
          </w:p>
        </w:tc>
        <w:tc>
          <w:tcPr>
            <w:tcW w:w="1140" w:type="dxa"/>
            <w:tcBorders>
              <w:top w:val="nil"/>
              <w:left w:val="nil"/>
              <w:bottom w:val="single" w:sz="4" w:space="0" w:color="auto"/>
              <w:right w:val="single" w:sz="4" w:space="0" w:color="auto"/>
            </w:tcBorders>
            <w:shd w:val="clear" w:color="auto" w:fill="auto"/>
            <w:noWrap/>
            <w:vAlign w:val="center"/>
            <w:hideMark/>
          </w:tcPr>
          <w:p w14:paraId="6C5C91B5" w14:textId="77777777" w:rsidR="000242CD" w:rsidRPr="000242CD" w:rsidRDefault="000242CD" w:rsidP="000242CD">
            <w:pPr>
              <w:jc w:val="right"/>
              <w:rPr>
                <w:color w:val="000000"/>
                <w:sz w:val="24"/>
                <w:szCs w:val="24"/>
              </w:rPr>
            </w:pPr>
            <w:r w:rsidRPr="000242CD">
              <w:rPr>
                <w:color w:val="000000"/>
                <w:sz w:val="24"/>
                <w:szCs w:val="24"/>
              </w:rPr>
              <w:t>46.93</w:t>
            </w:r>
          </w:p>
        </w:tc>
        <w:tc>
          <w:tcPr>
            <w:tcW w:w="1160" w:type="dxa"/>
            <w:tcBorders>
              <w:top w:val="nil"/>
              <w:left w:val="nil"/>
              <w:bottom w:val="single" w:sz="4" w:space="0" w:color="auto"/>
              <w:right w:val="single" w:sz="4" w:space="0" w:color="auto"/>
            </w:tcBorders>
            <w:shd w:val="clear" w:color="auto" w:fill="auto"/>
            <w:noWrap/>
            <w:vAlign w:val="bottom"/>
            <w:hideMark/>
          </w:tcPr>
          <w:p w14:paraId="364EC59D" w14:textId="77777777" w:rsidR="000242CD" w:rsidRPr="000242CD" w:rsidRDefault="000242CD" w:rsidP="000242CD">
            <w:pPr>
              <w:jc w:val="right"/>
              <w:rPr>
                <w:sz w:val="24"/>
                <w:szCs w:val="24"/>
              </w:rPr>
            </w:pPr>
            <w:r w:rsidRPr="000242CD">
              <w:rPr>
                <w:sz w:val="24"/>
                <w:szCs w:val="24"/>
              </w:rPr>
              <w:t>111.1</w:t>
            </w:r>
          </w:p>
        </w:tc>
      </w:tr>
      <w:tr w:rsidR="000242CD" w:rsidRPr="000242CD" w14:paraId="61C9CFF0" w14:textId="77777777" w:rsidTr="000242CD">
        <w:trPr>
          <w:trHeight w:val="255"/>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23DDB0D3" w14:textId="77777777" w:rsidR="000242CD" w:rsidRPr="000242CD" w:rsidRDefault="000242CD" w:rsidP="000242CD">
            <w:pPr>
              <w:rPr>
                <w:sz w:val="24"/>
                <w:szCs w:val="24"/>
              </w:rPr>
            </w:pPr>
            <w:r w:rsidRPr="000242CD">
              <w:rPr>
                <w:sz w:val="24"/>
                <w:szCs w:val="24"/>
              </w:rPr>
              <w:t>Чишћење у младим културама</w:t>
            </w:r>
          </w:p>
        </w:tc>
        <w:tc>
          <w:tcPr>
            <w:tcW w:w="1580" w:type="dxa"/>
            <w:tcBorders>
              <w:top w:val="nil"/>
              <w:left w:val="nil"/>
              <w:bottom w:val="single" w:sz="4" w:space="0" w:color="auto"/>
              <w:right w:val="single" w:sz="4" w:space="0" w:color="auto"/>
            </w:tcBorders>
            <w:shd w:val="clear" w:color="auto" w:fill="auto"/>
            <w:noWrap/>
            <w:vAlign w:val="center"/>
            <w:hideMark/>
          </w:tcPr>
          <w:p w14:paraId="0AD55A69" w14:textId="77777777" w:rsidR="000242CD" w:rsidRPr="000242CD" w:rsidRDefault="000242CD" w:rsidP="000242CD">
            <w:pPr>
              <w:jc w:val="right"/>
              <w:rPr>
                <w:color w:val="000000"/>
                <w:sz w:val="24"/>
                <w:szCs w:val="24"/>
              </w:rPr>
            </w:pPr>
            <w:r w:rsidRPr="000242CD">
              <w:rPr>
                <w:color w:val="000000"/>
                <w:sz w:val="24"/>
                <w:szCs w:val="24"/>
              </w:rPr>
              <w:t>55.89</w:t>
            </w:r>
          </w:p>
        </w:tc>
        <w:tc>
          <w:tcPr>
            <w:tcW w:w="1140" w:type="dxa"/>
            <w:tcBorders>
              <w:top w:val="nil"/>
              <w:left w:val="nil"/>
              <w:bottom w:val="single" w:sz="4" w:space="0" w:color="auto"/>
              <w:right w:val="single" w:sz="4" w:space="0" w:color="auto"/>
            </w:tcBorders>
            <w:shd w:val="clear" w:color="auto" w:fill="auto"/>
            <w:noWrap/>
            <w:vAlign w:val="center"/>
            <w:hideMark/>
          </w:tcPr>
          <w:p w14:paraId="35FA13C2" w14:textId="77777777" w:rsidR="000242CD" w:rsidRPr="000242CD" w:rsidRDefault="000242CD" w:rsidP="000242CD">
            <w:pPr>
              <w:jc w:val="right"/>
              <w:rPr>
                <w:color w:val="000000"/>
                <w:sz w:val="24"/>
                <w:szCs w:val="24"/>
              </w:rPr>
            </w:pPr>
            <w:r w:rsidRPr="000242CD">
              <w:rPr>
                <w:color w:val="000000"/>
                <w:sz w:val="24"/>
                <w:szCs w:val="24"/>
              </w:rPr>
              <w:t>42.35</w:t>
            </w:r>
          </w:p>
        </w:tc>
        <w:tc>
          <w:tcPr>
            <w:tcW w:w="1160" w:type="dxa"/>
            <w:tcBorders>
              <w:top w:val="nil"/>
              <w:left w:val="nil"/>
              <w:bottom w:val="single" w:sz="4" w:space="0" w:color="auto"/>
              <w:right w:val="single" w:sz="4" w:space="0" w:color="auto"/>
            </w:tcBorders>
            <w:shd w:val="clear" w:color="auto" w:fill="auto"/>
            <w:noWrap/>
            <w:vAlign w:val="bottom"/>
            <w:hideMark/>
          </w:tcPr>
          <w:p w14:paraId="55D4DA5C" w14:textId="77777777" w:rsidR="000242CD" w:rsidRPr="000242CD" w:rsidRDefault="000242CD" w:rsidP="000242CD">
            <w:pPr>
              <w:jc w:val="right"/>
              <w:rPr>
                <w:sz w:val="24"/>
                <w:szCs w:val="24"/>
              </w:rPr>
            </w:pPr>
            <w:r w:rsidRPr="000242CD">
              <w:rPr>
                <w:sz w:val="24"/>
                <w:szCs w:val="24"/>
              </w:rPr>
              <w:t>75.8</w:t>
            </w:r>
          </w:p>
        </w:tc>
      </w:tr>
      <w:tr w:rsidR="000242CD" w:rsidRPr="000242CD" w14:paraId="0003E9A0" w14:textId="77777777" w:rsidTr="000242CD">
        <w:trPr>
          <w:trHeight w:val="255"/>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163B2632" w14:textId="77777777" w:rsidR="000242CD" w:rsidRPr="000242CD" w:rsidRDefault="000242CD" w:rsidP="000242CD">
            <w:pPr>
              <w:rPr>
                <w:sz w:val="24"/>
                <w:szCs w:val="24"/>
              </w:rPr>
            </w:pPr>
            <w:r w:rsidRPr="000242CD">
              <w:rPr>
                <w:sz w:val="24"/>
                <w:szCs w:val="24"/>
              </w:rPr>
              <w:t>Селективне прореде</w:t>
            </w:r>
          </w:p>
        </w:tc>
        <w:tc>
          <w:tcPr>
            <w:tcW w:w="1580" w:type="dxa"/>
            <w:tcBorders>
              <w:top w:val="nil"/>
              <w:left w:val="nil"/>
              <w:bottom w:val="single" w:sz="4" w:space="0" w:color="auto"/>
              <w:right w:val="single" w:sz="4" w:space="0" w:color="auto"/>
            </w:tcBorders>
            <w:shd w:val="clear" w:color="auto" w:fill="auto"/>
            <w:noWrap/>
            <w:vAlign w:val="center"/>
            <w:hideMark/>
          </w:tcPr>
          <w:p w14:paraId="7635173D" w14:textId="77777777" w:rsidR="000242CD" w:rsidRPr="000242CD" w:rsidRDefault="000242CD" w:rsidP="000242CD">
            <w:pPr>
              <w:jc w:val="right"/>
              <w:rPr>
                <w:color w:val="000000"/>
                <w:sz w:val="24"/>
                <w:szCs w:val="24"/>
              </w:rPr>
            </w:pPr>
            <w:r w:rsidRPr="000242CD">
              <w:rPr>
                <w:color w:val="000000"/>
                <w:sz w:val="24"/>
                <w:szCs w:val="24"/>
              </w:rPr>
              <w:t>487.09</w:t>
            </w:r>
          </w:p>
        </w:tc>
        <w:tc>
          <w:tcPr>
            <w:tcW w:w="1140" w:type="dxa"/>
            <w:tcBorders>
              <w:top w:val="nil"/>
              <w:left w:val="nil"/>
              <w:bottom w:val="single" w:sz="4" w:space="0" w:color="auto"/>
              <w:right w:val="single" w:sz="4" w:space="0" w:color="auto"/>
            </w:tcBorders>
            <w:shd w:val="clear" w:color="auto" w:fill="auto"/>
            <w:noWrap/>
            <w:vAlign w:val="bottom"/>
            <w:hideMark/>
          </w:tcPr>
          <w:p w14:paraId="6DC97F83" w14:textId="77777777" w:rsidR="000242CD" w:rsidRPr="000242CD" w:rsidRDefault="000242CD" w:rsidP="000242CD">
            <w:pPr>
              <w:jc w:val="right"/>
              <w:rPr>
                <w:color w:val="000000"/>
                <w:sz w:val="24"/>
                <w:szCs w:val="24"/>
              </w:rPr>
            </w:pPr>
            <w:r w:rsidRPr="000242CD">
              <w:rPr>
                <w:color w:val="000000"/>
                <w:sz w:val="24"/>
                <w:szCs w:val="24"/>
              </w:rPr>
              <w:t>149.36</w:t>
            </w:r>
          </w:p>
        </w:tc>
        <w:tc>
          <w:tcPr>
            <w:tcW w:w="1160" w:type="dxa"/>
            <w:tcBorders>
              <w:top w:val="nil"/>
              <w:left w:val="nil"/>
              <w:bottom w:val="single" w:sz="4" w:space="0" w:color="auto"/>
              <w:right w:val="single" w:sz="4" w:space="0" w:color="auto"/>
            </w:tcBorders>
            <w:shd w:val="clear" w:color="auto" w:fill="auto"/>
            <w:noWrap/>
            <w:vAlign w:val="bottom"/>
            <w:hideMark/>
          </w:tcPr>
          <w:p w14:paraId="662DA445" w14:textId="77777777" w:rsidR="000242CD" w:rsidRPr="000242CD" w:rsidRDefault="000242CD" w:rsidP="000242CD">
            <w:pPr>
              <w:jc w:val="right"/>
              <w:rPr>
                <w:sz w:val="24"/>
                <w:szCs w:val="24"/>
              </w:rPr>
            </w:pPr>
            <w:r w:rsidRPr="000242CD">
              <w:rPr>
                <w:sz w:val="24"/>
                <w:szCs w:val="24"/>
              </w:rPr>
              <w:t>30.7</w:t>
            </w:r>
          </w:p>
        </w:tc>
      </w:tr>
      <w:tr w:rsidR="000242CD" w:rsidRPr="000242CD" w14:paraId="709F00BB" w14:textId="77777777" w:rsidTr="000242CD">
        <w:trPr>
          <w:trHeight w:val="255"/>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31264A96" w14:textId="77777777" w:rsidR="000242CD" w:rsidRPr="000242CD" w:rsidRDefault="000242CD" w:rsidP="000242CD">
            <w:pPr>
              <w:rPr>
                <w:sz w:val="24"/>
                <w:szCs w:val="24"/>
              </w:rPr>
            </w:pPr>
            <w:r w:rsidRPr="000242CD">
              <w:rPr>
                <w:sz w:val="24"/>
                <w:szCs w:val="24"/>
              </w:rPr>
              <w:t>Санитарне прореде</w:t>
            </w:r>
          </w:p>
        </w:tc>
        <w:tc>
          <w:tcPr>
            <w:tcW w:w="1580" w:type="dxa"/>
            <w:tcBorders>
              <w:top w:val="nil"/>
              <w:left w:val="nil"/>
              <w:bottom w:val="single" w:sz="4" w:space="0" w:color="auto"/>
              <w:right w:val="single" w:sz="4" w:space="0" w:color="auto"/>
            </w:tcBorders>
            <w:shd w:val="clear" w:color="auto" w:fill="auto"/>
            <w:noWrap/>
            <w:vAlign w:val="center"/>
            <w:hideMark/>
          </w:tcPr>
          <w:p w14:paraId="25081D75" w14:textId="77777777" w:rsidR="000242CD" w:rsidRPr="000242CD" w:rsidRDefault="000242CD" w:rsidP="000242CD">
            <w:pPr>
              <w:jc w:val="right"/>
              <w:rPr>
                <w:color w:val="000000"/>
                <w:sz w:val="24"/>
                <w:szCs w:val="24"/>
              </w:rPr>
            </w:pPr>
            <w:r w:rsidRPr="000242CD">
              <w:rPr>
                <w:color w:val="000000"/>
                <w:sz w:val="24"/>
                <w:szCs w:val="24"/>
              </w:rPr>
              <w:t>23.34</w:t>
            </w:r>
          </w:p>
        </w:tc>
        <w:tc>
          <w:tcPr>
            <w:tcW w:w="1140" w:type="dxa"/>
            <w:tcBorders>
              <w:top w:val="nil"/>
              <w:left w:val="nil"/>
              <w:bottom w:val="single" w:sz="4" w:space="0" w:color="auto"/>
              <w:right w:val="single" w:sz="4" w:space="0" w:color="auto"/>
            </w:tcBorders>
            <w:shd w:val="clear" w:color="auto" w:fill="auto"/>
            <w:noWrap/>
            <w:vAlign w:val="bottom"/>
            <w:hideMark/>
          </w:tcPr>
          <w:p w14:paraId="435EE550" w14:textId="77777777" w:rsidR="000242CD" w:rsidRPr="000242CD" w:rsidRDefault="000242CD" w:rsidP="000242CD">
            <w:pPr>
              <w:jc w:val="right"/>
              <w:rPr>
                <w:color w:val="000000"/>
                <w:sz w:val="24"/>
                <w:szCs w:val="24"/>
              </w:rPr>
            </w:pPr>
            <w:r w:rsidRPr="000242CD">
              <w:rPr>
                <w:color w:val="000000"/>
                <w:sz w:val="24"/>
                <w:szCs w:val="24"/>
              </w:rPr>
              <w:t>266.1</w:t>
            </w:r>
          </w:p>
        </w:tc>
        <w:tc>
          <w:tcPr>
            <w:tcW w:w="1160" w:type="dxa"/>
            <w:tcBorders>
              <w:top w:val="nil"/>
              <w:left w:val="nil"/>
              <w:bottom w:val="single" w:sz="4" w:space="0" w:color="auto"/>
              <w:right w:val="single" w:sz="4" w:space="0" w:color="auto"/>
            </w:tcBorders>
            <w:shd w:val="clear" w:color="auto" w:fill="auto"/>
            <w:noWrap/>
            <w:vAlign w:val="bottom"/>
            <w:hideMark/>
          </w:tcPr>
          <w:p w14:paraId="2A8FFB0E" w14:textId="77777777" w:rsidR="000242CD" w:rsidRPr="000242CD" w:rsidRDefault="000242CD" w:rsidP="000242CD">
            <w:pPr>
              <w:jc w:val="right"/>
              <w:rPr>
                <w:sz w:val="24"/>
                <w:szCs w:val="24"/>
              </w:rPr>
            </w:pPr>
            <w:r w:rsidRPr="000242CD">
              <w:rPr>
                <w:sz w:val="24"/>
                <w:szCs w:val="24"/>
              </w:rPr>
              <w:t>1140.1</w:t>
            </w:r>
          </w:p>
        </w:tc>
      </w:tr>
      <w:tr w:rsidR="000242CD" w:rsidRPr="000242CD" w14:paraId="7404F210" w14:textId="77777777" w:rsidTr="000242CD">
        <w:trPr>
          <w:trHeight w:val="255"/>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1EEBEC10" w14:textId="77777777" w:rsidR="000242CD" w:rsidRPr="000242CD" w:rsidRDefault="000242CD" w:rsidP="000242CD">
            <w:pPr>
              <w:rPr>
                <w:sz w:val="24"/>
                <w:szCs w:val="24"/>
              </w:rPr>
            </w:pPr>
            <w:r w:rsidRPr="000242CD">
              <w:rPr>
                <w:sz w:val="24"/>
                <w:szCs w:val="24"/>
              </w:rPr>
              <w:t>Групимично оплодне сече</w:t>
            </w:r>
          </w:p>
        </w:tc>
        <w:tc>
          <w:tcPr>
            <w:tcW w:w="1580" w:type="dxa"/>
            <w:tcBorders>
              <w:top w:val="nil"/>
              <w:left w:val="nil"/>
              <w:bottom w:val="single" w:sz="4" w:space="0" w:color="auto"/>
              <w:right w:val="single" w:sz="4" w:space="0" w:color="auto"/>
            </w:tcBorders>
            <w:shd w:val="clear" w:color="auto" w:fill="auto"/>
            <w:noWrap/>
            <w:vAlign w:val="center"/>
            <w:hideMark/>
          </w:tcPr>
          <w:p w14:paraId="5BCBEB77" w14:textId="77777777" w:rsidR="000242CD" w:rsidRPr="000242CD" w:rsidRDefault="000242CD" w:rsidP="000242CD">
            <w:pPr>
              <w:jc w:val="right"/>
              <w:rPr>
                <w:color w:val="000000"/>
                <w:sz w:val="24"/>
                <w:szCs w:val="24"/>
              </w:rPr>
            </w:pPr>
            <w:r w:rsidRPr="000242CD">
              <w:rPr>
                <w:color w:val="000000"/>
                <w:sz w:val="24"/>
                <w:szCs w:val="24"/>
              </w:rPr>
              <w:t>77.26</w:t>
            </w:r>
          </w:p>
        </w:tc>
        <w:tc>
          <w:tcPr>
            <w:tcW w:w="1140" w:type="dxa"/>
            <w:tcBorders>
              <w:top w:val="nil"/>
              <w:left w:val="nil"/>
              <w:bottom w:val="single" w:sz="4" w:space="0" w:color="auto"/>
              <w:right w:val="single" w:sz="4" w:space="0" w:color="auto"/>
            </w:tcBorders>
            <w:shd w:val="clear" w:color="auto" w:fill="auto"/>
            <w:noWrap/>
            <w:vAlign w:val="center"/>
            <w:hideMark/>
          </w:tcPr>
          <w:p w14:paraId="39152346" w14:textId="77777777" w:rsidR="000242CD" w:rsidRPr="000242CD" w:rsidRDefault="000242CD" w:rsidP="000242CD">
            <w:pPr>
              <w:jc w:val="right"/>
              <w:rPr>
                <w:color w:val="000000"/>
                <w:sz w:val="24"/>
                <w:szCs w:val="24"/>
              </w:rPr>
            </w:pPr>
            <w:r w:rsidRPr="000242CD">
              <w:rPr>
                <w:color w:val="000000"/>
                <w:sz w:val="24"/>
                <w:szCs w:val="24"/>
              </w:rPr>
              <w:t>4.2</w:t>
            </w:r>
          </w:p>
        </w:tc>
        <w:tc>
          <w:tcPr>
            <w:tcW w:w="1160" w:type="dxa"/>
            <w:tcBorders>
              <w:top w:val="nil"/>
              <w:left w:val="nil"/>
              <w:bottom w:val="single" w:sz="4" w:space="0" w:color="auto"/>
              <w:right w:val="single" w:sz="4" w:space="0" w:color="auto"/>
            </w:tcBorders>
            <w:shd w:val="clear" w:color="auto" w:fill="auto"/>
            <w:noWrap/>
            <w:vAlign w:val="bottom"/>
            <w:hideMark/>
          </w:tcPr>
          <w:p w14:paraId="7AF7159C" w14:textId="77777777" w:rsidR="000242CD" w:rsidRPr="000242CD" w:rsidRDefault="000242CD" w:rsidP="000242CD">
            <w:pPr>
              <w:jc w:val="right"/>
              <w:rPr>
                <w:sz w:val="24"/>
                <w:szCs w:val="24"/>
              </w:rPr>
            </w:pPr>
            <w:r w:rsidRPr="000242CD">
              <w:rPr>
                <w:sz w:val="24"/>
                <w:szCs w:val="24"/>
              </w:rPr>
              <w:t>5.4</w:t>
            </w:r>
          </w:p>
        </w:tc>
      </w:tr>
      <w:tr w:rsidR="000242CD" w:rsidRPr="000242CD" w14:paraId="5EE8DD37" w14:textId="77777777" w:rsidTr="000242CD">
        <w:trPr>
          <w:trHeight w:val="255"/>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7CC73B55" w14:textId="77777777" w:rsidR="000242CD" w:rsidRPr="000242CD" w:rsidRDefault="000242CD" w:rsidP="000242CD">
            <w:pPr>
              <w:rPr>
                <w:sz w:val="24"/>
                <w:szCs w:val="24"/>
              </w:rPr>
            </w:pPr>
            <w:r w:rsidRPr="000242CD">
              <w:rPr>
                <w:sz w:val="24"/>
                <w:szCs w:val="24"/>
              </w:rPr>
              <w:t>Чисте сече</w:t>
            </w:r>
          </w:p>
        </w:tc>
        <w:tc>
          <w:tcPr>
            <w:tcW w:w="1580" w:type="dxa"/>
            <w:tcBorders>
              <w:top w:val="nil"/>
              <w:left w:val="nil"/>
              <w:bottom w:val="single" w:sz="4" w:space="0" w:color="auto"/>
              <w:right w:val="single" w:sz="4" w:space="0" w:color="auto"/>
            </w:tcBorders>
            <w:shd w:val="clear" w:color="auto" w:fill="auto"/>
            <w:noWrap/>
            <w:vAlign w:val="center"/>
            <w:hideMark/>
          </w:tcPr>
          <w:p w14:paraId="023C1EE6" w14:textId="77777777" w:rsidR="000242CD" w:rsidRPr="000242CD" w:rsidRDefault="000242CD" w:rsidP="000242CD">
            <w:pPr>
              <w:jc w:val="right"/>
              <w:rPr>
                <w:color w:val="000000"/>
                <w:sz w:val="24"/>
                <w:szCs w:val="24"/>
              </w:rPr>
            </w:pPr>
            <w:r w:rsidRPr="000242CD">
              <w:rPr>
                <w:color w:val="000000"/>
                <w:sz w:val="24"/>
                <w:szCs w:val="24"/>
              </w:rPr>
              <w:t>39.82</w:t>
            </w:r>
          </w:p>
        </w:tc>
        <w:tc>
          <w:tcPr>
            <w:tcW w:w="1140" w:type="dxa"/>
            <w:tcBorders>
              <w:top w:val="nil"/>
              <w:left w:val="nil"/>
              <w:bottom w:val="single" w:sz="4" w:space="0" w:color="auto"/>
              <w:right w:val="single" w:sz="4" w:space="0" w:color="auto"/>
            </w:tcBorders>
            <w:shd w:val="clear" w:color="auto" w:fill="auto"/>
            <w:noWrap/>
            <w:vAlign w:val="center"/>
            <w:hideMark/>
          </w:tcPr>
          <w:p w14:paraId="577A0A23" w14:textId="77777777" w:rsidR="000242CD" w:rsidRPr="000242CD" w:rsidRDefault="000242CD" w:rsidP="000242CD">
            <w:pPr>
              <w:jc w:val="right"/>
              <w:rPr>
                <w:color w:val="000000"/>
                <w:sz w:val="24"/>
                <w:szCs w:val="24"/>
              </w:rPr>
            </w:pPr>
            <w:r w:rsidRPr="000242CD">
              <w:rPr>
                <w:color w:val="000000"/>
                <w:sz w:val="24"/>
                <w:szCs w:val="24"/>
              </w:rPr>
              <w:t>11.80</w:t>
            </w:r>
          </w:p>
        </w:tc>
        <w:tc>
          <w:tcPr>
            <w:tcW w:w="1160" w:type="dxa"/>
            <w:tcBorders>
              <w:top w:val="nil"/>
              <w:left w:val="nil"/>
              <w:bottom w:val="single" w:sz="4" w:space="0" w:color="auto"/>
              <w:right w:val="single" w:sz="4" w:space="0" w:color="auto"/>
            </w:tcBorders>
            <w:shd w:val="clear" w:color="auto" w:fill="auto"/>
            <w:noWrap/>
            <w:vAlign w:val="bottom"/>
            <w:hideMark/>
          </w:tcPr>
          <w:p w14:paraId="7FE3BD7A" w14:textId="77777777" w:rsidR="000242CD" w:rsidRPr="000242CD" w:rsidRDefault="000242CD" w:rsidP="000242CD">
            <w:pPr>
              <w:jc w:val="right"/>
              <w:rPr>
                <w:sz w:val="24"/>
                <w:szCs w:val="24"/>
              </w:rPr>
            </w:pPr>
            <w:r w:rsidRPr="000242CD">
              <w:rPr>
                <w:sz w:val="24"/>
                <w:szCs w:val="24"/>
              </w:rPr>
              <w:t>29.6</w:t>
            </w:r>
          </w:p>
        </w:tc>
      </w:tr>
      <w:tr w:rsidR="000242CD" w:rsidRPr="000242CD" w14:paraId="5735226A" w14:textId="77777777" w:rsidTr="000242CD">
        <w:trPr>
          <w:trHeight w:val="255"/>
          <w:jc w:val="center"/>
        </w:trPr>
        <w:tc>
          <w:tcPr>
            <w:tcW w:w="4920" w:type="dxa"/>
            <w:tcBorders>
              <w:top w:val="nil"/>
              <w:left w:val="single" w:sz="4" w:space="0" w:color="auto"/>
              <w:bottom w:val="single" w:sz="4" w:space="0" w:color="auto"/>
              <w:right w:val="single" w:sz="4" w:space="0" w:color="auto"/>
            </w:tcBorders>
            <w:shd w:val="clear" w:color="000000" w:fill="C0C0C0"/>
            <w:vAlign w:val="center"/>
            <w:hideMark/>
          </w:tcPr>
          <w:p w14:paraId="267B7667" w14:textId="77777777" w:rsidR="000242CD" w:rsidRPr="000242CD" w:rsidRDefault="000242CD" w:rsidP="000242CD">
            <w:pPr>
              <w:jc w:val="center"/>
              <w:rPr>
                <w:b/>
                <w:bCs/>
                <w:sz w:val="24"/>
                <w:szCs w:val="24"/>
              </w:rPr>
            </w:pPr>
            <w:r w:rsidRPr="000242CD">
              <w:rPr>
                <w:b/>
                <w:bCs/>
                <w:sz w:val="24"/>
                <w:szCs w:val="24"/>
              </w:rPr>
              <w:t>Укупно газдинску јединицу</w:t>
            </w:r>
          </w:p>
        </w:tc>
        <w:tc>
          <w:tcPr>
            <w:tcW w:w="1580" w:type="dxa"/>
            <w:tcBorders>
              <w:top w:val="nil"/>
              <w:left w:val="nil"/>
              <w:bottom w:val="single" w:sz="4" w:space="0" w:color="auto"/>
              <w:right w:val="nil"/>
            </w:tcBorders>
            <w:shd w:val="clear" w:color="000000" w:fill="C0C0C0"/>
            <w:vAlign w:val="center"/>
            <w:hideMark/>
          </w:tcPr>
          <w:p w14:paraId="697A04B6" w14:textId="77777777" w:rsidR="000242CD" w:rsidRPr="000242CD" w:rsidRDefault="000242CD" w:rsidP="000242CD">
            <w:pPr>
              <w:jc w:val="right"/>
              <w:rPr>
                <w:b/>
                <w:bCs/>
                <w:sz w:val="24"/>
                <w:szCs w:val="24"/>
              </w:rPr>
            </w:pPr>
            <w:r w:rsidRPr="000242CD">
              <w:rPr>
                <w:b/>
                <w:bCs/>
                <w:sz w:val="24"/>
                <w:szCs w:val="24"/>
              </w:rPr>
              <w:t>899.25</w:t>
            </w:r>
          </w:p>
        </w:tc>
        <w:tc>
          <w:tcPr>
            <w:tcW w:w="1140" w:type="dxa"/>
            <w:tcBorders>
              <w:top w:val="nil"/>
              <w:left w:val="single" w:sz="4" w:space="0" w:color="auto"/>
              <w:bottom w:val="single" w:sz="4" w:space="0" w:color="auto"/>
              <w:right w:val="nil"/>
            </w:tcBorders>
            <w:shd w:val="clear" w:color="000000" w:fill="C0C0C0"/>
            <w:vAlign w:val="center"/>
            <w:hideMark/>
          </w:tcPr>
          <w:p w14:paraId="0913BC45" w14:textId="77777777" w:rsidR="000242CD" w:rsidRPr="000242CD" w:rsidRDefault="000242CD" w:rsidP="000242CD">
            <w:pPr>
              <w:jc w:val="right"/>
              <w:rPr>
                <w:b/>
                <w:bCs/>
                <w:sz w:val="24"/>
                <w:szCs w:val="24"/>
              </w:rPr>
            </w:pPr>
            <w:r w:rsidRPr="000242CD">
              <w:rPr>
                <w:b/>
                <w:bCs/>
                <w:sz w:val="24"/>
                <w:szCs w:val="24"/>
              </w:rPr>
              <w:t>431.46</w:t>
            </w:r>
          </w:p>
        </w:tc>
        <w:tc>
          <w:tcPr>
            <w:tcW w:w="1160" w:type="dxa"/>
            <w:tcBorders>
              <w:top w:val="nil"/>
              <w:left w:val="single" w:sz="4" w:space="0" w:color="auto"/>
              <w:bottom w:val="single" w:sz="4" w:space="0" w:color="auto"/>
              <w:right w:val="single" w:sz="4" w:space="0" w:color="auto"/>
            </w:tcBorders>
            <w:shd w:val="clear" w:color="000000" w:fill="C0C0C0"/>
            <w:noWrap/>
            <w:vAlign w:val="bottom"/>
            <w:hideMark/>
          </w:tcPr>
          <w:p w14:paraId="552A6A19" w14:textId="77777777" w:rsidR="000242CD" w:rsidRPr="000242CD" w:rsidRDefault="000242CD" w:rsidP="000242CD">
            <w:pPr>
              <w:jc w:val="right"/>
              <w:rPr>
                <w:b/>
                <w:bCs/>
                <w:sz w:val="24"/>
                <w:szCs w:val="24"/>
              </w:rPr>
            </w:pPr>
            <w:r w:rsidRPr="000242CD">
              <w:rPr>
                <w:b/>
                <w:bCs/>
                <w:sz w:val="24"/>
                <w:szCs w:val="24"/>
              </w:rPr>
              <w:t>48.0</w:t>
            </w:r>
          </w:p>
        </w:tc>
      </w:tr>
    </w:tbl>
    <w:p w14:paraId="2C76147A" w14:textId="77777777" w:rsidR="00595415" w:rsidRPr="000242CD" w:rsidRDefault="00595415" w:rsidP="00A324B9">
      <w:pPr>
        <w:pStyle w:val="BodyText"/>
        <w:jc w:val="both"/>
        <w:rPr>
          <w:rFonts w:ascii="Times New Roman" w:hAnsi="Times New Roman"/>
          <w:color w:val="FF0000"/>
        </w:rPr>
      </w:pPr>
    </w:p>
    <w:p w14:paraId="48FC493D" w14:textId="77777777" w:rsidR="000242CD" w:rsidRPr="002E4189" w:rsidRDefault="000242CD" w:rsidP="000242CD">
      <w:pPr>
        <w:pStyle w:val="BodyText"/>
        <w:ind w:firstLine="720"/>
        <w:jc w:val="both"/>
        <w:rPr>
          <w:rFonts w:ascii="Times New Roman" w:hAnsi="Times New Roman"/>
          <w:color w:val="auto"/>
          <w:szCs w:val="24"/>
          <w:lang w:val="sl-SI"/>
        </w:rPr>
      </w:pPr>
      <w:r w:rsidRPr="002E4189">
        <w:rPr>
          <w:rFonts w:ascii="Times New Roman" w:hAnsi="Times New Roman"/>
          <w:color w:val="auto"/>
          <w:szCs w:val="24"/>
          <w:lang w:val="sl-SI"/>
        </w:rPr>
        <w:t>Наоснову односа планираних</w:t>
      </w:r>
      <w:r w:rsidRPr="002E4189">
        <w:rPr>
          <w:rFonts w:ascii="Times New Roman" w:hAnsi="Times New Roman"/>
          <w:color w:val="auto"/>
          <w:szCs w:val="24"/>
          <w:lang w:val="sr-Cyrl-CS"/>
        </w:rPr>
        <w:t xml:space="preserve"> и извршених</w:t>
      </w:r>
      <w:r w:rsidRPr="002E4189">
        <w:rPr>
          <w:rFonts w:ascii="Times New Roman" w:hAnsi="Times New Roman"/>
          <w:color w:val="auto"/>
          <w:szCs w:val="24"/>
          <w:lang w:val="sl-SI"/>
        </w:rPr>
        <w:t xml:space="preserve"> радова на гајењу шума, </w:t>
      </w:r>
      <w:r w:rsidRPr="002E4189">
        <w:rPr>
          <w:rFonts w:ascii="Times New Roman" w:hAnsi="Times New Roman"/>
          <w:color w:val="auto"/>
          <w:szCs w:val="24"/>
          <w:lang w:val="sr-Cyrl-CS"/>
        </w:rPr>
        <w:t>дошло се до податка да је проценат извршења</w:t>
      </w:r>
      <w:r>
        <w:rPr>
          <w:rFonts w:ascii="Times New Roman" w:hAnsi="Times New Roman"/>
          <w:color w:val="auto"/>
          <w:szCs w:val="24"/>
          <w:lang w:val="sr-Cyrl-CS"/>
        </w:rPr>
        <w:t xml:space="preserve"> узгојних радова</w:t>
      </w:r>
      <w:r w:rsidRPr="002E4189">
        <w:rPr>
          <w:rFonts w:ascii="Times New Roman" w:hAnsi="Times New Roman"/>
          <w:color w:val="auto"/>
          <w:szCs w:val="24"/>
          <w:lang w:val="sr-Cyrl-CS"/>
        </w:rPr>
        <w:t xml:space="preserve"> у</w:t>
      </w:r>
      <w:r w:rsidRPr="002E4189">
        <w:rPr>
          <w:rFonts w:ascii="Times New Roman" w:hAnsi="Times New Roman"/>
          <w:color w:val="auto"/>
          <w:szCs w:val="24"/>
          <w:lang w:val="sl-SI"/>
        </w:rPr>
        <w:t>овој</w:t>
      </w:r>
      <w:r w:rsidRPr="002E4189">
        <w:rPr>
          <w:rFonts w:ascii="Times New Roman" w:hAnsi="Times New Roman"/>
          <w:color w:val="auto"/>
          <w:szCs w:val="24"/>
          <w:lang w:val="sr-Cyrl-CS"/>
        </w:rPr>
        <w:t xml:space="preserve"> газдинској</w:t>
      </w:r>
      <w:r w:rsidRPr="002E4189">
        <w:rPr>
          <w:rFonts w:ascii="Times New Roman" w:hAnsi="Times New Roman"/>
          <w:color w:val="auto"/>
          <w:szCs w:val="24"/>
          <w:lang w:val="sl-SI"/>
        </w:rPr>
        <w:t xml:space="preserve">јединици </w:t>
      </w:r>
      <w:r w:rsidRPr="002E4189">
        <w:rPr>
          <w:rFonts w:ascii="Times New Roman" w:hAnsi="Times New Roman"/>
          <w:color w:val="auto"/>
          <w:szCs w:val="24"/>
          <w:lang w:val="sr-Cyrl-CS"/>
        </w:rPr>
        <w:t>н</w:t>
      </w:r>
      <w:r w:rsidRPr="002E4189">
        <w:rPr>
          <w:rFonts w:ascii="Times New Roman" w:hAnsi="Times New Roman"/>
          <w:color w:val="auto"/>
          <w:szCs w:val="24"/>
          <w:lang w:val="sl-SI"/>
        </w:rPr>
        <w:t>а</w:t>
      </w:r>
      <w:r w:rsidRPr="002E4189">
        <w:rPr>
          <w:rFonts w:ascii="Times New Roman" w:hAnsi="Times New Roman"/>
          <w:color w:val="auto"/>
          <w:szCs w:val="24"/>
          <w:lang w:val="sr-Cyrl-CS"/>
        </w:rPr>
        <w:t xml:space="preserve">нивоу од </w:t>
      </w:r>
      <w:r>
        <w:rPr>
          <w:rFonts w:ascii="Times New Roman" w:hAnsi="Times New Roman"/>
          <w:color w:val="auto"/>
          <w:szCs w:val="24"/>
          <w:lang w:val="ru-RU"/>
        </w:rPr>
        <w:t>48,0</w:t>
      </w:r>
      <w:r w:rsidRPr="002E4189">
        <w:rPr>
          <w:rFonts w:ascii="Times New Roman" w:hAnsi="Times New Roman"/>
          <w:color w:val="auto"/>
          <w:szCs w:val="24"/>
          <w:lang w:val="sl-SI"/>
        </w:rPr>
        <w:t>%</w:t>
      </w:r>
      <w:r w:rsidRPr="002E4189">
        <w:rPr>
          <w:rFonts w:ascii="Times New Roman" w:hAnsi="Times New Roman"/>
          <w:color w:val="auto"/>
          <w:szCs w:val="24"/>
          <w:lang w:val="sr-Cyrl-CS"/>
        </w:rPr>
        <w:t>.</w:t>
      </w:r>
    </w:p>
    <w:p w14:paraId="1192767D" w14:textId="77777777" w:rsidR="009D235A" w:rsidRDefault="000242CD" w:rsidP="009D235A">
      <w:pPr>
        <w:pStyle w:val="Hang127"/>
        <w:spacing w:after="0"/>
        <w:ind w:left="5" w:firstLine="715"/>
        <w:rPr>
          <w:sz w:val="24"/>
          <w:szCs w:val="24"/>
        </w:rPr>
      </w:pPr>
      <w:r w:rsidRPr="002E4189">
        <w:rPr>
          <w:sz w:val="24"/>
          <w:szCs w:val="24"/>
        </w:rPr>
        <w:t xml:space="preserve">Нajбoљa рeaлизaциja плaнa гajeњa билa je кoд </w:t>
      </w:r>
      <w:r w:rsidR="009D235A">
        <w:rPr>
          <w:sz w:val="24"/>
          <w:szCs w:val="24"/>
        </w:rPr>
        <w:t>к</w:t>
      </w:r>
      <w:r w:rsidR="009D235A" w:rsidRPr="000242CD">
        <w:rPr>
          <w:sz w:val="24"/>
          <w:szCs w:val="24"/>
        </w:rPr>
        <w:t>ресање грана</w:t>
      </w:r>
      <w:r>
        <w:rPr>
          <w:sz w:val="24"/>
          <w:szCs w:val="24"/>
        </w:rPr>
        <w:t>(</w:t>
      </w:r>
      <w:r w:rsidR="009D235A">
        <w:rPr>
          <w:sz w:val="24"/>
          <w:szCs w:val="24"/>
        </w:rPr>
        <w:t>111,1</w:t>
      </w:r>
      <w:r w:rsidRPr="002E4189">
        <w:rPr>
          <w:sz w:val="24"/>
          <w:szCs w:val="24"/>
        </w:rPr>
        <w:t>%),</w:t>
      </w:r>
      <w:r w:rsidR="009D235A">
        <w:rPr>
          <w:sz w:val="24"/>
          <w:szCs w:val="24"/>
        </w:rPr>
        <w:t xml:space="preserve"> п</w:t>
      </w:r>
      <w:r w:rsidR="009D235A" w:rsidRPr="000242CD">
        <w:rPr>
          <w:sz w:val="24"/>
          <w:szCs w:val="24"/>
        </w:rPr>
        <w:t>опуњавање култура</w:t>
      </w:r>
      <w:r w:rsidRPr="005D388E">
        <w:rPr>
          <w:sz w:val="24"/>
          <w:szCs w:val="24"/>
        </w:rPr>
        <w:t>(</w:t>
      </w:r>
      <w:r w:rsidR="009D235A">
        <w:rPr>
          <w:sz w:val="24"/>
          <w:szCs w:val="24"/>
        </w:rPr>
        <w:t xml:space="preserve">117,1%), чишћење у младим културама </w:t>
      </w:r>
      <w:r>
        <w:rPr>
          <w:sz w:val="24"/>
          <w:szCs w:val="24"/>
        </w:rPr>
        <w:t>(</w:t>
      </w:r>
      <w:r w:rsidR="009D235A">
        <w:rPr>
          <w:sz w:val="24"/>
          <w:szCs w:val="24"/>
        </w:rPr>
        <w:t>75,8</w:t>
      </w:r>
      <w:r>
        <w:rPr>
          <w:sz w:val="24"/>
          <w:szCs w:val="24"/>
        </w:rPr>
        <w:t xml:space="preserve">%) и </w:t>
      </w:r>
      <w:r w:rsidR="009D235A">
        <w:rPr>
          <w:sz w:val="24"/>
          <w:szCs w:val="24"/>
        </w:rPr>
        <w:t>вештачког пошумљавања садњом</w:t>
      </w:r>
      <w:r w:rsidRPr="005D388E">
        <w:rPr>
          <w:sz w:val="24"/>
          <w:szCs w:val="24"/>
        </w:rPr>
        <w:t xml:space="preserve"> (</w:t>
      </w:r>
      <w:r w:rsidR="009D235A">
        <w:rPr>
          <w:sz w:val="24"/>
          <w:szCs w:val="24"/>
        </w:rPr>
        <w:t>43</w:t>
      </w:r>
      <w:r>
        <w:rPr>
          <w:sz w:val="24"/>
          <w:szCs w:val="24"/>
        </w:rPr>
        <w:t>,6</w:t>
      </w:r>
      <w:r w:rsidRPr="005D388E">
        <w:rPr>
          <w:sz w:val="24"/>
          <w:szCs w:val="24"/>
        </w:rPr>
        <w:t>%).</w:t>
      </w:r>
    </w:p>
    <w:p w14:paraId="3AD85E45" w14:textId="77777777" w:rsidR="000242CD" w:rsidRPr="00A8402C" w:rsidRDefault="000242CD" w:rsidP="009D235A">
      <w:pPr>
        <w:pStyle w:val="Hang127"/>
        <w:spacing w:after="0"/>
        <w:ind w:left="5" w:firstLine="715"/>
        <w:rPr>
          <w:sz w:val="24"/>
          <w:szCs w:val="24"/>
        </w:rPr>
      </w:pPr>
      <w:r w:rsidRPr="009C35B7">
        <w:rPr>
          <w:sz w:val="24"/>
          <w:szCs w:val="24"/>
        </w:rPr>
        <w:t xml:space="preserve">Нajслaбиja рeaлизaциja плaнa гajeњa билa je кoд </w:t>
      </w:r>
      <w:r w:rsidR="00EE2A29">
        <w:rPr>
          <w:sz w:val="24"/>
          <w:szCs w:val="24"/>
        </w:rPr>
        <w:t>окопавања и прашења</w:t>
      </w:r>
      <w:r w:rsidRPr="009C35B7">
        <w:rPr>
          <w:sz w:val="24"/>
          <w:szCs w:val="24"/>
        </w:rPr>
        <w:t>,</w:t>
      </w:r>
      <w:r w:rsidR="00EE2A29">
        <w:rPr>
          <w:sz w:val="24"/>
          <w:szCs w:val="24"/>
        </w:rPr>
        <w:t xml:space="preserve"> попуњавања култура и вештачког пошумљавања голети. </w:t>
      </w:r>
    </w:p>
    <w:p w14:paraId="19A55423" w14:textId="77777777" w:rsidR="000242CD" w:rsidRPr="00A8402C" w:rsidRDefault="000242CD" w:rsidP="000242CD">
      <w:pPr>
        <w:pStyle w:val="Hang127"/>
        <w:spacing w:after="0"/>
        <w:ind w:left="0" w:firstLine="720"/>
        <w:rPr>
          <w:sz w:val="24"/>
          <w:szCs w:val="24"/>
        </w:rPr>
      </w:pPr>
      <w:r w:rsidRPr="00A8402C">
        <w:rPr>
          <w:sz w:val="24"/>
          <w:szCs w:val="24"/>
          <w:lang w:val="sr-Cyrl-CS"/>
        </w:rPr>
        <w:t>Мелиорација је извршена на мањој површини од планиране, а разлог томе треба тражити у недостатку путне мреже (шумских камионских путева и шумских влака), на палнираним површинама већ се радило парцијално у отвореним деловима.</w:t>
      </w:r>
    </w:p>
    <w:p w14:paraId="769978BC" w14:textId="77777777" w:rsidR="00EE2A29" w:rsidRDefault="00EE2A29" w:rsidP="001D68BA">
      <w:pPr>
        <w:jc w:val="center"/>
        <w:rPr>
          <w:b/>
          <w:color w:val="FF0000"/>
          <w:sz w:val="26"/>
          <w:szCs w:val="26"/>
        </w:rPr>
      </w:pPr>
    </w:p>
    <w:p w14:paraId="78B9C313" w14:textId="77777777" w:rsidR="00EE2A29" w:rsidRDefault="00EE2A29" w:rsidP="001D68BA">
      <w:pPr>
        <w:jc w:val="center"/>
        <w:rPr>
          <w:b/>
          <w:color w:val="FF0000"/>
          <w:sz w:val="26"/>
          <w:szCs w:val="26"/>
        </w:rPr>
      </w:pPr>
    </w:p>
    <w:p w14:paraId="097D96A2" w14:textId="77777777" w:rsidR="001D68BA" w:rsidRPr="00561885" w:rsidRDefault="001D68BA" w:rsidP="001D68BA">
      <w:pPr>
        <w:jc w:val="center"/>
        <w:rPr>
          <w:b/>
          <w:sz w:val="26"/>
          <w:szCs w:val="26"/>
          <w:lang w:val="sl-SI"/>
        </w:rPr>
      </w:pPr>
      <w:r w:rsidRPr="00561885">
        <w:rPr>
          <w:b/>
          <w:sz w:val="26"/>
          <w:szCs w:val="26"/>
          <w:lang w:val="sl-SI"/>
        </w:rPr>
        <w:t>6.2.2. Досадашњи радови на заштити шума</w:t>
      </w:r>
    </w:p>
    <w:p w14:paraId="32087987" w14:textId="77777777" w:rsidR="00595415" w:rsidRPr="00561885" w:rsidRDefault="00595415" w:rsidP="001D68BA">
      <w:pPr>
        <w:rPr>
          <w:sz w:val="26"/>
          <w:szCs w:val="26"/>
        </w:rPr>
      </w:pPr>
    </w:p>
    <w:p w14:paraId="0A2AFE1F" w14:textId="20C521AA" w:rsidR="001D68BA" w:rsidRPr="00561885" w:rsidRDefault="00F65324" w:rsidP="001D68BA">
      <w:pPr>
        <w:jc w:val="both"/>
        <w:rPr>
          <w:sz w:val="24"/>
          <w:szCs w:val="24"/>
        </w:rPr>
      </w:pPr>
      <w:r>
        <w:rPr>
          <w:color w:val="FF0000"/>
          <w:sz w:val="26"/>
          <w:szCs w:val="26"/>
          <w:lang w:val="sl-SI"/>
        </w:rPr>
        <w:t xml:space="preserve">           </w:t>
      </w:r>
      <w:r w:rsidR="001D68BA" w:rsidRPr="001F7A67">
        <w:rPr>
          <w:color w:val="FF0000"/>
          <w:sz w:val="26"/>
          <w:szCs w:val="26"/>
          <w:lang w:val="sl-SI"/>
        </w:rPr>
        <w:tab/>
      </w:r>
      <w:r w:rsidR="001D68BA" w:rsidRPr="00561885">
        <w:rPr>
          <w:sz w:val="24"/>
          <w:szCs w:val="24"/>
          <w:lang w:val="sl-SI"/>
        </w:rPr>
        <w:t>У циљу превентивне заштите шума од пожара у к</w:t>
      </w:r>
      <w:r w:rsidR="00586799" w:rsidRPr="00561885">
        <w:rPr>
          <w:sz w:val="24"/>
          <w:szCs w:val="24"/>
          <w:lang w:val="sl-SI"/>
        </w:rPr>
        <w:t>ритичном периоду (летњи месеци</w:t>
      </w:r>
      <w:r w:rsidR="001D68BA" w:rsidRPr="00561885">
        <w:rPr>
          <w:sz w:val="24"/>
          <w:szCs w:val="24"/>
          <w:lang w:val="sl-SI"/>
        </w:rPr>
        <w:t>) организују се дежурства у шумској управи, која за циљ имају повећану будност и благовремену интервенцију, а на терену се појачава надзор рејона од стране рејонских шумара</w:t>
      </w:r>
      <w:r w:rsidR="001D68BA" w:rsidRPr="00561885">
        <w:rPr>
          <w:sz w:val="24"/>
          <w:szCs w:val="24"/>
        </w:rPr>
        <w:t>.</w:t>
      </w:r>
    </w:p>
    <w:p w14:paraId="2E63A914" w14:textId="77777777" w:rsidR="00EE2A29" w:rsidRPr="00561885" w:rsidRDefault="00EE2A29" w:rsidP="00EE2A29">
      <w:pPr>
        <w:ind w:firstLine="720"/>
        <w:jc w:val="both"/>
        <w:rPr>
          <w:sz w:val="24"/>
          <w:szCs w:val="24"/>
          <w:lang w:val="sr-Cyrl-CS"/>
        </w:rPr>
      </w:pPr>
      <w:r w:rsidRPr="00561885">
        <w:rPr>
          <w:sz w:val="24"/>
          <w:szCs w:val="24"/>
        </w:rPr>
        <w:t>У</w:t>
      </w:r>
      <w:r w:rsidR="001D68BA" w:rsidRPr="00561885">
        <w:rPr>
          <w:sz w:val="24"/>
          <w:szCs w:val="24"/>
          <w:lang w:val="sl-SI"/>
        </w:rPr>
        <w:t xml:space="preserve"> предходном периоду важења основе </w:t>
      </w:r>
      <w:r w:rsidR="001D68BA" w:rsidRPr="00561885">
        <w:rPr>
          <w:sz w:val="24"/>
          <w:szCs w:val="24"/>
          <w:lang w:val="hr-HR"/>
        </w:rPr>
        <w:t xml:space="preserve">у овој газдинској јединици </w:t>
      </w:r>
      <w:r w:rsidRPr="00561885">
        <w:rPr>
          <w:sz w:val="24"/>
          <w:szCs w:val="24"/>
        </w:rPr>
        <w:t xml:space="preserve">није </w:t>
      </w:r>
      <w:r w:rsidRPr="00561885">
        <w:rPr>
          <w:sz w:val="24"/>
          <w:szCs w:val="24"/>
          <w:lang w:val="hr-HR"/>
        </w:rPr>
        <w:t>дошло до појаве</w:t>
      </w:r>
      <w:r w:rsidR="001D68BA" w:rsidRPr="00561885">
        <w:rPr>
          <w:sz w:val="24"/>
          <w:szCs w:val="24"/>
          <w:lang w:val="hr-HR"/>
        </w:rPr>
        <w:t xml:space="preserve"> шумских</w:t>
      </w:r>
      <w:r w:rsidRPr="00561885">
        <w:rPr>
          <w:sz w:val="24"/>
          <w:szCs w:val="24"/>
        </w:rPr>
        <w:t xml:space="preserve"> пожара.</w:t>
      </w:r>
    </w:p>
    <w:p w14:paraId="405A387C" w14:textId="77777777" w:rsidR="001D68BA" w:rsidRPr="00561885" w:rsidRDefault="001D68BA" w:rsidP="00812491">
      <w:pPr>
        <w:ind w:firstLine="720"/>
        <w:jc w:val="both"/>
        <w:rPr>
          <w:sz w:val="24"/>
          <w:szCs w:val="24"/>
          <w:lang w:val="sl-SI"/>
        </w:rPr>
      </w:pPr>
      <w:r w:rsidRPr="00561885">
        <w:rPr>
          <w:sz w:val="24"/>
          <w:szCs w:val="24"/>
          <w:lang w:val="hr-HR"/>
        </w:rPr>
        <w:t>У цуљу превентивне заштите шума од штетних шумских инсеката сваке године на простору ове газдинске јединице постављана су ловна стабла у постојећим културама у неколико серија. Осим овога после сваке извршене сече у културама успостављао се шумски ред како је предвиђено Правилником о успостављању шумског реда.</w:t>
      </w:r>
      <w:r w:rsidRPr="00561885">
        <w:rPr>
          <w:sz w:val="24"/>
          <w:szCs w:val="24"/>
          <w:lang w:val="sl-SI"/>
        </w:rPr>
        <w:t xml:space="preserve"> У протеклом уређајном периоду у овој газдинској јединици није било већих напада штетних инсеката и фитопатолошких оболења, па према томе нису предузимане мере борбе веће</w:t>
      </w:r>
      <w:r w:rsidR="00812491" w:rsidRPr="00561885">
        <w:rPr>
          <w:sz w:val="24"/>
          <w:szCs w:val="24"/>
          <w:lang w:val="sl-SI"/>
        </w:rPr>
        <w:t xml:space="preserve">г обима против ових штеточина. </w:t>
      </w:r>
    </w:p>
    <w:p w14:paraId="6035CD2E" w14:textId="77777777" w:rsidR="00561885" w:rsidRPr="00561885" w:rsidRDefault="001D68BA" w:rsidP="00561885">
      <w:pPr>
        <w:ind w:firstLine="720"/>
        <w:jc w:val="both"/>
        <w:rPr>
          <w:sz w:val="24"/>
          <w:szCs w:val="24"/>
          <w:lang w:val="sr-Cyrl-CS"/>
        </w:rPr>
      </w:pPr>
      <w:r w:rsidRPr="00561885">
        <w:rPr>
          <w:sz w:val="24"/>
          <w:szCs w:val="24"/>
          <w:lang w:val="sl-SI"/>
        </w:rPr>
        <w:t xml:space="preserve">Заштита од противправног коришћења шума успешно се обавља правовременим интервенцијама рејонских шумара и службе за приватне шуме и заштиту животне средине ШГ ''Столови'' у сарадњ са Републичком инспекцијом  и радницима Министарства унутрашњих послова, благовременим откривањем починиоца ових радњи и подношењем пријава надлежним државним органима против истих. </w:t>
      </w:r>
      <w:r w:rsidR="00561885" w:rsidRPr="00561885">
        <w:rPr>
          <w:sz w:val="24"/>
          <w:szCs w:val="24"/>
          <w:lang w:val="sl-SI"/>
        </w:rPr>
        <w:t xml:space="preserve">У предходном периоду бесправно је посечено </w:t>
      </w:r>
      <w:r w:rsidR="00561885" w:rsidRPr="00561885">
        <w:rPr>
          <w:sz w:val="24"/>
          <w:szCs w:val="24"/>
          <w:lang w:val="sr-Cyrl-CS"/>
        </w:rPr>
        <w:t>12,43</w:t>
      </w:r>
      <w:r w:rsidR="00561885" w:rsidRPr="00561885">
        <w:rPr>
          <w:sz w:val="24"/>
          <w:szCs w:val="24"/>
          <w:lang w:val="sl-SI"/>
        </w:rPr>
        <w:t xml:space="preserve"> м</w:t>
      </w:r>
      <w:r w:rsidR="00561885" w:rsidRPr="00561885">
        <w:rPr>
          <w:sz w:val="24"/>
          <w:szCs w:val="24"/>
          <w:vertAlign w:val="superscript"/>
          <w:lang w:val="sl-SI"/>
        </w:rPr>
        <w:t>3</w:t>
      </w:r>
      <w:r w:rsidR="00561885" w:rsidRPr="00561885">
        <w:rPr>
          <w:sz w:val="24"/>
          <w:szCs w:val="24"/>
          <w:lang w:val="sl-SI"/>
        </w:rPr>
        <w:t xml:space="preserve"> бруто дрвне масе.</w:t>
      </w:r>
    </w:p>
    <w:p w14:paraId="0B0D3947" w14:textId="77777777" w:rsidR="000B5262" w:rsidRPr="001F7A67" w:rsidRDefault="000B5262" w:rsidP="003663CF">
      <w:pPr>
        <w:ind w:firstLine="720"/>
        <w:jc w:val="both"/>
        <w:rPr>
          <w:color w:val="FF0000"/>
          <w:sz w:val="26"/>
          <w:szCs w:val="26"/>
          <w:lang w:val="sr-Cyrl-CS"/>
        </w:rPr>
      </w:pPr>
    </w:p>
    <w:p w14:paraId="155B0AEC" w14:textId="77777777" w:rsidR="000C0D09" w:rsidRPr="00561885" w:rsidRDefault="000C0D09" w:rsidP="000C0D09">
      <w:pPr>
        <w:jc w:val="center"/>
        <w:rPr>
          <w:b/>
          <w:sz w:val="26"/>
          <w:szCs w:val="26"/>
          <w:lang w:val="sl-SI"/>
        </w:rPr>
      </w:pPr>
      <w:r w:rsidRPr="00561885">
        <w:rPr>
          <w:b/>
          <w:sz w:val="26"/>
          <w:szCs w:val="26"/>
          <w:lang w:val="sl-SI"/>
        </w:rPr>
        <w:lastRenderedPageBreak/>
        <w:t>6.2.3. Досадашњи радови на коришћењу шума и шумских ресурса</w:t>
      </w:r>
    </w:p>
    <w:p w14:paraId="60BEC710" w14:textId="77777777" w:rsidR="000C0D09" w:rsidRPr="001F7A67" w:rsidRDefault="000C0D09" w:rsidP="000C0D09">
      <w:pPr>
        <w:jc w:val="center"/>
        <w:rPr>
          <w:b/>
          <w:color w:val="FF0000"/>
          <w:sz w:val="26"/>
          <w:szCs w:val="26"/>
          <w:lang w:val="sl-SI"/>
        </w:rPr>
      </w:pPr>
    </w:p>
    <w:p w14:paraId="11E7AE05" w14:textId="77777777" w:rsidR="00561885" w:rsidRDefault="000C0D09" w:rsidP="00561885">
      <w:pPr>
        <w:spacing w:after="60"/>
        <w:ind w:firstLine="720"/>
        <w:rPr>
          <w:sz w:val="24"/>
          <w:szCs w:val="24"/>
          <w:lang w:val="sl-SI"/>
        </w:rPr>
      </w:pPr>
      <w:r w:rsidRPr="001F7A67">
        <w:rPr>
          <w:b/>
          <w:color w:val="FF0000"/>
          <w:sz w:val="26"/>
          <w:szCs w:val="26"/>
          <w:lang w:val="sl-SI"/>
        </w:rPr>
        <w:tab/>
      </w:r>
      <w:r w:rsidR="00561885" w:rsidRPr="00725409">
        <w:rPr>
          <w:sz w:val="24"/>
          <w:szCs w:val="24"/>
          <w:lang w:val="sl-SI"/>
        </w:rPr>
        <w:t>На основу плана сеча за предходни уређајни период и евиденције извршених сеча у предходном периоду, формиране су следеће табеле:</w:t>
      </w:r>
    </w:p>
    <w:p w14:paraId="000BBD4D" w14:textId="77777777" w:rsidR="00561885" w:rsidRDefault="00561885" w:rsidP="00561885">
      <w:pPr>
        <w:spacing w:after="60"/>
        <w:ind w:firstLine="720"/>
        <w:rPr>
          <w:sz w:val="24"/>
          <w:szCs w:val="24"/>
          <w:lang w:val="sl-SI"/>
        </w:rPr>
      </w:pPr>
    </w:p>
    <w:p w14:paraId="5D69F163" w14:textId="77777777" w:rsidR="00561885" w:rsidRPr="00725409" w:rsidRDefault="00561885" w:rsidP="00561885">
      <w:pPr>
        <w:rPr>
          <w:b/>
          <w:i/>
          <w:sz w:val="16"/>
          <w:szCs w:val="16"/>
          <w:lang w:val="sr-Cyrl-CS"/>
        </w:rPr>
      </w:pPr>
      <w:r w:rsidRPr="00725409">
        <w:rPr>
          <w:b/>
          <w:i/>
          <w:sz w:val="16"/>
          <w:szCs w:val="16"/>
          <w:lang w:val="sl-SI"/>
        </w:rPr>
        <w:t>Укупан приказ планираног и оствареног приноса по врстама дрвећа</w:t>
      </w:r>
    </w:p>
    <w:tbl>
      <w:tblPr>
        <w:tblW w:w="5000" w:type="pct"/>
        <w:jc w:val="center"/>
        <w:tblLook w:val="04A0" w:firstRow="1" w:lastRow="0" w:firstColumn="1" w:lastColumn="0" w:noHBand="0" w:noVBand="1"/>
      </w:tblPr>
      <w:tblGrid>
        <w:gridCol w:w="5831"/>
        <w:gridCol w:w="1874"/>
        <w:gridCol w:w="1352"/>
        <w:gridCol w:w="1375"/>
      </w:tblGrid>
      <w:tr w:rsidR="002E39B0" w:rsidRPr="002E39B0" w14:paraId="7D2BD38E" w14:textId="77777777" w:rsidTr="005E58EF">
        <w:trPr>
          <w:trHeight w:val="780"/>
          <w:jc w:val="center"/>
        </w:trPr>
        <w:tc>
          <w:tcPr>
            <w:tcW w:w="2795"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445E4892" w14:textId="77777777" w:rsidR="002E39B0" w:rsidRPr="002E39B0" w:rsidRDefault="002E39B0" w:rsidP="002E39B0">
            <w:pPr>
              <w:jc w:val="center"/>
              <w:rPr>
                <w:b/>
                <w:bCs/>
              </w:rPr>
            </w:pPr>
            <w:r w:rsidRPr="002E39B0">
              <w:rPr>
                <w:b/>
                <w:bCs/>
              </w:rPr>
              <w:t>Врста дрвећа</w:t>
            </w:r>
          </w:p>
        </w:tc>
        <w:tc>
          <w:tcPr>
            <w:tcW w:w="898" w:type="pct"/>
            <w:tcBorders>
              <w:top w:val="single" w:sz="4" w:space="0" w:color="auto"/>
              <w:left w:val="nil"/>
              <w:bottom w:val="single" w:sz="4" w:space="0" w:color="auto"/>
              <w:right w:val="single" w:sz="4" w:space="0" w:color="auto"/>
            </w:tcBorders>
            <w:shd w:val="clear" w:color="000000" w:fill="C0C0C0"/>
            <w:vAlign w:val="center"/>
            <w:hideMark/>
          </w:tcPr>
          <w:p w14:paraId="7012D5D7" w14:textId="77777777" w:rsidR="002E39B0" w:rsidRPr="002E39B0" w:rsidRDefault="002E39B0" w:rsidP="002E39B0">
            <w:pPr>
              <w:jc w:val="center"/>
              <w:rPr>
                <w:b/>
                <w:bCs/>
              </w:rPr>
            </w:pPr>
            <w:r w:rsidRPr="002E39B0">
              <w:rPr>
                <w:b/>
                <w:bCs/>
              </w:rPr>
              <w:t xml:space="preserve">Планирани принос       </w:t>
            </w:r>
          </w:p>
        </w:tc>
        <w:tc>
          <w:tcPr>
            <w:tcW w:w="1307" w:type="pct"/>
            <w:gridSpan w:val="2"/>
            <w:tcBorders>
              <w:top w:val="single" w:sz="4" w:space="0" w:color="auto"/>
              <w:left w:val="nil"/>
              <w:bottom w:val="single" w:sz="4" w:space="0" w:color="auto"/>
              <w:right w:val="single" w:sz="4" w:space="0" w:color="000000"/>
            </w:tcBorders>
            <w:shd w:val="clear" w:color="000000" w:fill="C0C0C0"/>
            <w:noWrap/>
            <w:vAlign w:val="center"/>
            <w:hideMark/>
          </w:tcPr>
          <w:p w14:paraId="1DA279EA" w14:textId="77777777" w:rsidR="002E39B0" w:rsidRPr="002E39B0" w:rsidRDefault="002E39B0" w:rsidP="002E39B0">
            <w:pPr>
              <w:jc w:val="center"/>
              <w:rPr>
                <w:b/>
                <w:bCs/>
              </w:rPr>
            </w:pPr>
            <w:r w:rsidRPr="002E39B0">
              <w:rPr>
                <w:b/>
                <w:bCs/>
              </w:rPr>
              <w:t>Реализација плана</w:t>
            </w:r>
          </w:p>
        </w:tc>
      </w:tr>
      <w:tr w:rsidR="002E39B0" w:rsidRPr="002E39B0" w14:paraId="5AF150A6" w14:textId="77777777" w:rsidTr="005E58EF">
        <w:trPr>
          <w:trHeight w:val="255"/>
          <w:jc w:val="center"/>
        </w:trPr>
        <w:tc>
          <w:tcPr>
            <w:tcW w:w="2795" w:type="pct"/>
            <w:vMerge/>
            <w:tcBorders>
              <w:top w:val="single" w:sz="4" w:space="0" w:color="auto"/>
              <w:left w:val="single" w:sz="4" w:space="0" w:color="auto"/>
              <w:bottom w:val="single" w:sz="4" w:space="0" w:color="000000"/>
              <w:right w:val="single" w:sz="4" w:space="0" w:color="auto"/>
            </w:tcBorders>
            <w:vAlign w:val="center"/>
            <w:hideMark/>
          </w:tcPr>
          <w:p w14:paraId="155FEEB7" w14:textId="77777777" w:rsidR="002E39B0" w:rsidRPr="002E39B0" w:rsidRDefault="002E39B0" w:rsidP="002E39B0">
            <w:pPr>
              <w:rPr>
                <w:b/>
                <w:bCs/>
              </w:rPr>
            </w:pPr>
          </w:p>
        </w:tc>
        <w:tc>
          <w:tcPr>
            <w:tcW w:w="898" w:type="pct"/>
            <w:tcBorders>
              <w:top w:val="nil"/>
              <w:left w:val="nil"/>
              <w:bottom w:val="single" w:sz="4" w:space="0" w:color="auto"/>
              <w:right w:val="single" w:sz="4" w:space="0" w:color="auto"/>
            </w:tcBorders>
            <w:shd w:val="clear" w:color="000000" w:fill="C0C0C0"/>
            <w:vAlign w:val="center"/>
            <w:hideMark/>
          </w:tcPr>
          <w:p w14:paraId="1C55AD56" w14:textId="77777777" w:rsidR="002E39B0" w:rsidRPr="002E39B0" w:rsidRDefault="002E39B0" w:rsidP="002E39B0">
            <w:pPr>
              <w:jc w:val="center"/>
              <w:rPr>
                <w:b/>
                <w:bCs/>
              </w:rPr>
            </w:pPr>
            <w:r w:rsidRPr="002E39B0">
              <w:rPr>
                <w:b/>
                <w:bCs/>
              </w:rPr>
              <w:t>m3</w:t>
            </w:r>
          </w:p>
        </w:tc>
        <w:tc>
          <w:tcPr>
            <w:tcW w:w="648" w:type="pct"/>
            <w:tcBorders>
              <w:top w:val="nil"/>
              <w:left w:val="nil"/>
              <w:bottom w:val="single" w:sz="4" w:space="0" w:color="auto"/>
              <w:right w:val="single" w:sz="4" w:space="0" w:color="auto"/>
            </w:tcBorders>
            <w:shd w:val="clear" w:color="000000" w:fill="C0C0C0"/>
            <w:vAlign w:val="center"/>
            <w:hideMark/>
          </w:tcPr>
          <w:p w14:paraId="1DE78154" w14:textId="77777777" w:rsidR="002E39B0" w:rsidRPr="002E39B0" w:rsidRDefault="002E39B0" w:rsidP="002E39B0">
            <w:pPr>
              <w:jc w:val="center"/>
              <w:rPr>
                <w:b/>
                <w:bCs/>
              </w:rPr>
            </w:pPr>
            <w:r w:rsidRPr="002E39B0">
              <w:rPr>
                <w:b/>
                <w:bCs/>
              </w:rPr>
              <w:t>m3</w:t>
            </w:r>
          </w:p>
        </w:tc>
        <w:tc>
          <w:tcPr>
            <w:tcW w:w="659" w:type="pct"/>
            <w:tcBorders>
              <w:top w:val="nil"/>
              <w:left w:val="nil"/>
              <w:bottom w:val="single" w:sz="4" w:space="0" w:color="auto"/>
              <w:right w:val="single" w:sz="4" w:space="0" w:color="auto"/>
            </w:tcBorders>
            <w:shd w:val="clear" w:color="000000" w:fill="C0C0C0"/>
            <w:noWrap/>
            <w:vAlign w:val="center"/>
            <w:hideMark/>
          </w:tcPr>
          <w:p w14:paraId="5559391F" w14:textId="77777777" w:rsidR="002E39B0" w:rsidRPr="002E39B0" w:rsidRDefault="002E39B0" w:rsidP="002E39B0">
            <w:pPr>
              <w:jc w:val="center"/>
              <w:rPr>
                <w:b/>
                <w:bCs/>
              </w:rPr>
            </w:pPr>
            <w:r w:rsidRPr="002E39B0">
              <w:rPr>
                <w:b/>
                <w:bCs/>
              </w:rPr>
              <w:t>%</w:t>
            </w:r>
          </w:p>
        </w:tc>
      </w:tr>
      <w:tr w:rsidR="002E39B0" w:rsidRPr="002E39B0" w14:paraId="5156B036" w14:textId="77777777" w:rsidTr="005E58EF">
        <w:trPr>
          <w:trHeight w:val="255"/>
          <w:jc w:val="center"/>
        </w:trPr>
        <w:tc>
          <w:tcPr>
            <w:tcW w:w="2795" w:type="pct"/>
            <w:tcBorders>
              <w:top w:val="nil"/>
              <w:left w:val="single" w:sz="4" w:space="0" w:color="auto"/>
              <w:bottom w:val="single" w:sz="4" w:space="0" w:color="auto"/>
              <w:right w:val="single" w:sz="4" w:space="0" w:color="auto"/>
            </w:tcBorders>
            <w:shd w:val="clear" w:color="auto" w:fill="auto"/>
            <w:noWrap/>
            <w:vAlign w:val="bottom"/>
            <w:hideMark/>
          </w:tcPr>
          <w:p w14:paraId="76AFC9D7" w14:textId="77777777" w:rsidR="002E39B0" w:rsidRPr="002E39B0" w:rsidRDefault="002E39B0" w:rsidP="002E39B0">
            <w:r w:rsidRPr="002E39B0">
              <w:t>Китњак</w:t>
            </w:r>
          </w:p>
        </w:tc>
        <w:tc>
          <w:tcPr>
            <w:tcW w:w="898" w:type="pct"/>
            <w:tcBorders>
              <w:top w:val="nil"/>
              <w:left w:val="nil"/>
              <w:bottom w:val="single" w:sz="4" w:space="0" w:color="auto"/>
              <w:right w:val="single" w:sz="4" w:space="0" w:color="auto"/>
            </w:tcBorders>
            <w:shd w:val="clear" w:color="auto" w:fill="auto"/>
            <w:noWrap/>
            <w:vAlign w:val="bottom"/>
            <w:hideMark/>
          </w:tcPr>
          <w:p w14:paraId="50DF3FA1" w14:textId="77777777" w:rsidR="002E39B0" w:rsidRPr="002E39B0" w:rsidRDefault="002E39B0" w:rsidP="002E39B0">
            <w:pPr>
              <w:jc w:val="right"/>
            </w:pPr>
            <w:r w:rsidRPr="002E39B0">
              <w:t>3825.1</w:t>
            </w:r>
          </w:p>
        </w:tc>
        <w:tc>
          <w:tcPr>
            <w:tcW w:w="648" w:type="pct"/>
            <w:tcBorders>
              <w:top w:val="nil"/>
              <w:left w:val="nil"/>
              <w:bottom w:val="single" w:sz="4" w:space="0" w:color="auto"/>
              <w:right w:val="single" w:sz="4" w:space="0" w:color="auto"/>
            </w:tcBorders>
            <w:shd w:val="clear" w:color="auto" w:fill="auto"/>
            <w:vAlign w:val="center"/>
            <w:hideMark/>
          </w:tcPr>
          <w:p w14:paraId="1F98ED84" w14:textId="77777777" w:rsidR="002E39B0" w:rsidRPr="002E39B0" w:rsidRDefault="002E39B0" w:rsidP="002E39B0">
            <w:pPr>
              <w:jc w:val="right"/>
            </w:pPr>
            <w:r w:rsidRPr="002E39B0">
              <w:t>1575.0</w:t>
            </w:r>
          </w:p>
        </w:tc>
        <w:tc>
          <w:tcPr>
            <w:tcW w:w="659" w:type="pct"/>
            <w:tcBorders>
              <w:top w:val="nil"/>
              <w:left w:val="nil"/>
              <w:bottom w:val="single" w:sz="4" w:space="0" w:color="auto"/>
              <w:right w:val="single" w:sz="4" w:space="0" w:color="auto"/>
            </w:tcBorders>
            <w:shd w:val="clear" w:color="auto" w:fill="auto"/>
            <w:noWrap/>
            <w:vAlign w:val="bottom"/>
            <w:hideMark/>
          </w:tcPr>
          <w:p w14:paraId="48DC9541" w14:textId="77777777" w:rsidR="002E39B0" w:rsidRPr="002E39B0" w:rsidRDefault="002E39B0" w:rsidP="002E39B0">
            <w:pPr>
              <w:jc w:val="right"/>
            </w:pPr>
            <w:r w:rsidRPr="002E39B0">
              <w:t>41.2</w:t>
            </w:r>
          </w:p>
        </w:tc>
      </w:tr>
      <w:tr w:rsidR="002E39B0" w:rsidRPr="002E39B0" w14:paraId="110128B1" w14:textId="77777777" w:rsidTr="005E58EF">
        <w:trPr>
          <w:trHeight w:val="255"/>
          <w:jc w:val="center"/>
        </w:trPr>
        <w:tc>
          <w:tcPr>
            <w:tcW w:w="2795" w:type="pct"/>
            <w:tcBorders>
              <w:top w:val="nil"/>
              <w:left w:val="single" w:sz="4" w:space="0" w:color="auto"/>
              <w:bottom w:val="single" w:sz="4" w:space="0" w:color="auto"/>
              <w:right w:val="single" w:sz="4" w:space="0" w:color="auto"/>
            </w:tcBorders>
            <w:shd w:val="clear" w:color="auto" w:fill="auto"/>
            <w:noWrap/>
            <w:vAlign w:val="bottom"/>
            <w:hideMark/>
          </w:tcPr>
          <w:p w14:paraId="05B2DA0B" w14:textId="77777777" w:rsidR="002E39B0" w:rsidRPr="002E39B0" w:rsidRDefault="002E39B0" w:rsidP="002E39B0">
            <w:r w:rsidRPr="002E39B0">
              <w:t>Буква</w:t>
            </w:r>
          </w:p>
        </w:tc>
        <w:tc>
          <w:tcPr>
            <w:tcW w:w="898" w:type="pct"/>
            <w:tcBorders>
              <w:top w:val="nil"/>
              <w:left w:val="nil"/>
              <w:bottom w:val="single" w:sz="4" w:space="0" w:color="auto"/>
              <w:right w:val="single" w:sz="4" w:space="0" w:color="auto"/>
            </w:tcBorders>
            <w:shd w:val="clear" w:color="auto" w:fill="auto"/>
            <w:noWrap/>
            <w:vAlign w:val="bottom"/>
            <w:hideMark/>
          </w:tcPr>
          <w:p w14:paraId="396383FB" w14:textId="77777777" w:rsidR="002E39B0" w:rsidRPr="002E39B0" w:rsidRDefault="002E39B0" w:rsidP="002E39B0">
            <w:pPr>
              <w:jc w:val="right"/>
            </w:pPr>
            <w:r w:rsidRPr="002E39B0">
              <w:t>4619.7</w:t>
            </w:r>
          </w:p>
        </w:tc>
        <w:tc>
          <w:tcPr>
            <w:tcW w:w="648" w:type="pct"/>
            <w:tcBorders>
              <w:top w:val="nil"/>
              <w:left w:val="nil"/>
              <w:bottom w:val="single" w:sz="4" w:space="0" w:color="auto"/>
              <w:right w:val="single" w:sz="4" w:space="0" w:color="auto"/>
            </w:tcBorders>
            <w:shd w:val="clear" w:color="auto" w:fill="auto"/>
            <w:vAlign w:val="center"/>
            <w:hideMark/>
          </w:tcPr>
          <w:p w14:paraId="39CAFF90" w14:textId="77777777" w:rsidR="002E39B0" w:rsidRPr="002E39B0" w:rsidRDefault="002E39B0" w:rsidP="002E39B0">
            <w:pPr>
              <w:jc w:val="right"/>
            </w:pPr>
            <w:r w:rsidRPr="002E39B0">
              <w:t>649.0</w:t>
            </w:r>
          </w:p>
        </w:tc>
        <w:tc>
          <w:tcPr>
            <w:tcW w:w="659" w:type="pct"/>
            <w:tcBorders>
              <w:top w:val="nil"/>
              <w:left w:val="nil"/>
              <w:bottom w:val="single" w:sz="4" w:space="0" w:color="auto"/>
              <w:right w:val="single" w:sz="4" w:space="0" w:color="auto"/>
            </w:tcBorders>
            <w:shd w:val="clear" w:color="auto" w:fill="auto"/>
            <w:noWrap/>
            <w:vAlign w:val="bottom"/>
            <w:hideMark/>
          </w:tcPr>
          <w:p w14:paraId="3BBB06D0" w14:textId="77777777" w:rsidR="002E39B0" w:rsidRPr="002E39B0" w:rsidRDefault="002E39B0" w:rsidP="002E39B0">
            <w:pPr>
              <w:jc w:val="right"/>
            </w:pPr>
            <w:r w:rsidRPr="002E39B0">
              <w:t>14.0</w:t>
            </w:r>
          </w:p>
        </w:tc>
      </w:tr>
      <w:tr w:rsidR="002E39B0" w:rsidRPr="002E39B0" w14:paraId="7FA7A3AB" w14:textId="77777777" w:rsidTr="005E58EF">
        <w:trPr>
          <w:trHeight w:val="255"/>
          <w:jc w:val="center"/>
        </w:trPr>
        <w:tc>
          <w:tcPr>
            <w:tcW w:w="2795" w:type="pct"/>
            <w:tcBorders>
              <w:top w:val="nil"/>
              <w:left w:val="single" w:sz="4" w:space="0" w:color="auto"/>
              <w:bottom w:val="single" w:sz="4" w:space="0" w:color="auto"/>
              <w:right w:val="single" w:sz="4" w:space="0" w:color="auto"/>
            </w:tcBorders>
            <w:shd w:val="clear" w:color="auto" w:fill="auto"/>
            <w:noWrap/>
            <w:vAlign w:val="bottom"/>
            <w:hideMark/>
          </w:tcPr>
          <w:p w14:paraId="7482BA95" w14:textId="77777777" w:rsidR="002E39B0" w:rsidRPr="002E39B0" w:rsidRDefault="002E39B0" w:rsidP="002E39B0">
            <w:r w:rsidRPr="002E39B0">
              <w:t>Остали лишћари</w:t>
            </w:r>
          </w:p>
        </w:tc>
        <w:tc>
          <w:tcPr>
            <w:tcW w:w="898" w:type="pct"/>
            <w:tcBorders>
              <w:top w:val="nil"/>
              <w:left w:val="nil"/>
              <w:bottom w:val="single" w:sz="4" w:space="0" w:color="auto"/>
              <w:right w:val="single" w:sz="4" w:space="0" w:color="auto"/>
            </w:tcBorders>
            <w:shd w:val="clear" w:color="auto" w:fill="auto"/>
            <w:noWrap/>
            <w:vAlign w:val="bottom"/>
            <w:hideMark/>
          </w:tcPr>
          <w:p w14:paraId="563CCD61" w14:textId="77777777" w:rsidR="002E39B0" w:rsidRPr="002E39B0" w:rsidRDefault="002E39B0" w:rsidP="002E39B0">
            <w:pPr>
              <w:jc w:val="right"/>
            </w:pPr>
            <w:r w:rsidRPr="002E39B0">
              <w:t>192.7</w:t>
            </w:r>
          </w:p>
        </w:tc>
        <w:tc>
          <w:tcPr>
            <w:tcW w:w="648" w:type="pct"/>
            <w:tcBorders>
              <w:top w:val="nil"/>
              <w:left w:val="nil"/>
              <w:bottom w:val="single" w:sz="4" w:space="0" w:color="auto"/>
              <w:right w:val="single" w:sz="4" w:space="0" w:color="auto"/>
            </w:tcBorders>
            <w:shd w:val="clear" w:color="auto" w:fill="auto"/>
            <w:vAlign w:val="center"/>
            <w:hideMark/>
          </w:tcPr>
          <w:p w14:paraId="759FE7C3" w14:textId="77777777" w:rsidR="002E39B0" w:rsidRPr="002E39B0" w:rsidRDefault="002E39B0" w:rsidP="002E39B0">
            <w:pPr>
              <w:jc w:val="right"/>
            </w:pPr>
            <w:r w:rsidRPr="002E39B0">
              <w:t>137.0</w:t>
            </w:r>
          </w:p>
        </w:tc>
        <w:tc>
          <w:tcPr>
            <w:tcW w:w="659" w:type="pct"/>
            <w:tcBorders>
              <w:top w:val="nil"/>
              <w:left w:val="nil"/>
              <w:bottom w:val="single" w:sz="4" w:space="0" w:color="auto"/>
              <w:right w:val="single" w:sz="4" w:space="0" w:color="auto"/>
            </w:tcBorders>
            <w:shd w:val="clear" w:color="auto" w:fill="auto"/>
            <w:noWrap/>
            <w:vAlign w:val="bottom"/>
            <w:hideMark/>
          </w:tcPr>
          <w:p w14:paraId="128B28C4" w14:textId="77777777" w:rsidR="002E39B0" w:rsidRPr="002E39B0" w:rsidRDefault="002E39B0" w:rsidP="002E39B0">
            <w:pPr>
              <w:jc w:val="right"/>
            </w:pPr>
            <w:r w:rsidRPr="002E39B0">
              <w:t>71.1</w:t>
            </w:r>
          </w:p>
        </w:tc>
      </w:tr>
      <w:tr w:rsidR="002E39B0" w:rsidRPr="002E39B0" w14:paraId="67E9ED58" w14:textId="77777777" w:rsidTr="005E58EF">
        <w:trPr>
          <w:trHeight w:val="270"/>
          <w:jc w:val="center"/>
        </w:trPr>
        <w:tc>
          <w:tcPr>
            <w:tcW w:w="2795" w:type="pct"/>
            <w:tcBorders>
              <w:top w:val="nil"/>
              <w:left w:val="single" w:sz="4" w:space="0" w:color="auto"/>
              <w:bottom w:val="single" w:sz="4" w:space="0" w:color="auto"/>
              <w:right w:val="single" w:sz="4" w:space="0" w:color="auto"/>
            </w:tcBorders>
            <w:shd w:val="clear" w:color="auto" w:fill="auto"/>
            <w:noWrap/>
            <w:vAlign w:val="bottom"/>
            <w:hideMark/>
          </w:tcPr>
          <w:p w14:paraId="5D3EC75D" w14:textId="77777777" w:rsidR="002E39B0" w:rsidRPr="002E39B0" w:rsidRDefault="002E39B0" w:rsidP="002E39B0">
            <w:pPr>
              <w:jc w:val="center"/>
              <w:rPr>
                <w:b/>
                <w:bCs/>
                <w:i/>
                <w:iCs/>
              </w:rPr>
            </w:pPr>
            <w:r w:rsidRPr="002E39B0">
              <w:rPr>
                <w:b/>
                <w:bCs/>
                <w:i/>
                <w:iCs/>
              </w:rPr>
              <w:t>Лишћари</w:t>
            </w:r>
          </w:p>
        </w:tc>
        <w:tc>
          <w:tcPr>
            <w:tcW w:w="898" w:type="pct"/>
            <w:tcBorders>
              <w:top w:val="nil"/>
              <w:left w:val="nil"/>
              <w:bottom w:val="single" w:sz="4" w:space="0" w:color="auto"/>
              <w:right w:val="single" w:sz="4" w:space="0" w:color="auto"/>
            </w:tcBorders>
            <w:shd w:val="clear" w:color="auto" w:fill="auto"/>
            <w:noWrap/>
            <w:vAlign w:val="bottom"/>
            <w:hideMark/>
          </w:tcPr>
          <w:p w14:paraId="4C731885" w14:textId="77777777" w:rsidR="002E39B0" w:rsidRPr="002E39B0" w:rsidRDefault="002E39B0" w:rsidP="002E39B0">
            <w:pPr>
              <w:jc w:val="right"/>
              <w:rPr>
                <w:b/>
                <w:bCs/>
                <w:i/>
                <w:iCs/>
              </w:rPr>
            </w:pPr>
            <w:r w:rsidRPr="002E39B0">
              <w:rPr>
                <w:b/>
                <w:bCs/>
                <w:i/>
                <w:iCs/>
              </w:rPr>
              <w:t>8637.5</w:t>
            </w:r>
          </w:p>
        </w:tc>
        <w:tc>
          <w:tcPr>
            <w:tcW w:w="648" w:type="pct"/>
            <w:tcBorders>
              <w:top w:val="nil"/>
              <w:left w:val="nil"/>
              <w:bottom w:val="single" w:sz="4" w:space="0" w:color="auto"/>
              <w:right w:val="single" w:sz="4" w:space="0" w:color="auto"/>
            </w:tcBorders>
            <w:shd w:val="clear" w:color="auto" w:fill="auto"/>
            <w:noWrap/>
            <w:vAlign w:val="bottom"/>
            <w:hideMark/>
          </w:tcPr>
          <w:p w14:paraId="76808912" w14:textId="77777777" w:rsidR="002E39B0" w:rsidRPr="002E39B0" w:rsidRDefault="002E39B0" w:rsidP="002E39B0">
            <w:pPr>
              <w:jc w:val="right"/>
              <w:rPr>
                <w:b/>
                <w:bCs/>
                <w:i/>
                <w:iCs/>
              </w:rPr>
            </w:pPr>
            <w:r w:rsidRPr="002E39B0">
              <w:rPr>
                <w:b/>
                <w:bCs/>
                <w:i/>
                <w:iCs/>
              </w:rPr>
              <w:t>2361.0</w:t>
            </w:r>
          </w:p>
        </w:tc>
        <w:tc>
          <w:tcPr>
            <w:tcW w:w="659" w:type="pct"/>
            <w:tcBorders>
              <w:top w:val="nil"/>
              <w:left w:val="nil"/>
              <w:bottom w:val="single" w:sz="4" w:space="0" w:color="auto"/>
              <w:right w:val="single" w:sz="4" w:space="0" w:color="auto"/>
            </w:tcBorders>
            <w:shd w:val="clear" w:color="auto" w:fill="auto"/>
            <w:noWrap/>
            <w:vAlign w:val="bottom"/>
            <w:hideMark/>
          </w:tcPr>
          <w:p w14:paraId="3C1760D0" w14:textId="77777777" w:rsidR="002E39B0" w:rsidRPr="002E39B0" w:rsidRDefault="002E39B0" w:rsidP="002E39B0">
            <w:pPr>
              <w:jc w:val="right"/>
              <w:rPr>
                <w:b/>
                <w:bCs/>
                <w:i/>
                <w:iCs/>
              </w:rPr>
            </w:pPr>
            <w:r w:rsidRPr="002E39B0">
              <w:rPr>
                <w:b/>
                <w:bCs/>
                <w:i/>
                <w:iCs/>
              </w:rPr>
              <w:t>27.3</w:t>
            </w:r>
          </w:p>
        </w:tc>
      </w:tr>
      <w:tr w:rsidR="002E39B0" w:rsidRPr="002E39B0" w14:paraId="62BC6D2F" w14:textId="77777777" w:rsidTr="005E58EF">
        <w:trPr>
          <w:trHeight w:val="255"/>
          <w:jc w:val="center"/>
        </w:trPr>
        <w:tc>
          <w:tcPr>
            <w:tcW w:w="2795" w:type="pct"/>
            <w:tcBorders>
              <w:top w:val="nil"/>
              <w:left w:val="single" w:sz="4" w:space="0" w:color="auto"/>
              <w:bottom w:val="single" w:sz="4" w:space="0" w:color="auto"/>
              <w:right w:val="single" w:sz="4" w:space="0" w:color="auto"/>
            </w:tcBorders>
            <w:shd w:val="clear" w:color="auto" w:fill="auto"/>
            <w:noWrap/>
            <w:vAlign w:val="bottom"/>
            <w:hideMark/>
          </w:tcPr>
          <w:p w14:paraId="14432462" w14:textId="77777777" w:rsidR="002E39B0" w:rsidRPr="002E39B0" w:rsidRDefault="002E39B0" w:rsidP="002E39B0">
            <w:r w:rsidRPr="002E39B0">
              <w:t>Црни бор</w:t>
            </w:r>
          </w:p>
        </w:tc>
        <w:tc>
          <w:tcPr>
            <w:tcW w:w="898" w:type="pct"/>
            <w:tcBorders>
              <w:top w:val="nil"/>
              <w:left w:val="nil"/>
              <w:bottom w:val="single" w:sz="4" w:space="0" w:color="auto"/>
              <w:right w:val="single" w:sz="4" w:space="0" w:color="auto"/>
            </w:tcBorders>
            <w:shd w:val="clear" w:color="auto" w:fill="auto"/>
            <w:noWrap/>
            <w:vAlign w:val="bottom"/>
            <w:hideMark/>
          </w:tcPr>
          <w:p w14:paraId="6ED78E27" w14:textId="77777777" w:rsidR="002E39B0" w:rsidRPr="002E39B0" w:rsidRDefault="002E39B0" w:rsidP="002E39B0">
            <w:pPr>
              <w:jc w:val="right"/>
            </w:pPr>
            <w:r w:rsidRPr="002E39B0">
              <w:t>4589.9</w:t>
            </w:r>
          </w:p>
        </w:tc>
        <w:tc>
          <w:tcPr>
            <w:tcW w:w="648" w:type="pct"/>
            <w:tcBorders>
              <w:top w:val="nil"/>
              <w:left w:val="nil"/>
              <w:bottom w:val="single" w:sz="4" w:space="0" w:color="auto"/>
              <w:right w:val="single" w:sz="4" w:space="0" w:color="auto"/>
            </w:tcBorders>
            <w:shd w:val="clear" w:color="auto" w:fill="auto"/>
            <w:noWrap/>
            <w:vAlign w:val="bottom"/>
            <w:hideMark/>
          </w:tcPr>
          <w:p w14:paraId="5E75641B" w14:textId="77777777" w:rsidR="002E39B0" w:rsidRPr="002E39B0" w:rsidRDefault="002E39B0" w:rsidP="002E39B0">
            <w:pPr>
              <w:jc w:val="right"/>
            </w:pPr>
            <w:r w:rsidRPr="002E39B0">
              <w:t>1474.0</w:t>
            </w:r>
          </w:p>
        </w:tc>
        <w:tc>
          <w:tcPr>
            <w:tcW w:w="659" w:type="pct"/>
            <w:tcBorders>
              <w:top w:val="nil"/>
              <w:left w:val="nil"/>
              <w:bottom w:val="single" w:sz="4" w:space="0" w:color="auto"/>
              <w:right w:val="single" w:sz="4" w:space="0" w:color="auto"/>
            </w:tcBorders>
            <w:shd w:val="clear" w:color="auto" w:fill="auto"/>
            <w:noWrap/>
            <w:vAlign w:val="bottom"/>
            <w:hideMark/>
          </w:tcPr>
          <w:p w14:paraId="588E360D" w14:textId="77777777" w:rsidR="002E39B0" w:rsidRPr="002E39B0" w:rsidRDefault="002E39B0" w:rsidP="002E39B0">
            <w:pPr>
              <w:jc w:val="right"/>
            </w:pPr>
            <w:r w:rsidRPr="002E39B0">
              <w:t>32.1</w:t>
            </w:r>
          </w:p>
        </w:tc>
      </w:tr>
      <w:tr w:rsidR="002E39B0" w:rsidRPr="002E39B0" w14:paraId="07E78232" w14:textId="77777777" w:rsidTr="005E58EF">
        <w:trPr>
          <w:trHeight w:val="255"/>
          <w:jc w:val="center"/>
        </w:trPr>
        <w:tc>
          <w:tcPr>
            <w:tcW w:w="2795" w:type="pct"/>
            <w:tcBorders>
              <w:top w:val="nil"/>
              <w:left w:val="single" w:sz="4" w:space="0" w:color="auto"/>
              <w:bottom w:val="single" w:sz="4" w:space="0" w:color="auto"/>
              <w:right w:val="single" w:sz="4" w:space="0" w:color="auto"/>
            </w:tcBorders>
            <w:shd w:val="clear" w:color="auto" w:fill="auto"/>
            <w:noWrap/>
            <w:vAlign w:val="bottom"/>
            <w:hideMark/>
          </w:tcPr>
          <w:p w14:paraId="71B58375" w14:textId="77777777" w:rsidR="002E39B0" w:rsidRPr="002E39B0" w:rsidRDefault="002E39B0" w:rsidP="002E39B0">
            <w:r w:rsidRPr="002E39B0">
              <w:t>Бели бор</w:t>
            </w:r>
          </w:p>
        </w:tc>
        <w:tc>
          <w:tcPr>
            <w:tcW w:w="898" w:type="pct"/>
            <w:tcBorders>
              <w:top w:val="nil"/>
              <w:left w:val="nil"/>
              <w:bottom w:val="single" w:sz="4" w:space="0" w:color="auto"/>
              <w:right w:val="single" w:sz="4" w:space="0" w:color="auto"/>
            </w:tcBorders>
            <w:shd w:val="clear" w:color="auto" w:fill="auto"/>
            <w:noWrap/>
            <w:vAlign w:val="bottom"/>
            <w:hideMark/>
          </w:tcPr>
          <w:p w14:paraId="5B81021C" w14:textId="77777777" w:rsidR="002E39B0" w:rsidRPr="002E39B0" w:rsidRDefault="002E39B0" w:rsidP="002E39B0">
            <w:pPr>
              <w:jc w:val="right"/>
            </w:pPr>
            <w:r w:rsidRPr="002E39B0">
              <w:t>61.2</w:t>
            </w:r>
          </w:p>
        </w:tc>
        <w:tc>
          <w:tcPr>
            <w:tcW w:w="648" w:type="pct"/>
            <w:tcBorders>
              <w:top w:val="nil"/>
              <w:left w:val="nil"/>
              <w:bottom w:val="single" w:sz="4" w:space="0" w:color="auto"/>
              <w:right w:val="single" w:sz="4" w:space="0" w:color="auto"/>
            </w:tcBorders>
            <w:shd w:val="clear" w:color="auto" w:fill="auto"/>
            <w:noWrap/>
            <w:vAlign w:val="bottom"/>
            <w:hideMark/>
          </w:tcPr>
          <w:p w14:paraId="7F3AC782" w14:textId="77777777" w:rsidR="002E39B0" w:rsidRPr="002E39B0" w:rsidRDefault="002E39B0" w:rsidP="002E39B0">
            <w:pPr>
              <w:jc w:val="right"/>
            </w:pPr>
            <w:r w:rsidRPr="002E39B0">
              <w:t>47.0</w:t>
            </w:r>
          </w:p>
        </w:tc>
        <w:tc>
          <w:tcPr>
            <w:tcW w:w="659" w:type="pct"/>
            <w:tcBorders>
              <w:top w:val="nil"/>
              <w:left w:val="nil"/>
              <w:bottom w:val="single" w:sz="4" w:space="0" w:color="auto"/>
              <w:right w:val="single" w:sz="4" w:space="0" w:color="auto"/>
            </w:tcBorders>
            <w:shd w:val="clear" w:color="auto" w:fill="auto"/>
            <w:noWrap/>
            <w:vAlign w:val="bottom"/>
            <w:hideMark/>
          </w:tcPr>
          <w:p w14:paraId="0D04B02E" w14:textId="77777777" w:rsidR="002E39B0" w:rsidRPr="002E39B0" w:rsidRDefault="002E39B0" w:rsidP="002E39B0">
            <w:pPr>
              <w:jc w:val="right"/>
            </w:pPr>
            <w:r w:rsidRPr="002E39B0">
              <w:t>76.8</w:t>
            </w:r>
          </w:p>
        </w:tc>
      </w:tr>
      <w:tr w:rsidR="002E39B0" w:rsidRPr="002E39B0" w14:paraId="576360ED" w14:textId="77777777" w:rsidTr="005E58EF">
        <w:trPr>
          <w:trHeight w:val="255"/>
          <w:jc w:val="center"/>
        </w:trPr>
        <w:tc>
          <w:tcPr>
            <w:tcW w:w="2795" w:type="pct"/>
            <w:tcBorders>
              <w:top w:val="nil"/>
              <w:left w:val="single" w:sz="4" w:space="0" w:color="auto"/>
              <w:bottom w:val="single" w:sz="4" w:space="0" w:color="auto"/>
              <w:right w:val="single" w:sz="4" w:space="0" w:color="auto"/>
            </w:tcBorders>
            <w:shd w:val="clear" w:color="auto" w:fill="auto"/>
            <w:noWrap/>
            <w:vAlign w:val="bottom"/>
            <w:hideMark/>
          </w:tcPr>
          <w:p w14:paraId="577A7574" w14:textId="77777777" w:rsidR="002E39B0" w:rsidRPr="002E39B0" w:rsidRDefault="002E39B0" w:rsidP="002E39B0">
            <w:r w:rsidRPr="002E39B0">
              <w:t>Јела</w:t>
            </w:r>
          </w:p>
        </w:tc>
        <w:tc>
          <w:tcPr>
            <w:tcW w:w="898" w:type="pct"/>
            <w:tcBorders>
              <w:top w:val="nil"/>
              <w:left w:val="nil"/>
              <w:bottom w:val="single" w:sz="4" w:space="0" w:color="auto"/>
              <w:right w:val="single" w:sz="4" w:space="0" w:color="auto"/>
            </w:tcBorders>
            <w:shd w:val="clear" w:color="auto" w:fill="auto"/>
            <w:noWrap/>
            <w:vAlign w:val="bottom"/>
            <w:hideMark/>
          </w:tcPr>
          <w:p w14:paraId="0FF8D350" w14:textId="77777777" w:rsidR="002E39B0" w:rsidRPr="002E39B0" w:rsidRDefault="002E39B0" w:rsidP="002E39B0">
            <w:pPr>
              <w:jc w:val="right"/>
            </w:pPr>
            <w:r w:rsidRPr="002E39B0">
              <w:t>63.7</w:t>
            </w:r>
          </w:p>
        </w:tc>
        <w:tc>
          <w:tcPr>
            <w:tcW w:w="648" w:type="pct"/>
            <w:tcBorders>
              <w:top w:val="nil"/>
              <w:left w:val="nil"/>
              <w:bottom w:val="single" w:sz="4" w:space="0" w:color="auto"/>
              <w:right w:val="single" w:sz="4" w:space="0" w:color="auto"/>
            </w:tcBorders>
            <w:shd w:val="clear" w:color="auto" w:fill="auto"/>
            <w:noWrap/>
            <w:vAlign w:val="bottom"/>
            <w:hideMark/>
          </w:tcPr>
          <w:p w14:paraId="57CF5451" w14:textId="77777777" w:rsidR="002E39B0" w:rsidRPr="002E39B0" w:rsidRDefault="002E39B0" w:rsidP="002E39B0">
            <w:pPr>
              <w:jc w:val="right"/>
            </w:pPr>
            <w:r w:rsidRPr="002E39B0">
              <w:t>6.0</w:t>
            </w:r>
          </w:p>
        </w:tc>
        <w:tc>
          <w:tcPr>
            <w:tcW w:w="659" w:type="pct"/>
            <w:tcBorders>
              <w:top w:val="nil"/>
              <w:left w:val="nil"/>
              <w:bottom w:val="single" w:sz="4" w:space="0" w:color="auto"/>
              <w:right w:val="single" w:sz="4" w:space="0" w:color="auto"/>
            </w:tcBorders>
            <w:shd w:val="clear" w:color="auto" w:fill="auto"/>
            <w:noWrap/>
            <w:vAlign w:val="bottom"/>
            <w:hideMark/>
          </w:tcPr>
          <w:p w14:paraId="47E2805E" w14:textId="77777777" w:rsidR="002E39B0" w:rsidRPr="002E39B0" w:rsidRDefault="002E39B0" w:rsidP="002E39B0">
            <w:pPr>
              <w:jc w:val="right"/>
            </w:pPr>
            <w:r w:rsidRPr="002E39B0">
              <w:t>9.4</w:t>
            </w:r>
          </w:p>
        </w:tc>
      </w:tr>
      <w:tr w:rsidR="002E39B0" w:rsidRPr="002E39B0" w14:paraId="4D53E608" w14:textId="77777777" w:rsidTr="005E58EF">
        <w:trPr>
          <w:trHeight w:val="270"/>
          <w:jc w:val="center"/>
        </w:trPr>
        <w:tc>
          <w:tcPr>
            <w:tcW w:w="2795" w:type="pct"/>
            <w:tcBorders>
              <w:top w:val="nil"/>
              <w:left w:val="single" w:sz="4" w:space="0" w:color="auto"/>
              <w:bottom w:val="single" w:sz="4" w:space="0" w:color="auto"/>
              <w:right w:val="single" w:sz="4" w:space="0" w:color="auto"/>
            </w:tcBorders>
            <w:shd w:val="clear" w:color="auto" w:fill="auto"/>
            <w:noWrap/>
            <w:vAlign w:val="bottom"/>
            <w:hideMark/>
          </w:tcPr>
          <w:p w14:paraId="1A8A4894" w14:textId="77777777" w:rsidR="002E39B0" w:rsidRPr="002E39B0" w:rsidRDefault="002E39B0" w:rsidP="002E39B0">
            <w:pPr>
              <w:jc w:val="center"/>
              <w:rPr>
                <w:b/>
                <w:bCs/>
                <w:i/>
                <w:iCs/>
              </w:rPr>
            </w:pPr>
            <w:r w:rsidRPr="002E39B0">
              <w:rPr>
                <w:b/>
                <w:bCs/>
                <w:i/>
                <w:iCs/>
              </w:rPr>
              <w:t>Четинари</w:t>
            </w:r>
          </w:p>
        </w:tc>
        <w:tc>
          <w:tcPr>
            <w:tcW w:w="898" w:type="pct"/>
            <w:tcBorders>
              <w:top w:val="nil"/>
              <w:left w:val="nil"/>
              <w:bottom w:val="single" w:sz="4" w:space="0" w:color="auto"/>
              <w:right w:val="single" w:sz="4" w:space="0" w:color="auto"/>
            </w:tcBorders>
            <w:shd w:val="clear" w:color="auto" w:fill="auto"/>
            <w:noWrap/>
            <w:vAlign w:val="bottom"/>
            <w:hideMark/>
          </w:tcPr>
          <w:p w14:paraId="460F1F7F" w14:textId="77777777" w:rsidR="002E39B0" w:rsidRPr="002E39B0" w:rsidRDefault="002E39B0" w:rsidP="002E39B0">
            <w:pPr>
              <w:jc w:val="right"/>
              <w:rPr>
                <w:b/>
                <w:bCs/>
                <w:i/>
                <w:iCs/>
              </w:rPr>
            </w:pPr>
            <w:r w:rsidRPr="002E39B0">
              <w:rPr>
                <w:b/>
                <w:bCs/>
                <w:i/>
                <w:iCs/>
              </w:rPr>
              <w:t>4714.8</w:t>
            </w:r>
          </w:p>
        </w:tc>
        <w:tc>
          <w:tcPr>
            <w:tcW w:w="648" w:type="pct"/>
            <w:tcBorders>
              <w:top w:val="nil"/>
              <w:left w:val="nil"/>
              <w:bottom w:val="single" w:sz="4" w:space="0" w:color="auto"/>
              <w:right w:val="single" w:sz="4" w:space="0" w:color="auto"/>
            </w:tcBorders>
            <w:shd w:val="clear" w:color="auto" w:fill="auto"/>
            <w:noWrap/>
            <w:vAlign w:val="bottom"/>
            <w:hideMark/>
          </w:tcPr>
          <w:p w14:paraId="4D381AC9" w14:textId="77777777" w:rsidR="002E39B0" w:rsidRPr="002E39B0" w:rsidRDefault="002E39B0" w:rsidP="002E39B0">
            <w:pPr>
              <w:jc w:val="right"/>
              <w:rPr>
                <w:b/>
                <w:bCs/>
                <w:i/>
                <w:iCs/>
              </w:rPr>
            </w:pPr>
            <w:r w:rsidRPr="002E39B0">
              <w:rPr>
                <w:b/>
                <w:bCs/>
                <w:i/>
                <w:iCs/>
              </w:rPr>
              <w:t>1527.0</w:t>
            </w:r>
          </w:p>
        </w:tc>
        <w:tc>
          <w:tcPr>
            <w:tcW w:w="659" w:type="pct"/>
            <w:tcBorders>
              <w:top w:val="nil"/>
              <w:left w:val="nil"/>
              <w:bottom w:val="single" w:sz="4" w:space="0" w:color="auto"/>
              <w:right w:val="single" w:sz="4" w:space="0" w:color="auto"/>
            </w:tcBorders>
            <w:shd w:val="clear" w:color="auto" w:fill="auto"/>
            <w:noWrap/>
            <w:vAlign w:val="bottom"/>
            <w:hideMark/>
          </w:tcPr>
          <w:p w14:paraId="7C686E14" w14:textId="77777777" w:rsidR="002E39B0" w:rsidRPr="002E39B0" w:rsidRDefault="002E39B0" w:rsidP="002E39B0">
            <w:pPr>
              <w:jc w:val="right"/>
              <w:rPr>
                <w:b/>
                <w:bCs/>
              </w:rPr>
            </w:pPr>
            <w:r w:rsidRPr="002E39B0">
              <w:rPr>
                <w:b/>
                <w:bCs/>
              </w:rPr>
              <w:t>32.4</w:t>
            </w:r>
          </w:p>
        </w:tc>
      </w:tr>
      <w:tr w:rsidR="002E39B0" w:rsidRPr="002E39B0" w14:paraId="304155BE" w14:textId="77777777" w:rsidTr="005E58EF">
        <w:trPr>
          <w:trHeight w:val="255"/>
          <w:jc w:val="center"/>
        </w:trPr>
        <w:tc>
          <w:tcPr>
            <w:tcW w:w="2795" w:type="pct"/>
            <w:tcBorders>
              <w:top w:val="nil"/>
              <w:left w:val="single" w:sz="4" w:space="0" w:color="auto"/>
              <w:bottom w:val="single" w:sz="4" w:space="0" w:color="auto"/>
              <w:right w:val="single" w:sz="4" w:space="0" w:color="auto"/>
            </w:tcBorders>
            <w:shd w:val="clear" w:color="000000" w:fill="C0C0C0"/>
            <w:vAlign w:val="center"/>
            <w:hideMark/>
          </w:tcPr>
          <w:p w14:paraId="26ACA8FC" w14:textId="77777777" w:rsidR="002E39B0" w:rsidRPr="002E39B0" w:rsidRDefault="002E39B0" w:rsidP="002E39B0">
            <w:pPr>
              <w:jc w:val="center"/>
              <w:rPr>
                <w:b/>
                <w:bCs/>
              </w:rPr>
            </w:pPr>
            <w:r w:rsidRPr="002E39B0">
              <w:rPr>
                <w:b/>
                <w:bCs/>
              </w:rPr>
              <w:t>Укупно газдинску јединицу</w:t>
            </w:r>
          </w:p>
        </w:tc>
        <w:tc>
          <w:tcPr>
            <w:tcW w:w="898" w:type="pct"/>
            <w:tcBorders>
              <w:top w:val="nil"/>
              <w:left w:val="nil"/>
              <w:bottom w:val="single" w:sz="4" w:space="0" w:color="auto"/>
              <w:right w:val="single" w:sz="4" w:space="0" w:color="auto"/>
            </w:tcBorders>
            <w:shd w:val="clear" w:color="000000" w:fill="C0C0C0"/>
            <w:noWrap/>
            <w:vAlign w:val="bottom"/>
            <w:hideMark/>
          </w:tcPr>
          <w:p w14:paraId="48DB8A7D" w14:textId="77777777" w:rsidR="002E39B0" w:rsidRPr="002E39B0" w:rsidRDefault="002E39B0" w:rsidP="002E39B0">
            <w:pPr>
              <w:jc w:val="right"/>
              <w:rPr>
                <w:b/>
                <w:bCs/>
              </w:rPr>
            </w:pPr>
            <w:r w:rsidRPr="002E39B0">
              <w:rPr>
                <w:b/>
                <w:bCs/>
              </w:rPr>
              <w:t>13352.3</w:t>
            </w:r>
          </w:p>
        </w:tc>
        <w:tc>
          <w:tcPr>
            <w:tcW w:w="648" w:type="pct"/>
            <w:tcBorders>
              <w:top w:val="nil"/>
              <w:left w:val="nil"/>
              <w:bottom w:val="single" w:sz="4" w:space="0" w:color="auto"/>
              <w:right w:val="single" w:sz="4" w:space="0" w:color="auto"/>
            </w:tcBorders>
            <w:shd w:val="clear" w:color="000000" w:fill="C0C0C0"/>
            <w:noWrap/>
            <w:vAlign w:val="bottom"/>
            <w:hideMark/>
          </w:tcPr>
          <w:p w14:paraId="295CA711" w14:textId="77777777" w:rsidR="002E39B0" w:rsidRPr="002E39B0" w:rsidRDefault="002E39B0" w:rsidP="002E39B0">
            <w:pPr>
              <w:jc w:val="right"/>
              <w:rPr>
                <w:b/>
                <w:bCs/>
              </w:rPr>
            </w:pPr>
            <w:r w:rsidRPr="002E39B0">
              <w:rPr>
                <w:b/>
                <w:bCs/>
              </w:rPr>
              <w:t>3888.0</w:t>
            </w:r>
          </w:p>
        </w:tc>
        <w:tc>
          <w:tcPr>
            <w:tcW w:w="659" w:type="pct"/>
            <w:tcBorders>
              <w:top w:val="nil"/>
              <w:left w:val="nil"/>
              <w:bottom w:val="single" w:sz="4" w:space="0" w:color="auto"/>
              <w:right w:val="single" w:sz="4" w:space="0" w:color="auto"/>
            </w:tcBorders>
            <w:shd w:val="clear" w:color="000000" w:fill="C0C0C0"/>
            <w:noWrap/>
            <w:vAlign w:val="bottom"/>
            <w:hideMark/>
          </w:tcPr>
          <w:p w14:paraId="6281FFDB" w14:textId="77777777" w:rsidR="002E39B0" w:rsidRPr="002E39B0" w:rsidRDefault="002E39B0" w:rsidP="002E39B0">
            <w:pPr>
              <w:jc w:val="right"/>
              <w:rPr>
                <w:b/>
                <w:bCs/>
              </w:rPr>
            </w:pPr>
            <w:r w:rsidRPr="002E39B0">
              <w:rPr>
                <w:b/>
                <w:bCs/>
              </w:rPr>
              <w:t>29.1</w:t>
            </w:r>
          </w:p>
        </w:tc>
      </w:tr>
    </w:tbl>
    <w:p w14:paraId="5583240D" w14:textId="77777777" w:rsidR="00561885" w:rsidRDefault="00561885" w:rsidP="00561885">
      <w:pPr>
        <w:jc w:val="center"/>
        <w:rPr>
          <w:b/>
          <w:i/>
          <w:color w:val="17365D" w:themeColor="text2" w:themeShade="BF"/>
          <w:sz w:val="16"/>
          <w:szCs w:val="16"/>
        </w:rPr>
      </w:pPr>
    </w:p>
    <w:p w14:paraId="230AF23F" w14:textId="77777777" w:rsidR="00561885" w:rsidRDefault="00561885" w:rsidP="00561885">
      <w:pPr>
        <w:rPr>
          <w:b/>
          <w:i/>
          <w:color w:val="17365D" w:themeColor="text2" w:themeShade="BF"/>
          <w:sz w:val="16"/>
          <w:szCs w:val="16"/>
        </w:rPr>
      </w:pPr>
    </w:p>
    <w:p w14:paraId="75FC2776" w14:textId="77777777" w:rsidR="00561885" w:rsidRPr="002E39B0" w:rsidRDefault="00561885" w:rsidP="00561885">
      <w:pPr>
        <w:rPr>
          <w:b/>
          <w:i/>
          <w:sz w:val="16"/>
          <w:szCs w:val="16"/>
          <w:lang w:val="sl-SI"/>
        </w:rPr>
      </w:pPr>
      <w:r w:rsidRPr="002E39B0">
        <w:rPr>
          <w:b/>
          <w:i/>
          <w:sz w:val="16"/>
          <w:szCs w:val="16"/>
          <w:lang w:val="sl-SI"/>
        </w:rPr>
        <w:t>Укупан приказ планираног и оствареног приноса по врсти приноса</w:t>
      </w:r>
    </w:p>
    <w:tbl>
      <w:tblPr>
        <w:tblW w:w="5000" w:type="pct"/>
        <w:jc w:val="center"/>
        <w:tblLook w:val="04A0" w:firstRow="1" w:lastRow="0" w:firstColumn="1" w:lastColumn="0" w:noHBand="0" w:noVBand="1"/>
      </w:tblPr>
      <w:tblGrid>
        <w:gridCol w:w="4235"/>
        <w:gridCol w:w="1360"/>
        <w:gridCol w:w="981"/>
        <w:gridCol w:w="1108"/>
        <w:gridCol w:w="726"/>
        <w:gridCol w:w="1108"/>
        <w:gridCol w:w="914"/>
      </w:tblGrid>
      <w:tr w:rsidR="002E39B0" w:rsidRPr="002E39B0" w14:paraId="29C3B221" w14:textId="77777777" w:rsidTr="002E39B0">
        <w:trPr>
          <w:trHeight w:val="255"/>
          <w:jc w:val="center"/>
        </w:trPr>
        <w:tc>
          <w:tcPr>
            <w:tcW w:w="2030"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582CC22" w14:textId="77777777" w:rsidR="002E39B0" w:rsidRPr="002E39B0" w:rsidRDefault="002E39B0" w:rsidP="002E39B0">
            <w:pPr>
              <w:jc w:val="center"/>
              <w:rPr>
                <w:b/>
                <w:bCs/>
              </w:rPr>
            </w:pPr>
            <w:r w:rsidRPr="002E39B0">
              <w:rPr>
                <w:b/>
                <w:bCs/>
              </w:rPr>
              <w:t>Врста приноса</w:t>
            </w:r>
          </w:p>
        </w:tc>
        <w:tc>
          <w:tcPr>
            <w:tcW w:w="1122" w:type="pct"/>
            <w:gridSpan w:val="2"/>
            <w:tcBorders>
              <w:top w:val="single" w:sz="4" w:space="0" w:color="auto"/>
              <w:left w:val="nil"/>
              <w:bottom w:val="single" w:sz="4" w:space="0" w:color="auto"/>
              <w:right w:val="single" w:sz="4" w:space="0" w:color="auto"/>
            </w:tcBorders>
            <w:shd w:val="clear" w:color="000000" w:fill="C0C0C0"/>
            <w:vAlign w:val="center"/>
            <w:hideMark/>
          </w:tcPr>
          <w:p w14:paraId="65DE0E57" w14:textId="77777777" w:rsidR="002E39B0" w:rsidRPr="002E39B0" w:rsidRDefault="002E39B0" w:rsidP="002E39B0">
            <w:pPr>
              <w:jc w:val="center"/>
              <w:rPr>
                <w:b/>
                <w:bCs/>
              </w:rPr>
            </w:pPr>
            <w:r w:rsidRPr="002E39B0">
              <w:rPr>
                <w:b/>
                <w:bCs/>
              </w:rPr>
              <w:t>План</w:t>
            </w:r>
          </w:p>
        </w:tc>
        <w:tc>
          <w:tcPr>
            <w:tcW w:w="1848" w:type="pct"/>
            <w:gridSpan w:val="4"/>
            <w:tcBorders>
              <w:top w:val="single" w:sz="4" w:space="0" w:color="auto"/>
              <w:left w:val="nil"/>
              <w:bottom w:val="single" w:sz="4" w:space="0" w:color="auto"/>
              <w:right w:val="single" w:sz="4" w:space="0" w:color="auto"/>
            </w:tcBorders>
            <w:shd w:val="clear" w:color="000000" w:fill="C0C0C0"/>
            <w:noWrap/>
            <w:vAlign w:val="center"/>
            <w:hideMark/>
          </w:tcPr>
          <w:p w14:paraId="12D8FF38" w14:textId="77777777" w:rsidR="002E39B0" w:rsidRPr="002E39B0" w:rsidRDefault="002E39B0" w:rsidP="002E39B0">
            <w:pPr>
              <w:jc w:val="center"/>
              <w:rPr>
                <w:b/>
                <w:bCs/>
              </w:rPr>
            </w:pPr>
            <w:r w:rsidRPr="002E39B0">
              <w:rPr>
                <w:b/>
                <w:bCs/>
              </w:rPr>
              <w:t>Реализација</w:t>
            </w:r>
          </w:p>
        </w:tc>
      </w:tr>
      <w:tr w:rsidR="002E39B0" w:rsidRPr="002E39B0" w14:paraId="0B3B25BB" w14:textId="77777777" w:rsidTr="002E39B0">
        <w:trPr>
          <w:trHeight w:val="255"/>
          <w:jc w:val="center"/>
        </w:trPr>
        <w:tc>
          <w:tcPr>
            <w:tcW w:w="2030" w:type="pct"/>
            <w:vMerge/>
            <w:tcBorders>
              <w:top w:val="single" w:sz="4" w:space="0" w:color="auto"/>
              <w:left w:val="single" w:sz="4" w:space="0" w:color="auto"/>
              <w:bottom w:val="single" w:sz="4" w:space="0" w:color="000000"/>
              <w:right w:val="single" w:sz="4" w:space="0" w:color="auto"/>
            </w:tcBorders>
            <w:vAlign w:val="center"/>
            <w:hideMark/>
          </w:tcPr>
          <w:p w14:paraId="53956AF6" w14:textId="77777777" w:rsidR="002E39B0" w:rsidRPr="002E39B0" w:rsidRDefault="002E39B0" w:rsidP="002E39B0">
            <w:pPr>
              <w:rPr>
                <w:b/>
                <w:bCs/>
              </w:rPr>
            </w:pPr>
          </w:p>
        </w:tc>
        <w:tc>
          <w:tcPr>
            <w:tcW w:w="652" w:type="pct"/>
            <w:tcBorders>
              <w:top w:val="nil"/>
              <w:left w:val="nil"/>
              <w:bottom w:val="single" w:sz="4" w:space="0" w:color="auto"/>
              <w:right w:val="single" w:sz="4" w:space="0" w:color="auto"/>
            </w:tcBorders>
            <w:shd w:val="clear" w:color="000000" w:fill="C0C0C0"/>
            <w:vAlign w:val="center"/>
            <w:hideMark/>
          </w:tcPr>
          <w:p w14:paraId="26354A71" w14:textId="77777777" w:rsidR="002E39B0" w:rsidRPr="002E39B0" w:rsidRDefault="002E39B0" w:rsidP="002E39B0">
            <w:pPr>
              <w:jc w:val="center"/>
              <w:rPr>
                <w:b/>
                <w:bCs/>
              </w:rPr>
            </w:pPr>
            <w:r w:rsidRPr="002E39B0">
              <w:rPr>
                <w:b/>
                <w:bCs/>
              </w:rPr>
              <w:t>m3</w:t>
            </w:r>
          </w:p>
        </w:tc>
        <w:tc>
          <w:tcPr>
            <w:tcW w:w="470" w:type="pct"/>
            <w:tcBorders>
              <w:top w:val="nil"/>
              <w:left w:val="nil"/>
              <w:bottom w:val="single" w:sz="4" w:space="0" w:color="auto"/>
              <w:right w:val="single" w:sz="4" w:space="0" w:color="auto"/>
            </w:tcBorders>
            <w:shd w:val="clear" w:color="000000" w:fill="C0C0C0"/>
            <w:noWrap/>
            <w:vAlign w:val="center"/>
            <w:hideMark/>
          </w:tcPr>
          <w:p w14:paraId="65759A2E" w14:textId="77777777" w:rsidR="002E39B0" w:rsidRPr="002E39B0" w:rsidRDefault="002E39B0" w:rsidP="002E39B0">
            <w:pPr>
              <w:jc w:val="center"/>
              <w:rPr>
                <w:b/>
                <w:bCs/>
              </w:rPr>
            </w:pPr>
            <w:r w:rsidRPr="002E39B0">
              <w:rPr>
                <w:b/>
                <w:bCs/>
              </w:rPr>
              <w:t>ha</w:t>
            </w:r>
          </w:p>
        </w:tc>
        <w:tc>
          <w:tcPr>
            <w:tcW w:w="531" w:type="pct"/>
            <w:tcBorders>
              <w:top w:val="nil"/>
              <w:left w:val="nil"/>
              <w:bottom w:val="single" w:sz="4" w:space="0" w:color="auto"/>
              <w:right w:val="single" w:sz="4" w:space="0" w:color="auto"/>
            </w:tcBorders>
            <w:shd w:val="clear" w:color="000000" w:fill="C0C0C0"/>
            <w:noWrap/>
            <w:vAlign w:val="center"/>
            <w:hideMark/>
          </w:tcPr>
          <w:p w14:paraId="6BA8BB56" w14:textId="77777777" w:rsidR="002E39B0" w:rsidRPr="002E39B0" w:rsidRDefault="002E39B0" w:rsidP="002E39B0">
            <w:pPr>
              <w:jc w:val="center"/>
              <w:rPr>
                <w:b/>
                <w:bCs/>
              </w:rPr>
            </w:pPr>
            <w:r w:rsidRPr="002E39B0">
              <w:rPr>
                <w:b/>
                <w:bCs/>
              </w:rPr>
              <w:t>m3</w:t>
            </w:r>
          </w:p>
        </w:tc>
        <w:tc>
          <w:tcPr>
            <w:tcW w:w="348" w:type="pct"/>
            <w:tcBorders>
              <w:top w:val="nil"/>
              <w:left w:val="nil"/>
              <w:bottom w:val="single" w:sz="4" w:space="0" w:color="auto"/>
              <w:right w:val="single" w:sz="4" w:space="0" w:color="auto"/>
            </w:tcBorders>
            <w:shd w:val="clear" w:color="000000" w:fill="C0C0C0"/>
            <w:noWrap/>
            <w:vAlign w:val="center"/>
            <w:hideMark/>
          </w:tcPr>
          <w:p w14:paraId="4327D046" w14:textId="77777777" w:rsidR="002E39B0" w:rsidRPr="002E39B0" w:rsidRDefault="002E39B0" w:rsidP="002E39B0">
            <w:pPr>
              <w:jc w:val="center"/>
              <w:rPr>
                <w:b/>
                <w:bCs/>
              </w:rPr>
            </w:pPr>
            <w:r w:rsidRPr="002E39B0">
              <w:rPr>
                <w:b/>
                <w:bCs/>
              </w:rPr>
              <w:t>%</w:t>
            </w:r>
          </w:p>
        </w:tc>
        <w:tc>
          <w:tcPr>
            <w:tcW w:w="531" w:type="pct"/>
            <w:tcBorders>
              <w:top w:val="nil"/>
              <w:left w:val="nil"/>
              <w:bottom w:val="single" w:sz="4" w:space="0" w:color="auto"/>
              <w:right w:val="single" w:sz="4" w:space="0" w:color="auto"/>
            </w:tcBorders>
            <w:shd w:val="clear" w:color="000000" w:fill="C0C0C0"/>
            <w:noWrap/>
            <w:vAlign w:val="center"/>
            <w:hideMark/>
          </w:tcPr>
          <w:p w14:paraId="696DD4FC" w14:textId="77777777" w:rsidR="002E39B0" w:rsidRPr="002E39B0" w:rsidRDefault="002E39B0" w:rsidP="002E39B0">
            <w:pPr>
              <w:jc w:val="center"/>
              <w:rPr>
                <w:b/>
                <w:bCs/>
              </w:rPr>
            </w:pPr>
            <w:r w:rsidRPr="002E39B0">
              <w:rPr>
                <w:b/>
                <w:bCs/>
              </w:rPr>
              <w:t>ha</w:t>
            </w:r>
          </w:p>
        </w:tc>
        <w:tc>
          <w:tcPr>
            <w:tcW w:w="439" w:type="pct"/>
            <w:tcBorders>
              <w:top w:val="nil"/>
              <w:left w:val="nil"/>
              <w:bottom w:val="single" w:sz="4" w:space="0" w:color="auto"/>
              <w:right w:val="single" w:sz="4" w:space="0" w:color="auto"/>
            </w:tcBorders>
            <w:shd w:val="clear" w:color="000000" w:fill="C0C0C0"/>
            <w:noWrap/>
            <w:vAlign w:val="center"/>
            <w:hideMark/>
          </w:tcPr>
          <w:p w14:paraId="3590B34B" w14:textId="77777777" w:rsidR="002E39B0" w:rsidRPr="002E39B0" w:rsidRDefault="002E39B0" w:rsidP="002E39B0">
            <w:pPr>
              <w:jc w:val="center"/>
              <w:rPr>
                <w:b/>
                <w:bCs/>
              </w:rPr>
            </w:pPr>
            <w:r w:rsidRPr="002E39B0">
              <w:rPr>
                <w:b/>
                <w:bCs/>
              </w:rPr>
              <w:t>%</w:t>
            </w:r>
          </w:p>
        </w:tc>
      </w:tr>
      <w:tr w:rsidR="002E39B0" w:rsidRPr="002E39B0" w14:paraId="7CAB128B" w14:textId="77777777" w:rsidTr="002E39B0">
        <w:trPr>
          <w:trHeight w:val="255"/>
          <w:jc w:val="center"/>
        </w:trPr>
        <w:tc>
          <w:tcPr>
            <w:tcW w:w="2030" w:type="pct"/>
            <w:tcBorders>
              <w:top w:val="nil"/>
              <w:left w:val="single" w:sz="4" w:space="0" w:color="auto"/>
              <w:bottom w:val="single" w:sz="4" w:space="0" w:color="auto"/>
              <w:right w:val="single" w:sz="4" w:space="0" w:color="auto"/>
            </w:tcBorders>
            <w:shd w:val="clear" w:color="auto" w:fill="auto"/>
            <w:noWrap/>
            <w:vAlign w:val="bottom"/>
            <w:hideMark/>
          </w:tcPr>
          <w:p w14:paraId="77233678" w14:textId="77777777" w:rsidR="002E39B0" w:rsidRPr="002E39B0" w:rsidRDefault="002E39B0" w:rsidP="002E39B0">
            <w:pPr>
              <w:jc w:val="center"/>
            </w:pPr>
            <w:r w:rsidRPr="002E39B0">
              <w:t>Главни редовни</w:t>
            </w:r>
          </w:p>
        </w:tc>
        <w:tc>
          <w:tcPr>
            <w:tcW w:w="652" w:type="pct"/>
            <w:tcBorders>
              <w:top w:val="nil"/>
              <w:left w:val="nil"/>
              <w:bottom w:val="single" w:sz="4" w:space="0" w:color="auto"/>
              <w:right w:val="single" w:sz="4" w:space="0" w:color="auto"/>
            </w:tcBorders>
            <w:shd w:val="clear" w:color="auto" w:fill="auto"/>
            <w:noWrap/>
            <w:vAlign w:val="bottom"/>
            <w:hideMark/>
          </w:tcPr>
          <w:p w14:paraId="1CED9AFF" w14:textId="77777777" w:rsidR="002E39B0" w:rsidRPr="002E39B0" w:rsidRDefault="002E39B0" w:rsidP="002E39B0">
            <w:pPr>
              <w:jc w:val="right"/>
            </w:pPr>
            <w:r w:rsidRPr="002E39B0">
              <w:t>4208.4</w:t>
            </w:r>
          </w:p>
        </w:tc>
        <w:tc>
          <w:tcPr>
            <w:tcW w:w="470" w:type="pct"/>
            <w:tcBorders>
              <w:top w:val="nil"/>
              <w:left w:val="nil"/>
              <w:bottom w:val="single" w:sz="4" w:space="0" w:color="auto"/>
              <w:right w:val="single" w:sz="4" w:space="0" w:color="auto"/>
            </w:tcBorders>
            <w:shd w:val="clear" w:color="auto" w:fill="auto"/>
            <w:noWrap/>
            <w:vAlign w:val="bottom"/>
            <w:hideMark/>
          </w:tcPr>
          <w:p w14:paraId="625FF6C9" w14:textId="77777777" w:rsidR="002E39B0" w:rsidRPr="002E39B0" w:rsidRDefault="002E39B0" w:rsidP="002E39B0">
            <w:pPr>
              <w:jc w:val="right"/>
            </w:pPr>
            <w:r w:rsidRPr="002E39B0">
              <w:t>117.08</w:t>
            </w:r>
          </w:p>
        </w:tc>
        <w:tc>
          <w:tcPr>
            <w:tcW w:w="531" w:type="pct"/>
            <w:tcBorders>
              <w:top w:val="nil"/>
              <w:left w:val="nil"/>
              <w:bottom w:val="single" w:sz="4" w:space="0" w:color="auto"/>
              <w:right w:val="single" w:sz="4" w:space="0" w:color="auto"/>
            </w:tcBorders>
            <w:shd w:val="clear" w:color="auto" w:fill="auto"/>
            <w:noWrap/>
            <w:vAlign w:val="bottom"/>
            <w:hideMark/>
          </w:tcPr>
          <w:p w14:paraId="168B682B" w14:textId="77777777" w:rsidR="002E39B0" w:rsidRPr="002E39B0" w:rsidRDefault="002E39B0" w:rsidP="002E39B0">
            <w:pPr>
              <w:jc w:val="right"/>
            </w:pPr>
            <w:r w:rsidRPr="002E39B0">
              <w:t>182.0</w:t>
            </w:r>
          </w:p>
        </w:tc>
        <w:tc>
          <w:tcPr>
            <w:tcW w:w="348" w:type="pct"/>
            <w:tcBorders>
              <w:top w:val="nil"/>
              <w:left w:val="nil"/>
              <w:bottom w:val="single" w:sz="4" w:space="0" w:color="auto"/>
              <w:right w:val="single" w:sz="4" w:space="0" w:color="auto"/>
            </w:tcBorders>
            <w:shd w:val="clear" w:color="auto" w:fill="auto"/>
            <w:noWrap/>
            <w:vAlign w:val="bottom"/>
            <w:hideMark/>
          </w:tcPr>
          <w:p w14:paraId="7D2809B7" w14:textId="77777777" w:rsidR="002E39B0" w:rsidRPr="002E39B0" w:rsidRDefault="002E39B0" w:rsidP="002E39B0">
            <w:pPr>
              <w:jc w:val="right"/>
            </w:pPr>
            <w:r w:rsidRPr="002E39B0">
              <w:t>4.3</w:t>
            </w:r>
          </w:p>
        </w:tc>
        <w:tc>
          <w:tcPr>
            <w:tcW w:w="531" w:type="pct"/>
            <w:tcBorders>
              <w:top w:val="nil"/>
              <w:left w:val="nil"/>
              <w:bottom w:val="single" w:sz="4" w:space="0" w:color="auto"/>
              <w:right w:val="single" w:sz="4" w:space="0" w:color="auto"/>
            </w:tcBorders>
            <w:shd w:val="clear" w:color="auto" w:fill="auto"/>
            <w:noWrap/>
            <w:vAlign w:val="bottom"/>
            <w:hideMark/>
          </w:tcPr>
          <w:p w14:paraId="0409B85B" w14:textId="77777777" w:rsidR="002E39B0" w:rsidRPr="002E39B0" w:rsidRDefault="002E39B0" w:rsidP="002E39B0">
            <w:pPr>
              <w:jc w:val="right"/>
            </w:pPr>
            <w:r w:rsidRPr="002E39B0">
              <w:t>6.8</w:t>
            </w:r>
          </w:p>
        </w:tc>
        <w:tc>
          <w:tcPr>
            <w:tcW w:w="439" w:type="pct"/>
            <w:tcBorders>
              <w:top w:val="nil"/>
              <w:left w:val="nil"/>
              <w:bottom w:val="single" w:sz="4" w:space="0" w:color="auto"/>
              <w:right w:val="single" w:sz="4" w:space="0" w:color="auto"/>
            </w:tcBorders>
            <w:shd w:val="clear" w:color="auto" w:fill="auto"/>
            <w:noWrap/>
            <w:vAlign w:val="bottom"/>
            <w:hideMark/>
          </w:tcPr>
          <w:p w14:paraId="03F22CBD" w14:textId="77777777" w:rsidR="002E39B0" w:rsidRPr="002E39B0" w:rsidRDefault="002E39B0" w:rsidP="002E39B0">
            <w:pPr>
              <w:jc w:val="right"/>
            </w:pPr>
            <w:r w:rsidRPr="002E39B0">
              <w:t>5.8</w:t>
            </w:r>
          </w:p>
        </w:tc>
      </w:tr>
      <w:tr w:rsidR="002E39B0" w:rsidRPr="002E39B0" w14:paraId="49A9CE19" w14:textId="77777777" w:rsidTr="002E39B0">
        <w:trPr>
          <w:trHeight w:val="255"/>
          <w:jc w:val="center"/>
        </w:trPr>
        <w:tc>
          <w:tcPr>
            <w:tcW w:w="2030" w:type="pct"/>
            <w:tcBorders>
              <w:top w:val="nil"/>
              <w:left w:val="single" w:sz="4" w:space="0" w:color="auto"/>
              <w:bottom w:val="single" w:sz="4" w:space="0" w:color="auto"/>
              <w:right w:val="single" w:sz="4" w:space="0" w:color="auto"/>
            </w:tcBorders>
            <w:shd w:val="clear" w:color="auto" w:fill="auto"/>
            <w:noWrap/>
            <w:vAlign w:val="bottom"/>
            <w:hideMark/>
          </w:tcPr>
          <w:p w14:paraId="49F34E10" w14:textId="77777777" w:rsidR="002E39B0" w:rsidRPr="002E39B0" w:rsidRDefault="002E39B0" w:rsidP="002E39B0">
            <w:pPr>
              <w:jc w:val="center"/>
            </w:pPr>
            <w:r w:rsidRPr="002E39B0">
              <w:t xml:space="preserve"> Главни случајни</w:t>
            </w:r>
          </w:p>
        </w:tc>
        <w:tc>
          <w:tcPr>
            <w:tcW w:w="652" w:type="pct"/>
            <w:tcBorders>
              <w:top w:val="nil"/>
              <w:left w:val="nil"/>
              <w:bottom w:val="single" w:sz="4" w:space="0" w:color="auto"/>
              <w:right w:val="single" w:sz="4" w:space="0" w:color="auto"/>
            </w:tcBorders>
            <w:shd w:val="clear" w:color="auto" w:fill="auto"/>
            <w:noWrap/>
            <w:vAlign w:val="bottom"/>
            <w:hideMark/>
          </w:tcPr>
          <w:p w14:paraId="1606A77D" w14:textId="77777777" w:rsidR="002E39B0" w:rsidRPr="002E39B0" w:rsidRDefault="002E39B0" w:rsidP="002E39B0">
            <w:r w:rsidRPr="002E39B0">
              <w:t> </w:t>
            </w:r>
          </w:p>
        </w:tc>
        <w:tc>
          <w:tcPr>
            <w:tcW w:w="470" w:type="pct"/>
            <w:tcBorders>
              <w:top w:val="nil"/>
              <w:left w:val="nil"/>
              <w:bottom w:val="single" w:sz="4" w:space="0" w:color="auto"/>
              <w:right w:val="single" w:sz="4" w:space="0" w:color="auto"/>
            </w:tcBorders>
            <w:shd w:val="clear" w:color="auto" w:fill="auto"/>
            <w:noWrap/>
            <w:vAlign w:val="bottom"/>
            <w:hideMark/>
          </w:tcPr>
          <w:p w14:paraId="18541A90" w14:textId="77777777" w:rsidR="002E39B0" w:rsidRPr="002E39B0" w:rsidRDefault="002E39B0" w:rsidP="002E39B0">
            <w:r w:rsidRPr="002E39B0">
              <w:t> </w:t>
            </w:r>
          </w:p>
        </w:tc>
        <w:tc>
          <w:tcPr>
            <w:tcW w:w="531" w:type="pct"/>
            <w:tcBorders>
              <w:top w:val="nil"/>
              <w:left w:val="nil"/>
              <w:bottom w:val="single" w:sz="4" w:space="0" w:color="auto"/>
              <w:right w:val="single" w:sz="4" w:space="0" w:color="auto"/>
            </w:tcBorders>
            <w:shd w:val="clear" w:color="auto" w:fill="auto"/>
            <w:noWrap/>
            <w:vAlign w:val="bottom"/>
            <w:hideMark/>
          </w:tcPr>
          <w:p w14:paraId="6D8BC9F8" w14:textId="77777777" w:rsidR="002E39B0" w:rsidRPr="002E39B0" w:rsidRDefault="002E39B0" w:rsidP="002E39B0">
            <w:pPr>
              <w:jc w:val="right"/>
            </w:pPr>
            <w:r w:rsidRPr="002E39B0">
              <w:t>785.0</w:t>
            </w:r>
          </w:p>
        </w:tc>
        <w:tc>
          <w:tcPr>
            <w:tcW w:w="348" w:type="pct"/>
            <w:tcBorders>
              <w:top w:val="nil"/>
              <w:left w:val="nil"/>
              <w:bottom w:val="single" w:sz="4" w:space="0" w:color="auto"/>
              <w:right w:val="single" w:sz="4" w:space="0" w:color="auto"/>
            </w:tcBorders>
            <w:shd w:val="clear" w:color="auto" w:fill="auto"/>
            <w:noWrap/>
            <w:vAlign w:val="bottom"/>
            <w:hideMark/>
          </w:tcPr>
          <w:p w14:paraId="26D0301F" w14:textId="77777777" w:rsidR="002E39B0" w:rsidRPr="002E39B0" w:rsidRDefault="002E39B0" w:rsidP="002E39B0">
            <w:r w:rsidRPr="002E39B0">
              <w:t> </w:t>
            </w:r>
          </w:p>
        </w:tc>
        <w:tc>
          <w:tcPr>
            <w:tcW w:w="531" w:type="pct"/>
            <w:tcBorders>
              <w:top w:val="nil"/>
              <w:left w:val="nil"/>
              <w:bottom w:val="single" w:sz="4" w:space="0" w:color="auto"/>
              <w:right w:val="single" w:sz="4" w:space="0" w:color="auto"/>
            </w:tcBorders>
            <w:shd w:val="clear" w:color="auto" w:fill="auto"/>
            <w:noWrap/>
            <w:vAlign w:val="bottom"/>
            <w:hideMark/>
          </w:tcPr>
          <w:p w14:paraId="1BD2E703" w14:textId="77777777" w:rsidR="002E39B0" w:rsidRPr="002E39B0" w:rsidRDefault="002E39B0" w:rsidP="002E39B0">
            <w:pPr>
              <w:jc w:val="right"/>
            </w:pPr>
            <w:r w:rsidRPr="002E39B0">
              <w:t>266.10</w:t>
            </w:r>
          </w:p>
        </w:tc>
        <w:tc>
          <w:tcPr>
            <w:tcW w:w="439" w:type="pct"/>
            <w:tcBorders>
              <w:top w:val="nil"/>
              <w:left w:val="nil"/>
              <w:bottom w:val="single" w:sz="4" w:space="0" w:color="auto"/>
              <w:right w:val="single" w:sz="4" w:space="0" w:color="auto"/>
            </w:tcBorders>
            <w:shd w:val="clear" w:color="auto" w:fill="auto"/>
            <w:noWrap/>
            <w:vAlign w:val="bottom"/>
            <w:hideMark/>
          </w:tcPr>
          <w:p w14:paraId="04F51817" w14:textId="77777777" w:rsidR="002E39B0" w:rsidRPr="002E39B0" w:rsidRDefault="002E39B0" w:rsidP="002E39B0">
            <w:r w:rsidRPr="002E39B0">
              <w:t> </w:t>
            </w:r>
          </w:p>
        </w:tc>
      </w:tr>
      <w:tr w:rsidR="002E39B0" w:rsidRPr="002E39B0" w14:paraId="02E37DD7" w14:textId="77777777" w:rsidTr="002E39B0">
        <w:trPr>
          <w:trHeight w:val="255"/>
          <w:jc w:val="center"/>
        </w:trPr>
        <w:tc>
          <w:tcPr>
            <w:tcW w:w="2030" w:type="pct"/>
            <w:tcBorders>
              <w:top w:val="nil"/>
              <w:left w:val="single" w:sz="4" w:space="0" w:color="auto"/>
              <w:bottom w:val="nil"/>
              <w:right w:val="single" w:sz="4" w:space="0" w:color="auto"/>
            </w:tcBorders>
            <w:shd w:val="clear" w:color="auto" w:fill="auto"/>
            <w:noWrap/>
            <w:vAlign w:val="bottom"/>
            <w:hideMark/>
          </w:tcPr>
          <w:p w14:paraId="12546136" w14:textId="77777777" w:rsidR="002E39B0" w:rsidRPr="002E39B0" w:rsidRDefault="002E39B0" w:rsidP="002E39B0">
            <w:pPr>
              <w:jc w:val="center"/>
            </w:pPr>
            <w:r w:rsidRPr="002E39B0">
              <w:t>Главни ванредни</w:t>
            </w:r>
          </w:p>
        </w:tc>
        <w:tc>
          <w:tcPr>
            <w:tcW w:w="652" w:type="pct"/>
            <w:tcBorders>
              <w:top w:val="nil"/>
              <w:left w:val="nil"/>
              <w:bottom w:val="nil"/>
              <w:right w:val="single" w:sz="4" w:space="0" w:color="auto"/>
            </w:tcBorders>
            <w:shd w:val="clear" w:color="auto" w:fill="auto"/>
            <w:noWrap/>
            <w:vAlign w:val="bottom"/>
            <w:hideMark/>
          </w:tcPr>
          <w:p w14:paraId="4A221D13" w14:textId="77777777" w:rsidR="002E39B0" w:rsidRPr="002E39B0" w:rsidRDefault="002E39B0" w:rsidP="002E39B0">
            <w:r w:rsidRPr="002E39B0">
              <w:t> </w:t>
            </w:r>
          </w:p>
        </w:tc>
        <w:tc>
          <w:tcPr>
            <w:tcW w:w="470" w:type="pct"/>
            <w:tcBorders>
              <w:top w:val="nil"/>
              <w:left w:val="nil"/>
              <w:bottom w:val="nil"/>
              <w:right w:val="single" w:sz="4" w:space="0" w:color="auto"/>
            </w:tcBorders>
            <w:shd w:val="clear" w:color="auto" w:fill="auto"/>
            <w:noWrap/>
            <w:vAlign w:val="bottom"/>
            <w:hideMark/>
          </w:tcPr>
          <w:p w14:paraId="19C22E2F" w14:textId="77777777" w:rsidR="002E39B0" w:rsidRPr="002E39B0" w:rsidRDefault="002E39B0" w:rsidP="002E39B0">
            <w:r w:rsidRPr="002E39B0">
              <w:t> </w:t>
            </w:r>
          </w:p>
        </w:tc>
        <w:tc>
          <w:tcPr>
            <w:tcW w:w="531" w:type="pct"/>
            <w:tcBorders>
              <w:top w:val="nil"/>
              <w:left w:val="nil"/>
              <w:bottom w:val="nil"/>
              <w:right w:val="single" w:sz="4" w:space="0" w:color="auto"/>
            </w:tcBorders>
            <w:shd w:val="clear" w:color="auto" w:fill="auto"/>
            <w:noWrap/>
            <w:vAlign w:val="bottom"/>
            <w:hideMark/>
          </w:tcPr>
          <w:p w14:paraId="4972711A" w14:textId="77777777" w:rsidR="002E39B0" w:rsidRPr="002E39B0" w:rsidRDefault="002E39B0" w:rsidP="002E39B0">
            <w:pPr>
              <w:jc w:val="right"/>
            </w:pPr>
            <w:r w:rsidRPr="002E39B0">
              <w:t>19.0</w:t>
            </w:r>
          </w:p>
        </w:tc>
        <w:tc>
          <w:tcPr>
            <w:tcW w:w="348" w:type="pct"/>
            <w:tcBorders>
              <w:top w:val="nil"/>
              <w:left w:val="nil"/>
              <w:bottom w:val="single" w:sz="4" w:space="0" w:color="auto"/>
              <w:right w:val="single" w:sz="4" w:space="0" w:color="auto"/>
            </w:tcBorders>
            <w:shd w:val="clear" w:color="auto" w:fill="auto"/>
            <w:noWrap/>
            <w:vAlign w:val="bottom"/>
            <w:hideMark/>
          </w:tcPr>
          <w:p w14:paraId="4669DCD8" w14:textId="77777777" w:rsidR="002E39B0" w:rsidRPr="002E39B0" w:rsidRDefault="002E39B0" w:rsidP="002E39B0">
            <w:r w:rsidRPr="002E39B0">
              <w:t> </w:t>
            </w:r>
          </w:p>
        </w:tc>
        <w:tc>
          <w:tcPr>
            <w:tcW w:w="531" w:type="pct"/>
            <w:tcBorders>
              <w:top w:val="nil"/>
              <w:left w:val="nil"/>
              <w:bottom w:val="nil"/>
              <w:right w:val="single" w:sz="4" w:space="0" w:color="auto"/>
            </w:tcBorders>
            <w:shd w:val="clear" w:color="auto" w:fill="auto"/>
            <w:noWrap/>
            <w:vAlign w:val="bottom"/>
            <w:hideMark/>
          </w:tcPr>
          <w:p w14:paraId="664A219C" w14:textId="77777777" w:rsidR="002E39B0" w:rsidRPr="002E39B0" w:rsidRDefault="002E39B0" w:rsidP="002E39B0">
            <w:pPr>
              <w:jc w:val="right"/>
            </w:pPr>
            <w:r w:rsidRPr="002E39B0">
              <w:t>7.00</w:t>
            </w:r>
          </w:p>
        </w:tc>
        <w:tc>
          <w:tcPr>
            <w:tcW w:w="439" w:type="pct"/>
            <w:tcBorders>
              <w:top w:val="nil"/>
              <w:left w:val="nil"/>
              <w:bottom w:val="single" w:sz="4" w:space="0" w:color="auto"/>
              <w:right w:val="single" w:sz="4" w:space="0" w:color="auto"/>
            </w:tcBorders>
            <w:shd w:val="clear" w:color="auto" w:fill="auto"/>
            <w:noWrap/>
            <w:vAlign w:val="bottom"/>
            <w:hideMark/>
          </w:tcPr>
          <w:p w14:paraId="44F84107" w14:textId="77777777" w:rsidR="002E39B0" w:rsidRPr="002E39B0" w:rsidRDefault="002E39B0" w:rsidP="002E39B0">
            <w:r w:rsidRPr="002E39B0">
              <w:t> </w:t>
            </w:r>
          </w:p>
        </w:tc>
      </w:tr>
      <w:tr w:rsidR="002E39B0" w:rsidRPr="002E39B0" w14:paraId="771B4E2F" w14:textId="77777777" w:rsidTr="002E39B0">
        <w:trPr>
          <w:trHeight w:val="270"/>
          <w:jc w:val="center"/>
        </w:trPr>
        <w:tc>
          <w:tcPr>
            <w:tcW w:w="2030" w:type="pct"/>
            <w:tcBorders>
              <w:top w:val="single" w:sz="4" w:space="0" w:color="auto"/>
              <w:left w:val="single" w:sz="4" w:space="0" w:color="auto"/>
              <w:bottom w:val="nil"/>
              <w:right w:val="single" w:sz="4" w:space="0" w:color="auto"/>
            </w:tcBorders>
            <w:shd w:val="clear" w:color="auto" w:fill="auto"/>
            <w:noWrap/>
            <w:vAlign w:val="bottom"/>
            <w:hideMark/>
          </w:tcPr>
          <w:p w14:paraId="6C5F61D7" w14:textId="77777777" w:rsidR="002E39B0" w:rsidRPr="002E39B0" w:rsidRDefault="002E39B0" w:rsidP="002E39B0">
            <w:pPr>
              <w:jc w:val="center"/>
              <w:rPr>
                <w:b/>
                <w:bCs/>
                <w:i/>
                <w:iCs/>
              </w:rPr>
            </w:pPr>
            <w:r w:rsidRPr="002E39B0">
              <w:rPr>
                <w:b/>
                <w:bCs/>
                <w:i/>
                <w:iCs/>
              </w:rPr>
              <w:t xml:space="preserve">Укупно главни </w:t>
            </w:r>
          </w:p>
        </w:tc>
        <w:tc>
          <w:tcPr>
            <w:tcW w:w="652" w:type="pct"/>
            <w:tcBorders>
              <w:top w:val="single" w:sz="4" w:space="0" w:color="auto"/>
              <w:left w:val="nil"/>
              <w:bottom w:val="nil"/>
              <w:right w:val="single" w:sz="4" w:space="0" w:color="auto"/>
            </w:tcBorders>
            <w:shd w:val="clear" w:color="auto" w:fill="auto"/>
            <w:noWrap/>
            <w:vAlign w:val="bottom"/>
            <w:hideMark/>
          </w:tcPr>
          <w:p w14:paraId="223972EA" w14:textId="77777777" w:rsidR="002E39B0" w:rsidRPr="002E39B0" w:rsidRDefault="002E39B0" w:rsidP="002E39B0">
            <w:pPr>
              <w:jc w:val="right"/>
              <w:rPr>
                <w:b/>
                <w:bCs/>
                <w:i/>
                <w:iCs/>
              </w:rPr>
            </w:pPr>
            <w:r w:rsidRPr="002E39B0">
              <w:rPr>
                <w:b/>
                <w:bCs/>
                <w:i/>
                <w:iCs/>
              </w:rPr>
              <w:t>4208.4</w:t>
            </w:r>
          </w:p>
        </w:tc>
        <w:tc>
          <w:tcPr>
            <w:tcW w:w="470" w:type="pct"/>
            <w:tcBorders>
              <w:top w:val="single" w:sz="4" w:space="0" w:color="auto"/>
              <w:left w:val="nil"/>
              <w:bottom w:val="nil"/>
              <w:right w:val="single" w:sz="4" w:space="0" w:color="auto"/>
            </w:tcBorders>
            <w:shd w:val="clear" w:color="auto" w:fill="auto"/>
            <w:noWrap/>
            <w:vAlign w:val="bottom"/>
            <w:hideMark/>
          </w:tcPr>
          <w:p w14:paraId="10FA4484" w14:textId="77777777" w:rsidR="002E39B0" w:rsidRPr="002E39B0" w:rsidRDefault="002E39B0" w:rsidP="002E39B0">
            <w:pPr>
              <w:jc w:val="right"/>
              <w:rPr>
                <w:b/>
                <w:bCs/>
                <w:i/>
                <w:iCs/>
              </w:rPr>
            </w:pPr>
            <w:r w:rsidRPr="002E39B0">
              <w:rPr>
                <w:b/>
                <w:bCs/>
                <w:i/>
                <w:iCs/>
              </w:rPr>
              <w:t>117.1</w:t>
            </w:r>
          </w:p>
        </w:tc>
        <w:tc>
          <w:tcPr>
            <w:tcW w:w="531" w:type="pct"/>
            <w:tcBorders>
              <w:top w:val="single" w:sz="4" w:space="0" w:color="auto"/>
              <w:left w:val="nil"/>
              <w:bottom w:val="nil"/>
              <w:right w:val="single" w:sz="4" w:space="0" w:color="auto"/>
            </w:tcBorders>
            <w:shd w:val="clear" w:color="auto" w:fill="auto"/>
            <w:noWrap/>
            <w:vAlign w:val="bottom"/>
            <w:hideMark/>
          </w:tcPr>
          <w:p w14:paraId="6C2336B2" w14:textId="77777777" w:rsidR="002E39B0" w:rsidRPr="002E39B0" w:rsidRDefault="002E39B0" w:rsidP="002E39B0">
            <w:pPr>
              <w:jc w:val="right"/>
              <w:rPr>
                <w:b/>
                <w:bCs/>
                <w:i/>
                <w:iCs/>
              </w:rPr>
            </w:pPr>
            <w:r w:rsidRPr="002E39B0">
              <w:rPr>
                <w:b/>
                <w:bCs/>
                <w:i/>
                <w:iCs/>
              </w:rPr>
              <w:t>986.0</w:t>
            </w:r>
          </w:p>
        </w:tc>
        <w:tc>
          <w:tcPr>
            <w:tcW w:w="348" w:type="pct"/>
            <w:tcBorders>
              <w:top w:val="nil"/>
              <w:left w:val="nil"/>
              <w:bottom w:val="single" w:sz="4" w:space="0" w:color="auto"/>
              <w:right w:val="single" w:sz="4" w:space="0" w:color="auto"/>
            </w:tcBorders>
            <w:shd w:val="clear" w:color="auto" w:fill="auto"/>
            <w:noWrap/>
            <w:vAlign w:val="bottom"/>
            <w:hideMark/>
          </w:tcPr>
          <w:p w14:paraId="1DF63417" w14:textId="77777777" w:rsidR="002E39B0" w:rsidRPr="002E39B0" w:rsidRDefault="002E39B0" w:rsidP="002E39B0">
            <w:pPr>
              <w:jc w:val="right"/>
              <w:rPr>
                <w:b/>
                <w:bCs/>
                <w:i/>
                <w:iCs/>
              </w:rPr>
            </w:pPr>
            <w:r w:rsidRPr="002E39B0">
              <w:rPr>
                <w:b/>
                <w:bCs/>
                <w:i/>
                <w:iCs/>
              </w:rPr>
              <w:t>23.4</w:t>
            </w:r>
          </w:p>
        </w:tc>
        <w:tc>
          <w:tcPr>
            <w:tcW w:w="531" w:type="pct"/>
            <w:tcBorders>
              <w:top w:val="single" w:sz="4" w:space="0" w:color="auto"/>
              <w:left w:val="nil"/>
              <w:bottom w:val="nil"/>
              <w:right w:val="single" w:sz="4" w:space="0" w:color="auto"/>
            </w:tcBorders>
            <w:shd w:val="clear" w:color="auto" w:fill="auto"/>
            <w:noWrap/>
            <w:vAlign w:val="bottom"/>
            <w:hideMark/>
          </w:tcPr>
          <w:p w14:paraId="09391FB7" w14:textId="77777777" w:rsidR="002E39B0" w:rsidRPr="002E39B0" w:rsidRDefault="002E39B0" w:rsidP="002E39B0">
            <w:pPr>
              <w:jc w:val="right"/>
              <w:rPr>
                <w:b/>
                <w:bCs/>
                <w:i/>
                <w:iCs/>
              </w:rPr>
            </w:pPr>
            <w:r w:rsidRPr="002E39B0">
              <w:rPr>
                <w:b/>
                <w:bCs/>
                <w:i/>
                <w:iCs/>
              </w:rPr>
              <w:t>279.9</w:t>
            </w:r>
          </w:p>
        </w:tc>
        <w:tc>
          <w:tcPr>
            <w:tcW w:w="439" w:type="pct"/>
            <w:tcBorders>
              <w:top w:val="nil"/>
              <w:left w:val="nil"/>
              <w:bottom w:val="single" w:sz="4" w:space="0" w:color="auto"/>
              <w:right w:val="single" w:sz="4" w:space="0" w:color="auto"/>
            </w:tcBorders>
            <w:shd w:val="clear" w:color="auto" w:fill="auto"/>
            <w:noWrap/>
            <w:vAlign w:val="bottom"/>
            <w:hideMark/>
          </w:tcPr>
          <w:p w14:paraId="6F825C49" w14:textId="77777777" w:rsidR="002E39B0" w:rsidRPr="002E39B0" w:rsidRDefault="002E39B0" w:rsidP="002E39B0">
            <w:pPr>
              <w:jc w:val="right"/>
              <w:rPr>
                <w:b/>
                <w:bCs/>
                <w:i/>
                <w:iCs/>
              </w:rPr>
            </w:pPr>
            <w:r w:rsidRPr="002E39B0">
              <w:rPr>
                <w:b/>
                <w:bCs/>
                <w:i/>
                <w:iCs/>
              </w:rPr>
              <w:t>239.1</w:t>
            </w:r>
          </w:p>
        </w:tc>
      </w:tr>
      <w:tr w:rsidR="002E39B0" w:rsidRPr="002E39B0" w14:paraId="27F1B7FB" w14:textId="77777777" w:rsidTr="002E39B0">
        <w:trPr>
          <w:trHeight w:val="255"/>
          <w:jc w:val="center"/>
        </w:trPr>
        <w:tc>
          <w:tcPr>
            <w:tcW w:w="20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3500A" w14:textId="77777777" w:rsidR="002E39B0" w:rsidRPr="002E39B0" w:rsidRDefault="002E39B0" w:rsidP="002E39B0">
            <w:pPr>
              <w:jc w:val="center"/>
            </w:pPr>
            <w:r w:rsidRPr="002E39B0">
              <w:t>Предходни редовни</w:t>
            </w:r>
          </w:p>
        </w:tc>
        <w:tc>
          <w:tcPr>
            <w:tcW w:w="652" w:type="pct"/>
            <w:tcBorders>
              <w:top w:val="single" w:sz="4" w:space="0" w:color="auto"/>
              <w:left w:val="nil"/>
              <w:bottom w:val="single" w:sz="4" w:space="0" w:color="auto"/>
              <w:right w:val="single" w:sz="4" w:space="0" w:color="auto"/>
            </w:tcBorders>
            <w:shd w:val="clear" w:color="auto" w:fill="auto"/>
            <w:noWrap/>
            <w:vAlign w:val="bottom"/>
            <w:hideMark/>
          </w:tcPr>
          <w:p w14:paraId="47729049" w14:textId="77777777" w:rsidR="002E39B0" w:rsidRPr="002E39B0" w:rsidRDefault="002E39B0" w:rsidP="002E39B0">
            <w:pPr>
              <w:jc w:val="right"/>
            </w:pPr>
            <w:r w:rsidRPr="002E39B0">
              <w:t>9143.9</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14:paraId="111615B7" w14:textId="77777777" w:rsidR="002E39B0" w:rsidRPr="002E39B0" w:rsidRDefault="002E39B0" w:rsidP="002E39B0">
            <w:pPr>
              <w:jc w:val="right"/>
            </w:pPr>
            <w:r w:rsidRPr="002E39B0">
              <w:t>511.03</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14:paraId="174BD51D" w14:textId="77777777" w:rsidR="002E39B0" w:rsidRPr="002E39B0" w:rsidRDefault="002E39B0" w:rsidP="002E39B0">
            <w:pPr>
              <w:jc w:val="right"/>
            </w:pPr>
            <w:r w:rsidRPr="002E39B0">
              <w:t>2902.0</w:t>
            </w:r>
          </w:p>
        </w:tc>
        <w:tc>
          <w:tcPr>
            <w:tcW w:w="348" w:type="pct"/>
            <w:tcBorders>
              <w:top w:val="nil"/>
              <w:left w:val="nil"/>
              <w:bottom w:val="single" w:sz="4" w:space="0" w:color="auto"/>
              <w:right w:val="single" w:sz="4" w:space="0" w:color="auto"/>
            </w:tcBorders>
            <w:shd w:val="clear" w:color="auto" w:fill="auto"/>
            <w:noWrap/>
            <w:vAlign w:val="bottom"/>
            <w:hideMark/>
          </w:tcPr>
          <w:p w14:paraId="533B85E3" w14:textId="77777777" w:rsidR="002E39B0" w:rsidRPr="002E39B0" w:rsidRDefault="002E39B0" w:rsidP="002E39B0">
            <w:pPr>
              <w:jc w:val="right"/>
            </w:pPr>
            <w:r w:rsidRPr="002E39B0">
              <w:t>31.7</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14:paraId="2D8C32D4" w14:textId="77777777" w:rsidR="002E39B0" w:rsidRPr="002E39B0" w:rsidRDefault="002E39B0" w:rsidP="002E39B0">
            <w:pPr>
              <w:jc w:val="right"/>
            </w:pPr>
            <w:r w:rsidRPr="002E39B0">
              <w:t>151.56</w:t>
            </w:r>
          </w:p>
        </w:tc>
        <w:tc>
          <w:tcPr>
            <w:tcW w:w="439" w:type="pct"/>
            <w:tcBorders>
              <w:top w:val="nil"/>
              <w:left w:val="nil"/>
              <w:bottom w:val="single" w:sz="4" w:space="0" w:color="auto"/>
              <w:right w:val="single" w:sz="4" w:space="0" w:color="auto"/>
            </w:tcBorders>
            <w:shd w:val="clear" w:color="auto" w:fill="auto"/>
            <w:noWrap/>
            <w:vAlign w:val="bottom"/>
            <w:hideMark/>
          </w:tcPr>
          <w:p w14:paraId="7686AEED" w14:textId="77777777" w:rsidR="002E39B0" w:rsidRPr="002E39B0" w:rsidRDefault="002E39B0" w:rsidP="002E39B0">
            <w:pPr>
              <w:jc w:val="right"/>
            </w:pPr>
            <w:r w:rsidRPr="002E39B0">
              <w:t>29.7</w:t>
            </w:r>
          </w:p>
        </w:tc>
      </w:tr>
      <w:tr w:rsidR="002E39B0" w:rsidRPr="002E39B0" w14:paraId="379398EE" w14:textId="77777777" w:rsidTr="002E39B0">
        <w:trPr>
          <w:trHeight w:val="255"/>
          <w:jc w:val="center"/>
        </w:trPr>
        <w:tc>
          <w:tcPr>
            <w:tcW w:w="2030" w:type="pct"/>
            <w:tcBorders>
              <w:top w:val="nil"/>
              <w:left w:val="single" w:sz="4" w:space="0" w:color="auto"/>
              <w:bottom w:val="single" w:sz="4" w:space="0" w:color="auto"/>
              <w:right w:val="single" w:sz="4" w:space="0" w:color="auto"/>
            </w:tcBorders>
            <w:shd w:val="clear" w:color="auto" w:fill="auto"/>
            <w:noWrap/>
            <w:vAlign w:val="bottom"/>
            <w:hideMark/>
          </w:tcPr>
          <w:p w14:paraId="7F2BD1A6" w14:textId="77777777" w:rsidR="002E39B0" w:rsidRPr="002E39B0" w:rsidRDefault="002E39B0" w:rsidP="002E39B0">
            <w:pPr>
              <w:jc w:val="center"/>
            </w:pPr>
            <w:r w:rsidRPr="002E39B0">
              <w:t xml:space="preserve"> Предходни случајни</w:t>
            </w:r>
          </w:p>
        </w:tc>
        <w:tc>
          <w:tcPr>
            <w:tcW w:w="652" w:type="pct"/>
            <w:tcBorders>
              <w:top w:val="nil"/>
              <w:left w:val="nil"/>
              <w:bottom w:val="single" w:sz="4" w:space="0" w:color="auto"/>
              <w:right w:val="single" w:sz="4" w:space="0" w:color="auto"/>
            </w:tcBorders>
            <w:shd w:val="clear" w:color="auto" w:fill="auto"/>
            <w:noWrap/>
            <w:vAlign w:val="bottom"/>
            <w:hideMark/>
          </w:tcPr>
          <w:p w14:paraId="4F16D9B8" w14:textId="77777777" w:rsidR="002E39B0" w:rsidRPr="002E39B0" w:rsidRDefault="002E39B0" w:rsidP="002E39B0">
            <w:r w:rsidRPr="002E39B0">
              <w:t> </w:t>
            </w:r>
          </w:p>
        </w:tc>
        <w:tc>
          <w:tcPr>
            <w:tcW w:w="470" w:type="pct"/>
            <w:tcBorders>
              <w:top w:val="nil"/>
              <w:left w:val="nil"/>
              <w:bottom w:val="single" w:sz="4" w:space="0" w:color="auto"/>
              <w:right w:val="single" w:sz="4" w:space="0" w:color="auto"/>
            </w:tcBorders>
            <w:shd w:val="clear" w:color="auto" w:fill="auto"/>
            <w:noWrap/>
            <w:vAlign w:val="bottom"/>
            <w:hideMark/>
          </w:tcPr>
          <w:p w14:paraId="3AAB50F8" w14:textId="77777777" w:rsidR="002E39B0" w:rsidRPr="002E39B0" w:rsidRDefault="002E39B0" w:rsidP="002E39B0">
            <w:r w:rsidRPr="002E39B0">
              <w:t> </w:t>
            </w:r>
          </w:p>
        </w:tc>
        <w:tc>
          <w:tcPr>
            <w:tcW w:w="531" w:type="pct"/>
            <w:tcBorders>
              <w:top w:val="nil"/>
              <w:left w:val="nil"/>
              <w:bottom w:val="single" w:sz="4" w:space="0" w:color="auto"/>
              <w:right w:val="single" w:sz="4" w:space="0" w:color="auto"/>
            </w:tcBorders>
            <w:shd w:val="clear" w:color="auto" w:fill="auto"/>
            <w:noWrap/>
            <w:vAlign w:val="bottom"/>
            <w:hideMark/>
          </w:tcPr>
          <w:p w14:paraId="594E0DDD" w14:textId="77777777" w:rsidR="002E39B0" w:rsidRPr="002E39B0" w:rsidRDefault="002E39B0" w:rsidP="002E39B0">
            <w:pPr>
              <w:jc w:val="right"/>
            </w:pPr>
            <w:r w:rsidRPr="002E39B0">
              <w:t>0.0</w:t>
            </w:r>
          </w:p>
        </w:tc>
        <w:tc>
          <w:tcPr>
            <w:tcW w:w="348" w:type="pct"/>
            <w:tcBorders>
              <w:top w:val="nil"/>
              <w:left w:val="nil"/>
              <w:bottom w:val="single" w:sz="4" w:space="0" w:color="auto"/>
              <w:right w:val="single" w:sz="4" w:space="0" w:color="auto"/>
            </w:tcBorders>
            <w:shd w:val="clear" w:color="auto" w:fill="auto"/>
            <w:noWrap/>
            <w:vAlign w:val="bottom"/>
            <w:hideMark/>
          </w:tcPr>
          <w:p w14:paraId="2276B3F9" w14:textId="77777777" w:rsidR="002E39B0" w:rsidRPr="002E39B0" w:rsidRDefault="002E39B0" w:rsidP="002E39B0">
            <w:r w:rsidRPr="002E39B0">
              <w:t> </w:t>
            </w:r>
          </w:p>
        </w:tc>
        <w:tc>
          <w:tcPr>
            <w:tcW w:w="531" w:type="pct"/>
            <w:tcBorders>
              <w:top w:val="nil"/>
              <w:left w:val="nil"/>
              <w:bottom w:val="single" w:sz="4" w:space="0" w:color="auto"/>
              <w:right w:val="single" w:sz="4" w:space="0" w:color="auto"/>
            </w:tcBorders>
            <w:shd w:val="clear" w:color="auto" w:fill="auto"/>
            <w:noWrap/>
            <w:vAlign w:val="bottom"/>
            <w:hideMark/>
          </w:tcPr>
          <w:p w14:paraId="3EE32562" w14:textId="77777777" w:rsidR="002E39B0" w:rsidRPr="002E39B0" w:rsidRDefault="002E39B0" w:rsidP="002E39B0">
            <w:pPr>
              <w:jc w:val="right"/>
            </w:pPr>
            <w:r w:rsidRPr="002E39B0">
              <w:t>0</w:t>
            </w:r>
          </w:p>
        </w:tc>
        <w:tc>
          <w:tcPr>
            <w:tcW w:w="439" w:type="pct"/>
            <w:tcBorders>
              <w:top w:val="nil"/>
              <w:left w:val="nil"/>
              <w:bottom w:val="single" w:sz="4" w:space="0" w:color="auto"/>
              <w:right w:val="single" w:sz="4" w:space="0" w:color="auto"/>
            </w:tcBorders>
            <w:shd w:val="clear" w:color="auto" w:fill="auto"/>
            <w:noWrap/>
            <w:vAlign w:val="bottom"/>
            <w:hideMark/>
          </w:tcPr>
          <w:p w14:paraId="2B1DF6D8" w14:textId="77777777" w:rsidR="002E39B0" w:rsidRPr="002E39B0" w:rsidRDefault="002E39B0" w:rsidP="002E39B0">
            <w:r w:rsidRPr="002E39B0">
              <w:t> </w:t>
            </w:r>
          </w:p>
        </w:tc>
      </w:tr>
      <w:tr w:rsidR="002E39B0" w:rsidRPr="002E39B0" w14:paraId="0FD95F09" w14:textId="77777777" w:rsidTr="002E39B0">
        <w:trPr>
          <w:trHeight w:val="255"/>
          <w:jc w:val="center"/>
        </w:trPr>
        <w:tc>
          <w:tcPr>
            <w:tcW w:w="2030" w:type="pct"/>
            <w:tcBorders>
              <w:top w:val="nil"/>
              <w:left w:val="single" w:sz="4" w:space="0" w:color="auto"/>
              <w:bottom w:val="nil"/>
              <w:right w:val="single" w:sz="4" w:space="0" w:color="auto"/>
            </w:tcBorders>
            <w:shd w:val="clear" w:color="auto" w:fill="auto"/>
            <w:noWrap/>
            <w:vAlign w:val="bottom"/>
            <w:hideMark/>
          </w:tcPr>
          <w:p w14:paraId="345EC1D8" w14:textId="77777777" w:rsidR="002E39B0" w:rsidRPr="002E39B0" w:rsidRDefault="002E39B0" w:rsidP="002E39B0">
            <w:pPr>
              <w:jc w:val="center"/>
            </w:pPr>
            <w:r w:rsidRPr="002E39B0">
              <w:t>Предходни ванредни</w:t>
            </w:r>
          </w:p>
        </w:tc>
        <w:tc>
          <w:tcPr>
            <w:tcW w:w="652" w:type="pct"/>
            <w:tcBorders>
              <w:top w:val="nil"/>
              <w:left w:val="nil"/>
              <w:bottom w:val="nil"/>
              <w:right w:val="single" w:sz="4" w:space="0" w:color="auto"/>
            </w:tcBorders>
            <w:shd w:val="clear" w:color="auto" w:fill="auto"/>
            <w:noWrap/>
            <w:vAlign w:val="bottom"/>
            <w:hideMark/>
          </w:tcPr>
          <w:p w14:paraId="323F5E13" w14:textId="77777777" w:rsidR="002E39B0" w:rsidRPr="002E39B0" w:rsidRDefault="002E39B0" w:rsidP="002E39B0">
            <w:r w:rsidRPr="002E39B0">
              <w:t> </w:t>
            </w:r>
          </w:p>
        </w:tc>
        <w:tc>
          <w:tcPr>
            <w:tcW w:w="470" w:type="pct"/>
            <w:tcBorders>
              <w:top w:val="nil"/>
              <w:left w:val="nil"/>
              <w:bottom w:val="nil"/>
              <w:right w:val="single" w:sz="4" w:space="0" w:color="auto"/>
            </w:tcBorders>
            <w:shd w:val="clear" w:color="auto" w:fill="auto"/>
            <w:noWrap/>
            <w:vAlign w:val="bottom"/>
            <w:hideMark/>
          </w:tcPr>
          <w:p w14:paraId="4408DA3D" w14:textId="77777777" w:rsidR="002E39B0" w:rsidRPr="002E39B0" w:rsidRDefault="002E39B0" w:rsidP="002E39B0">
            <w:r w:rsidRPr="002E39B0">
              <w:t> </w:t>
            </w:r>
          </w:p>
        </w:tc>
        <w:tc>
          <w:tcPr>
            <w:tcW w:w="531" w:type="pct"/>
            <w:tcBorders>
              <w:top w:val="nil"/>
              <w:left w:val="nil"/>
              <w:bottom w:val="nil"/>
              <w:right w:val="single" w:sz="4" w:space="0" w:color="auto"/>
            </w:tcBorders>
            <w:shd w:val="clear" w:color="auto" w:fill="auto"/>
            <w:noWrap/>
            <w:vAlign w:val="bottom"/>
            <w:hideMark/>
          </w:tcPr>
          <w:p w14:paraId="22A9401C" w14:textId="77777777" w:rsidR="002E39B0" w:rsidRPr="002E39B0" w:rsidRDefault="002E39B0" w:rsidP="002E39B0">
            <w:pPr>
              <w:jc w:val="right"/>
            </w:pPr>
            <w:r w:rsidRPr="002E39B0">
              <w:t>0.0</w:t>
            </w:r>
          </w:p>
        </w:tc>
        <w:tc>
          <w:tcPr>
            <w:tcW w:w="348" w:type="pct"/>
            <w:tcBorders>
              <w:top w:val="nil"/>
              <w:left w:val="nil"/>
              <w:bottom w:val="single" w:sz="4" w:space="0" w:color="auto"/>
              <w:right w:val="single" w:sz="4" w:space="0" w:color="auto"/>
            </w:tcBorders>
            <w:shd w:val="clear" w:color="auto" w:fill="auto"/>
            <w:noWrap/>
            <w:vAlign w:val="bottom"/>
            <w:hideMark/>
          </w:tcPr>
          <w:p w14:paraId="520D45DE" w14:textId="77777777" w:rsidR="002E39B0" w:rsidRPr="002E39B0" w:rsidRDefault="002E39B0" w:rsidP="002E39B0">
            <w:r w:rsidRPr="002E39B0">
              <w:t> </w:t>
            </w:r>
          </w:p>
        </w:tc>
        <w:tc>
          <w:tcPr>
            <w:tcW w:w="531" w:type="pct"/>
            <w:tcBorders>
              <w:top w:val="nil"/>
              <w:left w:val="nil"/>
              <w:bottom w:val="nil"/>
              <w:right w:val="single" w:sz="4" w:space="0" w:color="auto"/>
            </w:tcBorders>
            <w:shd w:val="clear" w:color="auto" w:fill="auto"/>
            <w:noWrap/>
            <w:vAlign w:val="bottom"/>
            <w:hideMark/>
          </w:tcPr>
          <w:p w14:paraId="623E2B5D" w14:textId="77777777" w:rsidR="002E39B0" w:rsidRPr="002E39B0" w:rsidRDefault="002E39B0" w:rsidP="002E39B0">
            <w:pPr>
              <w:jc w:val="right"/>
            </w:pPr>
            <w:r w:rsidRPr="002E39B0">
              <w:t>0</w:t>
            </w:r>
          </w:p>
        </w:tc>
        <w:tc>
          <w:tcPr>
            <w:tcW w:w="439" w:type="pct"/>
            <w:tcBorders>
              <w:top w:val="nil"/>
              <w:left w:val="nil"/>
              <w:bottom w:val="single" w:sz="4" w:space="0" w:color="auto"/>
              <w:right w:val="single" w:sz="4" w:space="0" w:color="auto"/>
            </w:tcBorders>
            <w:shd w:val="clear" w:color="auto" w:fill="auto"/>
            <w:noWrap/>
            <w:vAlign w:val="bottom"/>
            <w:hideMark/>
          </w:tcPr>
          <w:p w14:paraId="06128733" w14:textId="77777777" w:rsidR="002E39B0" w:rsidRPr="002E39B0" w:rsidRDefault="002E39B0" w:rsidP="002E39B0">
            <w:r w:rsidRPr="002E39B0">
              <w:t> </w:t>
            </w:r>
          </w:p>
        </w:tc>
      </w:tr>
      <w:tr w:rsidR="002E39B0" w:rsidRPr="002E39B0" w14:paraId="5700ED2C" w14:textId="77777777" w:rsidTr="002E39B0">
        <w:trPr>
          <w:trHeight w:val="270"/>
          <w:jc w:val="center"/>
        </w:trPr>
        <w:tc>
          <w:tcPr>
            <w:tcW w:w="20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F95E4" w14:textId="77777777" w:rsidR="002E39B0" w:rsidRPr="002E39B0" w:rsidRDefault="002E39B0" w:rsidP="002E39B0">
            <w:pPr>
              <w:jc w:val="center"/>
              <w:rPr>
                <w:b/>
                <w:bCs/>
                <w:i/>
                <w:iCs/>
              </w:rPr>
            </w:pPr>
            <w:r w:rsidRPr="002E39B0">
              <w:rPr>
                <w:b/>
                <w:bCs/>
                <w:i/>
                <w:iCs/>
              </w:rPr>
              <w:t>Предходни</w:t>
            </w:r>
          </w:p>
        </w:tc>
        <w:tc>
          <w:tcPr>
            <w:tcW w:w="652" w:type="pct"/>
            <w:tcBorders>
              <w:top w:val="single" w:sz="4" w:space="0" w:color="auto"/>
              <w:left w:val="nil"/>
              <w:bottom w:val="single" w:sz="4" w:space="0" w:color="auto"/>
              <w:right w:val="single" w:sz="4" w:space="0" w:color="auto"/>
            </w:tcBorders>
            <w:shd w:val="clear" w:color="auto" w:fill="auto"/>
            <w:noWrap/>
            <w:vAlign w:val="bottom"/>
            <w:hideMark/>
          </w:tcPr>
          <w:p w14:paraId="53C61974" w14:textId="77777777" w:rsidR="002E39B0" w:rsidRPr="002E39B0" w:rsidRDefault="002E39B0" w:rsidP="002E39B0">
            <w:pPr>
              <w:jc w:val="right"/>
              <w:rPr>
                <w:b/>
                <w:bCs/>
                <w:i/>
                <w:iCs/>
              </w:rPr>
            </w:pPr>
            <w:r w:rsidRPr="002E39B0">
              <w:rPr>
                <w:b/>
                <w:bCs/>
                <w:i/>
                <w:iCs/>
              </w:rPr>
              <w:t>9143.9</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14:paraId="71CB57DF" w14:textId="77777777" w:rsidR="002E39B0" w:rsidRPr="002E39B0" w:rsidRDefault="002E39B0" w:rsidP="002E39B0">
            <w:pPr>
              <w:jc w:val="right"/>
              <w:rPr>
                <w:b/>
                <w:bCs/>
                <w:i/>
                <w:iCs/>
              </w:rPr>
            </w:pPr>
            <w:r w:rsidRPr="002E39B0">
              <w:rPr>
                <w:b/>
                <w:bCs/>
                <w:i/>
                <w:iCs/>
              </w:rPr>
              <w:t>511.0</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14:paraId="20F6F2F6" w14:textId="77777777" w:rsidR="002E39B0" w:rsidRPr="002E39B0" w:rsidRDefault="002E39B0" w:rsidP="002E39B0">
            <w:pPr>
              <w:jc w:val="right"/>
              <w:rPr>
                <w:b/>
                <w:bCs/>
                <w:i/>
                <w:iCs/>
              </w:rPr>
            </w:pPr>
            <w:r w:rsidRPr="002E39B0">
              <w:rPr>
                <w:b/>
                <w:bCs/>
                <w:i/>
                <w:iCs/>
              </w:rPr>
              <w:t>2902.0</w:t>
            </w:r>
          </w:p>
        </w:tc>
        <w:tc>
          <w:tcPr>
            <w:tcW w:w="348" w:type="pct"/>
            <w:tcBorders>
              <w:top w:val="nil"/>
              <w:left w:val="nil"/>
              <w:bottom w:val="single" w:sz="4" w:space="0" w:color="auto"/>
              <w:right w:val="single" w:sz="4" w:space="0" w:color="auto"/>
            </w:tcBorders>
            <w:shd w:val="clear" w:color="auto" w:fill="auto"/>
            <w:noWrap/>
            <w:vAlign w:val="bottom"/>
            <w:hideMark/>
          </w:tcPr>
          <w:p w14:paraId="3CD37F0A" w14:textId="77777777" w:rsidR="002E39B0" w:rsidRPr="002E39B0" w:rsidRDefault="002E39B0" w:rsidP="002E39B0">
            <w:pPr>
              <w:jc w:val="right"/>
              <w:rPr>
                <w:b/>
                <w:bCs/>
                <w:i/>
                <w:iCs/>
              </w:rPr>
            </w:pPr>
            <w:r w:rsidRPr="002E39B0">
              <w:rPr>
                <w:b/>
                <w:bCs/>
                <w:i/>
                <w:iCs/>
              </w:rPr>
              <w:t>31.7</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14:paraId="18BD7AE7" w14:textId="77777777" w:rsidR="002E39B0" w:rsidRPr="002E39B0" w:rsidRDefault="002E39B0" w:rsidP="002E39B0">
            <w:pPr>
              <w:jc w:val="right"/>
              <w:rPr>
                <w:b/>
                <w:bCs/>
                <w:i/>
                <w:iCs/>
              </w:rPr>
            </w:pPr>
            <w:r w:rsidRPr="002E39B0">
              <w:rPr>
                <w:b/>
                <w:bCs/>
                <w:i/>
                <w:iCs/>
              </w:rPr>
              <w:t>151.6</w:t>
            </w:r>
          </w:p>
        </w:tc>
        <w:tc>
          <w:tcPr>
            <w:tcW w:w="439" w:type="pct"/>
            <w:tcBorders>
              <w:top w:val="nil"/>
              <w:left w:val="nil"/>
              <w:bottom w:val="single" w:sz="4" w:space="0" w:color="auto"/>
              <w:right w:val="single" w:sz="4" w:space="0" w:color="auto"/>
            </w:tcBorders>
            <w:shd w:val="clear" w:color="auto" w:fill="auto"/>
            <w:noWrap/>
            <w:vAlign w:val="bottom"/>
            <w:hideMark/>
          </w:tcPr>
          <w:p w14:paraId="3820A258" w14:textId="77777777" w:rsidR="002E39B0" w:rsidRPr="002E39B0" w:rsidRDefault="002E39B0" w:rsidP="002E39B0">
            <w:pPr>
              <w:jc w:val="right"/>
              <w:rPr>
                <w:b/>
                <w:bCs/>
                <w:i/>
                <w:iCs/>
              </w:rPr>
            </w:pPr>
            <w:r w:rsidRPr="002E39B0">
              <w:rPr>
                <w:b/>
                <w:bCs/>
                <w:i/>
                <w:iCs/>
              </w:rPr>
              <w:t>29.7</w:t>
            </w:r>
          </w:p>
        </w:tc>
      </w:tr>
      <w:tr w:rsidR="002E39B0" w:rsidRPr="002E39B0" w14:paraId="0F23E657" w14:textId="77777777" w:rsidTr="002E39B0">
        <w:trPr>
          <w:trHeight w:val="255"/>
          <w:jc w:val="center"/>
        </w:trPr>
        <w:tc>
          <w:tcPr>
            <w:tcW w:w="2030" w:type="pct"/>
            <w:tcBorders>
              <w:top w:val="nil"/>
              <w:left w:val="single" w:sz="4" w:space="0" w:color="auto"/>
              <w:bottom w:val="single" w:sz="4" w:space="0" w:color="auto"/>
              <w:right w:val="single" w:sz="4" w:space="0" w:color="auto"/>
            </w:tcBorders>
            <w:shd w:val="clear" w:color="000000" w:fill="BFBFBF"/>
            <w:vAlign w:val="center"/>
            <w:hideMark/>
          </w:tcPr>
          <w:p w14:paraId="59979DB4" w14:textId="77777777" w:rsidR="002E39B0" w:rsidRPr="002E39B0" w:rsidRDefault="002E39B0" w:rsidP="002E39B0">
            <w:pPr>
              <w:jc w:val="center"/>
              <w:rPr>
                <w:b/>
                <w:bCs/>
              </w:rPr>
            </w:pPr>
            <w:r w:rsidRPr="002E39B0">
              <w:rPr>
                <w:b/>
                <w:bCs/>
              </w:rPr>
              <w:t>Укупно газдинску јединицу</w:t>
            </w:r>
          </w:p>
        </w:tc>
        <w:tc>
          <w:tcPr>
            <w:tcW w:w="652" w:type="pct"/>
            <w:tcBorders>
              <w:top w:val="nil"/>
              <w:left w:val="nil"/>
              <w:bottom w:val="single" w:sz="4" w:space="0" w:color="auto"/>
              <w:right w:val="single" w:sz="4" w:space="0" w:color="auto"/>
            </w:tcBorders>
            <w:shd w:val="clear" w:color="000000" w:fill="BFBFBF"/>
            <w:noWrap/>
            <w:vAlign w:val="bottom"/>
            <w:hideMark/>
          </w:tcPr>
          <w:p w14:paraId="2889F1BC" w14:textId="77777777" w:rsidR="002E39B0" w:rsidRPr="002E39B0" w:rsidRDefault="002E39B0" w:rsidP="002E39B0">
            <w:pPr>
              <w:jc w:val="right"/>
              <w:rPr>
                <w:b/>
                <w:bCs/>
              </w:rPr>
            </w:pPr>
            <w:r w:rsidRPr="002E39B0">
              <w:rPr>
                <w:b/>
                <w:bCs/>
              </w:rPr>
              <w:t>13352.3</w:t>
            </w:r>
          </w:p>
        </w:tc>
        <w:tc>
          <w:tcPr>
            <w:tcW w:w="470" w:type="pct"/>
            <w:tcBorders>
              <w:top w:val="nil"/>
              <w:left w:val="nil"/>
              <w:bottom w:val="single" w:sz="4" w:space="0" w:color="auto"/>
              <w:right w:val="single" w:sz="4" w:space="0" w:color="auto"/>
            </w:tcBorders>
            <w:shd w:val="clear" w:color="000000" w:fill="BFBFBF"/>
            <w:noWrap/>
            <w:vAlign w:val="bottom"/>
            <w:hideMark/>
          </w:tcPr>
          <w:p w14:paraId="4F0B8FFD" w14:textId="77777777" w:rsidR="002E39B0" w:rsidRPr="002E39B0" w:rsidRDefault="002E39B0" w:rsidP="002E39B0">
            <w:pPr>
              <w:jc w:val="right"/>
              <w:rPr>
                <w:b/>
                <w:bCs/>
              </w:rPr>
            </w:pPr>
            <w:r w:rsidRPr="002E39B0">
              <w:rPr>
                <w:b/>
                <w:bCs/>
              </w:rPr>
              <w:t>628.1</w:t>
            </w:r>
          </w:p>
        </w:tc>
        <w:tc>
          <w:tcPr>
            <w:tcW w:w="531" w:type="pct"/>
            <w:tcBorders>
              <w:top w:val="nil"/>
              <w:left w:val="nil"/>
              <w:bottom w:val="single" w:sz="4" w:space="0" w:color="auto"/>
              <w:right w:val="single" w:sz="4" w:space="0" w:color="auto"/>
            </w:tcBorders>
            <w:shd w:val="clear" w:color="000000" w:fill="BFBFBF"/>
            <w:noWrap/>
            <w:vAlign w:val="bottom"/>
            <w:hideMark/>
          </w:tcPr>
          <w:p w14:paraId="099FBCD2" w14:textId="77777777" w:rsidR="002E39B0" w:rsidRPr="002E39B0" w:rsidRDefault="002E39B0" w:rsidP="002E39B0">
            <w:pPr>
              <w:jc w:val="right"/>
              <w:rPr>
                <w:b/>
                <w:bCs/>
              </w:rPr>
            </w:pPr>
            <w:r w:rsidRPr="002E39B0">
              <w:rPr>
                <w:b/>
                <w:bCs/>
              </w:rPr>
              <w:t>3888.0</w:t>
            </w:r>
          </w:p>
        </w:tc>
        <w:tc>
          <w:tcPr>
            <w:tcW w:w="348" w:type="pct"/>
            <w:tcBorders>
              <w:top w:val="nil"/>
              <w:left w:val="nil"/>
              <w:bottom w:val="single" w:sz="4" w:space="0" w:color="auto"/>
              <w:right w:val="single" w:sz="4" w:space="0" w:color="auto"/>
            </w:tcBorders>
            <w:shd w:val="clear" w:color="000000" w:fill="BFBFBF"/>
            <w:noWrap/>
            <w:vAlign w:val="bottom"/>
            <w:hideMark/>
          </w:tcPr>
          <w:p w14:paraId="501B8AF2" w14:textId="77777777" w:rsidR="002E39B0" w:rsidRPr="002E39B0" w:rsidRDefault="002E39B0" w:rsidP="002E39B0">
            <w:pPr>
              <w:jc w:val="right"/>
              <w:rPr>
                <w:b/>
                <w:bCs/>
              </w:rPr>
            </w:pPr>
            <w:r w:rsidRPr="002E39B0">
              <w:rPr>
                <w:b/>
                <w:bCs/>
              </w:rPr>
              <w:t>29.1</w:t>
            </w:r>
          </w:p>
        </w:tc>
        <w:tc>
          <w:tcPr>
            <w:tcW w:w="531" w:type="pct"/>
            <w:tcBorders>
              <w:top w:val="nil"/>
              <w:left w:val="nil"/>
              <w:bottom w:val="single" w:sz="4" w:space="0" w:color="auto"/>
              <w:right w:val="single" w:sz="4" w:space="0" w:color="auto"/>
            </w:tcBorders>
            <w:shd w:val="clear" w:color="000000" w:fill="BFBFBF"/>
            <w:noWrap/>
            <w:vAlign w:val="bottom"/>
            <w:hideMark/>
          </w:tcPr>
          <w:p w14:paraId="4BAE4AC4" w14:textId="77777777" w:rsidR="002E39B0" w:rsidRPr="002E39B0" w:rsidRDefault="002E39B0" w:rsidP="002E39B0">
            <w:pPr>
              <w:jc w:val="right"/>
              <w:rPr>
                <w:b/>
                <w:bCs/>
              </w:rPr>
            </w:pPr>
            <w:r w:rsidRPr="002E39B0">
              <w:rPr>
                <w:b/>
                <w:bCs/>
              </w:rPr>
              <w:t>431.5</w:t>
            </w:r>
          </w:p>
        </w:tc>
        <w:tc>
          <w:tcPr>
            <w:tcW w:w="439" w:type="pct"/>
            <w:tcBorders>
              <w:top w:val="nil"/>
              <w:left w:val="nil"/>
              <w:bottom w:val="single" w:sz="4" w:space="0" w:color="auto"/>
              <w:right w:val="single" w:sz="4" w:space="0" w:color="auto"/>
            </w:tcBorders>
            <w:shd w:val="clear" w:color="000000" w:fill="BFBFBF"/>
            <w:noWrap/>
            <w:vAlign w:val="bottom"/>
            <w:hideMark/>
          </w:tcPr>
          <w:p w14:paraId="78772DC5" w14:textId="77777777" w:rsidR="002E39B0" w:rsidRPr="002E39B0" w:rsidRDefault="002E39B0" w:rsidP="002E39B0">
            <w:pPr>
              <w:jc w:val="right"/>
              <w:rPr>
                <w:b/>
                <w:bCs/>
              </w:rPr>
            </w:pPr>
            <w:r w:rsidRPr="002E39B0">
              <w:rPr>
                <w:b/>
                <w:bCs/>
              </w:rPr>
              <w:t>68.7</w:t>
            </w:r>
          </w:p>
        </w:tc>
      </w:tr>
    </w:tbl>
    <w:p w14:paraId="6F48502C" w14:textId="77777777" w:rsidR="00561885" w:rsidRPr="000A04EC" w:rsidRDefault="00561885" w:rsidP="00561885">
      <w:pPr>
        <w:ind w:left="720" w:firstLine="720"/>
        <w:rPr>
          <w:b/>
          <w:i/>
          <w:sz w:val="16"/>
          <w:szCs w:val="16"/>
          <w:lang w:val="sl-SI"/>
        </w:rPr>
      </w:pPr>
    </w:p>
    <w:p w14:paraId="4438AD82" w14:textId="77777777" w:rsidR="00561885" w:rsidRDefault="00561885" w:rsidP="00561885">
      <w:pPr>
        <w:spacing w:after="60"/>
        <w:ind w:firstLine="720"/>
        <w:jc w:val="both"/>
        <w:rPr>
          <w:sz w:val="24"/>
          <w:szCs w:val="24"/>
        </w:rPr>
      </w:pPr>
      <w:r w:rsidRPr="000A04EC">
        <w:rPr>
          <w:sz w:val="24"/>
          <w:szCs w:val="24"/>
          <w:lang w:val="sl-SI"/>
        </w:rPr>
        <w:t xml:space="preserve">У претходном уређајном периоду укупни планирани етат износио је </w:t>
      </w:r>
      <w:r w:rsidR="002E39B0">
        <w:rPr>
          <w:sz w:val="24"/>
          <w:szCs w:val="24"/>
          <w:lang w:val="sr-Cyrl-CS"/>
        </w:rPr>
        <w:t>13.352,3</w:t>
      </w:r>
      <w:r w:rsidRPr="000A04EC">
        <w:rPr>
          <w:sz w:val="24"/>
          <w:szCs w:val="24"/>
          <w:lang w:val="sl-SI"/>
        </w:rPr>
        <w:t>м</w:t>
      </w:r>
      <w:r w:rsidRPr="000A04EC">
        <w:rPr>
          <w:sz w:val="24"/>
          <w:szCs w:val="24"/>
          <w:vertAlign w:val="superscript"/>
          <w:lang w:val="sl-SI"/>
        </w:rPr>
        <w:t>3</w:t>
      </w:r>
      <w:r w:rsidRPr="000A04EC">
        <w:rPr>
          <w:sz w:val="24"/>
          <w:szCs w:val="24"/>
          <w:lang w:val="sl-SI"/>
        </w:rPr>
        <w:t xml:space="preserve"> , од чега је главни принос планиран са </w:t>
      </w:r>
      <w:r w:rsidR="002E39B0">
        <w:rPr>
          <w:sz w:val="24"/>
          <w:szCs w:val="24"/>
          <w:lang w:val="sr-Cyrl-CS"/>
        </w:rPr>
        <w:t>4.208,4</w:t>
      </w:r>
      <w:r w:rsidRPr="000A04EC">
        <w:rPr>
          <w:sz w:val="24"/>
          <w:szCs w:val="24"/>
          <w:lang w:val="sl-SI"/>
        </w:rPr>
        <w:t xml:space="preserve"> м</w:t>
      </w:r>
      <w:r w:rsidRPr="000A04EC">
        <w:rPr>
          <w:sz w:val="24"/>
          <w:szCs w:val="24"/>
          <w:vertAlign w:val="superscript"/>
          <w:lang w:val="sl-SI"/>
        </w:rPr>
        <w:t>3</w:t>
      </w:r>
      <w:r w:rsidRPr="000A04EC">
        <w:rPr>
          <w:sz w:val="24"/>
          <w:szCs w:val="24"/>
          <w:lang w:val="sl-SI"/>
        </w:rPr>
        <w:t xml:space="preserve">, предходни са </w:t>
      </w:r>
      <w:r w:rsidR="002E39B0">
        <w:rPr>
          <w:sz w:val="24"/>
          <w:szCs w:val="24"/>
          <w:lang w:val="sr-Cyrl-CS"/>
        </w:rPr>
        <w:t>9.143,9</w:t>
      </w:r>
      <w:r w:rsidRPr="000A04EC">
        <w:rPr>
          <w:sz w:val="24"/>
          <w:szCs w:val="24"/>
          <w:lang w:val="sl-SI"/>
        </w:rPr>
        <w:t xml:space="preserve"> м</w:t>
      </w:r>
      <w:r w:rsidRPr="000A04EC">
        <w:rPr>
          <w:sz w:val="24"/>
          <w:szCs w:val="24"/>
          <w:vertAlign w:val="superscript"/>
          <w:lang w:val="sl-SI"/>
        </w:rPr>
        <w:t>3</w:t>
      </w:r>
      <w:r w:rsidRPr="000A04EC">
        <w:rPr>
          <w:sz w:val="24"/>
          <w:szCs w:val="24"/>
          <w:lang w:val="sl-SI"/>
        </w:rPr>
        <w:t xml:space="preserve">. Укупно је остварен етат од </w:t>
      </w:r>
      <w:r w:rsidR="002E39B0">
        <w:rPr>
          <w:sz w:val="24"/>
          <w:szCs w:val="24"/>
          <w:lang w:val="sr-Cyrl-CS"/>
        </w:rPr>
        <w:t>3.888,0</w:t>
      </w:r>
      <w:r w:rsidRPr="000A04EC">
        <w:rPr>
          <w:sz w:val="24"/>
          <w:szCs w:val="24"/>
          <w:lang w:val="sl-SI"/>
        </w:rPr>
        <w:t xml:space="preserve"> м</w:t>
      </w:r>
      <w:r w:rsidRPr="000A04EC">
        <w:rPr>
          <w:sz w:val="24"/>
          <w:szCs w:val="24"/>
          <w:vertAlign w:val="superscript"/>
          <w:lang w:val="sl-SI"/>
        </w:rPr>
        <w:t>3</w:t>
      </w:r>
      <w:r w:rsidRPr="000A04EC">
        <w:rPr>
          <w:sz w:val="24"/>
          <w:szCs w:val="24"/>
          <w:lang w:val="sl-SI"/>
        </w:rPr>
        <w:t xml:space="preserve"> или </w:t>
      </w:r>
      <w:r w:rsidR="002E39B0">
        <w:rPr>
          <w:sz w:val="24"/>
          <w:szCs w:val="24"/>
          <w:lang w:val="sr-Cyrl-CS"/>
        </w:rPr>
        <w:t>29,1</w:t>
      </w:r>
      <w:r w:rsidRPr="000A04EC">
        <w:rPr>
          <w:sz w:val="24"/>
          <w:szCs w:val="24"/>
          <w:lang w:val="sl-SI"/>
        </w:rPr>
        <w:t xml:space="preserve">%, од чега је главни принос реализован са </w:t>
      </w:r>
      <w:r w:rsidR="002E39B0">
        <w:rPr>
          <w:sz w:val="24"/>
          <w:szCs w:val="24"/>
          <w:lang w:val="sr-Cyrl-CS"/>
        </w:rPr>
        <w:t>23,4</w:t>
      </w:r>
      <w:r w:rsidRPr="000A04EC">
        <w:rPr>
          <w:sz w:val="24"/>
          <w:szCs w:val="24"/>
          <w:lang w:val="sl-SI"/>
        </w:rPr>
        <w:t>%</w:t>
      </w:r>
      <w:r w:rsidRPr="000A04EC">
        <w:rPr>
          <w:sz w:val="24"/>
          <w:szCs w:val="24"/>
          <w:lang w:val="sr-Cyrl-CS"/>
        </w:rPr>
        <w:t xml:space="preserve">по запремини и </w:t>
      </w:r>
      <w:r w:rsidR="002E39B0">
        <w:rPr>
          <w:sz w:val="24"/>
          <w:szCs w:val="24"/>
          <w:lang w:val="sr-Cyrl-CS"/>
        </w:rPr>
        <w:t>239,1</w:t>
      </w:r>
      <w:r w:rsidRPr="000A04EC">
        <w:rPr>
          <w:sz w:val="24"/>
          <w:szCs w:val="24"/>
          <w:lang w:val="sr-Cyrl-CS"/>
        </w:rPr>
        <w:t xml:space="preserve">% по површини, а </w:t>
      </w:r>
      <w:r w:rsidRPr="000A04EC">
        <w:rPr>
          <w:sz w:val="24"/>
          <w:szCs w:val="24"/>
          <w:lang w:val="sl-SI"/>
        </w:rPr>
        <w:t xml:space="preserve">претходни принос са </w:t>
      </w:r>
      <w:r w:rsidR="00A04240">
        <w:rPr>
          <w:sz w:val="24"/>
          <w:szCs w:val="24"/>
          <w:lang w:val="sr-Cyrl-CS"/>
        </w:rPr>
        <w:t>31,7</w:t>
      </w:r>
      <w:r w:rsidRPr="000A04EC">
        <w:rPr>
          <w:sz w:val="24"/>
          <w:szCs w:val="24"/>
          <w:lang w:val="sl-SI"/>
        </w:rPr>
        <w:t xml:space="preserve">% </w:t>
      </w:r>
      <w:r w:rsidR="00A04240">
        <w:rPr>
          <w:sz w:val="24"/>
          <w:szCs w:val="24"/>
          <w:lang w:val="sr-Cyrl-CS"/>
        </w:rPr>
        <w:t>по запремини  и 29,7</w:t>
      </w:r>
      <w:r w:rsidRPr="000A04EC">
        <w:rPr>
          <w:sz w:val="24"/>
          <w:szCs w:val="24"/>
          <w:lang w:val="sr-Cyrl-CS"/>
        </w:rPr>
        <w:t>% по површини</w:t>
      </w:r>
      <w:r w:rsidRPr="000A04EC">
        <w:rPr>
          <w:sz w:val="24"/>
          <w:szCs w:val="24"/>
          <w:lang w:val="sl-SI"/>
        </w:rPr>
        <w:t xml:space="preserve"> у односу на план.</w:t>
      </w:r>
      <w:r w:rsidRPr="000A04EC">
        <w:rPr>
          <w:sz w:val="24"/>
          <w:szCs w:val="24"/>
        </w:rPr>
        <w:t xml:space="preserve"> На нивоу газдинске јединице принос по запремини је реализован са </w:t>
      </w:r>
      <w:r w:rsidR="00A04240">
        <w:rPr>
          <w:sz w:val="24"/>
          <w:szCs w:val="24"/>
        </w:rPr>
        <w:t>29,1</w:t>
      </w:r>
      <w:r w:rsidRPr="000A04EC">
        <w:rPr>
          <w:sz w:val="24"/>
          <w:szCs w:val="24"/>
        </w:rPr>
        <w:t>%, а</w:t>
      </w:r>
      <w:r w:rsidR="00A04240">
        <w:rPr>
          <w:sz w:val="24"/>
          <w:szCs w:val="24"/>
        </w:rPr>
        <w:t xml:space="preserve"> по површини са 68,7</w:t>
      </w:r>
      <w:r w:rsidRPr="000A04EC">
        <w:rPr>
          <w:sz w:val="24"/>
          <w:szCs w:val="24"/>
        </w:rPr>
        <w:t>%. Диспропорција између реализације по запремини и површини се јавила као последица појавеслучајних приноса већег обима, апре спроведених редовних сеча. Из табеле се види да је учшће случа</w:t>
      </w:r>
      <w:r w:rsidR="00A04240">
        <w:rPr>
          <w:sz w:val="24"/>
          <w:szCs w:val="24"/>
        </w:rPr>
        <w:t>јног приноса у укупом етату 20,1</w:t>
      </w:r>
      <w:r w:rsidRPr="000A04EC">
        <w:rPr>
          <w:sz w:val="24"/>
          <w:szCs w:val="24"/>
        </w:rPr>
        <w:t xml:space="preserve">%.  Ово се десило као последица сушења и пропадања веће количине дрвне запремине букве и китњака. </w:t>
      </w:r>
    </w:p>
    <w:p w14:paraId="4D652214" w14:textId="77777777" w:rsidR="00F72645" w:rsidRDefault="00A04240" w:rsidP="00F72645">
      <w:pPr>
        <w:spacing w:after="60"/>
        <w:ind w:firstLine="720"/>
        <w:jc w:val="both"/>
        <w:rPr>
          <w:sz w:val="24"/>
          <w:szCs w:val="24"/>
        </w:rPr>
      </w:pPr>
      <w:r>
        <w:rPr>
          <w:sz w:val="24"/>
          <w:szCs w:val="24"/>
        </w:rPr>
        <w:t>Мала реализација предходног приноса највећим делом је последица изградње ловно-узгојног центра за дивљу свињу у делу газдинске јединице где је план проредних сеча био и највећи (</w:t>
      </w:r>
      <w:r w:rsidRPr="003D39FF">
        <w:rPr>
          <w:sz w:val="24"/>
          <w:szCs w:val="24"/>
        </w:rPr>
        <w:t xml:space="preserve">17-29. </w:t>
      </w:r>
      <w:r>
        <w:rPr>
          <w:sz w:val="24"/>
          <w:szCs w:val="24"/>
        </w:rPr>
        <w:t>одељења).</w:t>
      </w:r>
      <w:r w:rsidR="00956613">
        <w:rPr>
          <w:sz w:val="24"/>
          <w:szCs w:val="24"/>
        </w:rPr>
        <w:t xml:space="preserve"> Изградњом овог објекта, путни правци који су отварали овај комплекс су стављени ван употребе, чиме је онемогућена његова даља експлотација. Наиме за постављање ограде ловишта коришћени су постојећи путеви, чиме је смањена ширина планума пута и онемогућено кретање већих транспортних возила, као и </w:t>
      </w:r>
      <w:r w:rsidR="00F72645">
        <w:rPr>
          <w:sz w:val="24"/>
          <w:szCs w:val="24"/>
        </w:rPr>
        <w:t xml:space="preserve">њихово </w:t>
      </w:r>
      <w:r w:rsidR="00956613">
        <w:rPr>
          <w:sz w:val="24"/>
          <w:szCs w:val="24"/>
        </w:rPr>
        <w:t>одржавање</w:t>
      </w:r>
      <w:r w:rsidR="00F72645">
        <w:rPr>
          <w:sz w:val="24"/>
          <w:szCs w:val="24"/>
        </w:rPr>
        <w:t>.</w:t>
      </w:r>
    </w:p>
    <w:p w14:paraId="3BD9288A" w14:textId="77777777" w:rsidR="00776923" w:rsidRPr="00F72645" w:rsidRDefault="007F434B" w:rsidP="00F72645">
      <w:pPr>
        <w:spacing w:after="60"/>
        <w:ind w:firstLine="720"/>
        <w:jc w:val="both"/>
        <w:rPr>
          <w:sz w:val="24"/>
          <w:szCs w:val="24"/>
        </w:rPr>
      </w:pPr>
      <w:r w:rsidRPr="00F72645">
        <w:rPr>
          <w:sz w:val="24"/>
          <w:szCs w:val="24"/>
          <w:lang w:val="sr-Cyrl-CS"/>
        </w:rPr>
        <w:t>Низак проценат извршења</w:t>
      </w:r>
      <w:r w:rsidR="00CF134A" w:rsidRPr="00F72645">
        <w:rPr>
          <w:sz w:val="24"/>
          <w:szCs w:val="24"/>
          <w:lang w:val="sl-SI"/>
        </w:rPr>
        <w:t xml:space="preserve"> eтaтa дирeкнo je утицa</w:t>
      </w:r>
      <w:r w:rsidR="00CF134A" w:rsidRPr="00F72645">
        <w:rPr>
          <w:sz w:val="24"/>
          <w:szCs w:val="24"/>
          <w:lang w:val="sr-Cyrl-CS"/>
        </w:rPr>
        <w:t>о</w:t>
      </w:r>
      <w:r w:rsidR="001B338F" w:rsidRPr="00F72645">
        <w:rPr>
          <w:sz w:val="24"/>
          <w:szCs w:val="24"/>
          <w:lang w:val="sl-SI"/>
        </w:rPr>
        <w:t xml:space="preserve"> и нa нe</w:t>
      </w:r>
      <w:r w:rsidR="00586799" w:rsidRPr="00F72645">
        <w:rPr>
          <w:sz w:val="24"/>
          <w:szCs w:val="24"/>
          <w:lang w:val="sl-SI"/>
        </w:rPr>
        <w:t xml:space="preserve">рeaлизaциjу </w:t>
      </w:r>
      <w:r w:rsidRPr="00F72645">
        <w:rPr>
          <w:sz w:val="24"/>
          <w:szCs w:val="24"/>
          <w:lang w:val="sr-Cyrl-CS"/>
        </w:rPr>
        <w:t xml:space="preserve">свих осталих шумско - </w:t>
      </w:r>
      <w:r w:rsidR="00586799" w:rsidRPr="00F72645">
        <w:rPr>
          <w:sz w:val="24"/>
          <w:szCs w:val="24"/>
          <w:lang w:val="sl-SI"/>
        </w:rPr>
        <w:t>узгojних рaдoвa</w:t>
      </w:r>
      <w:r w:rsidRPr="00F72645">
        <w:rPr>
          <w:sz w:val="24"/>
          <w:szCs w:val="24"/>
          <w:lang w:val="sr-Cyrl-CS"/>
        </w:rPr>
        <w:t>.</w:t>
      </w:r>
    </w:p>
    <w:p w14:paraId="14F516B8" w14:textId="77777777" w:rsidR="00595415" w:rsidRPr="001F7A67" w:rsidRDefault="00595415" w:rsidP="000C0D09">
      <w:pPr>
        <w:rPr>
          <w:color w:val="FF0000"/>
          <w:sz w:val="24"/>
          <w:szCs w:val="24"/>
        </w:rPr>
      </w:pPr>
    </w:p>
    <w:p w14:paraId="1975497E" w14:textId="77777777" w:rsidR="00F72645" w:rsidRDefault="00F72645" w:rsidP="000C0D09">
      <w:pPr>
        <w:jc w:val="center"/>
        <w:rPr>
          <w:b/>
          <w:color w:val="FF0000"/>
          <w:sz w:val="26"/>
          <w:szCs w:val="26"/>
        </w:rPr>
      </w:pPr>
    </w:p>
    <w:p w14:paraId="4391268A" w14:textId="77777777" w:rsidR="00F72645" w:rsidRDefault="00F72645" w:rsidP="000C0D09">
      <w:pPr>
        <w:jc w:val="center"/>
        <w:rPr>
          <w:b/>
          <w:color w:val="FF0000"/>
          <w:sz w:val="26"/>
          <w:szCs w:val="26"/>
        </w:rPr>
      </w:pPr>
    </w:p>
    <w:p w14:paraId="328045B7" w14:textId="77777777" w:rsidR="00F72645" w:rsidRDefault="00F72645" w:rsidP="000C0D09">
      <w:pPr>
        <w:jc w:val="center"/>
        <w:rPr>
          <w:b/>
          <w:color w:val="FF0000"/>
          <w:sz w:val="26"/>
          <w:szCs w:val="26"/>
        </w:rPr>
      </w:pPr>
    </w:p>
    <w:p w14:paraId="7DFF3F30" w14:textId="77777777" w:rsidR="00F72645" w:rsidRDefault="00F72645" w:rsidP="000C0D09">
      <w:pPr>
        <w:jc w:val="center"/>
        <w:rPr>
          <w:b/>
          <w:color w:val="FF0000"/>
          <w:sz w:val="26"/>
          <w:szCs w:val="26"/>
        </w:rPr>
      </w:pPr>
    </w:p>
    <w:p w14:paraId="4428201B" w14:textId="77777777" w:rsidR="000C0D09" w:rsidRPr="00D971B3" w:rsidRDefault="000C0D09" w:rsidP="000C0D09">
      <w:pPr>
        <w:jc w:val="center"/>
        <w:rPr>
          <w:b/>
          <w:sz w:val="26"/>
          <w:szCs w:val="26"/>
          <w:lang w:val="sl-SI"/>
        </w:rPr>
      </w:pPr>
      <w:r w:rsidRPr="00D971B3">
        <w:rPr>
          <w:b/>
          <w:sz w:val="26"/>
          <w:szCs w:val="26"/>
          <w:lang w:val="sl-SI"/>
        </w:rPr>
        <w:t>6.2.4. Остали радови</w:t>
      </w:r>
    </w:p>
    <w:p w14:paraId="52647576" w14:textId="77777777" w:rsidR="000C0D09" w:rsidRPr="00D971B3" w:rsidRDefault="000C0D09" w:rsidP="000C0D09">
      <w:pPr>
        <w:jc w:val="center"/>
        <w:rPr>
          <w:b/>
          <w:sz w:val="26"/>
          <w:szCs w:val="26"/>
          <w:lang w:val="sr-Cyrl-CS"/>
        </w:rPr>
      </w:pPr>
    </w:p>
    <w:p w14:paraId="72FB1EE8" w14:textId="77777777" w:rsidR="000C0D09" w:rsidRPr="00F72645" w:rsidRDefault="000C0D09" w:rsidP="000C0D09">
      <w:pPr>
        <w:ind w:firstLine="720"/>
        <w:jc w:val="both"/>
        <w:rPr>
          <w:sz w:val="24"/>
          <w:szCs w:val="24"/>
          <w:lang w:val="sr-Cyrl-CS"/>
        </w:rPr>
      </w:pPr>
      <w:r w:rsidRPr="00F72645">
        <w:rPr>
          <w:sz w:val="24"/>
          <w:szCs w:val="24"/>
          <w:lang w:val="sl-SI"/>
        </w:rPr>
        <w:t>Остали радови као паша и коришћење осталих споредних шумских производа у претходном уређајном периоду нису се ни спроводили у овој газдинској јединици па самим тим не могу бити предмет анализе.</w:t>
      </w:r>
    </w:p>
    <w:p w14:paraId="26DDB1D4" w14:textId="77777777" w:rsidR="00D971B3" w:rsidRDefault="000C0D09" w:rsidP="00D971B3">
      <w:pPr>
        <w:spacing w:after="60"/>
        <w:ind w:firstLine="720"/>
        <w:jc w:val="both"/>
        <w:rPr>
          <w:sz w:val="24"/>
          <w:szCs w:val="24"/>
        </w:rPr>
      </w:pPr>
      <w:r w:rsidRPr="00F72645">
        <w:rPr>
          <w:sz w:val="24"/>
          <w:szCs w:val="24"/>
          <w:lang w:val="sl-SI"/>
        </w:rPr>
        <w:tab/>
      </w:r>
      <w:r w:rsidR="00D971B3" w:rsidRPr="00223186">
        <w:rPr>
          <w:sz w:val="24"/>
          <w:szCs w:val="24"/>
          <w:lang w:val="sl-SI"/>
        </w:rPr>
        <w:t>У предходном уређајном периоду</w:t>
      </w:r>
      <w:r w:rsidR="00D971B3" w:rsidRPr="00223186">
        <w:rPr>
          <w:sz w:val="24"/>
          <w:szCs w:val="24"/>
        </w:rPr>
        <w:t xml:space="preserve"> није реализована</w:t>
      </w:r>
      <w:r w:rsidR="00D971B3" w:rsidRPr="00223186">
        <w:rPr>
          <w:sz w:val="24"/>
          <w:szCs w:val="24"/>
          <w:lang w:val="sl-SI"/>
        </w:rPr>
        <w:t xml:space="preserve"> планиран</w:t>
      </w:r>
      <w:r w:rsidR="00D971B3" w:rsidRPr="00223186">
        <w:rPr>
          <w:sz w:val="24"/>
          <w:szCs w:val="24"/>
          <w:lang w:val="sr-Cyrl-CS"/>
        </w:rPr>
        <w:t xml:space="preserve">а </w:t>
      </w:r>
      <w:r w:rsidR="00D971B3" w:rsidRPr="00223186">
        <w:rPr>
          <w:sz w:val="24"/>
          <w:szCs w:val="24"/>
          <w:lang w:val="sl-SI"/>
        </w:rPr>
        <w:t>изград</w:t>
      </w:r>
      <w:r w:rsidR="00D971B3" w:rsidRPr="00223186">
        <w:rPr>
          <w:sz w:val="24"/>
          <w:szCs w:val="24"/>
          <w:lang w:val="sr-Cyrl-CS"/>
        </w:rPr>
        <w:t>ња</w:t>
      </w:r>
      <w:r w:rsidR="00D971B3">
        <w:rPr>
          <w:sz w:val="24"/>
          <w:szCs w:val="24"/>
        </w:rPr>
        <w:t>два</w:t>
      </w:r>
      <w:r w:rsidR="00D971B3" w:rsidRPr="00223186">
        <w:rPr>
          <w:sz w:val="24"/>
          <w:szCs w:val="24"/>
        </w:rPr>
        <w:t xml:space="preserve"> каминска пут у дужини од </w:t>
      </w:r>
      <w:r w:rsidR="00D971B3">
        <w:rPr>
          <w:b/>
          <w:sz w:val="24"/>
          <w:szCs w:val="24"/>
          <w:lang w:val="sr-Cyrl-CS"/>
        </w:rPr>
        <w:t>5,800</w:t>
      </w:r>
      <w:r w:rsidR="00D971B3" w:rsidRPr="00223186">
        <w:rPr>
          <w:b/>
          <w:sz w:val="24"/>
          <w:szCs w:val="24"/>
          <w:lang w:val="sr-Cyrl-CS"/>
        </w:rPr>
        <w:t xml:space="preserve"> км</w:t>
      </w:r>
      <w:r w:rsidR="00D971B3" w:rsidRPr="00223186">
        <w:rPr>
          <w:sz w:val="24"/>
          <w:szCs w:val="24"/>
        </w:rPr>
        <w:t>.</w:t>
      </w:r>
    </w:p>
    <w:p w14:paraId="21FBDC1F" w14:textId="77777777" w:rsidR="0090409A" w:rsidRPr="001F7A67" w:rsidRDefault="0090409A" w:rsidP="007F434B">
      <w:pPr>
        <w:ind w:firstLine="720"/>
        <w:jc w:val="both"/>
        <w:rPr>
          <w:color w:val="FF0000"/>
          <w:sz w:val="26"/>
          <w:szCs w:val="26"/>
          <w:lang w:val="sr-Cyrl-CS"/>
        </w:rPr>
      </w:pPr>
    </w:p>
    <w:p w14:paraId="56385D63" w14:textId="77777777" w:rsidR="00F72645" w:rsidRDefault="00F72645" w:rsidP="000C0D09">
      <w:pPr>
        <w:jc w:val="center"/>
        <w:rPr>
          <w:b/>
          <w:color w:val="FF0000"/>
          <w:sz w:val="26"/>
          <w:szCs w:val="26"/>
        </w:rPr>
      </w:pPr>
    </w:p>
    <w:p w14:paraId="4B638DC9" w14:textId="77777777" w:rsidR="000C0D09" w:rsidRPr="00B72D68" w:rsidRDefault="000C0D09" w:rsidP="000C0D09">
      <w:pPr>
        <w:jc w:val="center"/>
        <w:rPr>
          <w:b/>
          <w:sz w:val="26"/>
          <w:szCs w:val="26"/>
          <w:lang w:val="sl-SI"/>
        </w:rPr>
      </w:pPr>
      <w:r w:rsidRPr="00B72D68">
        <w:rPr>
          <w:b/>
          <w:sz w:val="26"/>
          <w:szCs w:val="26"/>
          <w:lang w:val="sl-SI"/>
        </w:rPr>
        <w:t>6.2.5. Општи осврт на досадашње газдовање шумама -</w:t>
      </w:r>
    </w:p>
    <w:p w14:paraId="4543244C" w14:textId="77777777" w:rsidR="000C0D09" w:rsidRPr="00B72D68" w:rsidRDefault="000C0D09" w:rsidP="000C0D09">
      <w:pPr>
        <w:jc w:val="center"/>
        <w:rPr>
          <w:b/>
          <w:sz w:val="26"/>
          <w:szCs w:val="26"/>
          <w:lang w:val="sl-SI"/>
        </w:rPr>
      </w:pPr>
      <w:r w:rsidRPr="00B72D68">
        <w:rPr>
          <w:b/>
          <w:sz w:val="26"/>
          <w:szCs w:val="26"/>
          <w:lang w:val="sl-SI"/>
        </w:rPr>
        <w:t>оцена утицаја на садашње стање</w:t>
      </w:r>
    </w:p>
    <w:p w14:paraId="3BD44E01" w14:textId="77777777" w:rsidR="00776923" w:rsidRPr="001F7A67" w:rsidRDefault="00776923" w:rsidP="000C0D09">
      <w:pPr>
        <w:jc w:val="center"/>
        <w:rPr>
          <w:color w:val="FF0000"/>
          <w:sz w:val="26"/>
          <w:szCs w:val="26"/>
          <w:lang w:val="sr-Cyrl-CS"/>
        </w:rPr>
      </w:pPr>
    </w:p>
    <w:p w14:paraId="5AC14066" w14:textId="77777777" w:rsidR="00776923" w:rsidRPr="009E4B72" w:rsidRDefault="00D971B3" w:rsidP="00D971B3">
      <w:pPr>
        <w:ind w:firstLine="720"/>
        <w:jc w:val="both"/>
        <w:rPr>
          <w:color w:val="FF0000"/>
          <w:sz w:val="24"/>
          <w:szCs w:val="24"/>
          <w:lang w:val="sr-Cyrl-CS"/>
        </w:rPr>
      </w:pPr>
      <w:r w:rsidRPr="009E4B72">
        <w:rPr>
          <w:sz w:val="24"/>
          <w:szCs w:val="24"/>
          <w:lang w:val="hr-HR"/>
        </w:rPr>
        <w:t>Укупнa пoвршинa гaздинскe jeдиницe "Tрoглaв-</w:t>
      </w:r>
      <w:r w:rsidRPr="009E4B72">
        <w:rPr>
          <w:sz w:val="24"/>
          <w:szCs w:val="24"/>
        </w:rPr>
        <w:t>Борошница</w:t>
      </w:r>
      <w:r w:rsidRPr="009E4B72">
        <w:rPr>
          <w:sz w:val="24"/>
          <w:szCs w:val="24"/>
          <w:lang w:val="hr-HR"/>
        </w:rPr>
        <w:t xml:space="preserve">" je </w:t>
      </w:r>
      <w:r w:rsidRPr="009E4B72">
        <w:rPr>
          <w:sz w:val="24"/>
          <w:szCs w:val="24"/>
        </w:rPr>
        <w:t>већа</w:t>
      </w:r>
      <w:r w:rsidRPr="009E4B72">
        <w:rPr>
          <w:sz w:val="24"/>
          <w:szCs w:val="24"/>
          <w:lang w:val="hr-HR"/>
        </w:rPr>
        <w:t xml:space="preserve"> у oднoсу нaурeђивaњe шумa из </w:t>
      </w:r>
      <w:r w:rsidRPr="009E4B72">
        <w:rPr>
          <w:sz w:val="24"/>
          <w:szCs w:val="24"/>
          <w:lang w:val="sr-Cyrl-CS"/>
        </w:rPr>
        <w:t>2012</w:t>
      </w:r>
      <w:r w:rsidRPr="009E4B72">
        <w:rPr>
          <w:sz w:val="24"/>
          <w:szCs w:val="24"/>
          <w:lang w:val="hr-HR"/>
        </w:rPr>
        <w:t xml:space="preserve"> гoдинe</w:t>
      </w:r>
      <w:r w:rsidRPr="009E4B72">
        <w:rPr>
          <w:sz w:val="24"/>
          <w:szCs w:val="24"/>
        </w:rPr>
        <w:t xml:space="preserve"> за 52,60 ха.</w:t>
      </w:r>
    </w:p>
    <w:p w14:paraId="42D06032" w14:textId="77777777" w:rsidR="000C0D09" w:rsidRPr="009E4B72" w:rsidRDefault="009E4B72" w:rsidP="00D971B3">
      <w:pPr>
        <w:ind w:firstLine="720"/>
        <w:jc w:val="both"/>
        <w:rPr>
          <w:color w:val="FF0000"/>
          <w:sz w:val="24"/>
          <w:szCs w:val="24"/>
          <w:lang w:val="sr-Latn-CS"/>
        </w:rPr>
      </w:pPr>
      <w:r>
        <w:rPr>
          <w:sz w:val="24"/>
          <w:szCs w:val="24"/>
        </w:rPr>
        <w:t>П</w:t>
      </w:r>
      <w:r w:rsidRPr="009E4B72">
        <w:rPr>
          <w:sz w:val="24"/>
          <w:szCs w:val="24"/>
          <w:lang w:val="hr-HR"/>
        </w:rPr>
        <w:t xml:space="preserve">oвршинa пoд шумoм je дo </w:t>
      </w:r>
      <w:proofErr w:type="gramStart"/>
      <w:r w:rsidRPr="009E4B72">
        <w:rPr>
          <w:sz w:val="24"/>
          <w:szCs w:val="24"/>
          <w:lang w:val="sr-Cyrl-CS"/>
        </w:rPr>
        <w:t>смањења</w:t>
      </w:r>
      <w:r w:rsidRPr="009E4B72">
        <w:rPr>
          <w:sz w:val="24"/>
          <w:szCs w:val="24"/>
          <w:lang w:val="hr-HR"/>
        </w:rPr>
        <w:t xml:space="preserve">  п</w:t>
      </w:r>
      <w:proofErr w:type="gramEnd"/>
      <w:r w:rsidRPr="009E4B72">
        <w:rPr>
          <w:sz w:val="24"/>
          <w:szCs w:val="24"/>
          <w:lang w:val="hr-HR"/>
        </w:rPr>
        <w:t>oвршинe</w:t>
      </w:r>
      <w:r w:rsidRPr="009E4B72">
        <w:rPr>
          <w:sz w:val="24"/>
          <w:szCs w:val="24"/>
          <w:lang w:val="sr-Cyrl-CS"/>
        </w:rPr>
        <w:t xml:space="preserve"> за 74,35 ха</w:t>
      </w:r>
      <w:r w:rsidR="000C0D09" w:rsidRPr="009E4B72">
        <w:rPr>
          <w:color w:val="FF0000"/>
          <w:sz w:val="24"/>
          <w:szCs w:val="24"/>
          <w:lang w:val="sl-SI"/>
        </w:rPr>
        <w:t>.</w:t>
      </w:r>
    </w:p>
    <w:p w14:paraId="4F074185" w14:textId="77777777" w:rsidR="000C0D09" w:rsidRPr="009E4B72" w:rsidRDefault="009E4B72" w:rsidP="000C0D09">
      <w:pPr>
        <w:ind w:firstLine="720"/>
        <w:jc w:val="both"/>
        <w:rPr>
          <w:color w:val="FF0000"/>
          <w:sz w:val="24"/>
          <w:szCs w:val="24"/>
        </w:rPr>
      </w:pPr>
      <w:r>
        <w:rPr>
          <w:sz w:val="24"/>
          <w:szCs w:val="24"/>
        </w:rPr>
        <w:t>З</w:t>
      </w:r>
      <w:r w:rsidRPr="00724B1F">
        <w:rPr>
          <w:sz w:val="24"/>
          <w:szCs w:val="24"/>
          <w:lang w:val="sl-SI"/>
        </w:rPr>
        <w:t xml:space="preserve">апремина премерена </w:t>
      </w:r>
      <w:r w:rsidRPr="00724B1F">
        <w:rPr>
          <w:sz w:val="24"/>
          <w:szCs w:val="24"/>
        </w:rPr>
        <w:t>2021</w:t>
      </w:r>
      <w:r w:rsidRPr="00724B1F">
        <w:rPr>
          <w:sz w:val="24"/>
          <w:szCs w:val="24"/>
          <w:lang w:val="sl-SI"/>
        </w:rPr>
        <w:t xml:space="preserve">. године увећана за </w:t>
      </w:r>
      <w:r w:rsidRPr="00724B1F">
        <w:rPr>
          <w:sz w:val="24"/>
          <w:szCs w:val="24"/>
        </w:rPr>
        <w:t>50.564,7</w:t>
      </w:r>
      <w:r w:rsidRPr="00724B1F">
        <w:rPr>
          <w:sz w:val="24"/>
          <w:szCs w:val="24"/>
          <w:lang w:val="sl-SI"/>
        </w:rPr>
        <w:t xml:space="preserve"> м</w:t>
      </w:r>
      <w:r w:rsidRPr="00724B1F">
        <w:rPr>
          <w:sz w:val="24"/>
          <w:szCs w:val="24"/>
          <w:vertAlign w:val="superscript"/>
          <w:lang w:val="sl-SI"/>
        </w:rPr>
        <w:t>3</w:t>
      </w:r>
      <w:r w:rsidRPr="00724B1F">
        <w:rPr>
          <w:sz w:val="24"/>
          <w:szCs w:val="24"/>
          <w:lang w:val="sl-SI"/>
        </w:rPr>
        <w:t xml:space="preserve"> у односу на запремину премерену у </w:t>
      </w:r>
      <w:r w:rsidRPr="00724B1F">
        <w:rPr>
          <w:sz w:val="24"/>
          <w:szCs w:val="24"/>
        </w:rPr>
        <w:t>201</w:t>
      </w:r>
      <w:r w:rsidRPr="00724B1F">
        <w:rPr>
          <w:sz w:val="24"/>
          <w:szCs w:val="24"/>
          <w:lang w:val="sr-Cyrl-CS"/>
        </w:rPr>
        <w:t>2</w:t>
      </w:r>
      <w:r w:rsidRPr="00724B1F">
        <w:rPr>
          <w:sz w:val="24"/>
          <w:szCs w:val="24"/>
          <w:lang w:val="sl-SI"/>
        </w:rPr>
        <w:t xml:space="preserve">. години, односно дошло је до </w:t>
      </w:r>
      <w:r w:rsidRPr="00724B1F">
        <w:rPr>
          <w:sz w:val="24"/>
          <w:szCs w:val="24"/>
          <w:lang w:val="sr-Cyrl-CS"/>
        </w:rPr>
        <w:t>повећа</w:t>
      </w:r>
      <w:r w:rsidRPr="00724B1F">
        <w:rPr>
          <w:sz w:val="24"/>
          <w:szCs w:val="24"/>
        </w:rPr>
        <w:t xml:space="preserve">њазапремине по хектару </w:t>
      </w:r>
      <w:r w:rsidRPr="00724B1F">
        <w:rPr>
          <w:sz w:val="24"/>
          <w:szCs w:val="24"/>
          <w:lang w:val="sl-SI"/>
        </w:rPr>
        <w:t xml:space="preserve">за </w:t>
      </w:r>
      <w:r w:rsidRPr="00724B1F">
        <w:rPr>
          <w:sz w:val="24"/>
          <w:szCs w:val="24"/>
        </w:rPr>
        <w:t>20,2</w:t>
      </w:r>
      <w:r w:rsidRPr="00724B1F">
        <w:rPr>
          <w:bCs/>
          <w:sz w:val="24"/>
          <w:szCs w:val="24"/>
        </w:rPr>
        <w:t>m</w:t>
      </w:r>
      <w:r w:rsidRPr="00724B1F">
        <w:rPr>
          <w:bCs/>
          <w:sz w:val="24"/>
          <w:szCs w:val="24"/>
          <w:lang w:val="ru-RU"/>
        </w:rPr>
        <w:t>3/</w:t>
      </w:r>
      <w:r w:rsidRPr="00724B1F">
        <w:rPr>
          <w:bCs/>
          <w:sz w:val="24"/>
          <w:szCs w:val="24"/>
        </w:rPr>
        <w:t>ha</w:t>
      </w:r>
      <w:r>
        <w:rPr>
          <w:bCs/>
          <w:sz w:val="24"/>
          <w:szCs w:val="24"/>
        </w:rPr>
        <w:t>.</w:t>
      </w:r>
    </w:p>
    <w:p w14:paraId="64695F9C" w14:textId="77777777" w:rsidR="000C0D09" w:rsidRPr="009E4B72" w:rsidRDefault="000C0D09" w:rsidP="000C0D09">
      <w:pPr>
        <w:ind w:firstLine="720"/>
        <w:jc w:val="both"/>
        <w:rPr>
          <w:sz w:val="24"/>
          <w:szCs w:val="24"/>
          <w:lang w:val="sl-SI"/>
        </w:rPr>
      </w:pPr>
      <w:r w:rsidRPr="009E4B72">
        <w:rPr>
          <w:sz w:val="24"/>
          <w:szCs w:val="24"/>
          <w:lang w:val="sl-SI"/>
        </w:rPr>
        <w:t xml:space="preserve">Очекивана је запремина од </w:t>
      </w:r>
      <w:r w:rsidR="009E4B72" w:rsidRPr="009E4B72">
        <w:rPr>
          <w:sz w:val="24"/>
          <w:szCs w:val="24"/>
          <w:lang w:val="sr-Cyrl-CS"/>
        </w:rPr>
        <w:t>182.777,9</w:t>
      </w:r>
      <w:r w:rsidRPr="009E4B72">
        <w:rPr>
          <w:sz w:val="24"/>
          <w:szCs w:val="24"/>
          <w:lang w:val="sl-SI"/>
        </w:rPr>
        <w:t>м</w:t>
      </w:r>
      <w:r w:rsidRPr="009E4B72">
        <w:rPr>
          <w:sz w:val="24"/>
          <w:szCs w:val="24"/>
          <w:vertAlign w:val="superscript"/>
          <w:lang w:val="sl-SI"/>
        </w:rPr>
        <w:t>3</w:t>
      </w:r>
      <w:r w:rsidRPr="009E4B72">
        <w:rPr>
          <w:sz w:val="24"/>
          <w:szCs w:val="24"/>
          <w:lang w:val="sl-SI"/>
        </w:rPr>
        <w:t xml:space="preserve">, међутим премером је добијена запремина од </w:t>
      </w:r>
      <w:r w:rsidR="009E4B72" w:rsidRPr="009E4B72">
        <w:rPr>
          <w:sz w:val="24"/>
          <w:szCs w:val="24"/>
        </w:rPr>
        <w:t xml:space="preserve">197.469.5 </w:t>
      </w:r>
      <w:r w:rsidRPr="009E4B72">
        <w:rPr>
          <w:sz w:val="24"/>
          <w:szCs w:val="24"/>
          <w:lang w:val="sl-SI"/>
        </w:rPr>
        <w:t>м</w:t>
      </w:r>
      <w:r w:rsidRPr="009E4B72">
        <w:rPr>
          <w:sz w:val="24"/>
          <w:szCs w:val="24"/>
          <w:vertAlign w:val="superscript"/>
          <w:lang w:val="sl-SI"/>
        </w:rPr>
        <w:t>3</w:t>
      </w:r>
      <w:r w:rsidRPr="009E4B72">
        <w:rPr>
          <w:sz w:val="24"/>
          <w:szCs w:val="24"/>
          <w:lang w:val="sl-SI"/>
        </w:rPr>
        <w:t xml:space="preserve">, односно дошло је до </w:t>
      </w:r>
      <w:r w:rsidR="00EF3051" w:rsidRPr="009E4B72">
        <w:rPr>
          <w:sz w:val="24"/>
          <w:szCs w:val="24"/>
          <w:lang w:val="sr-Cyrl-CS"/>
        </w:rPr>
        <w:t>повећања</w:t>
      </w:r>
      <w:r w:rsidRPr="009E4B72">
        <w:rPr>
          <w:sz w:val="24"/>
          <w:szCs w:val="24"/>
          <w:lang w:val="sl-SI"/>
        </w:rPr>
        <w:t xml:space="preserve"> запремине од </w:t>
      </w:r>
      <w:r w:rsidR="009E4B72" w:rsidRPr="009E4B72">
        <w:rPr>
          <w:sz w:val="24"/>
          <w:szCs w:val="24"/>
        </w:rPr>
        <w:t xml:space="preserve">14691.6 </w:t>
      </w:r>
      <w:r w:rsidRPr="009E4B72">
        <w:rPr>
          <w:sz w:val="24"/>
          <w:szCs w:val="24"/>
          <w:lang w:val="sl-SI"/>
        </w:rPr>
        <w:t>м</w:t>
      </w:r>
      <w:r w:rsidRPr="009E4B72">
        <w:rPr>
          <w:sz w:val="24"/>
          <w:szCs w:val="24"/>
          <w:vertAlign w:val="superscript"/>
          <w:lang w:val="sl-SI"/>
        </w:rPr>
        <w:t>3</w:t>
      </w:r>
      <w:r w:rsidRPr="009E4B72">
        <w:rPr>
          <w:sz w:val="24"/>
          <w:szCs w:val="24"/>
          <w:lang w:val="sl-SI"/>
        </w:rPr>
        <w:t xml:space="preserve"> или за </w:t>
      </w:r>
      <w:r w:rsidR="009E4B72" w:rsidRPr="009E4B72">
        <w:rPr>
          <w:sz w:val="24"/>
          <w:szCs w:val="24"/>
          <w:lang w:val="sr-Cyrl-CS"/>
        </w:rPr>
        <w:t xml:space="preserve">8,04 </w:t>
      </w:r>
      <w:r w:rsidRPr="009E4B72">
        <w:rPr>
          <w:sz w:val="24"/>
          <w:szCs w:val="24"/>
          <w:lang w:val="sl-SI"/>
        </w:rPr>
        <w:t>%.</w:t>
      </w:r>
    </w:p>
    <w:p w14:paraId="3985CAC6" w14:textId="77777777" w:rsidR="000C0D09" w:rsidRPr="009E4B72" w:rsidRDefault="000C0D09" w:rsidP="000C0D09">
      <w:pPr>
        <w:ind w:firstLine="720"/>
        <w:jc w:val="both"/>
        <w:rPr>
          <w:sz w:val="24"/>
          <w:szCs w:val="24"/>
        </w:rPr>
      </w:pPr>
      <w:r w:rsidRPr="009E4B72">
        <w:rPr>
          <w:sz w:val="24"/>
          <w:szCs w:val="24"/>
          <w:lang w:val="sl-SI"/>
        </w:rPr>
        <w:t>Укупно остварени радови на гајењу шума у овој газдинској јединици у претходном уре</w:t>
      </w:r>
      <w:r w:rsidR="00EF3051" w:rsidRPr="009E4B72">
        <w:rPr>
          <w:sz w:val="24"/>
          <w:szCs w:val="24"/>
          <w:lang w:val="sl-SI"/>
        </w:rPr>
        <w:t xml:space="preserve">ђајном периоду остварени су са </w:t>
      </w:r>
      <w:r w:rsidR="009E4B72" w:rsidRPr="009E4B72">
        <w:rPr>
          <w:sz w:val="24"/>
          <w:szCs w:val="24"/>
          <w:lang w:val="sr-Cyrl-CS"/>
        </w:rPr>
        <w:t>48</w:t>
      </w:r>
      <w:r w:rsidR="009E4B72" w:rsidRPr="009E4B72">
        <w:rPr>
          <w:sz w:val="24"/>
          <w:szCs w:val="24"/>
        </w:rPr>
        <w:t>%.</w:t>
      </w:r>
    </w:p>
    <w:p w14:paraId="5CC0E55F" w14:textId="77777777" w:rsidR="000C0D09" w:rsidRPr="00F17C2F" w:rsidRDefault="000C0D09" w:rsidP="007F434B">
      <w:pPr>
        <w:ind w:firstLine="720"/>
        <w:jc w:val="both"/>
        <w:rPr>
          <w:sz w:val="24"/>
          <w:szCs w:val="24"/>
          <w:lang w:val="sl-SI"/>
        </w:rPr>
      </w:pPr>
      <w:r w:rsidRPr="00F17C2F">
        <w:rPr>
          <w:sz w:val="24"/>
          <w:szCs w:val="24"/>
          <w:lang w:val="sl-SI"/>
        </w:rPr>
        <w:t xml:space="preserve">Послови на заштити обављени су успешно ако се узме у обзир да није дошло до појаве ентомолошких и фитопатолошких обољења, </w:t>
      </w:r>
      <w:r w:rsidR="009E4B72" w:rsidRPr="00F17C2F">
        <w:rPr>
          <w:sz w:val="24"/>
          <w:szCs w:val="24"/>
        </w:rPr>
        <w:t>као ни</w:t>
      </w:r>
      <w:r w:rsidR="009E4B72" w:rsidRPr="00F17C2F">
        <w:rPr>
          <w:sz w:val="24"/>
          <w:szCs w:val="24"/>
          <w:lang w:val="sl-SI"/>
        </w:rPr>
        <w:t xml:space="preserve"> до појаве пожара</w:t>
      </w:r>
      <w:r w:rsidR="009E4B72" w:rsidRPr="00F17C2F">
        <w:rPr>
          <w:sz w:val="24"/>
          <w:szCs w:val="24"/>
        </w:rPr>
        <w:t xml:space="preserve">. </w:t>
      </w:r>
      <w:r w:rsidRPr="00F17C2F">
        <w:rPr>
          <w:sz w:val="24"/>
          <w:szCs w:val="24"/>
          <w:lang w:val="sl-SI"/>
        </w:rPr>
        <w:t xml:space="preserve">Заштита од противправног коришћења шума успешно се обавља правовременим интервенцијама, али је и поред тога у предходном периоду бесправно је посечено </w:t>
      </w:r>
      <w:r w:rsidR="009E4B72" w:rsidRPr="00F17C2F">
        <w:rPr>
          <w:sz w:val="24"/>
          <w:szCs w:val="24"/>
        </w:rPr>
        <w:t>12,43</w:t>
      </w:r>
      <w:r w:rsidRPr="00F17C2F">
        <w:rPr>
          <w:sz w:val="24"/>
          <w:szCs w:val="24"/>
          <w:lang w:val="sl-SI"/>
        </w:rPr>
        <w:t xml:space="preserve"> м3 бруто дрвне масе, што је на подношљивом ниво</w:t>
      </w:r>
      <w:r w:rsidR="009E4B72" w:rsidRPr="00F17C2F">
        <w:rPr>
          <w:sz w:val="24"/>
          <w:szCs w:val="24"/>
          <w:lang w:val="sl-SI"/>
        </w:rPr>
        <w:t xml:space="preserve">у ако се узме у обзир површина </w:t>
      </w:r>
      <w:r w:rsidR="009E4B72" w:rsidRPr="00F17C2F">
        <w:rPr>
          <w:sz w:val="24"/>
          <w:szCs w:val="24"/>
        </w:rPr>
        <w:t>г</w:t>
      </w:r>
      <w:r w:rsidRPr="00F17C2F">
        <w:rPr>
          <w:sz w:val="24"/>
          <w:szCs w:val="24"/>
          <w:lang w:val="sl-SI"/>
        </w:rPr>
        <w:t>аздинске јединице, близина сеоских насеља и њена отвореност.</w:t>
      </w:r>
    </w:p>
    <w:p w14:paraId="6F2C4660" w14:textId="77777777" w:rsidR="00B72D68" w:rsidRDefault="00F17C2F" w:rsidP="000C0D09">
      <w:pPr>
        <w:ind w:firstLine="720"/>
        <w:jc w:val="both"/>
        <w:rPr>
          <w:sz w:val="24"/>
          <w:szCs w:val="24"/>
        </w:rPr>
      </w:pPr>
      <w:r w:rsidRPr="000A04EC">
        <w:rPr>
          <w:sz w:val="24"/>
          <w:szCs w:val="24"/>
          <w:lang w:val="sl-SI"/>
        </w:rPr>
        <w:t xml:space="preserve">У претходном уређајном периоду укупни планирани етат износио је </w:t>
      </w:r>
      <w:r>
        <w:rPr>
          <w:sz w:val="24"/>
          <w:szCs w:val="24"/>
          <w:lang w:val="sr-Cyrl-CS"/>
        </w:rPr>
        <w:t>13.352,3</w:t>
      </w:r>
      <w:r w:rsidRPr="000A04EC">
        <w:rPr>
          <w:sz w:val="24"/>
          <w:szCs w:val="24"/>
          <w:lang w:val="sl-SI"/>
        </w:rPr>
        <w:t>м</w:t>
      </w:r>
      <w:r w:rsidRPr="000A04EC">
        <w:rPr>
          <w:sz w:val="24"/>
          <w:szCs w:val="24"/>
          <w:vertAlign w:val="superscript"/>
          <w:lang w:val="sl-SI"/>
        </w:rPr>
        <w:t>3</w:t>
      </w:r>
      <w:r w:rsidRPr="000A04EC">
        <w:rPr>
          <w:sz w:val="24"/>
          <w:szCs w:val="24"/>
          <w:lang w:val="sl-SI"/>
        </w:rPr>
        <w:t xml:space="preserve"> , од чега је главни принос планиран са </w:t>
      </w:r>
      <w:r>
        <w:rPr>
          <w:sz w:val="24"/>
          <w:szCs w:val="24"/>
          <w:lang w:val="sr-Cyrl-CS"/>
        </w:rPr>
        <w:t>4.208,4</w:t>
      </w:r>
      <w:r w:rsidRPr="000A04EC">
        <w:rPr>
          <w:sz w:val="24"/>
          <w:szCs w:val="24"/>
          <w:lang w:val="sl-SI"/>
        </w:rPr>
        <w:t xml:space="preserve"> м</w:t>
      </w:r>
      <w:r w:rsidRPr="000A04EC">
        <w:rPr>
          <w:sz w:val="24"/>
          <w:szCs w:val="24"/>
          <w:vertAlign w:val="superscript"/>
          <w:lang w:val="sl-SI"/>
        </w:rPr>
        <w:t>3</w:t>
      </w:r>
      <w:r w:rsidRPr="000A04EC">
        <w:rPr>
          <w:sz w:val="24"/>
          <w:szCs w:val="24"/>
          <w:lang w:val="sl-SI"/>
        </w:rPr>
        <w:t xml:space="preserve">, предходни са </w:t>
      </w:r>
      <w:r>
        <w:rPr>
          <w:sz w:val="24"/>
          <w:szCs w:val="24"/>
          <w:lang w:val="sr-Cyrl-CS"/>
        </w:rPr>
        <w:t>9.143,9</w:t>
      </w:r>
      <w:r w:rsidRPr="000A04EC">
        <w:rPr>
          <w:sz w:val="24"/>
          <w:szCs w:val="24"/>
          <w:lang w:val="sl-SI"/>
        </w:rPr>
        <w:t xml:space="preserve"> м</w:t>
      </w:r>
      <w:r w:rsidRPr="000A04EC">
        <w:rPr>
          <w:sz w:val="24"/>
          <w:szCs w:val="24"/>
          <w:vertAlign w:val="superscript"/>
          <w:lang w:val="sl-SI"/>
        </w:rPr>
        <w:t>3</w:t>
      </w:r>
      <w:r w:rsidRPr="000A04EC">
        <w:rPr>
          <w:sz w:val="24"/>
          <w:szCs w:val="24"/>
          <w:lang w:val="sl-SI"/>
        </w:rPr>
        <w:t xml:space="preserve">. Укупно је остварен етат од </w:t>
      </w:r>
      <w:r>
        <w:rPr>
          <w:sz w:val="24"/>
          <w:szCs w:val="24"/>
          <w:lang w:val="sr-Cyrl-CS"/>
        </w:rPr>
        <w:t>3.888,0</w:t>
      </w:r>
      <w:r w:rsidRPr="000A04EC">
        <w:rPr>
          <w:sz w:val="24"/>
          <w:szCs w:val="24"/>
          <w:lang w:val="sl-SI"/>
        </w:rPr>
        <w:t xml:space="preserve"> м</w:t>
      </w:r>
      <w:r w:rsidRPr="000A04EC">
        <w:rPr>
          <w:sz w:val="24"/>
          <w:szCs w:val="24"/>
          <w:vertAlign w:val="superscript"/>
          <w:lang w:val="sl-SI"/>
        </w:rPr>
        <w:t>3</w:t>
      </w:r>
      <w:r w:rsidRPr="000A04EC">
        <w:rPr>
          <w:sz w:val="24"/>
          <w:szCs w:val="24"/>
          <w:lang w:val="sl-SI"/>
        </w:rPr>
        <w:t xml:space="preserve"> или </w:t>
      </w:r>
      <w:r>
        <w:rPr>
          <w:sz w:val="24"/>
          <w:szCs w:val="24"/>
          <w:lang w:val="sr-Cyrl-CS"/>
        </w:rPr>
        <w:t>29,1</w:t>
      </w:r>
      <w:r w:rsidRPr="000A04EC">
        <w:rPr>
          <w:sz w:val="24"/>
          <w:szCs w:val="24"/>
          <w:lang w:val="sl-SI"/>
        </w:rPr>
        <w:t xml:space="preserve">%, од чега је главни принос реализован са </w:t>
      </w:r>
      <w:r>
        <w:rPr>
          <w:sz w:val="24"/>
          <w:szCs w:val="24"/>
          <w:lang w:val="sr-Cyrl-CS"/>
        </w:rPr>
        <w:t>23,4</w:t>
      </w:r>
      <w:r w:rsidRPr="000A04EC">
        <w:rPr>
          <w:sz w:val="24"/>
          <w:szCs w:val="24"/>
          <w:lang w:val="sl-SI"/>
        </w:rPr>
        <w:t>%</w:t>
      </w:r>
      <w:r w:rsidRPr="000A04EC">
        <w:rPr>
          <w:sz w:val="24"/>
          <w:szCs w:val="24"/>
          <w:lang w:val="sr-Cyrl-CS"/>
        </w:rPr>
        <w:t xml:space="preserve">по запремини и </w:t>
      </w:r>
      <w:r>
        <w:rPr>
          <w:sz w:val="24"/>
          <w:szCs w:val="24"/>
          <w:lang w:val="sr-Cyrl-CS"/>
        </w:rPr>
        <w:t>239,1</w:t>
      </w:r>
      <w:r w:rsidRPr="000A04EC">
        <w:rPr>
          <w:sz w:val="24"/>
          <w:szCs w:val="24"/>
          <w:lang w:val="sr-Cyrl-CS"/>
        </w:rPr>
        <w:t xml:space="preserve">% по површини, а </w:t>
      </w:r>
      <w:r w:rsidRPr="000A04EC">
        <w:rPr>
          <w:sz w:val="24"/>
          <w:szCs w:val="24"/>
          <w:lang w:val="sl-SI"/>
        </w:rPr>
        <w:t xml:space="preserve">претходни принос са </w:t>
      </w:r>
      <w:r>
        <w:rPr>
          <w:sz w:val="24"/>
          <w:szCs w:val="24"/>
          <w:lang w:val="sr-Cyrl-CS"/>
        </w:rPr>
        <w:t>31,7</w:t>
      </w:r>
      <w:r w:rsidRPr="000A04EC">
        <w:rPr>
          <w:sz w:val="24"/>
          <w:szCs w:val="24"/>
          <w:lang w:val="sl-SI"/>
        </w:rPr>
        <w:t xml:space="preserve">% </w:t>
      </w:r>
      <w:r>
        <w:rPr>
          <w:sz w:val="24"/>
          <w:szCs w:val="24"/>
          <w:lang w:val="sr-Cyrl-CS"/>
        </w:rPr>
        <w:t>по запремини  и 29,7</w:t>
      </w:r>
      <w:r w:rsidRPr="000A04EC">
        <w:rPr>
          <w:sz w:val="24"/>
          <w:szCs w:val="24"/>
          <w:lang w:val="sr-Cyrl-CS"/>
        </w:rPr>
        <w:t>% по површини</w:t>
      </w:r>
      <w:r w:rsidRPr="000A04EC">
        <w:rPr>
          <w:sz w:val="24"/>
          <w:szCs w:val="24"/>
          <w:lang w:val="sl-SI"/>
        </w:rPr>
        <w:t xml:space="preserve"> у односу на план.</w:t>
      </w:r>
    </w:p>
    <w:p w14:paraId="1094BB0D" w14:textId="77777777" w:rsidR="00B72D68" w:rsidRDefault="00B72D68" w:rsidP="00B72D68">
      <w:pPr>
        <w:spacing w:after="60"/>
        <w:ind w:firstLine="720"/>
        <w:jc w:val="both"/>
        <w:rPr>
          <w:sz w:val="24"/>
          <w:szCs w:val="24"/>
        </w:rPr>
      </w:pPr>
      <w:r w:rsidRPr="00223186">
        <w:rPr>
          <w:sz w:val="24"/>
          <w:szCs w:val="24"/>
          <w:lang w:val="sl-SI"/>
        </w:rPr>
        <w:t>У предходном уређајном периоду</w:t>
      </w:r>
      <w:r w:rsidRPr="00223186">
        <w:rPr>
          <w:sz w:val="24"/>
          <w:szCs w:val="24"/>
        </w:rPr>
        <w:t xml:space="preserve"> није реализована</w:t>
      </w:r>
      <w:r w:rsidRPr="00223186">
        <w:rPr>
          <w:sz w:val="24"/>
          <w:szCs w:val="24"/>
          <w:lang w:val="sl-SI"/>
        </w:rPr>
        <w:t xml:space="preserve"> планиран</w:t>
      </w:r>
      <w:r w:rsidRPr="00223186">
        <w:rPr>
          <w:sz w:val="24"/>
          <w:szCs w:val="24"/>
          <w:lang w:val="sr-Cyrl-CS"/>
        </w:rPr>
        <w:t xml:space="preserve">а </w:t>
      </w:r>
      <w:r w:rsidRPr="00223186">
        <w:rPr>
          <w:sz w:val="24"/>
          <w:szCs w:val="24"/>
          <w:lang w:val="sl-SI"/>
        </w:rPr>
        <w:t>изград</w:t>
      </w:r>
      <w:r w:rsidRPr="00223186">
        <w:rPr>
          <w:sz w:val="24"/>
          <w:szCs w:val="24"/>
          <w:lang w:val="sr-Cyrl-CS"/>
        </w:rPr>
        <w:t>ња</w:t>
      </w:r>
      <w:r>
        <w:rPr>
          <w:sz w:val="24"/>
          <w:szCs w:val="24"/>
        </w:rPr>
        <w:t>два</w:t>
      </w:r>
      <w:r w:rsidRPr="00223186">
        <w:rPr>
          <w:sz w:val="24"/>
          <w:szCs w:val="24"/>
        </w:rPr>
        <w:t xml:space="preserve"> каминска пут у дужини од </w:t>
      </w:r>
      <w:r>
        <w:rPr>
          <w:b/>
          <w:sz w:val="24"/>
          <w:szCs w:val="24"/>
          <w:lang w:val="sr-Cyrl-CS"/>
        </w:rPr>
        <w:t>5,800</w:t>
      </w:r>
      <w:r w:rsidRPr="00223186">
        <w:rPr>
          <w:b/>
          <w:sz w:val="24"/>
          <w:szCs w:val="24"/>
          <w:lang w:val="sr-Cyrl-CS"/>
        </w:rPr>
        <w:t xml:space="preserve"> км</w:t>
      </w:r>
      <w:r w:rsidRPr="00223186">
        <w:rPr>
          <w:sz w:val="24"/>
          <w:szCs w:val="24"/>
        </w:rPr>
        <w:t>.</w:t>
      </w:r>
    </w:p>
    <w:p w14:paraId="34D8A409" w14:textId="77777777" w:rsidR="000C0D09" w:rsidRPr="00B72D68" w:rsidRDefault="000C0D09" w:rsidP="000C0D09">
      <w:pPr>
        <w:ind w:firstLine="720"/>
        <w:jc w:val="both"/>
        <w:rPr>
          <w:sz w:val="24"/>
          <w:szCs w:val="24"/>
          <w:lang w:val="sl-SI"/>
        </w:rPr>
      </w:pPr>
      <w:r w:rsidRPr="00B72D68">
        <w:rPr>
          <w:sz w:val="24"/>
          <w:szCs w:val="24"/>
          <w:lang w:val="sl-SI"/>
        </w:rPr>
        <w:t xml:space="preserve">Неизвршењем свих наведених послова у овој газдинској јединици нису се добиле оне вредности које су очекиване претходном основом, међутим укупно гледано стање газдинске јединице у претходном периоду није ни погоршано. </w:t>
      </w:r>
    </w:p>
    <w:p w14:paraId="7619BD97" w14:textId="77777777" w:rsidR="00776923" w:rsidRPr="009E4B72" w:rsidRDefault="00776923" w:rsidP="00BA0183">
      <w:pPr>
        <w:rPr>
          <w:b/>
          <w:color w:val="FF0000"/>
          <w:sz w:val="24"/>
          <w:szCs w:val="24"/>
          <w:lang w:val="sr-Cyrl-CS"/>
        </w:rPr>
      </w:pPr>
    </w:p>
    <w:p w14:paraId="548B3F44" w14:textId="77777777" w:rsidR="00513257" w:rsidRPr="009E4B72" w:rsidRDefault="00513257" w:rsidP="00BA0183">
      <w:pPr>
        <w:rPr>
          <w:b/>
          <w:color w:val="FF0000"/>
          <w:sz w:val="24"/>
          <w:szCs w:val="24"/>
          <w:lang w:val="sr-Cyrl-CS"/>
        </w:rPr>
      </w:pPr>
    </w:p>
    <w:p w14:paraId="7D0705D1" w14:textId="77777777" w:rsidR="00513257" w:rsidRPr="009E4B72" w:rsidRDefault="00513257" w:rsidP="00BA0183">
      <w:pPr>
        <w:rPr>
          <w:b/>
          <w:color w:val="FF0000"/>
          <w:sz w:val="24"/>
          <w:szCs w:val="24"/>
          <w:lang w:val="sr-Cyrl-CS"/>
        </w:rPr>
      </w:pPr>
    </w:p>
    <w:p w14:paraId="11771545" w14:textId="77777777" w:rsidR="00513257" w:rsidRPr="009E4B72" w:rsidRDefault="00513257" w:rsidP="00BA0183">
      <w:pPr>
        <w:rPr>
          <w:b/>
          <w:color w:val="FF0000"/>
          <w:sz w:val="24"/>
          <w:szCs w:val="24"/>
          <w:lang w:val="sr-Cyrl-CS"/>
        </w:rPr>
      </w:pPr>
    </w:p>
    <w:p w14:paraId="2077B2BD" w14:textId="77777777" w:rsidR="00513257" w:rsidRPr="009E4B72" w:rsidRDefault="00513257" w:rsidP="00BA0183">
      <w:pPr>
        <w:rPr>
          <w:b/>
          <w:color w:val="FF0000"/>
          <w:sz w:val="24"/>
          <w:szCs w:val="24"/>
          <w:lang w:val="sr-Cyrl-CS"/>
        </w:rPr>
      </w:pPr>
    </w:p>
    <w:p w14:paraId="2B10B8C1" w14:textId="77777777" w:rsidR="00513257" w:rsidRPr="009E4B72" w:rsidRDefault="00513257" w:rsidP="00BA0183">
      <w:pPr>
        <w:rPr>
          <w:b/>
          <w:color w:val="FF0000"/>
          <w:sz w:val="24"/>
          <w:szCs w:val="24"/>
          <w:lang w:val="sr-Cyrl-CS"/>
        </w:rPr>
      </w:pPr>
    </w:p>
    <w:p w14:paraId="3B8C9184" w14:textId="77777777" w:rsidR="00513257" w:rsidRPr="009E4B72" w:rsidRDefault="00513257" w:rsidP="00BA0183">
      <w:pPr>
        <w:rPr>
          <w:b/>
          <w:color w:val="FF0000"/>
          <w:sz w:val="24"/>
          <w:szCs w:val="24"/>
          <w:lang w:val="sr-Cyrl-CS"/>
        </w:rPr>
      </w:pPr>
    </w:p>
    <w:p w14:paraId="1AB740C8" w14:textId="3BD4F83C" w:rsidR="00513257" w:rsidRDefault="00513257" w:rsidP="00BA0183">
      <w:pPr>
        <w:rPr>
          <w:b/>
          <w:color w:val="FF0000"/>
          <w:sz w:val="28"/>
          <w:lang w:val="sr-Cyrl-CS"/>
        </w:rPr>
      </w:pPr>
    </w:p>
    <w:p w14:paraId="7443E01F" w14:textId="77777777" w:rsidR="00C14000" w:rsidRPr="001F7A67" w:rsidRDefault="00C14000" w:rsidP="00BA0183">
      <w:pPr>
        <w:rPr>
          <w:b/>
          <w:color w:val="FF0000"/>
          <w:sz w:val="28"/>
          <w:lang w:val="sr-Cyrl-CS"/>
        </w:rPr>
      </w:pPr>
    </w:p>
    <w:p w14:paraId="033D0B9B" w14:textId="77777777" w:rsidR="00513257" w:rsidRPr="001F7A67" w:rsidRDefault="00513257" w:rsidP="00BA0183">
      <w:pPr>
        <w:rPr>
          <w:b/>
          <w:color w:val="FF0000"/>
          <w:sz w:val="28"/>
          <w:lang w:val="sr-Cyrl-CS"/>
        </w:rPr>
      </w:pPr>
    </w:p>
    <w:p w14:paraId="57F2EFB5" w14:textId="77777777" w:rsidR="00513257" w:rsidRPr="001F7A67" w:rsidRDefault="00513257" w:rsidP="00BA0183">
      <w:pPr>
        <w:rPr>
          <w:b/>
          <w:color w:val="FF0000"/>
          <w:sz w:val="28"/>
          <w:lang w:val="sr-Cyrl-CS"/>
        </w:rPr>
      </w:pPr>
    </w:p>
    <w:p w14:paraId="1DE2C7A7" w14:textId="77777777" w:rsidR="00513257" w:rsidRPr="001F7A67" w:rsidRDefault="00513257" w:rsidP="00BA0183">
      <w:pPr>
        <w:rPr>
          <w:b/>
          <w:color w:val="FF0000"/>
          <w:sz w:val="28"/>
          <w:lang w:val="sr-Cyrl-CS"/>
        </w:rPr>
      </w:pPr>
    </w:p>
    <w:p w14:paraId="308EEF22" w14:textId="77777777" w:rsidR="001012D5" w:rsidRDefault="001012D5" w:rsidP="00B72D68">
      <w:pPr>
        <w:pBdr>
          <w:top w:val="single" w:sz="4" w:space="1" w:color="auto"/>
          <w:left w:val="single" w:sz="4" w:space="4" w:color="auto"/>
          <w:bottom w:val="single" w:sz="4" w:space="1" w:color="auto"/>
          <w:right w:val="single" w:sz="4" w:space="4" w:color="auto"/>
        </w:pBdr>
        <w:shd w:val="clear" w:color="auto" w:fill="BFBFBF"/>
        <w:jc w:val="center"/>
        <w:rPr>
          <w:b/>
          <w:sz w:val="36"/>
          <w:szCs w:val="36"/>
          <w:lang w:val="ru-RU"/>
        </w:rPr>
      </w:pPr>
    </w:p>
    <w:p w14:paraId="24DB26C4" w14:textId="24BAE279" w:rsidR="006F664D" w:rsidRPr="006F664D" w:rsidRDefault="006F664D" w:rsidP="00B72D68">
      <w:pPr>
        <w:pBdr>
          <w:top w:val="single" w:sz="4" w:space="1" w:color="auto"/>
          <w:left w:val="single" w:sz="4" w:space="4" w:color="auto"/>
          <w:bottom w:val="single" w:sz="4" w:space="1" w:color="auto"/>
          <w:right w:val="single" w:sz="4" w:space="4" w:color="auto"/>
        </w:pBdr>
        <w:shd w:val="clear" w:color="auto" w:fill="BFBFBF"/>
        <w:jc w:val="center"/>
        <w:rPr>
          <w:b/>
          <w:sz w:val="36"/>
          <w:szCs w:val="36"/>
          <w:lang w:val="ru-RU"/>
        </w:rPr>
      </w:pPr>
      <w:r w:rsidRPr="006F664D">
        <w:rPr>
          <w:b/>
          <w:sz w:val="36"/>
          <w:szCs w:val="36"/>
          <w:lang w:val="ru-RU"/>
        </w:rPr>
        <w:t>7.0. ПЛАНИРАЊЕ УНАПРЕЂ</w:t>
      </w:r>
      <w:r w:rsidRPr="006F664D">
        <w:rPr>
          <w:b/>
          <w:sz w:val="36"/>
          <w:szCs w:val="36"/>
          <w:lang w:val="sr-Cyrl-CS"/>
        </w:rPr>
        <w:t>ЕЊА</w:t>
      </w:r>
      <w:r w:rsidRPr="006F664D">
        <w:rPr>
          <w:b/>
          <w:sz w:val="36"/>
          <w:szCs w:val="36"/>
          <w:lang w:val="ru-RU"/>
        </w:rPr>
        <w:t xml:space="preserve"> СТАЊА И</w:t>
      </w:r>
    </w:p>
    <w:p w14:paraId="066AE40E" w14:textId="77777777" w:rsidR="00505579" w:rsidRPr="006F664D" w:rsidRDefault="006F664D" w:rsidP="00B72D68">
      <w:pPr>
        <w:pBdr>
          <w:top w:val="single" w:sz="4" w:space="1" w:color="auto"/>
          <w:left w:val="single" w:sz="4" w:space="4" w:color="auto"/>
          <w:bottom w:val="single" w:sz="4" w:space="1" w:color="auto"/>
          <w:right w:val="single" w:sz="4" w:space="4" w:color="auto"/>
        </w:pBdr>
        <w:shd w:val="clear" w:color="auto" w:fill="BFBFBF"/>
        <w:jc w:val="center"/>
        <w:rPr>
          <w:sz w:val="24"/>
          <w:lang w:val="hr-HR"/>
        </w:rPr>
      </w:pPr>
      <w:r w:rsidRPr="006F664D">
        <w:rPr>
          <w:b/>
          <w:sz w:val="36"/>
          <w:szCs w:val="36"/>
          <w:lang w:val="ru-RU"/>
        </w:rPr>
        <w:t>ОПТИМАЛНОГ КОРИШЋЕЊА ШУМА</w:t>
      </w:r>
    </w:p>
    <w:p w14:paraId="4DBB9F10" w14:textId="77777777" w:rsidR="00505579" w:rsidRDefault="00505579" w:rsidP="00A324B9">
      <w:pPr>
        <w:jc w:val="both"/>
        <w:rPr>
          <w:sz w:val="24"/>
          <w:lang w:val="hr-HR"/>
        </w:rPr>
      </w:pPr>
      <w:r>
        <w:rPr>
          <w:sz w:val="24"/>
          <w:lang w:val="hr-HR"/>
        </w:rPr>
        <w:tab/>
      </w:r>
    </w:p>
    <w:p w14:paraId="31D20892" w14:textId="77777777" w:rsidR="006F664D" w:rsidRPr="00DA51FC" w:rsidRDefault="006F664D" w:rsidP="006F664D">
      <w:pPr>
        <w:rPr>
          <w:lang w:val="sr-Cyrl-CS"/>
        </w:rPr>
      </w:pPr>
    </w:p>
    <w:p w14:paraId="619FA81F" w14:textId="77777777" w:rsidR="00A846C9" w:rsidRPr="00A846C9" w:rsidRDefault="00A846C9" w:rsidP="00A846C9">
      <w:pPr>
        <w:jc w:val="center"/>
        <w:rPr>
          <w:sz w:val="28"/>
          <w:szCs w:val="28"/>
          <w:lang w:val="sl-SI"/>
        </w:rPr>
      </w:pPr>
      <w:r w:rsidRPr="00A846C9">
        <w:rPr>
          <w:b/>
          <w:i/>
          <w:sz w:val="28"/>
          <w:szCs w:val="28"/>
          <w:lang w:val="sl-SI"/>
        </w:rPr>
        <w:t>7.1. Циљеви газдовања шумама</w:t>
      </w:r>
    </w:p>
    <w:p w14:paraId="45019A5B" w14:textId="77777777" w:rsidR="00A846C9" w:rsidRPr="00A846C9" w:rsidRDefault="00A846C9" w:rsidP="00A846C9">
      <w:pPr>
        <w:jc w:val="center"/>
        <w:rPr>
          <w:sz w:val="24"/>
          <w:szCs w:val="24"/>
          <w:lang w:val="sl-SI"/>
        </w:rPr>
      </w:pPr>
    </w:p>
    <w:p w14:paraId="698B80E1" w14:textId="77777777" w:rsidR="00A846C9" w:rsidRPr="00A846C9" w:rsidRDefault="00A846C9" w:rsidP="00A846C9">
      <w:pPr>
        <w:jc w:val="both"/>
        <w:rPr>
          <w:sz w:val="24"/>
          <w:szCs w:val="24"/>
          <w:lang w:val="hr-HR"/>
        </w:rPr>
      </w:pPr>
      <w:r w:rsidRPr="00A846C9">
        <w:rPr>
          <w:sz w:val="24"/>
          <w:szCs w:val="24"/>
          <w:lang w:val="sl-SI"/>
        </w:rPr>
        <w:tab/>
      </w:r>
      <w:r>
        <w:rPr>
          <w:sz w:val="24"/>
          <w:szCs w:val="24"/>
          <w:lang w:val="sl-SI"/>
        </w:rPr>
        <w:tab/>
      </w:r>
      <w:r>
        <w:rPr>
          <w:sz w:val="24"/>
          <w:szCs w:val="24"/>
          <w:lang w:val="sl-SI"/>
        </w:rPr>
        <w:tab/>
      </w:r>
      <w:r>
        <w:rPr>
          <w:sz w:val="24"/>
          <w:szCs w:val="24"/>
          <w:lang w:val="sl-SI"/>
        </w:rPr>
        <w:tab/>
      </w:r>
      <w:r>
        <w:rPr>
          <w:sz w:val="24"/>
          <w:szCs w:val="24"/>
          <w:lang w:val="sl-SI"/>
        </w:rPr>
        <w:tab/>
      </w:r>
      <w:r w:rsidRPr="00A846C9">
        <w:rPr>
          <w:sz w:val="24"/>
          <w:szCs w:val="24"/>
          <w:lang w:val="hr-HR"/>
        </w:rPr>
        <w:t>Циљеви газдовања шумама, с обзиром на њихов значај, деле се на:</w:t>
      </w:r>
    </w:p>
    <w:p w14:paraId="27DC2031" w14:textId="77777777" w:rsidR="00A846C9" w:rsidRPr="00A846C9" w:rsidRDefault="00A846C9" w:rsidP="00A846C9">
      <w:pPr>
        <w:numPr>
          <w:ilvl w:val="0"/>
          <w:numId w:val="3"/>
        </w:numPr>
        <w:tabs>
          <w:tab w:val="num" w:pos="1211"/>
        </w:tabs>
        <w:ind w:left="1211"/>
        <w:rPr>
          <w:sz w:val="24"/>
          <w:szCs w:val="24"/>
          <w:lang w:val="hr-HR"/>
        </w:rPr>
      </w:pPr>
      <w:r w:rsidRPr="00A846C9">
        <w:rPr>
          <w:sz w:val="24"/>
          <w:szCs w:val="24"/>
          <w:lang w:val="hr-HR"/>
        </w:rPr>
        <w:t>опште циљеве газдовања шумама, и</w:t>
      </w:r>
    </w:p>
    <w:p w14:paraId="42CBB338" w14:textId="77777777" w:rsidR="00A846C9" w:rsidRPr="00A846C9" w:rsidRDefault="00A846C9" w:rsidP="00A846C9">
      <w:pPr>
        <w:numPr>
          <w:ilvl w:val="0"/>
          <w:numId w:val="3"/>
        </w:numPr>
        <w:tabs>
          <w:tab w:val="num" w:pos="1211"/>
        </w:tabs>
        <w:ind w:left="1211"/>
        <w:rPr>
          <w:sz w:val="24"/>
          <w:szCs w:val="24"/>
          <w:lang w:val="hr-HR"/>
        </w:rPr>
      </w:pPr>
      <w:r w:rsidRPr="00A846C9">
        <w:rPr>
          <w:sz w:val="24"/>
          <w:szCs w:val="24"/>
          <w:lang w:val="hr-HR"/>
        </w:rPr>
        <w:t>посебне циљеве газдовања шумама.</w:t>
      </w:r>
    </w:p>
    <w:p w14:paraId="1BA746C2" w14:textId="77777777" w:rsidR="00A846C9" w:rsidRPr="00A846C9" w:rsidRDefault="00A846C9" w:rsidP="00A846C9">
      <w:pPr>
        <w:jc w:val="center"/>
        <w:rPr>
          <w:sz w:val="24"/>
          <w:szCs w:val="24"/>
          <w:lang w:val="sl-SI"/>
        </w:rPr>
      </w:pPr>
    </w:p>
    <w:p w14:paraId="7B524B07" w14:textId="77777777" w:rsidR="00A846C9" w:rsidRPr="00A846C9" w:rsidRDefault="00A846C9" w:rsidP="00A846C9">
      <w:pPr>
        <w:jc w:val="center"/>
        <w:rPr>
          <w:b/>
          <w:sz w:val="26"/>
          <w:szCs w:val="26"/>
          <w:lang w:val="sl-SI"/>
        </w:rPr>
      </w:pPr>
      <w:r w:rsidRPr="00A846C9">
        <w:rPr>
          <w:b/>
          <w:sz w:val="26"/>
          <w:szCs w:val="26"/>
          <w:lang w:val="sl-SI"/>
        </w:rPr>
        <w:t>7.1.1. Општи циљеви газдовања</w:t>
      </w:r>
    </w:p>
    <w:p w14:paraId="1F15417C" w14:textId="77777777" w:rsidR="00A846C9" w:rsidRPr="00A846C9" w:rsidRDefault="00A846C9" w:rsidP="00A846C9">
      <w:pPr>
        <w:jc w:val="center"/>
        <w:rPr>
          <w:b/>
          <w:sz w:val="24"/>
          <w:szCs w:val="24"/>
          <w:lang w:val="sl-SI"/>
        </w:rPr>
      </w:pPr>
    </w:p>
    <w:p w14:paraId="0D7DE1EE" w14:textId="77777777" w:rsidR="00A846C9" w:rsidRPr="00A846C9" w:rsidRDefault="00A846C9" w:rsidP="00A846C9">
      <w:pPr>
        <w:keepNext/>
        <w:spacing w:after="60"/>
        <w:ind w:firstLine="720"/>
        <w:jc w:val="both"/>
        <w:outlineLvl w:val="3"/>
        <w:rPr>
          <w:sz w:val="24"/>
          <w:szCs w:val="24"/>
          <w:lang w:val="sl-SI"/>
        </w:rPr>
      </w:pPr>
      <w:r w:rsidRPr="00A846C9">
        <w:rPr>
          <w:sz w:val="24"/>
          <w:szCs w:val="24"/>
          <w:lang w:val="sl-SI"/>
        </w:rPr>
        <w:t xml:space="preserve">Општи циљеви газдовања произилазе из основног задатка шумарства а која се одликује у обезбеђењу потреба и захтева друштва и привреде за појединим производима или користима које даје шума, уз примену чл. </w:t>
      </w:r>
      <w:r w:rsidRPr="00A846C9">
        <w:rPr>
          <w:sz w:val="24"/>
          <w:szCs w:val="24"/>
          <w:lang w:val="sr-Cyrl-CS"/>
        </w:rPr>
        <w:t>4</w:t>
      </w:r>
      <w:r w:rsidRPr="00A846C9">
        <w:rPr>
          <w:sz w:val="24"/>
          <w:szCs w:val="24"/>
          <w:lang w:val="sl-SI"/>
        </w:rPr>
        <w:t>. Закона о шумама, а који гласи: "</w:t>
      </w:r>
      <w:r w:rsidRPr="00A846C9">
        <w:rPr>
          <w:sz w:val="24"/>
          <w:szCs w:val="24"/>
          <w:lang w:val="sr-Cyrl-CS"/>
        </w:rPr>
        <w:t>Очување, заштита и унапређење стања шума, коришћење свих потенцијала шума и њихових функција и подизање нових шума у циљу постизања оптималне шумовитости, просторног распореда и структурешумског фонда у Републици Србији, јесу делатности од општег интереса</w:t>
      </w:r>
      <w:r w:rsidRPr="00A846C9">
        <w:rPr>
          <w:sz w:val="24"/>
          <w:szCs w:val="24"/>
          <w:lang w:val="sl-SI"/>
        </w:rPr>
        <w:t>".</w:t>
      </w:r>
    </w:p>
    <w:p w14:paraId="31511D8F" w14:textId="7A35A322" w:rsidR="00A846C9" w:rsidRPr="00A846C9" w:rsidRDefault="00A846C9" w:rsidP="00A846C9">
      <w:pPr>
        <w:ind w:firstLine="720"/>
        <w:jc w:val="both"/>
        <w:rPr>
          <w:noProof/>
          <w:sz w:val="24"/>
          <w:szCs w:val="24"/>
        </w:rPr>
      </w:pPr>
      <w:r w:rsidRPr="00A846C9">
        <w:rPr>
          <w:noProof/>
          <w:sz w:val="24"/>
          <w:szCs w:val="24"/>
          <w:lang w:val="sl-SI"/>
        </w:rPr>
        <w:t>Oп</w:t>
      </w:r>
      <w:r w:rsidRPr="00A846C9">
        <w:rPr>
          <w:noProof/>
          <w:sz w:val="24"/>
          <w:szCs w:val="24"/>
          <w:lang w:val="sr-Latn-CS"/>
        </w:rPr>
        <w:t>ш</w:t>
      </w:r>
      <w:r w:rsidRPr="00A846C9">
        <w:rPr>
          <w:noProof/>
          <w:sz w:val="24"/>
          <w:szCs w:val="24"/>
          <w:lang w:val="sl-SI"/>
        </w:rPr>
        <w:t>ти</w:t>
      </w:r>
      <w:r w:rsidR="00EB331C">
        <w:rPr>
          <w:noProof/>
          <w:sz w:val="24"/>
          <w:szCs w:val="24"/>
          <w:lang w:val="sl-SI"/>
        </w:rPr>
        <w:t xml:space="preserve"> </w:t>
      </w:r>
      <w:r w:rsidRPr="00A846C9">
        <w:rPr>
          <w:noProof/>
          <w:sz w:val="24"/>
          <w:szCs w:val="24"/>
          <w:lang w:val="sl-SI"/>
        </w:rPr>
        <w:t>циљeви</w:t>
      </w:r>
      <w:r w:rsidR="00EB331C">
        <w:rPr>
          <w:noProof/>
          <w:sz w:val="24"/>
          <w:szCs w:val="24"/>
          <w:lang w:val="sl-SI"/>
        </w:rPr>
        <w:t xml:space="preserve"> </w:t>
      </w:r>
      <w:r w:rsidRPr="00A846C9">
        <w:rPr>
          <w:noProof/>
          <w:sz w:val="24"/>
          <w:szCs w:val="24"/>
          <w:lang w:val="sl-SI"/>
        </w:rPr>
        <w:t>гaздoвaњa</w:t>
      </w:r>
      <w:r w:rsidRPr="00A846C9">
        <w:rPr>
          <w:noProof/>
          <w:sz w:val="24"/>
          <w:szCs w:val="24"/>
          <w:lang w:val="sr-Latn-CS"/>
        </w:rPr>
        <w:t xml:space="preserve"> ш</w:t>
      </w:r>
      <w:r w:rsidRPr="00A846C9">
        <w:rPr>
          <w:noProof/>
          <w:sz w:val="24"/>
          <w:szCs w:val="24"/>
          <w:lang w:val="sl-SI"/>
        </w:rPr>
        <w:t>умaмa</w:t>
      </w:r>
      <w:r w:rsidR="00EB331C">
        <w:rPr>
          <w:noProof/>
          <w:sz w:val="24"/>
          <w:szCs w:val="24"/>
          <w:lang w:val="sl-SI"/>
        </w:rPr>
        <w:t xml:space="preserve"> </w:t>
      </w:r>
      <w:r w:rsidRPr="00A846C9">
        <w:rPr>
          <w:noProof/>
          <w:sz w:val="24"/>
          <w:szCs w:val="24"/>
          <w:lang w:val="sl-SI"/>
        </w:rPr>
        <w:t>сaдр</w:t>
      </w:r>
      <w:r w:rsidRPr="00A846C9">
        <w:rPr>
          <w:noProof/>
          <w:sz w:val="24"/>
          <w:szCs w:val="24"/>
          <w:lang w:val="sr-Latn-CS"/>
        </w:rPr>
        <w:t>ж</w:t>
      </w:r>
      <w:r w:rsidRPr="00A846C9">
        <w:rPr>
          <w:noProof/>
          <w:sz w:val="24"/>
          <w:szCs w:val="24"/>
          <w:lang w:val="sl-SI"/>
        </w:rPr>
        <w:t>aни</w:t>
      </w:r>
      <w:r w:rsidR="00EB331C">
        <w:rPr>
          <w:noProof/>
          <w:sz w:val="24"/>
          <w:szCs w:val="24"/>
          <w:lang w:val="sl-SI"/>
        </w:rPr>
        <w:t xml:space="preserve"> </w:t>
      </w:r>
      <w:r w:rsidRPr="00A846C9">
        <w:rPr>
          <w:noProof/>
          <w:sz w:val="24"/>
          <w:szCs w:val="24"/>
          <w:lang w:val="sl-SI"/>
        </w:rPr>
        <w:t>су</w:t>
      </w:r>
      <w:r w:rsidR="00EB331C">
        <w:rPr>
          <w:noProof/>
          <w:sz w:val="24"/>
          <w:szCs w:val="24"/>
          <w:lang w:val="sl-SI"/>
        </w:rPr>
        <w:t xml:space="preserve"> </w:t>
      </w:r>
      <w:r w:rsidRPr="00A846C9">
        <w:rPr>
          <w:noProof/>
          <w:sz w:val="24"/>
          <w:szCs w:val="24"/>
          <w:lang w:val="sl-SI"/>
        </w:rPr>
        <w:t>у</w:t>
      </w:r>
      <w:r w:rsidR="00EB331C">
        <w:rPr>
          <w:noProof/>
          <w:sz w:val="24"/>
          <w:szCs w:val="24"/>
          <w:lang w:val="sl-SI"/>
        </w:rPr>
        <w:t xml:space="preserve"> </w:t>
      </w:r>
      <w:r w:rsidRPr="00A846C9">
        <w:rPr>
          <w:noProof/>
          <w:sz w:val="24"/>
          <w:szCs w:val="24"/>
          <w:lang w:val="sl-SI"/>
        </w:rPr>
        <w:t>зaхтeвимa</w:t>
      </w:r>
      <w:r w:rsidR="00EB331C">
        <w:rPr>
          <w:noProof/>
          <w:sz w:val="24"/>
          <w:szCs w:val="24"/>
          <w:lang w:val="sl-SI"/>
        </w:rPr>
        <w:t xml:space="preserve"> </w:t>
      </w:r>
      <w:r w:rsidRPr="00A846C9">
        <w:rPr>
          <w:noProof/>
          <w:sz w:val="24"/>
          <w:szCs w:val="24"/>
          <w:lang w:val="sl-SI"/>
        </w:rPr>
        <w:t>дa</w:t>
      </w:r>
      <w:r w:rsidR="00EB331C">
        <w:rPr>
          <w:noProof/>
          <w:sz w:val="24"/>
          <w:szCs w:val="24"/>
          <w:lang w:val="sl-SI"/>
        </w:rPr>
        <w:t xml:space="preserve"> </w:t>
      </w:r>
      <w:r w:rsidRPr="00A846C9">
        <w:rPr>
          <w:noProof/>
          <w:sz w:val="24"/>
          <w:szCs w:val="24"/>
          <w:lang w:val="sl-SI"/>
        </w:rPr>
        <w:t>сe</w:t>
      </w:r>
      <w:r w:rsidRPr="00A846C9">
        <w:rPr>
          <w:noProof/>
          <w:sz w:val="24"/>
          <w:szCs w:val="24"/>
          <w:lang w:val="sr-Latn-CS"/>
        </w:rPr>
        <w:t xml:space="preserve"> ш</w:t>
      </w:r>
      <w:r w:rsidRPr="00A846C9">
        <w:rPr>
          <w:noProof/>
          <w:sz w:val="24"/>
          <w:szCs w:val="24"/>
          <w:lang w:val="sl-SI"/>
        </w:rPr>
        <w:t>умeмoрajу</w:t>
      </w:r>
      <w:r w:rsidR="00EB331C">
        <w:rPr>
          <w:noProof/>
          <w:sz w:val="24"/>
          <w:szCs w:val="24"/>
          <w:lang w:val="sl-SI"/>
        </w:rPr>
        <w:t xml:space="preserve"> </w:t>
      </w:r>
      <w:r w:rsidRPr="00A846C9">
        <w:rPr>
          <w:noProof/>
          <w:sz w:val="24"/>
          <w:szCs w:val="24"/>
          <w:lang w:val="sl-SI"/>
        </w:rPr>
        <w:t>oдр</w:t>
      </w:r>
      <w:r w:rsidRPr="00A846C9">
        <w:rPr>
          <w:noProof/>
          <w:sz w:val="24"/>
          <w:szCs w:val="24"/>
          <w:lang w:val="sr-Latn-CS"/>
        </w:rPr>
        <w:t>ж</w:t>
      </w:r>
      <w:r w:rsidRPr="00A846C9">
        <w:rPr>
          <w:noProof/>
          <w:sz w:val="24"/>
          <w:szCs w:val="24"/>
          <w:lang w:val="sl-SI"/>
        </w:rPr>
        <w:t>aвaти</w:t>
      </w:r>
      <w:r w:rsidRPr="00A846C9">
        <w:rPr>
          <w:noProof/>
          <w:sz w:val="24"/>
          <w:szCs w:val="24"/>
          <w:lang w:val="sr-Latn-CS"/>
        </w:rPr>
        <w:t xml:space="preserve">, </w:t>
      </w:r>
      <w:r w:rsidRPr="00A846C9">
        <w:rPr>
          <w:noProof/>
          <w:sz w:val="24"/>
          <w:szCs w:val="24"/>
          <w:lang w:val="sl-SI"/>
        </w:rPr>
        <w:t>oбнaвљaти</w:t>
      </w:r>
      <w:r w:rsidR="00EB331C">
        <w:rPr>
          <w:noProof/>
          <w:sz w:val="24"/>
          <w:szCs w:val="24"/>
          <w:lang w:val="sl-SI"/>
        </w:rPr>
        <w:t xml:space="preserve"> </w:t>
      </w:r>
      <w:r w:rsidRPr="00A846C9">
        <w:rPr>
          <w:noProof/>
          <w:sz w:val="24"/>
          <w:szCs w:val="24"/>
          <w:lang w:val="sl-SI"/>
        </w:rPr>
        <w:t>и</w:t>
      </w:r>
      <w:r w:rsidR="00EB331C">
        <w:rPr>
          <w:noProof/>
          <w:sz w:val="24"/>
          <w:szCs w:val="24"/>
          <w:lang w:val="sl-SI"/>
        </w:rPr>
        <w:t xml:space="preserve"> </w:t>
      </w:r>
      <w:r w:rsidRPr="00A846C9">
        <w:rPr>
          <w:noProof/>
          <w:sz w:val="24"/>
          <w:szCs w:val="24"/>
          <w:lang w:val="sl-SI"/>
        </w:rPr>
        <w:t>кoристити</w:t>
      </w:r>
      <w:r w:rsidR="00EB331C">
        <w:rPr>
          <w:noProof/>
          <w:sz w:val="24"/>
          <w:szCs w:val="24"/>
          <w:lang w:val="sl-SI"/>
        </w:rPr>
        <w:t xml:space="preserve"> </w:t>
      </w:r>
      <w:r w:rsidRPr="00A846C9">
        <w:rPr>
          <w:noProof/>
          <w:sz w:val="24"/>
          <w:szCs w:val="24"/>
          <w:lang w:val="sl-SI"/>
        </w:rPr>
        <w:t>тaкo</w:t>
      </w:r>
      <w:r w:rsidR="00EB331C">
        <w:rPr>
          <w:noProof/>
          <w:sz w:val="24"/>
          <w:szCs w:val="24"/>
          <w:lang w:val="sl-SI"/>
        </w:rPr>
        <w:t xml:space="preserve"> </w:t>
      </w:r>
      <w:r w:rsidRPr="00A846C9">
        <w:rPr>
          <w:noProof/>
          <w:sz w:val="24"/>
          <w:szCs w:val="24"/>
          <w:lang w:val="sl-SI"/>
        </w:rPr>
        <w:t>дa</w:t>
      </w:r>
      <w:r w:rsidR="00EB331C">
        <w:rPr>
          <w:noProof/>
          <w:sz w:val="24"/>
          <w:szCs w:val="24"/>
          <w:lang w:val="sl-SI"/>
        </w:rPr>
        <w:t xml:space="preserve"> </w:t>
      </w:r>
      <w:r w:rsidRPr="00A846C9">
        <w:rPr>
          <w:noProof/>
          <w:sz w:val="24"/>
          <w:szCs w:val="24"/>
          <w:lang w:val="sl-SI"/>
        </w:rPr>
        <w:t>сe</w:t>
      </w:r>
      <w:r w:rsidR="00EB331C">
        <w:rPr>
          <w:noProof/>
          <w:sz w:val="24"/>
          <w:szCs w:val="24"/>
          <w:lang w:val="sl-SI"/>
        </w:rPr>
        <w:t xml:space="preserve"> </w:t>
      </w:r>
      <w:r w:rsidRPr="00A846C9">
        <w:rPr>
          <w:noProof/>
          <w:sz w:val="24"/>
          <w:szCs w:val="24"/>
          <w:lang w:val="sl-SI"/>
        </w:rPr>
        <w:t>o</w:t>
      </w:r>
      <w:r w:rsidRPr="00A846C9">
        <w:rPr>
          <w:noProof/>
          <w:sz w:val="24"/>
          <w:szCs w:val="24"/>
          <w:lang w:val="sr-Latn-CS"/>
        </w:rPr>
        <w:t>ч</w:t>
      </w:r>
      <w:r w:rsidRPr="00A846C9">
        <w:rPr>
          <w:noProof/>
          <w:sz w:val="24"/>
          <w:szCs w:val="24"/>
          <w:lang w:val="sl-SI"/>
        </w:rPr>
        <w:t>увa</w:t>
      </w:r>
      <w:r w:rsidR="00EB331C">
        <w:rPr>
          <w:noProof/>
          <w:sz w:val="24"/>
          <w:szCs w:val="24"/>
          <w:lang w:val="sl-SI"/>
        </w:rPr>
        <w:t xml:space="preserve"> </w:t>
      </w:r>
      <w:r w:rsidRPr="00A846C9">
        <w:rPr>
          <w:noProof/>
          <w:sz w:val="24"/>
          <w:szCs w:val="24"/>
          <w:lang w:val="sl-SI"/>
        </w:rPr>
        <w:t>и</w:t>
      </w:r>
      <w:r w:rsidR="00EB331C">
        <w:rPr>
          <w:noProof/>
          <w:sz w:val="24"/>
          <w:szCs w:val="24"/>
          <w:lang w:val="sl-SI"/>
        </w:rPr>
        <w:t xml:space="preserve"> </w:t>
      </w:r>
      <w:r w:rsidRPr="00A846C9">
        <w:rPr>
          <w:noProof/>
          <w:sz w:val="24"/>
          <w:szCs w:val="24"/>
          <w:lang w:val="sl-SI"/>
        </w:rPr>
        <w:t>пoвe</w:t>
      </w:r>
      <w:r w:rsidRPr="00A846C9">
        <w:rPr>
          <w:noProof/>
          <w:sz w:val="24"/>
          <w:szCs w:val="24"/>
          <w:lang w:val="sr-Latn-CS"/>
        </w:rPr>
        <w:t>ћ</w:t>
      </w:r>
      <w:r w:rsidRPr="00A846C9">
        <w:rPr>
          <w:noProof/>
          <w:sz w:val="24"/>
          <w:szCs w:val="24"/>
          <w:lang w:val="sl-SI"/>
        </w:rPr>
        <w:t>a</w:t>
      </w:r>
      <w:r w:rsidR="00EB331C">
        <w:rPr>
          <w:noProof/>
          <w:sz w:val="24"/>
          <w:szCs w:val="24"/>
          <w:lang w:val="sl-SI"/>
        </w:rPr>
        <w:t xml:space="preserve"> </w:t>
      </w:r>
      <w:r w:rsidRPr="00A846C9">
        <w:rPr>
          <w:noProof/>
          <w:sz w:val="24"/>
          <w:szCs w:val="24"/>
          <w:lang w:val="sl-SI"/>
        </w:rPr>
        <w:t>њихoвa</w:t>
      </w:r>
      <w:r w:rsidR="00EB331C">
        <w:rPr>
          <w:noProof/>
          <w:sz w:val="24"/>
          <w:szCs w:val="24"/>
          <w:lang w:val="sl-SI"/>
        </w:rPr>
        <w:t xml:space="preserve"> </w:t>
      </w:r>
      <w:r w:rsidRPr="00A846C9">
        <w:rPr>
          <w:noProof/>
          <w:sz w:val="24"/>
          <w:szCs w:val="24"/>
          <w:lang w:val="sl-SI"/>
        </w:rPr>
        <w:t>врeднoст</w:t>
      </w:r>
      <w:r w:rsidR="00EB331C">
        <w:rPr>
          <w:noProof/>
          <w:sz w:val="24"/>
          <w:szCs w:val="24"/>
          <w:lang w:val="sl-SI"/>
        </w:rPr>
        <w:t xml:space="preserve"> </w:t>
      </w:r>
      <w:r w:rsidRPr="00A846C9">
        <w:rPr>
          <w:noProof/>
          <w:sz w:val="24"/>
          <w:szCs w:val="24"/>
          <w:lang w:val="sl-SI"/>
        </w:rPr>
        <w:t>и</w:t>
      </w:r>
      <w:r w:rsidR="00EB331C">
        <w:rPr>
          <w:noProof/>
          <w:sz w:val="24"/>
          <w:szCs w:val="24"/>
          <w:lang w:val="sl-SI"/>
        </w:rPr>
        <w:t xml:space="preserve"> </w:t>
      </w:r>
      <w:r w:rsidRPr="00A846C9">
        <w:rPr>
          <w:noProof/>
          <w:sz w:val="24"/>
          <w:szCs w:val="24"/>
          <w:lang w:val="sl-SI"/>
        </w:rPr>
        <w:t>oп</w:t>
      </w:r>
      <w:r w:rsidRPr="00A846C9">
        <w:rPr>
          <w:noProof/>
          <w:sz w:val="24"/>
          <w:szCs w:val="24"/>
          <w:lang w:val="sr-Latn-CS"/>
        </w:rPr>
        <w:t>ш</w:t>
      </w:r>
      <w:r w:rsidRPr="00A846C9">
        <w:rPr>
          <w:noProof/>
          <w:sz w:val="24"/>
          <w:szCs w:val="24"/>
          <w:lang w:val="sl-SI"/>
        </w:rPr>
        <w:t>тeкoриснe</w:t>
      </w:r>
      <w:r w:rsidR="00EB331C">
        <w:rPr>
          <w:noProof/>
          <w:sz w:val="24"/>
          <w:szCs w:val="24"/>
          <w:lang w:val="sl-SI"/>
        </w:rPr>
        <w:t xml:space="preserve"> </w:t>
      </w:r>
      <w:r w:rsidRPr="00A846C9">
        <w:rPr>
          <w:noProof/>
          <w:sz w:val="24"/>
          <w:szCs w:val="24"/>
          <w:lang w:val="sl-SI"/>
        </w:rPr>
        <w:t>функциje</w:t>
      </w:r>
      <w:r w:rsidRPr="00A846C9">
        <w:rPr>
          <w:noProof/>
          <w:sz w:val="24"/>
          <w:szCs w:val="24"/>
          <w:lang w:val="sr-Latn-CS"/>
        </w:rPr>
        <w:t xml:space="preserve">, </w:t>
      </w:r>
      <w:r w:rsidRPr="00A846C9">
        <w:rPr>
          <w:noProof/>
          <w:sz w:val="24"/>
          <w:szCs w:val="24"/>
          <w:lang w:val="sl-SI"/>
        </w:rPr>
        <w:t>oбeзбeд</w:t>
      </w:r>
      <w:r w:rsidR="00EB331C">
        <w:rPr>
          <w:noProof/>
          <w:sz w:val="24"/>
          <w:szCs w:val="24"/>
          <w:lang w:val="sl-SI"/>
        </w:rPr>
        <w:t xml:space="preserve"> </w:t>
      </w:r>
      <w:r w:rsidRPr="00A846C9">
        <w:rPr>
          <w:noProof/>
          <w:sz w:val="24"/>
          <w:szCs w:val="24"/>
          <w:lang w:val="sl-SI"/>
        </w:rPr>
        <w:t>и</w:t>
      </w:r>
      <w:r w:rsidR="00EB331C">
        <w:rPr>
          <w:noProof/>
          <w:sz w:val="24"/>
          <w:szCs w:val="24"/>
          <w:lang w:val="sl-SI"/>
        </w:rPr>
        <w:t xml:space="preserve"> </w:t>
      </w:r>
      <w:r w:rsidRPr="00A846C9">
        <w:rPr>
          <w:noProof/>
          <w:sz w:val="24"/>
          <w:szCs w:val="24"/>
          <w:lang w:val="sl-SI"/>
        </w:rPr>
        <w:t>трajнoст</w:t>
      </w:r>
      <w:r w:rsidRPr="00A846C9">
        <w:rPr>
          <w:noProof/>
          <w:sz w:val="24"/>
          <w:szCs w:val="24"/>
          <w:lang w:val="sr-Latn-CS"/>
        </w:rPr>
        <w:t xml:space="preserve">, </w:t>
      </w:r>
      <w:r w:rsidRPr="00A846C9">
        <w:rPr>
          <w:noProof/>
          <w:sz w:val="24"/>
          <w:szCs w:val="24"/>
          <w:lang w:val="sl-SI"/>
        </w:rPr>
        <w:t>зa</w:t>
      </w:r>
      <w:r w:rsidRPr="00A846C9">
        <w:rPr>
          <w:noProof/>
          <w:sz w:val="24"/>
          <w:szCs w:val="24"/>
          <w:lang w:val="sr-Latn-CS"/>
        </w:rPr>
        <w:t>ш</w:t>
      </w:r>
      <w:r w:rsidRPr="00A846C9">
        <w:rPr>
          <w:noProof/>
          <w:sz w:val="24"/>
          <w:szCs w:val="24"/>
          <w:lang w:val="sl-SI"/>
        </w:rPr>
        <w:t>титa</w:t>
      </w:r>
      <w:r w:rsidR="00EB331C">
        <w:rPr>
          <w:noProof/>
          <w:sz w:val="24"/>
          <w:szCs w:val="24"/>
          <w:lang w:val="sl-SI"/>
        </w:rPr>
        <w:t xml:space="preserve"> </w:t>
      </w:r>
      <w:r w:rsidRPr="00A846C9">
        <w:rPr>
          <w:noProof/>
          <w:sz w:val="24"/>
          <w:szCs w:val="24"/>
          <w:lang w:val="sl-SI"/>
        </w:rPr>
        <w:t>и</w:t>
      </w:r>
      <w:r w:rsidR="00EB331C">
        <w:rPr>
          <w:noProof/>
          <w:sz w:val="24"/>
          <w:szCs w:val="24"/>
          <w:lang w:val="sl-SI"/>
        </w:rPr>
        <w:t xml:space="preserve"> </w:t>
      </w:r>
      <w:r w:rsidRPr="00A846C9">
        <w:rPr>
          <w:noProof/>
          <w:sz w:val="24"/>
          <w:szCs w:val="24"/>
          <w:lang w:val="sl-SI"/>
        </w:rPr>
        <w:t>стaлнo</w:t>
      </w:r>
      <w:r w:rsidR="00EB331C">
        <w:rPr>
          <w:noProof/>
          <w:sz w:val="24"/>
          <w:szCs w:val="24"/>
          <w:lang w:val="sl-SI"/>
        </w:rPr>
        <w:t xml:space="preserve"> </w:t>
      </w:r>
      <w:r w:rsidRPr="00A846C9">
        <w:rPr>
          <w:noProof/>
          <w:sz w:val="24"/>
          <w:szCs w:val="24"/>
          <w:lang w:val="sl-SI"/>
        </w:rPr>
        <w:t>пoвe</w:t>
      </w:r>
      <w:r w:rsidRPr="00A846C9">
        <w:rPr>
          <w:noProof/>
          <w:sz w:val="24"/>
          <w:szCs w:val="24"/>
          <w:lang w:val="sr-Latn-CS"/>
        </w:rPr>
        <w:t>ћ</w:t>
      </w:r>
      <w:r w:rsidRPr="00A846C9">
        <w:rPr>
          <w:noProof/>
          <w:sz w:val="24"/>
          <w:szCs w:val="24"/>
          <w:lang w:val="sl-SI"/>
        </w:rPr>
        <w:t>aњe</w:t>
      </w:r>
      <w:r w:rsidR="00EB331C">
        <w:rPr>
          <w:noProof/>
          <w:sz w:val="24"/>
          <w:szCs w:val="24"/>
          <w:lang w:val="sl-SI"/>
        </w:rPr>
        <w:t xml:space="preserve"> </w:t>
      </w:r>
      <w:r w:rsidRPr="00A846C9">
        <w:rPr>
          <w:noProof/>
          <w:sz w:val="24"/>
          <w:szCs w:val="24"/>
          <w:lang w:val="sl-SI"/>
        </w:rPr>
        <w:t>прирaстa</w:t>
      </w:r>
      <w:r w:rsidR="00EB331C">
        <w:rPr>
          <w:noProof/>
          <w:sz w:val="24"/>
          <w:szCs w:val="24"/>
          <w:lang w:val="sl-SI"/>
        </w:rPr>
        <w:t xml:space="preserve"> </w:t>
      </w:r>
      <w:r w:rsidRPr="00A846C9">
        <w:rPr>
          <w:noProof/>
          <w:sz w:val="24"/>
          <w:szCs w:val="24"/>
          <w:lang w:val="sl-SI"/>
        </w:rPr>
        <w:t>и</w:t>
      </w:r>
      <w:r w:rsidR="00EB331C">
        <w:rPr>
          <w:noProof/>
          <w:sz w:val="24"/>
          <w:szCs w:val="24"/>
          <w:lang w:val="sl-SI"/>
        </w:rPr>
        <w:t xml:space="preserve"> </w:t>
      </w:r>
      <w:r w:rsidRPr="00A846C9">
        <w:rPr>
          <w:noProof/>
          <w:sz w:val="24"/>
          <w:szCs w:val="24"/>
          <w:lang w:val="sl-SI"/>
        </w:rPr>
        <w:t>принoсa</w:t>
      </w:r>
      <w:r w:rsidRPr="00A846C9">
        <w:rPr>
          <w:noProof/>
          <w:sz w:val="24"/>
          <w:szCs w:val="24"/>
          <w:lang w:val="sr-Latn-CS"/>
        </w:rPr>
        <w:t>.</w:t>
      </w:r>
      <w:r w:rsidRPr="00A846C9">
        <w:rPr>
          <w:noProof/>
          <w:sz w:val="24"/>
          <w:szCs w:val="24"/>
        </w:rPr>
        <w:t xml:space="preserve"> Оваквав однос према шуми захтева дужи временски перод, те се циљеви као такви могу сматрати дугорочним циљевима газдовања, а њихова </w:t>
      </w:r>
      <w:r w:rsidRPr="00A846C9">
        <w:rPr>
          <w:sz w:val="24"/>
          <w:szCs w:val="24"/>
          <w:lang w:val="sl-SI"/>
        </w:rPr>
        <w:t>реализација</w:t>
      </w:r>
      <w:r w:rsidRPr="00A846C9">
        <w:rPr>
          <w:sz w:val="24"/>
          <w:szCs w:val="24"/>
        </w:rPr>
        <w:t xml:space="preserve"> се</w:t>
      </w:r>
      <w:r w:rsidRPr="00A846C9">
        <w:rPr>
          <w:sz w:val="24"/>
          <w:szCs w:val="24"/>
          <w:lang w:val="sl-SI"/>
        </w:rPr>
        <w:t xml:space="preserve"> планира за период дужи од једног уређајног раздобља.</w:t>
      </w:r>
    </w:p>
    <w:p w14:paraId="0FE7D656" w14:textId="77777777" w:rsidR="00A846C9" w:rsidRPr="00A846C9" w:rsidRDefault="00A846C9" w:rsidP="00A846C9">
      <w:pPr>
        <w:ind w:firstLine="720"/>
        <w:jc w:val="both"/>
        <w:rPr>
          <w:noProof/>
          <w:sz w:val="24"/>
          <w:szCs w:val="24"/>
        </w:rPr>
      </w:pPr>
      <w:r w:rsidRPr="00A846C9">
        <w:rPr>
          <w:noProof/>
          <w:sz w:val="24"/>
          <w:szCs w:val="24"/>
        </w:rPr>
        <w:t>Нaoснoвупрeтхoднoг</w:t>
      </w:r>
      <w:r w:rsidRPr="00A846C9">
        <w:rPr>
          <w:noProof/>
          <w:sz w:val="24"/>
          <w:szCs w:val="24"/>
          <w:lang w:val="sr-Latn-CS"/>
        </w:rPr>
        <w:t xml:space="preserve">, </w:t>
      </w:r>
      <w:r w:rsidRPr="00A846C9">
        <w:rPr>
          <w:noProof/>
          <w:sz w:val="24"/>
          <w:szCs w:val="24"/>
        </w:rPr>
        <w:t>aпoлaзe</w:t>
      </w:r>
      <w:r w:rsidRPr="00A846C9">
        <w:rPr>
          <w:noProof/>
          <w:sz w:val="24"/>
          <w:szCs w:val="24"/>
          <w:lang w:val="sr-Latn-CS"/>
        </w:rPr>
        <w:t>ћ</w:t>
      </w:r>
      <w:r w:rsidRPr="00A846C9">
        <w:rPr>
          <w:noProof/>
          <w:sz w:val="24"/>
          <w:szCs w:val="24"/>
        </w:rPr>
        <w:t>иoдприрoднихиeкoнoмскихуслoвaукojимaсeнaлaзeoвe</w:t>
      </w:r>
      <w:r w:rsidRPr="00A846C9">
        <w:rPr>
          <w:noProof/>
          <w:sz w:val="24"/>
          <w:szCs w:val="24"/>
          <w:lang w:val="sr-Latn-CS"/>
        </w:rPr>
        <w:t xml:space="preserve"> ш</w:t>
      </w:r>
      <w:r w:rsidRPr="00A846C9">
        <w:rPr>
          <w:noProof/>
          <w:sz w:val="24"/>
          <w:szCs w:val="24"/>
        </w:rPr>
        <w:t>умe</w:t>
      </w:r>
      <w:r w:rsidRPr="00A846C9">
        <w:rPr>
          <w:noProof/>
          <w:sz w:val="24"/>
          <w:szCs w:val="24"/>
          <w:lang w:val="sr-Latn-CS"/>
        </w:rPr>
        <w:t xml:space="preserve"> , </w:t>
      </w:r>
      <w:r w:rsidRPr="00A846C9">
        <w:rPr>
          <w:noProof/>
          <w:sz w:val="24"/>
          <w:szCs w:val="24"/>
        </w:rPr>
        <w:t>oдстaњaсaстojинaииспoљeнихтeндeнциjaњихoвoгрaзвojaинaмeнe</w:t>
      </w:r>
      <w:r w:rsidRPr="00A846C9">
        <w:rPr>
          <w:noProof/>
          <w:sz w:val="24"/>
          <w:szCs w:val="24"/>
          <w:lang w:val="sr-Latn-CS"/>
        </w:rPr>
        <w:t xml:space="preserve">, </w:t>
      </w:r>
      <w:r w:rsidRPr="00A846C9">
        <w:rPr>
          <w:noProof/>
          <w:sz w:val="24"/>
          <w:szCs w:val="24"/>
        </w:rPr>
        <w:t>oп</w:t>
      </w:r>
      <w:r w:rsidRPr="00A846C9">
        <w:rPr>
          <w:noProof/>
          <w:sz w:val="24"/>
          <w:szCs w:val="24"/>
          <w:lang w:val="sr-Latn-CS"/>
        </w:rPr>
        <w:t>ш</w:t>
      </w:r>
      <w:r w:rsidRPr="00A846C9">
        <w:rPr>
          <w:noProof/>
          <w:sz w:val="24"/>
          <w:szCs w:val="24"/>
        </w:rPr>
        <w:t>тициљeвису</w:t>
      </w:r>
      <w:r w:rsidRPr="00A846C9">
        <w:rPr>
          <w:noProof/>
          <w:sz w:val="24"/>
          <w:szCs w:val="24"/>
        </w:rPr>
        <w:sym w:font="Symbol" w:char="F03A"/>
      </w:r>
    </w:p>
    <w:p w14:paraId="4C165D7C" w14:textId="77777777" w:rsidR="00A846C9" w:rsidRPr="00A846C9" w:rsidRDefault="00A846C9" w:rsidP="00A846C9">
      <w:pPr>
        <w:ind w:firstLine="720"/>
        <w:jc w:val="both"/>
        <w:rPr>
          <w:noProof/>
          <w:sz w:val="24"/>
          <w:szCs w:val="24"/>
        </w:rPr>
      </w:pPr>
    </w:p>
    <w:p w14:paraId="110D3963" w14:textId="77777777" w:rsidR="00A846C9" w:rsidRPr="00A846C9" w:rsidRDefault="00A846C9" w:rsidP="00A846C9">
      <w:pPr>
        <w:ind w:firstLine="864"/>
        <w:jc w:val="both"/>
        <w:rPr>
          <w:sz w:val="24"/>
          <w:szCs w:val="24"/>
          <w:lang w:val="sl-SI"/>
        </w:rPr>
      </w:pPr>
      <w:r w:rsidRPr="00A846C9">
        <w:rPr>
          <w:sz w:val="24"/>
          <w:szCs w:val="24"/>
          <w:lang w:val="sl-SI"/>
        </w:rPr>
        <w:tab/>
        <w:t>1. Заштита и стабилност шумских екосистема;</w:t>
      </w:r>
    </w:p>
    <w:p w14:paraId="435F4E8D" w14:textId="77777777" w:rsidR="00A846C9" w:rsidRPr="00A846C9" w:rsidRDefault="00A846C9" w:rsidP="00A846C9">
      <w:pPr>
        <w:ind w:firstLine="864"/>
        <w:jc w:val="both"/>
        <w:rPr>
          <w:sz w:val="24"/>
          <w:szCs w:val="24"/>
          <w:lang w:val="sl-SI"/>
        </w:rPr>
      </w:pPr>
      <w:r w:rsidRPr="00A846C9">
        <w:rPr>
          <w:sz w:val="24"/>
          <w:szCs w:val="24"/>
          <w:lang w:val="sl-SI"/>
        </w:rPr>
        <w:tab/>
        <w:t>2. Одржавање, очување и повећање вредности био</w:t>
      </w:r>
      <w:r w:rsidRPr="00A846C9">
        <w:rPr>
          <w:sz w:val="24"/>
          <w:szCs w:val="24"/>
          <w:lang w:val="ru-RU"/>
        </w:rPr>
        <w:t>-</w:t>
      </w:r>
      <w:r w:rsidRPr="00A846C9">
        <w:rPr>
          <w:sz w:val="24"/>
          <w:szCs w:val="24"/>
          <w:lang w:val="sl-SI"/>
        </w:rPr>
        <w:t>диверзитета;</w:t>
      </w:r>
    </w:p>
    <w:p w14:paraId="3A554AEB" w14:textId="77777777" w:rsidR="00A846C9" w:rsidRPr="00A846C9" w:rsidRDefault="00A846C9" w:rsidP="00A846C9">
      <w:pPr>
        <w:ind w:firstLine="864"/>
        <w:jc w:val="both"/>
        <w:rPr>
          <w:sz w:val="24"/>
          <w:szCs w:val="24"/>
          <w:lang w:val="sl-SI"/>
        </w:rPr>
      </w:pPr>
      <w:r w:rsidRPr="00A846C9">
        <w:rPr>
          <w:sz w:val="24"/>
          <w:szCs w:val="24"/>
          <w:lang w:val="sl-SI"/>
        </w:rPr>
        <w:tab/>
        <w:t>3. Санација општег стања деградираних шумских екосистема;</w:t>
      </w:r>
    </w:p>
    <w:p w14:paraId="7527EF16" w14:textId="77777777" w:rsidR="00A846C9" w:rsidRPr="00A846C9" w:rsidRDefault="00A846C9" w:rsidP="00A846C9">
      <w:pPr>
        <w:ind w:firstLine="864"/>
        <w:jc w:val="both"/>
        <w:rPr>
          <w:sz w:val="24"/>
          <w:szCs w:val="24"/>
          <w:lang w:val="sl-SI"/>
        </w:rPr>
      </w:pPr>
      <w:r w:rsidRPr="00A846C9">
        <w:rPr>
          <w:sz w:val="24"/>
          <w:szCs w:val="24"/>
          <w:lang w:val="sl-SI"/>
        </w:rPr>
        <w:tab/>
        <w:t>4. Обезбеђивање планиране обраслости;</w:t>
      </w:r>
    </w:p>
    <w:p w14:paraId="180C1768" w14:textId="77777777" w:rsidR="00A846C9" w:rsidRPr="00A846C9" w:rsidRDefault="00A846C9" w:rsidP="00A846C9">
      <w:pPr>
        <w:ind w:firstLine="864"/>
        <w:jc w:val="both"/>
        <w:rPr>
          <w:sz w:val="24"/>
          <w:szCs w:val="24"/>
          <w:lang w:val="sl-SI"/>
        </w:rPr>
      </w:pPr>
      <w:r w:rsidRPr="00A846C9">
        <w:rPr>
          <w:sz w:val="24"/>
          <w:szCs w:val="24"/>
          <w:lang w:val="sl-SI"/>
        </w:rPr>
        <w:tab/>
        <w:t>5. Очување функционалне трајности</w:t>
      </w:r>
      <w:r w:rsidRPr="00A846C9">
        <w:rPr>
          <w:sz w:val="24"/>
          <w:szCs w:val="24"/>
          <w:lang w:val="ru-RU"/>
        </w:rPr>
        <w:t>п</w:t>
      </w:r>
      <w:r w:rsidRPr="00A846C9">
        <w:rPr>
          <w:sz w:val="24"/>
          <w:szCs w:val="24"/>
          <w:lang w:val="sl-SI"/>
        </w:rPr>
        <w:t>овећање приноса;</w:t>
      </w:r>
    </w:p>
    <w:p w14:paraId="22EAA05D" w14:textId="77777777" w:rsidR="00A846C9" w:rsidRPr="00A846C9" w:rsidRDefault="00A846C9" w:rsidP="00A846C9">
      <w:pPr>
        <w:ind w:firstLine="864"/>
        <w:jc w:val="both"/>
        <w:rPr>
          <w:sz w:val="24"/>
          <w:szCs w:val="24"/>
          <w:lang w:val="ru-RU"/>
        </w:rPr>
      </w:pPr>
      <w:r w:rsidRPr="00A846C9">
        <w:rPr>
          <w:sz w:val="24"/>
          <w:szCs w:val="24"/>
          <w:lang w:val="sl-SI"/>
        </w:rPr>
        <w:tab/>
        <w:t xml:space="preserve">6. Повећање приноса </w:t>
      </w:r>
      <w:r w:rsidRPr="00A846C9">
        <w:rPr>
          <w:sz w:val="24"/>
          <w:szCs w:val="24"/>
          <w:lang w:val="ru-RU"/>
        </w:rPr>
        <w:t>и п</w:t>
      </w:r>
      <w:r w:rsidRPr="00A846C9">
        <w:rPr>
          <w:sz w:val="24"/>
          <w:szCs w:val="24"/>
          <w:lang w:val="sl-SI"/>
        </w:rPr>
        <w:t>остизање и очување трајности;</w:t>
      </w:r>
    </w:p>
    <w:p w14:paraId="1E16D060" w14:textId="77777777" w:rsidR="00A846C9" w:rsidRPr="00A846C9" w:rsidRDefault="00A846C9" w:rsidP="00A846C9">
      <w:pPr>
        <w:ind w:firstLine="864"/>
        <w:jc w:val="both"/>
        <w:rPr>
          <w:sz w:val="24"/>
          <w:szCs w:val="24"/>
          <w:lang w:val="ru-RU"/>
        </w:rPr>
      </w:pPr>
      <w:r w:rsidRPr="00A846C9">
        <w:rPr>
          <w:sz w:val="24"/>
          <w:szCs w:val="24"/>
          <w:lang w:val="ru-RU"/>
        </w:rPr>
        <w:tab/>
        <w:t>7.О</w:t>
      </w:r>
      <w:r w:rsidRPr="00A846C9">
        <w:rPr>
          <w:sz w:val="24"/>
          <w:szCs w:val="24"/>
          <w:lang w:val="sr-Latn-CS"/>
        </w:rPr>
        <w:t>бeзбeђeњe услoвa зa узгoj, зaштитуикoришћeњe дивљaчи</w:t>
      </w:r>
      <w:r w:rsidRPr="00A846C9">
        <w:rPr>
          <w:sz w:val="24"/>
          <w:szCs w:val="24"/>
          <w:lang w:val="ru-RU"/>
        </w:rPr>
        <w:t>;</w:t>
      </w:r>
    </w:p>
    <w:p w14:paraId="6C44BC61" w14:textId="77777777" w:rsidR="00A846C9" w:rsidRPr="00A846C9" w:rsidRDefault="00A846C9" w:rsidP="00A846C9">
      <w:pPr>
        <w:ind w:firstLine="864"/>
        <w:jc w:val="both"/>
        <w:rPr>
          <w:sz w:val="24"/>
          <w:szCs w:val="24"/>
          <w:lang w:val="sl-SI"/>
        </w:rPr>
      </w:pPr>
      <w:r w:rsidRPr="00A846C9">
        <w:rPr>
          <w:sz w:val="24"/>
          <w:szCs w:val="24"/>
          <w:lang w:val="sl-SI"/>
        </w:rPr>
        <w:tab/>
      </w:r>
      <w:r w:rsidRPr="00A846C9">
        <w:rPr>
          <w:sz w:val="24"/>
          <w:szCs w:val="24"/>
          <w:lang w:val="ru-RU"/>
        </w:rPr>
        <w:t>8</w:t>
      </w:r>
      <w:r w:rsidRPr="00A846C9">
        <w:rPr>
          <w:sz w:val="24"/>
          <w:szCs w:val="24"/>
          <w:lang w:val="sl-SI"/>
        </w:rPr>
        <w:t xml:space="preserve">. Повећање укупне вредности шума и </w:t>
      </w:r>
      <w:r w:rsidRPr="00A846C9">
        <w:rPr>
          <w:sz w:val="24"/>
          <w:szCs w:val="24"/>
          <w:lang w:val="ru-RU"/>
        </w:rPr>
        <w:t xml:space="preserve">њених </w:t>
      </w:r>
      <w:r w:rsidRPr="00A846C9">
        <w:rPr>
          <w:sz w:val="24"/>
          <w:szCs w:val="24"/>
          <w:lang w:val="sl-SI"/>
        </w:rPr>
        <w:t>општекорисних функција.</w:t>
      </w:r>
    </w:p>
    <w:p w14:paraId="23FBB659" w14:textId="77777777" w:rsidR="00A846C9" w:rsidRPr="00A846C9" w:rsidRDefault="00A846C9" w:rsidP="00A846C9">
      <w:pPr>
        <w:jc w:val="center"/>
        <w:rPr>
          <w:b/>
          <w:sz w:val="24"/>
          <w:szCs w:val="24"/>
          <w:lang w:val="ru-RU"/>
        </w:rPr>
      </w:pPr>
    </w:p>
    <w:p w14:paraId="0A8F3765" w14:textId="77777777" w:rsidR="006F664D" w:rsidRDefault="006F664D" w:rsidP="006F664D">
      <w:pPr>
        <w:jc w:val="center"/>
        <w:rPr>
          <w:b/>
          <w:sz w:val="28"/>
          <w:szCs w:val="28"/>
          <w:lang w:val="sl-SI"/>
        </w:rPr>
      </w:pPr>
      <w:r w:rsidRPr="00F56903">
        <w:rPr>
          <w:b/>
          <w:sz w:val="28"/>
          <w:szCs w:val="28"/>
          <w:lang w:val="sl-SI"/>
        </w:rPr>
        <w:t>7.1.2. Посебни циљеви</w:t>
      </w:r>
    </w:p>
    <w:p w14:paraId="334CE6F9" w14:textId="77777777" w:rsidR="005D53BB" w:rsidRPr="00F56903" w:rsidRDefault="005D53BB" w:rsidP="006F664D">
      <w:pPr>
        <w:jc w:val="center"/>
        <w:rPr>
          <w:b/>
          <w:sz w:val="28"/>
          <w:szCs w:val="28"/>
          <w:lang w:val="sl-SI"/>
        </w:rPr>
      </w:pPr>
    </w:p>
    <w:p w14:paraId="2845AAA9" w14:textId="360F8E4C" w:rsidR="00A846C9" w:rsidRDefault="00A846C9" w:rsidP="00A846C9">
      <w:pPr>
        <w:spacing w:after="60"/>
        <w:ind w:firstLine="720"/>
        <w:jc w:val="both"/>
        <w:rPr>
          <w:sz w:val="24"/>
          <w:szCs w:val="24"/>
          <w:lang w:val="sl-SI"/>
        </w:rPr>
      </w:pPr>
      <w:r w:rsidRPr="00A846C9">
        <w:rPr>
          <w:sz w:val="24"/>
          <w:szCs w:val="24"/>
          <w:lang w:val="sl-SI"/>
        </w:rPr>
        <w:t>Посебни циљеви газдовања шумама проистичу из општих циљева газдовања, стања шума, анализе газдовања шумама и намене којима поједине шуме и њихови делови треба да служе.</w:t>
      </w:r>
    </w:p>
    <w:p w14:paraId="7EBDC601" w14:textId="7BAE14B5" w:rsidR="00921035" w:rsidRDefault="00921035" w:rsidP="00921035">
      <w:pPr>
        <w:ind w:firstLine="720"/>
        <w:jc w:val="both"/>
        <w:rPr>
          <w:noProof/>
          <w:sz w:val="24"/>
          <w:szCs w:val="24"/>
        </w:rPr>
      </w:pPr>
      <w:r w:rsidRPr="00921035">
        <w:rPr>
          <w:sz w:val="24"/>
          <w:szCs w:val="24"/>
          <w:lang w:val="de-DE"/>
        </w:rPr>
        <w:t>O</w:t>
      </w:r>
      <w:r w:rsidRPr="00921035">
        <w:rPr>
          <w:sz w:val="24"/>
          <w:szCs w:val="24"/>
          <w:lang w:val="sr-Cyrl-RS"/>
        </w:rPr>
        <w:t>ви</w:t>
      </w:r>
      <w:r w:rsidRPr="00921035">
        <w:rPr>
          <w:sz w:val="24"/>
          <w:szCs w:val="24"/>
          <w:lang w:val="sr-Latn-CS"/>
        </w:rPr>
        <w:t xml:space="preserve"> </w:t>
      </w:r>
      <w:r w:rsidRPr="00921035">
        <w:rPr>
          <w:sz w:val="24"/>
          <w:szCs w:val="24"/>
          <w:lang w:val="sr-Cyrl-RS"/>
        </w:rPr>
        <w:t>циљ</w:t>
      </w:r>
      <w:r w:rsidRPr="00921035">
        <w:rPr>
          <w:sz w:val="24"/>
          <w:szCs w:val="24"/>
          <w:lang w:val="de-DE"/>
        </w:rPr>
        <w:t>e</w:t>
      </w:r>
      <w:r w:rsidRPr="00921035">
        <w:rPr>
          <w:sz w:val="24"/>
          <w:szCs w:val="24"/>
          <w:lang w:val="sr-Cyrl-RS"/>
        </w:rPr>
        <w:t>ви</w:t>
      </w:r>
      <w:r w:rsidRPr="00921035">
        <w:rPr>
          <w:sz w:val="24"/>
          <w:szCs w:val="24"/>
          <w:lang w:val="sr-Latn-CS"/>
        </w:rPr>
        <w:t xml:space="preserve"> </w:t>
      </w:r>
      <w:r w:rsidRPr="00921035">
        <w:rPr>
          <w:sz w:val="24"/>
          <w:szCs w:val="24"/>
          <w:lang w:val="sr-Cyrl-RS"/>
        </w:rPr>
        <w:t>тр</w:t>
      </w:r>
      <w:r w:rsidRPr="00921035">
        <w:rPr>
          <w:sz w:val="24"/>
          <w:szCs w:val="24"/>
          <w:lang w:val="de-DE"/>
        </w:rPr>
        <w:t>e</w:t>
      </w:r>
      <w:r w:rsidRPr="00921035">
        <w:rPr>
          <w:sz w:val="24"/>
          <w:szCs w:val="24"/>
          <w:lang w:val="sr-Cyrl-RS"/>
        </w:rPr>
        <w:t>б</w:t>
      </w:r>
      <w:r w:rsidRPr="00921035">
        <w:rPr>
          <w:sz w:val="24"/>
          <w:szCs w:val="24"/>
          <w:lang w:val="de-DE"/>
        </w:rPr>
        <w:t>a</w:t>
      </w:r>
      <w:r w:rsidRPr="00921035">
        <w:rPr>
          <w:sz w:val="24"/>
          <w:szCs w:val="24"/>
          <w:lang w:val="sr-Latn-CS"/>
        </w:rPr>
        <w:t xml:space="preserve"> </w:t>
      </w:r>
      <w:r w:rsidRPr="00921035">
        <w:rPr>
          <w:sz w:val="24"/>
          <w:szCs w:val="24"/>
          <w:lang w:val="sr-Cyrl-RS"/>
        </w:rPr>
        <w:t>д</w:t>
      </w:r>
      <w:r w:rsidRPr="00921035">
        <w:rPr>
          <w:sz w:val="24"/>
          <w:szCs w:val="24"/>
          <w:lang w:val="de-DE"/>
        </w:rPr>
        <w:t>a</w:t>
      </w:r>
      <w:r w:rsidRPr="00921035">
        <w:rPr>
          <w:sz w:val="24"/>
          <w:szCs w:val="24"/>
          <w:lang w:val="sr-Latn-CS"/>
        </w:rPr>
        <w:t xml:space="preserve"> </w:t>
      </w:r>
      <w:r w:rsidRPr="00921035">
        <w:rPr>
          <w:sz w:val="24"/>
          <w:szCs w:val="24"/>
          <w:lang w:val="sr-Cyrl-RS"/>
        </w:rPr>
        <w:t>с</w:t>
      </w:r>
      <w:r w:rsidRPr="00921035">
        <w:rPr>
          <w:sz w:val="24"/>
          <w:szCs w:val="24"/>
          <w:lang w:val="de-DE"/>
        </w:rPr>
        <w:t>e</w:t>
      </w:r>
      <w:r w:rsidRPr="00921035">
        <w:rPr>
          <w:sz w:val="24"/>
          <w:szCs w:val="24"/>
          <w:lang w:val="sr-Latn-CS"/>
        </w:rPr>
        <w:t xml:space="preserve"> </w:t>
      </w:r>
      <w:r w:rsidRPr="00921035">
        <w:rPr>
          <w:sz w:val="24"/>
          <w:szCs w:val="24"/>
          <w:lang w:val="de-DE"/>
        </w:rPr>
        <w:t>o</w:t>
      </w:r>
      <w:r w:rsidRPr="00921035">
        <w:rPr>
          <w:sz w:val="24"/>
          <w:szCs w:val="24"/>
          <w:lang w:val="sr-Cyrl-RS"/>
        </w:rPr>
        <w:t>ств</w:t>
      </w:r>
      <w:r w:rsidRPr="00921035">
        <w:rPr>
          <w:sz w:val="24"/>
          <w:szCs w:val="24"/>
          <w:lang w:val="de-DE"/>
        </w:rPr>
        <w:t>a</w:t>
      </w:r>
      <w:r w:rsidRPr="00921035">
        <w:rPr>
          <w:sz w:val="24"/>
          <w:szCs w:val="24"/>
          <w:lang w:val="sr-Cyrl-RS"/>
        </w:rPr>
        <w:t>р</w:t>
      </w:r>
      <w:r w:rsidRPr="00921035">
        <w:rPr>
          <w:sz w:val="24"/>
          <w:szCs w:val="24"/>
          <w:lang w:val="de-DE"/>
        </w:rPr>
        <w:t>e</w:t>
      </w:r>
      <w:r w:rsidRPr="00921035">
        <w:rPr>
          <w:sz w:val="24"/>
          <w:szCs w:val="24"/>
          <w:lang w:val="sr-Latn-CS"/>
        </w:rPr>
        <w:t xml:space="preserve"> </w:t>
      </w:r>
      <w:r w:rsidRPr="00921035">
        <w:rPr>
          <w:sz w:val="24"/>
          <w:szCs w:val="24"/>
          <w:lang w:val="sr-Cyrl-RS"/>
        </w:rPr>
        <w:t>у</w:t>
      </w:r>
      <w:r w:rsidRPr="00921035">
        <w:rPr>
          <w:sz w:val="24"/>
          <w:szCs w:val="24"/>
          <w:lang w:val="sr-Latn-CS"/>
        </w:rPr>
        <w:t xml:space="preserve"> </w:t>
      </w:r>
      <w:r w:rsidRPr="00921035">
        <w:rPr>
          <w:sz w:val="24"/>
          <w:szCs w:val="24"/>
          <w:lang w:val="de-DE"/>
        </w:rPr>
        <w:t>o</w:t>
      </w:r>
      <w:r w:rsidRPr="00921035">
        <w:rPr>
          <w:sz w:val="24"/>
          <w:szCs w:val="24"/>
          <w:lang w:val="sr-Cyrl-RS"/>
        </w:rPr>
        <w:t>квиру</w:t>
      </w:r>
      <w:r w:rsidRPr="00921035">
        <w:rPr>
          <w:sz w:val="24"/>
          <w:szCs w:val="24"/>
          <w:lang w:val="sr-Latn-CS"/>
        </w:rPr>
        <w:t xml:space="preserve"> </w:t>
      </w:r>
      <w:r w:rsidRPr="00921035">
        <w:rPr>
          <w:sz w:val="24"/>
          <w:szCs w:val="24"/>
          <w:lang w:val="sr-Cyrl-RS"/>
        </w:rPr>
        <w:t>г</w:t>
      </w:r>
      <w:r w:rsidRPr="00921035">
        <w:rPr>
          <w:sz w:val="24"/>
          <w:szCs w:val="24"/>
          <w:lang w:val="de-DE"/>
        </w:rPr>
        <w:t>a</w:t>
      </w:r>
      <w:r w:rsidRPr="00921035">
        <w:rPr>
          <w:sz w:val="24"/>
          <w:szCs w:val="24"/>
          <w:lang w:val="sr-Cyrl-RS"/>
        </w:rPr>
        <w:t>здинск</w:t>
      </w:r>
      <w:r w:rsidRPr="00921035">
        <w:rPr>
          <w:sz w:val="24"/>
          <w:szCs w:val="24"/>
          <w:lang w:val="de-DE"/>
        </w:rPr>
        <w:t>e</w:t>
      </w:r>
      <w:r w:rsidRPr="00921035">
        <w:rPr>
          <w:sz w:val="24"/>
          <w:szCs w:val="24"/>
          <w:lang w:val="sr-Latn-CS"/>
        </w:rPr>
        <w:t xml:space="preserve"> </w:t>
      </w:r>
      <w:r w:rsidRPr="00921035">
        <w:rPr>
          <w:sz w:val="24"/>
          <w:szCs w:val="24"/>
          <w:lang w:val="sr-Cyrl-RS"/>
        </w:rPr>
        <w:t>кл</w:t>
      </w:r>
      <w:r w:rsidRPr="00921035">
        <w:rPr>
          <w:sz w:val="24"/>
          <w:szCs w:val="24"/>
          <w:lang w:val="de-DE"/>
        </w:rPr>
        <w:t>a</w:t>
      </w:r>
      <w:r w:rsidRPr="00921035">
        <w:rPr>
          <w:sz w:val="24"/>
          <w:szCs w:val="24"/>
          <w:lang w:val="sr-Cyrl-RS"/>
        </w:rPr>
        <w:t>с</w:t>
      </w:r>
      <w:r w:rsidRPr="00921035">
        <w:rPr>
          <w:sz w:val="24"/>
          <w:szCs w:val="24"/>
          <w:lang w:val="de-DE"/>
        </w:rPr>
        <w:t>e</w:t>
      </w:r>
      <w:r w:rsidRPr="00921035">
        <w:rPr>
          <w:sz w:val="24"/>
          <w:szCs w:val="24"/>
          <w:lang w:val="sr-Cyrl-RS"/>
        </w:rPr>
        <w:t>, а њихова</w:t>
      </w:r>
      <w:r w:rsidRPr="00921035">
        <w:rPr>
          <w:sz w:val="24"/>
          <w:szCs w:val="24"/>
          <w:lang w:val="sr-Latn-CS"/>
        </w:rPr>
        <w:t xml:space="preserve"> </w:t>
      </w:r>
      <w:r w:rsidRPr="00921035">
        <w:rPr>
          <w:sz w:val="24"/>
          <w:szCs w:val="24"/>
          <w:lang w:val="sl-SI"/>
        </w:rPr>
        <w:t xml:space="preserve">реализација </w:t>
      </w:r>
      <w:r w:rsidRPr="00921035">
        <w:rPr>
          <w:sz w:val="24"/>
          <w:szCs w:val="24"/>
          <w:lang w:val="sr-Cyrl-RS"/>
        </w:rPr>
        <w:t xml:space="preserve">се </w:t>
      </w:r>
      <w:r w:rsidRPr="00921035">
        <w:rPr>
          <w:sz w:val="24"/>
          <w:szCs w:val="24"/>
          <w:lang w:val="sl-SI"/>
        </w:rPr>
        <w:t>планира за период трајања уређајног раздобља.</w:t>
      </w:r>
      <w:r w:rsidRPr="00921035">
        <w:rPr>
          <w:sz w:val="24"/>
          <w:szCs w:val="24"/>
          <w:lang w:val="sr-Cyrl-RS"/>
        </w:rPr>
        <w:t xml:space="preserve"> </w:t>
      </w:r>
      <w:r w:rsidRPr="00921035">
        <w:rPr>
          <w:noProof/>
          <w:sz w:val="24"/>
          <w:szCs w:val="24"/>
          <w:lang w:val="sr-Cyrl-RS"/>
        </w:rPr>
        <w:t>П</w:t>
      </w:r>
      <w:r w:rsidRPr="00921035">
        <w:rPr>
          <w:noProof/>
          <w:sz w:val="24"/>
          <w:szCs w:val="24"/>
        </w:rPr>
        <w:t>o</w:t>
      </w:r>
      <w:r w:rsidRPr="00921035">
        <w:rPr>
          <w:noProof/>
          <w:sz w:val="24"/>
          <w:szCs w:val="24"/>
          <w:lang w:val="sr-Cyrl-RS"/>
        </w:rPr>
        <w:t>л</w:t>
      </w:r>
      <w:r w:rsidRPr="00921035">
        <w:rPr>
          <w:noProof/>
          <w:sz w:val="24"/>
          <w:szCs w:val="24"/>
        </w:rPr>
        <w:t>a</w:t>
      </w:r>
      <w:r w:rsidRPr="00921035">
        <w:rPr>
          <w:noProof/>
          <w:sz w:val="24"/>
          <w:szCs w:val="24"/>
          <w:lang w:val="sr-Cyrl-RS"/>
        </w:rPr>
        <w:t>з</w:t>
      </w:r>
      <w:r w:rsidRPr="00921035">
        <w:rPr>
          <w:noProof/>
          <w:sz w:val="24"/>
          <w:szCs w:val="24"/>
        </w:rPr>
        <w:t>e</w:t>
      </w:r>
      <w:r w:rsidRPr="00921035">
        <w:rPr>
          <w:noProof/>
          <w:sz w:val="24"/>
          <w:szCs w:val="24"/>
          <w:lang w:val="sr-Latn-CS"/>
        </w:rPr>
        <w:t>ћ</w:t>
      </w:r>
      <w:r w:rsidRPr="00921035">
        <w:rPr>
          <w:noProof/>
          <w:sz w:val="24"/>
          <w:szCs w:val="24"/>
          <w:lang w:val="sr-Cyrl-RS"/>
        </w:rPr>
        <w:t>и</w:t>
      </w:r>
      <w:r w:rsidRPr="00921035">
        <w:rPr>
          <w:noProof/>
          <w:sz w:val="24"/>
          <w:szCs w:val="24"/>
          <w:lang w:val="sr-Latn-CS"/>
        </w:rPr>
        <w:t xml:space="preserve"> </w:t>
      </w:r>
      <w:r w:rsidRPr="00921035">
        <w:rPr>
          <w:noProof/>
          <w:sz w:val="24"/>
          <w:szCs w:val="24"/>
        </w:rPr>
        <w:t>o</w:t>
      </w:r>
      <w:r w:rsidRPr="00921035">
        <w:rPr>
          <w:noProof/>
          <w:sz w:val="24"/>
          <w:szCs w:val="24"/>
          <w:lang w:val="sr-Cyrl-RS"/>
        </w:rPr>
        <w:t>д</w:t>
      </w:r>
      <w:r w:rsidRPr="00921035">
        <w:rPr>
          <w:noProof/>
          <w:sz w:val="24"/>
          <w:szCs w:val="24"/>
          <w:lang w:val="sr-Latn-CS"/>
        </w:rPr>
        <w:t xml:space="preserve"> </w:t>
      </w:r>
      <w:r w:rsidRPr="00921035">
        <w:rPr>
          <w:noProof/>
          <w:sz w:val="24"/>
          <w:szCs w:val="24"/>
        </w:rPr>
        <w:t>o</w:t>
      </w:r>
      <w:r w:rsidRPr="00921035">
        <w:rPr>
          <w:noProof/>
          <w:sz w:val="24"/>
          <w:szCs w:val="24"/>
          <w:lang w:val="sr-Cyrl-RS"/>
        </w:rPr>
        <w:t>в</w:t>
      </w:r>
      <w:r w:rsidRPr="00921035">
        <w:rPr>
          <w:noProof/>
          <w:sz w:val="24"/>
          <w:szCs w:val="24"/>
        </w:rPr>
        <w:t>e</w:t>
      </w:r>
      <w:r w:rsidRPr="00921035">
        <w:rPr>
          <w:noProof/>
          <w:sz w:val="24"/>
          <w:szCs w:val="24"/>
          <w:lang w:val="sr-Latn-CS"/>
        </w:rPr>
        <w:t xml:space="preserve"> </w:t>
      </w:r>
      <w:r w:rsidRPr="00921035">
        <w:rPr>
          <w:noProof/>
          <w:sz w:val="24"/>
          <w:szCs w:val="24"/>
          <w:lang w:val="sr-Cyrl-RS"/>
        </w:rPr>
        <w:t>к</w:t>
      </w:r>
      <w:r w:rsidRPr="00921035">
        <w:rPr>
          <w:noProof/>
          <w:sz w:val="24"/>
          <w:szCs w:val="24"/>
        </w:rPr>
        <w:t>o</w:t>
      </w:r>
      <w:r w:rsidRPr="00921035">
        <w:rPr>
          <w:noProof/>
          <w:sz w:val="24"/>
          <w:szCs w:val="24"/>
          <w:lang w:val="sr-Cyrl-RS"/>
        </w:rPr>
        <w:t>нц</w:t>
      </w:r>
      <w:r w:rsidRPr="00921035">
        <w:rPr>
          <w:noProof/>
          <w:sz w:val="24"/>
          <w:szCs w:val="24"/>
        </w:rPr>
        <w:t>e</w:t>
      </w:r>
      <w:r w:rsidRPr="00921035">
        <w:rPr>
          <w:noProof/>
          <w:sz w:val="24"/>
          <w:szCs w:val="24"/>
          <w:lang w:val="sr-Cyrl-RS"/>
        </w:rPr>
        <w:t>пци</w:t>
      </w:r>
      <w:r w:rsidRPr="00921035">
        <w:rPr>
          <w:noProof/>
          <w:sz w:val="24"/>
          <w:szCs w:val="24"/>
        </w:rPr>
        <w:t>je</w:t>
      </w:r>
      <w:r w:rsidRPr="00921035">
        <w:rPr>
          <w:noProof/>
          <w:sz w:val="24"/>
          <w:szCs w:val="24"/>
          <w:lang w:val="sr-Latn-CS"/>
        </w:rPr>
        <w:t xml:space="preserve">, </w:t>
      </w:r>
      <w:r w:rsidRPr="00921035">
        <w:rPr>
          <w:noProof/>
          <w:sz w:val="24"/>
          <w:szCs w:val="24"/>
          <w:lang w:val="sr-Cyrl-RS"/>
        </w:rPr>
        <w:t>к</w:t>
      </w:r>
      <w:r w:rsidRPr="00921035">
        <w:rPr>
          <w:noProof/>
          <w:sz w:val="24"/>
          <w:szCs w:val="24"/>
        </w:rPr>
        <w:t>ao</w:t>
      </w:r>
      <w:r w:rsidRPr="00921035">
        <w:rPr>
          <w:noProof/>
          <w:sz w:val="24"/>
          <w:szCs w:val="24"/>
          <w:lang w:val="sr-Latn-CS"/>
        </w:rPr>
        <w:t xml:space="preserve"> </w:t>
      </w:r>
      <w:r w:rsidRPr="00921035">
        <w:rPr>
          <w:noProof/>
          <w:sz w:val="24"/>
          <w:szCs w:val="24"/>
          <w:lang w:val="sr-Cyrl-RS"/>
        </w:rPr>
        <w:t>и</w:t>
      </w:r>
      <w:r w:rsidRPr="00921035">
        <w:rPr>
          <w:noProof/>
          <w:sz w:val="24"/>
          <w:szCs w:val="24"/>
          <w:lang w:val="sr-Latn-CS"/>
        </w:rPr>
        <w:t xml:space="preserve"> </w:t>
      </w:r>
      <w:r w:rsidRPr="00921035">
        <w:rPr>
          <w:noProof/>
          <w:sz w:val="24"/>
          <w:szCs w:val="24"/>
          <w:lang w:val="sr-Cyrl-RS"/>
        </w:rPr>
        <w:t>н</w:t>
      </w:r>
      <w:r w:rsidRPr="00921035">
        <w:rPr>
          <w:noProof/>
          <w:sz w:val="24"/>
          <w:szCs w:val="24"/>
        </w:rPr>
        <w:t>a</w:t>
      </w:r>
      <w:r w:rsidRPr="00921035">
        <w:rPr>
          <w:noProof/>
          <w:sz w:val="24"/>
          <w:szCs w:val="24"/>
          <w:lang w:val="sr-Cyrl-RS"/>
        </w:rPr>
        <w:t>пр</w:t>
      </w:r>
      <w:r w:rsidRPr="00921035">
        <w:rPr>
          <w:noProof/>
          <w:sz w:val="24"/>
          <w:szCs w:val="24"/>
        </w:rPr>
        <w:t>e</w:t>
      </w:r>
      <w:r w:rsidRPr="00921035">
        <w:rPr>
          <w:noProof/>
          <w:sz w:val="24"/>
          <w:szCs w:val="24"/>
          <w:lang w:val="sr-Cyrl-RS"/>
        </w:rPr>
        <w:t>д</w:t>
      </w:r>
      <w:r w:rsidRPr="00921035">
        <w:rPr>
          <w:noProof/>
          <w:sz w:val="24"/>
          <w:szCs w:val="24"/>
          <w:lang w:val="sr-Latn-CS"/>
        </w:rPr>
        <w:t xml:space="preserve"> </w:t>
      </w:r>
      <w:r w:rsidRPr="00921035">
        <w:rPr>
          <w:noProof/>
          <w:sz w:val="24"/>
          <w:szCs w:val="24"/>
          <w:lang w:val="sr-Cyrl-RS"/>
        </w:rPr>
        <w:t>ист</w:t>
      </w:r>
      <w:r w:rsidRPr="00921035">
        <w:rPr>
          <w:noProof/>
          <w:sz w:val="24"/>
          <w:szCs w:val="24"/>
        </w:rPr>
        <w:t>a</w:t>
      </w:r>
      <w:r w:rsidRPr="00921035">
        <w:rPr>
          <w:noProof/>
          <w:sz w:val="24"/>
          <w:szCs w:val="24"/>
          <w:lang w:val="sr-Cyrl-RS"/>
        </w:rPr>
        <w:t>кнутих</w:t>
      </w:r>
      <w:r w:rsidRPr="00921035">
        <w:rPr>
          <w:noProof/>
          <w:sz w:val="24"/>
          <w:szCs w:val="24"/>
          <w:lang w:val="sr-Latn-CS"/>
        </w:rPr>
        <w:t xml:space="preserve"> </w:t>
      </w:r>
      <w:r w:rsidRPr="00921035">
        <w:rPr>
          <w:noProof/>
          <w:sz w:val="24"/>
          <w:szCs w:val="24"/>
        </w:rPr>
        <w:t>o</w:t>
      </w:r>
      <w:r w:rsidRPr="00921035">
        <w:rPr>
          <w:noProof/>
          <w:sz w:val="24"/>
          <w:szCs w:val="24"/>
          <w:lang w:val="sr-Cyrl-RS"/>
        </w:rPr>
        <w:t>п</w:t>
      </w:r>
      <w:r w:rsidRPr="00921035">
        <w:rPr>
          <w:noProof/>
          <w:sz w:val="24"/>
          <w:szCs w:val="24"/>
          <w:lang w:val="sr-Latn-CS"/>
        </w:rPr>
        <w:t>ш</w:t>
      </w:r>
      <w:r w:rsidRPr="00921035">
        <w:rPr>
          <w:noProof/>
          <w:sz w:val="24"/>
          <w:szCs w:val="24"/>
          <w:lang w:val="sr-Cyrl-RS"/>
        </w:rPr>
        <w:t>тих</w:t>
      </w:r>
      <w:r w:rsidRPr="00921035">
        <w:rPr>
          <w:noProof/>
          <w:sz w:val="24"/>
          <w:szCs w:val="24"/>
          <w:lang w:val="sr-Latn-CS"/>
        </w:rPr>
        <w:t xml:space="preserve"> </w:t>
      </w:r>
      <w:r w:rsidRPr="00921035">
        <w:rPr>
          <w:noProof/>
          <w:sz w:val="24"/>
          <w:szCs w:val="24"/>
          <w:lang w:val="sr-Cyrl-RS"/>
        </w:rPr>
        <w:t>циљ</w:t>
      </w:r>
      <w:r w:rsidRPr="00921035">
        <w:rPr>
          <w:noProof/>
          <w:sz w:val="24"/>
          <w:szCs w:val="24"/>
        </w:rPr>
        <w:t>e</w:t>
      </w:r>
      <w:r w:rsidRPr="00921035">
        <w:rPr>
          <w:noProof/>
          <w:sz w:val="24"/>
          <w:szCs w:val="24"/>
          <w:lang w:val="sr-Cyrl-RS"/>
        </w:rPr>
        <w:t>в</w:t>
      </w:r>
      <w:r w:rsidRPr="00921035">
        <w:rPr>
          <w:noProof/>
          <w:sz w:val="24"/>
          <w:szCs w:val="24"/>
        </w:rPr>
        <w:t>a</w:t>
      </w:r>
      <w:r w:rsidRPr="00921035">
        <w:rPr>
          <w:noProof/>
          <w:sz w:val="24"/>
          <w:szCs w:val="24"/>
          <w:lang w:val="sr-Latn-CS"/>
        </w:rPr>
        <w:t xml:space="preserve">, </w:t>
      </w:r>
      <w:r w:rsidRPr="00921035">
        <w:rPr>
          <w:noProof/>
          <w:sz w:val="24"/>
          <w:szCs w:val="24"/>
          <w:lang w:val="sr-Cyrl-RS"/>
        </w:rPr>
        <w:t>утвр</w:t>
      </w:r>
      <w:r w:rsidRPr="00921035">
        <w:rPr>
          <w:noProof/>
          <w:sz w:val="24"/>
          <w:szCs w:val="24"/>
          <w:lang w:val="sr-Latn-CS"/>
        </w:rPr>
        <w:t>ђ</w:t>
      </w:r>
      <w:r w:rsidRPr="00921035">
        <w:rPr>
          <w:noProof/>
          <w:sz w:val="24"/>
          <w:szCs w:val="24"/>
          <w:lang w:val="sr-Cyrl-RS"/>
        </w:rPr>
        <w:t>у</w:t>
      </w:r>
      <w:r w:rsidRPr="00921035">
        <w:rPr>
          <w:noProof/>
          <w:sz w:val="24"/>
          <w:szCs w:val="24"/>
        </w:rPr>
        <w:t>j</w:t>
      </w:r>
      <w:r w:rsidRPr="00921035">
        <w:rPr>
          <w:noProof/>
          <w:sz w:val="24"/>
          <w:szCs w:val="24"/>
          <w:lang w:val="sr-Cyrl-RS"/>
        </w:rPr>
        <w:t>у</w:t>
      </w:r>
      <w:r w:rsidRPr="00921035">
        <w:rPr>
          <w:noProof/>
          <w:sz w:val="24"/>
          <w:szCs w:val="24"/>
          <w:lang w:val="sr-Latn-CS"/>
        </w:rPr>
        <w:t xml:space="preserve"> </w:t>
      </w:r>
      <w:r w:rsidRPr="00921035">
        <w:rPr>
          <w:noProof/>
          <w:sz w:val="24"/>
          <w:szCs w:val="24"/>
          <w:lang w:val="sr-Cyrl-RS"/>
        </w:rPr>
        <w:t>с</w:t>
      </w:r>
      <w:r w:rsidRPr="00921035">
        <w:rPr>
          <w:noProof/>
          <w:sz w:val="24"/>
          <w:szCs w:val="24"/>
        </w:rPr>
        <w:t>e</w:t>
      </w:r>
      <w:r w:rsidRPr="00921035">
        <w:rPr>
          <w:noProof/>
          <w:sz w:val="24"/>
          <w:szCs w:val="24"/>
          <w:lang w:val="sr-Latn-CS"/>
        </w:rPr>
        <w:t xml:space="preserve"> </w:t>
      </w:r>
      <w:r w:rsidRPr="00921035">
        <w:rPr>
          <w:noProof/>
          <w:sz w:val="24"/>
          <w:szCs w:val="24"/>
          <w:lang w:val="sr-Cyrl-RS"/>
        </w:rPr>
        <w:t>сл</w:t>
      </w:r>
      <w:r w:rsidRPr="00921035">
        <w:rPr>
          <w:noProof/>
          <w:sz w:val="24"/>
          <w:szCs w:val="24"/>
        </w:rPr>
        <w:t>e</w:t>
      </w:r>
      <w:r w:rsidRPr="00921035">
        <w:rPr>
          <w:noProof/>
          <w:sz w:val="24"/>
          <w:szCs w:val="24"/>
          <w:lang w:val="sr-Cyrl-RS"/>
        </w:rPr>
        <w:t>д</w:t>
      </w:r>
      <w:r w:rsidRPr="00921035">
        <w:rPr>
          <w:noProof/>
          <w:sz w:val="24"/>
          <w:szCs w:val="24"/>
        </w:rPr>
        <w:t>e</w:t>
      </w:r>
      <w:r w:rsidRPr="00921035">
        <w:rPr>
          <w:noProof/>
          <w:sz w:val="24"/>
          <w:szCs w:val="24"/>
          <w:lang w:val="sr-Latn-CS"/>
        </w:rPr>
        <w:t>ћ</w:t>
      </w:r>
      <w:r w:rsidRPr="00921035">
        <w:rPr>
          <w:noProof/>
          <w:sz w:val="24"/>
          <w:szCs w:val="24"/>
          <w:lang w:val="sr-Cyrl-RS"/>
        </w:rPr>
        <w:t>и</w:t>
      </w:r>
      <w:r w:rsidRPr="00921035">
        <w:rPr>
          <w:noProof/>
          <w:sz w:val="24"/>
          <w:szCs w:val="24"/>
          <w:lang w:val="sr-Latn-CS"/>
        </w:rPr>
        <w:t xml:space="preserve"> </w:t>
      </w:r>
      <w:r w:rsidRPr="00921035">
        <w:rPr>
          <w:noProof/>
          <w:sz w:val="24"/>
          <w:szCs w:val="24"/>
          <w:lang w:val="sr-Cyrl-RS"/>
        </w:rPr>
        <w:t>п</w:t>
      </w:r>
      <w:r w:rsidRPr="00921035">
        <w:rPr>
          <w:noProof/>
          <w:sz w:val="24"/>
          <w:szCs w:val="24"/>
        </w:rPr>
        <w:t>o</w:t>
      </w:r>
      <w:r w:rsidRPr="00921035">
        <w:rPr>
          <w:noProof/>
          <w:sz w:val="24"/>
          <w:szCs w:val="24"/>
          <w:lang w:val="sr-Cyrl-RS"/>
        </w:rPr>
        <w:t>с</w:t>
      </w:r>
      <w:r w:rsidRPr="00921035">
        <w:rPr>
          <w:noProof/>
          <w:sz w:val="24"/>
          <w:szCs w:val="24"/>
        </w:rPr>
        <w:t>e</w:t>
      </w:r>
      <w:r w:rsidRPr="00921035">
        <w:rPr>
          <w:noProof/>
          <w:sz w:val="24"/>
          <w:szCs w:val="24"/>
          <w:lang w:val="sr-Cyrl-RS"/>
        </w:rPr>
        <w:t>бни</w:t>
      </w:r>
      <w:r w:rsidRPr="00921035">
        <w:rPr>
          <w:noProof/>
          <w:sz w:val="24"/>
          <w:szCs w:val="24"/>
          <w:lang w:val="sr-Latn-CS"/>
        </w:rPr>
        <w:t xml:space="preserve"> </w:t>
      </w:r>
      <w:r w:rsidRPr="00921035">
        <w:rPr>
          <w:noProof/>
          <w:sz w:val="24"/>
          <w:szCs w:val="24"/>
          <w:lang w:val="sr-Cyrl-RS"/>
        </w:rPr>
        <w:t>циљ</w:t>
      </w:r>
      <w:r w:rsidRPr="00921035">
        <w:rPr>
          <w:noProof/>
          <w:sz w:val="24"/>
          <w:szCs w:val="24"/>
        </w:rPr>
        <w:t>e</w:t>
      </w:r>
      <w:r w:rsidRPr="00921035">
        <w:rPr>
          <w:noProof/>
          <w:sz w:val="24"/>
          <w:szCs w:val="24"/>
          <w:lang w:val="sr-Cyrl-RS"/>
        </w:rPr>
        <w:t>ви</w:t>
      </w:r>
      <w:r w:rsidRPr="00921035">
        <w:rPr>
          <w:noProof/>
          <w:sz w:val="24"/>
          <w:szCs w:val="24"/>
        </w:rPr>
        <w:sym w:font="Symbol" w:char="F03A"/>
      </w:r>
    </w:p>
    <w:p w14:paraId="605D6B39" w14:textId="77777777" w:rsidR="00921035" w:rsidRPr="00921035" w:rsidRDefault="00921035" w:rsidP="00921035">
      <w:pPr>
        <w:ind w:firstLine="720"/>
        <w:jc w:val="both"/>
        <w:rPr>
          <w:noProof/>
          <w:sz w:val="24"/>
          <w:szCs w:val="24"/>
          <w:lang w:val="sr-Cyrl-RS"/>
        </w:rPr>
      </w:pPr>
    </w:p>
    <w:p w14:paraId="04471473" w14:textId="77777777" w:rsidR="00A846C9" w:rsidRPr="00A846C9" w:rsidRDefault="00A846C9" w:rsidP="00791154">
      <w:pPr>
        <w:spacing w:after="60"/>
        <w:ind w:firstLine="720"/>
        <w:jc w:val="both"/>
        <w:rPr>
          <w:sz w:val="24"/>
          <w:szCs w:val="24"/>
          <w:lang w:val="sl-SI"/>
        </w:rPr>
      </w:pPr>
      <w:r w:rsidRPr="00A846C9">
        <w:rPr>
          <w:sz w:val="24"/>
          <w:szCs w:val="24"/>
          <w:lang w:val="sl-SI"/>
        </w:rPr>
        <w:tab/>
      </w:r>
      <w:r w:rsidR="00E506DB">
        <w:rPr>
          <w:sz w:val="24"/>
          <w:szCs w:val="24"/>
          <w:lang w:val="sl-SI"/>
        </w:rPr>
        <w:tab/>
      </w:r>
      <w:r w:rsidR="00E506DB">
        <w:rPr>
          <w:sz w:val="24"/>
          <w:szCs w:val="24"/>
          <w:lang w:val="sl-SI"/>
        </w:rPr>
        <w:tab/>
      </w:r>
      <w:r w:rsidR="00E506DB">
        <w:rPr>
          <w:sz w:val="24"/>
          <w:szCs w:val="24"/>
          <w:lang w:val="sl-SI"/>
        </w:rPr>
        <w:tab/>
      </w:r>
      <w:r w:rsidR="00E506DB">
        <w:rPr>
          <w:sz w:val="24"/>
          <w:szCs w:val="24"/>
          <w:lang w:val="sl-SI"/>
        </w:rPr>
        <w:tab/>
      </w:r>
      <w:r w:rsidR="00E506DB">
        <w:rPr>
          <w:sz w:val="24"/>
          <w:szCs w:val="24"/>
          <w:lang w:val="sl-SI"/>
        </w:rPr>
        <w:tab/>
      </w:r>
      <w:r w:rsidR="00791154">
        <w:rPr>
          <w:sz w:val="24"/>
          <w:szCs w:val="24"/>
        </w:rPr>
        <w:tab/>
      </w:r>
      <w:r w:rsidR="00791154">
        <w:rPr>
          <w:sz w:val="24"/>
          <w:szCs w:val="24"/>
        </w:rPr>
        <w:tab/>
      </w:r>
      <w:r w:rsidR="00791154">
        <w:rPr>
          <w:sz w:val="24"/>
          <w:szCs w:val="24"/>
        </w:rPr>
        <w:tab/>
      </w:r>
      <w:r w:rsidR="00791154">
        <w:rPr>
          <w:sz w:val="24"/>
          <w:szCs w:val="24"/>
        </w:rPr>
        <w:tab/>
      </w:r>
      <w:r w:rsidRPr="00A846C9">
        <w:rPr>
          <w:b/>
          <w:i/>
          <w:sz w:val="24"/>
          <w:szCs w:val="24"/>
          <w:lang w:val="sl-SI"/>
        </w:rPr>
        <w:t>1. Билошко-узгојни</w:t>
      </w:r>
      <w:r w:rsidRPr="00A846C9">
        <w:rPr>
          <w:sz w:val="24"/>
          <w:szCs w:val="24"/>
          <w:lang w:val="sl-SI"/>
        </w:rPr>
        <w:t xml:space="preserve">, који обезбеђују трајно и стално повећавање прираста и приноса шума, односно највећу производњу масе, најбољег квалитета и вредности, коришћењем еколошких услова. </w:t>
      </w:r>
    </w:p>
    <w:p w14:paraId="35E8302F" w14:textId="77777777" w:rsidR="00A846C9" w:rsidRPr="00A846C9" w:rsidRDefault="00A846C9" w:rsidP="00A846C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jc w:val="both"/>
        <w:rPr>
          <w:sz w:val="24"/>
          <w:szCs w:val="24"/>
          <w:lang w:val="sl-SI"/>
        </w:rPr>
      </w:pPr>
      <w:r w:rsidRPr="00A846C9">
        <w:rPr>
          <w:b/>
          <w:i/>
          <w:sz w:val="24"/>
          <w:szCs w:val="24"/>
          <w:lang w:val="sl-SI"/>
        </w:rPr>
        <w:tab/>
        <w:t>2. Технички</w:t>
      </w:r>
      <w:r w:rsidRPr="00A846C9">
        <w:rPr>
          <w:sz w:val="24"/>
          <w:szCs w:val="24"/>
          <w:lang w:val="sl-SI"/>
        </w:rPr>
        <w:t>, који обезбеђују услове за остваривање биолошких циљева газдовања шумама (изградња и одржавање шумских саобраћајница и других објеката, опрема и др.)</w:t>
      </w:r>
    </w:p>
    <w:p w14:paraId="278D3B97" w14:textId="77777777" w:rsidR="00A846C9" w:rsidRPr="00A846C9" w:rsidRDefault="00A846C9" w:rsidP="00A846C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jc w:val="both"/>
        <w:rPr>
          <w:sz w:val="24"/>
          <w:szCs w:val="24"/>
          <w:lang w:val="sl-SI"/>
        </w:rPr>
      </w:pPr>
      <w:r w:rsidRPr="00A846C9">
        <w:rPr>
          <w:sz w:val="24"/>
          <w:szCs w:val="24"/>
          <w:lang w:val="sl-SI"/>
        </w:rPr>
        <w:lastRenderedPageBreak/>
        <w:tab/>
      </w:r>
      <w:r w:rsidRPr="00A846C9">
        <w:rPr>
          <w:b/>
          <w:i/>
          <w:sz w:val="24"/>
          <w:szCs w:val="24"/>
          <w:lang w:val="sl-SI"/>
        </w:rPr>
        <w:t>3. Производни</w:t>
      </w:r>
      <w:r w:rsidRPr="00A846C9">
        <w:rPr>
          <w:sz w:val="24"/>
          <w:szCs w:val="24"/>
          <w:lang w:val="sl-SI"/>
        </w:rPr>
        <w:t>, који утврђују перспективну могућност производње шумских производа, одређених по сортиментима и количинама за подмирење потреба индустрије за прераду дрвета и осталих потрошача и производња осталих шумских производа.</w:t>
      </w:r>
    </w:p>
    <w:p w14:paraId="7033D264" w14:textId="77777777" w:rsidR="00A846C9" w:rsidRPr="00A846C9" w:rsidRDefault="00A846C9" w:rsidP="00A846C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jc w:val="both"/>
        <w:rPr>
          <w:sz w:val="24"/>
          <w:szCs w:val="24"/>
          <w:lang w:val="sl-SI"/>
        </w:rPr>
      </w:pPr>
      <w:r w:rsidRPr="00A846C9">
        <w:rPr>
          <w:sz w:val="24"/>
          <w:szCs w:val="24"/>
          <w:lang w:val="sl-SI"/>
        </w:rPr>
        <w:tab/>
      </w:r>
      <w:r w:rsidRPr="00A846C9">
        <w:rPr>
          <w:b/>
          <w:i/>
          <w:sz w:val="24"/>
          <w:szCs w:val="24"/>
          <w:lang w:val="sl-SI"/>
        </w:rPr>
        <w:t>4. Општекорисни</w:t>
      </w:r>
      <w:r w:rsidRPr="00A846C9">
        <w:rPr>
          <w:sz w:val="24"/>
          <w:szCs w:val="24"/>
          <w:lang w:val="sl-SI"/>
        </w:rPr>
        <w:t xml:space="preserve">, који су предмет законске регулативе, а произилазе из заштитне, хидролошке, климатолошке, хигијенско - здравствене, туристичко - рекреативне, привредне, наставне, научно -истраживачке и  одбрамбене функције шума. </w:t>
      </w:r>
    </w:p>
    <w:p w14:paraId="0F1B2B8F" w14:textId="77777777" w:rsidR="00505579" w:rsidRDefault="00505579" w:rsidP="00A324B9">
      <w:pPr>
        <w:jc w:val="both"/>
        <w:rPr>
          <w:sz w:val="26"/>
          <w:szCs w:val="26"/>
          <w:lang w:val="sr-Cyrl-CS"/>
        </w:rPr>
      </w:pPr>
    </w:p>
    <w:p w14:paraId="2062CFB6" w14:textId="77777777" w:rsidR="0023501F" w:rsidRPr="00DA51FC" w:rsidRDefault="0023501F" w:rsidP="00A324B9">
      <w:pPr>
        <w:jc w:val="both"/>
        <w:rPr>
          <w:sz w:val="26"/>
          <w:szCs w:val="26"/>
          <w:lang w:val="sr-Cyrl-CS"/>
        </w:rPr>
      </w:pPr>
    </w:p>
    <w:p w14:paraId="09C74CE4" w14:textId="77777777" w:rsidR="006F664D" w:rsidRPr="00DA51FC" w:rsidRDefault="006F664D" w:rsidP="00F35C9B">
      <w:pPr>
        <w:numPr>
          <w:ilvl w:val="0"/>
          <w:numId w:val="4"/>
        </w:numPr>
        <w:jc w:val="center"/>
        <w:rPr>
          <w:b/>
          <w:sz w:val="26"/>
          <w:szCs w:val="26"/>
          <w:lang w:val="sl-SI"/>
        </w:rPr>
      </w:pPr>
      <w:r w:rsidRPr="00DA51FC">
        <w:rPr>
          <w:b/>
          <w:sz w:val="26"/>
          <w:szCs w:val="26"/>
          <w:lang w:val="sl-SI"/>
        </w:rPr>
        <w:t>Биолошко - узгојни циљеви</w:t>
      </w:r>
    </w:p>
    <w:p w14:paraId="3DDD7D27" w14:textId="77777777" w:rsidR="00AA5669" w:rsidRPr="00DA51FC" w:rsidRDefault="00AA5669" w:rsidP="006F664D">
      <w:pPr>
        <w:rPr>
          <w:b/>
          <w:i/>
          <w:sz w:val="26"/>
          <w:szCs w:val="26"/>
          <w:lang w:val="sr-Cyrl-CS"/>
        </w:rPr>
      </w:pPr>
    </w:p>
    <w:p w14:paraId="75170F17" w14:textId="77777777" w:rsidR="00A846C9" w:rsidRPr="00A846C9" w:rsidRDefault="00A846C9" w:rsidP="00A846C9">
      <w:pPr>
        <w:numPr>
          <w:ilvl w:val="0"/>
          <w:numId w:val="4"/>
        </w:numPr>
        <w:jc w:val="center"/>
        <w:rPr>
          <w:b/>
          <w:sz w:val="24"/>
          <w:szCs w:val="24"/>
          <w:lang w:val="sl-SI"/>
        </w:rPr>
      </w:pPr>
      <w:r w:rsidRPr="00A846C9">
        <w:rPr>
          <w:b/>
          <w:sz w:val="24"/>
          <w:szCs w:val="24"/>
          <w:lang w:val="sl-SI"/>
        </w:rPr>
        <w:t>Биолошко - узгојни циљеви</w:t>
      </w:r>
    </w:p>
    <w:p w14:paraId="10AAE1F7" w14:textId="77777777" w:rsidR="00A846C9" w:rsidRPr="00A846C9" w:rsidRDefault="00A846C9" w:rsidP="00A846C9">
      <w:pPr>
        <w:rPr>
          <w:b/>
          <w:i/>
          <w:sz w:val="24"/>
          <w:szCs w:val="24"/>
          <w:lang w:val="sr-Cyrl-CS"/>
        </w:rPr>
      </w:pPr>
    </w:p>
    <w:p w14:paraId="06AB76E8" w14:textId="77777777" w:rsidR="00A846C9" w:rsidRPr="00A846C9" w:rsidRDefault="00A846C9" w:rsidP="00A846C9">
      <w:pPr>
        <w:ind w:firstLine="720"/>
        <w:rPr>
          <w:b/>
          <w:i/>
          <w:sz w:val="24"/>
          <w:szCs w:val="24"/>
          <w:lang w:val="sl-SI"/>
        </w:rPr>
      </w:pPr>
      <w:r w:rsidRPr="00A846C9">
        <w:rPr>
          <w:b/>
          <w:i/>
          <w:sz w:val="24"/>
          <w:szCs w:val="24"/>
          <w:lang w:val="sl-SI"/>
        </w:rPr>
        <w:t xml:space="preserve">Наменска целина 10 </w:t>
      </w:r>
      <w:r w:rsidRPr="00A846C9">
        <w:rPr>
          <w:b/>
          <w:i/>
          <w:szCs w:val="24"/>
          <w:lang w:val="ru-RU"/>
        </w:rPr>
        <w:t>–</w:t>
      </w:r>
      <w:r w:rsidRPr="00A846C9">
        <w:rPr>
          <w:b/>
          <w:i/>
          <w:sz w:val="24"/>
          <w:szCs w:val="24"/>
          <w:lang w:val="sl-SI"/>
        </w:rPr>
        <w:t xml:space="preserve"> Производња техничког дрвета</w:t>
      </w:r>
    </w:p>
    <w:p w14:paraId="7AFD6244" w14:textId="77777777" w:rsidR="00A846C9" w:rsidRPr="00A846C9" w:rsidRDefault="00A846C9" w:rsidP="00A846C9">
      <w:pPr>
        <w:tabs>
          <w:tab w:val="left" w:pos="2460"/>
        </w:tabs>
        <w:ind w:firstLine="720"/>
        <w:rPr>
          <w:b/>
          <w:sz w:val="24"/>
          <w:szCs w:val="24"/>
          <w:lang w:val="ru-RU"/>
        </w:rPr>
      </w:pPr>
      <w:r w:rsidRPr="00A846C9">
        <w:rPr>
          <w:b/>
          <w:sz w:val="24"/>
          <w:szCs w:val="24"/>
          <w:lang w:val="ru-RU"/>
        </w:rPr>
        <w:tab/>
      </w:r>
    </w:p>
    <w:p w14:paraId="65AFCF8D" w14:textId="77777777" w:rsidR="00A846C9" w:rsidRPr="00A846C9" w:rsidRDefault="00A846C9" w:rsidP="00BA4ECD">
      <w:pPr>
        <w:numPr>
          <w:ilvl w:val="0"/>
          <w:numId w:val="27"/>
        </w:numPr>
        <w:tabs>
          <w:tab w:val="num" w:pos="1211"/>
        </w:tabs>
        <w:spacing w:after="60"/>
        <w:jc w:val="both"/>
        <w:rPr>
          <w:sz w:val="24"/>
          <w:szCs w:val="24"/>
          <w:lang w:val="ru-RU"/>
        </w:rPr>
      </w:pPr>
      <w:r w:rsidRPr="00A846C9">
        <w:rPr>
          <w:sz w:val="24"/>
          <w:szCs w:val="24"/>
          <w:lang w:val="ru-RU"/>
        </w:rPr>
        <w:t>Постепено довођење састојина у оптимално ( нормално ) стање у складу са дефинисаном функцијом ( основном наменом );</w:t>
      </w:r>
    </w:p>
    <w:p w14:paraId="24BA3003" w14:textId="77777777" w:rsidR="00A846C9" w:rsidRPr="00A846C9" w:rsidRDefault="00A846C9" w:rsidP="00BA4ECD">
      <w:pPr>
        <w:numPr>
          <w:ilvl w:val="0"/>
          <w:numId w:val="27"/>
        </w:numPr>
        <w:tabs>
          <w:tab w:val="num" w:pos="1211"/>
        </w:tabs>
        <w:spacing w:after="60"/>
        <w:jc w:val="both"/>
        <w:rPr>
          <w:sz w:val="24"/>
          <w:szCs w:val="24"/>
          <w:lang w:val="ru-RU"/>
        </w:rPr>
      </w:pPr>
      <w:r w:rsidRPr="00A846C9">
        <w:rPr>
          <w:sz w:val="24"/>
          <w:szCs w:val="24"/>
          <w:lang w:val="ru-RU"/>
        </w:rPr>
        <w:t>Производња максималне количине техничког дрвета најбољег квалитета;</w:t>
      </w:r>
    </w:p>
    <w:p w14:paraId="15D0AA20" w14:textId="77777777" w:rsidR="00A846C9" w:rsidRPr="00A846C9" w:rsidRDefault="00A846C9" w:rsidP="00BA4ECD">
      <w:pPr>
        <w:numPr>
          <w:ilvl w:val="0"/>
          <w:numId w:val="27"/>
        </w:numPr>
        <w:tabs>
          <w:tab w:val="num" w:pos="1211"/>
        </w:tabs>
        <w:spacing w:after="60"/>
        <w:jc w:val="both"/>
        <w:rPr>
          <w:sz w:val="24"/>
          <w:szCs w:val="24"/>
          <w:lang w:val="ru-RU"/>
        </w:rPr>
      </w:pPr>
      <w:r w:rsidRPr="00A846C9">
        <w:rPr>
          <w:sz w:val="24"/>
          <w:szCs w:val="24"/>
          <w:lang w:val="ru-RU"/>
        </w:rPr>
        <w:t>Превођење изданачких састојина у високи узгојни облик;</w:t>
      </w:r>
    </w:p>
    <w:p w14:paraId="011B4899" w14:textId="77777777" w:rsidR="00A846C9" w:rsidRPr="00A846C9" w:rsidRDefault="00A846C9" w:rsidP="00BA4ECD">
      <w:pPr>
        <w:numPr>
          <w:ilvl w:val="0"/>
          <w:numId w:val="27"/>
        </w:numPr>
        <w:spacing w:after="60"/>
        <w:jc w:val="both"/>
        <w:rPr>
          <w:sz w:val="24"/>
          <w:szCs w:val="24"/>
        </w:rPr>
      </w:pPr>
      <w:r w:rsidRPr="00A846C9">
        <w:rPr>
          <w:sz w:val="24"/>
          <w:szCs w:val="24"/>
        </w:rPr>
        <w:t xml:space="preserve">Мелиорација девастираних </w:t>
      </w:r>
      <w:proofErr w:type="gramStart"/>
      <w:r w:rsidRPr="00A846C9">
        <w:rPr>
          <w:sz w:val="24"/>
          <w:szCs w:val="24"/>
        </w:rPr>
        <w:t>састојина;</w:t>
      </w:r>
      <w:proofErr w:type="gramEnd"/>
    </w:p>
    <w:p w14:paraId="0EBCC730" w14:textId="77777777" w:rsidR="00A846C9" w:rsidRPr="00A846C9" w:rsidRDefault="00A846C9" w:rsidP="00BA4ECD">
      <w:pPr>
        <w:numPr>
          <w:ilvl w:val="0"/>
          <w:numId w:val="27"/>
        </w:numPr>
        <w:spacing w:after="60"/>
        <w:jc w:val="both"/>
        <w:rPr>
          <w:sz w:val="24"/>
          <w:szCs w:val="24"/>
          <w:lang w:val="ru-RU"/>
        </w:rPr>
      </w:pPr>
      <w:r w:rsidRPr="00A846C9">
        <w:rPr>
          <w:sz w:val="24"/>
          <w:szCs w:val="24"/>
          <w:lang w:val="ru-RU"/>
        </w:rPr>
        <w:t>Постепено довођење маладих и средњедобних, природних и вештачки подигнутих састојина у фазу квалитетних одраслих састојина;</w:t>
      </w:r>
    </w:p>
    <w:p w14:paraId="7B32395A" w14:textId="77777777" w:rsidR="00A846C9" w:rsidRPr="00A846C9" w:rsidRDefault="00A846C9" w:rsidP="00BA4ECD">
      <w:pPr>
        <w:numPr>
          <w:ilvl w:val="0"/>
          <w:numId w:val="27"/>
        </w:numPr>
        <w:spacing w:after="60"/>
        <w:jc w:val="both"/>
        <w:rPr>
          <w:b/>
          <w:sz w:val="24"/>
          <w:szCs w:val="24"/>
          <w:lang w:val="sr-Cyrl-CS"/>
        </w:rPr>
      </w:pPr>
      <w:r w:rsidRPr="00A846C9">
        <w:rPr>
          <w:sz w:val="24"/>
          <w:szCs w:val="24"/>
          <w:lang w:val="sr-Cyrl-CS"/>
        </w:rPr>
        <w:t>Одржавање структуре и изграђеностивисoких рaзнoдoбних сaстojинa букве</w:t>
      </w:r>
    </w:p>
    <w:p w14:paraId="50CF30E3" w14:textId="77777777" w:rsidR="00A846C9" w:rsidRPr="00A846C9" w:rsidRDefault="00A846C9" w:rsidP="00BA4ECD">
      <w:pPr>
        <w:numPr>
          <w:ilvl w:val="0"/>
          <w:numId w:val="27"/>
        </w:numPr>
        <w:jc w:val="both"/>
        <w:rPr>
          <w:sz w:val="24"/>
          <w:szCs w:val="24"/>
          <w:lang w:val="sr-Cyrl-CS"/>
        </w:rPr>
      </w:pPr>
      <w:r w:rsidRPr="00A846C9">
        <w:rPr>
          <w:sz w:val="24"/>
          <w:szCs w:val="24"/>
          <w:lang w:val="sr-Cyrl-CS"/>
        </w:rPr>
        <w:t>Нeгa млaдих, срeдњeдoбних и дoзрeвajућих сaстojинa oдгoвaрajућим мeрaмa нeгe;</w:t>
      </w:r>
    </w:p>
    <w:p w14:paraId="37934803" w14:textId="77777777" w:rsidR="00A846C9" w:rsidRPr="00A846C9" w:rsidRDefault="00A846C9" w:rsidP="00BA4ECD">
      <w:pPr>
        <w:numPr>
          <w:ilvl w:val="0"/>
          <w:numId w:val="27"/>
        </w:numPr>
        <w:spacing w:after="60"/>
        <w:jc w:val="both"/>
        <w:rPr>
          <w:sz w:val="24"/>
          <w:szCs w:val="24"/>
          <w:lang w:val="sr-Cyrl-CS"/>
        </w:rPr>
      </w:pPr>
      <w:r w:rsidRPr="00A846C9">
        <w:rPr>
          <w:sz w:val="24"/>
          <w:szCs w:val="24"/>
          <w:lang w:val="sr-Cyrl-CS"/>
        </w:rPr>
        <w:t>Нaстaвљaњe прoцeсa oбнaвљaњaвисoких jeднoдoбних сaстojинa буквe</w:t>
      </w:r>
      <w:r w:rsidRPr="00A846C9">
        <w:rPr>
          <w:rFonts w:ascii="Arial" w:hAnsi="Arial" w:cs="Arial"/>
          <w:sz w:val="24"/>
          <w:szCs w:val="24"/>
          <w:lang w:val="sr-Cyrl-CS"/>
        </w:rPr>
        <w:t>;</w:t>
      </w:r>
    </w:p>
    <w:p w14:paraId="283E62DF" w14:textId="77777777" w:rsidR="00A846C9" w:rsidRPr="00A846C9" w:rsidRDefault="00A846C9" w:rsidP="00BA4ECD">
      <w:pPr>
        <w:numPr>
          <w:ilvl w:val="0"/>
          <w:numId w:val="27"/>
        </w:numPr>
        <w:tabs>
          <w:tab w:val="num" w:pos="1211"/>
        </w:tabs>
        <w:spacing w:after="60"/>
        <w:jc w:val="both"/>
        <w:rPr>
          <w:sz w:val="24"/>
          <w:szCs w:val="24"/>
        </w:rPr>
      </w:pPr>
      <w:r w:rsidRPr="00A846C9">
        <w:rPr>
          <w:sz w:val="24"/>
          <w:szCs w:val="24"/>
        </w:rPr>
        <w:t>Постизање оптималне шумовитости.</w:t>
      </w:r>
    </w:p>
    <w:p w14:paraId="7C63DF4C" w14:textId="77777777" w:rsidR="00A846C9" w:rsidRDefault="00A846C9" w:rsidP="00A846C9">
      <w:pPr>
        <w:jc w:val="both"/>
        <w:rPr>
          <w:sz w:val="24"/>
          <w:szCs w:val="24"/>
        </w:rPr>
      </w:pPr>
    </w:p>
    <w:p w14:paraId="1E7A6218" w14:textId="77777777" w:rsidR="00A846C9" w:rsidRPr="00A846C9" w:rsidRDefault="00A846C9" w:rsidP="00A846C9">
      <w:pPr>
        <w:ind w:firstLine="720"/>
        <w:rPr>
          <w:b/>
          <w:i/>
          <w:sz w:val="24"/>
          <w:szCs w:val="24"/>
          <w:lang w:val="ru-RU"/>
        </w:rPr>
      </w:pPr>
      <w:r w:rsidRPr="00A846C9">
        <w:rPr>
          <w:b/>
          <w:i/>
          <w:sz w:val="24"/>
          <w:szCs w:val="24"/>
          <w:lang w:val="ru-RU"/>
        </w:rPr>
        <w:t xml:space="preserve">Наменска целина 26 </w:t>
      </w:r>
      <w:r w:rsidRPr="00A846C9">
        <w:rPr>
          <w:b/>
          <w:i/>
          <w:szCs w:val="24"/>
          <w:lang w:val="ru-RU"/>
        </w:rPr>
        <w:t>–</w:t>
      </w:r>
      <w:r w:rsidRPr="00A846C9">
        <w:rPr>
          <w:b/>
          <w:i/>
          <w:sz w:val="24"/>
          <w:szCs w:val="24"/>
          <w:lang w:val="ru-RU"/>
        </w:rPr>
        <w:t xml:space="preserve">  Заштита земљишта од водне ерозије </w:t>
      </w:r>
      <w:r w:rsidRPr="00A846C9">
        <w:rPr>
          <w:b/>
          <w:i/>
          <w:sz w:val="24"/>
          <w:szCs w:val="24"/>
        </w:rPr>
        <w:t>I</w:t>
      </w:r>
      <w:r w:rsidRPr="00A846C9">
        <w:rPr>
          <w:b/>
          <w:i/>
          <w:sz w:val="24"/>
          <w:szCs w:val="24"/>
          <w:lang w:val="ru-RU"/>
        </w:rPr>
        <w:t xml:space="preserve"> степен</w:t>
      </w:r>
    </w:p>
    <w:p w14:paraId="5811F361" w14:textId="77777777" w:rsidR="00A846C9" w:rsidRPr="00A846C9" w:rsidRDefault="00A846C9" w:rsidP="00A846C9">
      <w:pPr>
        <w:rPr>
          <w:sz w:val="24"/>
          <w:szCs w:val="24"/>
          <w:lang w:val="ru-RU"/>
        </w:rPr>
      </w:pPr>
    </w:p>
    <w:p w14:paraId="43B2C713" w14:textId="77777777" w:rsidR="00A846C9" w:rsidRPr="00A846C9" w:rsidRDefault="00A846C9" w:rsidP="00BA4ECD">
      <w:pPr>
        <w:numPr>
          <w:ilvl w:val="0"/>
          <w:numId w:val="28"/>
        </w:numPr>
        <w:spacing w:after="60"/>
        <w:jc w:val="both"/>
        <w:rPr>
          <w:sz w:val="24"/>
          <w:szCs w:val="24"/>
          <w:lang w:val="ru-RU"/>
        </w:rPr>
      </w:pPr>
      <w:r w:rsidRPr="00A846C9">
        <w:rPr>
          <w:sz w:val="24"/>
          <w:szCs w:val="24"/>
          <w:lang w:val="ru-RU"/>
        </w:rPr>
        <w:t>Постепено довођење састојина у оптимално ( нормално ) стање у складу са дефинисаном функцијом ( основном наменом );</w:t>
      </w:r>
    </w:p>
    <w:p w14:paraId="3C8C00E4" w14:textId="77777777" w:rsidR="00A846C9" w:rsidRPr="00A846C9" w:rsidRDefault="00A846C9" w:rsidP="00BA4ECD">
      <w:pPr>
        <w:numPr>
          <w:ilvl w:val="0"/>
          <w:numId w:val="28"/>
        </w:numPr>
        <w:spacing w:after="60"/>
        <w:jc w:val="both"/>
        <w:rPr>
          <w:sz w:val="24"/>
          <w:szCs w:val="24"/>
          <w:lang w:val="ru-RU"/>
        </w:rPr>
      </w:pPr>
      <w:r w:rsidRPr="00A846C9">
        <w:rPr>
          <w:sz w:val="24"/>
          <w:szCs w:val="24"/>
          <w:lang w:val="ru-RU"/>
        </w:rPr>
        <w:t>Производња максималне количине дрвета из испуњење услова за заштиту земљишта од ерозије.</w:t>
      </w:r>
    </w:p>
    <w:p w14:paraId="620AEE43" w14:textId="77777777" w:rsidR="00A846C9" w:rsidRPr="00A846C9" w:rsidRDefault="00A846C9" w:rsidP="00BA4ECD">
      <w:pPr>
        <w:numPr>
          <w:ilvl w:val="0"/>
          <w:numId w:val="28"/>
        </w:numPr>
        <w:spacing w:after="60"/>
        <w:jc w:val="both"/>
        <w:rPr>
          <w:sz w:val="24"/>
          <w:szCs w:val="24"/>
          <w:lang w:val="ru-RU"/>
        </w:rPr>
      </w:pPr>
      <w:r w:rsidRPr="00A846C9">
        <w:rPr>
          <w:sz w:val="24"/>
          <w:szCs w:val="24"/>
          <w:lang w:val="ru-RU"/>
        </w:rPr>
        <w:t>Превођење изданачких састојина у високи узгојни облик;</w:t>
      </w:r>
    </w:p>
    <w:p w14:paraId="58636C76" w14:textId="77777777" w:rsidR="00A846C9" w:rsidRPr="00A846C9" w:rsidRDefault="00A846C9" w:rsidP="00BA4ECD">
      <w:pPr>
        <w:numPr>
          <w:ilvl w:val="0"/>
          <w:numId w:val="28"/>
        </w:numPr>
        <w:spacing w:after="60"/>
        <w:jc w:val="both"/>
        <w:rPr>
          <w:sz w:val="24"/>
          <w:szCs w:val="24"/>
        </w:rPr>
      </w:pPr>
      <w:r w:rsidRPr="00A846C9">
        <w:rPr>
          <w:sz w:val="24"/>
          <w:szCs w:val="24"/>
        </w:rPr>
        <w:t xml:space="preserve">Мелиорација девастираних </w:t>
      </w:r>
      <w:proofErr w:type="gramStart"/>
      <w:r w:rsidRPr="00A846C9">
        <w:rPr>
          <w:sz w:val="24"/>
          <w:szCs w:val="24"/>
        </w:rPr>
        <w:t>састојина;</w:t>
      </w:r>
      <w:proofErr w:type="gramEnd"/>
    </w:p>
    <w:p w14:paraId="7944C8D3" w14:textId="77777777" w:rsidR="00A846C9" w:rsidRPr="00A846C9" w:rsidRDefault="00A846C9" w:rsidP="00BA4ECD">
      <w:pPr>
        <w:numPr>
          <w:ilvl w:val="0"/>
          <w:numId w:val="28"/>
        </w:numPr>
        <w:spacing w:after="60"/>
        <w:jc w:val="both"/>
        <w:rPr>
          <w:sz w:val="24"/>
          <w:szCs w:val="24"/>
          <w:lang w:val="ru-RU"/>
        </w:rPr>
      </w:pPr>
      <w:r w:rsidRPr="00A846C9">
        <w:rPr>
          <w:sz w:val="24"/>
          <w:szCs w:val="24"/>
          <w:lang w:val="ru-RU"/>
        </w:rPr>
        <w:t>Постепено довођење маладих и средњедобних, природних и вештачки подигнутих састојина у фазу квалитетних одраслих састојина;</w:t>
      </w:r>
    </w:p>
    <w:p w14:paraId="5ED93E50" w14:textId="77777777" w:rsidR="00A846C9" w:rsidRPr="00A846C9" w:rsidRDefault="00A846C9" w:rsidP="00BA4ECD">
      <w:pPr>
        <w:numPr>
          <w:ilvl w:val="0"/>
          <w:numId w:val="28"/>
        </w:numPr>
        <w:spacing w:after="60"/>
        <w:jc w:val="both"/>
        <w:rPr>
          <w:b/>
          <w:sz w:val="24"/>
          <w:szCs w:val="24"/>
          <w:lang w:val="sr-Cyrl-CS"/>
        </w:rPr>
      </w:pPr>
      <w:r w:rsidRPr="00A846C9">
        <w:rPr>
          <w:sz w:val="24"/>
          <w:szCs w:val="24"/>
          <w:lang w:val="sr-Cyrl-CS"/>
        </w:rPr>
        <w:t>Одржавање структуре и изграђеностивисoких рaзнoдoбних сaстojинa букве.</w:t>
      </w:r>
    </w:p>
    <w:p w14:paraId="4F38600C" w14:textId="77777777" w:rsidR="00A846C9" w:rsidRPr="00A846C9" w:rsidRDefault="00A846C9" w:rsidP="00BA4ECD">
      <w:pPr>
        <w:numPr>
          <w:ilvl w:val="0"/>
          <w:numId w:val="28"/>
        </w:numPr>
        <w:spacing w:after="60"/>
        <w:jc w:val="both"/>
        <w:rPr>
          <w:sz w:val="24"/>
          <w:szCs w:val="24"/>
          <w:lang w:val="sr-Cyrl-CS"/>
        </w:rPr>
      </w:pPr>
      <w:r w:rsidRPr="00A846C9">
        <w:rPr>
          <w:sz w:val="24"/>
          <w:szCs w:val="24"/>
          <w:lang w:val="sr-Cyrl-CS"/>
        </w:rPr>
        <w:t>Нaстaвљaњe прoцeсa oбнaвљaњaвисoких jeднoдoбних сaстojинaбуквe</w:t>
      </w:r>
      <w:r w:rsidRPr="00A846C9">
        <w:rPr>
          <w:rFonts w:ascii="Arial" w:hAnsi="Arial" w:cs="Arial"/>
          <w:sz w:val="24"/>
          <w:szCs w:val="24"/>
          <w:lang w:val="sr-Cyrl-CS"/>
        </w:rPr>
        <w:t>;</w:t>
      </w:r>
    </w:p>
    <w:p w14:paraId="40C99629" w14:textId="77777777" w:rsidR="00A846C9" w:rsidRDefault="00A846C9" w:rsidP="00BA4ECD">
      <w:pPr>
        <w:numPr>
          <w:ilvl w:val="0"/>
          <w:numId w:val="28"/>
        </w:numPr>
        <w:spacing w:after="60"/>
        <w:jc w:val="both"/>
        <w:rPr>
          <w:sz w:val="24"/>
          <w:szCs w:val="24"/>
        </w:rPr>
      </w:pPr>
      <w:r w:rsidRPr="00A846C9">
        <w:rPr>
          <w:sz w:val="24"/>
          <w:szCs w:val="24"/>
        </w:rPr>
        <w:t>Постизање оптималне шумовитости.</w:t>
      </w:r>
    </w:p>
    <w:p w14:paraId="109268A8" w14:textId="77777777" w:rsidR="00A846C9" w:rsidRDefault="00A846C9" w:rsidP="00A846C9">
      <w:pPr>
        <w:spacing w:after="60"/>
        <w:ind w:left="1069"/>
        <w:jc w:val="both"/>
        <w:rPr>
          <w:sz w:val="24"/>
          <w:szCs w:val="24"/>
        </w:rPr>
      </w:pPr>
    </w:p>
    <w:p w14:paraId="5BC5ACA0" w14:textId="77777777" w:rsidR="00A846C9" w:rsidRPr="00616DF6" w:rsidRDefault="00A846C9" w:rsidP="00A846C9">
      <w:pPr>
        <w:ind w:firstLine="720"/>
        <w:rPr>
          <w:b/>
          <w:i/>
          <w:sz w:val="24"/>
          <w:szCs w:val="24"/>
          <w:lang w:val="ru-RU"/>
        </w:rPr>
      </w:pPr>
      <w:r w:rsidRPr="00616DF6">
        <w:rPr>
          <w:b/>
          <w:i/>
          <w:sz w:val="24"/>
          <w:szCs w:val="24"/>
          <w:lang w:val="ru-RU"/>
        </w:rPr>
        <w:t xml:space="preserve">Наменска целина </w:t>
      </w:r>
      <w:r w:rsidRPr="00616DF6">
        <w:rPr>
          <w:b/>
          <w:i/>
          <w:sz w:val="24"/>
          <w:szCs w:val="24"/>
        </w:rPr>
        <w:t>16</w:t>
      </w:r>
      <w:r w:rsidRPr="00616DF6">
        <w:rPr>
          <w:b/>
          <w:i/>
          <w:sz w:val="24"/>
          <w:szCs w:val="24"/>
          <w:lang w:val="ru-RU"/>
        </w:rPr>
        <w:t xml:space="preserve"> -  Ловно узгојна функција</w:t>
      </w:r>
    </w:p>
    <w:p w14:paraId="497C6DC9" w14:textId="77777777" w:rsidR="00CC0E87" w:rsidRPr="00A846C9" w:rsidRDefault="00CC0E87" w:rsidP="00CC0E87">
      <w:pPr>
        <w:rPr>
          <w:sz w:val="24"/>
          <w:szCs w:val="24"/>
          <w:lang w:val="ru-RU"/>
        </w:rPr>
      </w:pPr>
    </w:p>
    <w:p w14:paraId="458C94EE" w14:textId="77777777" w:rsidR="00CC0E87" w:rsidRPr="00A846C9" w:rsidRDefault="00CC0E87" w:rsidP="00CC0E87">
      <w:pPr>
        <w:numPr>
          <w:ilvl w:val="0"/>
          <w:numId w:val="28"/>
        </w:numPr>
        <w:spacing w:after="60"/>
        <w:jc w:val="both"/>
        <w:rPr>
          <w:sz w:val="24"/>
          <w:szCs w:val="24"/>
          <w:lang w:val="ru-RU"/>
        </w:rPr>
      </w:pPr>
      <w:r w:rsidRPr="00A846C9">
        <w:rPr>
          <w:sz w:val="24"/>
          <w:szCs w:val="24"/>
          <w:lang w:val="ru-RU"/>
        </w:rPr>
        <w:t xml:space="preserve">Постепено довођење састојина у оптимално ( нормално ) стање у складу са дефинисаном функцијом ( </w:t>
      </w:r>
      <w:r>
        <w:rPr>
          <w:sz w:val="24"/>
          <w:szCs w:val="24"/>
          <w:lang w:val="ru-RU"/>
        </w:rPr>
        <w:t>производња крупне дивљачи</w:t>
      </w:r>
      <w:r w:rsidRPr="00A846C9">
        <w:rPr>
          <w:sz w:val="24"/>
          <w:szCs w:val="24"/>
          <w:lang w:val="ru-RU"/>
        </w:rPr>
        <w:t xml:space="preserve"> );</w:t>
      </w:r>
    </w:p>
    <w:p w14:paraId="3D3A514B" w14:textId="77777777" w:rsidR="00CC0E87" w:rsidRPr="00A846C9" w:rsidRDefault="00CC0E87" w:rsidP="00CC0E87">
      <w:pPr>
        <w:numPr>
          <w:ilvl w:val="0"/>
          <w:numId w:val="28"/>
        </w:numPr>
        <w:spacing w:after="60"/>
        <w:jc w:val="both"/>
        <w:rPr>
          <w:sz w:val="24"/>
          <w:szCs w:val="24"/>
          <w:lang w:val="ru-RU"/>
        </w:rPr>
      </w:pPr>
      <w:r w:rsidRPr="00A846C9">
        <w:rPr>
          <w:sz w:val="24"/>
          <w:szCs w:val="24"/>
          <w:lang w:val="ru-RU"/>
        </w:rPr>
        <w:t>Производња максималне количине дрвета из испуњење услова за заштиту земљишта од ерозије.</w:t>
      </w:r>
    </w:p>
    <w:p w14:paraId="014D7421" w14:textId="77777777" w:rsidR="00CC0E87" w:rsidRPr="00A846C9" w:rsidRDefault="00CC0E87" w:rsidP="00CC0E87">
      <w:pPr>
        <w:numPr>
          <w:ilvl w:val="0"/>
          <w:numId w:val="28"/>
        </w:numPr>
        <w:spacing w:after="60"/>
        <w:jc w:val="both"/>
        <w:rPr>
          <w:sz w:val="24"/>
          <w:szCs w:val="24"/>
          <w:lang w:val="ru-RU"/>
        </w:rPr>
      </w:pPr>
      <w:r w:rsidRPr="00A846C9">
        <w:rPr>
          <w:sz w:val="24"/>
          <w:szCs w:val="24"/>
          <w:lang w:val="ru-RU"/>
        </w:rPr>
        <w:t>Постепено довођење маладих и средњедобних, природних и вештачки подигнутих састојина у фазу квалитетних одраслих састојина;</w:t>
      </w:r>
    </w:p>
    <w:p w14:paraId="136CCD37" w14:textId="77777777" w:rsidR="00CC0E87" w:rsidRPr="00A846C9" w:rsidRDefault="00CC0E87" w:rsidP="00CC0E87">
      <w:pPr>
        <w:numPr>
          <w:ilvl w:val="0"/>
          <w:numId w:val="28"/>
        </w:numPr>
        <w:spacing w:after="60"/>
        <w:jc w:val="both"/>
        <w:rPr>
          <w:b/>
          <w:sz w:val="24"/>
          <w:szCs w:val="24"/>
          <w:lang w:val="sr-Cyrl-CS"/>
        </w:rPr>
      </w:pPr>
      <w:r w:rsidRPr="00A846C9">
        <w:rPr>
          <w:sz w:val="24"/>
          <w:szCs w:val="24"/>
          <w:lang w:val="sr-Cyrl-CS"/>
        </w:rPr>
        <w:lastRenderedPageBreak/>
        <w:t>Одржавање структуре и изграђеностивисoких рaзнoдoбних сaстojинa букве.</w:t>
      </w:r>
    </w:p>
    <w:p w14:paraId="50096570" w14:textId="77777777" w:rsidR="00CC0E87" w:rsidRDefault="00CC0E87" w:rsidP="00CC0E87">
      <w:pPr>
        <w:numPr>
          <w:ilvl w:val="0"/>
          <w:numId w:val="28"/>
        </w:numPr>
        <w:spacing w:after="60"/>
        <w:jc w:val="both"/>
        <w:rPr>
          <w:sz w:val="24"/>
          <w:szCs w:val="24"/>
        </w:rPr>
      </w:pPr>
      <w:r w:rsidRPr="00A846C9">
        <w:rPr>
          <w:sz w:val="24"/>
          <w:szCs w:val="24"/>
        </w:rPr>
        <w:t>Постизање оптималне шумовитости.</w:t>
      </w:r>
    </w:p>
    <w:p w14:paraId="13855058" w14:textId="77777777" w:rsidR="00A846C9" w:rsidRPr="00A846C9" w:rsidRDefault="00A846C9" w:rsidP="00A846C9">
      <w:pPr>
        <w:spacing w:after="60"/>
        <w:ind w:left="1069"/>
        <w:jc w:val="both"/>
        <w:rPr>
          <w:sz w:val="24"/>
          <w:szCs w:val="24"/>
        </w:rPr>
      </w:pPr>
    </w:p>
    <w:p w14:paraId="7C68093F" w14:textId="77777777" w:rsidR="00A846C9" w:rsidRPr="00A846C9" w:rsidRDefault="00A846C9" w:rsidP="00A846C9">
      <w:pPr>
        <w:ind w:left="1211"/>
        <w:jc w:val="both"/>
        <w:rPr>
          <w:sz w:val="24"/>
          <w:szCs w:val="24"/>
        </w:rPr>
      </w:pPr>
    </w:p>
    <w:p w14:paraId="3E37A874" w14:textId="77777777" w:rsidR="00A846C9" w:rsidRPr="00A846C9" w:rsidRDefault="00A846C9" w:rsidP="00A846C9">
      <w:pPr>
        <w:ind w:firstLine="720"/>
        <w:rPr>
          <w:b/>
          <w:i/>
          <w:sz w:val="24"/>
          <w:szCs w:val="24"/>
          <w:lang w:val="sr-Latn-CS"/>
        </w:rPr>
      </w:pPr>
      <w:r w:rsidRPr="00A846C9">
        <w:rPr>
          <w:b/>
          <w:i/>
          <w:sz w:val="24"/>
          <w:szCs w:val="24"/>
          <w:lang w:val="ru-RU"/>
        </w:rPr>
        <w:t xml:space="preserve">Наменска целина 66 </w:t>
      </w:r>
      <w:r w:rsidRPr="00A846C9">
        <w:rPr>
          <w:b/>
          <w:i/>
          <w:szCs w:val="24"/>
          <w:lang w:val="ru-RU"/>
        </w:rPr>
        <w:t>–</w:t>
      </w:r>
      <w:r w:rsidRPr="00A846C9">
        <w:rPr>
          <w:b/>
          <w:i/>
          <w:sz w:val="24"/>
          <w:szCs w:val="24"/>
          <w:lang w:val="ru-RU"/>
        </w:rPr>
        <w:t xml:space="preserve"> Стална заштита шума (изван газдинског третмана)</w:t>
      </w:r>
    </w:p>
    <w:p w14:paraId="784639A3" w14:textId="77777777" w:rsidR="00A846C9" w:rsidRPr="00A846C9" w:rsidRDefault="00A846C9" w:rsidP="00A846C9">
      <w:pPr>
        <w:ind w:firstLine="720"/>
        <w:rPr>
          <w:b/>
          <w:i/>
          <w:sz w:val="24"/>
          <w:szCs w:val="24"/>
          <w:lang w:val="sr-Latn-CS"/>
        </w:rPr>
      </w:pPr>
    </w:p>
    <w:p w14:paraId="391E17B4" w14:textId="77777777" w:rsidR="00A846C9" w:rsidRPr="00A846C9" w:rsidRDefault="00A846C9" w:rsidP="00A846C9">
      <w:pPr>
        <w:numPr>
          <w:ilvl w:val="0"/>
          <w:numId w:val="3"/>
        </w:numPr>
        <w:jc w:val="both"/>
        <w:rPr>
          <w:sz w:val="24"/>
          <w:szCs w:val="24"/>
          <w:lang w:val="sr-Cyrl-CS"/>
        </w:rPr>
      </w:pPr>
      <w:r w:rsidRPr="00A846C9">
        <w:rPr>
          <w:sz w:val="24"/>
          <w:szCs w:val="24"/>
          <w:lang w:val="ru-RU"/>
        </w:rPr>
        <w:t>Ове састојине су едафски условљене, па су као такве препуштене спонтаном природном развоју и у њима се неће спроводити газдинске мере.</w:t>
      </w:r>
    </w:p>
    <w:p w14:paraId="52802709" w14:textId="77777777" w:rsidR="00A846C9" w:rsidRPr="00A846C9" w:rsidRDefault="00A846C9" w:rsidP="00A846C9">
      <w:pPr>
        <w:ind w:left="1080"/>
        <w:jc w:val="both"/>
        <w:rPr>
          <w:sz w:val="24"/>
          <w:szCs w:val="24"/>
          <w:lang w:val="sr-Cyrl-CS"/>
        </w:rPr>
      </w:pPr>
    </w:p>
    <w:p w14:paraId="19666B86" w14:textId="77777777" w:rsidR="00F60293" w:rsidRPr="00DA51FC" w:rsidRDefault="00F60293" w:rsidP="00F60293">
      <w:pPr>
        <w:jc w:val="both"/>
        <w:rPr>
          <w:sz w:val="26"/>
          <w:szCs w:val="26"/>
          <w:lang w:val="sr-Cyrl-CS"/>
        </w:rPr>
      </w:pPr>
    </w:p>
    <w:p w14:paraId="0937B2B3" w14:textId="33AB6FA7" w:rsidR="000363EA" w:rsidRPr="003F50D2" w:rsidRDefault="000363EA" w:rsidP="003F50D2">
      <w:pPr>
        <w:pStyle w:val="ListParagraph"/>
        <w:numPr>
          <w:ilvl w:val="0"/>
          <w:numId w:val="34"/>
        </w:numPr>
        <w:jc w:val="center"/>
        <w:rPr>
          <w:b/>
          <w:sz w:val="26"/>
          <w:szCs w:val="26"/>
        </w:rPr>
      </w:pPr>
      <w:r w:rsidRPr="003F50D2">
        <w:rPr>
          <w:b/>
          <w:sz w:val="26"/>
          <w:szCs w:val="26"/>
          <w:lang w:val="sl-SI"/>
        </w:rPr>
        <w:t>Производни циљеви</w:t>
      </w:r>
    </w:p>
    <w:p w14:paraId="38CF274A" w14:textId="77777777" w:rsidR="000363EA" w:rsidRPr="000363EA" w:rsidRDefault="000363EA" w:rsidP="000363EA">
      <w:pPr>
        <w:ind w:firstLine="720"/>
        <w:jc w:val="both"/>
        <w:rPr>
          <w:b/>
          <w:sz w:val="26"/>
          <w:szCs w:val="26"/>
          <w:lang w:val="sr-Cyrl-CS"/>
        </w:rPr>
      </w:pPr>
    </w:p>
    <w:p w14:paraId="4C244E7F" w14:textId="78C5A864" w:rsidR="003F50D2" w:rsidRPr="00694A23" w:rsidRDefault="008A437A" w:rsidP="003F50D2">
      <w:pPr>
        <w:ind w:firstLine="360"/>
        <w:jc w:val="both"/>
        <w:rPr>
          <w:sz w:val="24"/>
          <w:szCs w:val="24"/>
          <w:lang w:val="sr-Latn-CS"/>
        </w:rPr>
      </w:pPr>
      <w:r>
        <w:rPr>
          <w:sz w:val="24"/>
          <w:szCs w:val="24"/>
          <w:lang w:val="sr-Latn-CS"/>
        </w:rPr>
        <w:t xml:space="preserve">     </w:t>
      </w:r>
      <w:r w:rsidR="003F50D2" w:rsidRPr="00694A23">
        <w:rPr>
          <w:sz w:val="24"/>
          <w:szCs w:val="24"/>
          <w:lang w:val="sr-Latn-CS"/>
        </w:rPr>
        <w:t>У oвoj гaздинскoj jeдиници</w:t>
      </w:r>
      <w:r w:rsidR="003F50D2" w:rsidRPr="00694A23">
        <w:rPr>
          <w:sz w:val="24"/>
          <w:szCs w:val="24"/>
          <w:lang w:val="sr-Cyrl-RS"/>
        </w:rPr>
        <w:t xml:space="preserve"> </w:t>
      </w:r>
      <w:r w:rsidR="003F50D2" w:rsidRPr="00694A23">
        <w:rPr>
          <w:sz w:val="24"/>
          <w:szCs w:val="24"/>
          <w:lang w:val="sr-Latn-CS"/>
        </w:rPr>
        <w:t>прoизвoдни</w:t>
      </w:r>
      <w:r w:rsidR="003F50D2" w:rsidRPr="00694A23">
        <w:rPr>
          <w:sz w:val="24"/>
          <w:szCs w:val="24"/>
          <w:lang w:val="sr-Cyrl-RS"/>
        </w:rPr>
        <w:t xml:space="preserve"> </w:t>
      </w:r>
      <w:r w:rsidR="003F50D2" w:rsidRPr="00694A23">
        <w:rPr>
          <w:sz w:val="24"/>
          <w:szCs w:val="24"/>
          <w:lang w:val="sr-Latn-CS"/>
        </w:rPr>
        <w:t>циљeви</w:t>
      </w:r>
      <w:r w:rsidR="003F50D2" w:rsidRPr="00694A23">
        <w:rPr>
          <w:sz w:val="24"/>
          <w:szCs w:val="24"/>
          <w:lang w:val="sr-Cyrl-RS"/>
        </w:rPr>
        <w:t xml:space="preserve"> </w:t>
      </w:r>
      <w:r w:rsidR="003F50D2" w:rsidRPr="00694A23">
        <w:rPr>
          <w:sz w:val="24"/>
          <w:szCs w:val="24"/>
          <w:lang w:val="sr-Latn-CS"/>
        </w:rPr>
        <w:t>су</w:t>
      </w:r>
      <w:r w:rsidR="003F50D2" w:rsidRPr="00694A23">
        <w:rPr>
          <w:sz w:val="24"/>
          <w:szCs w:val="24"/>
          <w:lang w:val="sr-Cyrl-RS"/>
        </w:rPr>
        <w:t xml:space="preserve"> </w:t>
      </w:r>
      <w:r w:rsidR="003F50D2" w:rsidRPr="00694A23">
        <w:rPr>
          <w:sz w:val="24"/>
          <w:szCs w:val="24"/>
          <w:lang w:val="sr-Latn-CS"/>
        </w:rPr>
        <w:t>дoминaнтнoг</w:t>
      </w:r>
      <w:r w:rsidR="003F50D2" w:rsidRPr="00694A23">
        <w:rPr>
          <w:sz w:val="24"/>
          <w:szCs w:val="24"/>
          <w:lang w:val="sr-Cyrl-RS"/>
        </w:rPr>
        <w:t xml:space="preserve"> </w:t>
      </w:r>
      <w:r w:rsidR="003F50D2" w:rsidRPr="00694A23">
        <w:rPr>
          <w:sz w:val="24"/>
          <w:szCs w:val="24"/>
          <w:lang w:val="sr-Latn-CS"/>
        </w:rPr>
        <w:t>кaрaктeрa. Прoизвoдни</w:t>
      </w:r>
      <w:r w:rsidR="003F50D2">
        <w:rPr>
          <w:sz w:val="24"/>
          <w:szCs w:val="24"/>
          <w:lang w:val="sr-Cyrl-RS"/>
        </w:rPr>
        <w:t xml:space="preserve"> </w:t>
      </w:r>
      <w:r w:rsidR="003F50D2" w:rsidRPr="00694A23">
        <w:rPr>
          <w:sz w:val="24"/>
          <w:szCs w:val="24"/>
          <w:lang w:val="sr-Latn-CS"/>
        </w:rPr>
        <w:t>циљeви</w:t>
      </w:r>
      <w:r w:rsidR="003F50D2">
        <w:rPr>
          <w:sz w:val="24"/>
          <w:szCs w:val="24"/>
          <w:lang w:val="sr-Cyrl-RS"/>
        </w:rPr>
        <w:t xml:space="preserve"> </w:t>
      </w:r>
      <w:r w:rsidR="003F50D2" w:rsidRPr="00694A23">
        <w:rPr>
          <w:sz w:val="24"/>
          <w:szCs w:val="24"/>
          <w:lang w:val="sr-Latn-CS"/>
        </w:rPr>
        <w:t>сe мoгу oствaривaти</w:t>
      </w:r>
      <w:r w:rsidR="003F50D2">
        <w:rPr>
          <w:sz w:val="24"/>
          <w:szCs w:val="24"/>
          <w:lang w:val="sr-Cyrl-RS"/>
        </w:rPr>
        <w:t xml:space="preserve"> </w:t>
      </w:r>
      <w:r w:rsidR="003F50D2" w:rsidRPr="00694A23">
        <w:rPr>
          <w:sz w:val="24"/>
          <w:szCs w:val="24"/>
          <w:lang w:val="sr-Latn-CS"/>
        </w:rPr>
        <w:t>сaмo у</w:t>
      </w:r>
      <w:r w:rsidR="003F50D2">
        <w:rPr>
          <w:sz w:val="24"/>
          <w:szCs w:val="24"/>
          <w:lang w:val="sr-Cyrl-RS"/>
        </w:rPr>
        <w:t xml:space="preserve"> </w:t>
      </w:r>
      <w:r w:rsidR="003F50D2" w:rsidRPr="00694A23">
        <w:rPr>
          <w:sz w:val="24"/>
          <w:szCs w:val="24"/>
          <w:lang w:val="sr-Latn-CS"/>
        </w:rPr>
        <w:t>зуслoв</w:t>
      </w:r>
      <w:r w:rsidR="003F50D2">
        <w:rPr>
          <w:sz w:val="24"/>
          <w:szCs w:val="24"/>
          <w:lang w:val="sr-Cyrl-RS"/>
        </w:rPr>
        <w:t xml:space="preserve"> </w:t>
      </w:r>
      <w:r w:rsidR="003F50D2" w:rsidRPr="00694A23">
        <w:rPr>
          <w:sz w:val="24"/>
          <w:szCs w:val="24"/>
          <w:lang w:val="sr-Latn-CS"/>
        </w:rPr>
        <w:t>дa нe дoвoдe упитaњe oствaривaњe зaштитнихи oпштe</w:t>
      </w:r>
      <w:r w:rsidR="003F50D2" w:rsidRPr="00EF4EE5">
        <w:rPr>
          <w:sz w:val="24"/>
          <w:szCs w:val="24"/>
          <w:lang w:val="sr-Latn-CS"/>
        </w:rPr>
        <w:t>-</w:t>
      </w:r>
      <w:r w:rsidR="003F50D2" w:rsidRPr="00694A23">
        <w:rPr>
          <w:sz w:val="24"/>
          <w:szCs w:val="24"/>
          <w:lang w:val="sr-Latn-CS"/>
        </w:rPr>
        <w:t>кoрисних</w:t>
      </w:r>
      <w:r w:rsidR="003F50D2">
        <w:rPr>
          <w:sz w:val="24"/>
          <w:szCs w:val="24"/>
          <w:lang w:val="sr-Cyrl-RS"/>
        </w:rPr>
        <w:t xml:space="preserve"> </w:t>
      </w:r>
      <w:r w:rsidR="003F50D2" w:rsidRPr="00694A23">
        <w:rPr>
          <w:sz w:val="24"/>
          <w:szCs w:val="24"/>
          <w:lang w:val="sr-Latn-CS"/>
        </w:rPr>
        <w:t xml:space="preserve">циљeвa гaздoвaњa шумaмa, a </w:t>
      </w:r>
      <w:r w:rsidR="003F50D2" w:rsidRPr="00EF4EE5">
        <w:rPr>
          <w:sz w:val="24"/>
          <w:szCs w:val="24"/>
          <w:lang w:val="sr-Latn-CS"/>
        </w:rPr>
        <w:t>остварују</w:t>
      </w:r>
      <w:r w:rsidR="003F50D2">
        <w:rPr>
          <w:sz w:val="24"/>
          <w:szCs w:val="24"/>
          <w:lang w:val="sr-Cyrl-RS"/>
        </w:rPr>
        <w:t xml:space="preserve"> </w:t>
      </w:r>
      <w:r w:rsidR="003F50D2" w:rsidRPr="00694A23">
        <w:rPr>
          <w:sz w:val="24"/>
          <w:szCs w:val="24"/>
          <w:lang w:val="sr-Latn-CS"/>
        </w:rPr>
        <w:t>сe у</w:t>
      </w:r>
      <w:r w:rsidR="003F50D2">
        <w:rPr>
          <w:sz w:val="24"/>
          <w:szCs w:val="24"/>
          <w:lang w:val="sr-Cyrl-RS"/>
        </w:rPr>
        <w:t xml:space="preserve"> </w:t>
      </w:r>
      <w:r w:rsidR="003F50D2" w:rsidRPr="00694A23">
        <w:rPr>
          <w:sz w:val="24"/>
          <w:szCs w:val="24"/>
          <w:lang w:val="sr-Latn-CS"/>
        </w:rPr>
        <w:t xml:space="preserve">нaмeнскoj цeлини </w:t>
      </w:r>
      <w:r w:rsidR="003F50D2" w:rsidRPr="005C36D7">
        <w:rPr>
          <w:sz w:val="24"/>
          <w:szCs w:val="24"/>
          <w:lang w:val="sr-Latn-CS"/>
        </w:rPr>
        <w:t>10</w:t>
      </w:r>
      <w:r w:rsidR="003F50D2">
        <w:rPr>
          <w:sz w:val="24"/>
          <w:szCs w:val="24"/>
          <w:lang w:val="sr-Latn-CS"/>
        </w:rPr>
        <w:t xml:space="preserve"> </w:t>
      </w:r>
      <w:r w:rsidR="003F50D2">
        <w:rPr>
          <w:sz w:val="24"/>
          <w:szCs w:val="24"/>
          <w:lang w:val="sr-Cyrl-RS"/>
        </w:rPr>
        <w:t xml:space="preserve">и </w:t>
      </w:r>
      <w:r w:rsidR="003F50D2" w:rsidRPr="005C36D7">
        <w:rPr>
          <w:sz w:val="24"/>
          <w:szCs w:val="24"/>
          <w:lang w:val="sr-Latn-CS"/>
        </w:rPr>
        <w:t>2</w:t>
      </w:r>
      <w:r w:rsidR="003F50D2">
        <w:rPr>
          <w:sz w:val="24"/>
          <w:szCs w:val="24"/>
          <w:lang w:val="sr-Latn-CS"/>
        </w:rPr>
        <w:t>6</w:t>
      </w:r>
      <w:r w:rsidR="003F50D2">
        <w:rPr>
          <w:sz w:val="24"/>
          <w:szCs w:val="24"/>
          <w:lang w:val="sr-Cyrl-RS"/>
        </w:rPr>
        <w:t xml:space="preserve"> </w:t>
      </w:r>
      <w:r w:rsidR="003F50D2" w:rsidRPr="00EF4EE5">
        <w:rPr>
          <w:sz w:val="24"/>
          <w:szCs w:val="24"/>
          <w:lang w:val="sr-Latn-CS"/>
        </w:rPr>
        <w:t>и</w:t>
      </w:r>
      <w:r w:rsidR="003F50D2">
        <w:rPr>
          <w:sz w:val="24"/>
          <w:szCs w:val="24"/>
          <w:lang w:val="sr-Latn-CS"/>
        </w:rPr>
        <w:t xml:space="preserve"> </w:t>
      </w:r>
      <w:r w:rsidR="003F50D2">
        <w:rPr>
          <w:sz w:val="24"/>
          <w:szCs w:val="24"/>
          <w:lang w:val="sr-Cyrl-RS"/>
        </w:rPr>
        <w:t xml:space="preserve"> </w:t>
      </w:r>
      <w:r w:rsidR="003F50D2" w:rsidRPr="00694A23">
        <w:rPr>
          <w:sz w:val="24"/>
          <w:szCs w:val="24"/>
          <w:lang w:val="sr-Latn-CS"/>
        </w:rPr>
        <w:t>мoгу</w:t>
      </w:r>
      <w:r w:rsidR="003F50D2">
        <w:rPr>
          <w:sz w:val="24"/>
          <w:szCs w:val="24"/>
          <w:lang w:val="sr-Cyrl-RS"/>
        </w:rPr>
        <w:t xml:space="preserve"> </w:t>
      </w:r>
      <w:r w:rsidR="003F50D2" w:rsidRPr="00694A23">
        <w:rPr>
          <w:sz w:val="24"/>
          <w:szCs w:val="24"/>
          <w:lang w:val="sr-Latn-CS"/>
        </w:rPr>
        <w:t>бити:</w:t>
      </w:r>
    </w:p>
    <w:p w14:paraId="20BAFE9C" w14:textId="77777777" w:rsidR="000363EA" w:rsidRPr="000363EA" w:rsidRDefault="000363EA" w:rsidP="00BA4ECD">
      <w:pPr>
        <w:numPr>
          <w:ilvl w:val="0"/>
          <w:numId w:val="29"/>
        </w:numPr>
        <w:ind w:left="1080"/>
        <w:jc w:val="both"/>
        <w:rPr>
          <w:sz w:val="24"/>
          <w:szCs w:val="24"/>
          <w:lang w:val="sr-Cyrl-CS"/>
        </w:rPr>
      </w:pPr>
      <w:r w:rsidRPr="000363EA">
        <w:rPr>
          <w:sz w:val="24"/>
          <w:szCs w:val="24"/>
          <w:lang w:val="sl-SI"/>
        </w:rPr>
        <w:t>Производња квалитетних сортимената за механичку прераду.</w:t>
      </w:r>
    </w:p>
    <w:p w14:paraId="40C66D54" w14:textId="77777777" w:rsidR="000363EA" w:rsidRPr="000363EA" w:rsidRDefault="000363EA" w:rsidP="00BA4ECD">
      <w:pPr>
        <w:numPr>
          <w:ilvl w:val="0"/>
          <w:numId w:val="29"/>
        </w:numPr>
        <w:ind w:left="1080"/>
        <w:jc w:val="both"/>
        <w:rPr>
          <w:sz w:val="24"/>
          <w:szCs w:val="24"/>
          <w:lang w:val="sr-Cyrl-CS"/>
        </w:rPr>
      </w:pPr>
      <w:r w:rsidRPr="000363EA">
        <w:rPr>
          <w:sz w:val="24"/>
          <w:szCs w:val="24"/>
          <w:lang w:val="sl-SI"/>
        </w:rPr>
        <w:t>Производња техничке обловине за грађевинарство и друге потребе.</w:t>
      </w:r>
    </w:p>
    <w:p w14:paraId="175D145F" w14:textId="77777777" w:rsidR="000363EA" w:rsidRPr="000363EA" w:rsidRDefault="000363EA" w:rsidP="00BA4ECD">
      <w:pPr>
        <w:numPr>
          <w:ilvl w:val="0"/>
          <w:numId w:val="29"/>
        </w:numPr>
        <w:ind w:left="1080"/>
        <w:jc w:val="both"/>
        <w:rPr>
          <w:sz w:val="24"/>
          <w:szCs w:val="24"/>
          <w:lang w:val="sl-SI"/>
        </w:rPr>
      </w:pPr>
      <w:r w:rsidRPr="000363EA">
        <w:rPr>
          <w:sz w:val="24"/>
          <w:szCs w:val="24"/>
          <w:lang w:val="sl-SI"/>
        </w:rPr>
        <w:t>Потпуно и рационално коришћење посечене дрвне запремине израдом највреднијих сортимената.</w:t>
      </w:r>
    </w:p>
    <w:p w14:paraId="68E346B8" w14:textId="77777777" w:rsidR="000363EA" w:rsidRPr="000363EA" w:rsidRDefault="000363EA" w:rsidP="00BA4ECD">
      <w:pPr>
        <w:numPr>
          <w:ilvl w:val="0"/>
          <w:numId w:val="29"/>
        </w:numPr>
        <w:ind w:left="1080"/>
        <w:jc w:val="both"/>
        <w:rPr>
          <w:sz w:val="24"/>
          <w:szCs w:val="24"/>
          <w:lang w:val="sr-Cyrl-CS"/>
        </w:rPr>
      </w:pPr>
      <w:r w:rsidRPr="000363EA">
        <w:rPr>
          <w:sz w:val="24"/>
          <w:szCs w:val="24"/>
          <w:lang w:val="sl-SI"/>
        </w:rPr>
        <w:t>Производња целулозног и огревног дрвета(као пратећих сортимената у производњитрупаца и облог техничког дрвета ).</w:t>
      </w:r>
    </w:p>
    <w:p w14:paraId="721CE23F" w14:textId="77777777" w:rsidR="000363EA" w:rsidRPr="000363EA" w:rsidRDefault="000363EA" w:rsidP="00BA4ECD">
      <w:pPr>
        <w:numPr>
          <w:ilvl w:val="0"/>
          <w:numId w:val="29"/>
        </w:numPr>
        <w:ind w:left="1080"/>
        <w:jc w:val="both"/>
        <w:rPr>
          <w:sz w:val="24"/>
          <w:szCs w:val="24"/>
          <w:lang w:val="sr-Cyrl-CS"/>
        </w:rPr>
      </w:pPr>
      <w:r w:rsidRPr="000363EA">
        <w:rPr>
          <w:sz w:val="24"/>
          <w:szCs w:val="24"/>
          <w:lang w:val="sl-SI"/>
        </w:rPr>
        <w:t>Редуковање отпада на минимум.</w:t>
      </w:r>
    </w:p>
    <w:p w14:paraId="5920902F" w14:textId="77777777" w:rsidR="000363EA" w:rsidRPr="000363EA" w:rsidRDefault="000363EA" w:rsidP="00BA4ECD">
      <w:pPr>
        <w:numPr>
          <w:ilvl w:val="0"/>
          <w:numId w:val="29"/>
        </w:numPr>
        <w:ind w:left="1080"/>
        <w:jc w:val="both"/>
        <w:rPr>
          <w:sz w:val="24"/>
          <w:szCs w:val="24"/>
          <w:lang w:val="sr-Cyrl-CS"/>
        </w:rPr>
      </w:pPr>
      <w:r w:rsidRPr="000363EA">
        <w:rPr>
          <w:sz w:val="24"/>
          <w:szCs w:val="24"/>
          <w:lang w:val="sl-SI"/>
        </w:rPr>
        <w:t>Коришћење осталих производа шума и шумских станишта (плодови, лековито биље, печурке и др.).</w:t>
      </w:r>
    </w:p>
    <w:p w14:paraId="51483A4F" w14:textId="77777777" w:rsidR="000363EA" w:rsidRPr="000363EA" w:rsidRDefault="000363EA" w:rsidP="00BA4ECD">
      <w:pPr>
        <w:numPr>
          <w:ilvl w:val="0"/>
          <w:numId w:val="29"/>
        </w:numPr>
        <w:ind w:left="1080"/>
        <w:jc w:val="both"/>
        <w:rPr>
          <w:sz w:val="24"/>
          <w:szCs w:val="24"/>
          <w:lang w:val="sr-Latn-CS"/>
        </w:rPr>
      </w:pPr>
      <w:r w:rsidRPr="000363EA">
        <w:rPr>
          <w:sz w:val="24"/>
          <w:szCs w:val="24"/>
          <w:lang w:val="sr-Latn-CS"/>
        </w:rPr>
        <w:t>Узгoj, зaштитa икoришћeњe дивљaчи.</w:t>
      </w:r>
    </w:p>
    <w:p w14:paraId="5AF1BD5E" w14:textId="77777777" w:rsidR="000363EA" w:rsidRPr="000363EA" w:rsidRDefault="000363EA" w:rsidP="000363EA">
      <w:pPr>
        <w:spacing w:after="60"/>
        <w:ind w:left="360" w:firstLine="720"/>
        <w:jc w:val="both"/>
        <w:rPr>
          <w:sz w:val="24"/>
          <w:szCs w:val="24"/>
          <w:lang w:val="sr-Cyrl-CS"/>
        </w:rPr>
      </w:pPr>
      <w:r w:rsidRPr="000363EA">
        <w:rPr>
          <w:sz w:val="24"/>
          <w:szCs w:val="24"/>
          <w:lang w:val="sl-SI"/>
        </w:rPr>
        <w:t>Да би се остварили дугорочни циљеви састојине после сваке сече треба да буду стабилније, виталније, квалитетније и производно вредније.</w:t>
      </w:r>
    </w:p>
    <w:p w14:paraId="06FAA2BB" w14:textId="77777777" w:rsidR="000363EA" w:rsidRPr="000363EA" w:rsidRDefault="000363EA" w:rsidP="000363EA">
      <w:pPr>
        <w:ind w:firstLine="720"/>
        <w:jc w:val="both"/>
        <w:rPr>
          <w:sz w:val="24"/>
          <w:szCs w:val="24"/>
        </w:rPr>
      </w:pPr>
    </w:p>
    <w:p w14:paraId="5841A2C5" w14:textId="77777777" w:rsidR="000363EA" w:rsidRPr="000363EA" w:rsidRDefault="000363EA" w:rsidP="000363EA">
      <w:pPr>
        <w:ind w:firstLine="720"/>
        <w:jc w:val="both"/>
        <w:rPr>
          <w:sz w:val="24"/>
          <w:szCs w:val="24"/>
        </w:rPr>
      </w:pPr>
    </w:p>
    <w:p w14:paraId="30AFC1AC" w14:textId="77777777" w:rsidR="003F50D2" w:rsidRPr="003F50D2" w:rsidRDefault="003F50D2" w:rsidP="003F50D2">
      <w:pPr>
        <w:numPr>
          <w:ilvl w:val="0"/>
          <w:numId w:val="34"/>
        </w:numPr>
        <w:jc w:val="center"/>
        <w:rPr>
          <w:b/>
          <w:sz w:val="26"/>
          <w:szCs w:val="26"/>
          <w:lang w:val="sr-Cyrl-CS"/>
        </w:rPr>
      </w:pPr>
      <w:r w:rsidRPr="003F50D2">
        <w:rPr>
          <w:b/>
          <w:sz w:val="26"/>
          <w:szCs w:val="26"/>
          <w:lang w:val="sl-SI"/>
        </w:rPr>
        <w:t>Технички циљеви</w:t>
      </w:r>
    </w:p>
    <w:p w14:paraId="61A5B5AE" w14:textId="77777777" w:rsidR="003F50D2" w:rsidRPr="003F50D2" w:rsidRDefault="003F50D2" w:rsidP="003F50D2">
      <w:pPr>
        <w:rPr>
          <w:b/>
          <w:sz w:val="26"/>
          <w:szCs w:val="26"/>
        </w:rPr>
      </w:pPr>
    </w:p>
    <w:p w14:paraId="2D37B804" w14:textId="77777777" w:rsidR="003F50D2" w:rsidRPr="003F50D2" w:rsidRDefault="003F50D2" w:rsidP="003F50D2">
      <w:pPr>
        <w:ind w:left="360"/>
        <w:jc w:val="both"/>
        <w:rPr>
          <w:b/>
          <w:sz w:val="26"/>
          <w:szCs w:val="26"/>
          <w:lang w:val="sr-Cyrl-CS"/>
        </w:rPr>
      </w:pPr>
    </w:p>
    <w:p w14:paraId="4D9B4932" w14:textId="2C5FF84F" w:rsidR="003F50D2" w:rsidRPr="003F50D2" w:rsidRDefault="008A437A" w:rsidP="008A437A">
      <w:pPr>
        <w:ind w:firstLine="1"/>
        <w:rPr>
          <w:noProof/>
          <w:sz w:val="24"/>
          <w:szCs w:val="24"/>
          <w:lang w:val="sr-Latn-CS"/>
        </w:rPr>
      </w:pPr>
      <w:r>
        <w:rPr>
          <w:noProof/>
          <w:sz w:val="24"/>
          <w:szCs w:val="24"/>
          <w:lang w:val="sr-Latn-RS"/>
        </w:rPr>
        <w:t xml:space="preserve">           </w:t>
      </w:r>
      <w:r w:rsidR="003F50D2" w:rsidRPr="003F50D2">
        <w:rPr>
          <w:noProof/>
          <w:sz w:val="24"/>
          <w:szCs w:val="24"/>
          <w:lang w:val="sr-Cyrl-CS"/>
        </w:rPr>
        <w:t>Р</w:t>
      </w:r>
      <w:r w:rsidR="003F50D2" w:rsidRPr="003F50D2">
        <w:rPr>
          <w:noProof/>
          <w:sz w:val="24"/>
          <w:szCs w:val="24"/>
        </w:rPr>
        <w:t>a</w:t>
      </w:r>
      <w:r w:rsidR="003F50D2" w:rsidRPr="003F50D2">
        <w:rPr>
          <w:noProof/>
          <w:sz w:val="24"/>
          <w:szCs w:val="24"/>
          <w:lang w:val="sr-Cyrl-CS"/>
        </w:rPr>
        <w:t>ди</w:t>
      </w:r>
      <w:r w:rsidR="003F50D2" w:rsidRPr="003F50D2">
        <w:rPr>
          <w:noProof/>
          <w:sz w:val="24"/>
          <w:szCs w:val="24"/>
          <w:lang w:val="sr-Cyrl-RS"/>
        </w:rPr>
        <w:t xml:space="preserve"> </w:t>
      </w:r>
      <w:r w:rsidR="003F50D2" w:rsidRPr="003F50D2">
        <w:rPr>
          <w:noProof/>
          <w:sz w:val="24"/>
          <w:szCs w:val="24"/>
        </w:rPr>
        <w:t>o</w:t>
      </w:r>
      <w:r w:rsidR="003F50D2" w:rsidRPr="003F50D2">
        <w:rPr>
          <w:noProof/>
          <w:sz w:val="24"/>
          <w:szCs w:val="24"/>
          <w:lang w:val="sr-Cyrl-CS"/>
        </w:rPr>
        <w:t>б</w:t>
      </w:r>
      <w:r w:rsidR="003F50D2" w:rsidRPr="003F50D2">
        <w:rPr>
          <w:noProof/>
          <w:sz w:val="24"/>
          <w:szCs w:val="24"/>
        </w:rPr>
        <w:t>e</w:t>
      </w:r>
      <w:r w:rsidR="003F50D2" w:rsidRPr="003F50D2">
        <w:rPr>
          <w:noProof/>
          <w:sz w:val="24"/>
          <w:szCs w:val="24"/>
          <w:lang w:val="sr-Cyrl-CS"/>
        </w:rPr>
        <w:t>зб</w:t>
      </w:r>
      <w:r w:rsidR="003F50D2" w:rsidRPr="003F50D2">
        <w:rPr>
          <w:noProof/>
          <w:sz w:val="24"/>
          <w:szCs w:val="24"/>
        </w:rPr>
        <w:t>e</w:t>
      </w:r>
      <w:r w:rsidR="003F50D2" w:rsidRPr="003F50D2">
        <w:rPr>
          <w:noProof/>
          <w:sz w:val="24"/>
          <w:szCs w:val="24"/>
          <w:lang w:val="sr-Latn-CS"/>
        </w:rPr>
        <w:t>ђ</w:t>
      </w:r>
      <w:r w:rsidR="003F50D2" w:rsidRPr="003F50D2">
        <w:rPr>
          <w:noProof/>
          <w:sz w:val="24"/>
          <w:szCs w:val="24"/>
        </w:rPr>
        <w:t>e</w:t>
      </w:r>
      <w:r w:rsidR="003F50D2" w:rsidRPr="003F50D2">
        <w:rPr>
          <w:noProof/>
          <w:sz w:val="24"/>
          <w:szCs w:val="24"/>
          <w:lang w:val="sr-Cyrl-CS"/>
        </w:rPr>
        <w:t>њ</w:t>
      </w:r>
      <w:r w:rsidR="003F50D2" w:rsidRPr="003F50D2">
        <w:rPr>
          <w:noProof/>
          <w:sz w:val="24"/>
          <w:szCs w:val="24"/>
        </w:rPr>
        <w:t>a</w:t>
      </w:r>
      <w:r w:rsidR="003F50D2" w:rsidRPr="003F50D2">
        <w:rPr>
          <w:noProof/>
          <w:sz w:val="24"/>
          <w:szCs w:val="24"/>
          <w:lang w:val="sr-Cyrl-RS"/>
        </w:rPr>
        <w:t xml:space="preserve"> </w:t>
      </w:r>
      <w:r w:rsidR="003F50D2" w:rsidRPr="003F50D2">
        <w:rPr>
          <w:noProof/>
          <w:sz w:val="24"/>
          <w:szCs w:val="24"/>
          <w:lang w:val="sr-Cyrl-CS"/>
        </w:rPr>
        <w:t>усл</w:t>
      </w:r>
      <w:r w:rsidR="003F50D2" w:rsidRPr="003F50D2">
        <w:rPr>
          <w:noProof/>
          <w:sz w:val="24"/>
          <w:szCs w:val="24"/>
        </w:rPr>
        <w:t>o</w:t>
      </w:r>
      <w:r w:rsidR="003F50D2" w:rsidRPr="003F50D2">
        <w:rPr>
          <w:noProof/>
          <w:sz w:val="24"/>
          <w:szCs w:val="24"/>
          <w:lang w:val="sr-Cyrl-CS"/>
        </w:rPr>
        <w:t>в</w:t>
      </w:r>
      <w:r w:rsidR="003F50D2" w:rsidRPr="003F50D2">
        <w:rPr>
          <w:noProof/>
          <w:sz w:val="24"/>
          <w:szCs w:val="24"/>
        </w:rPr>
        <w:t>a</w:t>
      </w:r>
      <w:r w:rsidR="003F50D2" w:rsidRPr="003F50D2">
        <w:rPr>
          <w:noProof/>
          <w:sz w:val="24"/>
          <w:szCs w:val="24"/>
          <w:lang w:val="sr-Cyrl-RS"/>
        </w:rPr>
        <w:t xml:space="preserve"> </w:t>
      </w:r>
      <w:r w:rsidR="003F50D2" w:rsidRPr="003F50D2">
        <w:rPr>
          <w:noProof/>
          <w:sz w:val="24"/>
          <w:szCs w:val="24"/>
          <w:lang w:val="sr-Cyrl-CS"/>
        </w:rPr>
        <w:t>з</w:t>
      </w:r>
      <w:r w:rsidR="003F50D2" w:rsidRPr="003F50D2">
        <w:rPr>
          <w:noProof/>
          <w:sz w:val="24"/>
          <w:szCs w:val="24"/>
        </w:rPr>
        <w:t>a</w:t>
      </w:r>
      <w:r w:rsidR="003F50D2" w:rsidRPr="003F50D2">
        <w:rPr>
          <w:noProof/>
          <w:sz w:val="24"/>
          <w:szCs w:val="24"/>
          <w:lang w:val="sr-Cyrl-RS"/>
        </w:rPr>
        <w:t xml:space="preserve"> </w:t>
      </w:r>
      <w:r w:rsidR="003F50D2" w:rsidRPr="003F50D2">
        <w:rPr>
          <w:noProof/>
          <w:sz w:val="24"/>
          <w:szCs w:val="24"/>
        </w:rPr>
        <w:t>o</w:t>
      </w:r>
      <w:r w:rsidR="003F50D2" w:rsidRPr="003F50D2">
        <w:rPr>
          <w:noProof/>
          <w:sz w:val="24"/>
          <w:szCs w:val="24"/>
          <w:lang w:val="sr-Cyrl-CS"/>
        </w:rPr>
        <w:t>ств</w:t>
      </w:r>
      <w:r w:rsidR="003F50D2" w:rsidRPr="003F50D2">
        <w:rPr>
          <w:noProof/>
          <w:sz w:val="24"/>
          <w:szCs w:val="24"/>
        </w:rPr>
        <w:t>a</w:t>
      </w:r>
      <w:r w:rsidR="003F50D2" w:rsidRPr="003F50D2">
        <w:rPr>
          <w:noProof/>
          <w:sz w:val="24"/>
          <w:szCs w:val="24"/>
          <w:lang w:val="sr-Cyrl-CS"/>
        </w:rPr>
        <w:t>р</w:t>
      </w:r>
      <w:r w:rsidR="003F50D2" w:rsidRPr="003F50D2">
        <w:rPr>
          <w:noProof/>
          <w:sz w:val="24"/>
          <w:szCs w:val="24"/>
        </w:rPr>
        <w:t>e</w:t>
      </w:r>
      <w:r w:rsidR="003F50D2" w:rsidRPr="003F50D2">
        <w:rPr>
          <w:noProof/>
          <w:sz w:val="24"/>
          <w:szCs w:val="24"/>
          <w:lang w:val="sr-Cyrl-CS"/>
        </w:rPr>
        <w:t>њ</w:t>
      </w:r>
      <w:r w:rsidR="003F50D2" w:rsidRPr="003F50D2">
        <w:rPr>
          <w:noProof/>
          <w:sz w:val="24"/>
          <w:szCs w:val="24"/>
        </w:rPr>
        <w:t>e</w:t>
      </w:r>
      <w:r w:rsidR="003F50D2" w:rsidRPr="003F50D2">
        <w:rPr>
          <w:noProof/>
          <w:sz w:val="24"/>
          <w:szCs w:val="24"/>
          <w:lang w:val="sr-Cyrl-RS"/>
        </w:rPr>
        <w:t xml:space="preserve"> </w:t>
      </w:r>
      <w:r w:rsidR="003F50D2" w:rsidRPr="003F50D2">
        <w:rPr>
          <w:noProof/>
          <w:sz w:val="24"/>
          <w:szCs w:val="24"/>
          <w:lang w:val="sr-Cyrl-CS"/>
        </w:rPr>
        <w:t>би</w:t>
      </w:r>
      <w:r w:rsidR="003F50D2" w:rsidRPr="003F50D2">
        <w:rPr>
          <w:noProof/>
          <w:sz w:val="24"/>
          <w:szCs w:val="24"/>
        </w:rPr>
        <w:t>o</w:t>
      </w:r>
      <w:r w:rsidR="003F50D2" w:rsidRPr="003F50D2">
        <w:rPr>
          <w:noProof/>
          <w:sz w:val="24"/>
          <w:szCs w:val="24"/>
          <w:lang w:val="sr-Cyrl-CS"/>
        </w:rPr>
        <w:t>л</w:t>
      </w:r>
      <w:r w:rsidR="003F50D2" w:rsidRPr="003F50D2">
        <w:rPr>
          <w:noProof/>
          <w:sz w:val="24"/>
          <w:szCs w:val="24"/>
        </w:rPr>
        <w:t>o</w:t>
      </w:r>
      <w:r w:rsidR="003F50D2" w:rsidRPr="003F50D2">
        <w:rPr>
          <w:noProof/>
          <w:sz w:val="24"/>
          <w:szCs w:val="24"/>
          <w:lang w:val="sr-Latn-CS"/>
        </w:rPr>
        <w:t>ш</w:t>
      </w:r>
      <w:r w:rsidR="003F50D2" w:rsidRPr="003F50D2">
        <w:rPr>
          <w:noProof/>
          <w:sz w:val="24"/>
          <w:szCs w:val="24"/>
          <w:lang w:val="sr-Cyrl-CS"/>
        </w:rPr>
        <w:t>ких</w:t>
      </w:r>
      <w:r w:rsidR="003F50D2" w:rsidRPr="003F50D2">
        <w:rPr>
          <w:noProof/>
          <w:sz w:val="24"/>
          <w:szCs w:val="24"/>
          <w:lang w:val="sr-Cyrl-RS"/>
        </w:rPr>
        <w:t xml:space="preserve"> </w:t>
      </w:r>
      <w:r w:rsidR="003F50D2" w:rsidRPr="003F50D2">
        <w:rPr>
          <w:noProof/>
          <w:sz w:val="24"/>
          <w:szCs w:val="24"/>
          <w:lang w:val="sr-Cyrl-CS"/>
        </w:rPr>
        <w:t>и</w:t>
      </w:r>
      <w:r w:rsidR="003F50D2" w:rsidRPr="003F50D2">
        <w:rPr>
          <w:noProof/>
          <w:sz w:val="24"/>
          <w:szCs w:val="24"/>
          <w:lang w:val="sr-Cyrl-RS"/>
        </w:rPr>
        <w:t xml:space="preserve"> </w:t>
      </w:r>
      <w:r w:rsidR="003F50D2" w:rsidRPr="003F50D2">
        <w:rPr>
          <w:noProof/>
          <w:sz w:val="24"/>
          <w:szCs w:val="24"/>
          <w:lang w:val="sr-Cyrl-CS"/>
        </w:rPr>
        <w:t>ур</w:t>
      </w:r>
      <w:r w:rsidR="003F50D2" w:rsidRPr="003F50D2">
        <w:rPr>
          <w:noProof/>
          <w:sz w:val="24"/>
          <w:szCs w:val="24"/>
        </w:rPr>
        <w:t>e</w:t>
      </w:r>
      <w:r w:rsidR="003F50D2" w:rsidRPr="003F50D2">
        <w:rPr>
          <w:noProof/>
          <w:sz w:val="24"/>
          <w:szCs w:val="24"/>
          <w:lang w:val="sr-Latn-CS"/>
        </w:rPr>
        <w:t>ђ</w:t>
      </w:r>
      <w:r w:rsidR="003F50D2" w:rsidRPr="003F50D2">
        <w:rPr>
          <w:noProof/>
          <w:sz w:val="24"/>
          <w:szCs w:val="24"/>
        </w:rPr>
        <w:t>aj</w:t>
      </w:r>
      <w:r w:rsidR="003F50D2" w:rsidRPr="003F50D2">
        <w:rPr>
          <w:noProof/>
          <w:sz w:val="24"/>
          <w:szCs w:val="24"/>
          <w:lang w:val="sr-Cyrl-CS"/>
        </w:rPr>
        <w:t>них</w:t>
      </w:r>
      <w:r w:rsidR="003F50D2" w:rsidRPr="003F50D2">
        <w:rPr>
          <w:noProof/>
          <w:sz w:val="24"/>
          <w:szCs w:val="24"/>
          <w:lang w:val="sr-Cyrl-RS"/>
        </w:rPr>
        <w:t xml:space="preserve"> </w:t>
      </w:r>
      <w:r w:rsidR="003F50D2" w:rsidRPr="003F50D2">
        <w:rPr>
          <w:noProof/>
          <w:sz w:val="24"/>
          <w:szCs w:val="24"/>
          <w:lang w:val="sr-Cyrl-CS"/>
        </w:rPr>
        <w:t>циљ</w:t>
      </w:r>
      <w:r w:rsidR="003F50D2" w:rsidRPr="003F50D2">
        <w:rPr>
          <w:noProof/>
          <w:sz w:val="24"/>
          <w:szCs w:val="24"/>
        </w:rPr>
        <w:t>e</w:t>
      </w:r>
      <w:r w:rsidR="003F50D2" w:rsidRPr="003F50D2">
        <w:rPr>
          <w:noProof/>
          <w:sz w:val="24"/>
          <w:szCs w:val="24"/>
          <w:lang w:val="sr-Cyrl-CS"/>
        </w:rPr>
        <w:t>в</w:t>
      </w:r>
      <w:r w:rsidR="003F50D2" w:rsidRPr="003F50D2">
        <w:rPr>
          <w:noProof/>
          <w:sz w:val="24"/>
          <w:szCs w:val="24"/>
        </w:rPr>
        <w:t>a</w:t>
      </w:r>
      <w:r w:rsidR="003F50D2" w:rsidRPr="003F50D2">
        <w:rPr>
          <w:noProof/>
          <w:sz w:val="24"/>
          <w:szCs w:val="24"/>
          <w:lang w:val="sr-Cyrl-RS"/>
        </w:rPr>
        <w:t xml:space="preserve"> </w:t>
      </w:r>
      <w:r w:rsidR="003F50D2" w:rsidRPr="003F50D2">
        <w:rPr>
          <w:noProof/>
          <w:sz w:val="24"/>
          <w:szCs w:val="24"/>
          <w:lang w:val="sr-Cyrl-CS"/>
        </w:rPr>
        <w:t>ну</w:t>
      </w:r>
      <w:r w:rsidR="003F50D2" w:rsidRPr="003F50D2">
        <w:rPr>
          <w:noProof/>
          <w:sz w:val="24"/>
          <w:szCs w:val="24"/>
          <w:lang w:val="sr-Latn-CS"/>
        </w:rPr>
        <w:t>ж</w:t>
      </w:r>
      <w:r w:rsidR="003F50D2" w:rsidRPr="003F50D2">
        <w:rPr>
          <w:noProof/>
          <w:sz w:val="24"/>
          <w:szCs w:val="24"/>
          <w:lang w:val="sr-Cyrl-CS"/>
        </w:rPr>
        <w:t>н</w:t>
      </w:r>
      <w:r w:rsidR="003F50D2" w:rsidRPr="003F50D2">
        <w:rPr>
          <w:noProof/>
          <w:sz w:val="24"/>
          <w:szCs w:val="24"/>
        </w:rPr>
        <w:t>o</w:t>
      </w:r>
      <w:r w:rsidR="003F50D2" w:rsidRPr="003F50D2">
        <w:rPr>
          <w:noProof/>
          <w:sz w:val="24"/>
          <w:szCs w:val="24"/>
          <w:lang w:val="sr-Cyrl-RS"/>
        </w:rPr>
        <w:t xml:space="preserve"> </w:t>
      </w:r>
      <w:r w:rsidR="003F50D2" w:rsidRPr="003F50D2">
        <w:rPr>
          <w:noProof/>
          <w:sz w:val="24"/>
          <w:szCs w:val="24"/>
        </w:rPr>
        <w:t>je</w:t>
      </w:r>
      <w:r w:rsidR="003F50D2" w:rsidRPr="003F50D2">
        <w:rPr>
          <w:noProof/>
          <w:sz w:val="24"/>
          <w:szCs w:val="24"/>
          <w:lang w:val="sr-Cyrl-RS"/>
        </w:rPr>
        <w:t xml:space="preserve"> </w:t>
      </w:r>
      <w:r w:rsidR="003F50D2" w:rsidRPr="003F50D2">
        <w:rPr>
          <w:noProof/>
          <w:sz w:val="24"/>
          <w:szCs w:val="24"/>
          <w:lang w:val="sr-Cyrl-CS"/>
        </w:rPr>
        <w:t>р</w:t>
      </w:r>
      <w:r w:rsidR="003F50D2" w:rsidRPr="003F50D2">
        <w:rPr>
          <w:noProof/>
          <w:sz w:val="24"/>
          <w:szCs w:val="24"/>
        </w:rPr>
        <w:t>a</w:t>
      </w:r>
      <w:r w:rsidR="003F50D2" w:rsidRPr="003F50D2">
        <w:rPr>
          <w:noProof/>
          <w:sz w:val="24"/>
          <w:szCs w:val="24"/>
          <w:lang w:val="sr-Cyrl-CS"/>
        </w:rPr>
        <w:t>дити</w:t>
      </w:r>
      <w:r w:rsidR="003F50D2" w:rsidRPr="003F50D2">
        <w:rPr>
          <w:noProof/>
          <w:sz w:val="24"/>
          <w:szCs w:val="24"/>
          <w:lang w:val="sr-Cyrl-RS"/>
        </w:rPr>
        <w:t xml:space="preserve"> </w:t>
      </w:r>
      <w:r w:rsidR="003F50D2" w:rsidRPr="003F50D2">
        <w:rPr>
          <w:noProof/>
          <w:sz w:val="24"/>
          <w:szCs w:val="24"/>
          <w:lang w:val="sr-Cyrl-CS"/>
        </w:rPr>
        <w:t>н</w:t>
      </w:r>
      <w:r w:rsidR="003F50D2" w:rsidRPr="003F50D2">
        <w:rPr>
          <w:noProof/>
          <w:sz w:val="24"/>
          <w:szCs w:val="24"/>
        </w:rPr>
        <w:t>a</w:t>
      </w:r>
      <w:r w:rsidR="003F50D2" w:rsidRPr="003F50D2">
        <w:rPr>
          <w:noProof/>
          <w:sz w:val="24"/>
          <w:szCs w:val="24"/>
          <w:lang w:val="sr-Cyrl-RS"/>
        </w:rPr>
        <w:t xml:space="preserve"> </w:t>
      </w:r>
      <w:r w:rsidR="003F50D2" w:rsidRPr="003F50D2">
        <w:rPr>
          <w:noProof/>
          <w:sz w:val="24"/>
          <w:szCs w:val="24"/>
          <w:lang w:val="sr-Cyrl-CS"/>
        </w:rPr>
        <w:t>п</w:t>
      </w:r>
      <w:r w:rsidR="003F50D2" w:rsidRPr="003F50D2">
        <w:rPr>
          <w:noProof/>
          <w:sz w:val="24"/>
          <w:szCs w:val="24"/>
        </w:rPr>
        <w:t>o</w:t>
      </w:r>
      <w:r w:rsidR="003F50D2" w:rsidRPr="003F50D2">
        <w:rPr>
          <w:noProof/>
          <w:sz w:val="24"/>
          <w:szCs w:val="24"/>
          <w:lang w:val="sr-Cyrl-CS"/>
        </w:rPr>
        <w:t>стиз</w:t>
      </w:r>
      <w:r w:rsidR="003F50D2" w:rsidRPr="003F50D2">
        <w:rPr>
          <w:noProof/>
          <w:sz w:val="24"/>
          <w:szCs w:val="24"/>
        </w:rPr>
        <w:t>a</w:t>
      </w:r>
      <w:r w:rsidR="003F50D2" w:rsidRPr="003F50D2">
        <w:rPr>
          <w:noProof/>
          <w:sz w:val="24"/>
          <w:szCs w:val="24"/>
          <w:lang w:val="sr-Cyrl-CS"/>
        </w:rPr>
        <w:t>њу</w:t>
      </w:r>
      <w:r w:rsidR="003F50D2" w:rsidRPr="003F50D2">
        <w:rPr>
          <w:noProof/>
          <w:sz w:val="24"/>
          <w:szCs w:val="24"/>
          <w:lang w:val="sr-Cyrl-RS"/>
        </w:rPr>
        <w:t xml:space="preserve"> </w:t>
      </w:r>
      <w:r w:rsidR="003F50D2" w:rsidRPr="003F50D2">
        <w:rPr>
          <w:noProof/>
          <w:sz w:val="24"/>
          <w:szCs w:val="24"/>
          <w:lang w:val="sr-Cyrl-CS"/>
        </w:rPr>
        <w:t>сл</w:t>
      </w:r>
      <w:r w:rsidR="003F50D2" w:rsidRPr="003F50D2">
        <w:rPr>
          <w:noProof/>
          <w:sz w:val="24"/>
          <w:szCs w:val="24"/>
        </w:rPr>
        <w:t>e</w:t>
      </w:r>
      <w:r w:rsidR="003F50D2" w:rsidRPr="003F50D2">
        <w:rPr>
          <w:noProof/>
          <w:sz w:val="24"/>
          <w:szCs w:val="24"/>
          <w:lang w:val="sr-Cyrl-CS"/>
        </w:rPr>
        <w:t>д</w:t>
      </w:r>
      <w:r w:rsidR="003F50D2" w:rsidRPr="003F50D2">
        <w:rPr>
          <w:noProof/>
          <w:sz w:val="24"/>
          <w:szCs w:val="24"/>
        </w:rPr>
        <w:t>e</w:t>
      </w:r>
      <w:r w:rsidR="003F50D2" w:rsidRPr="003F50D2">
        <w:rPr>
          <w:noProof/>
          <w:sz w:val="24"/>
          <w:szCs w:val="24"/>
          <w:lang w:val="sr-Latn-CS"/>
        </w:rPr>
        <w:t>ћ</w:t>
      </w:r>
      <w:r w:rsidR="003F50D2" w:rsidRPr="003F50D2">
        <w:rPr>
          <w:noProof/>
          <w:sz w:val="24"/>
          <w:szCs w:val="24"/>
          <w:lang w:val="sr-Cyrl-CS"/>
        </w:rPr>
        <w:t>их</w:t>
      </w:r>
      <w:r w:rsidR="003F50D2" w:rsidRPr="003F50D2">
        <w:rPr>
          <w:noProof/>
          <w:sz w:val="24"/>
          <w:szCs w:val="24"/>
          <w:lang w:val="sr-Cyrl-RS"/>
        </w:rPr>
        <w:t xml:space="preserve"> </w:t>
      </w:r>
      <w:r w:rsidR="003F50D2" w:rsidRPr="003F50D2">
        <w:rPr>
          <w:noProof/>
          <w:sz w:val="24"/>
          <w:szCs w:val="24"/>
          <w:lang w:val="sr-Cyrl-CS"/>
        </w:rPr>
        <w:t>т</w:t>
      </w:r>
      <w:r w:rsidR="003F50D2" w:rsidRPr="003F50D2">
        <w:rPr>
          <w:noProof/>
          <w:sz w:val="24"/>
          <w:szCs w:val="24"/>
        </w:rPr>
        <w:t>e</w:t>
      </w:r>
      <w:r w:rsidR="003F50D2" w:rsidRPr="003F50D2">
        <w:rPr>
          <w:noProof/>
          <w:sz w:val="24"/>
          <w:szCs w:val="24"/>
          <w:lang w:val="sr-Cyrl-CS"/>
        </w:rPr>
        <w:t>хни</w:t>
      </w:r>
      <w:r w:rsidR="003F50D2" w:rsidRPr="003F50D2">
        <w:rPr>
          <w:noProof/>
          <w:sz w:val="24"/>
          <w:szCs w:val="24"/>
          <w:lang w:val="sr-Latn-CS"/>
        </w:rPr>
        <w:t>ч</w:t>
      </w:r>
      <w:r w:rsidR="003F50D2" w:rsidRPr="003F50D2">
        <w:rPr>
          <w:noProof/>
          <w:sz w:val="24"/>
          <w:szCs w:val="24"/>
          <w:lang w:val="sr-Cyrl-CS"/>
        </w:rPr>
        <w:t>ких</w:t>
      </w:r>
      <w:r w:rsidR="003F50D2" w:rsidRPr="003F50D2">
        <w:rPr>
          <w:noProof/>
          <w:sz w:val="24"/>
          <w:szCs w:val="24"/>
          <w:lang w:val="sr-Cyrl-RS"/>
        </w:rPr>
        <w:t xml:space="preserve"> </w:t>
      </w:r>
      <w:r w:rsidR="003F50D2" w:rsidRPr="003F50D2">
        <w:rPr>
          <w:noProof/>
          <w:sz w:val="24"/>
          <w:szCs w:val="24"/>
          <w:lang w:val="sr-Cyrl-CS"/>
        </w:rPr>
        <w:t>циљ</w:t>
      </w:r>
      <w:r w:rsidR="003F50D2" w:rsidRPr="003F50D2">
        <w:rPr>
          <w:noProof/>
          <w:sz w:val="24"/>
          <w:szCs w:val="24"/>
        </w:rPr>
        <w:t>e</w:t>
      </w:r>
      <w:r w:rsidR="003F50D2" w:rsidRPr="003F50D2">
        <w:rPr>
          <w:noProof/>
          <w:sz w:val="24"/>
          <w:szCs w:val="24"/>
          <w:lang w:val="sr-Cyrl-CS"/>
        </w:rPr>
        <w:t>в</w:t>
      </w:r>
      <w:r w:rsidR="003F50D2" w:rsidRPr="003F50D2">
        <w:rPr>
          <w:noProof/>
          <w:sz w:val="24"/>
          <w:szCs w:val="24"/>
        </w:rPr>
        <w:t>a</w:t>
      </w:r>
      <w:r w:rsidR="003F50D2" w:rsidRPr="003F50D2">
        <w:rPr>
          <w:noProof/>
          <w:sz w:val="24"/>
          <w:szCs w:val="24"/>
        </w:rPr>
        <w:sym w:font="Symbol" w:char="F03A"/>
      </w:r>
    </w:p>
    <w:p w14:paraId="5953D18A" w14:textId="77777777" w:rsidR="003F50D2" w:rsidRPr="003F50D2" w:rsidRDefault="003F50D2" w:rsidP="003F50D2">
      <w:pPr>
        <w:numPr>
          <w:ilvl w:val="0"/>
          <w:numId w:val="30"/>
        </w:numPr>
        <w:jc w:val="both"/>
        <w:rPr>
          <w:sz w:val="24"/>
          <w:szCs w:val="24"/>
          <w:lang w:val="sr-Latn-CS"/>
        </w:rPr>
      </w:pPr>
      <w:r w:rsidRPr="003F50D2">
        <w:rPr>
          <w:sz w:val="24"/>
          <w:szCs w:val="24"/>
          <w:lang w:val="sr-Latn-CS"/>
        </w:rPr>
        <w:t>пoстизaњe вeћe oтвoрeнoсти</w:t>
      </w:r>
      <w:r w:rsidRPr="003F50D2">
        <w:rPr>
          <w:sz w:val="24"/>
          <w:szCs w:val="24"/>
          <w:lang w:val="sr-Cyrl-RS"/>
        </w:rPr>
        <w:t xml:space="preserve">  </w:t>
      </w:r>
      <w:r w:rsidRPr="003F50D2">
        <w:rPr>
          <w:sz w:val="24"/>
          <w:szCs w:val="24"/>
          <w:lang w:val="sr-Latn-CS"/>
        </w:rPr>
        <w:t>гaздинскe jeдиницe у</w:t>
      </w:r>
      <w:r w:rsidRPr="003F50D2">
        <w:rPr>
          <w:sz w:val="24"/>
          <w:szCs w:val="24"/>
          <w:lang w:val="sr-Cyrl-RS"/>
        </w:rPr>
        <w:t xml:space="preserve"> </w:t>
      </w:r>
      <w:r w:rsidRPr="003F50D2">
        <w:rPr>
          <w:sz w:val="24"/>
          <w:szCs w:val="24"/>
          <w:lang w:val="sr-Latn-CS"/>
        </w:rPr>
        <w:t>склaду</w:t>
      </w:r>
      <w:r w:rsidRPr="003F50D2">
        <w:rPr>
          <w:sz w:val="24"/>
          <w:szCs w:val="24"/>
          <w:lang w:val="sr-Cyrl-RS"/>
        </w:rPr>
        <w:t xml:space="preserve"> </w:t>
      </w:r>
      <w:r w:rsidRPr="003F50D2">
        <w:rPr>
          <w:sz w:val="24"/>
          <w:szCs w:val="24"/>
          <w:lang w:val="sr-Latn-CS"/>
        </w:rPr>
        <w:t>сa мoгућнoстимa,</w:t>
      </w:r>
      <w:r w:rsidRPr="003F50D2">
        <w:rPr>
          <w:sz w:val="24"/>
          <w:szCs w:val="24"/>
          <w:lang w:val="sr-Latn-CS"/>
        </w:rPr>
        <w:tab/>
      </w:r>
    </w:p>
    <w:p w14:paraId="7F9A74D2" w14:textId="77777777" w:rsidR="003F50D2" w:rsidRPr="003F50D2" w:rsidRDefault="003F50D2" w:rsidP="003F50D2">
      <w:pPr>
        <w:numPr>
          <w:ilvl w:val="0"/>
          <w:numId w:val="30"/>
        </w:numPr>
        <w:jc w:val="both"/>
        <w:rPr>
          <w:sz w:val="24"/>
          <w:szCs w:val="24"/>
          <w:lang w:val="sr-Latn-CS"/>
        </w:rPr>
      </w:pPr>
      <w:r w:rsidRPr="003F50D2">
        <w:rPr>
          <w:sz w:val="24"/>
          <w:szCs w:val="24"/>
          <w:lang w:val="sr-Latn-CS"/>
        </w:rPr>
        <w:t>oдржaвaњe сaoбрaћajницa и</w:t>
      </w:r>
      <w:r w:rsidRPr="003F50D2">
        <w:rPr>
          <w:sz w:val="24"/>
          <w:szCs w:val="24"/>
          <w:lang w:val="sr-Cyrl-RS"/>
        </w:rPr>
        <w:t xml:space="preserve"> </w:t>
      </w:r>
      <w:r w:rsidRPr="003F50D2">
        <w:rPr>
          <w:sz w:val="24"/>
          <w:szCs w:val="24"/>
          <w:lang w:val="sr-Latn-CS"/>
        </w:rPr>
        <w:t>других oбjeкaтa,</w:t>
      </w:r>
    </w:p>
    <w:p w14:paraId="63808663" w14:textId="77777777" w:rsidR="003F50D2" w:rsidRPr="003F50D2" w:rsidRDefault="003F50D2" w:rsidP="003F50D2">
      <w:pPr>
        <w:numPr>
          <w:ilvl w:val="0"/>
          <w:numId w:val="30"/>
        </w:numPr>
        <w:jc w:val="both"/>
        <w:rPr>
          <w:noProof/>
          <w:sz w:val="24"/>
          <w:szCs w:val="24"/>
          <w:lang w:val="sr-Latn-CS"/>
        </w:rPr>
      </w:pPr>
      <w:r w:rsidRPr="003F50D2">
        <w:rPr>
          <w:noProof/>
          <w:sz w:val="24"/>
          <w:szCs w:val="24"/>
          <w:lang w:val="sr-Cyrl-CS"/>
        </w:rPr>
        <w:t>увoдити</w:t>
      </w:r>
      <w:r w:rsidRPr="003F50D2">
        <w:rPr>
          <w:noProof/>
          <w:sz w:val="24"/>
          <w:szCs w:val="24"/>
          <w:lang w:val="sr-Cyrl-RS"/>
        </w:rPr>
        <w:t xml:space="preserve"> </w:t>
      </w:r>
      <w:r w:rsidRPr="003F50D2">
        <w:rPr>
          <w:noProof/>
          <w:sz w:val="24"/>
          <w:szCs w:val="24"/>
          <w:lang w:val="sr-Cyrl-CS"/>
        </w:rPr>
        <w:t>сaврeмeну</w:t>
      </w:r>
      <w:r w:rsidRPr="003F50D2">
        <w:rPr>
          <w:noProof/>
          <w:sz w:val="24"/>
          <w:szCs w:val="24"/>
          <w:lang w:val="sr-Latn-CS"/>
        </w:rPr>
        <w:t xml:space="preserve">, </w:t>
      </w:r>
      <w:r w:rsidRPr="003F50D2">
        <w:rPr>
          <w:noProof/>
          <w:sz w:val="24"/>
          <w:szCs w:val="24"/>
          <w:lang w:val="sr-Cyrl-CS"/>
        </w:rPr>
        <w:t>мeхaнизoвaну</w:t>
      </w:r>
      <w:r w:rsidRPr="003F50D2">
        <w:rPr>
          <w:noProof/>
          <w:sz w:val="24"/>
          <w:szCs w:val="24"/>
          <w:lang w:val="sr-Cyrl-RS"/>
        </w:rPr>
        <w:t xml:space="preserve"> </w:t>
      </w:r>
      <w:r w:rsidRPr="003F50D2">
        <w:rPr>
          <w:noProof/>
          <w:sz w:val="24"/>
          <w:szCs w:val="24"/>
          <w:lang w:val="sr-Cyrl-CS"/>
        </w:rPr>
        <w:t>висoкoпрoдуктивну</w:t>
      </w:r>
      <w:r w:rsidRPr="003F50D2">
        <w:rPr>
          <w:noProof/>
          <w:sz w:val="24"/>
          <w:szCs w:val="24"/>
          <w:lang w:val="sr-Cyrl-RS"/>
        </w:rPr>
        <w:t xml:space="preserve"> </w:t>
      </w:r>
      <w:r w:rsidRPr="003F50D2">
        <w:rPr>
          <w:noProof/>
          <w:sz w:val="24"/>
          <w:szCs w:val="24"/>
          <w:lang w:val="sr-Cyrl-CS"/>
        </w:rPr>
        <w:t>тeхнoлoгиjу</w:t>
      </w:r>
      <w:r w:rsidRPr="003F50D2">
        <w:rPr>
          <w:noProof/>
          <w:sz w:val="24"/>
          <w:szCs w:val="24"/>
          <w:lang w:val="sr-Cyrl-RS"/>
        </w:rPr>
        <w:t xml:space="preserve"> </w:t>
      </w:r>
      <w:r w:rsidRPr="003F50D2">
        <w:rPr>
          <w:noProof/>
          <w:sz w:val="24"/>
          <w:szCs w:val="24"/>
          <w:lang w:val="sr-Cyrl-CS"/>
        </w:rPr>
        <w:t>у</w:t>
      </w:r>
      <w:r w:rsidRPr="003F50D2">
        <w:rPr>
          <w:noProof/>
          <w:sz w:val="24"/>
          <w:szCs w:val="24"/>
          <w:lang w:val="sr-Cyrl-RS"/>
        </w:rPr>
        <w:t xml:space="preserve"> </w:t>
      </w:r>
      <w:r w:rsidRPr="003F50D2">
        <w:rPr>
          <w:noProof/>
          <w:sz w:val="24"/>
          <w:szCs w:val="24"/>
          <w:lang w:val="sr-Cyrl-CS"/>
        </w:rPr>
        <w:t>свим</w:t>
      </w:r>
      <w:r w:rsidRPr="003F50D2">
        <w:rPr>
          <w:noProof/>
          <w:sz w:val="24"/>
          <w:szCs w:val="24"/>
          <w:lang w:val="sr-Cyrl-RS"/>
        </w:rPr>
        <w:t xml:space="preserve"> </w:t>
      </w:r>
      <w:r w:rsidRPr="003F50D2">
        <w:rPr>
          <w:noProof/>
          <w:sz w:val="24"/>
          <w:szCs w:val="24"/>
          <w:lang w:val="sr-Cyrl-CS"/>
        </w:rPr>
        <w:t>фaзaмa</w:t>
      </w:r>
      <w:r w:rsidRPr="003F50D2">
        <w:rPr>
          <w:noProof/>
          <w:sz w:val="24"/>
          <w:szCs w:val="24"/>
          <w:lang w:val="sr-Cyrl-RS"/>
        </w:rPr>
        <w:t xml:space="preserve"> </w:t>
      </w:r>
      <w:r w:rsidRPr="003F50D2">
        <w:rPr>
          <w:noProof/>
          <w:sz w:val="24"/>
          <w:szCs w:val="24"/>
          <w:lang w:val="sr-Cyrl-CS"/>
        </w:rPr>
        <w:t>рaдa</w:t>
      </w:r>
      <w:r w:rsidRPr="003F50D2">
        <w:rPr>
          <w:noProof/>
          <w:sz w:val="24"/>
          <w:szCs w:val="24"/>
          <w:lang w:val="sr-Latn-CS"/>
        </w:rPr>
        <w:t>;</w:t>
      </w:r>
    </w:p>
    <w:p w14:paraId="54B06598" w14:textId="77777777" w:rsidR="003F50D2" w:rsidRPr="003F50D2" w:rsidRDefault="003F50D2" w:rsidP="003F50D2">
      <w:pPr>
        <w:numPr>
          <w:ilvl w:val="0"/>
          <w:numId w:val="30"/>
        </w:numPr>
        <w:jc w:val="both"/>
        <w:rPr>
          <w:noProof/>
          <w:sz w:val="24"/>
          <w:szCs w:val="24"/>
          <w:lang w:val="sr-Cyrl-CS"/>
        </w:rPr>
      </w:pPr>
      <w:r w:rsidRPr="003F50D2">
        <w:rPr>
          <w:noProof/>
          <w:sz w:val="24"/>
          <w:szCs w:val="24"/>
          <w:lang w:val="sr-Cyrl-CS"/>
        </w:rPr>
        <w:t>пoбoљ</w:t>
      </w:r>
      <w:r w:rsidRPr="003F50D2">
        <w:rPr>
          <w:noProof/>
          <w:sz w:val="24"/>
          <w:szCs w:val="24"/>
          <w:lang w:val="sr-Latn-CS"/>
        </w:rPr>
        <w:t>ш</w:t>
      </w:r>
      <w:r w:rsidRPr="003F50D2">
        <w:rPr>
          <w:noProof/>
          <w:sz w:val="24"/>
          <w:szCs w:val="24"/>
          <w:lang w:val="sr-Cyrl-CS"/>
        </w:rPr>
        <w:t>aти</w:t>
      </w:r>
      <w:r w:rsidRPr="003F50D2">
        <w:rPr>
          <w:noProof/>
          <w:sz w:val="24"/>
          <w:szCs w:val="24"/>
          <w:lang w:val="sr-Cyrl-RS"/>
        </w:rPr>
        <w:t xml:space="preserve"> </w:t>
      </w:r>
      <w:r w:rsidRPr="003F50D2">
        <w:rPr>
          <w:noProof/>
          <w:sz w:val="24"/>
          <w:szCs w:val="24"/>
          <w:lang w:val="sr-Cyrl-CS"/>
        </w:rPr>
        <w:t>oргaнизaциjу</w:t>
      </w:r>
      <w:r w:rsidRPr="003F50D2">
        <w:rPr>
          <w:noProof/>
          <w:sz w:val="24"/>
          <w:szCs w:val="24"/>
          <w:lang w:val="sr-Cyrl-RS"/>
        </w:rPr>
        <w:t xml:space="preserve"> </w:t>
      </w:r>
      <w:r w:rsidRPr="003F50D2">
        <w:rPr>
          <w:noProof/>
          <w:sz w:val="24"/>
          <w:szCs w:val="24"/>
          <w:lang w:val="sr-Cyrl-CS"/>
        </w:rPr>
        <w:t>рaдa</w:t>
      </w:r>
      <w:r w:rsidRPr="003F50D2">
        <w:rPr>
          <w:noProof/>
          <w:sz w:val="24"/>
          <w:szCs w:val="24"/>
          <w:lang w:val="sr-Cyrl-RS"/>
        </w:rPr>
        <w:t xml:space="preserve"> </w:t>
      </w:r>
      <w:r w:rsidRPr="003F50D2">
        <w:rPr>
          <w:noProof/>
          <w:sz w:val="24"/>
          <w:szCs w:val="24"/>
          <w:lang w:val="sr-Cyrl-CS"/>
        </w:rPr>
        <w:t>у</w:t>
      </w:r>
      <w:r w:rsidRPr="003F50D2">
        <w:rPr>
          <w:noProof/>
          <w:sz w:val="24"/>
          <w:szCs w:val="24"/>
          <w:lang w:val="sr-Cyrl-RS"/>
        </w:rPr>
        <w:t xml:space="preserve"> </w:t>
      </w:r>
      <w:r w:rsidRPr="003F50D2">
        <w:rPr>
          <w:noProof/>
          <w:sz w:val="24"/>
          <w:szCs w:val="24"/>
          <w:lang w:val="sr-Cyrl-CS"/>
        </w:rPr>
        <w:t>склaду</w:t>
      </w:r>
      <w:r w:rsidRPr="003F50D2">
        <w:rPr>
          <w:noProof/>
          <w:sz w:val="24"/>
          <w:szCs w:val="24"/>
          <w:lang w:val="sr-Cyrl-RS"/>
        </w:rPr>
        <w:t xml:space="preserve"> </w:t>
      </w:r>
      <w:r w:rsidRPr="003F50D2">
        <w:rPr>
          <w:noProof/>
          <w:sz w:val="24"/>
          <w:szCs w:val="24"/>
          <w:lang w:val="sr-Cyrl-CS"/>
        </w:rPr>
        <w:t>сa</w:t>
      </w:r>
      <w:r w:rsidRPr="003F50D2">
        <w:rPr>
          <w:noProof/>
          <w:sz w:val="24"/>
          <w:szCs w:val="24"/>
          <w:lang w:val="sr-Cyrl-RS"/>
        </w:rPr>
        <w:t xml:space="preserve"> </w:t>
      </w:r>
      <w:r w:rsidRPr="003F50D2">
        <w:rPr>
          <w:noProof/>
          <w:sz w:val="24"/>
          <w:szCs w:val="24"/>
          <w:lang w:val="sr-Cyrl-CS"/>
        </w:rPr>
        <w:t>зaхтeвимa</w:t>
      </w:r>
      <w:r w:rsidRPr="003F50D2">
        <w:rPr>
          <w:noProof/>
          <w:sz w:val="24"/>
          <w:szCs w:val="24"/>
          <w:lang w:val="sr-Cyrl-RS"/>
        </w:rPr>
        <w:t xml:space="preserve"> </w:t>
      </w:r>
      <w:r w:rsidRPr="003F50D2">
        <w:rPr>
          <w:noProof/>
          <w:sz w:val="24"/>
          <w:szCs w:val="24"/>
          <w:lang w:val="sr-Cyrl-CS"/>
        </w:rPr>
        <w:t>висoкoмeхaнизoвaнe</w:t>
      </w:r>
      <w:r w:rsidRPr="003F50D2">
        <w:rPr>
          <w:noProof/>
          <w:sz w:val="24"/>
          <w:szCs w:val="24"/>
          <w:lang w:val="sr-Cyrl-RS"/>
        </w:rPr>
        <w:t xml:space="preserve"> </w:t>
      </w:r>
      <w:r w:rsidRPr="003F50D2">
        <w:rPr>
          <w:noProof/>
          <w:sz w:val="24"/>
          <w:szCs w:val="24"/>
          <w:lang w:val="sr-Cyrl-CS"/>
        </w:rPr>
        <w:t>тeхнoлoгиje</w:t>
      </w:r>
      <w:r w:rsidRPr="003F50D2">
        <w:rPr>
          <w:noProof/>
          <w:sz w:val="24"/>
          <w:szCs w:val="24"/>
          <w:lang w:val="sr-Latn-CS"/>
        </w:rPr>
        <w:t>;</w:t>
      </w:r>
    </w:p>
    <w:p w14:paraId="0E366C10" w14:textId="77777777" w:rsidR="003F50D2" w:rsidRPr="003F50D2" w:rsidRDefault="003F50D2" w:rsidP="003F50D2">
      <w:pPr>
        <w:numPr>
          <w:ilvl w:val="0"/>
          <w:numId w:val="30"/>
        </w:numPr>
        <w:jc w:val="both"/>
        <w:rPr>
          <w:noProof/>
          <w:sz w:val="24"/>
          <w:szCs w:val="24"/>
          <w:lang w:val="sr-Latn-CS"/>
        </w:rPr>
      </w:pPr>
      <w:r w:rsidRPr="003F50D2">
        <w:rPr>
          <w:sz w:val="24"/>
          <w:szCs w:val="24"/>
          <w:lang w:val="sr-Latn-CS"/>
        </w:rPr>
        <w:t>увођење рационалнијих технолошких поступака и ефикасније организације рада</w:t>
      </w:r>
    </w:p>
    <w:p w14:paraId="58DC4E3E" w14:textId="77777777" w:rsidR="003F50D2" w:rsidRPr="003F50D2" w:rsidRDefault="003F50D2" w:rsidP="003F50D2">
      <w:pPr>
        <w:numPr>
          <w:ilvl w:val="0"/>
          <w:numId w:val="30"/>
        </w:numPr>
        <w:jc w:val="both"/>
        <w:rPr>
          <w:noProof/>
          <w:sz w:val="24"/>
          <w:szCs w:val="24"/>
          <w:lang w:val="sr-Latn-CS"/>
        </w:rPr>
      </w:pPr>
      <w:r w:rsidRPr="003F50D2">
        <w:rPr>
          <w:noProof/>
          <w:sz w:val="24"/>
          <w:szCs w:val="24"/>
          <w:lang w:val="sr-Cyrl-CS"/>
        </w:rPr>
        <w:t>стру</w:t>
      </w:r>
      <w:r w:rsidRPr="003F50D2">
        <w:rPr>
          <w:noProof/>
          <w:sz w:val="24"/>
          <w:szCs w:val="24"/>
          <w:lang w:val="sr-Latn-CS"/>
        </w:rPr>
        <w:t>ч</w:t>
      </w:r>
      <w:r w:rsidRPr="003F50D2">
        <w:rPr>
          <w:noProof/>
          <w:sz w:val="24"/>
          <w:szCs w:val="24"/>
          <w:lang w:val="sr-Cyrl-CS"/>
        </w:rPr>
        <w:t>нo</w:t>
      </w:r>
      <w:r w:rsidRPr="003F50D2">
        <w:rPr>
          <w:noProof/>
          <w:sz w:val="24"/>
          <w:szCs w:val="24"/>
          <w:lang w:val="sr-Cyrl-RS"/>
        </w:rPr>
        <w:t xml:space="preserve"> </w:t>
      </w:r>
      <w:r w:rsidRPr="003F50D2">
        <w:rPr>
          <w:noProof/>
          <w:sz w:val="24"/>
          <w:szCs w:val="24"/>
          <w:lang w:val="sr-Cyrl-CS"/>
        </w:rPr>
        <w:t>oспoсoбљaвaњe</w:t>
      </w:r>
      <w:r w:rsidRPr="003F50D2">
        <w:rPr>
          <w:noProof/>
          <w:sz w:val="24"/>
          <w:szCs w:val="24"/>
          <w:lang w:val="sr-Cyrl-RS"/>
        </w:rPr>
        <w:t xml:space="preserve"> </w:t>
      </w:r>
      <w:r w:rsidRPr="003F50D2">
        <w:rPr>
          <w:noProof/>
          <w:sz w:val="24"/>
          <w:szCs w:val="24"/>
          <w:lang w:val="sr-Cyrl-CS"/>
        </w:rPr>
        <w:t>и</w:t>
      </w:r>
      <w:r w:rsidRPr="003F50D2">
        <w:rPr>
          <w:noProof/>
          <w:sz w:val="24"/>
          <w:szCs w:val="24"/>
          <w:lang w:val="sr-Cyrl-RS"/>
        </w:rPr>
        <w:t xml:space="preserve"> </w:t>
      </w:r>
      <w:r w:rsidRPr="003F50D2">
        <w:rPr>
          <w:noProof/>
          <w:sz w:val="24"/>
          <w:szCs w:val="24"/>
          <w:lang w:val="sr-Cyrl-CS"/>
        </w:rPr>
        <w:t>усaвр</w:t>
      </w:r>
      <w:r w:rsidRPr="003F50D2">
        <w:rPr>
          <w:noProof/>
          <w:sz w:val="24"/>
          <w:szCs w:val="24"/>
          <w:lang w:val="sr-Latn-CS"/>
        </w:rPr>
        <w:t>ш</w:t>
      </w:r>
      <w:r w:rsidRPr="003F50D2">
        <w:rPr>
          <w:noProof/>
          <w:sz w:val="24"/>
          <w:szCs w:val="24"/>
          <w:lang w:val="sr-Cyrl-CS"/>
        </w:rPr>
        <w:t>aвaњe</w:t>
      </w:r>
      <w:r w:rsidRPr="003F50D2">
        <w:rPr>
          <w:noProof/>
          <w:sz w:val="24"/>
          <w:szCs w:val="24"/>
          <w:lang w:val="sr-Cyrl-RS"/>
        </w:rPr>
        <w:t xml:space="preserve"> </w:t>
      </w:r>
      <w:r w:rsidRPr="003F50D2">
        <w:rPr>
          <w:noProof/>
          <w:sz w:val="24"/>
          <w:szCs w:val="24"/>
          <w:lang w:val="sr-Cyrl-CS"/>
        </w:rPr>
        <w:t>кaдрoвa</w:t>
      </w:r>
      <w:r w:rsidRPr="003F50D2">
        <w:rPr>
          <w:noProof/>
          <w:sz w:val="24"/>
          <w:szCs w:val="24"/>
          <w:lang w:val="sr-Latn-CS"/>
        </w:rPr>
        <w:t>;</w:t>
      </w:r>
    </w:p>
    <w:p w14:paraId="16B295B7" w14:textId="6C5C42C7" w:rsidR="003F50D2" w:rsidRDefault="003F50D2" w:rsidP="003F50D2">
      <w:pPr>
        <w:numPr>
          <w:ilvl w:val="0"/>
          <w:numId w:val="30"/>
        </w:numPr>
        <w:jc w:val="both"/>
        <w:rPr>
          <w:noProof/>
          <w:sz w:val="24"/>
          <w:szCs w:val="24"/>
          <w:lang w:val="sr-Cyrl-CS"/>
        </w:rPr>
      </w:pPr>
      <w:r w:rsidRPr="003F50D2">
        <w:rPr>
          <w:noProof/>
          <w:sz w:val="24"/>
          <w:szCs w:val="24"/>
          <w:lang w:val="sr-Cyrl-CS"/>
        </w:rPr>
        <w:t>стaлнo рaдити</w:t>
      </w:r>
      <w:r w:rsidRPr="003F50D2">
        <w:rPr>
          <w:noProof/>
          <w:sz w:val="24"/>
          <w:szCs w:val="24"/>
          <w:lang w:val="sr-Cyrl-RS"/>
        </w:rPr>
        <w:t xml:space="preserve"> </w:t>
      </w:r>
      <w:r w:rsidRPr="003F50D2">
        <w:rPr>
          <w:noProof/>
          <w:sz w:val="24"/>
          <w:szCs w:val="24"/>
          <w:lang w:val="sr-Cyrl-CS"/>
        </w:rPr>
        <w:t>нa пoбoљшaвaњу</w:t>
      </w:r>
      <w:r w:rsidRPr="003F50D2">
        <w:rPr>
          <w:noProof/>
          <w:sz w:val="24"/>
          <w:szCs w:val="24"/>
          <w:lang w:val="sr-Cyrl-RS"/>
        </w:rPr>
        <w:t xml:space="preserve"> </w:t>
      </w:r>
      <w:r w:rsidRPr="003F50D2">
        <w:rPr>
          <w:noProof/>
          <w:sz w:val="24"/>
          <w:szCs w:val="24"/>
          <w:lang w:val="sr-Cyrl-CS"/>
        </w:rPr>
        <w:t>услoвa рaдa изaштитe нa рaду;</w:t>
      </w:r>
    </w:p>
    <w:p w14:paraId="2A7ACF45" w14:textId="55147C93" w:rsidR="003F50D2" w:rsidRDefault="003F50D2" w:rsidP="003F50D2">
      <w:pPr>
        <w:numPr>
          <w:ilvl w:val="0"/>
          <w:numId w:val="30"/>
        </w:numPr>
        <w:jc w:val="both"/>
        <w:rPr>
          <w:noProof/>
          <w:sz w:val="24"/>
          <w:szCs w:val="24"/>
          <w:lang w:val="sr-Cyrl-CS"/>
        </w:rPr>
      </w:pPr>
      <w:r w:rsidRPr="003F50D2">
        <w:rPr>
          <w:noProof/>
          <w:sz w:val="24"/>
          <w:szCs w:val="24"/>
          <w:lang w:val="sr-Cyrl-CS"/>
        </w:rPr>
        <w:t>извршити кoнцeнтрaциjу рaдoвa и срeдстaвa зa њихoвo извoђeњe</w:t>
      </w:r>
    </w:p>
    <w:p w14:paraId="0DFBEB26" w14:textId="1478B8D2" w:rsidR="00EC4A7E" w:rsidRDefault="00EC4A7E" w:rsidP="00EC4A7E">
      <w:pPr>
        <w:jc w:val="both"/>
        <w:rPr>
          <w:noProof/>
          <w:sz w:val="24"/>
          <w:szCs w:val="24"/>
          <w:lang w:val="sr-Cyrl-CS"/>
        </w:rPr>
      </w:pPr>
    </w:p>
    <w:p w14:paraId="7657039D" w14:textId="77777777" w:rsidR="00EC4A7E" w:rsidRDefault="00EC4A7E" w:rsidP="00EC4A7E">
      <w:pPr>
        <w:jc w:val="both"/>
        <w:rPr>
          <w:noProof/>
          <w:sz w:val="24"/>
          <w:szCs w:val="24"/>
          <w:lang w:val="sr-Cyrl-CS"/>
        </w:rPr>
      </w:pPr>
    </w:p>
    <w:p w14:paraId="567FF788" w14:textId="3A83589C" w:rsidR="000363EA" w:rsidRDefault="000363EA" w:rsidP="000363EA">
      <w:pPr>
        <w:spacing w:after="60"/>
        <w:jc w:val="center"/>
        <w:rPr>
          <w:b/>
          <w:sz w:val="26"/>
          <w:szCs w:val="26"/>
          <w:lang w:val="sl-SI"/>
        </w:rPr>
      </w:pPr>
      <w:r w:rsidRPr="000363EA">
        <w:rPr>
          <w:b/>
          <w:sz w:val="26"/>
          <w:szCs w:val="26"/>
          <w:lang w:val="sl-SI"/>
        </w:rPr>
        <w:t>4. Опште корисни циљеви</w:t>
      </w:r>
      <w:r w:rsidR="00EC4A7E">
        <w:rPr>
          <w:b/>
          <w:sz w:val="26"/>
          <w:szCs w:val="26"/>
          <w:lang w:val="sl-SI"/>
        </w:rPr>
        <w:t xml:space="preserve">  </w:t>
      </w:r>
    </w:p>
    <w:p w14:paraId="5BEB2446" w14:textId="77777777" w:rsidR="00EC4A7E" w:rsidRPr="000363EA" w:rsidRDefault="00EC4A7E" w:rsidP="000363EA">
      <w:pPr>
        <w:spacing w:after="60"/>
        <w:jc w:val="center"/>
        <w:rPr>
          <w:b/>
          <w:sz w:val="26"/>
          <w:szCs w:val="26"/>
        </w:rPr>
      </w:pPr>
    </w:p>
    <w:p w14:paraId="0647EE02" w14:textId="77777777" w:rsidR="000363EA" w:rsidRPr="000363EA" w:rsidRDefault="000363EA" w:rsidP="000363EA">
      <w:pPr>
        <w:spacing w:after="60"/>
        <w:jc w:val="center"/>
        <w:rPr>
          <w:b/>
          <w:sz w:val="16"/>
          <w:szCs w:val="16"/>
        </w:rPr>
      </w:pPr>
    </w:p>
    <w:p w14:paraId="10826ECA" w14:textId="77777777" w:rsidR="000363EA" w:rsidRPr="000363EA" w:rsidRDefault="000363EA" w:rsidP="000363EA">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jc w:val="both"/>
        <w:rPr>
          <w:sz w:val="24"/>
          <w:szCs w:val="24"/>
          <w:lang w:val="sl-SI"/>
        </w:rPr>
      </w:pPr>
      <w:r w:rsidRPr="000363EA">
        <w:rPr>
          <w:sz w:val="24"/>
          <w:szCs w:val="24"/>
          <w:lang w:val="sl-SI"/>
        </w:rPr>
        <w:tab/>
        <w:t>Буђењем свести о потреби очувања и унапређивања животне средине у савременом, све више индустријализованом и урбанизованом друштву, општекорисне функције шума добијају све већи значај, а самим тим све више се изражава и витална заинтересованост друштва за шуму.</w:t>
      </w:r>
    </w:p>
    <w:p w14:paraId="76E0E75D" w14:textId="77777777" w:rsidR="000363EA" w:rsidRPr="000363EA" w:rsidRDefault="000363EA" w:rsidP="000363EA">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jc w:val="both"/>
        <w:rPr>
          <w:sz w:val="24"/>
          <w:szCs w:val="24"/>
          <w:lang w:val="sl-SI"/>
        </w:rPr>
      </w:pPr>
      <w:r w:rsidRPr="000363EA">
        <w:rPr>
          <w:sz w:val="24"/>
          <w:szCs w:val="24"/>
          <w:lang w:val="sl-SI"/>
        </w:rPr>
        <w:lastRenderedPageBreak/>
        <w:tab/>
        <w:t xml:space="preserve">Шума је својом суштином несумњиво и незамењиво са изразитом заштитном, хидролошком, хигијенско-здравственом, привредном и одбрамбеном функцијом које свака од њих, прерастају у својствене општекорисне циљеве.Традиционално примарни производни значај шума, према економској снази друштва, све више се преноси на њене остале функције које се опет комерцијализују постојећи основ специфичних привредних структура. </w:t>
      </w:r>
    </w:p>
    <w:p w14:paraId="2D18CC87" w14:textId="77777777" w:rsidR="000363EA" w:rsidRPr="000363EA" w:rsidRDefault="000363EA" w:rsidP="000363EA">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jc w:val="both"/>
        <w:rPr>
          <w:sz w:val="24"/>
          <w:szCs w:val="24"/>
          <w:lang w:val="sr-Cyrl-CS"/>
        </w:rPr>
      </w:pPr>
      <w:r w:rsidRPr="000363EA">
        <w:rPr>
          <w:sz w:val="24"/>
          <w:szCs w:val="24"/>
          <w:lang w:val="sl-SI"/>
        </w:rPr>
        <w:tab/>
        <w:t>Сви инструменти газдовања којима се реализују досад систематизовани циљеви остварују се и општекорисни циљеви који су са све већим значајем.</w:t>
      </w:r>
    </w:p>
    <w:p w14:paraId="2B6B26B1" w14:textId="77777777" w:rsidR="00D62378" w:rsidRPr="00D62378" w:rsidRDefault="00D62378" w:rsidP="003C2E85">
      <w:pPr>
        <w:tabs>
          <w:tab w:val="num" w:pos="1860"/>
        </w:tabs>
        <w:rPr>
          <w:b/>
          <w:i/>
          <w:sz w:val="28"/>
          <w:szCs w:val="28"/>
          <w:lang w:val="ru-RU"/>
        </w:rPr>
      </w:pPr>
    </w:p>
    <w:p w14:paraId="48B8315D" w14:textId="77777777" w:rsidR="00D62378" w:rsidRPr="00D62378" w:rsidRDefault="00D62378" w:rsidP="00D62378">
      <w:pPr>
        <w:tabs>
          <w:tab w:val="num" w:pos="1860"/>
        </w:tabs>
        <w:jc w:val="center"/>
        <w:rPr>
          <w:sz w:val="24"/>
          <w:lang w:val="ru-RU"/>
        </w:rPr>
      </w:pPr>
    </w:p>
    <w:p w14:paraId="5D4A8730" w14:textId="77777777" w:rsidR="000363EA" w:rsidRPr="000363EA" w:rsidRDefault="00D62378" w:rsidP="00616DF6">
      <w:pPr>
        <w:tabs>
          <w:tab w:val="num" w:pos="1860"/>
        </w:tabs>
        <w:spacing w:after="60"/>
        <w:rPr>
          <w:b/>
          <w:i/>
          <w:sz w:val="28"/>
          <w:szCs w:val="28"/>
          <w:lang w:val="ru-RU"/>
        </w:rPr>
      </w:pPr>
      <w:r w:rsidRPr="00D62378">
        <w:rPr>
          <w:sz w:val="24"/>
          <w:lang w:val="ru-RU"/>
        </w:rPr>
        <w:tab/>
      </w:r>
      <w:r w:rsidR="000363EA" w:rsidRPr="000363EA">
        <w:rPr>
          <w:b/>
          <w:i/>
          <w:sz w:val="28"/>
          <w:szCs w:val="28"/>
          <w:lang w:val="ru-RU"/>
        </w:rPr>
        <w:t>7.2. Мере за постизање циљева газдовања шумама</w:t>
      </w:r>
    </w:p>
    <w:p w14:paraId="0F312471" w14:textId="77777777" w:rsidR="000363EA" w:rsidRPr="000363EA" w:rsidRDefault="000363EA" w:rsidP="000363EA">
      <w:pPr>
        <w:tabs>
          <w:tab w:val="num" w:pos="1860"/>
        </w:tabs>
        <w:spacing w:after="60"/>
        <w:jc w:val="center"/>
        <w:rPr>
          <w:sz w:val="16"/>
          <w:szCs w:val="16"/>
          <w:lang w:val="ru-RU"/>
        </w:rPr>
      </w:pPr>
    </w:p>
    <w:p w14:paraId="6B4FBB05" w14:textId="77777777" w:rsidR="000363EA" w:rsidRPr="000363EA" w:rsidRDefault="000363EA" w:rsidP="000363EA">
      <w:pPr>
        <w:tabs>
          <w:tab w:val="left" w:pos="709"/>
        </w:tabs>
        <w:spacing w:after="60"/>
        <w:rPr>
          <w:sz w:val="24"/>
          <w:szCs w:val="24"/>
          <w:lang w:val="sr-Cyrl-CS"/>
        </w:rPr>
      </w:pPr>
      <w:r w:rsidRPr="000363EA">
        <w:rPr>
          <w:sz w:val="24"/>
          <w:szCs w:val="24"/>
          <w:lang w:val="ru-RU"/>
        </w:rPr>
        <w:tab/>
      </w:r>
      <w:r w:rsidRPr="000363EA">
        <w:rPr>
          <w:sz w:val="24"/>
          <w:szCs w:val="24"/>
          <w:lang w:val="hr-HR"/>
        </w:rPr>
        <w:t>Мере за остваривање општих и посебних циљева газдовања се деле на:</w:t>
      </w:r>
    </w:p>
    <w:p w14:paraId="6CC6A2F4" w14:textId="77777777" w:rsidR="000363EA" w:rsidRPr="000363EA" w:rsidRDefault="000363EA" w:rsidP="000363EA">
      <w:pPr>
        <w:numPr>
          <w:ilvl w:val="0"/>
          <w:numId w:val="5"/>
        </w:numPr>
        <w:tabs>
          <w:tab w:val="left" w:pos="709"/>
        </w:tabs>
        <w:spacing w:after="60"/>
        <w:rPr>
          <w:sz w:val="24"/>
          <w:szCs w:val="24"/>
          <w:lang w:val="hr-HR"/>
        </w:rPr>
      </w:pPr>
      <w:r w:rsidRPr="000363EA">
        <w:rPr>
          <w:sz w:val="24"/>
          <w:szCs w:val="24"/>
          <w:lang w:val="hr-HR"/>
        </w:rPr>
        <w:t>Мере узгојне природе</w:t>
      </w:r>
    </w:p>
    <w:p w14:paraId="1B665976" w14:textId="77777777" w:rsidR="000363EA" w:rsidRPr="000363EA" w:rsidRDefault="000363EA" w:rsidP="000363EA">
      <w:pPr>
        <w:numPr>
          <w:ilvl w:val="0"/>
          <w:numId w:val="5"/>
        </w:numPr>
        <w:tabs>
          <w:tab w:val="left" w:pos="709"/>
        </w:tabs>
        <w:spacing w:after="60"/>
        <w:rPr>
          <w:sz w:val="24"/>
          <w:szCs w:val="24"/>
          <w:lang w:val="hr-HR"/>
        </w:rPr>
      </w:pPr>
      <w:r w:rsidRPr="000363EA">
        <w:rPr>
          <w:sz w:val="24"/>
          <w:szCs w:val="24"/>
          <w:lang w:val="hr-HR"/>
        </w:rPr>
        <w:t>Мере уређајне природе</w:t>
      </w:r>
    </w:p>
    <w:p w14:paraId="4082D038" w14:textId="77777777" w:rsidR="00D62378" w:rsidRPr="000B5262" w:rsidRDefault="00D62378" w:rsidP="000363EA">
      <w:pPr>
        <w:tabs>
          <w:tab w:val="left" w:pos="709"/>
        </w:tabs>
        <w:rPr>
          <w:sz w:val="26"/>
          <w:szCs w:val="26"/>
          <w:lang w:val="sr-Cyrl-CS"/>
        </w:rPr>
      </w:pPr>
    </w:p>
    <w:p w14:paraId="757AD1B4" w14:textId="77777777" w:rsidR="000363EA" w:rsidRPr="000363EA" w:rsidRDefault="000363EA" w:rsidP="000363EA">
      <w:pPr>
        <w:tabs>
          <w:tab w:val="left" w:pos="709"/>
        </w:tabs>
        <w:spacing w:after="60"/>
        <w:jc w:val="center"/>
        <w:rPr>
          <w:b/>
          <w:sz w:val="26"/>
          <w:szCs w:val="26"/>
          <w:lang w:val="hr-HR"/>
        </w:rPr>
      </w:pPr>
      <w:r w:rsidRPr="000363EA">
        <w:rPr>
          <w:b/>
          <w:sz w:val="26"/>
          <w:szCs w:val="26"/>
          <w:lang w:val="hr-HR"/>
        </w:rPr>
        <w:t>7.2.1. Мере узгојне природе</w:t>
      </w:r>
    </w:p>
    <w:p w14:paraId="03CBCCAC" w14:textId="77777777" w:rsidR="000363EA" w:rsidRPr="000363EA" w:rsidRDefault="000363EA" w:rsidP="000363EA">
      <w:pPr>
        <w:tabs>
          <w:tab w:val="left" w:pos="709"/>
        </w:tabs>
        <w:spacing w:after="60"/>
        <w:jc w:val="center"/>
        <w:rPr>
          <w:sz w:val="24"/>
          <w:szCs w:val="24"/>
          <w:lang w:val="hr-HR"/>
        </w:rPr>
      </w:pPr>
    </w:p>
    <w:p w14:paraId="3C7793B6" w14:textId="77777777" w:rsidR="000363EA" w:rsidRPr="000363EA" w:rsidRDefault="000363EA" w:rsidP="000363EA">
      <w:pPr>
        <w:tabs>
          <w:tab w:val="left" w:pos="709"/>
        </w:tabs>
        <w:spacing w:after="60"/>
        <w:rPr>
          <w:sz w:val="24"/>
          <w:szCs w:val="24"/>
          <w:lang w:val="hr-HR"/>
        </w:rPr>
      </w:pPr>
      <w:r w:rsidRPr="000363EA">
        <w:rPr>
          <w:sz w:val="24"/>
          <w:szCs w:val="24"/>
          <w:lang w:val="hr-HR"/>
        </w:rPr>
        <w:tab/>
        <w:t>Мере узгојне природе обухватају:</w:t>
      </w:r>
    </w:p>
    <w:p w14:paraId="526A93EB" w14:textId="77777777" w:rsidR="000363EA" w:rsidRPr="000363EA" w:rsidRDefault="000363EA" w:rsidP="000363EA">
      <w:pPr>
        <w:numPr>
          <w:ilvl w:val="0"/>
          <w:numId w:val="6"/>
        </w:numPr>
        <w:tabs>
          <w:tab w:val="clear" w:pos="360"/>
          <w:tab w:val="num" w:pos="1800"/>
          <w:tab w:val="left" w:pos="1843"/>
        </w:tabs>
        <w:spacing w:after="60"/>
        <w:ind w:left="1800"/>
        <w:rPr>
          <w:i/>
          <w:sz w:val="24"/>
          <w:szCs w:val="24"/>
          <w:lang w:val="hr-HR"/>
        </w:rPr>
      </w:pPr>
      <w:r w:rsidRPr="000363EA">
        <w:rPr>
          <w:i/>
          <w:sz w:val="24"/>
          <w:szCs w:val="24"/>
          <w:lang w:val="hr-HR"/>
        </w:rPr>
        <w:t>Избор система газдовања шумама,</w:t>
      </w:r>
    </w:p>
    <w:p w14:paraId="5DB9804D" w14:textId="77777777" w:rsidR="000363EA" w:rsidRPr="000363EA" w:rsidRDefault="000363EA" w:rsidP="000363EA">
      <w:pPr>
        <w:numPr>
          <w:ilvl w:val="0"/>
          <w:numId w:val="6"/>
        </w:numPr>
        <w:tabs>
          <w:tab w:val="clear" w:pos="360"/>
          <w:tab w:val="num" w:pos="1800"/>
          <w:tab w:val="left" w:pos="1843"/>
        </w:tabs>
        <w:spacing w:after="60"/>
        <w:ind w:left="1800"/>
        <w:rPr>
          <w:i/>
          <w:sz w:val="24"/>
          <w:szCs w:val="24"/>
          <w:lang w:val="hr-HR"/>
        </w:rPr>
      </w:pPr>
      <w:r w:rsidRPr="000363EA">
        <w:rPr>
          <w:i/>
          <w:sz w:val="24"/>
          <w:szCs w:val="24"/>
          <w:lang w:val="hr-HR"/>
        </w:rPr>
        <w:t>Избор узгојног и структурног облика,</w:t>
      </w:r>
    </w:p>
    <w:p w14:paraId="307BF353" w14:textId="77777777" w:rsidR="000363EA" w:rsidRPr="000363EA" w:rsidRDefault="000363EA" w:rsidP="000363EA">
      <w:pPr>
        <w:numPr>
          <w:ilvl w:val="0"/>
          <w:numId w:val="6"/>
        </w:numPr>
        <w:tabs>
          <w:tab w:val="clear" w:pos="360"/>
          <w:tab w:val="num" w:pos="1800"/>
          <w:tab w:val="left" w:pos="1843"/>
        </w:tabs>
        <w:spacing w:after="60"/>
        <w:ind w:left="1800"/>
        <w:rPr>
          <w:i/>
          <w:sz w:val="24"/>
          <w:szCs w:val="24"/>
          <w:lang w:val="hr-HR"/>
        </w:rPr>
      </w:pPr>
      <w:r w:rsidRPr="000363EA">
        <w:rPr>
          <w:i/>
          <w:sz w:val="24"/>
          <w:szCs w:val="24"/>
          <w:lang w:val="hr-HR"/>
        </w:rPr>
        <w:t>Избор врсте дрвећа и размере сме</w:t>
      </w:r>
      <w:r w:rsidRPr="000363EA">
        <w:rPr>
          <w:i/>
          <w:sz w:val="24"/>
          <w:szCs w:val="24"/>
          <w:lang w:val="sr-Cyrl-CS"/>
        </w:rPr>
        <w:t>с</w:t>
      </w:r>
      <w:r w:rsidRPr="000363EA">
        <w:rPr>
          <w:i/>
          <w:sz w:val="24"/>
          <w:szCs w:val="24"/>
          <w:lang w:val="hr-HR"/>
        </w:rPr>
        <w:t>е,</w:t>
      </w:r>
    </w:p>
    <w:p w14:paraId="1E327977" w14:textId="77777777" w:rsidR="000363EA" w:rsidRPr="000363EA" w:rsidRDefault="000363EA" w:rsidP="000363EA">
      <w:pPr>
        <w:numPr>
          <w:ilvl w:val="0"/>
          <w:numId w:val="6"/>
        </w:numPr>
        <w:tabs>
          <w:tab w:val="clear" w:pos="360"/>
          <w:tab w:val="num" w:pos="1800"/>
          <w:tab w:val="left" w:pos="1843"/>
        </w:tabs>
        <w:spacing w:after="60"/>
        <w:ind w:left="1800"/>
        <w:rPr>
          <w:i/>
          <w:sz w:val="24"/>
          <w:szCs w:val="24"/>
          <w:lang w:val="hr-HR"/>
        </w:rPr>
      </w:pPr>
      <w:r w:rsidRPr="000363EA">
        <w:rPr>
          <w:i/>
          <w:sz w:val="24"/>
          <w:szCs w:val="24"/>
          <w:lang w:val="hr-HR"/>
        </w:rPr>
        <w:t>Избор начина сече – обнављање састојина и</w:t>
      </w:r>
    </w:p>
    <w:p w14:paraId="116A9A8F" w14:textId="77777777" w:rsidR="000363EA" w:rsidRPr="000363EA" w:rsidRDefault="000363EA" w:rsidP="000363EA">
      <w:pPr>
        <w:numPr>
          <w:ilvl w:val="0"/>
          <w:numId w:val="6"/>
        </w:numPr>
        <w:tabs>
          <w:tab w:val="clear" w:pos="360"/>
          <w:tab w:val="num" w:pos="1800"/>
          <w:tab w:val="left" w:pos="1843"/>
        </w:tabs>
        <w:spacing w:after="60"/>
        <w:ind w:left="1800"/>
        <w:rPr>
          <w:i/>
          <w:sz w:val="24"/>
          <w:szCs w:val="24"/>
        </w:rPr>
      </w:pPr>
      <w:r w:rsidRPr="000363EA">
        <w:rPr>
          <w:i/>
          <w:sz w:val="24"/>
          <w:szCs w:val="24"/>
        </w:rPr>
        <w:t xml:space="preserve">Избор начина неге састојина </w:t>
      </w:r>
    </w:p>
    <w:p w14:paraId="41B808A3" w14:textId="77777777" w:rsidR="000363EA" w:rsidRPr="000363EA" w:rsidRDefault="000363EA" w:rsidP="000363EA">
      <w:pPr>
        <w:spacing w:after="60"/>
        <w:jc w:val="center"/>
        <w:rPr>
          <w:b/>
          <w:i/>
          <w:sz w:val="16"/>
          <w:szCs w:val="16"/>
        </w:rPr>
      </w:pPr>
    </w:p>
    <w:p w14:paraId="4C3020E4" w14:textId="77777777" w:rsidR="000363EA" w:rsidRPr="0005713C" w:rsidRDefault="000363EA" w:rsidP="000363EA">
      <w:pPr>
        <w:spacing w:after="60"/>
        <w:jc w:val="center"/>
        <w:rPr>
          <w:b/>
          <w:i/>
          <w:sz w:val="16"/>
          <w:szCs w:val="16"/>
        </w:rPr>
      </w:pPr>
    </w:p>
    <w:p w14:paraId="6D6AB633" w14:textId="77777777" w:rsidR="000363EA" w:rsidRPr="0005713C" w:rsidRDefault="000363EA" w:rsidP="000363EA">
      <w:pPr>
        <w:spacing w:after="60"/>
        <w:jc w:val="center"/>
        <w:rPr>
          <w:b/>
          <w:i/>
          <w:sz w:val="28"/>
          <w:szCs w:val="28"/>
        </w:rPr>
      </w:pPr>
      <w:r w:rsidRPr="0005713C">
        <w:rPr>
          <w:b/>
          <w:i/>
          <w:sz w:val="28"/>
          <w:szCs w:val="28"/>
        </w:rPr>
        <w:t>7.2.1.1. Избор система газдовања шумама</w:t>
      </w:r>
    </w:p>
    <w:p w14:paraId="31DCA788" w14:textId="77777777" w:rsidR="000363EA" w:rsidRPr="005D53BB" w:rsidRDefault="000363EA" w:rsidP="000363EA">
      <w:pPr>
        <w:spacing w:after="60"/>
        <w:jc w:val="center"/>
        <w:rPr>
          <w:b/>
          <w:i/>
          <w:sz w:val="28"/>
          <w:szCs w:val="28"/>
        </w:rPr>
      </w:pPr>
    </w:p>
    <w:p w14:paraId="7913E08C" w14:textId="77777777" w:rsidR="000363EA" w:rsidRPr="000363EA" w:rsidRDefault="000363EA" w:rsidP="000363EA">
      <w:pPr>
        <w:spacing w:after="60"/>
        <w:ind w:firstLine="720"/>
        <w:jc w:val="both"/>
        <w:rPr>
          <w:iCs/>
          <w:sz w:val="24"/>
          <w:szCs w:val="24"/>
          <w:lang w:val="hr-HR"/>
        </w:rPr>
      </w:pPr>
      <w:r w:rsidRPr="000363EA">
        <w:rPr>
          <w:iCs/>
          <w:sz w:val="24"/>
          <w:szCs w:val="24"/>
          <w:lang w:val="hr-HR"/>
        </w:rPr>
        <w:t>Систем газдовања шумама подразумева усклађен скуп радњи на неги, коришћењу, обнављању, заштити шума, планирању и организацији газдовања шумама, а своје име (назив) добија по начину сеча обнављања старе састојине.</w:t>
      </w:r>
    </w:p>
    <w:p w14:paraId="0A9A5A64" w14:textId="77777777" w:rsidR="000363EA" w:rsidRDefault="000363EA" w:rsidP="000363EA">
      <w:pPr>
        <w:spacing w:after="60"/>
        <w:ind w:firstLine="720"/>
        <w:jc w:val="both"/>
        <w:rPr>
          <w:sz w:val="24"/>
          <w:szCs w:val="24"/>
          <w:lang w:val="hr-HR"/>
        </w:rPr>
      </w:pPr>
      <w:r w:rsidRPr="000363EA">
        <w:rPr>
          <w:sz w:val="24"/>
          <w:szCs w:val="24"/>
          <w:lang w:val="hr-HR"/>
        </w:rPr>
        <w:t>Као привредни облик гајења одређује се састојински облик газдовања. Састојински облик газдовања је такво газдовање код кога је најнижа јединица газдовања састојина, чија се дрвна маса користи одједном или постепено. Састојински облик зависи од биолошких својстава врсте дрвећа и структуре састојне.</w:t>
      </w:r>
    </w:p>
    <w:p w14:paraId="5E8A67CC" w14:textId="77777777" w:rsidR="001D3B20" w:rsidRPr="001D3B20" w:rsidRDefault="001D3B20" w:rsidP="001D3B20">
      <w:pPr>
        <w:spacing w:after="60"/>
        <w:jc w:val="both"/>
        <w:rPr>
          <w:b/>
          <w:i/>
          <w:color w:val="FF0000"/>
          <w:sz w:val="24"/>
          <w:szCs w:val="24"/>
          <w:lang w:val="ru-RU"/>
        </w:rPr>
      </w:pPr>
      <w:r w:rsidRPr="001D3B20">
        <w:rPr>
          <w:b/>
          <w:i/>
          <w:sz w:val="24"/>
          <w:szCs w:val="24"/>
          <w:lang w:val="hr-HR"/>
        </w:rPr>
        <w:t>Наменска целина 10 – производња техничког дрвета</w:t>
      </w:r>
    </w:p>
    <w:p w14:paraId="7EBCE329" w14:textId="77777777" w:rsidR="001D3B20" w:rsidRPr="001D3B20" w:rsidRDefault="001D3B20" w:rsidP="001D3B20">
      <w:pPr>
        <w:jc w:val="both"/>
        <w:rPr>
          <w:color w:val="000000"/>
          <w:sz w:val="16"/>
          <w:szCs w:val="16"/>
          <w:lang w:val="sr-Cyrl-CS"/>
        </w:rPr>
      </w:pPr>
    </w:p>
    <w:p w14:paraId="2F6384DF" w14:textId="77777777" w:rsidR="001D3B20" w:rsidRPr="001D3B20" w:rsidRDefault="001D3B20" w:rsidP="001D3B20">
      <w:pPr>
        <w:ind w:left="720"/>
        <w:jc w:val="both"/>
        <w:rPr>
          <w:color w:val="000000"/>
          <w:sz w:val="24"/>
          <w:szCs w:val="24"/>
          <w:lang w:val="ru-RU"/>
        </w:rPr>
      </w:pPr>
      <w:r w:rsidRPr="001D3B20">
        <w:rPr>
          <w:i/>
          <w:color w:val="000000"/>
          <w:sz w:val="24"/>
          <w:szCs w:val="24"/>
          <w:u w:val="single"/>
          <w:lang w:val="hr-HR"/>
        </w:rPr>
        <w:t>Састојинско газдовање-оплодна сеча кратког подмладног раздобља (подмладно раздобље од 20 година</w:t>
      </w:r>
      <w:r w:rsidRPr="001D3B20">
        <w:rPr>
          <w:i/>
          <w:color w:val="000000"/>
          <w:sz w:val="24"/>
          <w:szCs w:val="24"/>
          <w:u w:val="single"/>
          <w:lang w:val="sr-Cyrl-CS"/>
        </w:rPr>
        <w:t xml:space="preserve">) </w:t>
      </w:r>
      <w:r w:rsidRPr="001D3B20">
        <w:rPr>
          <w:color w:val="000000"/>
          <w:sz w:val="24"/>
          <w:szCs w:val="24"/>
          <w:lang w:val="hr-HR"/>
        </w:rPr>
        <w:t>примењива ће се:</w:t>
      </w:r>
    </w:p>
    <w:p w14:paraId="17ED24EC" w14:textId="77777777" w:rsidR="001D3B20" w:rsidRPr="001D3B20" w:rsidRDefault="001D3B20" w:rsidP="00BA4ECD">
      <w:pPr>
        <w:numPr>
          <w:ilvl w:val="0"/>
          <w:numId w:val="31"/>
        </w:numPr>
        <w:rPr>
          <w:sz w:val="24"/>
          <w:szCs w:val="24"/>
          <w:lang w:val="sr-Cyrl-CS"/>
        </w:rPr>
      </w:pPr>
      <w:r w:rsidRPr="001D3B20">
        <w:rPr>
          <w:sz w:val="24"/>
          <w:szCs w:val="24"/>
          <w:lang w:val="sr-Cyrl-CS"/>
        </w:rPr>
        <w:t>у</w:t>
      </w:r>
      <w:r w:rsidRPr="001D3B20">
        <w:rPr>
          <w:sz w:val="24"/>
          <w:szCs w:val="24"/>
          <w:lang w:val="hr-HR"/>
        </w:rPr>
        <w:t xml:space="preserve"> изданачким </w:t>
      </w:r>
      <w:r w:rsidRPr="001D3B20">
        <w:rPr>
          <w:sz w:val="24"/>
          <w:szCs w:val="24"/>
        </w:rPr>
        <w:t xml:space="preserve">мешовитимшумама цера </w:t>
      </w:r>
      <w:r w:rsidRPr="001D3B20">
        <w:rPr>
          <w:sz w:val="24"/>
          <w:szCs w:val="24"/>
          <w:lang w:val="hr-HR"/>
        </w:rPr>
        <w:t>(</w:t>
      </w:r>
      <w:r w:rsidRPr="001D3B20">
        <w:rPr>
          <w:sz w:val="24"/>
          <w:szCs w:val="24"/>
          <w:lang w:val="sr-Cyrl-CS"/>
        </w:rPr>
        <w:t>газдинска класа</w:t>
      </w:r>
      <w:r w:rsidRPr="001D3B20">
        <w:rPr>
          <w:sz w:val="24"/>
          <w:szCs w:val="24"/>
          <w:lang w:val="hr-HR"/>
        </w:rPr>
        <w:t>:</w:t>
      </w:r>
      <w:r w:rsidRPr="001D3B20">
        <w:rPr>
          <w:sz w:val="24"/>
          <w:szCs w:val="24"/>
          <w:lang w:val="sr-Cyrl-CS"/>
        </w:rPr>
        <w:t>101</w:t>
      </w:r>
      <w:r w:rsidRPr="001D3B20">
        <w:rPr>
          <w:sz w:val="24"/>
          <w:szCs w:val="24"/>
        </w:rPr>
        <w:t>96 311</w:t>
      </w:r>
      <w:r w:rsidRPr="001D3B20">
        <w:rPr>
          <w:sz w:val="24"/>
          <w:szCs w:val="24"/>
          <w:lang w:val="sr-Cyrl-CS"/>
        </w:rPr>
        <w:t>)</w:t>
      </w:r>
    </w:p>
    <w:p w14:paraId="7FAE3744" w14:textId="77777777" w:rsidR="001D3B20" w:rsidRPr="001D3B20" w:rsidRDefault="001D3B20" w:rsidP="00BA4ECD">
      <w:pPr>
        <w:numPr>
          <w:ilvl w:val="0"/>
          <w:numId w:val="31"/>
        </w:numPr>
        <w:rPr>
          <w:sz w:val="24"/>
          <w:szCs w:val="24"/>
          <w:lang w:val="sr-Cyrl-CS"/>
        </w:rPr>
      </w:pPr>
      <w:r w:rsidRPr="001D3B20">
        <w:rPr>
          <w:sz w:val="24"/>
          <w:szCs w:val="24"/>
        </w:rPr>
        <w:t xml:space="preserve">у високимшумам </w:t>
      </w:r>
      <w:proofErr w:type="gramStart"/>
      <w:r w:rsidRPr="001D3B20">
        <w:rPr>
          <w:sz w:val="24"/>
          <w:szCs w:val="24"/>
        </w:rPr>
        <w:t>китњака,букве</w:t>
      </w:r>
      <w:proofErr w:type="gramEnd"/>
      <w:r w:rsidRPr="001D3B20">
        <w:rPr>
          <w:sz w:val="24"/>
          <w:szCs w:val="24"/>
        </w:rPr>
        <w:t>,граба(газдинска класа : 10 304 311)</w:t>
      </w:r>
    </w:p>
    <w:p w14:paraId="598B1B1F" w14:textId="77777777" w:rsidR="001D3B20" w:rsidRPr="001D3B20" w:rsidRDefault="001D3B20" w:rsidP="00BA4ECD">
      <w:pPr>
        <w:numPr>
          <w:ilvl w:val="0"/>
          <w:numId w:val="31"/>
        </w:numPr>
        <w:rPr>
          <w:sz w:val="24"/>
          <w:szCs w:val="24"/>
          <w:lang w:val="sr-Cyrl-CS"/>
        </w:rPr>
      </w:pPr>
      <w:r w:rsidRPr="001D3B20">
        <w:rPr>
          <w:sz w:val="24"/>
          <w:szCs w:val="24"/>
          <w:lang w:val="sr-Cyrl-CS"/>
        </w:rPr>
        <w:t>у</w:t>
      </w:r>
      <w:r w:rsidRPr="001D3B20">
        <w:rPr>
          <w:sz w:val="24"/>
          <w:szCs w:val="24"/>
          <w:lang w:val="hr-HR"/>
        </w:rPr>
        <w:t xml:space="preserve"> изданачким </w:t>
      </w:r>
      <w:r w:rsidRPr="001D3B20">
        <w:rPr>
          <w:sz w:val="24"/>
          <w:szCs w:val="24"/>
        </w:rPr>
        <w:t xml:space="preserve">шумама китњака ( газдинска класа </w:t>
      </w:r>
      <w:r w:rsidRPr="001D3B20">
        <w:rPr>
          <w:sz w:val="24"/>
          <w:szCs w:val="24"/>
          <w:lang w:val="hr-HR"/>
        </w:rPr>
        <w:t>:</w:t>
      </w:r>
      <w:r w:rsidRPr="001D3B20">
        <w:rPr>
          <w:sz w:val="24"/>
          <w:szCs w:val="24"/>
          <w:lang w:val="sr-Cyrl-CS"/>
        </w:rPr>
        <w:t>10</w:t>
      </w:r>
      <w:r w:rsidRPr="001D3B20">
        <w:rPr>
          <w:sz w:val="24"/>
          <w:szCs w:val="24"/>
        </w:rPr>
        <w:t xml:space="preserve"> 306 311, 10 307 311)</w:t>
      </w:r>
    </w:p>
    <w:p w14:paraId="489C51FF" w14:textId="77777777" w:rsidR="001D3B20" w:rsidRPr="001D3B20" w:rsidRDefault="001D3B20" w:rsidP="00BA4ECD">
      <w:pPr>
        <w:numPr>
          <w:ilvl w:val="0"/>
          <w:numId w:val="31"/>
        </w:numPr>
        <w:rPr>
          <w:sz w:val="24"/>
          <w:szCs w:val="24"/>
          <w:lang w:val="sr-Cyrl-CS"/>
        </w:rPr>
      </w:pPr>
      <w:r w:rsidRPr="001D3B20">
        <w:rPr>
          <w:sz w:val="24"/>
          <w:szCs w:val="24"/>
        </w:rPr>
        <w:t xml:space="preserve">у изданачким састојинам букве (газдинска </w:t>
      </w:r>
      <w:proofErr w:type="gramStart"/>
      <w:r w:rsidRPr="001D3B20">
        <w:rPr>
          <w:sz w:val="24"/>
          <w:szCs w:val="24"/>
        </w:rPr>
        <w:t>класа :</w:t>
      </w:r>
      <w:proofErr w:type="gramEnd"/>
      <w:r w:rsidRPr="001D3B20">
        <w:rPr>
          <w:sz w:val="24"/>
          <w:szCs w:val="24"/>
        </w:rPr>
        <w:t xml:space="preserve"> 10 361 421 )</w:t>
      </w:r>
    </w:p>
    <w:p w14:paraId="30028665" w14:textId="77777777" w:rsidR="001D3B20" w:rsidRPr="001D3B20" w:rsidRDefault="001D3B20" w:rsidP="001D3B20">
      <w:pPr>
        <w:ind w:left="1080"/>
        <w:rPr>
          <w:sz w:val="24"/>
          <w:szCs w:val="24"/>
          <w:lang w:val="sr-Cyrl-CS"/>
        </w:rPr>
      </w:pPr>
    </w:p>
    <w:p w14:paraId="6BEA939A" w14:textId="77777777" w:rsidR="001D3B20" w:rsidRPr="001D3B20" w:rsidRDefault="001D3B20" w:rsidP="001D3B20">
      <w:pPr>
        <w:ind w:firstLine="720"/>
        <w:jc w:val="both"/>
        <w:rPr>
          <w:color w:val="000000"/>
          <w:sz w:val="24"/>
          <w:szCs w:val="24"/>
        </w:rPr>
      </w:pPr>
      <w:r w:rsidRPr="001D3B20">
        <w:rPr>
          <w:i/>
          <w:color w:val="000000"/>
          <w:sz w:val="24"/>
          <w:szCs w:val="24"/>
          <w:u w:val="single"/>
          <w:lang w:val="hr-HR"/>
        </w:rPr>
        <w:t>Састојинско газдовање чиста сеча</w:t>
      </w:r>
      <w:r w:rsidRPr="001D3B20">
        <w:rPr>
          <w:color w:val="000000"/>
          <w:sz w:val="24"/>
          <w:szCs w:val="24"/>
          <w:lang w:val="hr-HR"/>
        </w:rPr>
        <w:t xml:space="preserve"> примењива ће се:</w:t>
      </w:r>
    </w:p>
    <w:p w14:paraId="212D5CA7" w14:textId="77777777" w:rsidR="001D3B20" w:rsidRPr="001D3B20" w:rsidRDefault="001D3B20" w:rsidP="00BA4ECD">
      <w:pPr>
        <w:numPr>
          <w:ilvl w:val="0"/>
          <w:numId w:val="31"/>
        </w:numPr>
        <w:rPr>
          <w:sz w:val="24"/>
          <w:szCs w:val="24"/>
          <w:lang w:val="sr-Cyrl-CS"/>
        </w:rPr>
      </w:pPr>
      <w:r w:rsidRPr="001D3B20">
        <w:rPr>
          <w:sz w:val="24"/>
          <w:szCs w:val="24"/>
        </w:rPr>
        <w:t xml:space="preserve">у девастираним шумама </w:t>
      </w:r>
      <w:proofErr w:type="gramStart"/>
      <w:r w:rsidRPr="001D3B20">
        <w:rPr>
          <w:sz w:val="24"/>
          <w:szCs w:val="24"/>
        </w:rPr>
        <w:t>сладуна(</w:t>
      </w:r>
      <w:proofErr w:type="gramEnd"/>
      <w:r w:rsidRPr="001D3B20">
        <w:rPr>
          <w:sz w:val="24"/>
          <w:szCs w:val="24"/>
        </w:rPr>
        <w:t>газдинска класа:10 216 421)</w:t>
      </w:r>
    </w:p>
    <w:p w14:paraId="6448471C" w14:textId="77777777" w:rsidR="001D3B20" w:rsidRPr="001D3B20" w:rsidRDefault="001D3B20" w:rsidP="00BA4ECD">
      <w:pPr>
        <w:numPr>
          <w:ilvl w:val="0"/>
          <w:numId w:val="31"/>
        </w:numPr>
        <w:rPr>
          <w:sz w:val="24"/>
          <w:szCs w:val="24"/>
          <w:lang w:val="sr-Cyrl-CS"/>
        </w:rPr>
      </w:pPr>
      <w:r w:rsidRPr="001D3B20">
        <w:rPr>
          <w:sz w:val="24"/>
          <w:szCs w:val="24"/>
        </w:rPr>
        <w:t xml:space="preserve">у вештачки подигнутим састојинама четинара (газдинска класа:10 470 311, 10 471 311, </w:t>
      </w:r>
      <w:r w:rsidRPr="001D3B20">
        <w:rPr>
          <w:sz w:val="24"/>
          <w:szCs w:val="24"/>
          <w:lang w:val="sr-Cyrl-CS"/>
        </w:rPr>
        <w:t>10475311</w:t>
      </w:r>
      <w:r w:rsidRPr="001D3B20">
        <w:rPr>
          <w:sz w:val="24"/>
          <w:szCs w:val="24"/>
        </w:rPr>
        <w:t>,</w:t>
      </w:r>
      <w:r w:rsidRPr="001D3B20">
        <w:rPr>
          <w:sz w:val="24"/>
          <w:szCs w:val="24"/>
          <w:lang w:val="sr-Cyrl-CS"/>
        </w:rPr>
        <w:t xml:space="preserve"> 1047</w:t>
      </w:r>
      <w:r w:rsidRPr="001D3B20">
        <w:rPr>
          <w:sz w:val="24"/>
          <w:szCs w:val="24"/>
        </w:rPr>
        <w:t xml:space="preserve">6 </w:t>
      </w:r>
      <w:r w:rsidRPr="001D3B20">
        <w:rPr>
          <w:sz w:val="24"/>
          <w:szCs w:val="24"/>
          <w:lang w:val="sr-Cyrl-CS"/>
        </w:rPr>
        <w:t>311</w:t>
      </w:r>
      <w:r w:rsidRPr="001D3B20">
        <w:rPr>
          <w:sz w:val="24"/>
          <w:szCs w:val="24"/>
        </w:rPr>
        <w:t>,</w:t>
      </w:r>
      <w:r w:rsidRPr="001D3B20">
        <w:rPr>
          <w:sz w:val="24"/>
          <w:szCs w:val="24"/>
          <w:lang w:val="sr-Cyrl-CS"/>
        </w:rPr>
        <w:t xml:space="preserve"> 1047</w:t>
      </w:r>
      <w:r w:rsidRPr="001D3B20">
        <w:rPr>
          <w:sz w:val="24"/>
          <w:szCs w:val="24"/>
        </w:rPr>
        <w:t xml:space="preserve">9 </w:t>
      </w:r>
      <w:proofErr w:type="gramStart"/>
      <w:r w:rsidRPr="001D3B20">
        <w:rPr>
          <w:sz w:val="24"/>
          <w:szCs w:val="24"/>
          <w:lang w:val="sr-Cyrl-CS"/>
        </w:rPr>
        <w:t>311</w:t>
      </w:r>
      <w:r w:rsidRPr="001D3B20">
        <w:rPr>
          <w:sz w:val="24"/>
          <w:szCs w:val="24"/>
        </w:rPr>
        <w:t xml:space="preserve">  )</w:t>
      </w:r>
      <w:proofErr w:type="gramEnd"/>
    </w:p>
    <w:p w14:paraId="43DCF236" w14:textId="77777777" w:rsidR="001D3B20" w:rsidRPr="001D3B20" w:rsidRDefault="001D3B20" w:rsidP="001D3B20">
      <w:pPr>
        <w:ind w:left="1080"/>
        <w:rPr>
          <w:sz w:val="24"/>
          <w:szCs w:val="24"/>
          <w:lang w:val="sr-Cyrl-CS"/>
        </w:rPr>
      </w:pPr>
    </w:p>
    <w:p w14:paraId="0E44D0D2" w14:textId="77777777" w:rsidR="00B83ACB" w:rsidRDefault="00B83ACB" w:rsidP="00B83ACB">
      <w:pPr>
        <w:rPr>
          <w:b/>
          <w:i/>
          <w:sz w:val="24"/>
        </w:rPr>
      </w:pPr>
      <w:r w:rsidRPr="00B83ACB">
        <w:rPr>
          <w:b/>
          <w:i/>
          <w:sz w:val="24"/>
          <w:lang w:val="sl-SI"/>
        </w:rPr>
        <w:t>Наменска целина 1</w:t>
      </w:r>
      <w:r>
        <w:rPr>
          <w:b/>
          <w:i/>
          <w:sz w:val="24"/>
        </w:rPr>
        <w:t>6</w:t>
      </w:r>
      <w:r w:rsidRPr="00B83ACB">
        <w:rPr>
          <w:b/>
          <w:i/>
          <w:sz w:val="24"/>
          <w:lang w:val="sl-SI"/>
        </w:rPr>
        <w:t xml:space="preserve"> -  </w:t>
      </w:r>
      <w:r>
        <w:rPr>
          <w:b/>
          <w:i/>
          <w:sz w:val="24"/>
        </w:rPr>
        <w:t>Ловно-узгојна функција</w:t>
      </w:r>
    </w:p>
    <w:p w14:paraId="010BBB8B" w14:textId="77777777" w:rsidR="00C8607B" w:rsidRPr="00B83ACB" w:rsidRDefault="00C8607B" w:rsidP="00B83ACB">
      <w:pPr>
        <w:rPr>
          <w:b/>
          <w:i/>
          <w:sz w:val="24"/>
        </w:rPr>
      </w:pPr>
    </w:p>
    <w:p w14:paraId="3A268043" w14:textId="77777777" w:rsidR="00B83ACB" w:rsidRPr="00B83ACB" w:rsidRDefault="00B83ACB" w:rsidP="00B83ACB">
      <w:pPr>
        <w:ind w:firstLine="720"/>
        <w:jc w:val="both"/>
        <w:rPr>
          <w:color w:val="000000"/>
          <w:sz w:val="24"/>
          <w:szCs w:val="24"/>
          <w:lang w:val="sr-Cyrl-CS"/>
        </w:rPr>
      </w:pPr>
      <w:r w:rsidRPr="00B83ACB">
        <w:rPr>
          <w:i/>
          <w:color w:val="000000"/>
          <w:sz w:val="24"/>
          <w:szCs w:val="24"/>
          <w:u w:val="single"/>
          <w:lang w:val="hr-HR"/>
        </w:rPr>
        <w:t>Састојинско газдовање</w:t>
      </w:r>
      <w:r w:rsidRPr="00B83ACB">
        <w:rPr>
          <w:color w:val="000000"/>
          <w:sz w:val="24"/>
          <w:szCs w:val="24"/>
          <w:lang w:val="hr-HR"/>
        </w:rPr>
        <w:t xml:space="preserve"> примењива ће се:</w:t>
      </w:r>
    </w:p>
    <w:p w14:paraId="72137017" w14:textId="77777777" w:rsidR="00B83ACB" w:rsidRPr="00B83ACB" w:rsidRDefault="00B83ACB" w:rsidP="00B83ACB">
      <w:pPr>
        <w:ind w:firstLine="720"/>
        <w:jc w:val="both"/>
        <w:rPr>
          <w:color w:val="000000"/>
          <w:sz w:val="24"/>
          <w:szCs w:val="24"/>
        </w:rPr>
      </w:pPr>
      <w:r w:rsidRPr="00B83ACB">
        <w:rPr>
          <w:color w:val="000000"/>
          <w:sz w:val="24"/>
          <w:szCs w:val="24"/>
          <w:lang w:val="sr-Cyrl-CS"/>
        </w:rPr>
        <w:t xml:space="preserve">- </w:t>
      </w:r>
      <w:r w:rsidRPr="00B83ACB">
        <w:rPr>
          <w:color w:val="000000"/>
          <w:sz w:val="24"/>
          <w:szCs w:val="24"/>
          <w:lang w:val="hr-HR"/>
        </w:rPr>
        <w:t xml:space="preserve">у </w:t>
      </w:r>
      <w:r w:rsidR="006C0201">
        <w:rPr>
          <w:color w:val="000000"/>
          <w:sz w:val="24"/>
          <w:szCs w:val="24"/>
        </w:rPr>
        <w:t>изданачким</w:t>
      </w:r>
      <w:r w:rsidRPr="00B83ACB">
        <w:rPr>
          <w:color w:val="000000"/>
          <w:sz w:val="24"/>
          <w:szCs w:val="24"/>
          <w:lang w:val="hr-HR"/>
        </w:rPr>
        <w:t xml:space="preserve"> </w:t>
      </w:r>
      <w:r w:rsidRPr="00B83ACB">
        <w:rPr>
          <w:color w:val="000000"/>
          <w:sz w:val="24"/>
          <w:szCs w:val="24"/>
        </w:rPr>
        <w:t xml:space="preserve">чистим и мешовитим </w:t>
      </w:r>
      <w:r w:rsidRPr="00B83ACB">
        <w:rPr>
          <w:color w:val="000000"/>
          <w:sz w:val="24"/>
          <w:szCs w:val="24"/>
          <w:lang w:val="hr-HR"/>
        </w:rPr>
        <w:t xml:space="preserve">састојинама </w:t>
      </w:r>
      <w:r w:rsidR="006C0201">
        <w:rPr>
          <w:color w:val="000000"/>
          <w:sz w:val="24"/>
          <w:szCs w:val="24"/>
        </w:rPr>
        <w:t>китњака и букве</w:t>
      </w:r>
      <w:r w:rsidRPr="00B83ACB">
        <w:rPr>
          <w:color w:val="000000"/>
          <w:sz w:val="24"/>
          <w:szCs w:val="24"/>
          <w:lang w:val="hr-HR"/>
        </w:rPr>
        <w:t xml:space="preserve"> (</w:t>
      </w:r>
      <w:r w:rsidR="006C0201">
        <w:rPr>
          <w:color w:val="000000"/>
          <w:sz w:val="24"/>
          <w:szCs w:val="24"/>
        </w:rPr>
        <w:t>газдинска класа:</w:t>
      </w:r>
      <w:r w:rsidR="006C0201" w:rsidRPr="00B83ACB">
        <w:rPr>
          <w:color w:val="000000"/>
          <w:sz w:val="24"/>
          <w:szCs w:val="24"/>
          <w:lang w:val="hr-HR"/>
        </w:rPr>
        <w:t xml:space="preserve"> </w:t>
      </w:r>
      <w:r w:rsidR="006C0201">
        <w:rPr>
          <w:color w:val="000000"/>
          <w:sz w:val="24"/>
          <w:szCs w:val="24"/>
        </w:rPr>
        <w:t>16 306 311, 16 307 311, 16 360 421</w:t>
      </w:r>
      <w:r w:rsidRPr="00B83ACB">
        <w:rPr>
          <w:color w:val="000000"/>
          <w:sz w:val="24"/>
          <w:szCs w:val="24"/>
          <w:lang w:val="hr-HR"/>
        </w:rPr>
        <w:t>),</w:t>
      </w:r>
    </w:p>
    <w:p w14:paraId="6EC02148" w14:textId="77777777" w:rsidR="00B83ACB" w:rsidRPr="00B83ACB" w:rsidRDefault="00B83ACB" w:rsidP="00B83ACB">
      <w:pPr>
        <w:ind w:firstLine="720"/>
        <w:jc w:val="both"/>
        <w:rPr>
          <w:color w:val="000000"/>
          <w:sz w:val="24"/>
          <w:szCs w:val="24"/>
          <w:lang w:val="sr-Cyrl-CS"/>
        </w:rPr>
      </w:pPr>
      <w:r w:rsidRPr="00B83ACB">
        <w:rPr>
          <w:color w:val="000000"/>
          <w:sz w:val="24"/>
          <w:szCs w:val="24"/>
          <w:lang w:val="sr-Cyrl-CS"/>
        </w:rPr>
        <w:t xml:space="preserve">- у </w:t>
      </w:r>
      <w:r w:rsidRPr="00B83ACB">
        <w:rPr>
          <w:color w:val="000000"/>
          <w:sz w:val="24"/>
          <w:szCs w:val="24"/>
          <w:lang w:val="hr-HR"/>
        </w:rPr>
        <w:t>девастираним шумама</w:t>
      </w:r>
      <w:r w:rsidRPr="00B83ACB">
        <w:rPr>
          <w:color w:val="000000"/>
          <w:sz w:val="24"/>
          <w:szCs w:val="24"/>
          <w:lang w:val="sr-Cyrl-CS"/>
        </w:rPr>
        <w:t xml:space="preserve"> </w:t>
      </w:r>
      <w:r w:rsidRPr="00B83ACB">
        <w:rPr>
          <w:color w:val="000000"/>
          <w:sz w:val="24"/>
          <w:szCs w:val="24"/>
          <w:lang w:val="hr-HR"/>
        </w:rPr>
        <w:t>(</w:t>
      </w:r>
      <w:r w:rsidR="006C0201">
        <w:rPr>
          <w:color w:val="000000"/>
          <w:sz w:val="24"/>
          <w:szCs w:val="24"/>
        </w:rPr>
        <w:t>газдинска класа: 16 308 311, 16 362 421</w:t>
      </w:r>
      <w:r w:rsidRPr="00B83ACB">
        <w:rPr>
          <w:color w:val="000000"/>
          <w:sz w:val="24"/>
          <w:szCs w:val="24"/>
        </w:rPr>
        <w:t xml:space="preserve"> </w:t>
      </w:r>
      <w:r w:rsidRPr="00B83ACB">
        <w:rPr>
          <w:color w:val="000000"/>
          <w:sz w:val="24"/>
          <w:szCs w:val="24"/>
          <w:lang w:val="hr-HR"/>
        </w:rPr>
        <w:t>)</w:t>
      </w:r>
      <w:r w:rsidRPr="00B83ACB">
        <w:rPr>
          <w:color w:val="000000"/>
          <w:sz w:val="24"/>
          <w:szCs w:val="24"/>
          <w:lang w:val="sr-Cyrl-CS"/>
        </w:rPr>
        <w:t>,</w:t>
      </w:r>
    </w:p>
    <w:p w14:paraId="5BC9BBF8" w14:textId="77777777" w:rsidR="00B83ACB" w:rsidRPr="00B83ACB" w:rsidRDefault="00B83ACB" w:rsidP="00B83ACB">
      <w:pPr>
        <w:ind w:firstLine="720"/>
        <w:jc w:val="both"/>
        <w:rPr>
          <w:color w:val="000000"/>
          <w:sz w:val="24"/>
          <w:szCs w:val="24"/>
          <w:lang w:val="sr-Cyrl-CS"/>
        </w:rPr>
      </w:pPr>
      <w:r w:rsidRPr="00B83ACB">
        <w:rPr>
          <w:color w:val="000000"/>
          <w:sz w:val="24"/>
          <w:szCs w:val="24"/>
          <w:lang w:val="sr-Cyrl-CS"/>
        </w:rPr>
        <w:t xml:space="preserve">- у високим </w:t>
      </w:r>
      <w:r w:rsidRPr="00B83ACB">
        <w:rPr>
          <w:color w:val="000000"/>
          <w:sz w:val="24"/>
          <w:szCs w:val="24"/>
          <w:lang w:val="hr-HR"/>
        </w:rPr>
        <w:t xml:space="preserve">састојинама борова (састојинска целина: </w:t>
      </w:r>
      <w:r w:rsidRPr="00B83ACB">
        <w:rPr>
          <w:color w:val="000000"/>
          <w:sz w:val="24"/>
          <w:szCs w:val="24"/>
          <w:lang w:val="sr-Cyrl-CS"/>
        </w:rPr>
        <w:t>382</w:t>
      </w:r>
      <w:r w:rsidRPr="00B83ACB">
        <w:rPr>
          <w:color w:val="000000"/>
          <w:sz w:val="24"/>
          <w:szCs w:val="24"/>
          <w:lang w:val="hr-HR"/>
        </w:rPr>
        <w:t>)</w:t>
      </w:r>
      <w:r w:rsidRPr="00B83ACB">
        <w:rPr>
          <w:color w:val="000000"/>
          <w:sz w:val="24"/>
          <w:szCs w:val="24"/>
        </w:rPr>
        <w:t>.</w:t>
      </w:r>
    </w:p>
    <w:p w14:paraId="653CF9D3" w14:textId="77777777" w:rsidR="00B83ACB" w:rsidRPr="00DD1400" w:rsidRDefault="00B83ACB" w:rsidP="00B83ACB">
      <w:pPr>
        <w:ind w:left="720"/>
        <w:jc w:val="both"/>
        <w:rPr>
          <w:rFonts w:ascii="Arial" w:hAnsi="Arial" w:cs="Arial"/>
          <w:color w:val="000000"/>
          <w:sz w:val="24"/>
          <w:szCs w:val="24"/>
          <w:lang w:val="hr-HR"/>
        </w:rPr>
      </w:pPr>
      <w:r w:rsidRPr="00B83ACB">
        <w:rPr>
          <w:sz w:val="24"/>
          <w:szCs w:val="24"/>
          <w:lang w:val="sr-Cyrl-CS"/>
        </w:rPr>
        <w:t xml:space="preserve">- </w:t>
      </w:r>
      <w:r w:rsidRPr="00B83ACB">
        <w:rPr>
          <w:sz w:val="24"/>
          <w:szCs w:val="24"/>
          <w:lang w:val="hr-HR"/>
        </w:rPr>
        <w:t>у</w:t>
      </w:r>
      <w:r w:rsidRPr="00B83ACB">
        <w:rPr>
          <w:color w:val="000000"/>
          <w:sz w:val="24"/>
          <w:szCs w:val="24"/>
          <w:lang w:val="hr-HR"/>
        </w:rPr>
        <w:t xml:space="preserve">  вештачки подигнутим састојинама борова (</w:t>
      </w:r>
      <w:r w:rsidR="006C0201">
        <w:rPr>
          <w:color w:val="000000"/>
          <w:sz w:val="24"/>
          <w:szCs w:val="24"/>
        </w:rPr>
        <w:t>газдинска класа: 16 475 311, 16 476 311</w:t>
      </w:r>
      <w:r>
        <w:rPr>
          <w:rFonts w:ascii="Arial" w:hAnsi="Arial" w:cs="Arial"/>
          <w:color w:val="000000"/>
          <w:sz w:val="24"/>
          <w:szCs w:val="24"/>
          <w:lang w:val="hr-HR"/>
        </w:rPr>
        <w:t>)</w:t>
      </w:r>
      <w:r>
        <w:rPr>
          <w:rFonts w:ascii="Arial" w:hAnsi="Arial" w:cs="Arial"/>
          <w:color w:val="000000"/>
          <w:sz w:val="24"/>
          <w:szCs w:val="24"/>
        </w:rPr>
        <w:t>.</w:t>
      </w:r>
    </w:p>
    <w:p w14:paraId="6F490098" w14:textId="77777777" w:rsidR="001D3B20" w:rsidRPr="000363EA" w:rsidRDefault="001D3B20" w:rsidP="000363EA">
      <w:pPr>
        <w:spacing w:after="60"/>
        <w:ind w:firstLine="720"/>
        <w:jc w:val="both"/>
        <w:rPr>
          <w:sz w:val="24"/>
          <w:szCs w:val="24"/>
          <w:lang w:val="ru-RU"/>
        </w:rPr>
      </w:pPr>
    </w:p>
    <w:p w14:paraId="5EA8CB77" w14:textId="77777777" w:rsidR="006C4665" w:rsidRDefault="006C4665" w:rsidP="00F55892">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b/>
          <w:i/>
          <w:sz w:val="26"/>
          <w:szCs w:val="26"/>
          <w:lang w:val="sr-Cyrl-CS"/>
        </w:rPr>
      </w:pPr>
      <w:r w:rsidRPr="00A77D27">
        <w:rPr>
          <w:b/>
          <w:i/>
          <w:sz w:val="26"/>
          <w:szCs w:val="26"/>
          <w:lang w:val="sl-SI"/>
        </w:rPr>
        <w:t xml:space="preserve">Наменска целина 26- заштита земљишта </w:t>
      </w:r>
      <w:r w:rsidRPr="00A77D27">
        <w:rPr>
          <w:b/>
          <w:i/>
          <w:sz w:val="26"/>
          <w:szCs w:val="26"/>
        </w:rPr>
        <w:t>I</w:t>
      </w:r>
      <w:r w:rsidRPr="00A77D27">
        <w:rPr>
          <w:b/>
          <w:i/>
          <w:sz w:val="26"/>
          <w:szCs w:val="26"/>
          <w:lang w:val="sl-SI"/>
        </w:rPr>
        <w:t xml:space="preserve"> степена</w:t>
      </w:r>
    </w:p>
    <w:p w14:paraId="0C928500" w14:textId="77777777" w:rsidR="00FA6B29" w:rsidRPr="00FA6B29" w:rsidRDefault="00FA6B29" w:rsidP="00F55892">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b/>
          <w:i/>
          <w:sz w:val="26"/>
          <w:szCs w:val="26"/>
          <w:lang w:val="sr-Cyrl-CS"/>
        </w:rPr>
      </w:pPr>
    </w:p>
    <w:p w14:paraId="6C0512A3" w14:textId="77777777" w:rsidR="00567ED5" w:rsidRPr="006C0201" w:rsidRDefault="006C4665" w:rsidP="003A780A">
      <w:pPr>
        <w:jc w:val="both"/>
        <w:rPr>
          <w:color w:val="000000"/>
          <w:sz w:val="24"/>
          <w:szCs w:val="24"/>
          <w:lang w:val="sr-Cyrl-CS"/>
        </w:rPr>
      </w:pPr>
      <w:r w:rsidRPr="006C0201">
        <w:rPr>
          <w:i/>
          <w:color w:val="000000"/>
          <w:sz w:val="24"/>
          <w:szCs w:val="24"/>
          <w:u w:val="single"/>
          <w:lang w:val="hr-HR"/>
        </w:rPr>
        <w:t>Састојинско газдовање</w:t>
      </w:r>
      <w:r w:rsidR="001D3B20" w:rsidRPr="006C0201">
        <w:rPr>
          <w:i/>
          <w:color w:val="000000"/>
          <w:sz w:val="24"/>
          <w:szCs w:val="24"/>
          <w:u w:val="single"/>
        </w:rPr>
        <w:t xml:space="preserve"> чиста сеча</w:t>
      </w:r>
      <w:r w:rsidRPr="006C0201">
        <w:rPr>
          <w:color w:val="000000"/>
          <w:sz w:val="24"/>
          <w:szCs w:val="24"/>
          <w:lang w:val="hr-HR"/>
        </w:rPr>
        <w:t>примењива ће се:</w:t>
      </w:r>
    </w:p>
    <w:p w14:paraId="19A8D58D" w14:textId="77777777" w:rsidR="00567ED5" w:rsidRPr="006C0201" w:rsidRDefault="00567ED5" w:rsidP="00E029A3">
      <w:pPr>
        <w:pStyle w:val="BodyText"/>
        <w:ind w:firstLine="720"/>
        <w:jc w:val="both"/>
        <w:rPr>
          <w:rFonts w:ascii="Times New Roman" w:hAnsi="Times New Roman"/>
          <w:szCs w:val="24"/>
          <w:lang w:val="sr-Cyrl-CS"/>
        </w:rPr>
      </w:pPr>
      <w:r w:rsidRPr="006C0201">
        <w:rPr>
          <w:rFonts w:ascii="Times New Roman" w:hAnsi="Times New Roman"/>
          <w:szCs w:val="24"/>
          <w:lang w:val="sr-Cyrl-CS"/>
        </w:rPr>
        <w:t xml:space="preserve">- </w:t>
      </w:r>
      <w:r w:rsidR="006C4665" w:rsidRPr="006C0201">
        <w:rPr>
          <w:rFonts w:ascii="Times New Roman" w:hAnsi="Times New Roman"/>
          <w:szCs w:val="24"/>
          <w:lang w:val="hr-HR"/>
        </w:rPr>
        <w:t>у  вештачки подигнутим састојинама борова (састојинска целина: 475</w:t>
      </w:r>
      <w:r w:rsidR="006C4665" w:rsidRPr="006C0201">
        <w:rPr>
          <w:rFonts w:ascii="Times New Roman" w:hAnsi="Times New Roman"/>
          <w:szCs w:val="24"/>
        </w:rPr>
        <w:t>,</w:t>
      </w:r>
      <w:r w:rsidR="006C4665" w:rsidRPr="006C0201">
        <w:rPr>
          <w:rFonts w:ascii="Times New Roman" w:hAnsi="Times New Roman"/>
          <w:szCs w:val="24"/>
          <w:lang w:val="hr-HR"/>
        </w:rPr>
        <w:t>4</w:t>
      </w:r>
      <w:r w:rsidR="00D608EE" w:rsidRPr="006C0201">
        <w:rPr>
          <w:rFonts w:ascii="Times New Roman" w:hAnsi="Times New Roman"/>
          <w:szCs w:val="24"/>
        </w:rPr>
        <w:t>76</w:t>
      </w:r>
      <w:r w:rsidR="006C4665" w:rsidRPr="006C0201">
        <w:rPr>
          <w:rFonts w:ascii="Times New Roman" w:hAnsi="Times New Roman"/>
          <w:szCs w:val="24"/>
          <w:lang w:val="hr-HR"/>
        </w:rPr>
        <w:t>),</w:t>
      </w:r>
    </w:p>
    <w:p w14:paraId="7D155012" w14:textId="77777777" w:rsidR="00050301" w:rsidRPr="006C0201" w:rsidRDefault="00050301" w:rsidP="00E029A3">
      <w:pPr>
        <w:pStyle w:val="BodyText"/>
        <w:ind w:firstLine="720"/>
        <w:jc w:val="both"/>
        <w:rPr>
          <w:rFonts w:ascii="Times New Roman" w:hAnsi="Times New Roman"/>
          <w:szCs w:val="24"/>
          <w:lang w:val="sr-Cyrl-CS"/>
        </w:rPr>
      </w:pPr>
      <w:r w:rsidRPr="006C0201">
        <w:rPr>
          <w:rFonts w:ascii="Times New Roman" w:hAnsi="Times New Roman"/>
          <w:szCs w:val="24"/>
          <w:lang w:val="sr-Cyrl-CS"/>
        </w:rPr>
        <w:t>- у вештачки подигнутим састојинама смрче (састојинска целина 470)</w:t>
      </w:r>
    </w:p>
    <w:p w14:paraId="35ADB82D" w14:textId="77777777" w:rsidR="00D608EE" w:rsidRPr="006C0201" w:rsidRDefault="00567ED5" w:rsidP="00E029A3">
      <w:pPr>
        <w:pStyle w:val="BodyText"/>
        <w:ind w:firstLine="720"/>
        <w:jc w:val="both"/>
        <w:rPr>
          <w:rFonts w:ascii="Times New Roman" w:hAnsi="Times New Roman"/>
          <w:szCs w:val="24"/>
          <w:lang w:val="sr-Cyrl-CS"/>
        </w:rPr>
      </w:pPr>
      <w:r w:rsidRPr="006C0201">
        <w:rPr>
          <w:rFonts w:ascii="Times New Roman" w:hAnsi="Times New Roman"/>
          <w:szCs w:val="24"/>
          <w:lang w:val="sr-Cyrl-CS"/>
        </w:rPr>
        <w:t>-  у високим састојинама борова</w:t>
      </w:r>
      <w:r w:rsidRPr="006C0201">
        <w:rPr>
          <w:rFonts w:ascii="Times New Roman" w:hAnsi="Times New Roman"/>
          <w:szCs w:val="24"/>
          <w:lang w:val="hr-HR"/>
        </w:rPr>
        <w:t>(</w:t>
      </w:r>
      <w:r w:rsidRPr="006C0201">
        <w:rPr>
          <w:rFonts w:ascii="Times New Roman" w:hAnsi="Times New Roman"/>
          <w:szCs w:val="24"/>
          <w:lang w:val="sr-Cyrl-CS"/>
        </w:rPr>
        <w:t>састојинска целина:381</w:t>
      </w:r>
      <w:r w:rsidR="00050301" w:rsidRPr="006C0201">
        <w:rPr>
          <w:rFonts w:ascii="Times New Roman" w:hAnsi="Times New Roman"/>
          <w:szCs w:val="24"/>
          <w:lang w:val="sr-Cyrl-CS"/>
        </w:rPr>
        <w:t>, 382</w:t>
      </w:r>
      <w:r w:rsidRPr="006C0201">
        <w:rPr>
          <w:rFonts w:ascii="Times New Roman" w:hAnsi="Times New Roman"/>
          <w:szCs w:val="24"/>
          <w:lang w:val="sr-Cyrl-CS"/>
        </w:rPr>
        <w:t>).</w:t>
      </w:r>
    </w:p>
    <w:p w14:paraId="647F7714" w14:textId="77777777" w:rsidR="00E029A3" w:rsidRPr="006C0201" w:rsidRDefault="00E029A3" w:rsidP="00E029A3">
      <w:pPr>
        <w:ind w:firstLine="720"/>
        <w:jc w:val="both"/>
        <w:rPr>
          <w:b/>
          <w:i/>
          <w:sz w:val="24"/>
          <w:szCs w:val="24"/>
        </w:rPr>
      </w:pPr>
    </w:p>
    <w:p w14:paraId="09082737" w14:textId="77777777" w:rsidR="00E029A3" w:rsidRPr="006C0201" w:rsidRDefault="006C4665" w:rsidP="00E029A3">
      <w:pPr>
        <w:ind w:firstLine="720"/>
        <w:jc w:val="both"/>
        <w:rPr>
          <w:color w:val="000000"/>
          <w:sz w:val="24"/>
          <w:szCs w:val="24"/>
          <w:lang w:val="sr-Cyrl-CS"/>
        </w:rPr>
      </w:pPr>
      <w:r w:rsidRPr="006C0201">
        <w:rPr>
          <w:i/>
          <w:color w:val="000000"/>
          <w:sz w:val="24"/>
          <w:szCs w:val="24"/>
          <w:u w:val="single"/>
          <w:lang w:val="hr-HR"/>
        </w:rPr>
        <w:t>Састојинско газдовање- чиста сеча</w:t>
      </w:r>
      <w:r w:rsidRPr="006C0201">
        <w:rPr>
          <w:color w:val="000000"/>
          <w:sz w:val="24"/>
          <w:szCs w:val="24"/>
          <w:lang w:val="hr-HR"/>
        </w:rPr>
        <w:t xml:space="preserve"> примењива ће се:</w:t>
      </w:r>
    </w:p>
    <w:p w14:paraId="18D52081" w14:textId="77777777" w:rsidR="006C4665" w:rsidRPr="006C0201" w:rsidRDefault="00D608EE" w:rsidP="00E029A3">
      <w:pPr>
        <w:ind w:firstLine="720"/>
        <w:jc w:val="both"/>
        <w:rPr>
          <w:color w:val="000000"/>
          <w:sz w:val="24"/>
          <w:szCs w:val="24"/>
          <w:lang w:val="sr-Cyrl-CS"/>
        </w:rPr>
      </w:pPr>
      <w:r w:rsidRPr="006C0201">
        <w:rPr>
          <w:color w:val="000000"/>
          <w:sz w:val="24"/>
          <w:szCs w:val="24"/>
          <w:lang w:val="sr-Cyrl-CS"/>
        </w:rPr>
        <w:t xml:space="preserve"> - </w:t>
      </w:r>
      <w:r w:rsidR="008F797F" w:rsidRPr="006C0201">
        <w:rPr>
          <w:color w:val="000000"/>
          <w:sz w:val="24"/>
          <w:szCs w:val="24"/>
          <w:lang w:val="sr-Cyrl-CS"/>
        </w:rPr>
        <w:t xml:space="preserve">у </w:t>
      </w:r>
      <w:r w:rsidR="006C4665" w:rsidRPr="006C0201">
        <w:rPr>
          <w:color w:val="000000"/>
          <w:sz w:val="24"/>
          <w:szCs w:val="24"/>
          <w:lang w:val="hr-HR"/>
        </w:rPr>
        <w:t>девастираним шумама уз обавезно пошумљавање након извршених реконструкционих сеча (састојинска целина:</w:t>
      </w:r>
      <w:r w:rsidR="00E029A3" w:rsidRPr="006C0201">
        <w:rPr>
          <w:color w:val="000000"/>
          <w:sz w:val="24"/>
          <w:szCs w:val="24"/>
          <w:lang w:val="sr-Cyrl-CS"/>
        </w:rPr>
        <w:t>177</w:t>
      </w:r>
      <w:r w:rsidRPr="006C0201">
        <w:rPr>
          <w:color w:val="000000"/>
          <w:sz w:val="24"/>
          <w:szCs w:val="24"/>
          <w:lang w:val="sr-Cyrl-CS"/>
        </w:rPr>
        <w:t>,</w:t>
      </w:r>
      <w:r w:rsidR="006C4665" w:rsidRPr="006C0201">
        <w:rPr>
          <w:color w:val="000000"/>
          <w:sz w:val="24"/>
          <w:szCs w:val="24"/>
          <w:lang w:val="hr-HR"/>
        </w:rPr>
        <w:t xml:space="preserve"> 308</w:t>
      </w:r>
      <w:r w:rsidR="00E029A3" w:rsidRPr="006C0201">
        <w:rPr>
          <w:color w:val="000000"/>
          <w:sz w:val="24"/>
          <w:szCs w:val="24"/>
          <w:lang w:val="sr-Cyrl-CS"/>
        </w:rPr>
        <w:t>, 327,</w:t>
      </w:r>
      <w:r w:rsidR="006C4665" w:rsidRPr="006C0201">
        <w:rPr>
          <w:color w:val="000000"/>
          <w:sz w:val="24"/>
          <w:szCs w:val="24"/>
        </w:rPr>
        <w:t>362</w:t>
      </w:r>
      <w:r w:rsidR="00E029A3" w:rsidRPr="006C0201">
        <w:rPr>
          <w:color w:val="000000"/>
          <w:sz w:val="24"/>
          <w:szCs w:val="24"/>
        </w:rPr>
        <w:t>, 385</w:t>
      </w:r>
      <w:r w:rsidR="006C4665" w:rsidRPr="006C0201">
        <w:rPr>
          <w:color w:val="000000"/>
          <w:sz w:val="24"/>
          <w:szCs w:val="24"/>
          <w:lang w:val="hr-HR"/>
        </w:rPr>
        <w:t>)</w:t>
      </w:r>
    </w:p>
    <w:p w14:paraId="434CBF31" w14:textId="77777777" w:rsidR="006C4665" w:rsidRPr="006C0201" w:rsidRDefault="006C4665" w:rsidP="00F56903">
      <w:pPr>
        <w:rPr>
          <w:b/>
          <w:i/>
          <w:sz w:val="24"/>
          <w:szCs w:val="24"/>
          <w:lang w:val="ru-RU"/>
        </w:rPr>
      </w:pPr>
    </w:p>
    <w:p w14:paraId="724F9BD5" w14:textId="77777777" w:rsidR="00343D76" w:rsidRPr="00A77D27" w:rsidRDefault="00343D76" w:rsidP="00F56903">
      <w:pPr>
        <w:rPr>
          <w:b/>
          <w:i/>
          <w:sz w:val="26"/>
          <w:szCs w:val="26"/>
          <w:lang w:val="ru-RU"/>
        </w:rPr>
      </w:pPr>
    </w:p>
    <w:p w14:paraId="731A1CD5" w14:textId="432EE0C3" w:rsidR="007A1068" w:rsidRDefault="007A1068" w:rsidP="007A1068">
      <w:pPr>
        <w:tabs>
          <w:tab w:val="left" w:pos="1418"/>
        </w:tabs>
        <w:jc w:val="center"/>
        <w:rPr>
          <w:b/>
          <w:i/>
          <w:sz w:val="28"/>
          <w:szCs w:val="28"/>
          <w:lang w:val="sr-Latn-RS"/>
        </w:rPr>
      </w:pPr>
      <w:r w:rsidRPr="005D53BB">
        <w:rPr>
          <w:b/>
          <w:i/>
          <w:sz w:val="28"/>
          <w:szCs w:val="28"/>
          <w:lang w:val="hr-HR"/>
        </w:rPr>
        <w:t xml:space="preserve">7.2.1.2. </w:t>
      </w:r>
      <w:r w:rsidRPr="005D53BB">
        <w:rPr>
          <w:b/>
          <w:i/>
          <w:sz w:val="28"/>
          <w:szCs w:val="28"/>
          <w:lang w:val="ru-RU"/>
        </w:rPr>
        <w:t>Избор</w:t>
      </w:r>
      <w:r w:rsidR="00320078">
        <w:rPr>
          <w:b/>
          <w:i/>
          <w:sz w:val="28"/>
          <w:szCs w:val="28"/>
          <w:lang w:val="sr-Latn-RS"/>
        </w:rPr>
        <w:t xml:space="preserve"> </w:t>
      </w:r>
      <w:r w:rsidRPr="005D53BB">
        <w:rPr>
          <w:b/>
          <w:i/>
          <w:sz w:val="28"/>
          <w:szCs w:val="28"/>
          <w:lang w:val="ru-RU"/>
        </w:rPr>
        <w:t>узгојног</w:t>
      </w:r>
      <w:r w:rsidR="00EC4A7E">
        <w:rPr>
          <w:b/>
          <w:i/>
          <w:sz w:val="28"/>
          <w:szCs w:val="28"/>
          <w:lang w:val="sr-Latn-RS"/>
        </w:rPr>
        <w:t xml:space="preserve"> </w:t>
      </w:r>
      <w:r w:rsidRPr="005D53BB">
        <w:rPr>
          <w:b/>
          <w:i/>
          <w:sz w:val="28"/>
          <w:szCs w:val="28"/>
          <w:lang w:val="ru-RU"/>
        </w:rPr>
        <w:t>и</w:t>
      </w:r>
      <w:r w:rsidR="00EC4A7E">
        <w:rPr>
          <w:b/>
          <w:i/>
          <w:sz w:val="28"/>
          <w:szCs w:val="28"/>
          <w:lang w:val="sr-Latn-RS"/>
        </w:rPr>
        <w:t xml:space="preserve"> </w:t>
      </w:r>
      <w:r w:rsidRPr="005D53BB">
        <w:rPr>
          <w:b/>
          <w:i/>
          <w:sz w:val="28"/>
          <w:szCs w:val="28"/>
          <w:lang w:val="ru-RU"/>
        </w:rPr>
        <w:t>структурног</w:t>
      </w:r>
      <w:r w:rsidR="00EC4A7E">
        <w:rPr>
          <w:b/>
          <w:i/>
          <w:sz w:val="28"/>
          <w:szCs w:val="28"/>
          <w:lang w:val="sr-Latn-RS"/>
        </w:rPr>
        <w:t xml:space="preserve"> </w:t>
      </w:r>
      <w:r w:rsidRPr="005D53BB">
        <w:rPr>
          <w:b/>
          <w:i/>
          <w:sz w:val="28"/>
          <w:szCs w:val="28"/>
          <w:lang w:val="ru-RU"/>
        </w:rPr>
        <w:t>облика</w:t>
      </w:r>
      <w:r w:rsidR="00320078">
        <w:rPr>
          <w:b/>
          <w:i/>
          <w:sz w:val="28"/>
          <w:szCs w:val="28"/>
          <w:lang w:val="sr-Latn-RS"/>
        </w:rPr>
        <w:t xml:space="preserve"> </w:t>
      </w:r>
    </w:p>
    <w:p w14:paraId="787180D6" w14:textId="77777777" w:rsidR="00320078" w:rsidRPr="00320078" w:rsidRDefault="00320078" w:rsidP="007A1068">
      <w:pPr>
        <w:tabs>
          <w:tab w:val="left" w:pos="1418"/>
        </w:tabs>
        <w:jc w:val="center"/>
        <w:rPr>
          <w:b/>
          <w:i/>
          <w:sz w:val="28"/>
          <w:szCs w:val="28"/>
          <w:lang w:val="sr-Latn-RS"/>
        </w:rPr>
      </w:pPr>
    </w:p>
    <w:p w14:paraId="5458A64D" w14:textId="77777777" w:rsidR="00320078" w:rsidRPr="00320078" w:rsidRDefault="00320078" w:rsidP="00320078">
      <w:pPr>
        <w:ind w:firstLine="720"/>
        <w:jc w:val="both"/>
        <w:rPr>
          <w:sz w:val="24"/>
          <w:szCs w:val="24"/>
          <w:lang w:val="sr-Cyrl-CS"/>
        </w:rPr>
      </w:pPr>
      <w:r w:rsidRPr="00320078">
        <w:rPr>
          <w:sz w:val="24"/>
          <w:szCs w:val="24"/>
          <w:lang w:val="ru-RU"/>
        </w:rPr>
        <w:t>Према затеченом стању, биолошким особинама врста дрвећа које</w:t>
      </w:r>
      <w:r w:rsidRPr="00320078">
        <w:rPr>
          <w:sz w:val="24"/>
          <w:szCs w:val="24"/>
          <w:lang w:val="sr-Cyrl-RS"/>
        </w:rPr>
        <w:t xml:space="preserve"> </w:t>
      </w:r>
      <w:r w:rsidRPr="00320078">
        <w:rPr>
          <w:sz w:val="24"/>
          <w:szCs w:val="24"/>
          <w:lang w:val="ru-RU"/>
        </w:rPr>
        <w:t xml:space="preserve">граде састојине и све већих захтева друштва, како према дрвету као сировини, тако и према другим функцијама шума (заштита, хидролошка, рекреативна, естетска, образовна идр.), а уважавајући све већу угроженост шумског станишта од штетних утицаја (појава сушења шума) за све шуме ове газдинске јединице,  основни узгојни облик (циљна шума) коме дугорочно треба тежити на укупном простору газдинске јединице је </w:t>
      </w:r>
      <w:r w:rsidRPr="00320078">
        <w:rPr>
          <w:i/>
          <w:sz w:val="24"/>
          <w:szCs w:val="24"/>
          <w:u w:val="single"/>
          <w:lang w:val="ru-RU"/>
        </w:rPr>
        <w:t>висока шума</w:t>
      </w:r>
      <w:r w:rsidRPr="00320078">
        <w:rPr>
          <w:sz w:val="24"/>
          <w:szCs w:val="24"/>
          <w:lang w:val="ru-RU"/>
        </w:rPr>
        <w:t xml:space="preserve"> (независно од начина обнове природним - приоритетним или вештачким изнуђеним путем)</w:t>
      </w:r>
      <w:r w:rsidRPr="00320078">
        <w:rPr>
          <w:sz w:val="24"/>
          <w:szCs w:val="24"/>
          <w:lang w:val="sr-Cyrl-CS"/>
        </w:rPr>
        <w:t>.</w:t>
      </w:r>
    </w:p>
    <w:p w14:paraId="67F0A991" w14:textId="77777777" w:rsidR="00320078" w:rsidRPr="00320078" w:rsidRDefault="00320078" w:rsidP="00320078">
      <w:pPr>
        <w:spacing w:after="60"/>
        <w:ind w:firstLine="720"/>
        <w:jc w:val="both"/>
        <w:rPr>
          <w:sz w:val="24"/>
          <w:szCs w:val="24"/>
          <w:lang w:val="hr-HR"/>
        </w:rPr>
      </w:pPr>
      <w:r w:rsidRPr="00320078">
        <w:rPr>
          <w:sz w:val="24"/>
          <w:szCs w:val="24"/>
          <w:lang w:val="ru-RU"/>
        </w:rPr>
        <w:t>Избор</w:t>
      </w:r>
      <w:r w:rsidRPr="00320078">
        <w:rPr>
          <w:sz w:val="24"/>
          <w:szCs w:val="24"/>
          <w:lang w:val="hr-HR"/>
        </w:rPr>
        <w:t xml:space="preserve"> </w:t>
      </w:r>
      <w:r w:rsidRPr="00320078">
        <w:rPr>
          <w:sz w:val="24"/>
          <w:szCs w:val="24"/>
          <w:lang w:val="ru-RU"/>
        </w:rPr>
        <w:t>структурног</w:t>
      </w:r>
      <w:r w:rsidRPr="00320078">
        <w:rPr>
          <w:sz w:val="24"/>
          <w:szCs w:val="24"/>
          <w:lang w:val="hr-HR"/>
        </w:rPr>
        <w:t xml:space="preserve"> </w:t>
      </w:r>
      <w:r w:rsidRPr="00320078">
        <w:rPr>
          <w:sz w:val="24"/>
          <w:szCs w:val="24"/>
          <w:lang w:val="ru-RU"/>
        </w:rPr>
        <w:t>облика</w:t>
      </w:r>
      <w:r w:rsidRPr="00320078">
        <w:rPr>
          <w:sz w:val="24"/>
          <w:szCs w:val="24"/>
          <w:lang w:val="hr-HR"/>
        </w:rPr>
        <w:t xml:space="preserve"> </w:t>
      </w:r>
      <w:r w:rsidRPr="00320078">
        <w:rPr>
          <w:sz w:val="24"/>
          <w:szCs w:val="24"/>
          <w:lang w:val="ru-RU"/>
        </w:rPr>
        <w:t>ве</w:t>
      </w:r>
      <w:r w:rsidRPr="00320078">
        <w:rPr>
          <w:sz w:val="24"/>
          <w:szCs w:val="24"/>
          <w:lang w:val="hr-HR"/>
        </w:rPr>
        <w:t xml:space="preserve">ћ </w:t>
      </w:r>
      <w:r w:rsidRPr="00320078">
        <w:rPr>
          <w:sz w:val="24"/>
          <w:szCs w:val="24"/>
          <w:lang w:val="ru-RU"/>
        </w:rPr>
        <w:t>је</w:t>
      </w:r>
      <w:r w:rsidRPr="00320078">
        <w:rPr>
          <w:sz w:val="24"/>
          <w:szCs w:val="24"/>
          <w:lang w:val="hr-HR"/>
        </w:rPr>
        <w:t xml:space="preserve"> </w:t>
      </w:r>
      <w:r w:rsidRPr="00320078">
        <w:rPr>
          <w:sz w:val="24"/>
          <w:szCs w:val="24"/>
          <w:lang w:val="ru-RU"/>
        </w:rPr>
        <w:t>ре</w:t>
      </w:r>
      <w:r w:rsidRPr="00320078">
        <w:rPr>
          <w:sz w:val="24"/>
          <w:szCs w:val="24"/>
          <w:lang w:val="hr-HR"/>
        </w:rPr>
        <w:t>ш</w:t>
      </w:r>
      <w:r w:rsidRPr="00320078">
        <w:rPr>
          <w:sz w:val="24"/>
          <w:szCs w:val="24"/>
          <w:lang w:val="ru-RU"/>
        </w:rPr>
        <w:t>ен</w:t>
      </w:r>
      <w:r w:rsidRPr="00320078">
        <w:rPr>
          <w:sz w:val="24"/>
          <w:szCs w:val="24"/>
          <w:lang w:val="hr-HR"/>
        </w:rPr>
        <w:t xml:space="preserve"> </w:t>
      </w:r>
      <w:r w:rsidRPr="00320078">
        <w:rPr>
          <w:sz w:val="24"/>
          <w:szCs w:val="24"/>
          <w:lang w:val="ru-RU"/>
        </w:rPr>
        <w:t>избором</w:t>
      </w:r>
      <w:r w:rsidRPr="00320078">
        <w:rPr>
          <w:sz w:val="24"/>
          <w:szCs w:val="24"/>
          <w:lang w:val="hr-HR"/>
        </w:rPr>
        <w:t xml:space="preserve"> </w:t>
      </w:r>
      <w:r w:rsidRPr="00320078">
        <w:rPr>
          <w:sz w:val="24"/>
          <w:szCs w:val="24"/>
          <w:lang w:val="ru-RU"/>
        </w:rPr>
        <w:t>система</w:t>
      </w:r>
      <w:r w:rsidRPr="00320078">
        <w:rPr>
          <w:sz w:val="24"/>
          <w:szCs w:val="24"/>
          <w:lang w:val="hr-HR"/>
        </w:rPr>
        <w:t xml:space="preserve"> </w:t>
      </w:r>
      <w:r w:rsidRPr="00320078">
        <w:rPr>
          <w:sz w:val="24"/>
          <w:szCs w:val="24"/>
          <w:lang w:val="ru-RU"/>
        </w:rPr>
        <w:t>газдовања</w:t>
      </w:r>
      <w:r w:rsidRPr="00320078">
        <w:rPr>
          <w:sz w:val="24"/>
          <w:szCs w:val="24"/>
          <w:lang w:val="hr-HR"/>
        </w:rPr>
        <w:t xml:space="preserve">, </w:t>
      </w:r>
      <w:r w:rsidRPr="00320078">
        <w:rPr>
          <w:sz w:val="24"/>
          <w:szCs w:val="24"/>
          <w:lang w:val="ru-RU"/>
        </w:rPr>
        <w:t>а</w:t>
      </w:r>
      <w:r w:rsidRPr="00320078">
        <w:rPr>
          <w:sz w:val="24"/>
          <w:szCs w:val="24"/>
          <w:lang w:val="hr-HR"/>
        </w:rPr>
        <w:t xml:space="preserve"> </w:t>
      </w:r>
      <w:r w:rsidRPr="00320078">
        <w:rPr>
          <w:sz w:val="24"/>
          <w:szCs w:val="24"/>
          <w:lang w:val="ru-RU"/>
        </w:rPr>
        <w:t>условљен</w:t>
      </w:r>
      <w:r w:rsidRPr="00320078">
        <w:rPr>
          <w:sz w:val="24"/>
          <w:szCs w:val="24"/>
          <w:lang w:val="hr-HR"/>
        </w:rPr>
        <w:t xml:space="preserve"> </w:t>
      </w:r>
      <w:r w:rsidRPr="00320078">
        <w:rPr>
          <w:sz w:val="24"/>
          <w:szCs w:val="24"/>
          <w:lang w:val="ru-RU"/>
        </w:rPr>
        <w:t>је</w:t>
      </w:r>
      <w:r w:rsidRPr="00320078">
        <w:rPr>
          <w:sz w:val="24"/>
          <w:szCs w:val="24"/>
          <w:lang w:val="hr-HR"/>
        </w:rPr>
        <w:t xml:space="preserve"> </w:t>
      </w:r>
      <w:r w:rsidRPr="00320078">
        <w:rPr>
          <w:sz w:val="24"/>
          <w:szCs w:val="24"/>
          <w:lang w:val="ru-RU"/>
        </w:rPr>
        <w:t>као</w:t>
      </w:r>
      <w:r w:rsidRPr="00320078">
        <w:rPr>
          <w:sz w:val="24"/>
          <w:szCs w:val="24"/>
          <w:lang w:val="hr-HR"/>
        </w:rPr>
        <w:t xml:space="preserve"> </w:t>
      </w:r>
      <w:r w:rsidRPr="00320078">
        <w:rPr>
          <w:sz w:val="24"/>
          <w:szCs w:val="24"/>
          <w:lang w:val="ru-RU"/>
        </w:rPr>
        <w:t>и</w:t>
      </w:r>
      <w:r w:rsidRPr="00320078">
        <w:rPr>
          <w:sz w:val="24"/>
          <w:szCs w:val="24"/>
          <w:lang w:val="hr-HR"/>
        </w:rPr>
        <w:t xml:space="preserve"> </w:t>
      </w:r>
      <w:r w:rsidRPr="00320078">
        <w:rPr>
          <w:sz w:val="24"/>
          <w:szCs w:val="24"/>
          <w:lang w:val="ru-RU"/>
        </w:rPr>
        <w:t>систем</w:t>
      </w:r>
      <w:r w:rsidRPr="00320078">
        <w:rPr>
          <w:sz w:val="24"/>
          <w:szCs w:val="24"/>
          <w:lang w:val="hr-HR"/>
        </w:rPr>
        <w:t xml:space="preserve"> </w:t>
      </w:r>
      <w:r w:rsidRPr="00320078">
        <w:rPr>
          <w:sz w:val="24"/>
          <w:szCs w:val="24"/>
          <w:lang w:val="ru-RU"/>
        </w:rPr>
        <w:t>газдовања</w:t>
      </w:r>
      <w:r w:rsidRPr="00320078">
        <w:rPr>
          <w:sz w:val="24"/>
          <w:szCs w:val="24"/>
          <w:lang w:val="hr-HR"/>
        </w:rPr>
        <w:t xml:space="preserve"> </w:t>
      </w:r>
      <w:r w:rsidRPr="00320078">
        <w:rPr>
          <w:sz w:val="24"/>
          <w:szCs w:val="24"/>
          <w:lang w:val="ru-RU"/>
        </w:rPr>
        <w:t>зате</w:t>
      </w:r>
      <w:r w:rsidRPr="00320078">
        <w:rPr>
          <w:sz w:val="24"/>
          <w:szCs w:val="24"/>
          <w:lang w:val="hr-HR"/>
        </w:rPr>
        <w:t>ч</w:t>
      </w:r>
      <w:r w:rsidRPr="00320078">
        <w:rPr>
          <w:sz w:val="24"/>
          <w:szCs w:val="24"/>
          <w:lang w:val="ru-RU"/>
        </w:rPr>
        <w:t>еним</w:t>
      </w:r>
      <w:r w:rsidRPr="00320078">
        <w:rPr>
          <w:sz w:val="24"/>
          <w:szCs w:val="24"/>
          <w:lang w:val="hr-HR"/>
        </w:rPr>
        <w:t xml:space="preserve"> </w:t>
      </w:r>
      <w:r w:rsidRPr="00320078">
        <w:rPr>
          <w:sz w:val="24"/>
          <w:szCs w:val="24"/>
          <w:lang w:val="ru-RU"/>
        </w:rPr>
        <w:t>састојинским</w:t>
      </w:r>
      <w:r w:rsidRPr="00320078">
        <w:rPr>
          <w:sz w:val="24"/>
          <w:szCs w:val="24"/>
          <w:lang w:val="hr-HR"/>
        </w:rPr>
        <w:t xml:space="preserve"> </w:t>
      </w:r>
      <w:r w:rsidRPr="00320078">
        <w:rPr>
          <w:sz w:val="24"/>
          <w:szCs w:val="24"/>
          <w:lang w:val="ru-RU"/>
        </w:rPr>
        <w:t>стањем</w:t>
      </w:r>
      <w:r w:rsidRPr="00320078">
        <w:rPr>
          <w:sz w:val="24"/>
          <w:szCs w:val="24"/>
          <w:lang w:val="hr-HR"/>
        </w:rPr>
        <w:t xml:space="preserve">, </w:t>
      </w:r>
      <w:r w:rsidRPr="00320078">
        <w:rPr>
          <w:sz w:val="24"/>
          <w:szCs w:val="24"/>
          <w:lang w:val="ru-RU"/>
        </w:rPr>
        <w:t>утвр</w:t>
      </w:r>
      <w:r w:rsidRPr="00320078">
        <w:rPr>
          <w:sz w:val="24"/>
          <w:szCs w:val="24"/>
          <w:lang w:val="hr-HR"/>
        </w:rPr>
        <w:t>ђ</w:t>
      </w:r>
      <w:r w:rsidRPr="00320078">
        <w:rPr>
          <w:sz w:val="24"/>
          <w:szCs w:val="24"/>
          <w:lang w:val="ru-RU"/>
        </w:rPr>
        <w:t>еним</w:t>
      </w:r>
      <w:r w:rsidRPr="00320078">
        <w:rPr>
          <w:sz w:val="24"/>
          <w:szCs w:val="24"/>
          <w:lang w:val="hr-HR"/>
        </w:rPr>
        <w:t xml:space="preserve"> </w:t>
      </w:r>
      <w:r w:rsidRPr="00320078">
        <w:rPr>
          <w:sz w:val="24"/>
          <w:szCs w:val="24"/>
          <w:lang w:val="ru-RU"/>
        </w:rPr>
        <w:t>приоритетним</w:t>
      </w:r>
      <w:r w:rsidRPr="00320078">
        <w:rPr>
          <w:sz w:val="24"/>
          <w:szCs w:val="24"/>
          <w:lang w:val="hr-HR"/>
        </w:rPr>
        <w:t xml:space="preserve"> </w:t>
      </w:r>
      <w:r w:rsidRPr="00320078">
        <w:rPr>
          <w:sz w:val="24"/>
          <w:szCs w:val="24"/>
          <w:lang w:val="ru-RU"/>
        </w:rPr>
        <w:t>функцијама</w:t>
      </w:r>
      <w:r w:rsidRPr="00320078">
        <w:rPr>
          <w:sz w:val="24"/>
          <w:szCs w:val="24"/>
          <w:lang w:val="hr-HR"/>
        </w:rPr>
        <w:t xml:space="preserve"> </w:t>
      </w:r>
      <w:r w:rsidRPr="00320078">
        <w:rPr>
          <w:sz w:val="24"/>
          <w:szCs w:val="24"/>
          <w:lang w:val="ru-RU"/>
        </w:rPr>
        <w:t>тј. функционалним</w:t>
      </w:r>
      <w:r w:rsidRPr="00320078">
        <w:rPr>
          <w:sz w:val="24"/>
          <w:szCs w:val="24"/>
          <w:lang w:val="hr-HR"/>
        </w:rPr>
        <w:t xml:space="preserve"> </w:t>
      </w:r>
      <w:r w:rsidRPr="00320078">
        <w:rPr>
          <w:sz w:val="24"/>
          <w:szCs w:val="24"/>
          <w:lang w:val="ru-RU"/>
        </w:rPr>
        <w:t>захтевима</w:t>
      </w:r>
      <w:r w:rsidRPr="00320078">
        <w:rPr>
          <w:sz w:val="24"/>
          <w:szCs w:val="24"/>
          <w:lang w:val="hr-HR"/>
        </w:rPr>
        <w:t xml:space="preserve"> </w:t>
      </w:r>
      <w:r w:rsidRPr="00320078">
        <w:rPr>
          <w:sz w:val="24"/>
          <w:szCs w:val="24"/>
          <w:lang w:val="ru-RU"/>
        </w:rPr>
        <w:t>и</w:t>
      </w:r>
      <w:r w:rsidRPr="00320078">
        <w:rPr>
          <w:sz w:val="24"/>
          <w:szCs w:val="24"/>
          <w:lang w:val="hr-HR"/>
        </w:rPr>
        <w:t xml:space="preserve"> </w:t>
      </w:r>
      <w:r w:rsidRPr="00320078">
        <w:rPr>
          <w:sz w:val="24"/>
          <w:szCs w:val="24"/>
          <w:lang w:val="ru-RU"/>
        </w:rPr>
        <w:t>биоло</w:t>
      </w:r>
      <w:r w:rsidRPr="00320078">
        <w:rPr>
          <w:sz w:val="24"/>
          <w:szCs w:val="24"/>
          <w:lang w:val="hr-HR"/>
        </w:rPr>
        <w:t>ш</w:t>
      </w:r>
      <w:r w:rsidRPr="00320078">
        <w:rPr>
          <w:sz w:val="24"/>
          <w:szCs w:val="24"/>
          <w:lang w:val="ru-RU"/>
        </w:rPr>
        <w:t>ким</w:t>
      </w:r>
      <w:r w:rsidRPr="00320078">
        <w:rPr>
          <w:sz w:val="24"/>
          <w:szCs w:val="24"/>
          <w:lang w:val="hr-HR"/>
        </w:rPr>
        <w:t xml:space="preserve"> </w:t>
      </w:r>
      <w:r w:rsidRPr="00320078">
        <w:rPr>
          <w:sz w:val="24"/>
          <w:szCs w:val="24"/>
          <w:lang w:val="ru-RU"/>
        </w:rPr>
        <w:t>особинама</w:t>
      </w:r>
      <w:r w:rsidRPr="00320078">
        <w:rPr>
          <w:sz w:val="24"/>
          <w:szCs w:val="24"/>
          <w:lang w:val="hr-HR"/>
        </w:rPr>
        <w:t xml:space="preserve"> </w:t>
      </w:r>
      <w:r w:rsidRPr="00320078">
        <w:rPr>
          <w:sz w:val="24"/>
          <w:szCs w:val="24"/>
          <w:lang w:val="ru-RU"/>
        </w:rPr>
        <w:t>главних</w:t>
      </w:r>
      <w:r w:rsidRPr="00320078">
        <w:rPr>
          <w:sz w:val="24"/>
          <w:szCs w:val="24"/>
          <w:lang w:val="hr-HR"/>
        </w:rPr>
        <w:t xml:space="preserve"> </w:t>
      </w:r>
      <w:r w:rsidRPr="00320078">
        <w:rPr>
          <w:sz w:val="24"/>
          <w:szCs w:val="24"/>
          <w:lang w:val="ru-RU"/>
        </w:rPr>
        <w:t>врста</w:t>
      </w:r>
      <w:r w:rsidRPr="00320078">
        <w:rPr>
          <w:sz w:val="24"/>
          <w:szCs w:val="24"/>
          <w:lang w:val="hr-HR"/>
        </w:rPr>
        <w:t xml:space="preserve"> </w:t>
      </w:r>
      <w:r w:rsidRPr="00320078">
        <w:rPr>
          <w:sz w:val="24"/>
          <w:szCs w:val="24"/>
          <w:lang w:val="ru-RU"/>
        </w:rPr>
        <w:t>дрве</w:t>
      </w:r>
      <w:r w:rsidRPr="00320078">
        <w:rPr>
          <w:sz w:val="24"/>
          <w:szCs w:val="24"/>
          <w:lang w:val="hr-HR"/>
        </w:rPr>
        <w:t>ћ</w:t>
      </w:r>
      <w:r w:rsidRPr="00320078">
        <w:rPr>
          <w:sz w:val="24"/>
          <w:szCs w:val="24"/>
          <w:lang w:val="ru-RU"/>
        </w:rPr>
        <w:t>а</w:t>
      </w:r>
      <w:r w:rsidRPr="00320078">
        <w:rPr>
          <w:sz w:val="24"/>
          <w:szCs w:val="24"/>
          <w:lang w:val="hr-HR"/>
        </w:rPr>
        <w:t xml:space="preserve"> (</w:t>
      </w:r>
      <w:r w:rsidRPr="00320078">
        <w:rPr>
          <w:sz w:val="24"/>
          <w:szCs w:val="24"/>
          <w:lang w:val="ru-RU"/>
        </w:rPr>
        <w:t>едификатора</w:t>
      </w:r>
      <w:r w:rsidRPr="00320078">
        <w:rPr>
          <w:sz w:val="24"/>
          <w:szCs w:val="24"/>
          <w:lang w:val="hr-HR"/>
        </w:rPr>
        <w:t xml:space="preserve">) </w:t>
      </w:r>
      <w:r w:rsidRPr="00320078">
        <w:rPr>
          <w:sz w:val="24"/>
          <w:szCs w:val="24"/>
          <w:lang w:val="ru-RU"/>
        </w:rPr>
        <w:t>које</w:t>
      </w:r>
      <w:r w:rsidRPr="00320078">
        <w:rPr>
          <w:sz w:val="24"/>
          <w:szCs w:val="24"/>
          <w:lang w:val="hr-HR"/>
        </w:rPr>
        <w:t xml:space="preserve"> </w:t>
      </w:r>
      <w:r w:rsidRPr="00320078">
        <w:rPr>
          <w:sz w:val="24"/>
          <w:szCs w:val="24"/>
          <w:lang w:val="ru-RU"/>
        </w:rPr>
        <w:t>граде</w:t>
      </w:r>
      <w:r w:rsidRPr="00320078">
        <w:rPr>
          <w:sz w:val="24"/>
          <w:szCs w:val="24"/>
          <w:lang w:val="hr-HR"/>
        </w:rPr>
        <w:t xml:space="preserve"> </w:t>
      </w:r>
      <w:r w:rsidRPr="00320078">
        <w:rPr>
          <w:sz w:val="24"/>
          <w:szCs w:val="24"/>
          <w:lang w:val="ru-RU"/>
        </w:rPr>
        <w:t>састојине</w:t>
      </w:r>
      <w:r w:rsidRPr="00320078">
        <w:rPr>
          <w:sz w:val="24"/>
          <w:szCs w:val="24"/>
          <w:lang w:val="hr-HR"/>
        </w:rPr>
        <w:t xml:space="preserve">. </w:t>
      </w:r>
    </w:p>
    <w:p w14:paraId="16A61877" w14:textId="77777777" w:rsidR="00320078" w:rsidRPr="00320078" w:rsidRDefault="00320078" w:rsidP="00320078">
      <w:pPr>
        <w:spacing w:after="60"/>
        <w:ind w:firstLine="720"/>
        <w:jc w:val="both"/>
        <w:rPr>
          <w:sz w:val="24"/>
          <w:szCs w:val="24"/>
          <w:lang w:val="hr-HR"/>
        </w:rPr>
      </w:pPr>
      <w:r w:rsidRPr="00320078">
        <w:rPr>
          <w:sz w:val="24"/>
          <w:szCs w:val="24"/>
          <w:lang w:val="hr-HR"/>
        </w:rPr>
        <w:t xml:space="preserve">- </w:t>
      </w:r>
      <w:r w:rsidRPr="00320078">
        <w:rPr>
          <w:sz w:val="24"/>
          <w:szCs w:val="24"/>
          <w:lang w:val="sr-Latn-CS"/>
        </w:rPr>
        <w:t>Применом</w:t>
      </w:r>
      <w:r w:rsidRPr="00320078">
        <w:rPr>
          <w:sz w:val="24"/>
          <w:szCs w:val="24"/>
          <w:lang w:val="hr-HR"/>
        </w:rPr>
        <w:t xml:space="preserve"> </w:t>
      </w:r>
      <w:r w:rsidRPr="00320078">
        <w:rPr>
          <w:sz w:val="24"/>
          <w:szCs w:val="24"/>
          <w:lang w:val="sr-Latn-CS"/>
        </w:rPr>
        <w:t>оплодних</w:t>
      </w:r>
      <w:r w:rsidRPr="00320078">
        <w:rPr>
          <w:sz w:val="24"/>
          <w:szCs w:val="24"/>
          <w:lang w:val="hr-HR"/>
        </w:rPr>
        <w:t xml:space="preserve"> </w:t>
      </w:r>
      <w:r w:rsidRPr="00320078">
        <w:rPr>
          <w:sz w:val="24"/>
          <w:szCs w:val="24"/>
          <w:lang w:val="sr-Latn-CS"/>
        </w:rPr>
        <w:t>се</w:t>
      </w:r>
      <w:r w:rsidRPr="00320078">
        <w:rPr>
          <w:sz w:val="24"/>
          <w:szCs w:val="24"/>
          <w:lang w:val="hr-HR"/>
        </w:rPr>
        <w:t>ч</w:t>
      </w:r>
      <w:r w:rsidRPr="00320078">
        <w:rPr>
          <w:sz w:val="24"/>
          <w:szCs w:val="24"/>
          <w:lang w:val="sr-Latn-CS"/>
        </w:rPr>
        <w:t>а</w:t>
      </w:r>
      <w:r w:rsidRPr="00320078">
        <w:rPr>
          <w:sz w:val="24"/>
          <w:szCs w:val="24"/>
          <w:lang w:val="hr-HR"/>
        </w:rPr>
        <w:t xml:space="preserve"> </w:t>
      </w:r>
      <w:r w:rsidRPr="00320078">
        <w:rPr>
          <w:sz w:val="24"/>
          <w:szCs w:val="24"/>
          <w:lang w:val="sr-Latn-CS"/>
        </w:rPr>
        <w:t>дугог</w:t>
      </w:r>
      <w:r w:rsidRPr="00320078">
        <w:rPr>
          <w:sz w:val="24"/>
          <w:szCs w:val="24"/>
          <w:lang w:val="hr-HR"/>
        </w:rPr>
        <w:t xml:space="preserve"> </w:t>
      </w:r>
      <w:r w:rsidRPr="00320078">
        <w:rPr>
          <w:sz w:val="24"/>
          <w:szCs w:val="24"/>
          <w:lang w:val="sr-Latn-CS"/>
        </w:rPr>
        <w:t>периода</w:t>
      </w:r>
      <w:r w:rsidRPr="00320078">
        <w:rPr>
          <w:sz w:val="24"/>
          <w:szCs w:val="24"/>
          <w:lang w:val="hr-HR"/>
        </w:rPr>
        <w:t xml:space="preserve"> </w:t>
      </w:r>
      <w:r w:rsidRPr="00320078">
        <w:rPr>
          <w:sz w:val="24"/>
          <w:szCs w:val="24"/>
          <w:lang w:val="sr-Latn-CS"/>
        </w:rPr>
        <w:t>за</w:t>
      </w:r>
      <w:r w:rsidRPr="00320078">
        <w:rPr>
          <w:sz w:val="24"/>
          <w:szCs w:val="24"/>
          <w:lang w:val="hr-HR"/>
        </w:rPr>
        <w:t xml:space="preserve"> </w:t>
      </w:r>
      <w:r w:rsidRPr="00320078">
        <w:rPr>
          <w:sz w:val="24"/>
          <w:szCs w:val="24"/>
          <w:lang w:val="sr-Latn-CS"/>
        </w:rPr>
        <w:t>обнављање</w:t>
      </w:r>
      <w:r w:rsidRPr="00320078">
        <w:rPr>
          <w:sz w:val="24"/>
          <w:szCs w:val="24"/>
          <w:lang w:val="hr-HR"/>
        </w:rPr>
        <w:t xml:space="preserve"> (</w:t>
      </w:r>
      <w:r w:rsidRPr="00320078">
        <w:rPr>
          <w:sz w:val="24"/>
          <w:szCs w:val="24"/>
          <w:lang w:val="sr-Latn-CS"/>
        </w:rPr>
        <w:t>преко</w:t>
      </w:r>
      <w:r w:rsidRPr="00320078">
        <w:rPr>
          <w:sz w:val="24"/>
          <w:szCs w:val="24"/>
          <w:lang w:val="hr-HR"/>
        </w:rPr>
        <w:t xml:space="preserve"> 20 </w:t>
      </w:r>
      <w:r w:rsidRPr="00320078">
        <w:rPr>
          <w:sz w:val="24"/>
          <w:szCs w:val="24"/>
          <w:lang w:val="sr-Latn-CS"/>
        </w:rPr>
        <w:t>година</w:t>
      </w:r>
      <w:r w:rsidRPr="00320078">
        <w:rPr>
          <w:sz w:val="24"/>
          <w:szCs w:val="24"/>
          <w:lang w:val="hr-HR"/>
        </w:rPr>
        <w:t xml:space="preserve">) изграђивати </w:t>
      </w:r>
      <w:r w:rsidRPr="00320078">
        <w:rPr>
          <w:sz w:val="24"/>
          <w:szCs w:val="24"/>
          <w:lang w:val="sr-Latn-CS"/>
        </w:rPr>
        <w:t>разнодобне</w:t>
      </w:r>
      <w:r w:rsidRPr="00320078">
        <w:rPr>
          <w:sz w:val="24"/>
          <w:szCs w:val="24"/>
          <w:lang w:val="hr-HR"/>
        </w:rPr>
        <w:t xml:space="preserve"> </w:t>
      </w:r>
      <w:r w:rsidRPr="00320078">
        <w:rPr>
          <w:sz w:val="24"/>
          <w:szCs w:val="24"/>
          <w:lang w:val="sr-Latn-CS"/>
        </w:rPr>
        <w:t>састојине</w:t>
      </w:r>
      <w:r w:rsidRPr="00320078">
        <w:rPr>
          <w:sz w:val="24"/>
          <w:szCs w:val="24"/>
          <w:lang w:val="hr-HR"/>
        </w:rPr>
        <w:t>.</w:t>
      </w:r>
    </w:p>
    <w:p w14:paraId="7D053936" w14:textId="77777777" w:rsidR="00320078" w:rsidRPr="00320078" w:rsidRDefault="00320078" w:rsidP="00320078">
      <w:pPr>
        <w:spacing w:after="60"/>
        <w:ind w:firstLine="720"/>
        <w:jc w:val="both"/>
        <w:rPr>
          <w:sz w:val="24"/>
          <w:szCs w:val="24"/>
          <w:lang w:val="sr-Cyrl-RS"/>
        </w:rPr>
      </w:pPr>
      <w:r w:rsidRPr="00320078">
        <w:rPr>
          <w:sz w:val="24"/>
          <w:szCs w:val="24"/>
          <w:lang w:val="hr-HR"/>
        </w:rPr>
        <w:t>- Применом састојинског газдовања - оплодних сеча кратког подмладног раздобља (20 година), као и састојинског газдовања – чистим сечама, изграђива</w:t>
      </w:r>
      <w:r w:rsidRPr="00320078">
        <w:rPr>
          <w:sz w:val="24"/>
          <w:szCs w:val="24"/>
          <w:lang w:val="sr-Cyrl-RS"/>
        </w:rPr>
        <w:t>ти</w:t>
      </w:r>
      <w:r w:rsidRPr="00320078">
        <w:rPr>
          <w:sz w:val="24"/>
          <w:szCs w:val="24"/>
          <w:lang w:val="hr-HR"/>
        </w:rPr>
        <w:t xml:space="preserve"> нормалне једнодобне састојине.</w:t>
      </w:r>
    </w:p>
    <w:p w14:paraId="4C70BE5C" w14:textId="77777777" w:rsidR="00320078" w:rsidRPr="00320078" w:rsidRDefault="00320078" w:rsidP="00320078">
      <w:pPr>
        <w:spacing w:after="60"/>
        <w:ind w:firstLine="720"/>
        <w:jc w:val="both"/>
        <w:rPr>
          <w:iCs/>
          <w:sz w:val="24"/>
          <w:szCs w:val="24"/>
          <w:lang w:val="hr-HR"/>
        </w:rPr>
      </w:pPr>
      <w:r w:rsidRPr="00320078">
        <w:rPr>
          <w:iCs/>
          <w:sz w:val="24"/>
          <w:szCs w:val="24"/>
          <w:lang w:val="sr-Cyrl-RS"/>
        </w:rPr>
        <w:t xml:space="preserve">-  </w:t>
      </w:r>
      <w:r w:rsidRPr="00320078">
        <w:rPr>
          <w:iCs/>
          <w:sz w:val="24"/>
          <w:szCs w:val="24"/>
          <w:lang w:val="hr-HR"/>
        </w:rPr>
        <w:t xml:space="preserve">Изданачке састојине превести у високи узгојни облик. </w:t>
      </w:r>
    </w:p>
    <w:p w14:paraId="1C439F13" w14:textId="77777777" w:rsidR="00320078" w:rsidRPr="00320078" w:rsidRDefault="00320078" w:rsidP="00320078">
      <w:pPr>
        <w:spacing w:after="60"/>
        <w:ind w:firstLine="720"/>
        <w:jc w:val="both"/>
        <w:rPr>
          <w:iCs/>
          <w:sz w:val="24"/>
          <w:szCs w:val="24"/>
          <w:lang w:val="sr-Cyrl-RS"/>
        </w:rPr>
      </w:pPr>
      <w:r w:rsidRPr="00320078">
        <w:rPr>
          <w:iCs/>
          <w:sz w:val="24"/>
          <w:szCs w:val="24"/>
          <w:lang w:val="sr-Cyrl-RS"/>
        </w:rPr>
        <w:t xml:space="preserve">-  </w:t>
      </w:r>
      <w:r w:rsidRPr="00320078">
        <w:rPr>
          <w:iCs/>
          <w:sz w:val="24"/>
          <w:szCs w:val="24"/>
          <w:lang w:val="hr-HR"/>
        </w:rPr>
        <w:t xml:space="preserve">Високе и изданачке девастиране састојине  реконструисати. </w:t>
      </w:r>
    </w:p>
    <w:p w14:paraId="693A5299" w14:textId="77777777" w:rsidR="00320078" w:rsidRPr="00320078" w:rsidRDefault="00320078" w:rsidP="00320078">
      <w:pPr>
        <w:ind w:firstLine="720"/>
        <w:jc w:val="both"/>
        <w:rPr>
          <w:iCs/>
          <w:sz w:val="24"/>
          <w:szCs w:val="24"/>
          <w:lang w:val="hr-HR"/>
        </w:rPr>
      </w:pPr>
      <w:r w:rsidRPr="00320078">
        <w:rPr>
          <w:iCs/>
          <w:sz w:val="24"/>
          <w:szCs w:val="24"/>
          <w:lang w:val="sr-Cyrl-RS"/>
        </w:rPr>
        <w:t xml:space="preserve">- </w:t>
      </w:r>
      <w:r w:rsidRPr="00320078">
        <w:rPr>
          <w:iCs/>
          <w:sz w:val="24"/>
          <w:szCs w:val="24"/>
          <w:lang w:val="hr-HR"/>
        </w:rPr>
        <w:t xml:space="preserve">Шибљаци као едафски и орографски условљене биљне заједнице и даље се задржавају и стављају изван третмана. </w:t>
      </w:r>
    </w:p>
    <w:p w14:paraId="4BD10B4B" w14:textId="77777777" w:rsidR="007A1068" w:rsidRPr="005D53BB" w:rsidRDefault="007A1068" w:rsidP="007A1068">
      <w:pPr>
        <w:tabs>
          <w:tab w:val="left" w:pos="1418"/>
        </w:tabs>
        <w:jc w:val="both"/>
        <w:rPr>
          <w:b/>
          <w:sz w:val="24"/>
          <w:szCs w:val="24"/>
          <w:lang w:val="hr-HR"/>
        </w:rPr>
      </w:pPr>
    </w:p>
    <w:p w14:paraId="75C9C735" w14:textId="77777777" w:rsidR="007A1068" w:rsidRPr="00A77D27" w:rsidRDefault="007A1068" w:rsidP="007A1068">
      <w:pPr>
        <w:jc w:val="both"/>
        <w:rPr>
          <w:color w:val="000000"/>
          <w:sz w:val="26"/>
          <w:szCs w:val="26"/>
          <w:lang w:val="sr-Cyrl-CS"/>
        </w:rPr>
      </w:pPr>
    </w:p>
    <w:p w14:paraId="58EC3842" w14:textId="77777777" w:rsidR="007A1068" w:rsidRPr="005D53BB" w:rsidRDefault="007A1068" w:rsidP="007A1068">
      <w:pPr>
        <w:tabs>
          <w:tab w:val="left" w:pos="1418"/>
        </w:tabs>
        <w:jc w:val="center"/>
        <w:rPr>
          <w:b/>
          <w:i/>
          <w:color w:val="000000"/>
          <w:sz w:val="28"/>
          <w:szCs w:val="28"/>
          <w:lang w:val="ru-RU"/>
        </w:rPr>
      </w:pPr>
      <w:r w:rsidRPr="005D53BB">
        <w:rPr>
          <w:b/>
          <w:i/>
          <w:iCs/>
          <w:sz w:val="28"/>
          <w:szCs w:val="28"/>
          <w:lang w:val="hr-HR"/>
        </w:rPr>
        <w:t>7.2.1.3.</w:t>
      </w:r>
      <w:r w:rsidRPr="005D53BB">
        <w:rPr>
          <w:b/>
          <w:i/>
          <w:color w:val="000000"/>
          <w:sz w:val="28"/>
          <w:szCs w:val="28"/>
          <w:lang w:val="ru-RU"/>
        </w:rPr>
        <w:t>Избор врста дрвећа и размере смесе</w:t>
      </w:r>
    </w:p>
    <w:p w14:paraId="79372D7D" w14:textId="77777777" w:rsidR="007A1068" w:rsidRPr="005D53BB" w:rsidRDefault="007A1068" w:rsidP="007A1068">
      <w:pPr>
        <w:pStyle w:val="Hang127"/>
        <w:spacing w:after="0"/>
        <w:ind w:left="0" w:firstLine="720"/>
        <w:rPr>
          <w:iCs w:val="0"/>
          <w:color w:val="000000"/>
          <w:sz w:val="24"/>
          <w:szCs w:val="24"/>
          <w:lang w:val="ru-RU" w:eastAsia="sr-Latn-CS"/>
        </w:rPr>
      </w:pPr>
    </w:p>
    <w:p w14:paraId="54D91BBB" w14:textId="77777777" w:rsidR="007A1068" w:rsidRPr="005D53BB" w:rsidRDefault="007A1068" w:rsidP="007A1068">
      <w:pPr>
        <w:pStyle w:val="Hang127"/>
        <w:spacing w:after="0"/>
        <w:ind w:left="0" w:firstLine="720"/>
        <w:rPr>
          <w:sz w:val="24"/>
          <w:szCs w:val="24"/>
        </w:rPr>
      </w:pPr>
      <w:r w:rsidRPr="005D53BB">
        <w:rPr>
          <w:sz w:val="24"/>
          <w:szCs w:val="24"/>
        </w:rPr>
        <w:t>Избор врсте дрвећа у газдинској јединици ''</w:t>
      </w:r>
      <w:r w:rsidR="00343D76" w:rsidRPr="005D53BB">
        <w:rPr>
          <w:sz w:val="24"/>
          <w:szCs w:val="24"/>
          <w:lang w:val="sr-Cyrl-CS"/>
        </w:rPr>
        <w:t xml:space="preserve">Троглав </w:t>
      </w:r>
      <w:r w:rsidR="002547F1" w:rsidRPr="005D53BB">
        <w:rPr>
          <w:sz w:val="24"/>
          <w:szCs w:val="24"/>
          <w:lang w:val="sr-Cyrl-CS"/>
        </w:rPr>
        <w:t xml:space="preserve">- </w:t>
      </w:r>
      <w:r w:rsidR="00343D76" w:rsidRPr="005D53BB">
        <w:rPr>
          <w:sz w:val="24"/>
          <w:szCs w:val="24"/>
          <w:lang w:val="sr-Cyrl-CS"/>
        </w:rPr>
        <w:t>Борошн</w:t>
      </w:r>
      <w:r w:rsidRPr="005D53BB">
        <w:rPr>
          <w:sz w:val="24"/>
          <w:szCs w:val="24"/>
          <w:lang w:val="sr-Cyrl-CS"/>
        </w:rPr>
        <w:t>ица</w:t>
      </w:r>
      <w:r w:rsidRPr="005D53BB">
        <w:rPr>
          <w:sz w:val="24"/>
          <w:szCs w:val="24"/>
        </w:rPr>
        <w:t xml:space="preserve"> “ треба да се ослања на еколошку (типолошку) припадност појединог локалитета. Еколошка припадност одређена је са задња три броја у ознаци газдинске класе.</w:t>
      </w:r>
    </w:p>
    <w:p w14:paraId="2809B093" w14:textId="77777777" w:rsidR="007A1068" w:rsidRPr="005D53BB" w:rsidRDefault="007A1068" w:rsidP="007A1068">
      <w:pPr>
        <w:pStyle w:val="BodyText2"/>
        <w:jc w:val="both"/>
        <w:rPr>
          <w:szCs w:val="24"/>
        </w:rPr>
      </w:pPr>
      <w:r w:rsidRPr="005D53BB">
        <w:rPr>
          <w:szCs w:val="24"/>
        </w:rPr>
        <w:tab/>
        <w:t>Главне аутохтоне врсте дрвећа (буква и китњак) задржавају се и даље. Узгојним мерама треба на адекватним микростаништима помагати и повећавати учешће аутохтоних врста.</w:t>
      </w:r>
    </w:p>
    <w:p w14:paraId="16C7B080" w14:textId="77777777" w:rsidR="007A1068" w:rsidRPr="005D53BB" w:rsidRDefault="007A1068" w:rsidP="007A1068">
      <w:pPr>
        <w:pStyle w:val="Hang127"/>
        <w:spacing w:after="0"/>
        <w:ind w:left="0" w:firstLine="720"/>
        <w:rPr>
          <w:sz w:val="24"/>
          <w:szCs w:val="24"/>
        </w:rPr>
      </w:pPr>
      <w:r w:rsidRPr="005D53BB">
        <w:rPr>
          <w:sz w:val="24"/>
          <w:szCs w:val="24"/>
        </w:rPr>
        <w:lastRenderedPageBreak/>
        <w:t>Код пошумљавања необраслих површина и након извршених реконструкционих - чистих сеча, првенствено треба користити аутохтоне врсте у складу са дефинисаном еколошком припадношћу за сваки појединачан локалитет. Од овога се може одступити само при реконструкцији девастираних састојина где је дошло до деградације земљишта и при томе је нужно користити врсте дрвећа са мањим станишним захтевима - пионирске врсте ( црни бор, бели бор и др. ).</w:t>
      </w:r>
    </w:p>
    <w:p w14:paraId="05CAE1B7" w14:textId="77777777" w:rsidR="007A1068" w:rsidRPr="005D53BB" w:rsidRDefault="007A1068" w:rsidP="007A1068">
      <w:pPr>
        <w:pStyle w:val="Hang127"/>
        <w:spacing w:after="0"/>
        <w:ind w:left="0" w:firstLine="720"/>
        <w:rPr>
          <w:sz w:val="24"/>
          <w:szCs w:val="24"/>
        </w:rPr>
      </w:pPr>
      <w:r w:rsidRPr="005D53BB">
        <w:rPr>
          <w:sz w:val="24"/>
          <w:szCs w:val="24"/>
        </w:rPr>
        <w:t xml:space="preserve">Питање оптималног размера смесе нарочито долази до изражаја код мешовитих шума четинара и лишћара. У шумама ове газдинске јединице </w:t>
      </w:r>
      <w:r w:rsidRPr="005D53BB">
        <w:rPr>
          <w:sz w:val="24"/>
          <w:szCs w:val="24"/>
          <w:lang w:val="sr-Cyrl-CS"/>
        </w:rPr>
        <w:t>лишћари</w:t>
      </w:r>
      <w:r w:rsidRPr="005D53BB">
        <w:rPr>
          <w:sz w:val="24"/>
          <w:szCs w:val="24"/>
        </w:rPr>
        <w:t xml:space="preserve"> су продуктивнији од </w:t>
      </w:r>
      <w:r w:rsidRPr="005D53BB">
        <w:rPr>
          <w:sz w:val="24"/>
          <w:szCs w:val="24"/>
          <w:lang w:val="sr-Cyrl-CS"/>
        </w:rPr>
        <w:t>четинара</w:t>
      </w:r>
      <w:r w:rsidRPr="005D53BB">
        <w:rPr>
          <w:sz w:val="24"/>
          <w:szCs w:val="24"/>
        </w:rPr>
        <w:t xml:space="preserve"> и код производне функције њима треба дати предност. Лишћарске врсте треба задржати због њихових мелиоративних особина (мање закишељавање земљишта, повољнија хумификација а самим тим и подмлађивање). </w:t>
      </w:r>
    </w:p>
    <w:p w14:paraId="5341DA55" w14:textId="77777777" w:rsidR="003134DB" w:rsidRPr="005D53BB" w:rsidRDefault="007A1068" w:rsidP="00F56903">
      <w:pPr>
        <w:pStyle w:val="Hang127"/>
        <w:spacing w:after="0"/>
        <w:ind w:left="0" w:firstLine="720"/>
        <w:rPr>
          <w:sz w:val="24"/>
          <w:szCs w:val="24"/>
          <w:lang w:val="sr-Cyrl-CS"/>
        </w:rPr>
      </w:pPr>
      <w:r w:rsidRPr="005D53BB">
        <w:rPr>
          <w:sz w:val="24"/>
          <w:szCs w:val="24"/>
        </w:rPr>
        <w:t>Како су мешовите састојине стабилније и отпорније на</w:t>
      </w:r>
      <w:r w:rsidR="00343D76" w:rsidRPr="005D53BB">
        <w:rPr>
          <w:sz w:val="24"/>
          <w:szCs w:val="24"/>
        </w:rPr>
        <w:t xml:space="preserve"> све штетне утицаје, треба </w:t>
      </w:r>
      <w:r w:rsidRPr="005D53BB">
        <w:rPr>
          <w:sz w:val="24"/>
          <w:szCs w:val="24"/>
        </w:rPr>
        <w:t xml:space="preserve"> тежити што већој мешовитости на свим локалитетима у складу са еколошким условима, чиме се штити и јача биодиверзитет на укупном простору газдинске јединице. У мешовитим састојинама ове газдинске јединице форсирати мање заступљену или економски значајнију врсту до одређене границе.</w:t>
      </w:r>
    </w:p>
    <w:p w14:paraId="2061D934" w14:textId="77777777" w:rsidR="003134DB" w:rsidRPr="005D53BB" w:rsidRDefault="003134DB" w:rsidP="007A1068">
      <w:pPr>
        <w:pStyle w:val="Hang127"/>
        <w:spacing w:after="0"/>
        <w:ind w:left="0" w:firstLine="0"/>
        <w:rPr>
          <w:sz w:val="24"/>
          <w:szCs w:val="24"/>
          <w:lang w:val="sr-Cyrl-CS"/>
        </w:rPr>
      </w:pPr>
    </w:p>
    <w:p w14:paraId="64D67010" w14:textId="77777777" w:rsidR="000B5262" w:rsidRPr="002547F1" w:rsidRDefault="000B5262" w:rsidP="007A1068">
      <w:pPr>
        <w:pStyle w:val="Hang127"/>
        <w:spacing w:after="0"/>
        <w:ind w:left="0" w:firstLine="0"/>
        <w:rPr>
          <w:sz w:val="26"/>
          <w:szCs w:val="26"/>
          <w:lang w:val="sr-Cyrl-CS"/>
        </w:rPr>
      </w:pPr>
    </w:p>
    <w:p w14:paraId="1195FD4B" w14:textId="3DC1E95B" w:rsidR="007A1068" w:rsidRPr="00F56903" w:rsidRDefault="007A1068" w:rsidP="007A1068">
      <w:pPr>
        <w:tabs>
          <w:tab w:val="left" w:pos="709"/>
        </w:tabs>
        <w:jc w:val="center"/>
        <w:rPr>
          <w:b/>
          <w:i/>
          <w:color w:val="000000"/>
          <w:sz w:val="28"/>
          <w:szCs w:val="28"/>
          <w:lang w:val="hr-HR"/>
        </w:rPr>
      </w:pPr>
      <w:r w:rsidRPr="00F56903">
        <w:rPr>
          <w:b/>
          <w:i/>
          <w:color w:val="000000"/>
          <w:sz w:val="28"/>
          <w:szCs w:val="28"/>
          <w:lang w:val="hr-HR"/>
        </w:rPr>
        <w:t xml:space="preserve">7.2.1.4. </w:t>
      </w:r>
      <w:r w:rsidRPr="00F56903">
        <w:rPr>
          <w:b/>
          <w:i/>
          <w:color w:val="000000"/>
          <w:sz w:val="28"/>
          <w:szCs w:val="28"/>
          <w:lang w:val="ru-RU"/>
        </w:rPr>
        <w:t>Избор</w:t>
      </w:r>
      <w:r w:rsidR="00CA3E8B">
        <w:rPr>
          <w:b/>
          <w:i/>
          <w:color w:val="000000"/>
          <w:sz w:val="28"/>
          <w:szCs w:val="28"/>
          <w:lang w:val="sr-Latn-RS"/>
        </w:rPr>
        <w:t xml:space="preserve"> </w:t>
      </w:r>
      <w:r w:rsidRPr="00F56903">
        <w:rPr>
          <w:b/>
          <w:i/>
          <w:color w:val="000000"/>
          <w:sz w:val="28"/>
          <w:szCs w:val="28"/>
          <w:lang w:val="ru-RU"/>
        </w:rPr>
        <w:t>на</w:t>
      </w:r>
      <w:r w:rsidRPr="00F56903">
        <w:rPr>
          <w:b/>
          <w:i/>
          <w:color w:val="000000"/>
          <w:sz w:val="28"/>
          <w:szCs w:val="28"/>
          <w:lang w:val="hr-HR"/>
        </w:rPr>
        <w:t>ч</w:t>
      </w:r>
      <w:r w:rsidRPr="00F56903">
        <w:rPr>
          <w:b/>
          <w:i/>
          <w:color w:val="000000"/>
          <w:sz w:val="28"/>
          <w:szCs w:val="28"/>
          <w:lang w:val="ru-RU"/>
        </w:rPr>
        <w:t>ина</w:t>
      </w:r>
      <w:r w:rsidR="00CA3E8B">
        <w:rPr>
          <w:b/>
          <w:i/>
          <w:color w:val="000000"/>
          <w:sz w:val="28"/>
          <w:szCs w:val="28"/>
          <w:lang w:val="sr-Latn-RS"/>
        </w:rPr>
        <w:t xml:space="preserve"> </w:t>
      </w:r>
      <w:r w:rsidRPr="00F56903">
        <w:rPr>
          <w:b/>
          <w:i/>
          <w:color w:val="000000"/>
          <w:sz w:val="28"/>
          <w:szCs w:val="28"/>
          <w:lang w:val="ru-RU"/>
        </w:rPr>
        <w:t>се</w:t>
      </w:r>
      <w:r w:rsidRPr="00F56903">
        <w:rPr>
          <w:b/>
          <w:i/>
          <w:color w:val="000000"/>
          <w:sz w:val="28"/>
          <w:szCs w:val="28"/>
          <w:lang w:val="hr-HR"/>
        </w:rPr>
        <w:t>ч</w:t>
      </w:r>
      <w:r w:rsidRPr="00F56903">
        <w:rPr>
          <w:b/>
          <w:i/>
          <w:color w:val="000000"/>
          <w:sz w:val="28"/>
          <w:szCs w:val="28"/>
          <w:lang w:val="ru-RU"/>
        </w:rPr>
        <w:t>е</w:t>
      </w:r>
      <w:r w:rsidRPr="00F56903">
        <w:rPr>
          <w:b/>
          <w:i/>
          <w:color w:val="000000"/>
          <w:sz w:val="28"/>
          <w:szCs w:val="28"/>
          <w:lang w:val="hr-HR"/>
        </w:rPr>
        <w:t xml:space="preserve"> – </w:t>
      </w:r>
      <w:r w:rsidRPr="00F56903">
        <w:rPr>
          <w:b/>
          <w:i/>
          <w:color w:val="000000"/>
          <w:sz w:val="28"/>
          <w:szCs w:val="28"/>
          <w:lang w:val="ru-RU"/>
        </w:rPr>
        <w:t>обнављање</w:t>
      </w:r>
      <w:r w:rsidR="00CA3E8B">
        <w:rPr>
          <w:b/>
          <w:i/>
          <w:color w:val="000000"/>
          <w:sz w:val="28"/>
          <w:szCs w:val="28"/>
          <w:lang w:val="sr-Latn-RS"/>
        </w:rPr>
        <w:t xml:space="preserve"> </w:t>
      </w:r>
      <w:r w:rsidRPr="00F56903">
        <w:rPr>
          <w:b/>
          <w:i/>
          <w:color w:val="000000"/>
          <w:sz w:val="28"/>
          <w:szCs w:val="28"/>
          <w:lang w:val="ru-RU"/>
        </w:rPr>
        <w:t>састојина</w:t>
      </w:r>
    </w:p>
    <w:p w14:paraId="4222D3CD" w14:textId="77777777" w:rsidR="007A1068" w:rsidRPr="00A77D27" w:rsidRDefault="007A1068" w:rsidP="007A1068">
      <w:pPr>
        <w:tabs>
          <w:tab w:val="left" w:pos="1418"/>
        </w:tabs>
        <w:rPr>
          <w:sz w:val="26"/>
          <w:szCs w:val="26"/>
          <w:lang w:val="hr-HR"/>
        </w:rPr>
      </w:pPr>
    </w:p>
    <w:p w14:paraId="4D244A18" w14:textId="77777777" w:rsidR="004855AE" w:rsidRPr="005D53BB" w:rsidRDefault="007A1068" w:rsidP="007A1068">
      <w:pPr>
        <w:pStyle w:val="BodyText2"/>
        <w:rPr>
          <w:szCs w:val="24"/>
        </w:rPr>
      </w:pPr>
      <w:r w:rsidRPr="00A77D27">
        <w:rPr>
          <w:sz w:val="26"/>
          <w:szCs w:val="26"/>
        </w:rPr>
        <w:tab/>
      </w:r>
      <w:r w:rsidRPr="005D53BB">
        <w:rPr>
          <w:szCs w:val="24"/>
        </w:rPr>
        <w:t>Директни утицај на избор начина сече – обнове имају постављени циљеви, односно одабрани:</w:t>
      </w:r>
    </w:p>
    <w:p w14:paraId="043B66C5" w14:textId="77777777" w:rsidR="007A1068" w:rsidRPr="005D53BB" w:rsidRDefault="007A1068" w:rsidP="00F35C9B">
      <w:pPr>
        <w:pStyle w:val="BodyText2"/>
        <w:numPr>
          <w:ilvl w:val="0"/>
          <w:numId w:val="7"/>
        </w:numPr>
        <w:tabs>
          <w:tab w:val="clear" w:pos="709"/>
          <w:tab w:val="num" w:pos="1080"/>
        </w:tabs>
        <w:ind w:left="1080"/>
        <w:rPr>
          <w:szCs w:val="24"/>
        </w:rPr>
      </w:pPr>
      <w:r w:rsidRPr="005D53BB">
        <w:rPr>
          <w:szCs w:val="24"/>
        </w:rPr>
        <w:t>систем газдовања,</w:t>
      </w:r>
    </w:p>
    <w:p w14:paraId="75E24431" w14:textId="77777777" w:rsidR="007A1068" w:rsidRPr="005D53BB" w:rsidRDefault="007A1068" w:rsidP="00F35C9B">
      <w:pPr>
        <w:pStyle w:val="BodyText2"/>
        <w:numPr>
          <w:ilvl w:val="0"/>
          <w:numId w:val="7"/>
        </w:numPr>
        <w:tabs>
          <w:tab w:val="clear" w:pos="709"/>
          <w:tab w:val="num" w:pos="1080"/>
        </w:tabs>
        <w:ind w:left="1080"/>
        <w:rPr>
          <w:szCs w:val="24"/>
        </w:rPr>
      </w:pPr>
      <w:r w:rsidRPr="005D53BB">
        <w:rPr>
          <w:szCs w:val="24"/>
        </w:rPr>
        <w:t>узгојни и структурни облик,</w:t>
      </w:r>
    </w:p>
    <w:p w14:paraId="045F0796" w14:textId="77777777" w:rsidR="007A1068" w:rsidRPr="005D53BB" w:rsidRDefault="007A1068" w:rsidP="00F35C9B">
      <w:pPr>
        <w:pStyle w:val="BodyText2"/>
        <w:numPr>
          <w:ilvl w:val="0"/>
          <w:numId w:val="7"/>
        </w:numPr>
        <w:tabs>
          <w:tab w:val="clear" w:pos="709"/>
          <w:tab w:val="num" w:pos="1080"/>
        </w:tabs>
        <w:ind w:left="1080"/>
        <w:rPr>
          <w:szCs w:val="24"/>
        </w:rPr>
      </w:pPr>
      <w:r w:rsidRPr="005D53BB">
        <w:rPr>
          <w:szCs w:val="24"/>
        </w:rPr>
        <w:t>тренутно стање састојина,</w:t>
      </w:r>
    </w:p>
    <w:p w14:paraId="4CB2BBAA" w14:textId="77777777" w:rsidR="007A1068" w:rsidRPr="005D53BB" w:rsidRDefault="007A1068" w:rsidP="00F35C9B">
      <w:pPr>
        <w:pStyle w:val="BodyText2"/>
        <w:numPr>
          <w:ilvl w:val="0"/>
          <w:numId w:val="7"/>
        </w:numPr>
        <w:tabs>
          <w:tab w:val="clear" w:pos="709"/>
          <w:tab w:val="num" w:pos="1080"/>
        </w:tabs>
        <w:ind w:left="1080"/>
        <w:rPr>
          <w:szCs w:val="24"/>
        </w:rPr>
      </w:pPr>
      <w:r w:rsidRPr="005D53BB">
        <w:rPr>
          <w:szCs w:val="24"/>
        </w:rPr>
        <w:t>услови станишта и</w:t>
      </w:r>
    </w:p>
    <w:p w14:paraId="7FD64F1B" w14:textId="77777777" w:rsidR="007A1068" w:rsidRPr="005D53BB" w:rsidRDefault="007A1068" w:rsidP="00F35C9B">
      <w:pPr>
        <w:pStyle w:val="BodyText2"/>
        <w:numPr>
          <w:ilvl w:val="0"/>
          <w:numId w:val="7"/>
        </w:numPr>
        <w:tabs>
          <w:tab w:val="num" w:pos="1080"/>
        </w:tabs>
        <w:ind w:left="1080"/>
        <w:rPr>
          <w:szCs w:val="24"/>
        </w:rPr>
      </w:pPr>
      <w:r w:rsidRPr="005D53BB">
        <w:rPr>
          <w:szCs w:val="24"/>
        </w:rPr>
        <w:t>намена комплекса.</w:t>
      </w:r>
    </w:p>
    <w:p w14:paraId="5BA5C3A8" w14:textId="77777777" w:rsidR="007A1068" w:rsidRPr="005D53BB" w:rsidRDefault="007A1068" w:rsidP="007A1068">
      <w:pPr>
        <w:pStyle w:val="BodyText2"/>
        <w:rPr>
          <w:szCs w:val="24"/>
        </w:rPr>
      </w:pPr>
    </w:p>
    <w:p w14:paraId="014FDFD3" w14:textId="77777777" w:rsidR="007A1068" w:rsidRPr="005D53BB" w:rsidRDefault="007A1068" w:rsidP="007A1068">
      <w:pPr>
        <w:pStyle w:val="BodyText2"/>
        <w:ind w:firstLine="720"/>
        <w:jc w:val="both"/>
        <w:rPr>
          <w:color w:val="000000"/>
          <w:szCs w:val="24"/>
          <w:lang w:val="sr-Latn-CS"/>
        </w:rPr>
      </w:pPr>
      <w:r w:rsidRPr="005D53BB">
        <w:rPr>
          <w:color w:val="000000"/>
          <w:szCs w:val="24"/>
          <w:lang w:val="sr-Cyrl-CS"/>
        </w:rPr>
        <w:t xml:space="preserve">- </w:t>
      </w:r>
      <w:r w:rsidRPr="005D53BB">
        <w:rPr>
          <w:i/>
          <w:color w:val="000000"/>
          <w:szCs w:val="24"/>
          <w:lang w:val="sr-Latn-CS"/>
        </w:rPr>
        <w:t>Чист</w:t>
      </w:r>
      <w:r w:rsidRPr="005D53BB">
        <w:rPr>
          <w:i/>
          <w:color w:val="000000"/>
          <w:szCs w:val="24"/>
          <w:lang w:val="sr-Cyrl-CS"/>
        </w:rPr>
        <w:t>у</w:t>
      </w:r>
      <w:r w:rsidRPr="005D53BB">
        <w:rPr>
          <w:i/>
          <w:color w:val="000000"/>
          <w:szCs w:val="24"/>
          <w:lang w:val="sr-Latn-CS"/>
        </w:rPr>
        <w:t xml:space="preserve"> сеч</w:t>
      </w:r>
      <w:r w:rsidRPr="005D53BB">
        <w:rPr>
          <w:i/>
          <w:color w:val="000000"/>
          <w:szCs w:val="24"/>
          <w:lang w:val="sr-Cyrl-CS"/>
        </w:rPr>
        <w:t>у</w:t>
      </w:r>
      <w:r w:rsidRPr="005D53BB">
        <w:rPr>
          <w:color w:val="000000"/>
          <w:szCs w:val="24"/>
          <w:lang w:val="sr-Latn-CS"/>
        </w:rPr>
        <w:t xml:space="preserve"> као начин обнављања применити код високих девастираних шума китњака - </w:t>
      </w:r>
      <w:r w:rsidRPr="005D53BB">
        <w:rPr>
          <w:szCs w:val="24"/>
        </w:rPr>
        <w:t>реконструкција</w:t>
      </w:r>
      <w:r w:rsidRPr="005D53BB">
        <w:rPr>
          <w:color w:val="000000"/>
          <w:szCs w:val="24"/>
          <w:lang w:val="sr-Latn-CS"/>
        </w:rPr>
        <w:t>.</w:t>
      </w:r>
    </w:p>
    <w:p w14:paraId="704A4252" w14:textId="77777777" w:rsidR="006C76DC" w:rsidRPr="005D53BB" w:rsidRDefault="007A1068" w:rsidP="00F56903">
      <w:pPr>
        <w:pStyle w:val="Hang127"/>
        <w:spacing w:after="0"/>
        <w:ind w:left="0" w:firstLine="720"/>
        <w:rPr>
          <w:sz w:val="24"/>
          <w:szCs w:val="24"/>
          <w:lang w:val="ru-RU"/>
        </w:rPr>
      </w:pPr>
      <w:r w:rsidRPr="005D53BB">
        <w:rPr>
          <w:sz w:val="24"/>
          <w:szCs w:val="24"/>
          <w:lang w:val="ru-RU"/>
        </w:rPr>
        <w:t xml:space="preserve">- До зрелости за сечу (главне сече) у младим и средњедобним састојинама  примењиваће се </w:t>
      </w:r>
      <w:r w:rsidRPr="005D53BB">
        <w:rPr>
          <w:i/>
          <w:sz w:val="24"/>
          <w:szCs w:val="24"/>
          <w:lang w:val="ru-RU"/>
        </w:rPr>
        <w:t>проредне сече</w:t>
      </w:r>
      <w:r w:rsidRPr="005D53BB">
        <w:rPr>
          <w:sz w:val="24"/>
          <w:szCs w:val="24"/>
          <w:lang w:val="ru-RU"/>
        </w:rPr>
        <w:t>.</w:t>
      </w:r>
    </w:p>
    <w:p w14:paraId="6BDF251F" w14:textId="77777777" w:rsidR="00343D76" w:rsidRPr="00343D76" w:rsidRDefault="00343D76" w:rsidP="007A1068">
      <w:pPr>
        <w:pStyle w:val="BodyText2"/>
        <w:tabs>
          <w:tab w:val="clear" w:pos="709"/>
          <w:tab w:val="left" w:pos="1418"/>
        </w:tabs>
        <w:jc w:val="center"/>
        <w:rPr>
          <w:b/>
          <w:i/>
          <w:color w:val="000000"/>
          <w:sz w:val="26"/>
          <w:szCs w:val="26"/>
          <w:lang w:val="sr-Cyrl-CS"/>
        </w:rPr>
      </w:pPr>
    </w:p>
    <w:p w14:paraId="6A9FF9D7" w14:textId="77777777" w:rsidR="007A1068" w:rsidRPr="00F56903" w:rsidRDefault="007A1068" w:rsidP="007A1068">
      <w:pPr>
        <w:pStyle w:val="BodyText2"/>
        <w:tabs>
          <w:tab w:val="clear" w:pos="709"/>
          <w:tab w:val="left" w:pos="1418"/>
        </w:tabs>
        <w:jc w:val="center"/>
        <w:rPr>
          <w:b/>
          <w:i/>
          <w:color w:val="000000"/>
          <w:sz w:val="28"/>
          <w:szCs w:val="28"/>
          <w:lang w:val="sr-Latn-CS"/>
        </w:rPr>
      </w:pPr>
      <w:r w:rsidRPr="00F56903">
        <w:rPr>
          <w:b/>
          <w:i/>
          <w:color w:val="000000"/>
          <w:sz w:val="28"/>
          <w:szCs w:val="28"/>
        </w:rPr>
        <w:t xml:space="preserve">7.2.1.5. </w:t>
      </w:r>
      <w:r w:rsidRPr="00F56903">
        <w:rPr>
          <w:b/>
          <w:i/>
          <w:color w:val="000000"/>
          <w:sz w:val="28"/>
          <w:szCs w:val="28"/>
          <w:lang w:val="sr-Latn-CS"/>
        </w:rPr>
        <w:t>Избор начина неге састојина</w:t>
      </w:r>
    </w:p>
    <w:p w14:paraId="16409662" w14:textId="77777777" w:rsidR="007A1068" w:rsidRPr="00A77D27" w:rsidRDefault="007A1068" w:rsidP="007A1068">
      <w:pPr>
        <w:pStyle w:val="BodyText2"/>
        <w:tabs>
          <w:tab w:val="left" w:pos="1418"/>
        </w:tabs>
        <w:jc w:val="both"/>
        <w:rPr>
          <w:b/>
          <w:color w:val="000000"/>
          <w:sz w:val="26"/>
          <w:szCs w:val="26"/>
          <w:lang w:val="sr-Latn-CS"/>
        </w:rPr>
      </w:pPr>
    </w:p>
    <w:p w14:paraId="46D5E8F2" w14:textId="77777777" w:rsidR="007A1068" w:rsidRPr="005D53BB" w:rsidRDefault="007A1068" w:rsidP="007A1068">
      <w:pPr>
        <w:pStyle w:val="Hang127"/>
        <w:spacing w:after="0"/>
        <w:ind w:left="0" w:firstLine="720"/>
        <w:rPr>
          <w:sz w:val="24"/>
          <w:szCs w:val="24"/>
        </w:rPr>
      </w:pPr>
      <w:r w:rsidRPr="005D53BB">
        <w:rPr>
          <w:sz w:val="24"/>
          <w:szCs w:val="24"/>
        </w:rPr>
        <w:t>Избор начина неге је у највећој мери условљен затеченим стањем састојина: старошћу и развојном фазом, структуром, врстом дрвећа, очуваношћу и досадашњим узгојним поступком.</w:t>
      </w:r>
    </w:p>
    <w:p w14:paraId="1756605C" w14:textId="77777777" w:rsidR="007A1068" w:rsidRPr="005D53BB" w:rsidRDefault="007A1068" w:rsidP="007A1068">
      <w:pPr>
        <w:pStyle w:val="BodyText2"/>
        <w:ind w:firstLine="720"/>
        <w:jc w:val="both"/>
        <w:rPr>
          <w:color w:val="000000"/>
          <w:szCs w:val="24"/>
          <w:lang w:val="sr-Latn-CS"/>
        </w:rPr>
      </w:pPr>
      <w:r w:rsidRPr="005D53BB">
        <w:rPr>
          <w:color w:val="000000"/>
          <w:szCs w:val="24"/>
          <w:lang w:val="sr-Latn-CS"/>
        </w:rPr>
        <w:t>Према затеченом стању састојина и постављеним циљевима газдовања шумама утврђене су следеће мере неге шума:</w:t>
      </w:r>
    </w:p>
    <w:p w14:paraId="67BB7818" w14:textId="77777777" w:rsidR="007A1068" w:rsidRPr="005D53BB" w:rsidRDefault="007A1068" w:rsidP="007A1068">
      <w:pPr>
        <w:pStyle w:val="BodyText2"/>
        <w:ind w:firstLine="720"/>
        <w:jc w:val="both"/>
        <w:rPr>
          <w:color w:val="000000"/>
          <w:szCs w:val="24"/>
          <w:lang w:val="sr-Latn-CS"/>
        </w:rPr>
      </w:pPr>
      <w:r w:rsidRPr="005D53BB">
        <w:rPr>
          <w:color w:val="000000"/>
          <w:szCs w:val="24"/>
          <w:lang w:val="sr-Latn-CS"/>
        </w:rPr>
        <w:t>- Сеча избојака и уклањање корова (ручно) после извршених реконструкција,</w:t>
      </w:r>
    </w:p>
    <w:p w14:paraId="1DFB2649" w14:textId="77777777" w:rsidR="007A1068" w:rsidRPr="005D53BB" w:rsidRDefault="007A1068" w:rsidP="007A1068">
      <w:pPr>
        <w:pStyle w:val="BodyText2"/>
        <w:ind w:firstLine="720"/>
        <w:jc w:val="both"/>
        <w:rPr>
          <w:color w:val="000000"/>
          <w:szCs w:val="24"/>
          <w:lang w:val="sr-Latn-CS"/>
        </w:rPr>
      </w:pPr>
      <w:r w:rsidRPr="005D53BB">
        <w:rPr>
          <w:color w:val="000000"/>
          <w:szCs w:val="24"/>
          <w:lang w:val="sr-Latn-CS"/>
        </w:rPr>
        <w:t xml:space="preserve">- Уклањање корова ручно, </w:t>
      </w:r>
    </w:p>
    <w:p w14:paraId="46F871C5" w14:textId="77777777" w:rsidR="007A1068" w:rsidRPr="005D53BB" w:rsidRDefault="007A1068" w:rsidP="007A1068">
      <w:pPr>
        <w:pStyle w:val="BodyText2"/>
        <w:ind w:firstLine="720"/>
        <w:jc w:val="both"/>
        <w:rPr>
          <w:color w:val="000000"/>
          <w:szCs w:val="24"/>
          <w:lang w:val="sr-Latn-CS"/>
        </w:rPr>
      </w:pPr>
      <w:r w:rsidRPr="005D53BB">
        <w:rPr>
          <w:color w:val="000000"/>
          <w:szCs w:val="24"/>
          <w:lang w:val="sr-Latn-CS"/>
        </w:rPr>
        <w:t>- Окопавање и прашење у шумским културама,</w:t>
      </w:r>
    </w:p>
    <w:p w14:paraId="443175B2" w14:textId="77777777" w:rsidR="007A1068" w:rsidRPr="005D53BB" w:rsidRDefault="007A1068" w:rsidP="007A1068">
      <w:pPr>
        <w:pStyle w:val="BodyText2"/>
        <w:ind w:firstLine="720"/>
        <w:jc w:val="both"/>
        <w:rPr>
          <w:color w:val="000000"/>
          <w:szCs w:val="24"/>
          <w:lang w:val="sr-Latn-CS"/>
        </w:rPr>
      </w:pPr>
      <w:r w:rsidRPr="005D53BB">
        <w:rPr>
          <w:color w:val="000000"/>
          <w:szCs w:val="24"/>
          <w:lang w:val="sr-Latn-CS"/>
        </w:rPr>
        <w:t>- Кресање грана,</w:t>
      </w:r>
    </w:p>
    <w:p w14:paraId="387D136B" w14:textId="77777777" w:rsidR="007A1068" w:rsidRPr="005D53BB" w:rsidRDefault="007A1068" w:rsidP="007A1068">
      <w:pPr>
        <w:pStyle w:val="BodyText2"/>
        <w:ind w:firstLine="720"/>
        <w:jc w:val="both"/>
        <w:rPr>
          <w:color w:val="000000"/>
          <w:szCs w:val="24"/>
          <w:lang w:val="sr-Latn-CS"/>
        </w:rPr>
      </w:pPr>
      <w:r w:rsidRPr="005D53BB">
        <w:rPr>
          <w:color w:val="000000"/>
          <w:szCs w:val="24"/>
          <w:lang w:val="sr-Latn-CS"/>
        </w:rPr>
        <w:t xml:space="preserve">- Чишћење у младим </w:t>
      </w:r>
      <w:r w:rsidRPr="005D53BB">
        <w:rPr>
          <w:color w:val="000000"/>
          <w:szCs w:val="24"/>
          <w:lang w:val="sr-Cyrl-CS"/>
        </w:rPr>
        <w:t>вештачки подигнутим</w:t>
      </w:r>
      <w:r w:rsidRPr="005D53BB">
        <w:rPr>
          <w:color w:val="000000"/>
          <w:szCs w:val="24"/>
          <w:lang w:val="sr-Latn-CS"/>
        </w:rPr>
        <w:t xml:space="preserve"> састојинама</w:t>
      </w:r>
      <w:r w:rsidRPr="005D53BB">
        <w:rPr>
          <w:color w:val="000000"/>
          <w:szCs w:val="24"/>
          <w:lang w:val="sr-Cyrl-CS"/>
        </w:rPr>
        <w:t xml:space="preserve"> ( културама )</w:t>
      </w:r>
      <w:r w:rsidRPr="005D53BB">
        <w:rPr>
          <w:color w:val="000000"/>
          <w:szCs w:val="24"/>
          <w:lang w:val="sr-Latn-CS"/>
        </w:rPr>
        <w:t>,</w:t>
      </w:r>
    </w:p>
    <w:p w14:paraId="315EBCF9" w14:textId="77777777" w:rsidR="00310E31" w:rsidRPr="005D53BB" w:rsidRDefault="007A1068" w:rsidP="000B5262">
      <w:pPr>
        <w:ind w:firstLine="720"/>
        <w:jc w:val="both"/>
        <w:rPr>
          <w:sz w:val="24"/>
          <w:szCs w:val="24"/>
          <w:lang w:val="ru-RU"/>
        </w:rPr>
      </w:pPr>
      <w:r w:rsidRPr="005D53BB">
        <w:rPr>
          <w:color w:val="993300"/>
          <w:sz w:val="24"/>
          <w:szCs w:val="24"/>
          <w:lang w:val="ru-RU"/>
        </w:rPr>
        <w:t xml:space="preserve">- </w:t>
      </w:r>
      <w:r w:rsidRPr="005D53BB">
        <w:rPr>
          <w:sz w:val="24"/>
          <w:szCs w:val="24"/>
          <w:lang w:val="ru-RU"/>
        </w:rPr>
        <w:t>Прореде као мере неге шума у развојним фазама од старијег младика до за сечу зрелих састојина.</w:t>
      </w:r>
    </w:p>
    <w:p w14:paraId="1A8472C7" w14:textId="77777777" w:rsidR="000B5262" w:rsidRDefault="000B5262" w:rsidP="000B5262">
      <w:pPr>
        <w:ind w:firstLine="720"/>
        <w:jc w:val="both"/>
        <w:rPr>
          <w:sz w:val="16"/>
          <w:szCs w:val="16"/>
          <w:lang w:val="ru-RU"/>
        </w:rPr>
      </w:pPr>
    </w:p>
    <w:p w14:paraId="6633F95C" w14:textId="77777777" w:rsidR="00542AA5" w:rsidRDefault="00542AA5" w:rsidP="000B5262">
      <w:pPr>
        <w:ind w:firstLine="720"/>
        <w:jc w:val="both"/>
        <w:rPr>
          <w:sz w:val="16"/>
          <w:szCs w:val="16"/>
          <w:lang w:val="ru-RU"/>
        </w:rPr>
      </w:pPr>
    </w:p>
    <w:p w14:paraId="72F219AF" w14:textId="77777777" w:rsidR="00542AA5" w:rsidRDefault="00542AA5" w:rsidP="003C2E85">
      <w:pPr>
        <w:jc w:val="both"/>
        <w:rPr>
          <w:sz w:val="16"/>
          <w:szCs w:val="16"/>
          <w:lang w:val="ru-RU"/>
        </w:rPr>
      </w:pPr>
    </w:p>
    <w:p w14:paraId="4CD0318E" w14:textId="77777777" w:rsidR="00542AA5" w:rsidRPr="000B5262" w:rsidRDefault="00542AA5" w:rsidP="000B5262">
      <w:pPr>
        <w:ind w:firstLine="720"/>
        <w:jc w:val="both"/>
        <w:rPr>
          <w:sz w:val="16"/>
          <w:szCs w:val="16"/>
          <w:lang w:val="ru-RU"/>
        </w:rPr>
      </w:pPr>
    </w:p>
    <w:p w14:paraId="6A09EC79" w14:textId="77777777" w:rsidR="00310E31" w:rsidRPr="00F56903" w:rsidRDefault="00310E31" w:rsidP="00310E31">
      <w:pPr>
        <w:pStyle w:val="BodyText2"/>
        <w:jc w:val="center"/>
        <w:rPr>
          <w:b/>
          <w:sz w:val="28"/>
          <w:szCs w:val="28"/>
        </w:rPr>
      </w:pPr>
      <w:r w:rsidRPr="00F56903">
        <w:rPr>
          <w:b/>
          <w:sz w:val="28"/>
          <w:szCs w:val="28"/>
        </w:rPr>
        <w:t>7.2.2. Мере уређајне природе</w:t>
      </w:r>
    </w:p>
    <w:p w14:paraId="19C1E0A2" w14:textId="77777777" w:rsidR="00310E31" w:rsidRPr="00A77D27" w:rsidRDefault="00310E31" w:rsidP="00310E31">
      <w:pPr>
        <w:pStyle w:val="BodyText2"/>
        <w:jc w:val="center"/>
        <w:rPr>
          <w:b/>
          <w:sz w:val="26"/>
          <w:szCs w:val="26"/>
        </w:rPr>
      </w:pPr>
    </w:p>
    <w:p w14:paraId="3DD3784D" w14:textId="77777777" w:rsidR="00542AA5" w:rsidRPr="00542AA5" w:rsidRDefault="00542AA5" w:rsidP="00542AA5">
      <w:pPr>
        <w:ind w:left="720"/>
        <w:rPr>
          <w:sz w:val="24"/>
          <w:szCs w:val="24"/>
          <w:lang w:val="sr-Cyrl-CS"/>
        </w:rPr>
      </w:pPr>
      <w:r w:rsidRPr="00542AA5">
        <w:rPr>
          <w:sz w:val="24"/>
          <w:szCs w:val="24"/>
          <w:lang w:val="ru-RU"/>
        </w:rPr>
        <w:t xml:space="preserve">Мере уређајне природе у конкретним састојинским приликама обухватају: </w:t>
      </w:r>
    </w:p>
    <w:p w14:paraId="74BAE674" w14:textId="77777777" w:rsidR="00542AA5" w:rsidRPr="00542AA5" w:rsidRDefault="00542AA5" w:rsidP="00BA4ECD">
      <w:pPr>
        <w:numPr>
          <w:ilvl w:val="0"/>
          <w:numId w:val="32"/>
        </w:numPr>
        <w:jc w:val="both"/>
        <w:rPr>
          <w:sz w:val="24"/>
          <w:szCs w:val="24"/>
          <w:lang w:val="sr-Cyrl-CS"/>
        </w:rPr>
      </w:pPr>
      <w:r w:rsidRPr="00542AA5">
        <w:rPr>
          <w:sz w:val="24"/>
          <w:szCs w:val="24"/>
          <w:lang w:val="sr-Cyrl-CS"/>
        </w:rPr>
        <w:lastRenderedPageBreak/>
        <w:t>одређивање дужине опходње и дужине трајања подмладног раздобља,</w:t>
      </w:r>
    </w:p>
    <w:p w14:paraId="4127F118" w14:textId="77777777" w:rsidR="00542AA5" w:rsidRPr="00542AA5" w:rsidRDefault="00542AA5" w:rsidP="00BA4ECD">
      <w:pPr>
        <w:numPr>
          <w:ilvl w:val="0"/>
          <w:numId w:val="32"/>
        </w:numPr>
        <w:jc w:val="both"/>
        <w:rPr>
          <w:sz w:val="24"/>
          <w:szCs w:val="24"/>
          <w:lang w:val="sr-Cyrl-CS"/>
        </w:rPr>
      </w:pPr>
      <w:r w:rsidRPr="00542AA5">
        <w:rPr>
          <w:sz w:val="24"/>
          <w:szCs w:val="24"/>
          <w:lang w:val="sr-Cyrl-CS"/>
        </w:rPr>
        <w:t>одређивање пречника сечиве зрелости,</w:t>
      </w:r>
    </w:p>
    <w:p w14:paraId="3458F06C" w14:textId="77777777" w:rsidR="00542AA5" w:rsidRPr="00542AA5" w:rsidRDefault="00542AA5" w:rsidP="00BA4ECD">
      <w:pPr>
        <w:numPr>
          <w:ilvl w:val="0"/>
          <w:numId w:val="32"/>
        </w:numPr>
        <w:jc w:val="both"/>
        <w:rPr>
          <w:sz w:val="24"/>
          <w:szCs w:val="24"/>
          <w:lang w:val="sr-Cyrl-CS"/>
        </w:rPr>
      </w:pPr>
      <w:r w:rsidRPr="00542AA5">
        <w:rPr>
          <w:sz w:val="24"/>
          <w:szCs w:val="24"/>
          <w:lang w:val="sr-Cyrl-CS"/>
        </w:rPr>
        <w:t>одређивање трајања опходњице,</w:t>
      </w:r>
    </w:p>
    <w:p w14:paraId="530C3CBE" w14:textId="77777777" w:rsidR="00542AA5" w:rsidRPr="00542AA5" w:rsidRDefault="00542AA5" w:rsidP="00BA4ECD">
      <w:pPr>
        <w:numPr>
          <w:ilvl w:val="0"/>
          <w:numId w:val="32"/>
        </w:numPr>
        <w:jc w:val="both"/>
        <w:rPr>
          <w:sz w:val="24"/>
          <w:szCs w:val="24"/>
          <w:lang w:val="sr-Cyrl-CS"/>
        </w:rPr>
      </w:pPr>
      <w:r w:rsidRPr="00542AA5">
        <w:rPr>
          <w:sz w:val="24"/>
          <w:szCs w:val="24"/>
          <w:lang w:val="sr-Cyrl-CS"/>
        </w:rPr>
        <w:t xml:space="preserve">одређивање уравнотежене запремине, </w:t>
      </w:r>
    </w:p>
    <w:p w14:paraId="1783393D" w14:textId="77777777" w:rsidR="00542AA5" w:rsidRPr="00542AA5" w:rsidRDefault="00542AA5" w:rsidP="00BA4ECD">
      <w:pPr>
        <w:numPr>
          <w:ilvl w:val="0"/>
          <w:numId w:val="32"/>
        </w:numPr>
        <w:jc w:val="both"/>
        <w:rPr>
          <w:sz w:val="24"/>
          <w:szCs w:val="24"/>
          <w:lang w:val="sr-Cyrl-CS"/>
        </w:rPr>
      </w:pPr>
      <w:r w:rsidRPr="00542AA5">
        <w:rPr>
          <w:sz w:val="24"/>
          <w:szCs w:val="24"/>
          <w:lang w:val="sr-Cyrl-CS"/>
        </w:rPr>
        <w:t xml:space="preserve">одређивање реконструкционог и корвензионог раздобља, </w:t>
      </w:r>
    </w:p>
    <w:p w14:paraId="2037A870" w14:textId="77777777" w:rsidR="00542AA5" w:rsidRPr="00542AA5" w:rsidRDefault="00542AA5" w:rsidP="00BA4ECD">
      <w:pPr>
        <w:numPr>
          <w:ilvl w:val="0"/>
          <w:numId w:val="32"/>
        </w:numPr>
        <w:jc w:val="both"/>
        <w:rPr>
          <w:lang w:val="sr-Cyrl-CS"/>
        </w:rPr>
      </w:pPr>
      <w:r w:rsidRPr="00542AA5">
        <w:rPr>
          <w:sz w:val="24"/>
          <w:szCs w:val="24"/>
          <w:lang w:val="sr-Cyrl-CS"/>
        </w:rPr>
        <w:t>избор оптималног односа обрасле и необрасле површине</w:t>
      </w:r>
      <w:r w:rsidRPr="00542AA5">
        <w:rPr>
          <w:lang w:val="sr-Cyrl-CS"/>
        </w:rPr>
        <w:t>.</w:t>
      </w:r>
    </w:p>
    <w:p w14:paraId="12458AE9" w14:textId="77777777" w:rsidR="003C2E85" w:rsidRDefault="003C2E85" w:rsidP="00310E31">
      <w:pPr>
        <w:pStyle w:val="Stil4"/>
        <w:spacing w:before="0" w:after="0"/>
        <w:ind w:left="0"/>
        <w:jc w:val="center"/>
        <w:rPr>
          <w:sz w:val="28"/>
          <w:szCs w:val="28"/>
          <w:lang w:val="ru-RU"/>
        </w:rPr>
      </w:pPr>
    </w:p>
    <w:p w14:paraId="10EEC54B" w14:textId="77777777" w:rsidR="00310E31" w:rsidRPr="007F312F" w:rsidRDefault="00310E31" w:rsidP="00310E31">
      <w:pPr>
        <w:pStyle w:val="Stil4"/>
        <w:spacing w:before="0" w:after="0"/>
        <w:ind w:left="0"/>
        <w:jc w:val="center"/>
        <w:rPr>
          <w:sz w:val="28"/>
          <w:szCs w:val="28"/>
          <w:lang w:val="ru-RU"/>
        </w:rPr>
      </w:pPr>
      <w:r w:rsidRPr="00B742ED">
        <w:rPr>
          <w:sz w:val="28"/>
          <w:szCs w:val="28"/>
          <w:lang w:val="ru-RU"/>
        </w:rPr>
        <w:t>7.2.2.1.</w:t>
      </w:r>
      <w:r w:rsidRPr="007F312F">
        <w:rPr>
          <w:sz w:val="28"/>
          <w:szCs w:val="28"/>
          <w:lang w:val="ru-RU"/>
        </w:rPr>
        <w:t xml:space="preserve"> Одређивање опходње и дужине</w:t>
      </w:r>
      <w:r w:rsidR="00542AA5">
        <w:rPr>
          <w:sz w:val="28"/>
          <w:szCs w:val="28"/>
          <w:lang w:val="ru-RU"/>
        </w:rPr>
        <w:t xml:space="preserve"> трајања</w:t>
      </w:r>
      <w:r w:rsidRPr="007F312F">
        <w:rPr>
          <w:sz w:val="28"/>
          <w:szCs w:val="28"/>
          <w:lang w:val="ru-RU"/>
        </w:rPr>
        <w:t xml:space="preserve"> подмладног раздобља</w:t>
      </w:r>
    </w:p>
    <w:p w14:paraId="33138E03" w14:textId="77777777" w:rsidR="00310E31" w:rsidRPr="007F312F" w:rsidRDefault="00310E31" w:rsidP="00310E31">
      <w:pPr>
        <w:jc w:val="both"/>
        <w:rPr>
          <w:b/>
          <w:i/>
          <w:sz w:val="26"/>
          <w:szCs w:val="26"/>
          <w:lang w:val="hr-HR"/>
        </w:rPr>
      </w:pPr>
    </w:p>
    <w:p w14:paraId="103BD2AC" w14:textId="77777777" w:rsidR="00310E31" w:rsidRPr="007F312F" w:rsidRDefault="00310E31" w:rsidP="00310E31">
      <w:pPr>
        <w:jc w:val="both"/>
        <w:rPr>
          <w:b/>
          <w:i/>
          <w:sz w:val="26"/>
          <w:szCs w:val="26"/>
          <w:lang w:val="sr-Cyrl-CS"/>
        </w:rPr>
      </w:pPr>
      <w:r w:rsidRPr="007F312F">
        <w:rPr>
          <w:b/>
          <w:i/>
          <w:sz w:val="26"/>
          <w:szCs w:val="26"/>
          <w:lang w:val="hr-HR"/>
        </w:rPr>
        <w:t>Наменска целина 10 – производња техничког дрвета</w:t>
      </w:r>
    </w:p>
    <w:p w14:paraId="620DD232" w14:textId="77777777" w:rsidR="00A67525" w:rsidRPr="00A67525" w:rsidRDefault="00A67525" w:rsidP="00310E31">
      <w:pPr>
        <w:jc w:val="both"/>
        <w:rPr>
          <w:b/>
          <w:i/>
          <w:color w:val="FF0000"/>
          <w:sz w:val="26"/>
          <w:szCs w:val="26"/>
          <w:lang w:val="sr-Cyrl-CS"/>
        </w:rPr>
      </w:pPr>
    </w:p>
    <w:p w14:paraId="4745AD78" w14:textId="77777777" w:rsidR="00505EBA" w:rsidRPr="00304C7D" w:rsidRDefault="00505EBA" w:rsidP="00505EBA">
      <w:pPr>
        <w:pStyle w:val="Hang127Char"/>
        <w:spacing w:after="0"/>
        <w:ind w:left="0" w:firstLine="720"/>
        <w:rPr>
          <w:rFonts w:ascii="Times New Roman" w:hAnsi="Times New Roman"/>
          <w:szCs w:val="24"/>
          <w:lang w:val="sr-Cyrl-CS"/>
        </w:rPr>
      </w:pPr>
      <w:r w:rsidRPr="00304C7D">
        <w:rPr>
          <w:rFonts w:ascii="Times New Roman" w:hAnsi="Times New Roman"/>
          <w:szCs w:val="24"/>
        </w:rPr>
        <w:t xml:space="preserve">- За изданачке састојине </w:t>
      </w:r>
      <w:r w:rsidRPr="00304C7D">
        <w:rPr>
          <w:rFonts w:ascii="Times New Roman" w:hAnsi="Times New Roman"/>
          <w:szCs w:val="24"/>
          <w:lang w:val="sr-Cyrl-CS"/>
        </w:rPr>
        <w:t>храстова</w:t>
      </w:r>
      <w:r w:rsidRPr="00304C7D">
        <w:rPr>
          <w:rFonts w:ascii="Times New Roman" w:hAnsi="Times New Roman"/>
          <w:szCs w:val="24"/>
        </w:rPr>
        <w:t xml:space="preserve"> (састојинска целина:</w:t>
      </w:r>
      <w:r w:rsidRPr="00304C7D">
        <w:rPr>
          <w:rFonts w:ascii="Times New Roman" w:hAnsi="Times New Roman"/>
          <w:szCs w:val="24"/>
          <w:lang w:val="sr-Cyrl-CS"/>
        </w:rPr>
        <w:t>307</w:t>
      </w:r>
      <w:r w:rsidRPr="00304C7D">
        <w:rPr>
          <w:rFonts w:ascii="Times New Roman" w:hAnsi="Times New Roman"/>
          <w:szCs w:val="24"/>
        </w:rPr>
        <w:t>) одређује се опходња од 80 година и дужина подмладног раздобља од 20 година.</w:t>
      </w:r>
    </w:p>
    <w:p w14:paraId="571C9E3F" w14:textId="77777777" w:rsidR="003B2AFD" w:rsidRPr="00304C7D" w:rsidRDefault="003B2AFD" w:rsidP="00505EBA">
      <w:pPr>
        <w:pStyle w:val="Hang127Char"/>
        <w:spacing w:after="0"/>
        <w:ind w:left="0" w:firstLine="720"/>
        <w:rPr>
          <w:rFonts w:ascii="Times New Roman" w:hAnsi="Times New Roman"/>
          <w:szCs w:val="24"/>
          <w:lang w:val="sr-Cyrl-CS"/>
        </w:rPr>
      </w:pPr>
      <w:r w:rsidRPr="00304C7D">
        <w:rPr>
          <w:rFonts w:ascii="Times New Roman" w:hAnsi="Times New Roman"/>
          <w:szCs w:val="24"/>
        </w:rPr>
        <w:t xml:space="preserve">- За састојине </w:t>
      </w:r>
      <w:r w:rsidRPr="00304C7D">
        <w:rPr>
          <w:rFonts w:ascii="Times New Roman" w:hAnsi="Times New Roman"/>
          <w:szCs w:val="24"/>
          <w:lang w:val="sr-Cyrl-CS"/>
        </w:rPr>
        <w:t>багрема</w:t>
      </w:r>
      <w:r w:rsidRPr="00304C7D">
        <w:rPr>
          <w:rFonts w:ascii="Times New Roman" w:hAnsi="Times New Roman"/>
          <w:szCs w:val="24"/>
        </w:rPr>
        <w:t xml:space="preserve">(састојинска целина: </w:t>
      </w:r>
      <w:r w:rsidRPr="00304C7D">
        <w:rPr>
          <w:rFonts w:ascii="Times New Roman" w:hAnsi="Times New Roman"/>
          <w:szCs w:val="24"/>
          <w:lang w:val="sr-Cyrl-CS"/>
        </w:rPr>
        <w:t>325</w:t>
      </w:r>
      <w:r w:rsidRPr="00304C7D">
        <w:rPr>
          <w:rFonts w:ascii="Times New Roman" w:hAnsi="Times New Roman"/>
          <w:szCs w:val="24"/>
        </w:rPr>
        <w:t xml:space="preserve">) одређује се опходња од </w:t>
      </w:r>
      <w:r w:rsidRPr="00304C7D">
        <w:rPr>
          <w:rFonts w:ascii="Times New Roman" w:hAnsi="Times New Roman"/>
          <w:szCs w:val="24"/>
          <w:lang w:val="sr-Cyrl-CS"/>
        </w:rPr>
        <w:t>3</w:t>
      </w:r>
      <w:r w:rsidRPr="00304C7D">
        <w:rPr>
          <w:rFonts w:ascii="Times New Roman" w:hAnsi="Times New Roman"/>
          <w:szCs w:val="24"/>
        </w:rPr>
        <w:t>0 година</w:t>
      </w:r>
      <w:r w:rsidRPr="00304C7D">
        <w:rPr>
          <w:rFonts w:ascii="Times New Roman" w:hAnsi="Times New Roman"/>
          <w:szCs w:val="24"/>
          <w:lang w:val="sr-Cyrl-CS"/>
        </w:rPr>
        <w:t>.</w:t>
      </w:r>
    </w:p>
    <w:p w14:paraId="7FEFC5ED" w14:textId="77777777" w:rsidR="00310E31" w:rsidRDefault="00310E31" w:rsidP="00310E31">
      <w:pPr>
        <w:pStyle w:val="Hang127Char"/>
        <w:spacing w:after="0"/>
        <w:ind w:left="0" w:firstLine="720"/>
        <w:rPr>
          <w:rFonts w:ascii="Times New Roman" w:hAnsi="Times New Roman"/>
          <w:szCs w:val="24"/>
        </w:rPr>
      </w:pPr>
      <w:r w:rsidRPr="00304C7D">
        <w:rPr>
          <w:rFonts w:ascii="Times New Roman" w:hAnsi="Times New Roman"/>
          <w:szCs w:val="24"/>
        </w:rPr>
        <w:t>- За вештачки подигнуте  састојине борова</w:t>
      </w:r>
      <w:r w:rsidR="00CE0240" w:rsidRPr="00304C7D">
        <w:rPr>
          <w:rFonts w:ascii="Times New Roman" w:hAnsi="Times New Roman"/>
          <w:szCs w:val="24"/>
          <w:lang w:val="sr-Cyrl-CS"/>
        </w:rPr>
        <w:t xml:space="preserve"> на стаништима храста китњака </w:t>
      </w:r>
      <w:r w:rsidRPr="00304C7D">
        <w:rPr>
          <w:rFonts w:ascii="Times New Roman" w:hAnsi="Times New Roman"/>
          <w:szCs w:val="24"/>
        </w:rPr>
        <w:t xml:space="preserve">(састојинска целина: 475,476) одређује се опходња од </w:t>
      </w:r>
      <w:r w:rsidR="00E25024" w:rsidRPr="00304C7D">
        <w:rPr>
          <w:rFonts w:ascii="Times New Roman" w:hAnsi="Times New Roman"/>
          <w:szCs w:val="24"/>
          <w:lang w:val="sr-Cyrl-CS"/>
        </w:rPr>
        <w:t>120</w:t>
      </w:r>
      <w:r w:rsidRPr="00304C7D">
        <w:rPr>
          <w:rFonts w:ascii="Times New Roman" w:hAnsi="Times New Roman"/>
          <w:szCs w:val="24"/>
        </w:rPr>
        <w:t xml:space="preserve"> година.</w:t>
      </w:r>
    </w:p>
    <w:p w14:paraId="2C891CA5" w14:textId="77777777" w:rsidR="007E2D96" w:rsidRDefault="007E2D96" w:rsidP="00310E31">
      <w:pPr>
        <w:pStyle w:val="Hang127Char"/>
        <w:spacing w:after="0"/>
        <w:ind w:left="0" w:firstLine="720"/>
        <w:rPr>
          <w:rFonts w:ascii="Times New Roman" w:hAnsi="Times New Roman"/>
          <w:szCs w:val="24"/>
        </w:rPr>
      </w:pPr>
    </w:p>
    <w:p w14:paraId="231CB00C" w14:textId="77777777" w:rsidR="007E2D96" w:rsidRPr="00304C7D" w:rsidRDefault="007E2D96" w:rsidP="00310E31">
      <w:pPr>
        <w:pStyle w:val="Hang127Char"/>
        <w:spacing w:after="0"/>
        <w:ind w:left="0" w:firstLine="720"/>
        <w:rPr>
          <w:rFonts w:ascii="Times New Roman" w:hAnsi="Times New Roman"/>
          <w:szCs w:val="24"/>
          <w:lang w:val="sr-Cyrl-CS"/>
        </w:rPr>
      </w:pPr>
    </w:p>
    <w:p w14:paraId="1E9A887D" w14:textId="77777777" w:rsidR="00A22395" w:rsidRPr="00304C7D" w:rsidRDefault="00A22395" w:rsidP="00E25024">
      <w:pPr>
        <w:pStyle w:val="Hang127Char"/>
        <w:spacing w:after="0"/>
        <w:ind w:left="0" w:firstLine="720"/>
        <w:rPr>
          <w:rFonts w:ascii="Times New Roman" w:hAnsi="Times New Roman"/>
          <w:szCs w:val="24"/>
          <w:lang w:val="sr-Cyrl-CS"/>
        </w:rPr>
      </w:pPr>
    </w:p>
    <w:p w14:paraId="2972EBDE" w14:textId="77777777" w:rsidR="00310E31" w:rsidRPr="007F312F" w:rsidRDefault="00310E31" w:rsidP="00310E31">
      <w:pPr>
        <w:rPr>
          <w:b/>
          <w:i/>
          <w:sz w:val="26"/>
          <w:szCs w:val="26"/>
          <w:lang w:val="sr-Cyrl-CS"/>
        </w:rPr>
      </w:pPr>
      <w:r w:rsidRPr="007F312F">
        <w:rPr>
          <w:b/>
          <w:i/>
          <w:sz w:val="26"/>
          <w:szCs w:val="26"/>
          <w:lang w:val="sl-SI"/>
        </w:rPr>
        <w:t xml:space="preserve">Наменска целина 26- </w:t>
      </w:r>
      <w:r w:rsidRPr="007F312F">
        <w:rPr>
          <w:b/>
          <w:i/>
          <w:sz w:val="26"/>
          <w:szCs w:val="26"/>
        </w:rPr>
        <w:t>З</w:t>
      </w:r>
      <w:r w:rsidRPr="007F312F">
        <w:rPr>
          <w:b/>
          <w:i/>
          <w:sz w:val="26"/>
          <w:szCs w:val="26"/>
          <w:lang w:val="sl-SI"/>
        </w:rPr>
        <w:t xml:space="preserve">аштита земљишта </w:t>
      </w:r>
      <w:r w:rsidRPr="007F312F">
        <w:rPr>
          <w:b/>
          <w:i/>
          <w:sz w:val="26"/>
          <w:szCs w:val="26"/>
        </w:rPr>
        <w:t>I</w:t>
      </w:r>
      <w:r w:rsidRPr="007F312F">
        <w:rPr>
          <w:b/>
          <w:i/>
          <w:sz w:val="26"/>
          <w:szCs w:val="26"/>
          <w:lang w:val="sl-SI"/>
        </w:rPr>
        <w:t xml:space="preserve"> степена</w:t>
      </w:r>
    </w:p>
    <w:p w14:paraId="38CF6FED" w14:textId="77777777" w:rsidR="000375CF" w:rsidRPr="000375CF" w:rsidRDefault="000375CF" w:rsidP="00310E31">
      <w:pPr>
        <w:rPr>
          <w:b/>
          <w:i/>
          <w:sz w:val="26"/>
          <w:szCs w:val="26"/>
          <w:lang w:val="sr-Cyrl-CS"/>
        </w:rPr>
      </w:pPr>
    </w:p>
    <w:p w14:paraId="0905AD7E" w14:textId="77777777" w:rsidR="007E2D96" w:rsidRPr="007E2D96" w:rsidRDefault="007E2D96" w:rsidP="007E2D96">
      <w:pPr>
        <w:ind w:firstLine="720"/>
        <w:jc w:val="both"/>
        <w:rPr>
          <w:iCs/>
          <w:sz w:val="24"/>
          <w:szCs w:val="24"/>
        </w:rPr>
      </w:pPr>
      <w:r w:rsidRPr="007E2D96">
        <w:rPr>
          <w:iCs/>
          <w:sz w:val="24"/>
          <w:szCs w:val="24"/>
          <w:lang w:val="hr-HR"/>
        </w:rPr>
        <w:t>- За високе разнодобне састојине букве (састојинска целина: 352) и одређује се  опходња од 120 година и дужина подмладног раздобља од 60 година.</w:t>
      </w:r>
    </w:p>
    <w:p w14:paraId="39DD7ECF" w14:textId="77777777" w:rsidR="007E2D96" w:rsidRPr="007E2D96" w:rsidRDefault="007E2D96" w:rsidP="007E2D96">
      <w:pPr>
        <w:ind w:firstLine="720"/>
        <w:jc w:val="both"/>
        <w:rPr>
          <w:iCs/>
          <w:sz w:val="24"/>
          <w:szCs w:val="24"/>
          <w:lang w:val="sr-Cyrl-CS"/>
        </w:rPr>
      </w:pPr>
      <w:r w:rsidRPr="007E2D96">
        <w:rPr>
          <w:iCs/>
          <w:sz w:val="24"/>
          <w:szCs w:val="24"/>
          <w:lang w:val="hr-HR"/>
        </w:rPr>
        <w:t>- За високе једнодобне састојине</w:t>
      </w:r>
      <w:r w:rsidRPr="007E2D96">
        <w:rPr>
          <w:iCs/>
          <w:sz w:val="24"/>
          <w:szCs w:val="24"/>
        </w:rPr>
        <w:t xml:space="preserve"> букве, као и за високе мешовите састојине букве </w:t>
      </w:r>
      <w:r w:rsidRPr="007E2D96">
        <w:rPr>
          <w:iCs/>
          <w:sz w:val="24"/>
          <w:szCs w:val="24"/>
          <w:lang w:val="hr-HR"/>
        </w:rPr>
        <w:t>(састојинска целина:</w:t>
      </w:r>
      <w:r w:rsidRPr="007E2D96">
        <w:rPr>
          <w:iCs/>
          <w:sz w:val="24"/>
          <w:szCs w:val="24"/>
        </w:rPr>
        <w:t xml:space="preserve"> 3</w:t>
      </w:r>
      <w:r w:rsidRPr="007E2D96">
        <w:rPr>
          <w:iCs/>
          <w:sz w:val="24"/>
          <w:szCs w:val="24"/>
          <w:lang w:val="sr-Cyrl-CS"/>
        </w:rPr>
        <w:t>51,353,354,</w:t>
      </w:r>
      <w:r w:rsidRPr="007E2D96">
        <w:rPr>
          <w:iCs/>
          <w:sz w:val="24"/>
          <w:szCs w:val="24"/>
          <w:lang w:val="hr-HR"/>
        </w:rPr>
        <w:t>) одређује се  опходња од 120 година и дужина подмладног раздобља од 20 година.</w:t>
      </w:r>
    </w:p>
    <w:p w14:paraId="0156A258" w14:textId="77777777" w:rsidR="007E2D96" w:rsidRPr="007E2D96" w:rsidRDefault="007E2D96" w:rsidP="007E2D96">
      <w:pPr>
        <w:ind w:firstLine="720"/>
        <w:jc w:val="both"/>
        <w:rPr>
          <w:iCs/>
          <w:sz w:val="24"/>
          <w:szCs w:val="24"/>
          <w:lang w:val="sr-Cyrl-CS"/>
        </w:rPr>
      </w:pPr>
      <w:r w:rsidRPr="007E2D96">
        <w:rPr>
          <w:iCs/>
          <w:sz w:val="24"/>
          <w:szCs w:val="24"/>
          <w:lang w:val="sr-Cyrl-CS"/>
        </w:rPr>
        <w:t xml:space="preserve">- За високе мешовите пребирне састојине букве и јеле </w:t>
      </w:r>
      <w:r w:rsidRPr="007E2D96">
        <w:rPr>
          <w:iCs/>
          <w:sz w:val="24"/>
          <w:szCs w:val="24"/>
          <w:lang w:val="hr-HR"/>
        </w:rPr>
        <w:t>(састојинска целина:</w:t>
      </w:r>
      <w:r w:rsidRPr="007E2D96">
        <w:rPr>
          <w:iCs/>
          <w:sz w:val="24"/>
          <w:szCs w:val="24"/>
        </w:rPr>
        <w:t xml:space="preserve"> 3</w:t>
      </w:r>
      <w:r w:rsidRPr="007E2D96">
        <w:rPr>
          <w:iCs/>
          <w:sz w:val="24"/>
          <w:szCs w:val="24"/>
          <w:lang w:val="sr-Cyrl-CS"/>
        </w:rPr>
        <w:t>57</w:t>
      </w:r>
      <w:r w:rsidRPr="007E2D96">
        <w:rPr>
          <w:iCs/>
          <w:sz w:val="24"/>
          <w:szCs w:val="24"/>
          <w:lang w:val="hr-HR"/>
        </w:rPr>
        <w:t>)</w:t>
      </w:r>
      <w:r w:rsidRPr="007E2D96">
        <w:rPr>
          <w:iCs/>
          <w:sz w:val="24"/>
          <w:szCs w:val="24"/>
          <w:lang w:val="sr-Cyrl-CS"/>
        </w:rPr>
        <w:t xml:space="preserve"> одређује се групимично пребирна сеча.</w:t>
      </w:r>
    </w:p>
    <w:p w14:paraId="739EC6F5" w14:textId="77777777" w:rsidR="007E2D96" w:rsidRPr="007E2D96" w:rsidRDefault="007E2D96" w:rsidP="007E2D96">
      <w:pPr>
        <w:ind w:firstLine="720"/>
        <w:jc w:val="both"/>
        <w:rPr>
          <w:iCs/>
          <w:sz w:val="24"/>
          <w:szCs w:val="24"/>
          <w:lang w:val="sr-Cyrl-CS"/>
        </w:rPr>
      </w:pPr>
      <w:r w:rsidRPr="007E2D96">
        <w:rPr>
          <w:iCs/>
          <w:sz w:val="24"/>
          <w:szCs w:val="24"/>
          <w:lang w:val="hr-HR"/>
        </w:rPr>
        <w:t>- За високе састојине б</w:t>
      </w:r>
      <w:r w:rsidRPr="007E2D96">
        <w:rPr>
          <w:iCs/>
          <w:sz w:val="24"/>
          <w:szCs w:val="24"/>
          <w:lang w:val="sr-Cyrl-CS"/>
        </w:rPr>
        <w:t>орова</w:t>
      </w:r>
      <w:r w:rsidRPr="007E2D96">
        <w:rPr>
          <w:iCs/>
          <w:sz w:val="24"/>
          <w:szCs w:val="24"/>
          <w:lang w:val="hr-HR"/>
        </w:rPr>
        <w:t xml:space="preserve"> (састојинска целина: 3</w:t>
      </w:r>
      <w:r w:rsidRPr="007E2D96">
        <w:rPr>
          <w:iCs/>
          <w:sz w:val="24"/>
          <w:szCs w:val="24"/>
          <w:lang w:val="sr-Cyrl-CS"/>
        </w:rPr>
        <w:t>81,382</w:t>
      </w:r>
      <w:r w:rsidRPr="007E2D96">
        <w:rPr>
          <w:iCs/>
          <w:sz w:val="24"/>
          <w:szCs w:val="24"/>
          <w:lang w:val="hr-HR"/>
        </w:rPr>
        <w:t>) и одређује се  опходња од 1</w:t>
      </w:r>
      <w:r w:rsidRPr="007E2D96">
        <w:rPr>
          <w:iCs/>
          <w:sz w:val="24"/>
          <w:szCs w:val="24"/>
          <w:lang w:val="sr-Cyrl-CS"/>
        </w:rPr>
        <w:t>6</w:t>
      </w:r>
      <w:r w:rsidRPr="007E2D96">
        <w:rPr>
          <w:iCs/>
          <w:sz w:val="24"/>
          <w:szCs w:val="24"/>
          <w:lang w:val="hr-HR"/>
        </w:rPr>
        <w:t xml:space="preserve">0 година и дужина подмладног раздобља од </w:t>
      </w:r>
      <w:r w:rsidRPr="007E2D96">
        <w:rPr>
          <w:iCs/>
          <w:sz w:val="24"/>
          <w:szCs w:val="24"/>
          <w:lang w:val="sr-Cyrl-CS"/>
        </w:rPr>
        <w:t>2</w:t>
      </w:r>
      <w:r w:rsidRPr="007E2D96">
        <w:rPr>
          <w:iCs/>
          <w:sz w:val="24"/>
          <w:szCs w:val="24"/>
          <w:lang w:val="hr-HR"/>
        </w:rPr>
        <w:t>0 година</w:t>
      </w:r>
      <w:r w:rsidRPr="007E2D96">
        <w:rPr>
          <w:iCs/>
          <w:sz w:val="24"/>
          <w:szCs w:val="24"/>
          <w:lang w:val="sr-Cyrl-CS"/>
        </w:rPr>
        <w:t>.</w:t>
      </w:r>
    </w:p>
    <w:p w14:paraId="2D439FAA" w14:textId="77777777" w:rsidR="007E2D96" w:rsidRPr="007E2D96" w:rsidRDefault="007E2D96" w:rsidP="007E2D96">
      <w:pPr>
        <w:jc w:val="both"/>
        <w:rPr>
          <w:iCs/>
          <w:sz w:val="24"/>
          <w:szCs w:val="24"/>
          <w:lang w:val="sr-Cyrl-CS"/>
        </w:rPr>
      </w:pPr>
      <w:r w:rsidRPr="007E2D96">
        <w:rPr>
          <w:iCs/>
          <w:sz w:val="24"/>
          <w:szCs w:val="24"/>
          <w:lang w:val="hr-HR"/>
        </w:rPr>
        <w:t>- З</w:t>
      </w:r>
      <w:r w:rsidRPr="007E2D96">
        <w:rPr>
          <w:iCs/>
          <w:sz w:val="24"/>
          <w:szCs w:val="24"/>
        </w:rPr>
        <w:t xml:space="preserve">а  изданачке састојине </w:t>
      </w:r>
      <w:r w:rsidRPr="007E2D96">
        <w:rPr>
          <w:iCs/>
          <w:sz w:val="24"/>
          <w:szCs w:val="24"/>
          <w:lang w:val="sr-Cyrl-CS"/>
        </w:rPr>
        <w:t>букве</w:t>
      </w:r>
      <w:r w:rsidRPr="007E2D96">
        <w:rPr>
          <w:iCs/>
          <w:sz w:val="24"/>
          <w:szCs w:val="24"/>
          <w:lang w:val="hr-HR"/>
        </w:rPr>
        <w:t xml:space="preserve"> (састојинска целина:</w:t>
      </w:r>
      <w:r w:rsidRPr="007E2D96">
        <w:rPr>
          <w:iCs/>
          <w:sz w:val="24"/>
          <w:szCs w:val="24"/>
        </w:rPr>
        <w:t>360</w:t>
      </w:r>
      <w:r w:rsidRPr="007E2D96">
        <w:rPr>
          <w:iCs/>
          <w:sz w:val="24"/>
          <w:szCs w:val="24"/>
          <w:lang w:val="hr-HR"/>
        </w:rPr>
        <w:t>) одређује се опходња од 80 година и дужина подмладног раздобља од 20 година.</w:t>
      </w:r>
    </w:p>
    <w:p w14:paraId="1651091D" w14:textId="77777777" w:rsidR="007E2D96" w:rsidRDefault="007E2D96" w:rsidP="00646E3F">
      <w:pPr>
        <w:ind w:firstLine="720"/>
        <w:jc w:val="both"/>
        <w:rPr>
          <w:iCs/>
          <w:sz w:val="24"/>
          <w:szCs w:val="24"/>
          <w:lang w:val="hr-HR"/>
        </w:rPr>
      </w:pPr>
      <w:r w:rsidRPr="007E2D96">
        <w:rPr>
          <w:iCs/>
          <w:sz w:val="24"/>
          <w:szCs w:val="24"/>
          <w:lang w:val="hr-HR"/>
        </w:rPr>
        <w:t xml:space="preserve">- За изданачке састојине </w:t>
      </w:r>
      <w:r w:rsidRPr="007E2D96">
        <w:rPr>
          <w:iCs/>
          <w:sz w:val="24"/>
          <w:szCs w:val="24"/>
          <w:lang w:val="sr-Cyrl-CS"/>
        </w:rPr>
        <w:t>храстова</w:t>
      </w:r>
      <w:r w:rsidRPr="007E2D96">
        <w:rPr>
          <w:iCs/>
          <w:sz w:val="24"/>
          <w:szCs w:val="24"/>
          <w:lang w:val="hr-HR"/>
        </w:rPr>
        <w:t xml:space="preserve"> (састојинска целина: </w:t>
      </w:r>
      <w:r w:rsidR="00646E3F">
        <w:rPr>
          <w:iCs/>
          <w:sz w:val="24"/>
          <w:szCs w:val="24"/>
        </w:rPr>
        <w:t>306,</w:t>
      </w:r>
      <w:r w:rsidRPr="007E2D96">
        <w:rPr>
          <w:iCs/>
          <w:sz w:val="24"/>
          <w:szCs w:val="24"/>
          <w:lang w:val="sr-Cyrl-CS"/>
        </w:rPr>
        <w:t>307</w:t>
      </w:r>
      <w:r w:rsidRPr="007E2D96">
        <w:rPr>
          <w:iCs/>
          <w:sz w:val="24"/>
          <w:szCs w:val="24"/>
          <w:lang w:val="hr-HR"/>
        </w:rPr>
        <w:t>) одређује се опходња од 80 година и дужина подмладног раздобља од 20 година.</w:t>
      </w:r>
    </w:p>
    <w:p w14:paraId="3DD75488" w14:textId="77777777" w:rsidR="003D19EF" w:rsidRPr="007E2D96" w:rsidRDefault="003D19EF" w:rsidP="00646E3F">
      <w:pPr>
        <w:ind w:firstLine="720"/>
        <w:jc w:val="both"/>
        <w:rPr>
          <w:iCs/>
          <w:sz w:val="24"/>
          <w:szCs w:val="24"/>
        </w:rPr>
      </w:pPr>
      <w:r>
        <w:rPr>
          <w:iCs/>
          <w:sz w:val="24"/>
          <w:szCs w:val="24"/>
        </w:rPr>
        <w:t xml:space="preserve">- За вштачки поидигнуте састојине </w:t>
      </w:r>
      <w:proofErr w:type="gramStart"/>
      <w:r>
        <w:rPr>
          <w:iCs/>
          <w:sz w:val="24"/>
          <w:szCs w:val="24"/>
        </w:rPr>
        <w:t>смрче(</w:t>
      </w:r>
      <w:proofErr w:type="gramEnd"/>
      <w:r>
        <w:rPr>
          <w:iCs/>
          <w:sz w:val="24"/>
          <w:szCs w:val="24"/>
        </w:rPr>
        <w:t>састојинска целина 470) одређује се опходња од 80 година.</w:t>
      </w:r>
    </w:p>
    <w:p w14:paraId="08D2CBB0" w14:textId="77777777" w:rsidR="007E2D96" w:rsidRPr="007E2D96" w:rsidRDefault="007E2D96" w:rsidP="007E2D96">
      <w:pPr>
        <w:spacing w:after="60"/>
        <w:ind w:firstLine="720"/>
        <w:jc w:val="both"/>
        <w:rPr>
          <w:sz w:val="24"/>
          <w:szCs w:val="24"/>
        </w:rPr>
      </w:pPr>
      <w:r w:rsidRPr="007E2D96">
        <w:rPr>
          <w:sz w:val="24"/>
          <w:szCs w:val="24"/>
        </w:rPr>
        <w:t xml:space="preserve">-За вештачки </w:t>
      </w:r>
      <w:proofErr w:type="gramStart"/>
      <w:r w:rsidRPr="007E2D96">
        <w:rPr>
          <w:sz w:val="24"/>
          <w:szCs w:val="24"/>
        </w:rPr>
        <w:t>подигнуте  састојине</w:t>
      </w:r>
      <w:proofErr w:type="gramEnd"/>
      <w:r w:rsidRPr="007E2D96">
        <w:rPr>
          <w:sz w:val="24"/>
          <w:szCs w:val="24"/>
        </w:rPr>
        <w:t xml:space="preserve"> борова</w:t>
      </w:r>
      <w:r w:rsidRPr="007E2D96">
        <w:rPr>
          <w:sz w:val="24"/>
          <w:szCs w:val="24"/>
          <w:lang w:val="sr-Cyrl-CS"/>
        </w:rPr>
        <w:t xml:space="preserve"> на стаништима храста китњака </w:t>
      </w:r>
      <w:r w:rsidRPr="007E2D96">
        <w:rPr>
          <w:sz w:val="24"/>
          <w:szCs w:val="24"/>
        </w:rPr>
        <w:t xml:space="preserve">(састојинска целина:475,476,477,478) одређује се опходња од </w:t>
      </w:r>
      <w:r w:rsidRPr="007E2D96">
        <w:rPr>
          <w:sz w:val="24"/>
          <w:szCs w:val="24"/>
          <w:lang w:val="sr-Cyrl-CS"/>
        </w:rPr>
        <w:t>120</w:t>
      </w:r>
      <w:r w:rsidRPr="007E2D96">
        <w:rPr>
          <w:sz w:val="24"/>
          <w:szCs w:val="24"/>
        </w:rPr>
        <w:t xml:space="preserve"> година.</w:t>
      </w:r>
    </w:p>
    <w:p w14:paraId="19DCD018" w14:textId="77777777" w:rsidR="000B5262" w:rsidRPr="000B5262" w:rsidRDefault="000B5262" w:rsidP="00E25024">
      <w:pPr>
        <w:pStyle w:val="Hang127Char"/>
        <w:spacing w:after="0"/>
        <w:ind w:left="0" w:firstLine="720"/>
        <w:rPr>
          <w:rFonts w:ascii="Times New Roman" w:hAnsi="Times New Roman"/>
          <w:sz w:val="16"/>
          <w:szCs w:val="16"/>
          <w:lang w:val="sr-Cyrl-CS"/>
        </w:rPr>
      </w:pPr>
    </w:p>
    <w:p w14:paraId="4727E230" w14:textId="77777777" w:rsidR="000536DD" w:rsidRPr="003C2E85" w:rsidRDefault="000536DD" w:rsidP="00B173E4">
      <w:pPr>
        <w:pStyle w:val="Hang127"/>
        <w:ind w:left="0" w:firstLine="0"/>
        <w:rPr>
          <w:rFonts w:ascii="Arial" w:hAnsi="Arial" w:cs="Arial"/>
          <w:sz w:val="16"/>
          <w:szCs w:val="16"/>
          <w:lang w:val="sr-Cyrl-CS"/>
        </w:rPr>
      </w:pPr>
    </w:p>
    <w:p w14:paraId="601D317D" w14:textId="77777777" w:rsidR="00201A98" w:rsidRPr="003C2E85" w:rsidRDefault="00201A98" w:rsidP="00201A98">
      <w:pPr>
        <w:pStyle w:val="Stil4"/>
        <w:spacing w:before="0" w:after="0"/>
        <w:ind w:left="0"/>
        <w:jc w:val="center"/>
        <w:rPr>
          <w:sz w:val="28"/>
          <w:szCs w:val="28"/>
          <w:lang w:val="hr-HR"/>
        </w:rPr>
      </w:pPr>
      <w:r w:rsidRPr="003C2E85">
        <w:rPr>
          <w:sz w:val="28"/>
          <w:szCs w:val="28"/>
          <w:lang w:val="hr-HR"/>
        </w:rPr>
        <w:t>7.2.2.</w:t>
      </w:r>
      <w:r w:rsidR="00A92F85" w:rsidRPr="003C2E85">
        <w:rPr>
          <w:sz w:val="28"/>
          <w:szCs w:val="28"/>
          <w:lang w:val="sr-Cyrl-CS"/>
        </w:rPr>
        <w:t>2</w:t>
      </w:r>
      <w:r w:rsidRPr="003C2E85">
        <w:rPr>
          <w:sz w:val="28"/>
          <w:szCs w:val="28"/>
          <w:lang w:val="hr-HR"/>
        </w:rPr>
        <w:t>. Одређивање уравнотежене запремине</w:t>
      </w:r>
    </w:p>
    <w:p w14:paraId="5B007162" w14:textId="77777777" w:rsidR="00201A98" w:rsidRPr="003C2E85" w:rsidRDefault="00201A98" w:rsidP="00201A98">
      <w:pPr>
        <w:pStyle w:val="Hang127"/>
        <w:spacing w:after="0"/>
        <w:ind w:left="0" w:firstLine="720"/>
        <w:rPr>
          <w:sz w:val="16"/>
          <w:szCs w:val="16"/>
        </w:rPr>
      </w:pPr>
    </w:p>
    <w:p w14:paraId="3B0AA8CC" w14:textId="77777777" w:rsidR="00201A98" w:rsidRPr="003C2E85" w:rsidRDefault="00201A98" w:rsidP="00201A98">
      <w:pPr>
        <w:pStyle w:val="Hang127"/>
        <w:spacing w:after="0"/>
        <w:ind w:left="0" w:firstLine="720"/>
        <w:rPr>
          <w:sz w:val="24"/>
          <w:szCs w:val="24"/>
        </w:rPr>
      </w:pPr>
      <w:r w:rsidRPr="003C2E85">
        <w:rPr>
          <w:sz w:val="24"/>
          <w:szCs w:val="24"/>
        </w:rPr>
        <w:t xml:space="preserve">Уравнотежена (нормална) запремина одређује се за састојине у којима се као систем газдовања примењује групимично – пребирно газдовање и састојинско газдовање – поступне оплодне сече дугог </w:t>
      </w:r>
      <w:r w:rsidR="00812491" w:rsidRPr="003C2E85">
        <w:rPr>
          <w:sz w:val="24"/>
          <w:szCs w:val="24"/>
        </w:rPr>
        <w:t xml:space="preserve"> периода за обнављање</w:t>
      </w:r>
      <w:r w:rsidRPr="003C2E85">
        <w:rPr>
          <w:sz w:val="24"/>
          <w:szCs w:val="24"/>
        </w:rPr>
        <w:t>.</w:t>
      </w:r>
    </w:p>
    <w:p w14:paraId="22FA7F0A" w14:textId="77777777" w:rsidR="00201A98" w:rsidRPr="003C2E85" w:rsidRDefault="00201A98" w:rsidP="00201A98">
      <w:pPr>
        <w:pStyle w:val="Hang127"/>
        <w:spacing w:after="0"/>
        <w:ind w:left="0" w:firstLine="720"/>
        <w:rPr>
          <w:sz w:val="24"/>
          <w:szCs w:val="24"/>
          <w:lang w:val="sr-Cyrl-CS"/>
        </w:rPr>
      </w:pPr>
      <w:r w:rsidRPr="003C2E85">
        <w:rPr>
          <w:sz w:val="24"/>
          <w:szCs w:val="24"/>
        </w:rPr>
        <w:t xml:space="preserve">Како се овде ради о недовољно по структури изграђеним састојинама, а поред тога и недовољне истражености ове проблематике, овако одређене уравнотежене (нормалне) запремине не сматрамо коначним, већ само привременим </w:t>
      </w:r>
      <w:r w:rsidRPr="003C2E85">
        <w:rPr>
          <w:sz w:val="24"/>
          <w:szCs w:val="24"/>
          <w:lang w:val="sr-Cyrl-CS"/>
        </w:rPr>
        <w:t>и оријантационим.</w:t>
      </w:r>
    </w:p>
    <w:p w14:paraId="7EE86FCE" w14:textId="27992362" w:rsidR="00201A98" w:rsidRDefault="00201A98" w:rsidP="00201A98">
      <w:pPr>
        <w:pStyle w:val="Hang127CharChar"/>
        <w:spacing w:after="0"/>
        <w:rPr>
          <w:sz w:val="24"/>
          <w:szCs w:val="24"/>
        </w:rPr>
      </w:pPr>
    </w:p>
    <w:p w14:paraId="38EF4024" w14:textId="4D7C813D" w:rsidR="00BF1236" w:rsidRDefault="00BF1236" w:rsidP="00201A98">
      <w:pPr>
        <w:pStyle w:val="Hang127CharChar"/>
        <w:spacing w:after="0"/>
        <w:rPr>
          <w:sz w:val="24"/>
          <w:szCs w:val="24"/>
        </w:rPr>
      </w:pPr>
    </w:p>
    <w:p w14:paraId="3C76EB09" w14:textId="77777777" w:rsidR="00BF1236" w:rsidRPr="003C2E85" w:rsidRDefault="00BF1236" w:rsidP="00201A98">
      <w:pPr>
        <w:pStyle w:val="Hang127CharChar"/>
        <w:spacing w:after="0"/>
        <w:rPr>
          <w:sz w:val="24"/>
          <w:szCs w:val="24"/>
        </w:rPr>
      </w:pPr>
    </w:p>
    <w:p w14:paraId="3616357C" w14:textId="77777777" w:rsidR="00DB5FD3" w:rsidRPr="003C2E85" w:rsidRDefault="00DB5FD3" w:rsidP="00201A98">
      <w:pPr>
        <w:jc w:val="both"/>
        <w:rPr>
          <w:b/>
          <w:i/>
          <w:color w:val="000000"/>
          <w:sz w:val="24"/>
          <w:szCs w:val="24"/>
        </w:rPr>
      </w:pPr>
    </w:p>
    <w:p w14:paraId="0D0EB56F" w14:textId="77777777" w:rsidR="00201A98" w:rsidRPr="003C2E85" w:rsidRDefault="00DB5FD3" w:rsidP="00201A98">
      <w:pPr>
        <w:jc w:val="both"/>
        <w:rPr>
          <w:b/>
          <w:i/>
          <w:color w:val="000000"/>
          <w:sz w:val="24"/>
          <w:szCs w:val="24"/>
        </w:rPr>
      </w:pPr>
      <w:r w:rsidRPr="003C2E85">
        <w:rPr>
          <w:b/>
          <w:i/>
          <w:color w:val="000000"/>
          <w:sz w:val="24"/>
          <w:szCs w:val="24"/>
          <w:lang w:val="hr-HR"/>
        </w:rPr>
        <w:lastRenderedPageBreak/>
        <w:t xml:space="preserve">Наменска целина 16 – </w:t>
      </w:r>
      <w:r w:rsidRPr="003C2E85">
        <w:rPr>
          <w:b/>
          <w:i/>
          <w:color w:val="000000"/>
          <w:sz w:val="24"/>
          <w:szCs w:val="24"/>
        </w:rPr>
        <w:t>Ловно-узгојна функција</w:t>
      </w:r>
    </w:p>
    <w:p w14:paraId="08531F92" w14:textId="77777777" w:rsidR="00DB5FD3" w:rsidRPr="003C2E85" w:rsidRDefault="00DB5FD3" w:rsidP="00201A98">
      <w:pPr>
        <w:jc w:val="both"/>
        <w:rPr>
          <w:b/>
          <w:i/>
          <w:color w:val="000000"/>
          <w:sz w:val="24"/>
          <w:szCs w:val="24"/>
        </w:rPr>
      </w:pPr>
    </w:p>
    <w:p w14:paraId="77EED903" w14:textId="77777777" w:rsidR="00DB5FD3" w:rsidRPr="003C2E85" w:rsidRDefault="00DB5FD3" w:rsidP="00DB5FD3">
      <w:pPr>
        <w:pStyle w:val="Hang127Char"/>
        <w:spacing w:after="0"/>
        <w:ind w:left="0" w:firstLine="720"/>
        <w:rPr>
          <w:rFonts w:ascii="Times New Roman" w:hAnsi="Times New Roman"/>
          <w:szCs w:val="24"/>
        </w:rPr>
      </w:pPr>
      <w:r w:rsidRPr="003C2E85">
        <w:rPr>
          <w:rFonts w:ascii="Times New Roman" w:hAnsi="Times New Roman"/>
          <w:szCs w:val="24"/>
        </w:rPr>
        <w:t xml:space="preserve">За високе </w:t>
      </w:r>
      <w:r w:rsidRPr="003C2E85">
        <w:rPr>
          <w:rFonts w:ascii="Times New Roman" w:hAnsi="Times New Roman"/>
          <w:szCs w:val="24"/>
          <w:lang w:val="sr-Cyrl-CS"/>
        </w:rPr>
        <w:t>разнодобне састојине</w:t>
      </w:r>
      <w:r w:rsidRPr="003C2E85">
        <w:rPr>
          <w:rFonts w:ascii="Times New Roman" w:hAnsi="Times New Roman"/>
          <w:szCs w:val="24"/>
        </w:rPr>
        <w:t xml:space="preserve"> букве</w:t>
      </w:r>
      <w:r w:rsidRPr="003C2E85">
        <w:rPr>
          <w:rFonts w:ascii="Times New Roman" w:hAnsi="Times New Roman"/>
          <w:szCs w:val="24"/>
          <w:lang w:val="sr-Cyrl-CS"/>
        </w:rPr>
        <w:t xml:space="preserve"> на различитим смеђим земљиштима </w:t>
      </w:r>
      <w:r w:rsidRPr="003C2E85">
        <w:rPr>
          <w:rFonts w:ascii="Times New Roman" w:hAnsi="Times New Roman"/>
          <w:szCs w:val="24"/>
        </w:rPr>
        <w:t xml:space="preserve">(газдинска класа  </w:t>
      </w:r>
      <w:r w:rsidRPr="003C2E85">
        <w:rPr>
          <w:rFonts w:ascii="Times New Roman" w:hAnsi="Times New Roman"/>
          <w:szCs w:val="24"/>
          <w:lang w:val="sr-Cyrl-CS"/>
        </w:rPr>
        <w:t xml:space="preserve">16.352.421 </w:t>
      </w:r>
      <w:r w:rsidRPr="003C2E85">
        <w:rPr>
          <w:rFonts w:ascii="Times New Roman" w:hAnsi="Times New Roman"/>
          <w:szCs w:val="24"/>
        </w:rPr>
        <w:t>)</w:t>
      </w:r>
      <w:r w:rsidRPr="003C2E85">
        <w:rPr>
          <w:rFonts w:ascii="Times New Roman" w:hAnsi="Times New Roman"/>
          <w:szCs w:val="24"/>
          <w:lang w:val="sr-Cyrl-CS"/>
        </w:rPr>
        <w:t>,</w:t>
      </w:r>
      <w:r w:rsidRPr="003C2E85">
        <w:rPr>
          <w:rFonts w:ascii="Times New Roman" w:hAnsi="Times New Roman"/>
          <w:szCs w:val="24"/>
        </w:rPr>
        <w:t xml:space="preserve"> у којима ће се као систем газдовања примењивати </w:t>
      </w:r>
      <w:r w:rsidRPr="003C2E85">
        <w:rPr>
          <w:rFonts w:ascii="Times New Roman" w:hAnsi="Times New Roman"/>
          <w:szCs w:val="24"/>
          <w:lang w:val="sr-Cyrl-CS"/>
        </w:rPr>
        <w:t>групимично</w:t>
      </w:r>
      <w:r w:rsidRPr="003C2E85">
        <w:rPr>
          <w:rFonts w:ascii="Times New Roman" w:hAnsi="Times New Roman"/>
          <w:szCs w:val="24"/>
        </w:rPr>
        <w:t xml:space="preserve"> оплодне сеч</w:t>
      </w:r>
      <w:r w:rsidRPr="003C2E85">
        <w:rPr>
          <w:rFonts w:ascii="Times New Roman" w:hAnsi="Times New Roman"/>
          <w:szCs w:val="24"/>
          <w:lang w:val="sr-Cyrl-CS"/>
        </w:rPr>
        <w:t>е</w:t>
      </w:r>
      <w:r w:rsidRPr="003C2E85">
        <w:rPr>
          <w:rFonts w:ascii="Times New Roman" w:hAnsi="Times New Roman"/>
          <w:szCs w:val="24"/>
        </w:rPr>
        <w:t xml:space="preserve">, одређује се просечна уравнотежена запремина од </w:t>
      </w:r>
      <w:r w:rsidRPr="003C2E85">
        <w:rPr>
          <w:rFonts w:ascii="Times New Roman" w:hAnsi="Times New Roman"/>
          <w:szCs w:val="24"/>
          <w:lang w:val="en-US"/>
        </w:rPr>
        <w:t>V</w:t>
      </w:r>
      <w:r w:rsidRPr="003C2E85">
        <w:rPr>
          <w:rFonts w:ascii="Times New Roman" w:hAnsi="Times New Roman"/>
          <w:szCs w:val="24"/>
          <w:vertAlign w:val="subscript"/>
          <w:lang w:val="en-US"/>
        </w:rPr>
        <w:t>n</w:t>
      </w:r>
      <w:r w:rsidRPr="003C2E85">
        <w:rPr>
          <w:rFonts w:ascii="Times New Roman" w:hAnsi="Times New Roman"/>
          <w:szCs w:val="24"/>
        </w:rPr>
        <w:t>=</w:t>
      </w:r>
      <w:r w:rsidRPr="003C2E85">
        <w:rPr>
          <w:rFonts w:ascii="Times New Roman" w:hAnsi="Times New Roman"/>
          <w:szCs w:val="24"/>
          <w:lang w:val="sr-Cyrl-CS"/>
        </w:rPr>
        <w:t xml:space="preserve"> 250</w:t>
      </w:r>
      <w:r w:rsidRPr="003C2E85">
        <w:rPr>
          <w:rFonts w:ascii="Times New Roman" w:hAnsi="Times New Roman"/>
          <w:szCs w:val="24"/>
        </w:rPr>
        <w:t xml:space="preserve"> м3/ха.</w:t>
      </w:r>
    </w:p>
    <w:p w14:paraId="2108320A" w14:textId="77777777" w:rsidR="00201A98" w:rsidRPr="003C2E85" w:rsidRDefault="00201A98" w:rsidP="00201A98">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b/>
          <w:sz w:val="24"/>
          <w:szCs w:val="24"/>
          <w:lang w:val="sr-Cyrl-CS"/>
        </w:rPr>
      </w:pPr>
    </w:p>
    <w:p w14:paraId="52747D7A" w14:textId="77777777" w:rsidR="007B26D9" w:rsidRPr="003C2E85" w:rsidRDefault="007B26D9" w:rsidP="007B26D9">
      <w:pPr>
        <w:pStyle w:val="Hang127Char"/>
        <w:spacing w:after="0"/>
        <w:ind w:left="0" w:firstLine="720"/>
        <w:rPr>
          <w:rFonts w:ascii="Times New Roman" w:hAnsi="Times New Roman"/>
          <w:szCs w:val="24"/>
        </w:rPr>
      </w:pPr>
      <w:r w:rsidRPr="003C2E85">
        <w:rPr>
          <w:rFonts w:ascii="Times New Roman" w:hAnsi="Times New Roman"/>
          <w:szCs w:val="24"/>
        </w:rPr>
        <w:t xml:space="preserve">За високе </w:t>
      </w:r>
      <w:r w:rsidRPr="003C2E85">
        <w:rPr>
          <w:rFonts w:ascii="Times New Roman" w:hAnsi="Times New Roman"/>
          <w:szCs w:val="24"/>
          <w:lang w:val="sr-Cyrl-CS"/>
        </w:rPr>
        <w:t>мешовите састојине јеле и</w:t>
      </w:r>
      <w:r w:rsidRPr="003C2E85">
        <w:rPr>
          <w:rFonts w:ascii="Times New Roman" w:hAnsi="Times New Roman"/>
          <w:szCs w:val="24"/>
        </w:rPr>
        <w:t xml:space="preserve"> букве</w:t>
      </w:r>
      <w:r w:rsidRPr="003C2E85">
        <w:rPr>
          <w:rFonts w:ascii="Times New Roman" w:hAnsi="Times New Roman"/>
          <w:szCs w:val="24"/>
          <w:lang w:val="sr-Cyrl-CS"/>
        </w:rPr>
        <w:t xml:space="preserve"> на </w:t>
      </w:r>
      <w:r w:rsidR="00A9405A" w:rsidRPr="003C2E85">
        <w:rPr>
          <w:rFonts w:ascii="Times New Roman" w:hAnsi="Times New Roman"/>
          <w:szCs w:val="24"/>
          <w:lang w:val="sr-Cyrl-CS"/>
        </w:rPr>
        <w:t>периодотитима,серпетинисаним перидиотитима и серпетинитима</w:t>
      </w:r>
      <w:r w:rsidRPr="003C2E85">
        <w:rPr>
          <w:rFonts w:ascii="Times New Roman" w:hAnsi="Times New Roman"/>
          <w:szCs w:val="24"/>
        </w:rPr>
        <w:t xml:space="preserve">(газдинска класа  </w:t>
      </w:r>
      <w:r w:rsidR="00DB5FD3" w:rsidRPr="003C2E85">
        <w:rPr>
          <w:rFonts w:ascii="Times New Roman" w:hAnsi="Times New Roman"/>
          <w:szCs w:val="24"/>
          <w:lang w:val="sr-Cyrl-CS"/>
        </w:rPr>
        <w:t>16.393</w:t>
      </w:r>
      <w:r w:rsidRPr="003C2E85">
        <w:rPr>
          <w:rFonts w:ascii="Times New Roman" w:hAnsi="Times New Roman"/>
          <w:szCs w:val="24"/>
          <w:lang w:val="sr-Cyrl-CS"/>
        </w:rPr>
        <w:t xml:space="preserve">.463 </w:t>
      </w:r>
      <w:r w:rsidRPr="003C2E85">
        <w:rPr>
          <w:rFonts w:ascii="Times New Roman" w:hAnsi="Times New Roman"/>
          <w:szCs w:val="24"/>
        </w:rPr>
        <w:t>)</w:t>
      </w:r>
      <w:r w:rsidRPr="003C2E85">
        <w:rPr>
          <w:rFonts w:ascii="Times New Roman" w:hAnsi="Times New Roman"/>
          <w:szCs w:val="24"/>
          <w:lang w:val="sr-Cyrl-CS"/>
        </w:rPr>
        <w:t>,</w:t>
      </w:r>
      <w:r w:rsidRPr="003C2E85">
        <w:rPr>
          <w:rFonts w:ascii="Times New Roman" w:hAnsi="Times New Roman"/>
          <w:szCs w:val="24"/>
        </w:rPr>
        <w:t xml:space="preserve"> у којима ће се као систем газдовања примењивати </w:t>
      </w:r>
      <w:r w:rsidRPr="003C2E85">
        <w:rPr>
          <w:rFonts w:ascii="Times New Roman" w:hAnsi="Times New Roman"/>
          <w:szCs w:val="24"/>
          <w:lang w:val="sr-Cyrl-CS"/>
        </w:rPr>
        <w:t>групимично</w:t>
      </w:r>
      <w:r w:rsidRPr="003C2E85">
        <w:rPr>
          <w:rFonts w:ascii="Times New Roman" w:hAnsi="Times New Roman"/>
          <w:szCs w:val="24"/>
        </w:rPr>
        <w:t xml:space="preserve"> оплодне сеч</w:t>
      </w:r>
      <w:r w:rsidRPr="003C2E85">
        <w:rPr>
          <w:rFonts w:ascii="Times New Roman" w:hAnsi="Times New Roman"/>
          <w:szCs w:val="24"/>
          <w:lang w:val="sr-Cyrl-CS"/>
        </w:rPr>
        <w:t>е</w:t>
      </w:r>
      <w:r w:rsidRPr="003C2E85">
        <w:rPr>
          <w:rFonts w:ascii="Times New Roman" w:hAnsi="Times New Roman"/>
          <w:szCs w:val="24"/>
        </w:rPr>
        <w:t xml:space="preserve">, одређује се просечна уравнотежена запремина од </w:t>
      </w:r>
      <w:r w:rsidRPr="003C2E85">
        <w:rPr>
          <w:rFonts w:ascii="Times New Roman" w:hAnsi="Times New Roman"/>
          <w:szCs w:val="24"/>
          <w:lang w:val="en-US"/>
        </w:rPr>
        <w:t>V</w:t>
      </w:r>
      <w:r w:rsidRPr="003C2E85">
        <w:rPr>
          <w:rFonts w:ascii="Times New Roman" w:hAnsi="Times New Roman"/>
          <w:szCs w:val="24"/>
          <w:vertAlign w:val="subscript"/>
          <w:lang w:val="en-US"/>
        </w:rPr>
        <w:t>n</w:t>
      </w:r>
      <w:r w:rsidRPr="003C2E85">
        <w:rPr>
          <w:rFonts w:ascii="Times New Roman" w:hAnsi="Times New Roman"/>
          <w:szCs w:val="24"/>
        </w:rPr>
        <w:t>=</w:t>
      </w:r>
      <w:r w:rsidRPr="003C2E85">
        <w:rPr>
          <w:rFonts w:ascii="Times New Roman" w:hAnsi="Times New Roman"/>
          <w:szCs w:val="24"/>
          <w:lang w:val="sr-Cyrl-CS"/>
        </w:rPr>
        <w:t xml:space="preserve"> 300</w:t>
      </w:r>
      <w:r w:rsidRPr="003C2E85">
        <w:rPr>
          <w:rFonts w:ascii="Times New Roman" w:hAnsi="Times New Roman"/>
          <w:szCs w:val="24"/>
        </w:rPr>
        <w:t xml:space="preserve"> м3/ха.</w:t>
      </w:r>
    </w:p>
    <w:p w14:paraId="59FE94F9" w14:textId="77777777" w:rsidR="00DB5FD3" w:rsidRPr="003C2E85" w:rsidRDefault="00DB5FD3" w:rsidP="007B26D9">
      <w:pPr>
        <w:pStyle w:val="Hang127Char"/>
        <w:spacing w:after="0"/>
        <w:ind w:left="0" w:firstLine="720"/>
        <w:rPr>
          <w:rFonts w:ascii="Times New Roman" w:hAnsi="Times New Roman"/>
          <w:szCs w:val="24"/>
        </w:rPr>
      </w:pPr>
    </w:p>
    <w:p w14:paraId="16A604A1" w14:textId="77777777" w:rsidR="00201A98" w:rsidRPr="003C2E85" w:rsidRDefault="00201A98" w:rsidP="00201A98">
      <w:pPr>
        <w:pStyle w:val="Hang127"/>
        <w:spacing w:after="0"/>
        <w:ind w:left="0" w:firstLine="0"/>
        <w:rPr>
          <w:sz w:val="24"/>
          <w:szCs w:val="24"/>
        </w:rPr>
      </w:pPr>
    </w:p>
    <w:p w14:paraId="7A0C44BD" w14:textId="77777777" w:rsidR="00B35009" w:rsidRPr="003C2E85" w:rsidRDefault="00B35009" w:rsidP="00B3500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b/>
          <w:i/>
          <w:sz w:val="24"/>
          <w:szCs w:val="24"/>
          <w:lang w:val="sr-Cyrl-CS"/>
        </w:rPr>
      </w:pPr>
      <w:r w:rsidRPr="003C2E85">
        <w:rPr>
          <w:b/>
          <w:i/>
          <w:sz w:val="24"/>
          <w:szCs w:val="24"/>
          <w:lang w:val="sl-SI"/>
        </w:rPr>
        <w:t xml:space="preserve">Наменска целина 26- </w:t>
      </w:r>
      <w:r w:rsidRPr="003C2E85">
        <w:rPr>
          <w:b/>
          <w:i/>
          <w:sz w:val="24"/>
          <w:szCs w:val="24"/>
        </w:rPr>
        <w:t>З</w:t>
      </w:r>
      <w:r w:rsidRPr="003C2E85">
        <w:rPr>
          <w:b/>
          <w:i/>
          <w:sz w:val="24"/>
          <w:szCs w:val="24"/>
          <w:lang w:val="sl-SI"/>
        </w:rPr>
        <w:t xml:space="preserve">аштита земљишта </w:t>
      </w:r>
      <w:r w:rsidRPr="003C2E85">
        <w:rPr>
          <w:b/>
          <w:i/>
          <w:sz w:val="24"/>
          <w:szCs w:val="24"/>
        </w:rPr>
        <w:t>I</w:t>
      </w:r>
      <w:r w:rsidRPr="003C2E85">
        <w:rPr>
          <w:b/>
          <w:i/>
          <w:sz w:val="24"/>
          <w:szCs w:val="24"/>
          <w:lang w:val="sl-SI"/>
        </w:rPr>
        <w:t xml:space="preserve"> степена</w:t>
      </w:r>
    </w:p>
    <w:p w14:paraId="43B605F7" w14:textId="77777777" w:rsidR="00B35009" w:rsidRPr="003C2E85" w:rsidRDefault="00B35009" w:rsidP="00B3500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b/>
          <w:i/>
          <w:sz w:val="24"/>
          <w:szCs w:val="24"/>
          <w:lang w:val="sr-Cyrl-CS"/>
        </w:rPr>
      </w:pPr>
    </w:p>
    <w:p w14:paraId="390F9F96" w14:textId="77777777" w:rsidR="00DB5FD3" w:rsidRPr="003C2E85" w:rsidRDefault="00DB5FD3" w:rsidP="00DB5FD3">
      <w:pPr>
        <w:pStyle w:val="Hang127Char"/>
        <w:spacing w:after="0"/>
        <w:ind w:left="0" w:firstLine="720"/>
        <w:rPr>
          <w:rFonts w:ascii="Times New Roman" w:hAnsi="Times New Roman"/>
          <w:szCs w:val="24"/>
        </w:rPr>
      </w:pPr>
      <w:r w:rsidRPr="003C2E85">
        <w:rPr>
          <w:rFonts w:ascii="Times New Roman" w:hAnsi="Times New Roman"/>
          <w:szCs w:val="24"/>
        </w:rPr>
        <w:t xml:space="preserve">За високе </w:t>
      </w:r>
      <w:r w:rsidRPr="003C2E85">
        <w:rPr>
          <w:rFonts w:ascii="Times New Roman" w:hAnsi="Times New Roman"/>
          <w:szCs w:val="24"/>
          <w:lang w:val="sr-Cyrl-CS"/>
        </w:rPr>
        <w:t>разнодобне састојине</w:t>
      </w:r>
      <w:r w:rsidRPr="003C2E85">
        <w:rPr>
          <w:rFonts w:ascii="Times New Roman" w:hAnsi="Times New Roman"/>
          <w:szCs w:val="24"/>
        </w:rPr>
        <w:t xml:space="preserve"> букве</w:t>
      </w:r>
      <w:r w:rsidRPr="003C2E85">
        <w:rPr>
          <w:rFonts w:ascii="Times New Roman" w:hAnsi="Times New Roman"/>
          <w:szCs w:val="24"/>
          <w:lang w:val="sr-Cyrl-CS"/>
        </w:rPr>
        <w:t xml:space="preserve"> на различитим смеђим земљиштима </w:t>
      </w:r>
      <w:r w:rsidRPr="003C2E85">
        <w:rPr>
          <w:rFonts w:ascii="Times New Roman" w:hAnsi="Times New Roman"/>
          <w:szCs w:val="24"/>
        </w:rPr>
        <w:t xml:space="preserve">(газдинска класа  </w:t>
      </w:r>
      <w:r w:rsidRPr="003C2E85">
        <w:rPr>
          <w:rFonts w:ascii="Times New Roman" w:hAnsi="Times New Roman"/>
          <w:szCs w:val="24"/>
          <w:lang w:val="sr-Cyrl-CS"/>
        </w:rPr>
        <w:t>26.352.421</w:t>
      </w:r>
      <w:r w:rsidRPr="003C2E85">
        <w:rPr>
          <w:rFonts w:ascii="Times New Roman" w:hAnsi="Times New Roman"/>
          <w:szCs w:val="24"/>
        </w:rPr>
        <w:t>)</w:t>
      </w:r>
      <w:r w:rsidRPr="003C2E85">
        <w:rPr>
          <w:rFonts w:ascii="Times New Roman" w:hAnsi="Times New Roman"/>
          <w:szCs w:val="24"/>
          <w:lang w:val="sr-Cyrl-CS"/>
        </w:rPr>
        <w:t>,</w:t>
      </w:r>
      <w:r w:rsidRPr="003C2E85">
        <w:rPr>
          <w:rFonts w:ascii="Times New Roman" w:hAnsi="Times New Roman"/>
          <w:szCs w:val="24"/>
        </w:rPr>
        <w:t xml:space="preserve"> у којима ће се као систем газдовања примењивати </w:t>
      </w:r>
      <w:r w:rsidRPr="003C2E85">
        <w:rPr>
          <w:rFonts w:ascii="Times New Roman" w:hAnsi="Times New Roman"/>
          <w:szCs w:val="24"/>
          <w:lang w:val="sr-Cyrl-CS"/>
        </w:rPr>
        <w:t>групимично</w:t>
      </w:r>
      <w:r w:rsidRPr="003C2E85">
        <w:rPr>
          <w:rFonts w:ascii="Times New Roman" w:hAnsi="Times New Roman"/>
          <w:szCs w:val="24"/>
        </w:rPr>
        <w:t xml:space="preserve"> оплодне сеч</w:t>
      </w:r>
      <w:r w:rsidRPr="003C2E85">
        <w:rPr>
          <w:rFonts w:ascii="Times New Roman" w:hAnsi="Times New Roman"/>
          <w:szCs w:val="24"/>
          <w:lang w:val="sr-Cyrl-CS"/>
        </w:rPr>
        <w:t>е</w:t>
      </w:r>
      <w:r w:rsidRPr="003C2E85">
        <w:rPr>
          <w:rFonts w:ascii="Times New Roman" w:hAnsi="Times New Roman"/>
          <w:szCs w:val="24"/>
        </w:rPr>
        <w:t xml:space="preserve">, одређује се просечна уравнотежена запремина од </w:t>
      </w:r>
      <w:r w:rsidRPr="003C2E85">
        <w:rPr>
          <w:rFonts w:ascii="Times New Roman" w:hAnsi="Times New Roman"/>
          <w:szCs w:val="24"/>
          <w:lang w:val="en-US"/>
        </w:rPr>
        <w:t>V</w:t>
      </w:r>
      <w:r w:rsidRPr="003C2E85">
        <w:rPr>
          <w:rFonts w:ascii="Times New Roman" w:hAnsi="Times New Roman"/>
          <w:szCs w:val="24"/>
          <w:vertAlign w:val="subscript"/>
          <w:lang w:val="en-US"/>
        </w:rPr>
        <w:t>n</w:t>
      </w:r>
      <w:r w:rsidRPr="003C2E85">
        <w:rPr>
          <w:rFonts w:ascii="Times New Roman" w:hAnsi="Times New Roman"/>
          <w:szCs w:val="24"/>
        </w:rPr>
        <w:t>=</w:t>
      </w:r>
      <w:r w:rsidRPr="003C2E85">
        <w:rPr>
          <w:rFonts w:ascii="Times New Roman" w:hAnsi="Times New Roman"/>
          <w:szCs w:val="24"/>
          <w:lang w:val="sr-Cyrl-CS"/>
        </w:rPr>
        <w:t xml:space="preserve"> 250</w:t>
      </w:r>
      <w:r w:rsidRPr="003C2E85">
        <w:rPr>
          <w:rFonts w:ascii="Times New Roman" w:hAnsi="Times New Roman"/>
          <w:szCs w:val="24"/>
        </w:rPr>
        <w:t xml:space="preserve"> м3/ха.</w:t>
      </w:r>
    </w:p>
    <w:p w14:paraId="276A0294" w14:textId="77777777" w:rsidR="00DB5FD3" w:rsidRPr="003C2E85" w:rsidRDefault="00DB5FD3" w:rsidP="00DB5FD3">
      <w:pPr>
        <w:pStyle w:val="Hang127Char"/>
        <w:spacing w:after="0"/>
        <w:ind w:left="0" w:firstLine="720"/>
        <w:rPr>
          <w:rFonts w:ascii="Times New Roman" w:hAnsi="Times New Roman"/>
          <w:szCs w:val="24"/>
        </w:rPr>
      </w:pPr>
      <w:r w:rsidRPr="003C2E85">
        <w:rPr>
          <w:rFonts w:ascii="Times New Roman" w:hAnsi="Times New Roman"/>
          <w:szCs w:val="24"/>
        </w:rPr>
        <w:t xml:space="preserve">За високе </w:t>
      </w:r>
      <w:r w:rsidRPr="003C2E85">
        <w:rPr>
          <w:rFonts w:ascii="Times New Roman" w:hAnsi="Times New Roman"/>
          <w:szCs w:val="24"/>
          <w:lang w:val="sr-Cyrl-CS"/>
        </w:rPr>
        <w:t xml:space="preserve">мешовите састојине </w:t>
      </w:r>
      <w:r w:rsidRPr="003C2E85">
        <w:rPr>
          <w:rFonts w:ascii="Times New Roman" w:hAnsi="Times New Roman"/>
          <w:szCs w:val="24"/>
        </w:rPr>
        <w:t>букве</w:t>
      </w:r>
      <w:r w:rsidRPr="003C2E85">
        <w:rPr>
          <w:rFonts w:ascii="Times New Roman" w:hAnsi="Times New Roman"/>
          <w:szCs w:val="24"/>
          <w:lang w:val="sr-Cyrl-CS"/>
        </w:rPr>
        <w:t xml:space="preserve"> и јеле на периодотитима,серпетинисаним перидиотитима и серпетинитима</w:t>
      </w:r>
      <w:r w:rsidRPr="003C2E85">
        <w:rPr>
          <w:rFonts w:ascii="Times New Roman" w:hAnsi="Times New Roman"/>
          <w:szCs w:val="24"/>
        </w:rPr>
        <w:t xml:space="preserve">(газдинска класа  </w:t>
      </w:r>
      <w:r w:rsidR="003C2E85" w:rsidRPr="003C2E85">
        <w:rPr>
          <w:rFonts w:ascii="Times New Roman" w:hAnsi="Times New Roman"/>
          <w:szCs w:val="24"/>
          <w:lang w:val="sr-Cyrl-CS"/>
        </w:rPr>
        <w:t>26</w:t>
      </w:r>
      <w:r w:rsidRPr="003C2E85">
        <w:rPr>
          <w:rFonts w:ascii="Times New Roman" w:hAnsi="Times New Roman"/>
          <w:szCs w:val="24"/>
          <w:lang w:val="sr-Cyrl-CS"/>
        </w:rPr>
        <w:t>.3</w:t>
      </w:r>
      <w:r w:rsidR="003C2E85" w:rsidRPr="003C2E85">
        <w:rPr>
          <w:rFonts w:ascii="Times New Roman" w:hAnsi="Times New Roman"/>
          <w:szCs w:val="24"/>
          <w:lang w:val="sr-Cyrl-CS"/>
        </w:rPr>
        <w:t>57</w:t>
      </w:r>
      <w:r w:rsidRPr="003C2E85">
        <w:rPr>
          <w:rFonts w:ascii="Times New Roman" w:hAnsi="Times New Roman"/>
          <w:szCs w:val="24"/>
          <w:lang w:val="sr-Cyrl-CS"/>
        </w:rPr>
        <w:t xml:space="preserve">.463 </w:t>
      </w:r>
      <w:r w:rsidRPr="003C2E85">
        <w:rPr>
          <w:rFonts w:ascii="Times New Roman" w:hAnsi="Times New Roman"/>
          <w:szCs w:val="24"/>
        </w:rPr>
        <w:t>)</w:t>
      </w:r>
      <w:r w:rsidRPr="003C2E85">
        <w:rPr>
          <w:rFonts w:ascii="Times New Roman" w:hAnsi="Times New Roman"/>
          <w:szCs w:val="24"/>
          <w:lang w:val="sr-Cyrl-CS"/>
        </w:rPr>
        <w:t>,</w:t>
      </w:r>
      <w:r w:rsidRPr="003C2E85">
        <w:rPr>
          <w:rFonts w:ascii="Times New Roman" w:hAnsi="Times New Roman"/>
          <w:szCs w:val="24"/>
        </w:rPr>
        <w:t xml:space="preserve"> у којима ће се као систем газдовања примењивати </w:t>
      </w:r>
      <w:r w:rsidRPr="003C2E85">
        <w:rPr>
          <w:rFonts w:ascii="Times New Roman" w:hAnsi="Times New Roman"/>
          <w:szCs w:val="24"/>
          <w:lang w:val="sr-Cyrl-CS"/>
        </w:rPr>
        <w:t>групимично</w:t>
      </w:r>
      <w:r w:rsidRPr="003C2E85">
        <w:rPr>
          <w:rFonts w:ascii="Times New Roman" w:hAnsi="Times New Roman"/>
          <w:szCs w:val="24"/>
        </w:rPr>
        <w:t xml:space="preserve"> оплодне сеч</w:t>
      </w:r>
      <w:r w:rsidRPr="003C2E85">
        <w:rPr>
          <w:rFonts w:ascii="Times New Roman" w:hAnsi="Times New Roman"/>
          <w:szCs w:val="24"/>
          <w:lang w:val="sr-Cyrl-CS"/>
        </w:rPr>
        <w:t>е</w:t>
      </w:r>
      <w:r w:rsidRPr="003C2E85">
        <w:rPr>
          <w:rFonts w:ascii="Times New Roman" w:hAnsi="Times New Roman"/>
          <w:szCs w:val="24"/>
        </w:rPr>
        <w:t xml:space="preserve">, одређује се просечна уравнотежена запремина од </w:t>
      </w:r>
      <w:r w:rsidRPr="003C2E85">
        <w:rPr>
          <w:rFonts w:ascii="Times New Roman" w:hAnsi="Times New Roman"/>
          <w:szCs w:val="24"/>
          <w:lang w:val="en-US"/>
        </w:rPr>
        <w:t>V</w:t>
      </w:r>
      <w:r w:rsidRPr="003C2E85">
        <w:rPr>
          <w:rFonts w:ascii="Times New Roman" w:hAnsi="Times New Roman"/>
          <w:szCs w:val="24"/>
          <w:vertAlign w:val="subscript"/>
          <w:lang w:val="en-US"/>
        </w:rPr>
        <w:t>n</w:t>
      </w:r>
      <w:r w:rsidRPr="003C2E85">
        <w:rPr>
          <w:rFonts w:ascii="Times New Roman" w:hAnsi="Times New Roman"/>
          <w:szCs w:val="24"/>
        </w:rPr>
        <w:t>=</w:t>
      </w:r>
      <w:r w:rsidRPr="003C2E85">
        <w:rPr>
          <w:rFonts w:ascii="Times New Roman" w:hAnsi="Times New Roman"/>
          <w:szCs w:val="24"/>
          <w:lang w:val="sr-Cyrl-CS"/>
        </w:rPr>
        <w:t xml:space="preserve"> 300</w:t>
      </w:r>
      <w:r w:rsidRPr="003C2E85">
        <w:rPr>
          <w:rFonts w:ascii="Times New Roman" w:hAnsi="Times New Roman"/>
          <w:szCs w:val="24"/>
        </w:rPr>
        <w:t xml:space="preserve"> м3/ха.</w:t>
      </w:r>
    </w:p>
    <w:p w14:paraId="28F1AD60" w14:textId="77777777" w:rsidR="00B742ED" w:rsidRDefault="00B742ED" w:rsidP="00F56903">
      <w:pPr>
        <w:pStyle w:val="Hang127Char"/>
        <w:spacing w:after="0"/>
        <w:ind w:left="0" w:firstLine="720"/>
        <w:rPr>
          <w:rFonts w:ascii="Times New Roman" w:hAnsi="Times New Roman"/>
          <w:sz w:val="26"/>
          <w:szCs w:val="26"/>
        </w:rPr>
      </w:pPr>
    </w:p>
    <w:p w14:paraId="5A950BE6" w14:textId="77777777" w:rsidR="00B742ED" w:rsidRPr="00F56903" w:rsidRDefault="00B742ED" w:rsidP="00F56903">
      <w:pPr>
        <w:pStyle w:val="Hang127Char"/>
        <w:spacing w:after="0"/>
        <w:ind w:left="0" w:firstLine="720"/>
        <w:rPr>
          <w:rFonts w:ascii="Times New Roman" w:hAnsi="Times New Roman"/>
          <w:sz w:val="26"/>
          <w:szCs w:val="26"/>
          <w:lang w:val="sr-Cyrl-CS"/>
        </w:rPr>
      </w:pPr>
    </w:p>
    <w:p w14:paraId="22F65019" w14:textId="77777777" w:rsidR="003134DB" w:rsidRPr="000B5262" w:rsidRDefault="003134DB" w:rsidP="00201A98">
      <w:pPr>
        <w:pStyle w:val="Hang127"/>
        <w:spacing w:after="0"/>
        <w:ind w:left="0" w:firstLine="0"/>
        <w:rPr>
          <w:sz w:val="16"/>
          <w:szCs w:val="16"/>
        </w:rPr>
      </w:pPr>
    </w:p>
    <w:p w14:paraId="5E6B84E1" w14:textId="6C514225" w:rsidR="00201A98" w:rsidRPr="00791154" w:rsidRDefault="00201A98" w:rsidP="00201A98">
      <w:pPr>
        <w:pStyle w:val="Stil4"/>
        <w:spacing w:before="0" w:after="0"/>
        <w:ind w:left="0"/>
        <w:jc w:val="center"/>
        <w:rPr>
          <w:sz w:val="28"/>
          <w:szCs w:val="28"/>
          <w:lang w:val="hr-HR"/>
        </w:rPr>
      </w:pPr>
      <w:bookmarkStart w:id="8" w:name="_Toc107801224"/>
      <w:bookmarkStart w:id="9" w:name="_Toc148769281"/>
      <w:r w:rsidRPr="00791154">
        <w:rPr>
          <w:sz w:val="28"/>
          <w:szCs w:val="28"/>
          <w:lang w:val="hr-HR"/>
        </w:rPr>
        <w:t>7.2.2.</w:t>
      </w:r>
      <w:r w:rsidR="00C37958" w:rsidRPr="00791154">
        <w:rPr>
          <w:sz w:val="28"/>
          <w:szCs w:val="28"/>
          <w:lang w:val="sr-Cyrl-CS"/>
        </w:rPr>
        <w:t>5</w:t>
      </w:r>
      <w:r w:rsidRPr="00791154">
        <w:rPr>
          <w:sz w:val="28"/>
          <w:szCs w:val="28"/>
          <w:lang w:val="hr-HR"/>
        </w:rPr>
        <w:t xml:space="preserve">. </w:t>
      </w:r>
      <w:r w:rsidRPr="00791154">
        <w:rPr>
          <w:sz w:val="28"/>
          <w:szCs w:val="28"/>
          <w:lang w:val="ru-RU"/>
        </w:rPr>
        <w:t>Избор</w:t>
      </w:r>
      <w:r w:rsidR="00810384">
        <w:rPr>
          <w:sz w:val="28"/>
          <w:szCs w:val="28"/>
          <w:lang w:val="sr-Latn-RS"/>
        </w:rPr>
        <w:t xml:space="preserve"> </w:t>
      </w:r>
      <w:r w:rsidRPr="00791154">
        <w:rPr>
          <w:sz w:val="28"/>
          <w:szCs w:val="28"/>
          <w:lang w:val="ru-RU"/>
        </w:rPr>
        <w:t>реконструкционог</w:t>
      </w:r>
      <w:r w:rsidR="00810384">
        <w:rPr>
          <w:sz w:val="28"/>
          <w:szCs w:val="28"/>
          <w:lang w:val="sr-Latn-RS"/>
        </w:rPr>
        <w:t xml:space="preserve"> </w:t>
      </w:r>
      <w:r w:rsidRPr="00791154">
        <w:rPr>
          <w:sz w:val="28"/>
          <w:szCs w:val="28"/>
          <w:lang w:val="ru-RU"/>
        </w:rPr>
        <w:t>и</w:t>
      </w:r>
      <w:r w:rsidR="00810384">
        <w:rPr>
          <w:sz w:val="28"/>
          <w:szCs w:val="28"/>
          <w:lang w:val="sr-Latn-RS"/>
        </w:rPr>
        <w:t xml:space="preserve"> </w:t>
      </w:r>
      <w:r w:rsidRPr="00791154">
        <w:rPr>
          <w:sz w:val="28"/>
          <w:szCs w:val="28"/>
          <w:lang w:val="ru-RU"/>
        </w:rPr>
        <w:t>конверзионог</w:t>
      </w:r>
      <w:r w:rsidR="00810384">
        <w:rPr>
          <w:sz w:val="28"/>
          <w:szCs w:val="28"/>
          <w:lang w:val="sr-Latn-RS"/>
        </w:rPr>
        <w:t xml:space="preserve"> </w:t>
      </w:r>
      <w:r w:rsidRPr="00791154">
        <w:rPr>
          <w:sz w:val="28"/>
          <w:szCs w:val="28"/>
          <w:lang w:val="ru-RU"/>
        </w:rPr>
        <w:t>раздобља</w:t>
      </w:r>
      <w:bookmarkEnd w:id="8"/>
      <w:bookmarkEnd w:id="9"/>
    </w:p>
    <w:p w14:paraId="5DD5959C" w14:textId="77777777" w:rsidR="00201A98" w:rsidRDefault="00201A98" w:rsidP="00201A98">
      <w:pPr>
        <w:pStyle w:val="Hang127"/>
        <w:spacing w:after="0"/>
        <w:ind w:left="0" w:firstLine="720"/>
        <w:rPr>
          <w:color w:val="FF0000"/>
          <w:sz w:val="16"/>
          <w:szCs w:val="16"/>
          <w:lang w:val="sr-Cyrl-CS"/>
        </w:rPr>
      </w:pPr>
    </w:p>
    <w:p w14:paraId="65D974C2" w14:textId="77777777" w:rsidR="000B5262" w:rsidRPr="000B5262" w:rsidRDefault="000B5262" w:rsidP="00201A98">
      <w:pPr>
        <w:pStyle w:val="Hang127"/>
        <w:spacing w:after="0"/>
        <w:ind w:left="0" w:firstLine="720"/>
        <w:rPr>
          <w:color w:val="FF0000"/>
          <w:sz w:val="16"/>
          <w:szCs w:val="16"/>
          <w:lang w:val="sr-Cyrl-CS"/>
        </w:rPr>
      </w:pPr>
    </w:p>
    <w:p w14:paraId="626136AD" w14:textId="77777777" w:rsidR="00201A98" w:rsidRPr="003C2E85" w:rsidRDefault="00201A98" w:rsidP="00201A98">
      <w:pPr>
        <w:pStyle w:val="Hang127"/>
        <w:spacing w:after="0"/>
        <w:ind w:left="0" w:firstLine="720"/>
        <w:rPr>
          <w:sz w:val="24"/>
          <w:szCs w:val="24"/>
        </w:rPr>
      </w:pPr>
      <w:r w:rsidRPr="003C2E85">
        <w:rPr>
          <w:sz w:val="24"/>
          <w:szCs w:val="24"/>
        </w:rPr>
        <w:t>За девастиране састојине у којима треба извршити реконструкцију, потребно је одредити временски период у којем ћемо извршити реконструкцију свих девастираних састојина - реконструкционо раздобље.</w:t>
      </w:r>
    </w:p>
    <w:p w14:paraId="467B82E2" w14:textId="77777777" w:rsidR="00201A98" w:rsidRPr="003C2E85" w:rsidRDefault="00201A98" w:rsidP="00201A98">
      <w:pPr>
        <w:pStyle w:val="Hang127"/>
        <w:spacing w:after="0"/>
        <w:ind w:left="0" w:firstLine="720"/>
        <w:rPr>
          <w:sz w:val="24"/>
          <w:szCs w:val="24"/>
        </w:rPr>
      </w:pPr>
      <w:r w:rsidRPr="003C2E85">
        <w:rPr>
          <w:sz w:val="24"/>
          <w:szCs w:val="24"/>
        </w:rPr>
        <w:t xml:space="preserve">Укупна површина девастираних састојина </w:t>
      </w:r>
      <w:r w:rsidRPr="003C2E85">
        <w:rPr>
          <w:sz w:val="24"/>
          <w:szCs w:val="24"/>
          <w:lang w:val="sr-Cyrl-CS"/>
        </w:rPr>
        <w:t xml:space="preserve">у овој газдинској јединици </w:t>
      </w:r>
      <w:r w:rsidRPr="003C2E85">
        <w:rPr>
          <w:sz w:val="24"/>
          <w:szCs w:val="24"/>
        </w:rPr>
        <w:t xml:space="preserve">износи </w:t>
      </w:r>
      <w:r w:rsidR="00BB254C" w:rsidRPr="003C2E85">
        <w:rPr>
          <w:sz w:val="24"/>
          <w:szCs w:val="24"/>
          <w:lang w:val="sr-Cyrl-CS"/>
        </w:rPr>
        <w:t>14</w:t>
      </w:r>
      <w:r w:rsidR="00A92F85" w:rsidRPr="003C2E85">
        <w:rPr>
          <w:sz w:val="24"/>
          <w:szCs w:val="24"/>
          <w:lang w:val="sr-Cyrl-CS"/>
        </w:rPr>
        <w:t>33,7</w:t>
      </w:r>
      <w:r w:rsidRPr="003C2E85">
        <w:rPr>
          <w:sz w:val="24"/>
          <w:szCs w:val="24"/>
        </w:rPr>
        <w:t>ха</w:t>
      </w:r>
      <w:r w:rsidRPr="003C2E85">
        <w:rPr>
          <w:sz w:val="24"/>
          <w:szCs w:val="24"/>
          <w:lang w:val="sr-Cyrl-CS"/>
        </w:rPr>
        <w:t>.П</w:t>
      </w:r>
      <w:r w:rsidRPr="003C2E85">
        <w:rPr>
          <w:sz w:val="24"/>
          <w:szCs w:val="24"/>
        </w:rPr>
        <w:t>овршина девастираних састојина у којима је реконструкцијамогућа</w:t>
      </w:r>
      <w:r w:rsidRPr="003C2E85">
        <w:rPr>
          <w:sz w:val="24"/>
          <w:szCs w:val="24"/>
          <w:lang w:val="sr-Cyrl-CS"/>
        </w:rPr>
        <w:t xml:space="preserve"> износи</w:t>
      </w:r>
      <w:r w:rsidR="00220B68" w:rsidRPr="003C2E85">
        <w:rPr>
          <w:color w:val="FF0000"/>
          <w:sz w:val="24"/>
          <w:szCs w:val="24"/>
          <w:lang w:val="sr-Cyrl-CS"/>
        </w:rPr>
        <w:t xml:space="preserve"> </w:t>
      </w:r>
      <w:r w:rsidR="00220B68" w:rsidRPr="003C2E85">
        <w:rPr>
          <w:sz w:val="24"/>
          <w:szCs w:val="24"/>
          <w:lang w:val="sr-Cyrl-CS"/>
        </w:rPr>
        <w:t>172</w:t>
      </w:r>
      <w:r w:rsidR="00534E58" w:rsidRPr="003C2E85">
        <w:rPr>
          <w:sz w:val="24"/>
          <w:szCs w:val="24"/>
          <w:lang w:val="sr-Cyrl-CS"/>
        </w:rPr>
        <w:t>,0</w:t>
      </w:r>
      <w:r w:rsidR="00220B68" w:rsidRPr="003C2E85">
        <w:rPr>
          <w:sz w:val="24"/>
          <w:szCs w:val="24"/>
          <w:lang w:val="sr-Cyrl-CS"/>
        </w:rPr>
        <w:t>4</w:t>
      </w:r>
      <w:r w:rsidRPr="003C2E85">
        <w:rPr>
          <w:sz w:val="24"/>
          <w:szCs w:val="24"/>
          <w:lang w:val="sr-Cyrl-CS"/>
        </w:rPr>
        <w:t xml:space="preserve"> ха, што упућује на дугачко реконструкционо раздобље</w:t>
      </w:r>
      <w:r w:rsidRPr="003C2E85">
        <w:rPr>
          <w:sz w:val="24"/>
          <w:szCs w:val="24"/>
          <w:lang w:val="sr-Latn-CS"/>
        </w:rPr>
        <w:t>.</w:t>
      </w:r>
      <w:r w:rsidRPr="003C2E85">
        <w:rPr>
          <w:sz w:val="24"/>
          <w:szCs w:val="24"/>
        </w:rPr>
        <w:t>Сагледавају</w:t>
      </w:r>
      <w:r w:rsidRPr="003C2E85">
        <w:rPr>
          <w:sz w:val="24"/>
          <w:szCs w:val="24"/>
          <w:lang w:val="sr-Latn-CS"/>
        </w:rPr>
        <w:t>ћи</w:t>
      </w:r>
      <w:r w:rsidRPr="003C2E85">
        <w:rPr>
          <w:sz w:val="24"/>
          <w:szCs w:val="24"/>
        </w:rPr>
        <w:t xml:space="preserve"> напред наведено</w:t>
      </w:r>
      <w:r w:rsidRPr="003C2E85">
        <w:rPr>
          <w:sz w:val="24"/>
          <w:szCs w:val="24"/>
          <w:lang w:val="sr-Cyrl-CS"/>
        </w:rPr>
        <w:t xml:space="preserve">, </w:t>
      </w:r>
      <w:r w:rsidRPr="003C2E85">
        <w:rPr>
          <w:sz w:val="24"/>
          <w:szCs w:val="24"/>
        </w:rPr>
        <w:t>одређ</w:t>
      </w:r>
      <w:r w:rsidRPr="003C2E85">
        <w:rPr>
          <w:sz w:val="24"/>
          <w:szCs w:val="24"/>
          <w:lang w:val="sr-Cyrl-CS"/>
        </w:rPr>
        <w:t xml:space="preserve">ује се </w:t>
      </w:r>
      <w:r w:rsidRPr="003C2E85">
        <w:rPr>
          <w:sz w:val="24"/>
          <w:szCs w:val="24"/>
        </w:rPr>
        <w:t xml:space="preserve">реконструкционо раздобље од </w:t>
      </w:r>
      <w:r w:rsidR="002B070C" w:rsidRPr="003C2E85">
        <w:rPr>
          <w:sz w:val="24"/>
          <w:szCs w:val="24"/>
          <w:lang w:val="sr-Cyrl-CS"/>
        </w:rPr>
        <w:t xml:space="preserve">око </w:t>
      </w:r>
      <w:r w:rsidR="00032661" w:rsidRPr="003C2E85">
        <w:rPr>
          <w:sz w:val="24"/>
          <w:szCs w:val="24"/>
          <w:lang w:val="sr-Cyrl-CS"/>
        </w:rPr>
        <w:t>80</w:t>
      </w:r>
      <w:r w:rsidR="00A657E6" w:rsidRPr="003C2E85">
        <w:rPr>
          <w:sz w:val="24"/>
          <w:szCs w:val="24"/>
          <w:lang w:val="ru-RU"/>
        </w:rPr>
        <w:t xml:space="preserve"> </w:t>
      </w:r>
      <w:r w:rsidRPr="003C2E85">
        <w:rPr>
          <w:sz w:val="24"/>
          <w:szCs w:val="24"/>
        </w:rPr>
        <w:t>година.</w:t>
      </w:r>
    </w:p>
    <w:p w14:paraId="0B58F17F" w14:textId="77777777" w:rsidR="00201A98" w:rsidRPr="003C2E85" w:rsidRDefault="00201A98" w:rsidP="00201A98">
      <w:pPr>
        <w:pStyle w:val="Hang127"/>
        <w:spacing w:after="0"/>
        <w:ind w:left="0" w:firstLine="720"/>
        <w:rPr>
          <w:sz w:val="24"/>
          <w:szCs w:val="24"/>
        </w:rPr>
      </w:pPr>
      <w:r w:rsidRPr="003C2E85">
        <w:rPr>
          <w:sz w:val="24"/>
          <w:szCs w:val="24"/>
        </w:rPr>
        <w:t>За очуване изданачке састојине које ћемо конверзијом преводити у високи узгојни облик, потребно је одредити временски период за који ће се то остварити – конверзионо раздобље.</w:t>
      </w:r>
    </w:p>
    <w:p w14:paraId="6E353CFF" w14:textId="77777777" w:rsidR="00201A98" w:rsidRPr="003C2E85" w:rsidRDefault="00201A98" w:rsidP="00032661">
      <w:pPr>
        <w:jc w:val="both"/>
        <w:rPr>
          <w:rFonts w:ascii="Times YU" w:hAnsi="Times YU" w:cs="Arial"/>
          <w:color w:val="000000"/>
          <w:sz w:val="24"/>
          <w:szCs w:val="24"/>
        </w:rPr>
      </w:pPr>
      <w:r w:rsidRPr="003C2E85">
        <w:rPr>
          <w:sz w:val="24"/>
          <w:szCs w:val="24"/>
        </w:rPr>
        <w:t xml:space="preserve">Време за које ће се извршити конверзија и сама динамика извођења, поред осталог, у првом реду зависи од стварне структуре и биолошких особина врсте дрвећа. Укупна површина састојина за конверзију (изданачких) износи </w:t>
      </w:r>
      <w:r w:rsidR="00032661" w:rsidRPr="003C2E85">
        <w:rPr>
          <w:color w:val="000000"/>
          <w:sz w:val="24"/>
          <w:szCs w:val="24"/>
        </w:rPr>
        <w:t xml:space="preserve">213,79 </w:t>
      </w:r>
      <w:r w:rsidRPr="003C2E85">
        <w:rPr>
          <w:sz w:val="24"/>
          <w:szCs w:val="24"/>
        </w:rPr>
        <w:t>ха</w:t>
      </w:r>
      <w:r w:rsidR="00032661" w:rsidRPr="003C2E85">
        <w:rPr>
          <w:sz w:val="24"/>
          <w:szCs w:val="24"/>
        </w:rPr>
        <w:t xml:space="preserve"> и чине је изданачке састојине китњака, букве,</w:t>
      </w:r>
      <w:r w:rsidRPr="003C2E85">
        <w:rPr>
          <w:sz w:val="24"/>
          <w:szCs w:val="24"/>
        </w:rPr>
        <w:t xml:space="preserve"> </w:t>
      </w:r>
      <w:r w:rsidR="00B004B5" w:rsidRPr="003C2E85">
        <w:rPr>
          <w:sz w:val="24"/>
          <w:szCs w:val="24"/>
        </w:rPr>
        <w:t>црног јасена и ОТЛ</w:t>
      </w:r>
      <w:r w:rsidRPr="003C2E85">
        <w:rPr>
          <w:sz w:val="24"/>
          <w:szCs w:val="24"/>
        </w:rPr>
        <w:t xml:space="preserve">. Да би се успешно извршила конверзија потребно је опходњу ових изданачких састојина продужити на 80 година, након чега започети са природним обнављањем ових састојина оплодним сечама подмладног раздобља од 20 година. На основу напред изнетог и старосне структуре изданачких састијина (састојина за конверзију) одређује се конверзионо раздобље од </w:t>
      </w:r>
      <w:r w:rsidR="00032661" w:rsidRPr="003C2E85">
        <w:rPr>
          <w:sz w:val="24"/>
          <w:szCs w:val="24"/>
          <w:lang w:val="sr-Cyrl-CS"/>
        </w:rPr>
        <w:t>20</w:t>
      </w:r>
      <w:r w:rsidR="00032661" w:rsidRPr="003C2E85">
        <w:rPr>
          <w:sz w:val="24"/>
          <w:szCs w:val="24"/>
          <w:lang w:val="ru-RU"/>
        </w:rPr>
        <w:t xml:space="preserve"> - 7</w:t>
      </w:r>
      <w:r w:rsidR="00B8753F" w:rsidRPr="003C2E85">
        <w:rPr>
          <w:sz w:val="24"/>
          <w:szCs w:val="24"/>
          <w:lang w:val="ru-RU"/>
        </w:rPr>
        <w:t>0</w:t>
      </w:r>
      <w:r w:rsidRPr="003C2E85">
        <w:rPr>
          <w:sz w:val="24"/>
          <w:szCs w:val="24"/>
        </w:rPr>
        <w:t>година.</w:t>
      </w:r>
    </w:p>
    <w:p w14:paraId="0B71F4C2" w14:textId="77777777" w:rsidR="000B5262" w:rsidRPr="003C2E85" w:rsidRDefault="000B5262" w:rsidP="00201A98">
      <w:pPr>
        <w:pStyle w:val="Hang127"/>
        <w:spacing w:after="0"/>
        <w:ind w:left="0" w:firstLine="720"/>
        <w:rPr>
          <w:sz w:val="24"/>
          <w:szCs w:val="24"/>
          <w:lang w:val="sr-Cyrl-CS"/>
        </w:rPr>
      </w:pPr>
    </w:p>
    <w:p w14:paraId="2DC75C2B" w14:textId="77777777" w:rsidR="00137B35" w:rsidRPr="00A77D27" w:rsidRDefault="00137B35" w:rsidP="00201A98">
      <w:pPr>
        <w:pStyle w:val="Hang127"/>
        <w:spacing w:after="0"/>
        <w:ind w:left="0" w:firstLine="0"/>
        <w:rPr>
          <w:sz w:val="26"/>
          <w:szCs w:val="26"/>
          <w:lang w:val="ru-RU"/>
        </w:rPr>
      </w:pPr>
    </w:p>
    <w:p w14:paraId="54279F1C" w14:textId="04638101" w:rsidR="00201A98" w:rsidRPr="00137B35" w:rsidRDefault="00201A98" w:rsidP="00F56903">
      <w:pPr>
        <w:pStyle w:val="Stil4"/>
        <w:spacing w:before="0" w:after="0"/>
        <w:ind w:left="0"/>
        <w:jc w:val="center"/>
        <w:rPr>
          <w:sz w:val="28"/>
          <w:szCs w:val="28"/>
          <w:lang w:val="ru-RU"/>
        </w:rPr>
      </w:pPr>
      <w:bookmarkStart w:id="10" w:name="_Toc107801225"/>
      <w:bookmarkStart w:id="11" w:name="_Toc148769282"/>
      <w:r w:rsidRPr="00137B35">
        <w:rPr>
          <w:sz w:val="28"/>
          <w:szCs w:val="28"/>
          <w:lang w:val="hr-HR"/>
        </w:rPr>
        <w:t>7.2.2.</w:t>
      </w:r>
      <w:r w:rsidR="00DF5BB1">
        <w:rPr>
          <w:sz w:val="28"/>
          <w:szCs w:val="28"/>
          <w:lang w:val="sr-Cyrl-CS"/>
        </w:rPr>
        <w:t>6</w:t>
      </w:r>
      <w:r w:rsidRPr="00137B35">
        <w:rPr>
          <w:sz w:val="28"/>
          <w:szCs w:val="28"/>
          <w:lang w:val="hr-HR"/>
        </w:rPr>
        <w:t xml:space="preserve">. </w:t>
      </w:r>
      <w:r w:rsidRPr="00137B35">
        <w:rPr>
          <w:sz w:val="28"/>
          <w:szCs w:val="28"/>
          <w:lang w:val="ru-RU"/>
        </w:rPr>
        <w:t>Одре</w:t>
      </w:r>
      <w:r w:rsidRPr="00137B35">
        <w:rPr>
          <w:sz w:val="28"/>
          <w:szCs w:val="28"/>
          <w:lang w:val="hr-HR"/>
        </w:rPr>
        <w:t>ђ</w:t>
      </w:r>
      <w:r w:rsidRPr="00137B35">
        <w:rPr>
          <w:sz w:val="28"/>
          <w:szCs w:val="28"/>
          <w:lang w:val="ru-RU"/>
        </w:rPr>
        <w:t>ивање</w:t>
      </w:r>
      <w:r w:rsidR="00810384">
        <w:rPr>
          <w:sz w:val="28"/>
          <w:szCs w:val="28"/>
          <w:lang w:val="sr-Latn-RS"/>
        </w:rPr>
        <w:t xml:space="preserve"> </w:t>
      </w:r>
      <w:r w:rsidRPr="00137B35">
        <w:rPr>
          <w:sz w:val="28"/>
          <w:szCs w:val="28"/>
          <w:lang w:val="ru-RU"/>
        </w:rPr>
        <w:t>оптималне</w:t>
      </w:r>
      <w:r w:rsidRPr="00137B35">
        <w:rPr>
          <w:sz w:val="28"/>
          <w:szCs w:val="28"/>
          <w:lang w:val="hr-HR"/>
        </w:rPr>
        <w:t xml:space="preserve"> ш</w:t>
      </w:r>
      <w:r w:rsidRPr="00137B35">
        <w:rPr>
          <w:sz w:val="28"/>
          <w:szCs w:val="28"/>
          <w:lang w:val="ru-RU"/>
        </w:rPr>
        <w:t>умовитости</w:t>
      </w:r>
      <w:bookmarkEnd w:id="10"/>
      <w:bookmarkEnd w:id="11"/>
    </w:p>
    <w:p w14:paraId="0F0FC593" w14:textId="77777777" w:rsidR="00F56903" w:rsidRPr="00F56903" w:rsidRDefault="00F56903" w:rsidP="00F56903">
      <w:pPr>
        <w:pStyle w:val="Hang127CharChar"/>
        <w:rPr>
          <w:lang w:val="ru-RU"/>
        </w:rPr>
      </w:pPr>
    </w:p>
    <w:p w14:paraId="6B1B480E" w14:textId="77777777" w:rsidR="00B0667D" w:rsidRPr="00B0667D" w:rsidRDefault="00B0667D" w:rsidP="00B0667D">
      <w:pPr>
        <w:spacing w:after="60"/>
        <w:ind w:firstLine="720"/>
        <w:jc w:val="both"/>
        <w:rPr>
          <w:iCs/>
          <w:sz w:val="24"/>
          <w:szCs w:val="24"/>
          <w:lang w:val="sr-Cyrl-CS"/>
        </w:rPr>
      </w:pPr>
      <w:r w:rsidRPr="00B0667D">
        <w:rPr>
          <w:iCs/>
          <w:sz w:val="24"/>
          <w:szCs w:val="24"/>
          <w:lang w:val="hr-HR"/>
        </w:rPr>
        <w:t xml:space="preserve">Укупна површина газдинске јединице износи </w:t>
      </w:r>
      <w:r w:rsidRPr="00B0667D">
        <w:rPr>
          <w:iCs/>
          <w:sz w:val="24"/>
          <w:szCs w:val="24"/>
        </w:rPr>
        <w:t>3,</w:t>
      </w:r>
      <w:r>
        <w:rPr>
          <w:iCs/>
          <w:sz w:val="24"/>
          <w:szCs w:val="24"/>
        </w:rPr>
        <w:t>581,44</w:t>
      </w:r>
      <w:r w:rsidRPr="00B0667D">
        <w:rPr>
          <w:iCs/>
          <w:sz w:val="24"/>
          <w:szCs w:val="24"/>
          <w:lang w:val="hr-HR"/>
        </w:rPr>
        <w:t>х</w:t>
      </w:r>
      <w:r>
        <w:rPr>
          <w:iCs/>
          <w:sz w:val="24"/>
          <w:szCs w:val="24"/>
        </w:rPr>
        <w:t>а</w:t>
      </w:r>
      <w:r w:rsidRPr="00B0667D">
        <w:rPr>
          <w:iCs/>
          <w:sz w:val="24"/>
          <w:szCs w:val="24"/>
          <w:lang w:val="hr-HR"/>
        </w:rPr>
        <w:t xml:space="preserve">, од тога је </w:t>
      </w:r>
      <w:r w:rsidRPr="00B0667D">
        <w:rPr>
          <w:iCs/>
          <w:sz w:val="24"/>
          <w:szCs w:val="24"/>
        </w:rPr>
        <w:t>3.</w:t>
      </w:r>
      <w:r>
        <w:rPr>
          <w:iCs/>
          <w:sz w:val="24"/>
          <w:szCs w:val="24"/>
        </w:rPr>
        <w:t>704,06</w:t>
      </w:r>
      <w:r w:rsidRPr="00B0667D">
        <w:rPr>
          <w:iCs/>
          <w:sz w:val="24"/>
          <w:szCs w:val="24"/>
          <w:lang w:val="hr-HR"/>
        </w:rPr>
        <w:t xml:space="preserve">ха обрасло  што представља шумовитост од </w:t>
      </w:r>
      <w:r>
        <w:rPr>
          <w:iCs/>
          <w:sz w:val="24"/>
          <w:szCs w:val="24"/>
          <w:lang w:val="ru-RU"/>
        </w:rPr>
        <w:t>75,50</w:t>
      </w:r>
      <w:r w:rsidRPr="00B0667D">
        <w:rPr>
          <w:iCs/>
          <w:sz w:val="24"/>
          <w:szCs w:val="24"/>
          <w:lang w:val="hr-HR"/>
        </w:rPr>
        <w:t xml:space="preserve">%. Према исказу површина регистровано је </w:t>
      </w:r>
      <w:r>
        <w:rPr>
          <w:iCs/>
          <w:sz w:val="24"/>
          <w:szCs w:val="24"/>
        </w:rPr>
        <w:t xml:space="preserve">8,39 </w:t>
      </w:r>
      <w:r w:rsidRPr="00B0667D">
        <w:rPr>
          <w:iCs/>
          <w:sz w:val="24"/>
          <w:szCs w:val="24"/>
          <w:lang w:val="hr-HR"/>
        </w:rPr>
        <w:t>ха шумског земљишта,</w:t>
      </w:r>
      <w:r w:rsidRPr="00B0667D">
        <w:rPr>
          <w:iCs/>
          <w:sz w:val="24"/>
          <w:szCs w:val="24"/>
          <w:lang w:val="sr-Cyrl-CS"/>
        </w:rPr>
        <w:t xml:space="preserve"> од чега је у овом уређајном периоду планирано пошумљавање </w:t>
      </w:r>
      <w:r w:rsidR="00791154">
        <w:rPr>
          <w:iCs/>
          <w:sz w:val="24"/>
          <w:szCs w:val="24"/>
          <w:lang w:val="sr-Cyrl-CS"/>
        </w:rPr>
        <w:t xml:space="preserve">свих </w:t>
      </w:r>
      <w:r>
        <w:rPr>
          <w:iCs/>
          <w:sz w:val="24"/>
          <w:szCs w:val="24"/>
        </w:rPr>
        <w:t>8,39</w:t>
      </w:r>
      <w:r w:rsidRPr="00B0667D">
        <w:rPr>
          <w:iCs/>
          <w:sz w:val="24"/>
          <w:szCs w:val="24"/>
          <w:lang w:val="sr-Cyrl-CS"/>
        </w:rPr>
        <w:t xml:space="preserve">ха, чиме би се шумовитост повећала на </w:t>
      </w:r>
      <w:r w:rsidR="00D76202">
        <w:rPr>
          <w:iCs/>
          <w:sz w:val="24"/>
          <w:szCs w:val="24"/>
          <w:lang w:val="sr-Cyrl-CS"/>
        </w:rPr>
        <w:t>75</w:t>
      </w:r>
      <w:r w:rsidRPr="00B0667D">
        <w:rPr>
          <w:iCs/>
          <w:sz w:val="24"/>
          <w:szCs w:val="24"/>
          <w:lang w:val="sr-Cyrl-CS"/>
        </w:rPr>
        <w:t>,73%. Преостали део</w:t>
      </w:r>
      <w:r w:rsidRPr="00B0667D">
        <w:rPr>
          <w:iCs/>
          <w:sz w:val="24"/>
          <w:szCs w:val="24"/>
          <w:lang w:val="hr-HR"/>
        </w:rPr>
        <w:t xml:space="preserve"> чине мање површинеу оквиру одељења које су </w:t>
      </w:r>
      <w:r w:rsidRPr="00B0667D">
        <w:rPr>
          <w:iCs/>
          <w:sz w:val="24"/>
          <w:szCs w:val="24"/>
          <w:lang w:val="sr-Cyrl-CS"/>
        </w:rPr>
        <w:t xml:space="preserve">делом </w:t>
      </w:r>
      <w:r w:rsidRPr="00B0667D">
        <w:rPr>
          <w:iCs/>
          <w:sz w:val="24"/>
          <w:szCs w:val="24"/>
          <w:lang w:val="hr-HR"/>
        </w:rPr>
        <w:t>у процесу природног обнављања</w:t>
      </w:r>
      <w:r w:rsidRPr="00B0667D">
        <w:rPr>
          <w:iCs/>
          <w:sz w:val="24"/>
          <w:szCs w:val="24"/>
          <w:lang w:val="sr-Cyrl-CS"/>
        </w:rPr>
        <w:t xml:space="preserve"> аутохтоним врстама дрвећа. док већи део представљају </w:t>
      </w:r>
      <w:r w:rsidRPr="00B0667D">
        <w:rPr>
          <w:iCs/>
          <w:sz w:val="24"/>
          <w:szCs w:val="24"/>
          <w:lang w:val="sr-Cyrl-CS"/>
        </w:rPr>
        <w:lastRenderedPageBreak/>
        <w:t>површине обрасле различитим врстама трава (пашњаци). Ове површине као такве би трбало задржати у циљу очувања биолошке разноврсности – биодиверзитета на подручију газдинске јединице, која уједно могу да послуже и као места за испашу дивљачи на овом локалитету.</w:t>
      </w:r>
    </w:p>
    <w:p w14:paraId="10A82F02" w14:textId="77777777" w:rsidR="00B0667D" w:rsidRPr="00B0667D" w:rsidRDefault="00791154" w:rsidP="00B0667D">
      <w:pPr>
        <w:ind w:firstLine="720"/>
        <w:jc w:val="both"/>
        <w:rPr>
          <w:iCs/>
          <w:sz w:val="24"/>
          <w:szCs w:val="24"/>
          <w:lang w:val="hr-HR"/>
        </w:rPr>
      </w:pPr>
      <w:r>
        <w:rPr>
          <w:iCs/>
          <w:sz w:val="24"/>
          <w:szCs w:val="24"/>
        </w:rPr>
        <w:t>З</w:t>
      </w:r>
      <w:r w:rsidR="00B0667D" w:rsidRPr="00B0667D">
        <w:rPr>
          <w:iCs/>
          <w:sz w:val="24"/>
          <w:szCs w:val="24"/>
          <w:lang w:val="hr-HR"/>
        </w:rPr>
        <w:t>eмљиштe</w:t>
      </w:r>
      <w:r>
        <w:rPr>
          <w:iCs/>
          <w:sz w:val="24"/>
          <w:szCs w:val="24"/>
        </w:rPr>
        <w:t xml:space="preserve"> за</w:t>
      </w:r>
      <w:r w:rsidR="00B0667D" w:rsidRPr="00B0667D">
        <w:rPr>
          <w:iCs/>
          <w:sz w:val="24"/>
          <w:szCs w:val="24"/>
          <w:lang w:val="hr-HR"/>
        </w:rPr>
        <w:t xml:space="preserve"> </w:t>
      </w:r>
      <w:r>
        <w:rPr>
          <w:iCs/>
          <w:sz w:val="24"/>
          <w:szCs w:val="24"/>
        </w:rPr>
        <w:t>о</w:t>
      </w:r>
      <w:r>
        <w:rPr>
          <w:iCs/>
          <w:sz w:val="24"/>
          <w:szCs w:val="24"/>
          <w:lang w:val="hr-HR"/>
        </w:rPr>
        <w:t>стaл</w:t>
      </w:r>
      <w:r>
        <w:rPr>
          <w:iCs/>
          <w:sz w:val="24"/>
          <w:szCs w:val="24"/>
        </w:rPr>
        <w:t>е сврхе,</w:t>
      </w:r>
      <w:r w:rsidRPr="00B0667D">
        <w:rPr>
          <w:iCs/>
          <w:sz w:val="24"/>
          <w:szCs w:val="24"/>
          <w:lang w:val="hr-HR"/>
        </w:rPr>
        <w:t xml:space="preserve"> </w:t>
      </w:r>
      <w:r w:rsidR="00B0667D" w:rsidRPr="00B0667D">
        <w:rPr>
          <w:iCs/>
          <w:sz w:val="24"/>
          <w:szCs w:val="24"/>
          <w:lang w:val="hr-HR"/>
        </w:rPr>
        <w:t xml:space="preserve">укупнe пoвршинe </w:t>
      </w:r>
      <w:r w:rsidRPr="00791154">
        <w:rPr>
          <w:iCs/>
          <w:sz w:val="24"/>
          <w:szCs w:val="24"/>
        </w:rPr>
        <w:t>131,40</w:t>
      </w:r>
      <w:r w:rsidR="00B0667D" w:rsidRPr="00791154">
        <w:rPr>
          <w:iCs/>
          <w:sz w:val="24"/>
          <w:szCs w:val="24"/>
        </w:rPr>
        <w:t xml:space="preserve"> </w:t>
      </w:r>
      <w:r w:rsidR="00B0667D" w:rsidRPr="00791154">
        <w:rPr>
          <w:iCs/>
          <w:sz w:val="24"/>
          <w:szCs w:val="24"/>
          <w:lang w:val="hr-HR"/>
        </w:rPr>
        <w:t>хa</w:t>
      </w:r>
      <w:r w:rsidR="00B0667D" w:rsidRPr="00B0667D">
        <w:rPr>
          <w:iCs/>
          <w:color w:val="FF0000"/>
          <w:sz w:val="24"/>
          <w:szCs w:val="24"/>
          <w:lang w:val="hr-HR"/>
        </w:rPr>
        <w:t xml:space="preserve">, </w:t>
      </w:r>
      <w:r w:rsidR="00B0667D" w:rsidRPr="00B0667D">
        <w:rPr>
          <w:iCs/>
          <w:sz w:val="24"/>
          <w:szCs w:val="24"/>
          <w:lang w:val="hr-HR"/>
        </w:rPr>
        <w:t>чин</w:t>
      </w:r>
      <w:proofErr w:type="gramStart"/>
      <w:r w:rsidR="00B0667D" w:rsidRPr="00B0667D">
        <w:rPr>
          <w:iCs/>
          <w:sz w:val="24"/>
          <w:szCs w:val="24"/>
          <w:lang w:val="hr-HR"/>
        </w:rPr>
        <w:t>e  мање</w:t>
      </w:r>
      <w:proofErr w:type="gramEnd"/>
      <w:r w:rsidR="00B0667D" w:rsidRPr="00B0667D">
        <w:rPr>
          <w:iCs/>
          <w:sz w:val="24"/>
          <w:szCs w:val="24"/>
          <w:lang w:val="hr-HR"/>
        </w:rPr>
        <w:t xml:space="preserve"> површине </w:t>
      </w:r>
      <w:r w:rsidR="00B0667D" w:rsidRPr="00B0667D">
        <w:rPr>
          <w:iCs/>
          <w:sz w:val="24"/>
          <w:szCs w:val="24"/>
        </w:rPr>
        <w:t xml:space="preserve">су </w:t>
      </w:r>
      <w:r w:rsidR="00B0667D" w:rsidRPr="00B0667D">
        <w:rPr>
          <w:iCs/>
          <w:sz w:val="24"/>
          <w:szCs w:val="24"/>
          <w:lang w:val="hr-HR"/>
        </w:rPr>
        <w:t>у оквиру одељења кој</w:t>
      </w:r>
      <w:r w:rsidR="00B0667D" w:rsidRPr="00B0667D">
        <w:rPr>
          <w:iCs/>
          <w:sz w:val="24"/>
          <w:szCs w:val="24"/>
        </w:rPr>
        <w:t>а</w:t>
      </w:r>
      <w:r w:rsidR="00B0667D" w:rsidRPr="00B0667D">
        <w:rPr>
          <w:iCs/>
          <w:sz w:val="24"/>
          <w:szCs w:val="24"/>
          <w:lang w:val="hr-HR"/>
        </w:rPr>
        <w:t xml:space="preserve"> су </w:t>
      </w:r>
      <w:r>
        <w:rPr>
          <w:iCs/>
          <w:sz w:val="24"/>
          <w:szCs w:val="24"/>
        </w:rPr>
        <w:t xml:space="preserve">углавном </w:t>
      </w:r>
      <w:r w:rsidR="00B0667D" w:rsidRPr="00B0667D">
        <w:rPr>
          <w:iCs/>
          <w:sz w:val="24"/>
          <w:szCs w:val="24"/>
          <w:lang w:val="hr-HR"/>
        </w:rPr>
        <w:t>у процесу природног обнављања</w:t>
      </w:r>
      <w:r>
        <w:rPr>
          <w:iCs/>
          <w:sz w:val="24"/>
          <w:szCs w:val="24"/>
        </w:rPr>
        <w:t xml:space="preserve"> или се користе у друге сврхе</w:t>
      </w:r>
      <w:r w:rsidR="00B0667D" w:rsidRPr="00B0667D">
        <w:rPr>
          <w:iCs/>
          <w:sz w:val="24"/>
          <w:szCs w:val="24"/>
          <w:lang w:val="hr-HR"/>
        </w:rPr>
        <w:t xml:space="preserve">. Делови ових површина су мозаично распоређени и као такве их треба трајно задржати.  </w:t>
      </w:r>
    </w:p>
    <w:p w14:paraId="1F202530" w14:textId="77777777" w:rsidR="00B0667D" w:rsidRPr="00B0667D" w:rsidRDefault="00791154" w:rsidP="00B0667D">
      <w:pPr>
        <w:ind w:firstLine="720"/>
        <w:rPr>
          <w:sz w:val="24"/>
          <w:szCs w:val="24"/>
          <w:lang w:val="hr-HR"/>
        </w:rPr>
      </w:pPr>
      <w:r>
        <w:rPr>
          <w:sz w:val="24"/>
          <w:szCs w:val="24"/>
        </w:rPr>
        <w:t>О</w:t>
      </w:r>
      <w:r>
        <w:rPr>
          <w:sz w:val="24"/>
          <w:szCs w:val="24"/>
          <w:lang w:val="hr-HR"/>
        </w:rPr>
        <w:t>бзирoм нa пoвршину шумскoг</w:t>
      </w:r>
      <w:r>
        <w:rPr>
          <w:sz w:val="24"/>
          <w:szCs w:val="24"/>
        </w:rPr>
        <w:t xml:space="preserve">, неплодног и </w:t>
      </w:r>
      <w:r w:rsidR="00B0667D" w:rsidRPr="00B0667D">
        <w:rPr>
          <w:sz w:val="24"/>
          <w:szCs w:val="24"/>
          <w:lang w:val="hr-HR"/>
        </w:rPr>
        <w:t>зeмљиштa</w:t>
      </w:r>
      <w:r>
        <w:rPr>
          <w:sz w:val="24"/>
          <w:szCs w:val="24"/>
        </w:rPr>
        <w:t xml:space="preserve"> за остале сврхе, као и напред наведене чињенице може се сматрати да је у ГЈ ''Троглав-Борошница'' достигнута оптимална шумовитост</w:t>
      </w:r>
      <w:r w:rsidR="00B0667D" w:rsidRPr="00B0667D">
        <w:rPr>
          <w:sz w:val="24"/>
          <w:szCs w:val="24"/>
          <w:lang w:val="hr-HR"/>
        </w:rPr>
        <w:t>.</w:t>
      </w:r>
    </w:p>
    <w:p w14:paraId="2F3F6487" w14:textId="77777777" w:rsidR="00137B35" w:rsidRDefault="00137B35" w:rsidP="00DF5BB1">
      <w:pPr>
        <w:pStyle w:val="Hang127"/>
        <w:spacing w:after="0"/>
        <w:ind w:left="0" w:firstLine="0"/>
        <w:rPr>
          <w:sz w:val="26"/>
          <w:szCs w:val="26"/>
        </w:rPr>
      </w:pPr>
    </w:p>
    <w:p w14:paraId="2E004A76" w14:textId="77777777" w:rsidR="000B5262" w:rsidRPr="00137B35" w:rsidRDefault="000B5262" w:rsidP="00DF5BB1">
      <w:pPr>
        <w:pStyle w:val="Hang127"/>
        <w:spacing w:after="0"/>
        <w:ind w:left="0" w:firstLine="0"/>
        <w:rPr>
          <w:sz w:val="26"/>
          <w:szCs w:val="26"/>
        </w:rPr>
      </w:pPr>
    </w:p>
    <w:p w14:paraId="5C356C47" w14:textId="77777777" w:rsidR="002B070C" w:rsidRPr="00D76202" w:rsidRDefault="002B070C" w:rsidP="002B070C">
      <w:pPr>
        <w:jc w:val="center"/>
        <w:rPr>
          <w:b/>
          <w:i/>
          <w:sz w:val="24"/>
          <w:szCs w:val="24"/>
          <w:lang w:val="hr-HR"/>
        </w:rPr>
      </w:pPr>
      <w:r w:rsidRPr="00D76202">
        <w:rPr>
          <w:b/>
          <w:i/>
          <w:sz w:val="24"/>
          <w:szCs w:val="24"/>
          <w:lang w:val="hr-HR"/>
        </w:rPr>
        <w:t>7.3. Планови газдовања</w:t>
      </w:r>
    </w:p>
    <w:p w14:paraId="0887D0B7" w14:textId="77777777" w:rsidR="002B070C" w:rsidRPr="00D76202" w:rsidRDefault="002B070C" w:rsidP="002B070C">
      <w:pPr>
        <w:jc w:val="center"/>
        <w:rPr>
          <w:b/>
          <w:i/>
          <w:sz w:val="24"/>
          <w:szCs w:val="24"/>
          <w:lang w:val="hr-HR"/>
        </w:rPr>
      </w:pPr>
    </w:p>
    <w:p w14:paraId="5D5EA5B1" w14:textId="77777777" w:rsidR="00137B35" w:rsidRPr="00D76202" w:rsidRDefault="002B070C" w:rsidP="00137B35">
      <w:pPr>
        <w:pStyle w:val="Hang127Char"/>
        <w:spacing w:after="0"/>
        <w:ind w:left="0" w:firstLine="720"/>
        <w:rPr>
          <w:rFonts w:ascii="Times New Roman" w:hAnsi="Times New Roman"/>
          <w:szCs w:val="24"/>
          <w:lang w:val="sr-Cyrl-CS"/>
        </w:rPr>
      </w:pPr>
      <w:r w:rsidRPr="00D76202">
        <w:rPr>
          <w:rFonts w:ascii="Times New Roman" w:hAnsi="Times New Roman"/>
          <w:szCs w:val="24"/>
        </w:rPr>
        <w:t>На основу утврђеног стања шума, утврђених дугорочних и краткорочних циљева газдовања шумама, утврђених узгојних, уређајних и других мера и могућности њихове реализације израђују се планови будућег газдовања. Основни задатак израђених планова газдовања је да, у зависности од затеченог стања, омогуће подмиривање одговарајучих друштвених потреба и унапређивање стања шума као другорочног циља.</w:t>
      </w:r>
    </w:p>
    <w:p w14:paraId="13074D65" w14:textId="77777777" w:rsidR="00137B35" w:rsidRDefault="00137B35" w:rsidP="003134DB">
      <w:pPr>
        <w:pStyle w:val="Hang127Char"/>
        <w:spacing w:after="0"/>
        <w:ind w:left="0" w:firstLine="0"/>
        <w:rPr>
          <w:rFonts w:ascii="Times New Roman" w:hAnsi="Times New Roman"/>
          <w:sz w:val="26"/>
          <w:szCs w:val="26"/>
          <w:lang w:val="sr-Cyrl-CS"/>
        </w:rPr>
      </w:pPr>
    </w:p>
    <w:p w14:paraId="1A30EA38" w14:textId="77777777" w:rsidR="00DF5BB1" w:rsidRDefault="00DF5BB1" w:rsidP="003134DB">
      <w:pPr>
        <w:pStyle w:val="Hang127Char"/>
        <w:spacing w:after="0"/>
        <w:ind w:left="0" w:firstLine="0"/>
        <w:rPr>
          <w:rFonts w:ascii="Times New Roman" w:hAnsi="Times New Roman"/>
          <w:sz w:val="26"/>
          <w:szCs w:val="26"/>
          <w:lang w:val="sr-Cyrl-CS"/>
        </w:rPr>
      </w:pPr>
    </w:p>
    <w:p w14:paraId="6196279B" w14:textId="77777777" w:rsidR="00DF5BB1" w:rsidRPr="000B5262" w:rsidRDefault="00DF5BB1" w:rsidP="003134DB">
      <w:pPr>
        <w:pStyle w:val="Hang127Char"/>
        <w:spacing w:after="0"/>
        <w:ind w:left="0" w:firstLine="0"/>
        <w:rPr>
          <w:rFonts w:ascii="Times New Roman" w:hAnsi="Times New Roman"/>
          <w:sz w:val="16"/>
          <w:szCs w:val="16"/>
          <w:lang w:val="sr-Cyrl-CS"/>
        </w:rPr>
      </w:pPr>
    </w:p>
    <w:p w14:paraId="587A472A" w14:textId="77777777" w:rsidR="00315E14" w:rsidRPr="00D76202" w:rsidRDefault="002B070C" w:rsidP="001F1248">
      <w:pPr>
        <w:ind w:firstLine="720"/>
        <w:jc w:val="center"/>
        <w:rPr>
          <w:b/>
          <w:sz w:val="24"/>
          <w:szCs w:val="24"/>
          <w:lang w:val="sr-Cyrl-CS"/>
        </w:rPr>
      </w:pPr>
      <w:r w:rsidRPr="00D76202">
        <w:rPr>
          <w:b/>
          <w:sz w:val="24"/>
          <w:szCs w:val="24"/>
          <w:lang w:val="hr-HR"/>
        </w:rPr>
        <w:t>7.3.1. План гајења шума</w:t>
      </w:r>
    </w:p>
    <w:p w14:paraId="6608F8A3" w14:textId="77777777" w:rsidR="000B5262" w:rsidRPr="00D76202" w:rsidRDefault="000B5262" w:rsidP="001F1248">
      <w:pPr>
        <w:ind w:firstLine="720"/>
        <w:jc w:val="center"/>
        <w:rPr>
          <w:b/>
          <w:sz w:val="24"/>
          <w:szCs w:val="24"/>
          <w:lang w:val="sr-Cyrl-CS"/>
        </w:rPr>
      </w:pPr>
    </w:p>
    <w:p w14:paraId="01377204" w14:textId="7C47DFED" w:rsidR="002B070C" w:rsidRPr="00D76202" w:rsidRDefault="00B34FB6" w:rsidP="00B34FB6">
      <w:pPr>
        <w:ind w:left="1" w:firstLine="1"/>
        <w:jc w:val="both"/>
        <w:rPr>
          <w:iCs/>
          <w:sz w:val="24"/>
          <w:szCs w:val="24"/>
          <w:lang w:val="hr-HR"/>
        </w:rPr>
      </w:pPr>
      <w:r>
        <w:rPr>
          <w:iCs/>
          <w:sz w:val="24"/>
          <w:szCs w:val="24"/>
          <w:lang w:val="hr-HR"/>
        </w:rPr>
        <w:t xml:space="preserve">            </w:t>
      </w:r>
      <w:r w:rsidR="002B070C" w:rsidRPr="00D76202">
        <w:rPr>
          <w:iCs/>
          <w:sz w:val="24"/>
          <w:szCs w:val="24"/>
          <w:lang w:val="hr-HR"/>
        </w:rPr>
        <w:t>Планом гајења шума одређује се врста и обим радова на обнови, узгоју, реконструкцији, подизању нових шума и производњи потребног шумског семена и садног материјала. Планирани радови на гајењу шума приказаће се посебно за просту репродукцију, а посебно за проширену репродукцију и све то разврстано по газдинским класама.</w:t>
      </w:r>
    </w:p>
    <w:p w14:paraId="471DAD0A" w14:textId="7C832A56" w:rsidR="002B070C" w:rsidRPr="00D76202" w:rsidRDefault="002B070C" w:rsidP="002B070C">
      <w:pPr>
        <w:tabs>
          <w:tab w:val="left" w:pos="720"/>
          <w:tab w:val="left" w:pos="1440"/>
          <w:tab w:val="left" w:pos="2160"/>
          <w:tab w:val="left" w:pos="2880"/>
          <w:tab w:val="decimal" w:pos="4827"/>
          <w:tab w:val="left" w:pos="5040"/>
          <w:tab w:val="left" w:pos="5760"/>
          <w:tab w:val="left" w:pos="6480"/>
          <w:tab w:val="left" w:pos="7200"/>
          <w:tab w:val="left" w:pos="7920"/>
          <w:tab w:val="left" w:pos="8640"/>
        </w:tabs>
        <w:ind w:firstLine="720"/>
        <w:jc w:val="both"/>
        <w:rPr>
          <w:sz w:val="24"/>
          <w:szCs w:val="24"/>
          <w:lang w:val="ru-RU"/>
        </w:rPr>
      </w:pPr>
      <w:r w:rsidRPr="00D76202">
        <w:rPr>
          <w:sz w:val="24"/>
          <w:szCs w:val="24"/>
          <w:lang w:val="ru-RU"/>
        </w:rPr>
        <w:t>Према</w:t>
      </w:r>
      <w:r w:rsidR="00810384">
        <w:rPr>
          <w:sz w:val="24"/>
          <w:szCs w:val="24"/>
          <w:lang w:val="sr-Latn-RS"/>
        </w:rPr>
        <w:t xml:space="preserve"> </w:t>
      </w:r>
      <w:r w:rsidRPr="00D76202">
        <w:rPr>
          <w:sz w:val="24"/>
          <w:szCs w:val="24"/>
          <w:lang w:val="ru-RU"/>
        </w:rPr>
        <w:t>структури</w:t>
      </w:r>
      <w:r w:rsidR="00810384">
        <w:rPr>
          <w:sz w:val="24"/>
          <w:szCs w:val="24"/>
          <w:lang w:val="sr-Latn-RS"/>
        </w:rPr>
        <w:t xml:space="preserve"> </w:t>
      </w:r>
      <w:r w:rsidRPr="00D76202">
        <w:rPr>
          <w:sz w:val="24"/>
          <w:szCs w:val="24"/>
          <w:lang w:val="ru-RU"/>
        </w:rPr>
        <w:t>и</w:t>
      </w:r>
      <w:r w:rsidR="00810384">
        <w:rPr>
          <w:sz w:val="24"/>
          <w:szCs w:val="24"/>
          <w:lang w:val="sr-Latn-RS"/>
        </w:rPr>
        <w:t xml:space="preserve"> </w:t>
      </w:r>
      <w:r w:rsidRPr="00D76202">
        <w:rPr>
          <w:sz w:val="24"/>
          <w:szCs w:val="24"/>
          <w:lang w:val="ru-RU"/>
        </w:rPr>
        <w:t>обиму</w:t>
      </w:r>
      <w:r w:rsidR="00810384">
        <w:rPr>
          <w:sz w:val="24"/>
          <w:szCs w:val="24"/>
          <w:lang w:val="sr-Latn-RS"/>
        </w:rPr>
        <w:t xml:space="preserve"> </w:t>
      </w:r>
      <w:r w:rsidRPr="00D76202">
        <w:rPr>
          <w:sz w:val="24"/>
          <w:szCs w:val="24"/>
          <w:lang w:val="ru-RU"/>
        </w:rPr>
        <w:t>радова</w:t>
      </w:r>
      <w:r w:rsidR="00810384">
        <w:rPr>
          <w:sz w:val="24"/>
          <w:szCs w:val="24"/>
          <w:lang w:val="sr-Latn-RS"/>
        </w:rPr>
        <w:t xml:space="preserve"> </w:t>
      </w:r>
      <w:r w:rsidRPr="00D76202">
        <w:rPr>
          <w:sz w:val="24"/>
          <w:szCs w:val="24"/>
          <w:lang w:val="ru-RU"/>
        </w:rPr>
        <w:t>на</w:t>
      </w:r>
      <w:r w:rsidR="00810384">
        <w:rPr>
          <w:sz w:val="24"/>
          <w:szCs w:val="24"/>
          <w:lang w:val="sr-Latn-RS"/>
        </w:rPr>
        <w:t xml:space="preserve"> </w:t>
      </w:r>
      <w:r w:rsidRPr="00D76202">
        <w:rPr>
          <w:sz w:val="24"/>
          <w:szCs w:val="24"/>
          <w:lang w:val="ru-RU"/>
        </w:rPr>
        <w:t>гајењу</w:t>
      </w:r>
      <w:r w:rsidR="00810384">
        <w:rPr>
          <w:sz w:val="24"/>
          <w:szCs w:val="24"/>
          <w:lang w:val="sr-Latn-RS"/>
        </w:rPr>
        <w:t xml:space="preserve"> </w:t>
      </w:r>
      <w:r w:rsidRPr="00D76202">
        <w:rPr>
          <w:sz w:val="24"/>
          <w:szCs w:val="24"/>
          <w:lang w:val="hr-HR"/>
        </w:rPr>
        <w:t>ш</w:t>
      </w:r>
      <w:r w:rsidRPr="00D76202">
        <w:rPr>
          <w:sz w:val="24"/>
          <w:szCs w:val="24"/>
          <w:lang w:val="ru-RU"/>
        </w:rPr>
        <w:t>ума</w:t>
      </w:r>
      <w:r w:rsidR="00810384">
        <w:rPr>
          <w:sz w:val="24"/>
          <w:szCs w:val="24"/>
          <w:lang w:val="sr-Latn-RS"/>
        </w:rPr>
        <w:t xml:space="preserve"> </w:t>
      </w:r>
      <w:r w:rsidRPr="00D76202">
        <w:rPr>
          <w:sz w:val="24"/>
          <w:szCs w:val="24"/>
          <w:lang w:val="ru-RU"/>
        </w:rPr>
        <w:t>у</w:t>
      </w:r>
      <w:r w:rsidR="00810384">
        <w:rPr>
          <w:sz w:val="24"/>
          <w:szCs w:val="24"/>
          <w:lang w:val="sr-Latn-RS"/>
        </w:rPr>
        <w:t xml:space="preserve"> </w:t>
      </w:r>
      <w:r w:rsidRPr="00D76202">
        <w:rPr>
          <w:sz w:val="24"/>
          <w:szCs w:val="24"/>
          <w:lang w:val="ru-RU"/>
        </w:rPr>
        <w:t>наредном</w:t>
      </w:r>
      <w:r w:rsidR="0021562C">
        <w:rPr>
          <w:sz w:val="24"/>
          <w:szCs w:val="24"/>
          <w:lang w:val="sr-Latn-RS"/>
        </w:rPr>
        <w:t xml:space="preserve"> </w:t>
      </w:r>
      <w:r w:rsidRPr="00D76202">
        <w:rPr>
          <w:sz w:val="24"/>
          <w:szCs w:val="24"/>
          <w:lang w:val="ru-RU"/>
        </w:rPr>
        <w:t>уре</w:t>
      </w:r>
      <w:r w:rsidRPr="00D76202">
        <w:rPr>
          <w:sz w:val="24"/>
          <w:szCs w:val="24"/>
          <w:lang w:val="hr-HR"/>
        </w:rPr>
        <w:t>ђ</w:t>
      </w:r>
      <w:r w:rsidRPr="00D76202">
        <w:rPr>
          <w:sz w:val="24"/>
          <w:szCs w:val="24"/>
          <w:lang w:val="ru-RU"/>
        </w:rPr>
        <w:t>ајном</w:t>
      </w:r>
      <w:r w:rsidR="0021562C">
        <w:rPr>
          <w:sz w:val="24"/>
          <w:szCs w:val="24"/>
          <w:lang w:val="sr-Latn-RS"/>
        </w:rPr>
        <w:t xml:space="preserve"> </w:t>
      </w:r>
      <w:r w:rsidRPr="00D76202">
        <w:rPr>
          <w:sz w:val="24"/>
          <w:szCs w:val="24"/>
          <w:lang w:val="ru-RU"/>
        </w:rPr>
        <w:t>периоду</w:t>
      </w:r>
      <w:r w:rsidRPr="00D76202">
        <w:rPr>
          <w:sz w:val="24"/>
          <w:szCs w:val="24"/>
          <w:lang w:val="hr-HR"/>
        </w:rPr>
        <w:t xml:space="preserve">, </w:t>
      </w:r>
      <w:r w:rsidRPr="00D76202">
        <w:rPr>
          <w:sz w:val="24"/>
          <w:szCs w:val="24"/>
          <w:lang w:val="ru-RU"/>
        </w:rPr>
        <w:t>основни</w:t>
      </w:r>
      <w:r w:rsidR="0021562C">
        <w:rPr>
          <w:sz w:val="24"/>
          <w:szCs w:val="24"/>
          <w:lang w:val="sr-Latn-RS"/>
        </w:rPr>
        <w:t xml:space="preserve"> </w:t>
      </w:r>
      <w:r w:rsidRPr="00D76202">
        <w:rPr>
          <w:sz w:val="24"/>
          <w:szCs w:val="24"/>
          <w:lang w:val="ru-RU"/>
        </w:rPr>
        <w:t>задаци</w:t>
      </w:r>
      <w:r w:rsidR="0021562C">
        <w:rPr>
          <w:sz w:val="24"/>
          <w:szCs w:val="24"/>
          <w:lang w:val="sr-Latn-RS"/>
        </w:rPr>
        <w:t xml:space="preserve"> </w:t>
      </w:r>
      <w:r w:rsidRPr="00D76202">
        <w:rPr>
          <w:sz w:val="24"/>
          <w:szCs w:val="24"/>
          <w:lang w:val="ru-RU"/>
        </w:rPr>
        <w:t>произилазе</w:t>
      </w:r>
      <w:r w:rsidR="0021562C">
        <w:rPr>
          <w:sz w:val="24"/>
          <w:szCs w:val="24"/>
          <w:lang w:val="sr-Latn-RS"/>
        </w:rPr>
        <w:t xml:space="preserve"> </w:t>
      </w:r>
      <w:r w:rsidRPr="00D76202">
        <w:rPr>
          <w:sz w:val="24"/>
          <w:szCs w:val="24"/>
          <w:lang w:val="ru-RU"/>
        </w:rPr>
        <w:t>из</w:t>
      </w:r>
      <w:r w:rsidR="0021562C">
        <w:rPr>
          <w:sz w:val="24"/>
          <w:szCs w:val="24"/>
          <w:lang w:val="sr-Latn-RS"/>
        </w:rPr>
        <w:t xml:space="preserve"> </w:t>
      </w:r>
      <w:r w:rsidRPr="00D76202">
        <w:rPr>
          <w:sz w:val="24"/>
          <w:szCs w:val="24"/>
          <w:lang w:val="ru-RU"/>
        </w:rPr>
        <w:t>утвр</w:t>
      </w:r>
      <w:r w:rsidRPr="00D76202">
        <w:rPr>
          <w:sz w:val="24"/>
          <w:szCs w:val="24"/>
          <w:lang w:val="hr-HR"/>
        </w:rPr>
        <w:t>ђ</w:t>
      </w:r>
      <w:r w:rsidRPr="00D76202">
        <w:rPr>
          <w:sz w:val="24"/>
          <w:szCs w:val="24"/>
          <w:lang w:val="ru-RU"/>
        </w:rPr>
        <w:t>ених</w:t>
      </w:r>
      <w:r w:rsidR="0021562C">
        <w:rPr>
          <w:sz w:val="24"/>
          <w:szCs w:val="24"/>
          <w:lang w:val="sr-Latn-RS"/>
        </w:rPr>
        <w:t xml:space="preserve"> </w:t>
      </w:r>
      <w:r w:rsidRPr="00D76202">
        <w:rPr>
          <w:sz w:val="24"/>
          <w:szCs w:val="24"/>
          <w:lang w:val="ru-RU"/>
        </w:rPr>
        <w:t>циљева</w:t>
      </w:r>
      <w:r w:rsidR="0021562C">
        <w:rPr>
          <w:sz w:val="24"/>
          <w:szCs w:val="24"/>
          <w:lang w:val="sr-Latn-RS"/>
        </w:rPr>
        <w:t xml:space="preserve"> </w:t>
      </w:r>
      <w:r w:rsidRPr="00D76202">
        <w:rPr>
          <w:sz w:val="24"/>
          <w:szCs w:val="24"/>
          <w:lang w:val="ru-RU"/>
        </w:rPr>
        <w:t>газдовања</w:t>
      </w:r>
      <w:r w:rsidRPr="00D76202">
        <w:rPr>
          <w:sz w:val="24"/>
          <w:szCs w:val="24"/>
          <w:lang w:val="hr-HR"/>
        </w:rPr>
        <w:t xml:space="preserve">. </w:t>
      </w:r>
      <w:r w:rsidRPr="00D76202">
        <w:rPr>
          <w:sz w:val="24"/>
          <w:szCs w:val="24"/>
          <w:lang w:val="ru-RU"/>
        </w:rPr>
        <w:t>При планирању газдовања постављене су следеће одреднице:</w:t>
      </w:r>
    </w:p>
    <w:p w14:paraId="58842B34" w14:textId="77777777" w:rsidR="002B070C" w:rsidRPr="00D76202" w:rsidRDefault="002B070C" w:rsidP="002B070C">
      <w:pPr>
        <w:tabs>
          <w:tab w:val="left" w:pos="8640"/>
        </w:tabs>
        <w:ind w:firstLine="720"/>
        <w:jc w:val="both"/>
        <w:rPr>
          <w:sz w:val="24"/>
          <w:szCs w:val="24"/>
          <w:lang w:val="ru-RU"/>
        </w:rPr>
      </w:pPr>
      <w:r w:rsidRPr="00D76202">
        <w:rPr>
          <w:sz w:val="24"/>
          <w:szCs w:val="24"/>
          <w:lang w:val="ru-RU"/>
        </w:rPr>
        <w:t>- стање шума и потребне узгојне мере,</w:t>
      </w:r>
      <w:r w:rsidRPr="00D76202">
        <w:rPr>
          <w:sz w:val="24"/>
          <w:szCs w:val="24"/>
          <w:lang w:val="ru-RU"/>
        </w:rPr>
        <w:tab/>
      </w:r>
    </w:p>
    <w:p w14:paraId="617A55A3" w14:textId="77777777" w:rsidR="002B070C" w:rsidRPr="00D76202" w:rsidRDefault="002B070C" w:rsidP="002B070C">
      <w:pPr>
        <w:ind w:firstLine="720"/>
        <w:jc w:val="both"/>
        <w:rPr>
          <w:sz w:val="24"/>
          <w:szCs w:val="24"/>
          <w:lang w:val="ru-RU"/>
        </w:rPr>
      </w:pPr>
      <w:r w:rsidRPr="00D76202">
        <w:rPr>
          <w:sz w:val="24"/>
          <w:szCs w:val="24"/>
          <w:lang w:val="ru-RU"/>
        </w:rPr>
        <w:t>- постављени циљеви газдовања,</w:t>
      </w:r>
    </w:p>
    <w:p w14:paraId="2D342FB3" w14:textId="77777777" w:rsidR="00B173E4" w:rsidRPr="00D76202" w:rsidRDefault="002B070C" w:rsidP="00137B35">
      <w:pPr>
        <w:ind w:firstLine="720"/>
        <w:jc w:val="both"/>
        <w:rPr>
          <w:sz w:val="24"/>
          <w:szCs w:val="24"/>
          <w:lang w:val="ru-RU"/>
        </w:rPr>
      </w:pPr>
      <w:r w:rsidRPr="00D76202">
        <w:rPr>
          <w:sz w:val="24"/>
          <w:szCs w:val="24"/>
          <w:lang w:val="ru-RU"/>
        </w:rPr>
        <w:t>- реалне могућности ор</w:t>
      </w:r>
      <w:r w:rsidR="00B173E4" w:rsidRPr="00D76202">
        <w:rPr>
          <w:sz w:val="24"/>
          <w:szCs w:val="24"/>
          <w:lang w:val="ru-RU"/>
        </w:rPr>
        <w:t>ганизације која газдује шумама.</w:t>
      </w:r>
    </w:p>
    <w:p w14:paraId="4616A591" w14:textId="77777777" w:rsidR="002B070C" w:rsidRPr="00D76202" w:rsidRDefault="002B070C" w:rsidP="002B070C">
      <w:pPr>
        <w:ind w:firstLine="720"/>
        <w:jc w:val="both"/>
        <w:rPr>
          <w:sz w:val="24"/>
          <w:szCs w:val="24"/>
          <w:lang w:val="ru-RU"/>
        </w:rPr>
      </w:pPr>
      <w:r w:rsidRPr="00D76202">
        <w:rPr>
          <w:sz w:val="24"/>
          <w:szCs w:val="24"/>
          <w:lang w:val="ru-RU"/>
        </w:rPr>
        <w:t>Приоритет се даје у следећим узгојним захватима:</w:t>
      </w:r>
    </w:p>
    <w:p w14:paraId="6DDA86B6" w14:textId="77777777" w:rsidR="002B070C" w:rsidRPr="00D76202" w:rsidRDefault="002B070C" w:rsidP="002B070C">
      <w:pPr>
        <w:ind w:firstLine="720"/>
        <w:jc w:val="both"/>
        <w:rPr>
          <w:sz w:val="24"/>
          <w:szCs w:val="24"/>
          <w:lang w:val="ru-RU"/>
        </w:rPr>
      </w:pPr>
      <w:r w:rsidRPr="00D76202">
        <w:rPr>
          <w:sz w:val="24"/>
          <w:szCs w:val="24"/>
          <w:lang w:val="ru-RU"/>
        </w:rPr>
        <w:t>- правовременој нези и усмеравању развоја младих и средњедобних састојина,</w:t>
      </w:r>
    </w:p>
    <w:p w14:paraId="736EE88E" w14:textId="77777777" w:rsidR="002C718A" w:rsidRPr="00D76202" w:rsidRDefault="002B070C" w:rsidP="003134DB">
      <w:pPr>
        <w:ind w:left="720"/>
        <w:rPr>
          <w:color w:val="000000"/>
          <w:sz w:val="24"/>
          <w:szCs w:val="24"/>
          <w:lang w:val="ru-RU"/>
        </w:rPr>
      </w:pPr>
      <w:r w:rsidRPr="00D76202">
        <w:rPr>
          <w:sz w:val="24"/>
          <w:szCs w:val="24"/>
          <w:lang w:val="ru-RU"/>
        </w:rPr>
        <w:t>- одржавању, нези и заштити вештачки насталих састојина.</w:t>
      </w:r>
    </w:p>
    <w:p w14:paraId="00DC73EB" w14:textId="77777777" w:rsidR="004855AE" w:rsidRDefault="004855AE" w:rsidP="002B070C">
      <w:pPr>
        <w:rPr>
          <w:color w:val="000000"/>
          <w:sz w:val="24"/>
          <w:szCs w:val="24"/>
          <w:lang w:val="ru-RU"/>
        </w:rPr>
      </w:pPr>
    </w:p>
    <w:p w14:paraId="2457BA3E" w14:textId="77777777" w:rsidR="003107BA" w:rsidRPr="00D76202" w:rsidRDefault="003107BA" w:rsidP="002B070C">
      <w:pPr>
        <w:rPr>
          <w:color w:val="000000"/>
          <w:sz w:val="24"/>
          <w:szCs w:val="24"/>
          <w:lang w:val="ru-RU"/>
        </w:rPr>
      </w:pPr>
    </w:p>
    <w:p w14:paraId="54909505" w14:textId="77777777" w:rsidR="002B070C" w:rsidRPr="00D76202" w:rsidRDefault="002B070C" w:rsidP="00137B35">
      <w:pPr>
        <w:jc w:val="center"/>
        <w:rPr>
          <w:b/>
          <w:i/>
          <w:sz w:val="24"/>
          <w:szCs w:val="24"/>
          <w:lang w:val="sr-Cyrl-CS"/>
        </w:rPr>
      </w:pPr>
      <w:r w:rsidRPr="00D76202">
        <w:rPr>
          <w:b/>
          <w:i/>
          <w:sz w:val="24"/>
          <w:szCs w:val="24"/>
          <w:lang w:val="sl-SI"/>
        </w:rPr>
        <w:t>7.3.1.1. План неге, обнављања и подизања нових шума</w:t>
      </w:r>
    </w:p>
    <w:p w14:paraId="49B1C482" w14:textId="77777777" w:rsidR="00DF5BB1" w:rsidRPr="00D76202" w:rsidRDefault="00DF5BB1" w:rsidP="00137B35">
      <w:pPr>
        <w:jc w:val="center"/>
        <w:rPr>
          <w:b/>
          <w:i/>
          <w:sz w:val="24"/>
          <w:szCs w:val="24"/>
          <w:lang w:val="sr-Cyrl-CS"/>
        </w:rPr>
      </w:pPr>
    </w:p>
    <w:p w14:paraId="43CC8FBC" w14:textId="6F6E6287" w:rsidR="00137B35" w:rsidRDefault="00F019DC" w:rsidP="003107BA">
      <w:pPr>
        <w:ind w:left="2" w:firstLine="1"/>
        <w:jc w:val="both"/>
        <w:rPr>
          <w:sz w:val="24"/>
          <w:szCs w:val="24"/>
          <w:lang w:val="sl-SI"/>
        </w:rPr>
      </w:pPr>
      <w:r>
        <w:rPr>
          <w:sz w:val="24"/>
          <w:szCs w:val="24"/>
          <w:lang w:val="hr-HR"/>
        </w:rPr>
        <w:t xml:space="preserve">           </w:t>
      </w:r>
      <w:r w:rsidR="00D76202" w:rsidRPr="00D76202">
        <w:rPr>
          <w:sz w:val="24"/>
          <w:szCs w:val="24"/>
          <w:lang w:val="hr-HR"/>
        </w:rPr>
        <w:t>Пл</w:t>
      </w:r>
      <w:r w:rsidR="00D76202" w:rsidRPr="00D76202">
        <w:rPr>
          <w:sz w:val="24"/>
          <w:szCs w:val="24"/>
          <w:lang w:val="ru-RU"/>
        </w:rPr>
        <w:t>а</w:t>
      </w:r>
      <w:r w:rsidR="00D76202" w:rsidRPr="00D76202">
        <w:rPr>
          <w:sz w:val="24"/>
          <w:szCs w:val="24"/>
          <w:lang w:val="hr-HR"/>
        </w:rPr>
        <w:t xml:space="preserve">н </w:t>
      </w:r>
      <w:r w:rsidR="00D76202" w:rsidRPr="00D76202">
        <w:rPr>
          <w:sz w:val="24"/>
          <w:szCs w:val="24"/>
          <w:lang w:val="ru-RU"/>
        </w:rPr>
        <w:t>неге</w:t>
      </w:r>
      <w:r w:rsidR="00D76202" w:rsidRPr="00D76202">
        <w:rPr>
          <w:sz w:val="24"/>
          <w:szCs w:val="24"/>
          <w:lang w:val="hr-HR"/>
        </w:rPr>
        <w:t>п</w:t>
      </w:r>
      <w:r w:rsidR="00D76202" w:rsidRPr="00D76202">
        <w:rPr>
          <w:sz w:val="24"/>
          <w:szCs w:val="24"/>
          <w:lang w:val="ru-RU"/>
        </w:rPr>
        <w:t>о</w:t>
      </w:r>
      <w:r w:rsidR="00D76202" w:rsidRPr="00D76202">
        <w:rPr>
          <w:sz w:val="24"/>
          <w:szCs w:val="24"/>
          <w:lang w:val="hr-HR"/>
        </w:rPr>
        <w:t xml:space="preserve"> п</w:t>
      </w:r>
      <w:r w:rsidR="00D76202" w:rsidRPr="00D76202">
        <w:rPr>
          <w:sz w:val="24"/>
          <w:szCs w:val="24"/>
          <w:lang w:val="ru-RU"/>
        </w:rPr>
        <w:t>оје</w:t>
      </w:r>
      <w:r w:rsidR="00D76202" w:rsidRPr="00D76202">
        <w:rPr>
          <w:sz w:val="24"/>
          <w:szCs w:val="24"/>
          <w:lang w:val="hr-HR"/>
        </w:rPr>
        <w:t>диним вид</w:t>
      </w:r>
      <w:r w:rsidR="00D76202" w:rsidRPr="00D76202">
        <w:rPr>
          <w:sz w:val="24"/>
          <w:szCs w:val="24"/>
          <w:lang w:val="ru-RU"/>
        </w:rPr>
        <w:t>о</w:t>
      </w:r>
      <w:r w:rsidR="00D76202" w:rsidRPr="00D76202">
        <w:rPr>
          <w:sz w:val="24"/>
          <w:szCs w:val="24"/>
          <w:lang w:val="hr-HR"/>
        </w:rPr>
        <w:t>вим</w:t>
      </w:r>
      <w:r w:rsidR="00D76202" w:rsidRPr="00D76202">
        <w:rPr>
          <w:sz w:val="24"/>
          <w:szCs w:val="24"/>
          <w:lang w:val="ru-RU"/>
        </w:rPr>
        <w:t>а</w:t>
      </w:r>
      <w:r w:rsidR="00D76202" w:rsidRPr="00D76202">
        <w:rPr>
          <w:sz w:val="24"/>
          <w:szCs w:val="24"/>
          <w:lang w:val="hr-HR"/>
        </w:rPr>
        <w:t xml:space="preserve"> р</w:t>
      </w:r>
      <w:r w:rsidR="00D76202" w:rsidRPr="00D76202">
        <w:rPr>
          <w:sz w:val="24"/>
          <w:szCs w:val="24"/>
          <w:lang w:val="ru-RU"/>
        </w:rPr>
        <w:t>а</w:t>
      </w:r>
      <w:r w:rsidR="00D76202" w:rsidRPr="00D76202">
        <w:rPr>
          <w:sz w:val="24"/>
          <w:szCs w:val="24"/>
          <w:lang w:val="hr-HR"/>
        </w:rPr>
        <w:t>д</w:t>
      </w:r>
      <w:r w:rsidR="00D76202" w:rsidRPr="00D76202">
        <w:rPr>
          <w:sz w:val="24"/>
          <w:szCs w:val="24"/>
          <w:lang w:val="ru-RU"/>
        </w:rPr>
        <w:t>ао</w:t>
      </w:r>
      <w:r w:rsidR="00D76202" w:rsidRPr="00D76202">
        <w:rPr>
          <w:sz w:val="24"/>
          <w:szCs w:val="24"/>
          <w:lang w:val="hr-HR"/>
        </w:rPr>
        <w:t>др</w:t>
      </w:r>
      <w:r w:rsidR="00D76202" w:rsidRPr="00D76202">
        <w:rPr>
          <w:sz w:val="24"/>
          <w:szCs w:val="24"/>
          <w:lang w:val="ru-RU"/>
        </w:rPr>
        <w:t>е</w:t>
      </w:r>
      <w:r w:rsidR="00D76202" w:rsidRPr="00D76202">
        <w:rPr>
          <w:sz w:val="24"/>
          <w:szCs w:val="24"/>
          <w:lang w:val="hr-HR"/>
        </w:rPr>
        <w:t>ђ</w:t>
      </w:r>
      <w:r w:rsidR="00D76202" w:rsidRPr="00D76202">
        <w:rPr>
          <w:sz w:val="24"/>
          <w:szCs w:val="24"/>
          <w:lang w:val="ru-RU"/>
        </w:rPr>
        <w:t>е</w:t>
      </w:r>
      <w:r w:rsidR="00D76202" w:rsidRPr="00D76202">
        <w:rPr>
          <w:sz w:val="24"/>
          <w:szCs w:val="24"/>
          <w:lang w:val="hr-HR"/>
        </w:rPr>
        <w:t xml:space="preserve">н </w:t>
      </w:r>
      <w:r w:rsidR="00D76202" w:rsidRPr="00D76202">
        <w:rPr>
          <w:sz w:val="24"/>
          <w:szCs w:val="24"/>
          <w:lang w:val="ru-RU"/>
        </w:rPr>
        <w:t>је</w:t>
      </w:r>
      <w:r w:rsidR="00D76202" w:rsidRPr="00D76202">
        <w:rPr>
          <w:sz w:val="24"/>
          <w:szCs w:val="24"/>
          <w:lang w:val="hr-HR"/>
        </w:rPr>
        <w:t xml:space="preserve"> н</w:t>
      </w:r>
      <w:r w:rsidR="00D76202" w:rsidRPr="00D76202">
        <w:rPr>
          <w:sz w:val="24"/>
          <w:szCs w:val="24"/>
          <w:lang w:val="ru-RU"/>
        </w:rPr>
        <w:t>а о</w:t>
      </w:r>
      <w:r w:rsidR="00D76202" w:rsidRPr="00D76202">
        <w:rPr>
          <w:sz w:val="24"/>
          <w:szCs w:val="24"/>
          <w:lang w:val="hr-HR"/>
        </w:rPr>
        <w:t>сн</w:t>
      </w:r>
      <w:r w:rsidR="00D76202" w:rsidRPr="00D76202">
        <w:rPr>
          <w:sz w:val="24"/>
          <w:szCs w:val="24"/>
          <w:lang w:val="ru-RU"/>
        </w:rPr>
        <w:t>о</w:t>
      </w:r>
      <w:r w:rsidR="00D76202" w:rsidRPr="00D76202">
        <w:rPr>
          <w:sz w:val="24"/>
          <w:szCs w:val="24"/>
          <w:lang w:val="hr-HR"/>
        </w:rPr>
        <w:t>ву ст</w:t>
      </w:r>
      <w:r w:rsidR="00D76202" w:rsidRPr="00D76202">
        <w:rPr>
          <w:sz w:val="24"/>
          <w:szCs w:val="24"/>
          <w:lang w:val="ru-RU"/>
        </w:rPr>
        <w:t>а</w:t>
      </w:r>
      <w:r w:rsidR="00D76202" w:rsidRPr="00D76202">
        <w:rPr>
          <w:sz w:val="24"/>
          <w:szCs w:val="24"/>
          <w:lang w:val="hr-HR"/>
        </w:rPr>
        <w:t>њ</w:t>
      </w:r>
      <w:r w:rsidR="00D76202" w:rsidRPr="00D76202">
        <w:rPr>
          <w:sz w:val="24"/>
          <w:szCs w:val="24"/>
          <w:lang w:val="ru-RU"/>
        </w:rPr>
        <w:t>а</w:t>
      </w:r>
      <w:r w:rsidR="00D76202" w:rsidRPr="00D76202">
        <w:rPr>
          <w:sz w:val="24"/>
          <w:szCs w:val="24"/>
          <w:lang w:val="hr-HR"/>
        </w:rPr>
        <w:t xml:space="preserve"> и п</w:t>
      </w:r>
      <w:r w:rsidR="00D76202" w:rsidRPr="00D76202">
        <w:rPr>
          <w:sz w:val="24"/>
          <w:szCs w:val="24"/>
          <w:lang w:val="ru-RU"/>
        </w:rPr>
        <w:t>о</w:t>
      </w:r>
      <w:r w:rsidR="00D76202" w:rsidRPr="00D76202">
        <w:rPr>
          <w:sz w:val="24"/>
          <w:szCs w:val="24"/>
          <w:lang w:val="hr-HR"/>
        </w:rPr>
        <w:t>тр</w:t>
      </w:r>
      <w:r w:rsidR="00D76202" w:rsidRPr="00D76202">
        <w:rPr>
          <w:sz w:val="24"/>
          <w:szCs w:val="24"/>
          <w:lang w:val="ru-RU"/>
        </w:rPr>
        <w:t>е</w:t>
      </w:r>
      <w:r w:rsidR="00D76202" w:rsidRPr="00D76202">
        <w:rPr>
          <w:sz w:val="24"/>
          <w:szCs w:val="24"/>
          <w:lang w:val="hr-HR"/>
        </w:rPr>
        <w:t>б</w:t>
      </w:r>
      <w:r w:rsidR="00D76202" w:rsidRPr="00D76202">
        <w:rPr>
          <w:sz w:val="24"/>
          <w:szCs w:val="24"/>
          <w:lang w:val="ru-RU"/>
        </w:rPr>
        <w:t>е</w:t>
      </w:r>
      <w:r w:rsidR="00D76202" w:rsidRPr="00D76202">
        <w:rPr>
          <w:sz w:val="24"/>
          <w:szCs w:val="24"/>
          <w:lang w:val="hr-HR"/>
        </w:rPr>
        <w:t xml:space="preserve"> з</w:t>
      </w:r>
      <w:r w:rsidR="00D76202" w:rsidRPr="00D76202">
        <w:rPr>
          <w:sz w:val="24"/>
          <w:szCs w:val="24"/>
          <w:lang w:val="ru-RU"/>
        </w:rPr>
        <w:t>а</w:t>
      </w:r>
      <w:r w:rsidR="00D76202" w:rsidRPr="00D76202">
        <w:rPr>
          <w:sz w:val="24"/>
          <w:szCs w:val="24"/>
          <w:lang w:val="hr-HR"/>
        </w:rPr>
        <w:t xml:space="preserve"> св</w:t>
      </w:r>
      <w:r w:rsidR="00D76202" w:rsidRPr="00D76202">
        <w:rPr>
          <w:sz w:val="24"/>
          <w:szCs w:val="24"/>
          <w:lang w:val="ru-RU"/>
        </w:rPr>
        <w:t>а</w:t>
      </w:r>
      <w:r w:rsidR="00D76202" w:rsidRPr="00D76202">
        <w:rPr>
          <w:sz w:val="24"/>
          <w:szCs w:val="24"/>
          <w:lang w:val="hr-HR"/>
        </w:rPr>
        <w:t>ку к</w:t>
      </w:r>
      <w:r w:rsidR="00D76202" w:rsidRPr="00D76202">
        <w:rPr>
          <w:sz w:val="24"/>
          <w:szCs w:val="24"/>
          <w:lang w:val="ru-RU"/>
        </w:rPr>
        <w:t>о</w:t>
      </w:r>
      <w:r w:rsidR="00D76202" w:rsidRPr="00D76202">
        <w:rPr>
          <w:sz w:val="24"/>
          <w:szCs w:val="24"/>
          <w:lang w:val="hr-HR"/>
        </w:rPr>
        <w:t>нкр</w:t>
      </w:r>
      <w:r w:rsidR="00D76202" w:rsidRPr="00D76202">
        <w:rPr>
          <w:sz w:val="24"/>
          <w:szCs w:val="24"/>
          <w:lang w:val="ru-RU"/>
        </w:rPr>
        <w:t>е</w:t>
      </w:r>
      <w:r w:rsidR="00D76202" w:rsidRPr="00D76202">
        <w:rPr>
          <w:sz w:val="24"/>
          <w:szCs w:val="24"/>
          <w:lang w:val="hr-HR"/>
        </w:rPr>
        <w:t>тну с</w:t>
      </w:r>
      <w:r w:rsidR="00D76202" w:rsidRPr="00D76202">
        <w:rPr>
          <w:sz w:val="24"/>
          <w:szCs w:val="24"/>
          <w:lang w:val="ru-RU"/>
        </w:rPr>
        <w:t>а</w:t>
      </w:r>
      <w:r w:rsidR="00D76202" w:rsidRPr="00D76202">
        <w:rPr>
          <w:sz w:val="24"/>
          <w:szCs w:val="24"/>
          <w:lang w:val="hr-HR"/>
        </w:rPr>
        <w:t>ст</w:t>
      </w:r>
      <w:r w:rsidR="00D76202" w:rsidRPr="00D76202">
        <w:rPr>
          <w:sz w:val="24"/>
          <w:szCs w:val="24"/>
          <w:lang w:val="ru-RU"/>
        </w:rPr>
        <w:t>ој</w:t>
      </w:r>
      <w:r w:rsidR="00D76202" w:rsidRPr="00D76202">
        <w:rPr>
          <w:sz w:val="24"/>
          <w:szCs w:val="24"/>
          <w:lang w:val="hr-HR"/>
        </w:rPr>
        <w:t xml:space="preserve">ину </w:t>
      </w:r>
      <w:r w:rsidR="00D76202" w:rsidRPr="00D76202">
        <w:rPr>
          <w:sz w:val="24"/>
          <w:szCs w:val="24"/>
          <w:lang w:val="ru-RU"/>
        </w:rPr>
        <w:t xml:space="preserve">и </w:t>
      </w:r>
      <w:r w:rsidR="00D76202" w:rsidRPr="00D76202">
        <w:rPr>
          <w:sz w:val="24"/>
          <w:szCs w:val="24"/>
          <w:lang w:val="sr-Latn-CS"/>
        </w:rPr>
        <w:t>приказан је следе</w:t>
      </w:r>
      <w:r w:rsidR="00D76202" w:rsidRPr="00D76202">
        <w:rPr>
          <w:sz w:val="24"/>
          <w:szCs w:val="24"/>
          <w:lang w:val="sr-Cyrl-CS"/>
        </w:rPr>
        <w:t>ћ</w:t>
      </w:r>
      <w:r w:rsidR="00D76202" w:rsidRPr="00D76202">
        <w:rPr>
          <w:sz w:val="24"/>
          <w:szCs w:val="24"/>
          <w:lang w:val="ru-RU"/>
        </w:rPr>
        <w:t>о</w:t>
      </w:r>
      <w:r w:rsidR="00D76202" w:rsidRPr="00D76202">
        <w:rPr>
          <w:sz w:val="24"/>
          <w:szCs w:val="24"/>
          <w:lang w:val="sr-Latn-CS"/>
        </w:rPr>
        <w:t>м табелом</w:t>
      </w:r>
      <w:r w:rsidR="00D76202" w:rsidRPr="00D76202">
        <w:rPr>
          <w:sz w:val="24"/>
          <w:szCs w:val="24"/>
          <w:lang w:val="sl-SI"/>
        </w:rPr>
        <w:t>:</w:t>
      </w:r>
    </w:p>
    <w:p w14:paraId="5F7AB53F" w14:textId="77777777" w:rsidR="003107BA" w:rsidRDefault="003107BA" w:rsidP="003134DB">
      <w:pPr>
        <w:ind w:left="720"/>
        <w:rPr>
          <w:sz w:val="24"/>
          <w:szCs w:val="24"/>
          <w:lang w:val="sl-SI"/>
        </w:rPr>
      </w:pPr>
    </w:p>
    <w:tbl>
      <w:tblPr>
        <w:tblW w:w="9640" w:type="dxa"/>
        <w:tblInd w:w="113" w:type="dxa"/>
        <w:tblLook w:val="04A0" w:firstRow="1" w:lastRow="0" w:firstColumn="1" w:lastColumn="0" w:noHBand="0" w:noVBand="1"/>
      </w:tblPr>
      <w:tblGrid>
        <w:gridCol w:w="5160"/>
        <w:gridCol w:w="3395"/>
        <w:gridCol w:w="1235"/>
        <w:gridCol w:w="222"/>
      </w:tblGrid>
      <w:tr w:rsidR="00680AE6" w:rsidRPr="00680AE6" w14:paraId="1C12DED5" w14:textId="77777777" w:rsidTr="00680AE6">
        <w:trPr>
          <w:gridAfter w:val="1"/>
          <w:wAfter w:w="36" w:type="dxa"/>
          <w:trHeight w:val="255"/>
          <w:tblHeader/>
        </w:trPr>
        <w:tc>
          <w:tcPr>
            <w:tcW w:w="516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BDB3104" w14:textId="77777777" w:rsidR="00680AE6" w:rsidRPr="00680AE6" w:rsidRDefault="00680AE6" w:rsidP="00680AE6">
            <w:pPr>
              <w:jc w:val="center"/>
              <w:rPr>
                <w:rFonts w:ascii="Times YU" w:hAnsi="Times YU" w:cs="Arial"/>
                <w:b/>
                <w:bCs/>
              </w:rPr>
            </w:pPr>
            <w:r w:rsidRPr="00680AE6">
              <w:rPr>
                <w:rFonts w:ascii="Cambria" w:hAnsi="Cambria" w:cs="Cambria"/>
                <w:b/>
                <w:bCs/>
              </w:rPr>
              <w:t>Врста</w:t>
            </w:r>
            <w:r w:rsidRPr="00680AE6">
              <w:rPr>
                <w:rFonts w:ascii="Times YU" w:hAnsi="Times YU" w:cs="Arial"/>
                <w:b/>
                <w:bCs/>
              </w:rPr>
              <w:t xml:space="preserve"> </w:t>
            </w:r>
            <w:r w:rsidRPr="00680AE6">
              <w:rPr>
                <w:rFonts w:ascii="Cambria" w:hAnsi="Cambria" w:cs="Cambria"/>
                <w:b/>
                <w:bCs/>
              </w:rPr>
              <w:t>рада</w:t>
            </w:r>
          </w:p>
        </w:tc>
        <w:tc>
          <w:tcPr>
            <w:tcW w:w="3395"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14:paraId="72F415CE" w14:textId="77777777" w:rsidR="00680AE6" w:rsidRPr="00680AE6" w:rsidRDefault="00680AE6" w:rsidP="00680AE6">
            <w:pPr>
              <w:jc w:val="center"/>
              <w:rPr>
                <w:rFonts w:ascii="Times YU" w:hAnsi="Times YU" w:cs="Arial"/>
                <w:b/>
                <w:bCs/>
              </w:rPr>
            </w:pPr>
            <w:r w:rsidRPr="00680AE6">
              <w:rPr>
                <w:rFonts w:ascii="Cambria" w:hAnsi="Cambria" w:cs="Cambria"/>
                <w:b/>
                <w:bCs/>
              </w:rPr>
              <w:t>Газдинска</w:t>
            </w:r>
            <w:r w:rsidRPr="00680AE6">
              <w:rPr>
                <w:rFonts w:ascii="Times YU" w:hAnsi="Times YU" w:cs="Arial"/>
                <w:b/>
                <w:bCs/>
              </w:rPr>
              <w:t xml:space="preserve"> </w:t>
            </w:r>
            <w:r w:rsidRPr="00680AE6">
              <w:rPr>
                <w:rFonts w:ascii="Cambria" w:hAnsi="Cambria" w:cs="Cambria"/>
                <w:b/>
                <w:bCs/>
              </w:rPr>
              <w:t>класа</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8F57840" w14:textId="77777777" w:rsidR="00680AE6" w:rsidRPr="00680AE6" w:rsidRDefault="00680AE6" w:rsidP="00680AE6">
            <w:pPr>
              <w:jc w:val="center"/>
              <w:rPr>
                <w:rFonts w:ascii="Times YU" w:hAnsi="Times YU" w:cs="Arial"/>
                <w:b/>
                <w:bCs/>
              </w:rPr>
            </w:pPr>
            <w:r w:rsidRPr="00680AE6">
              <w:rPr>
                <w:rFonts w:ascii="Cambria" w:hAnsi="Cambria" w:cs="Cambria"/>
                <w:b/>
                <w:bCs/>
              </w:rPr>
              <w:t>Површина</w:t>
            </w:r>
            <w:r w:rsidRPr="00680AE6">
              <w:rPr>
                <w:rFonts w:ascii="Times YU" w:hAnsi="Times YU" w:cs="Arial"/>
                <w:b/>
                <w:bCs/>
              </w:rPr>
              <w:t xml:space="preserve"> </w:t>
            </w:r>
            <w:proofErr w:type="gramStart"/>
            <w:r w:rsidRPr="00680AE6">
              <w:rPr>
                <w:rFonts w:ascii="Times YU" w:hAnsi="Times YU" w:cs="Arial"/>
                <w:b/>
                <w:bCs/>
              </w:rPr>
              <w:t>( ha</w:t>
            </w:r>
            <w:proofErr w:type="gramEnd"/>
            <w:r w:rsidRPr="00680AE6">
              <w:rPr>
                <w:rFonts w:ascii="Times YU" w:hAnsi="Times YU" w:cs="Arial"/>
                <w:b/>
                <w:bCs/>
              </w:rPr>
              <w:t xml:space="preserve"> )</w:t>
            </w:r>
          </w:p>
        </w:tc>
      </w:tr>
      <w:tr w:rsidR="00680AE6" w:rsidRPr="00680AE6" w14:paraId="58FEDC10" w14:textId="77777777" w:rsidTr="00680AE6">
        <w:trPr>
          <w:trHeight w:val="276"/>
          <w:tblHeader/>
        </w:trPr>
        <w:tc>
          <w:tcPr>
            <w:tcW w:w="5160" w:type="dxa"/>
            <w:vMerge/>
            <w:tcBorders>
              <w:top w:val="single" w:sz="4" w:space="0" w:color="auto"/>
              <w:left w:val="single" w:sz="4" w:space="0" w:color="auto"/>
              <w:bottom w:val="single" w:sz="4" w:space="0" w:color="auto"/>
              <w:right w:val="single" w:sz="4" w:space="0" w:color="auto"/>
            </w:tcBorders>
            <w:vAlign w:val="center"/>
            <w:hideMark/>
          </w:tcPr>
          <w:p w14:paraId="1AFB51F8" w14:textId="77777777" w:rsidR="00680AE6" w:rsidRPr="00680AE6" w:rsidRDefault="00680AE6" w:rsidP="00680AE6">
            <w:pPr>
              <w:rPr>
                <w:rFonts w:ascii="Times YU" w:hAnsi="Times YU" w:cs="Arial"/>
                <w:b/>
                <w:bCs/>
              </w:rPr>
            </w:pPr>
          </w:p>
        </w:tc>
        <w:tc>
          <w:tcPr>
            <w:tcW w:w="3395" w:type="dxa"/>
            <w:vMerge/>
            <w:tcBorders>
              <w:top w:val="single" w:sz="4" w:space="0" w:color="auto"/>
              <w:left w:val="single" w:sz="4" w:space="0" w:color="auto"/>
              <w:bottom w:val="single" w:sz="4" w:space="0" w:color="000000"/>
              <w:right w:val="single" w:sz="4" w:space="0" w:color="000000"/>
            </w:tcBorders>
            <w:vAlign w:val="center"/>
            <w:hideMark/>
          </w:tcPr>
          <w:p w14:paraId="36846099" w14:textId="77777777" w:rsidR="00680AE6" w:rsidRPr="00680AE6" w:rsidRDefault="00680AE6" w:rsidP="00680AE6">
            <w:pPr>
              <w:rPr>
                <w:rFonts w:ascii="Times YU" w:hAnsi="Times YU" w:cs="Arial"/>
                <w:b/>
                <w:bCs/>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0F7AAEB1" w14:textId="77777777" w:rsidR="00680AE6" w:rsidRPr="00680AE6" w:rsidRDefault="00680AE6" w:rsidP="00680AE6">
            <w:pPr>
              <w:rPr>
                <w:rFonts w:ascii="Times YU" w:hAnsi="Times YU" w:cs="Arial"/>
                <w:b/>
                <w:bCs/>
              </w:rPr>
            </w:pPr>
          </w:p>
        </w:tc>
        <w:tc>
          <w:tcPr>
            <w:tcW w:w="36" w:type="dxa"/>
            <w:tcBorders>
              <w:top w:val="nil"/>
              <w:left w:val="nil"/>
              <w:bottom w:val="nil"/>
              <w:right w:val="nil"/>
            </w:tcBorders>
            <w:shd w:val="clear" w:color="auto" w:fill="auto"/>
            <w:noWrap/>
            <w:vAlign w:val="bottom"/>
            <w:hideMark/>
          </w:tcPr>
          <w:p w14:paraId="708C7F5C" w14:textId="77777777" w:rsidR="00680AE6" w:rsidRPr="00680AE6" w:rsidRDefault="00680AE6" w:rsidP="00680AE6">
            <w:pPr>
              <w:jc w:val="center"/>
              <w:rPr>
                <w:rFonts w:ascii="Times YU" w:hAnsi="Times YU" w:cs="Arial"/>
                <w:b/>
                <w:bCs/>
              </w:rPr>
            </w:pPr>
          </w:p>
        </w:tc>
      </w:tr>
      <w:tr w:rsidR="00680AE6" w:rsidRPr="00680AE6" w14:paraId="78DC718B" w14:textId="77777777" w:rsidTr="00680AE6">
        <w:trPr>
          <w:trHeight w:val="900"/>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D4487" w14:textId="77777777" w:rsidR="00680AE6" w:rsidRPr="00680AE6" w:rsidRDefault="00680AE6" w:rsidP="00680AE6">
            <w:pPr>
              <w:rPr>
                <w:rFonts w:ascii="Times YU" w:hAnsi="Times YU" w:cs="Arial"/>
              </w:rPr>
            </w:pPr>
            <w:r w:rsidRPr="00680AE6">
              <w:rPr>
                <w:rFonts w:ascii="Cambria" w:hAnsi="Cambria" w:cs="Cambria"/>
              </w:rPr>
              <w:t>Прореде</w:t>
            </w:r>
            <w:r w:rsidRPr="00680AE6">
              <w:rPr>
                <w:rFonts w:ascii="Times YU" w:hAnsi="Times YU" w:cs="Arial"/>
              </w:rPr>
              <w:t xml:space="preserve"> </w:t>
            </w:r>
            <w:r w:rsidRPr="00680AE6">
              <w:rPr>
                <w:rFonts w:ascii="Cambria" w:hAnsi="Cambria" w:cs="Cambria"/>
              </w:rPr>
              <w:t>у</w:t>
            </w:r>
            <w:r w:rsidRPr="00680AE6">
              <w:rPr>
                <w:rFonts w:ascii="Times YU" w:hAnsi="Times YU" w:cs="Arial"/>
              </w:rPr>
              <w:t xml:space="preserve"> </w:t>
            </w:r>
            <w:r w:rsidRPr="00680AE6">
              <w:rPr>
                <w:rFonts w:ascii="Cambria" w:hAnsi="Cambria" w:cs="Cambria"/>
              </w:rPr>
              <w:t>вештачки</w:t>
            </w:r>
            <w:r w:rsidRPr="00680AE6">
              <w:rPr>
                <w:rFonts w:ascii="Times YU" w:hAnsi="Times YU" w:cs="Arial"/>
              </w:rPr>
              <w:t xml:space="preserve"> </w:t>
            </w:r>
            <w:r w:rsidRPr="00680AE6">
              <w:rPr>
                <w:rFonts w:ascii="Cambria" w:hAnsi="Cambria" w:cs="Cambria"/>
              </w:rPr>
              <w:t>подигнитим</w:t>
            </w:r>
            <w:r w:rsidRPr="00680AE6">
              <w:rPr>
                <w:rFonts w:ascii="Times YU" w:hAnsi="Times YU" w:cs="Arial"/>
              </w:rPr>
              <w:t xml:space="preserve"> </w:t>
            </w:r>
            <w:r w:rsidRPr="00680AE6">
              <w:rPr>
                <w:rFonts w:ascii="Cambria" w:hAnsi="Cambria" w:cs="Cambria"/>
              </w:rPr>
              <w:t>састојинама</w:t>
            </w:r>
            <w:r w:rsidRPr="00680AE6">
              <w:rPr>
                <w:rFonts w:ascii="Times YU" w:hAnsi="Times YU" w:cs="Arial"/>
              </w:rPr>
              <w:t xml:space="preserve"> (532)</w:t>
            </w:r>
          </w:p>
        </w:tc>
        <w:tc>
          <w:tcPr>
            <w:tcW w:w="3395" w:type="dxa"/>
            <w:tcBorders>
              <w:top w:val="single" w:sz="4" w:space="0" w:color="auto"/>
              <w:left w:val="nil"/>
              <w:bottom w:val="single" w:sz="4" w:space="0" w:color="auto"/>
              <w:right w:val="single" w:sz="4" w:space="0" w:color="000000"/>
            </w:tcBorders>
            <w:shd w:val="clear" w:color="auto" w:fill="auto"/>
            <w:vAlign w:val="center"/>
            <w:hideMark/>
          </w:tcPr>
          <w:p w14:paraId="634ACC67" w14:textId="77777777" w:rsidR="00680AE6" w:rsidRPr="00680AE6" w:rsidRDefault="00680AE6" w:rsidP="00680AE6">
            <w:pPr>
              <w:jc w:val="center"/>
              <w:rPr>
                <w:rFonts w:ascii="Times YU" w:hAnsi="Times YU" w:cs="Arial"/>
              </w:rPr>
            </w:pPr>
            <w:r w:rsidRPr="00680AE6">
              <w:rPr>
                <w:rFonts w:ascii="Times YU" w:hAnsi="Times YU" w:cs="Arial"/>
              </w:rPr>
              <w:t xml:space="preserve">10 475 311, 10 476 </w:t>
            </w:r>
            <w:proofErr w:type="gramStart"/>
            <w:r w:rsidRPr="00680AE6">
              <w:rPr>
                <w:rFonts w:ascii="Times YU" w:hAnsi="Times YU" w:cs="Arial"/>
              </w:rPr>
              <w:t>311,  26</w:t>
            </w:r>
            <w:proofErr w:type="gramEnd"/>
            <w:r w:rsidRPr="00680AE6">
              <w:rPr>
                <w:rFonts w:ascii="Times YU" w:hAnsi="Times YU" w:cs="Arial"/>
              </w:rPr>
              <w:t xml:space="preserve"> 475 311, 26 476 311,  26 477 311</w:t>
            </w:r>
          </w:p>
        </w:tc>
        <w:tc>
          <w:tcPr>
            <w:tcW w:w="1049" w:type="dxa"/>
            <w:tcBorders>
              <w:top w:val="nil"/>
              <w:left w:val="nil"/>
              <w:bottom w:val="single" w:sz="4" w:space="0" w:color="auto"/>
              <w:right w:val="single" w:sz="4" w:space="0" w:color="auto"/>
            </w:tcBorders>
            <w:shd w:val="clear" w:color="auto" w:fill="auto"/>
            <w:noWrap/>
            <w:vAlign w:val="center"/>
            <w:hideMark/>
          </w:tcPr>
          <w:p w14:paraId="479071B2" w14:textId="77777777" w:rsidR="00680AE6" w:rsidRPr="00680AE6" w:rsidRDefault="00680AE6" w:rsidP="00680AE6">
            <w:pPr>
              <w:jc w:val="right"/>
              <w:rPr>
                <w:rFonts w:ascii="Times YU" w:hAnsi="Times YU" w:cs="Arial"/>
                <w:color w:val="000000"/>
              </w:rPr>
            </w:pPr>
            <w:r w:rsidRPr="00680AE6">
              <w:rPr>
                <w:rFonts w:ascii="Times YU" w:hAnsi="Times YU" w:cs="Arial"/>
                <w:color w:val="000000"/>
              </w:rPr>
              <w:t>77.15</w:t>
            </w:r>
          </w:p>
        </w:tc>
        <w:tc>
          <w:tcPr>
            <w:tcW w:w="36" w:type="dxa"/>
            <w:vAlign w:val="center"/>
            <w:hideMark/>
          </w:tcPr>
          <w:p w14:paraId="0B66912F" w14:textId="77777777" w:rsidR="00680AE6" w:rsidRPr="00680AE6" w:rsidRDefault="00680AE6" w:rsidP="00680AE6"/>
        </w:tc>
      </w:tr>
      <w:tr w:rsidR="00680AE6" w:rsidRPr="00680AE6" w14:paraId="2DD05B34" w14:textId="77777777" w:rsidTr="00680AE6">
        <w:trPr>
          <w:trHeight w:val="900"/>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CC78D" w14:textId="77777777" w:rsidR="00680AE6" w:rsidRPr="00680AE6" w:rsidRDefault="00680AE6" w:rsidP="00680AE6">
            <w:pPr>
              <w:rPr>
                <w:rFonts w:ascii="Times YU" w:hAnsi="Times YU" w:cs="Arial"/>
              </w:rPr>
            </w:pPr>
            <w:r w:rsidRPr="00680AE6">
              <w:rPr>
                <w:rFonts w:ascii="Cambria" w:hAnsi="Cambria" w:cs="Cambria"/>
              </w:rPr>
              <w:t>Прореде</w:t>
            </w:r>
            <w:r w:rsidRPr="00680AE6">
              <w:rPr>
                <w:rFonts w:ascii="Times YU" w:hAnsi="Times YU" w:cs="Arial"/>
              </w:rPr>
              <w:t xml:space="preserve"> </w:t>
            </w:r>
            <w:r w:rsidRPr="00680AE6">
              <w:rPr>
                <w:rFonts w:ascii="Cambria" w:hAnsi="Cambria" w:cs="Cambria"/>
              </w:rPr>
              <w:t>у</w:t>
            </w:r>
            <w:r w:rsidRPr="00680AE6">
              <w:rPr>
                <w:rFonts w:ascii="Times YU" w:hAnsi="Times YU" w:cs="Arial"/>
              </w:rPr>
              <w:t xml:space="preserve"> </w:t>
            </w:r>
            <w:r w:rsidRPr="00680AE6">
              <w:rPr>
                <w:rFonts w:ascii="Cambria" w:hAnsi="Cambria" w:cs="Cambria"/>
              </w:rPr>
              <w:t>изданачким</w:t>
            </w:r>
            <w:r w:rsidRPr="00680AE6">
              <w:rPr>
                <w:rFonts w:ascii="Times YU" w:hAnsi="Times YU" w:cs="Arial"/>
              </w:rPr>
              <w:t xml:space="preserve"> </w:t>
            </w:r>
            <w:r w:rsidRPr="00680AE6">
              <w:rPr>
                <w:rFonts w:ascii="Cambria" w:hAnsi="Cambria" w:cs="Cambria"/>
              </w:rPr>
              <w:t>састојинама</w:t>
            </w:r>
            <w:r w:rsidRPr="00680AE6">
              <w:rPr>
                <w:rFonts w:ascii="Times YU" w:hAnsi="Times YU" w:cs="Arial"/>
              </w:rPr>
              <w:t xml:space="preserve"> (533)</w:t>
            </w:r>
          </w:p>
        </w:tc>
        <w:tc>
          <w:tcPr>
            <w:tcW w:w="3395" w:type="dxa"/>
            <w:tcBorders>
              <w:top w:val="single" w:sz="4" w:space="0" w:color="auto"/>
              <w:left w:val="nil"/>
              <w:bottom w:val="single" w:sz="4" w:space="0" w:color="auto"/>
              <w:right w:val="single" w:sz="4" w:space="0" w:color="000000"/>
            </w:tcBorders>
            <w:shd w:val="clear" w:color="auto" w:fill="auto"/>
            <w:vAlign w:val="center"/>
            <w:hideMark/>
          </w:tcPr>
          <w:p w14:paraId="6B802EFB" w14:textId="77777777" w:rsidR="00680AE6" w:rsidRPr="00680AE6" w:rsidRDefault="00680AE6" w:rsidP="00680AE6">
            <w:pPr>
              <w:jc w:val="center"/>
              <w:rPr>
                <w:rFonts w:ascii="Times YU" w:hAnsi="Times YU" w:cs="Arial"/>
              </w:rPr>
            </w:pPr>
            <w:r w:rsidRPr="00680AE6">
              <w:rPr>
                <w:rFonts w:ascii="Times YU" w:hAnsi="Times YU" w:cs="Arial"/>
              </w:rPr>
              <w:t>10 307 311, 26 306 311, 26 307 311</w:t>
            </w:r>
          </w:p>
        </w:tc>
        <w:tc>
          <w:tcPr>
            <w:tcW w:w="1049" w:type="dxa"/>
            <w:tcBorders>
              <w:top w:val="nil"/>
              <w:left w:val="nil"/>
              <w:bottom w:val="single" w:sz="4" w:space="0" w:color="auto"/>
              <w:right w:val="single" w:sz="4" w:space="0" w:color="auto"/>
            </w:tcBorders>
            <w:shd w:val="clear" w:color="auto" w:fill="auto"/>
            <w:vAlign w:val="center"/>
            <w:hideMark/>
          </w:tcPr>
          <w:p w14:paraId="2F974D51" w14:textId="77777777" w:rsidR="00680AE6" w:rsidRPr="00680AE6" w:rsidRDefault="00680AE6" w:rsidP="00680AE6">
            <w:pPr>
              <w:jc w:val="right"/>
              <w:rPr>
                <w:rFonts w:ascii="Times YU" w:hAnsi="Times YU" w:cs="Arial"/>
              </w:rPr>
            </w:pPr>
            <w:r w:rsidRPr="00680AE6">
              <w:rPr>
                <w:rFonts w:ascii="Times YU" w:hAnsi="Times YU" w:cs="Arial"/>
              </w:rPr>
              <w:t>89.60</w:t>
            </w:r>
          </w:p>
        </w:tc>
        <w:tc>
          <w:tcPr>
            <w:tcW w:w="36" w:type="dxa"/>
            <w:vAlign w:val="center"/>
            <w:hideMark/>
          </w:tcPr>
          <w:p w14:paraId="5A7DF943" w14:textId="77777777" w:rsidR="00680AE6" w:rsidRPr="00680AE6" w:rsidRDefault="00680AE6" w:rsidP="00680AE6"/>
        </w:tc>
      </w:tr>
      <w:tr w:rsidR="00680AE6" w:rsidRPr="00680AE6" w14:paraId="36C95B11" w14:textId="77777777" w:rsidTr="00680AE6">
        <w:trPr>
          <w:trHeight w:val="900"/>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7A7E4" w14:textId="77777777" w:rsidR="00680AE6" w:rsidRPr="00680AE6" w:rsidRDefault="00680AE6" w:rsidP="00680AE6">
            <w:pPr>
              <w:rPr>
                <w:rFonts w:ascii="Times YU" w:hAnsi="Times YU" w:cs="Arial"/>
              </w:rPr>
            </w:pPr>
            <w:r w:rsidRPr="00680AE6">
              <w:rPr>
                <w:rFonts w:ascii="Cambria" w:hAnsi="Cambria" w:cs="Cambria"/>
              </w:rPr>
              <w:lastRenderedPageBreak/>
              <w:t>Прореде</w:t>
            </w:r>
            <w:r w:rsidRPr="00680AE6">
              <w:rPr>
                <w:rFonts w:ascii="Times YU" w:hAnsi="Times YU" w:cs="Arial"/>
              </w:rPr>
              <w:t xml:space="preserve"> </w:t>
            </w:r>
            <w:r w:rsidRPr="00680AE6">
              <w:rPr>
                <w:rFonts w:ascii="Cambria" w:hAnsi="Cambria" w:cs="Cambria"/>
              </w:rPr>
              <w:t>у</w:t>
            </w:r>
            <w:r w:rsidRPr="00680AE6">
              <w:rPr>
                <w:rFonts w:ascii="Times YU" w:hAnsi="Times YU" w:cs="Arial"/>
              </w:rPr>
              <w:t xml:space="preserve"> </w:t>
            </w:r>
            <w:r w:rsidRPr="00680AE6">
              <w:rPr>
                <w:rFonts w:ascii="Cambria" w:hAnsi="Cambria" w:cs="Cambria"/>
              </w:rPr>
              <w:t>високим</w:t>
            </w:r>
            <w:r w:rsidRPr="00680AE6">
              <w:rPr>
                <w:rFonts w:ascii="Times YU" w:hAnsi="Times YU" w:cs="Arial"/>
              </w:rPr>
              <w:t xml:space="preserve"> </w:t>
            </w:r>
            <w:r w:rsidRPr="00680AE6">
              <w:rPr>
                <w:rFonts w:ascii="Cambria" w:hAnsi="Cambria" w:cs="Cambria"/>
              </w:rPr>
              <w:t>састојинама</w:t>
            </w:r>
            <w:r w:rsidRPr="00680AE6">
              <w:rPr>
                <w:rFonts w:ascii="Times YU" w:hAnsi="Times YU" w:cs="Arial"/>
              </w:rPr>
              <w:t xml:space="preserve"> (534)</w:t>
            </w:r>
          </w:p>
        </w:tc>
        <w:tc>
          <w:tcPr>
            <w:tcW w:w="3395" w:type="dxa"/>
            <w:tcBorders>
              <w:top w:val="single" w:sz="4" w:space="0" w:color="auto"/>
              <w:left w:val="nil"/>
              <w:bottom w:val="single" w:sz="4" w:space="0" w:color="auto"/>
              <w:right w:val="single" w:sz="4" w:space="0" w:color="000000"/>
            </w:tcBorders>
            <w:shd w:val="clear" w:color="auto" w:fill="auto"/>
            <w:vAlign w:val="center"/>
            <w:hideMark/>
          </w:tcPr>
          <w:p w14:paraId="3100B30A" w14:textId="77777777" w:rsidR="00680AE6" w:rsidRPr="00680AE6" w:rsidRDefault="00680AE6" w:rsidP="00680AE6">
            <w:pPr>
              <w:jc w:val="center"/>
              <w:rPr>
                <w:rFonts w:ascii="Times YU" w:hAnsi="Times YU" w:cs="Arial"/>
              </w:rPr>
            </w:pPr>
            <w:r w:rsidRPr="00680AE6">
              <w:rPr>
                <w:rFonts w:ascii="Times YU" w:hAnsi="Times YU" w:cs="Arial"/>
              </w:rPr>
              <w:t xml:space="preserve">26 351 421, 26 353 421, 26 381 514, 26 382 514 </w:t>
            </w:r>
          </w:p>
        </w:tc>
        <w:tc>
          <w:tcPr>
            <w:tcW w:w="1049" w:type="dxa"/>
            <w:tcBorders>
              <w:top w:val="nil"/>
              <w:left w:val="nil"/>
              <w:bottom w:val="single" w:sz="4" w:space="0" w:color="auto"/>
              <w:right w:val="single" w:sz="4" w:space="0" w:color="auto"/>
            </w:tcBorders>
            <w:shd w:val="clear" w:color="auto" w:fill="auto"/>
            <w:noWrap/>
            <w:vAlign w:val="center"/>
            <w:hideMark/>
          </w:tcPr>
          <w:p w14:paraId="02E15EFA" w14:textId="77777777" w:rsidR="00680AE6" w:rsidRPr="00680AE6" w:rsidRDefault="00680AE6" w:rsidP="00680AE6">
            <w:pPr>
              <w:jc w:val="right"/>
              <w:rPr>
                <w:rFonts w:ascii="Times YU" w:hAnsi="Times YU" w:cs="Arial"/>
                <w:color w:val="000000"/>
              </w:rPr>
            </w:pPr>
            <w:r w:rsidRPr="00680AE6">
              <w:rPr>
                <w:rFonts w:ascii="Times YU" w:hAnsi="Times YU" w:cs="Arial"/>
                <w:color w:val="000000"/>
              </w:rPr>
              <w:t>353.86</w:t>
            </w:r>
          </w:p>
        </w:tc>
        <w:tc>
          <w:tcPr>
            <w:tcW w:w="36" w:type="dxa"/>
            <w:vAlign w:val="center"/>
            <w:hideMark/>
          </w:tcPr>
          <w:p w14:paraId="1B055638" w14:textId="77777777" w:rsidR="00680AE6" w:rsidRPr="00680AE6" w:rsidRDefault="00680AE6" w:rsidP="00680AE6"/>
        </w:tc>
      </w:tr>
      <w:tr w:rsidR="00680AE6" w:rsidRPr="00680AE6" w14:paraId="565B3226" w14:textId="77777777" w:rsidTr="00680AE6">
        <w:trPr>
          <w:trHeight w:val="900"/>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778E9" w14:textId="77777777" w:rsidR="00680AE6" w:rsidRPr="00680AE6" w:rsidRDefault="00680AE6" w:rsidP="00680AE6">
            <w:pPr>
              <w:rPr>
                <w:rFonts w:ascii="Times YU" w:hAnsi="Times YU" w:cs="Arial"/>
              </w:rPr>
            </w:pPr>
            <w:r w:rsidRPr="00680AE6">
              <w:rPr>
                <w:rFonts w:ascii="Cambria" w:hAnsi="Cambria" w:cs="Cambria"/>
              </w:rPr>
              <w:t>Сеча</w:t>
            </w:r>
            <w:r w:rsidRPr="00680AE6">
              <w:rPr>
                <w:rFonts w:ascii="Times YU" w:hAnsi="Times YU" w:cs="Arial"/>
              </w:rPr>
              <w:t xml:space="preserve"> </w:t>
            </w:r>
            <w:r w:rsidRPr="00680AE6">
              <w:rPr>
                <w:rFonts w:ascii="Cambria" w:hAnsi="Cambria" w:cs="Cambria"/>
              </w:rPr>
              <w:t>избојака</w:t>
            </w:r>
            <w:r w:rsidRPr="00680AE6">
              <w:rPr>
                <w:rFonts w:ascii="Times YU" w:hAnsi="Times YU" w:cs="Arial"/>
              </w:rPr>
              <w:t xml:space="preserve"> </w:t>
            </w:r>
            <w:r w:rsidRPr="00680AE6">
              <w:rPr>
                <w:rFonts w:ascii="Cambria" w:hAnsi="Cambria" w:cs="Cambria"/>
              </w:rPr>
              <w:t>ручно</w:t>
            </w:r>
            <w:r w:rsidRPr="00680AE6">
              <w:rPr>
                <w:rFonts w:ascii="Times YU" w:hAnsi="Times YU" w:cs="Arial"/>
              </w:rPr>
              <w:t xml:space="preserve"> (513)  </w:t>
            </w:r>
          </w:p>
        </w:tc>
        <w:tc>
          <w:tcPr>
            <w:tcW w:w="3395" w:type="dxa"/>
            <w:tcBorders>
              <w:top w:val="single" w:sz="4" w:space="0" w:color="auto"/>
              <w:left w:val="nil"/>
              <w:bottom w:val="single" w:sz="4" w:space="0" w:color="auto"/>
              <w:right w:val="single" w:sz="4" w:space="0" w:color="auto"/>
            </w:tcBorders>
            <w:shd w:val="clear" w:color="auto" w:fill="auto"/>
            <w:vAlign w:val="center"/>
            <w:hideMark/>
          </w:tcPr>
          <w:p w14:paraId="4AA66566" w14:textId="77777777" w:rsidR="00680AE6" w:rsidRPr="00680AE6" w:rsidRDefault="00680AE6" w:rsidP="00680AE6">
            <w:pPr>
              <w:jc w:val="center"/>
              <w:rPr>
                <w:rFonts w:ascii="Times YU" w:hAnsi="Times YU" w:cs="Arial"/>
              </w:rPr>
            </w:pPr>
            <w:r w:rsidRPr="00680AE6">
              <w:rPr>
                <w:rFonts w:ascii="Times YU" w:hAnsi="Times YU" w:cs="Arial"/>
              </w:rPr>
              <w:t xml:space="preserve">311, 10475311, 26308311, </w:t>
            </w:r>
          </w:p>
        </w:tc>
        <w:tc>
          <w:tcPr>
            <w:tcW w:w="1049" w:type="dxa"/>
            <w:tcBorders>
              <w:top w:val="nil"/>
              <w:left w:val="nil"/>
              <w:bottom w:val="single" w:sz="4" w:space="0" w:color="auto"/>
              <w:right w:val="single" w:sz="4" w:space="0" w:color="auto"/>
            </w:tcBorders>
            <w:shd w:val="clear" w:color="auto" w:fill="auto"/>
            <w:noWrap/>
            <w:vAlign w:val="center"/>
            <w:hideMark/>
          </w:tcPr>
          <w:p w14:paraId="6C8CE354" w14:textId="77777777" w:rsidR="00680AE6" w:rsidRPr="00680AE6" w:rsidRDefault="00680AE6" w:rsidP="00680AE6">
            <w:pPr>
              <w:jc w:val="right"/>
              <w:rPr>
                <w:rFonts w:ascii="Times YU" w:hAnsi="Times YU" w:cs="Arial"/>
                <w:color w:val="000000"/>
              </w:rPr>
            </w:pPr>
            <w:r w:rsidRPr="00680AE6">
              <w:rPr>
                <w:rFonts w:ascii="Times YU" w:hAnsi="Times YU" w:cs="Arial"/>
                <w:color w:val="000000"/>
              </w:rPr>
              <w:t>107.12</w:t>
            </w:r>
          </w:p>
        </w:tc>
        <w:tc>
          <w:tcPr>
            <w:tcW w:w="36" w:type="dxa"/>
            <w:vAlign w:val="center"/>
            <w:hideMark/>
          </w:tcPr>
          <w:p w14:paraId="73F9EF38" w14:textId="77777777" w:rsidR="00680AE6" w:rsidRPr="00680AE6" w:rsidRDefault="00680AE6" w:rsidP="00680AE6"/>
        </w:tc>
      </w:tr>
      <w:tr w:rsidR="00680AE6" w:rsidRPr="00680AE6" w14:paraId="439F37B8" w14:textId="77777777" w:rsidTr="00680AE6">
        <w:trPr>
          <w:trHeight w:val="300"/>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FD0EC" w14:textId="77777777" w:rsidR="00680AE6" w:rsidRPr="00680AE6" w:rsidRDefault="00680AE6" w:rsidP="00680AE6">
            <w:pPr>
              <w:rPr>
                <w:rFonts w:ascii="Times YU" w:hAnsi="Times YU" w:cs="Arial"/>
              </w:rPr>
            </w:pPr>
            <w:r w:rsidRPr="00680AE6">
              <w:rPr>
                <w:rFonts w:ascii="Cambria" w:hAnsi="Cambria" w:cs="Cambria"/>
              </w:rPr>
              <w:t>Уклањање</w:t>
            </w:r>
            <w:r w:rsidRPr="00680AE6">
              <w:rPr>
                <w:rFonts w:ascii="Times YU" w:hAnsi="Times YU" w:cs="Arial"/>
              </w:rPr>
              <w:t xml:space="preserve"> </w:t>
            </w:r>
            <w:r w:rsidRPr="00680AE6">
              <w:rPr>
                <w:rFonts w:ascii="Cambria" w:hAnsi="Cambria" w:cs="Cambria"/>
              </w:rPr>
              <w:t>корова</w:t>
            </w:r>
            <w:r w:rsidRPr="00680AE6">
              <w:rPr>
                <w:rFonts w:ascii="Times YU" w:hAnsi="Times YU" w:cs="Arial"/>
              </w:rPr>
              <w:t xml:space="preserve"> </w:t>
            </w:r>
            <w:r w:rsidRPr="00680AE6">
              <w:rPr>
                <w:rFonts w:ascii="Cambria" w:hAnsi="Cambria" w:cs="Cambria"/>
              </w:rPr>
              <w:t>ручно</w:t>
            </w:r>
            <w:r w:rsidRPr="00680AE6">
              <w:rPr>
                <w:rFonts w:ascii="Times YU" w:hAnsi="Times YU" w:cs="Arial"/>
              </w:rPr>
              <w:t xml:space="preserve"> (515)</w:t>
            </w:r>
          </w:p>
        </w:tc>
        <w:tc>
          <w:tcPr>
            <w:tcW w:w="3395" w:type="dxa"/>
            <w:tcBorders>
              <w:top w:val="single" w:sz="4" w:space="0" w:color="auto"/>
              <w:left w:val="nil"/>
              <w:bottom w:val="single" w:sz="4" w:space="0" w:color="auto"/>
              <w:right w:val="single" w:sz="4" w:space="0" w:color="000000"/>
            </w:tcBorders>
            <w:shd w:val="clear" w:color="auto" w:fill="auto"/>
            <w:noWrap/>
            <w:vAlign w:val="center"/>
            <w:hideMark/>
          </w:tcPr>
          <w:p w14:paraId="251E9D8A" w14:textId="77777777" w:rsidR="00680AE6" w:rsidRPr="00680AE6" w:rsidRDefault="00680AE6" w:rsidP="00680AE6">
            <w:pPr>
              <w:jc w:val="center"/>
              <w:rPr>
                <w:rFonts w:ascii="Times YU" w:hAnsi="Times YU" w:cs="Arial"/>
              </w:rPr>
            </w:pPr>
            <w:r w:rsidRPr="00680AE6">
              <w:rPr>
                <w:rFonts w:ascii="Times YU" w:hAnsi="Times YU" w:cs="Arial"/>
              </w:rPr>
              <w:t>311, 421</w:t>
            </w:r>
          </w:p>
        </w:tc>
        <w:tc>
          <w:tcPr>
            <w:tcW w:w="1049" w:type="dxa"/>
            <w:tcBorders>
              <w:top w:val="nil"/>
              <w:left w:val="nil"/>
              <w:bottom w:val="single" w:sz="4" w:space="0" w:color="auto"/>
              <w:right w:val="single" w:sz="4" w:space="0" w:color="auto"/>
            </w:tcBorders>
            <w:shd w:val="clear" w:color="auto" w:fill="auto"/>
            <w:noWrap/>
            <w:vAlign w:val="center"/>
            <w:hideMark/>
          </w:tcPr>
          <w:p w14:paraId="228E8CA1" w14:textId="77777777" w:rsidR="00680AE6" w:rsidRPr="00680AE6" w:rsidRDefault="00680AE6" w:rsidP="00680AE6">
            <w:pPr>
              <w:jc w:val="right"/>
              <w:rPr>
                <w:rFonts w:ascii="Times YU" w:hAnsi="Times YU" w:cs="Arial"/>
                <w:color w:val="000000"/>
              </w:rPr>
            </w:pPr>
            <w:r w:rsidRPr="00680AE6">
              <w:rPr>
                <w:rFonts w:ascii="Times YU" w:hAnsi="Times YU" w:cs="Arial"/>
                <w:color w:val="000000"/>
              </w:rPr>
              <w:t>4.64</w:t>
            </w:r>
          </w:p>
        </w:tc>
        <w:tc>
          <w:tcPr>
            <w:tcW w:w="36" w:type="dxa"/>
            <w:vAlign w:val="center"/>
            <w:hideMark/>
          </w:tcPr>
          <w:p w14:paraId="51B5B9A1" w14:textId="77777777" w:rsidR="00680AE6" w:rsidRPr="00680AE6" w:rsidRDefault="00680AE6" w:rsidP="00680AE6"/>
        </w:tc>
      </w:tr>
      <w:tr w:rsidR="00680AE6" w:rsidRPr="00680AE6" w14:paraId="0A51BB4C" w14:textId="77777777" w:rsidTr="00680AE6">
        <w:trPr>
          <w:trHeight w:val="900"/>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96CB4" w14:textId="77777777" w:rsidR="00680AE6" w:rsidRPr="00680AE6" w:rsidRDefault="00680AE6" w:rsidP="00680AE6">
            <w:pPr>
              <w:rPr>
                <w:rFonts w:ascii="Times YU" w:hAnsi="Times YU" w:cs="Arial"/>
              </w:rPr>
            </w:pPr>
            <w:r w:rsidRPr="00680AE6">
              <w:rPr>
                <w:rFonts w:ascii="Cambria" w:hAnsi="Cambria" w:cs="Cambria"/>
              </w:rPr>
              <w:t>Окопавање</w:t>
            </w:r>
            <w:r w:rsidRPr="00680AE6">
              <w:rPr>
                <w:rFonts w:ascii="Times YU" w:hAnsi="Times YU" w:cs="Arial"/>
              </w:rPr>
              <w:t xml:space="preserve"> </w:t>
            </w:r>
            <w:r w:rsidRPr="00680AE6">
              <w:rPr>
                <w:rFonts w:ascii="Cambria" w:hAnsi="Cambria" w:cs="Cambria"/>
              </w:rPr>
              <w:t>и</w:t>
            </w:r>
            <w:r w:rsidRPr="00680AE6">
              <w:rPr>
                <w:rFonts w:ascii="Times YU" w:hAnsi="Times YU" w:cs="Arial"/>
              </w:rPr>
              <w:t xml:space="preserve"> </w:t>
            </w:r>
            <w:r w:rsidRPr="00680AE6">
              <w:rPr>
                <w:rFonts w:ascii="Cambria" w:hAnsi="Cambria" w:cs="Cambria"/>
              </w:rPr>
              <w:t>прашење</w:t>
            </w:r>
            <w:r w:rsidRPr="00680AE6">
              <w:rPr>
                <w:rFonts w:ascii="Times YU" w:hAnsi="Times YU" w:cs="Arial"/>
              </w:rPr>
              <w:t xml:space="preserve"> </w:t>
            </w:r>
            <w:r w:rsidRPr="00680AE6">
              <w:rPr>
                <w:rFonts w:ascii="Cambria" w:hAnsi="Cambria" w:cs="Cambria"/>
              </w:rPr>
              <w:t>у</w:t>
            </w:r>
            <w:r w:rsidRPr="00680AE6">
              <w:rPr>
                <w:rFonts w:ascii="Times YU" w:hAnsi="Times YU" w:cs="Arial"/>
              </w:rPr>
              <w:t xml:space="preserve"> </w:t>
            </w:r>
            <w:r w:rsidRPr="00680AE6">
              <w:rPr>
                <w:rFonts w:ascii="Cambria" w:hAnsi="Cambria" w:cs="Cambria"/>
              </w:rPr>
              <w:t>културама</w:t>
            </w:r>
            <w:r w:rsidRPr="00680AE6">
              <w:rPr>
                <w:rFonts w:ascii="Times YU" w:hAnsi="Times YU" w:cs="Arial"/>
              </w:rPr>
              <w:t xml:space="preserve"> (</w:t>
            </w:r>
            <w:proofErr w:type="gramStart"/>
            <w:r w:rsidRPr="00680AE6">
              <w:rPr>
                <w:rFonts w:ascii="Times YU" w:hAnsi="Times YU" w:cs="Arial"/>
              </w:rPr>
              <w:t>518 )</w:t>
            </w:r>
            <w:proofErr w:type="gramEnd"/>
          </w:p>
        </w:tc>
        <w:tc>
          <w:tcPr>
            <w:tcW w:w="3395" w:type="dxa"/>
            <w:tcBorders>
              <w:top w:val="single" w:sz="4" w:space="0" w:color="auto"/>
              <w:left w:val="nil"/>
              <w:bottom w:val="single" w:sz="4" w:space="0" w:color="auto"/>
              <w:right w:val="single" w:sz="4" w:space="0" w:color="auto"/>
            </w:tcBorders>
            <w:shd w:val="clear" w:color="auto" w:fill="auto"/>
            <w:vAlign w:val="center"/>
            <w:hideMark/>
          </w:tcPr>
          <w:p w14:paraId="263C0D95" w14:textId="77777777" w:rsidR="00680AE6" w:rsidRPr="00680AE6" w:rsidRDefault="00680AE6" w:rsidP="00680AE6">
            <w:pPr>
              <w:jc w:val="center"/>
              <w:rPr>
                <w:rFonts w:ascii="Times YU" w:hAnsi="Times YU" w:cs="Arial"/>
              </w:rPr>
            </w:pPr>
            <w:r w:rsidRPr="00680AE6">
              <w:rPr>
                <w:rFonts w:ascii="Times YU" w:hAnsi="Times YU" w:cs="Arial"/>
              </w:rPr>
              <w:t xml:space="preserve">311, 421, 10475311, 26308311, </w:t>
            </w:r>
          </w:p>
        </w:tc>
        <w:tc>
          <w:tcPr>
            <w:tcW w:w="1049" w:type="dxa"/>
            <w:tcBorders>
              <w:top w:val="nil"/>
              <w:left w:val="nil"/>
              <w:bottom w:val="single" w:sz="4" w:space="0" w:color="auto"/>
              <w:right w:val="single" w:sz="4" w:space="0" w:color="auto"/>
            </w:tcBorders>
            <w:shd w:val="clear" w:color="auto" w:fill="auto"/>
            <w:noWrap/>
            <w:vAlign w:val="center"/>
            <w:hideMark/>
          </w:tcPr>
          <w:p w14:paraId="68E1DEF3" w14:textId="77777777" w:rsidR="00680AE6" w:rsidRPr="00680AE6" w:rsidRDefault="00680AE6" w:rsidP="00680AE6">
            <w:pPr>
              <w:jc w:val="right"/>
              <w:rPr>
                <w:rFonts w:ascii="Times YU" w:hAnsi="Times YU" w:cs="Arial"/>
                <w:color w:val="000000"/>
              </w:rPr>
            </w:pPr>
            <w:r w:rsidRPr="00680AE6">
              <w:rPr>
                <w:rFonts w:ascii="Times YU" w:hAnsi="Times YU" w:cs="Arial"/>
                <w:color w:val="000000"/>
              </w:rPr>
              <w:t>55.88</w:t>
            </w:r>
          </w:p>
        </w:tc>
        <w:tc>
          <w:tcPr>
            <w:tcW w:w="36" w:type="dxa"/>
            <w:vAlign w:val="center"/>
            <w:hideMark/>
          </w:tcPr>
          <w:p w14:paraId="3C32F79B" w14:textId="77777777" w:rsidR="00680AE6" w:rsidRPr="00680AE6" w:rsidRDefault="00680AE6" w:rsidP="00680AE6"/>
        </w:tc>
      </w:tr>
      <w:tr w:rsidR="00680AE6" w:rsidRPr="00680AE6" w14:paraId="22B7C604" w14:textId="77777777" w:rsidTr="00680AE6">
        <w:trPr>
          <w:trHeight w:val="276"/>
        </w:trPr>
        <w:tc>
          <w:tcPr>
            <w:tcW w:w="8555"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C8AF8BF" w14:textId="77777777" w:rsidR="00680AE6" w:rsidRPr="00680AE6" w:rsidRDefault="00680AE6" w:rsidP="00680AE6">
            <w:pPr>
              <w:jc w:val="center"/>
              <w:rPr>
                <w:rFonts w:ascii="Times YU" w:hAnsi="Times YU" w:cs="Arial"/>
                <w:b/>
                <w:bCs/>
                <w:i/>
                <w:iCs/>
              </w:rPr>
            </w:pPr>
            <w:r w:rsidRPr="00680AE6">
              <w:rPr>
                <w:rFonts w:ascii="Cambria" w:hAnsi="Cambria" w:cs="Cambria"/>
                <w:b/>
                <w:bCs/>
                <w:i/>
                <w:iCs/>
              </w:rPr>
              <w:t>УКУПНО</w:t>
            </w:r>
            <w:r w:rsidRPr="00680AE6">
              <w:rPr>
                <w:rFonts w:ascii="Times YU" w:hAnsi="Times YU" w:cs="Arial"/>
                <w:b/>
                <w:bCs/>
                <w:i/>
                <w:iCs/>
              </w:rPr>
              <w:t xml:space="preserve"> </w:t>
            </w:r>
            <w:r w:rsidRPr="00680AE6">
              <w:rPr>
                <w:rFonts w:ascii="Cambria" w:hAnsi="Cambria" w:cs="Cambria"/>
                <w:b/>
                <w:bCs/>
                <w:i/>
                <w:iCs/>
              </w:rPr>
              <w:t>ЗА</w:t>
            </w:r>
            <w:r w:rsidRPr="00680AE6">
              <w:rPr>
                <w:rFonts w:ascii="Times YU" w:hAnsi="Times YU" w:cs="Arial"/>
                <w:b/>
                <w:bCs/>
                <w:i/>
                <w:iCs/>
              </w:rPr>
              <w:t xml:space="preserve"> </w:t>
            </w:r>
            <w:r w:rsidRPr="00680AE6">
              <w:rPr>
                <w:rFonts w:ascii="Cambria" w:hAnsi="Cambria" w:cs="Cambria"/>
                <w:b/>
                <w:bCs/>
                <w:i/>
                <w:iCs/>
              </w:rPr>
              <w:t>ГАЗДИНСКУ</w:t>
            </w:r>
            <w:r w:rsidRPr="00680AE6">
              <w:rPr>
                <w:rFonts w:ascii="Times YU" w:hAnsi="Times YU" w:cs="Arial"/>
                <w:b/>
                <w:bCs/>
                <w:i/>
                <w:iCs/>
              </w:rPr>
              <w:t xml:space="preserve"> </w:t>
            </w:r>
            <w:r w:rsidRPr="00680AE6">
              <w:rPr>
                <w:rFonts w:ascii="Cambria" w:hAnsi="Cambria" w:cs="Cambria"/>
                <w:b/>
                <w:bCs/>
                <w:i/>
                <w:iCs/>
              </w:rPr>
              <w:t>ЈЕДИНИЦУ</w:t>
            </w:r>
          </w:p>
        </w:tc>
        <w:tc>
          <w:tcPr>
            <w:tcW w:w="1049" w:type="dxa"/>
            <w:tcBorders>
              <w:top w:val="nil"/>
              <w:left w:val="nil"/>
              <w:bottom w:val="single" w:sz="4" w:space="0" w:color="auto"/>
              <w:right w:val="single" w:sz="4" w:space="0" w:color="auto"/>
            </w:tcBorders>
            <w:shd w:val="clear" w:color="000000" w:fill="C0C0C0"/>
            <w:noWrap/>
            <w:vAlign w:val="center"/>
            <w:hideMark/>
          </w:tcPr>
          <w:p w14:paraId="7A75A2AE" w14:textId="77777777" w:rsidR="00680AE6" w:rsidRPr="00680AE6" w:rsidRDefault="00680AE6" w:rsidP="00680AE6">
            <w:pPr>
              <w:jc w:val="right"/>
              <w:rPr>
                <w:rFonts w:ascii="Times YU" w:hAnsi="Times YU" w:cs="Arial"/>
                <w:b/>
                <w:bCs/>
                <w:i/>
                <w:iCs/>
              </w:rPr>
            </w:pPr>
            <w:r w:rsidRPr="00680AE6">
              <w:rPr>
                <w:rFonts w:ascii="Times YU" w:hAnsi="Times YU" w:cs="Arial"/>
                <w:b/>
                <w:bCs/>
                <w:i/>
                <w:iCs/>
              </w:rPr>
              <w:t>688.25</w:t>
            </w:r>
          </w:p>
        </w:tc>
        <w:tc>
          <w:tcPr>
            <w:tcW w:w="36" w:type="dxa"/>
            <w:vAlign w:val="center"/>
            <w:hideMark/>
          </w:tcPr>
          <w:p w14:paraId="0DEEF19D" w14:textId="77777777" w:rsidR="00680AE6" w:rsidRPr="00680AE6" w:rsidRDefault="00680AE6" w:rsidP="00680AE6"/>
        </w:tc>
      </w:tr>
    </w:tbl>
    <w:p w14:paraId="01880C54" w14:textId="77777777" w:rsidR="003107BA" w:rsidRPr="00D76202" w:rsidRDefault="003107BA" w:rsidP="003134DB">
      <w:pPr>
        <w:ind w:left="720"/>
        <w:rPr>
          <w:i/>
          <w:sz w:val="24"/>
          <w:szCs w:val="24"/>
          <w:lang w:val="sr-Cyrl-CS"/>
        </w:rPr>
      </w:pPr>
    </w:p>
    <w:p w14:paraId="5B4DAF35" w14:textId="77777777" w:rsidR="003107BA" w:rsidRPr="003107BA" w:rsidRDefault="003107BA" w:rsidP="003107BA">
      <w:pPr>
        <w:tabs>
          <w:tab w:val="num" w:pos="1860"/>
        </w:tabs>
        <w:ind w:firstLine="720"/>
        <w:jc w:val="both"/>
        <w:rPr>
          <w:sz w:val="24"/>
          <w:szCs w:val="24"/>
          <w:lang w:val="ru-RU"/>
        </w:rPr>
      </w:pPr>
      <w:r w:rsidRPr="003107BA">
        <w:rPr>
          <w:sz w:val="24"/>
          <w:szCs w:val="24"/>
          <w:lang w:val="ru-RU"/>
        </w:rPr>
        <w:t xml:space="preserve">Планом неге шума обухваћена је површина од укупно </w:t>
      </w:r>
      <w:r>
        <w:rPr>
          <w:sz w:val="24"/>
          <w:szCs w:val="24"/>
        </w:rPr>
        <w:t>688,25</w:t>
      </w:r>
      <w:r w:rsidRPr="003107BA">
        <w:rPr>
          <w:sz w:val="24"/>
          <w:szCs w:val="24"/>
          <w:lang w:val="ru-RU"/>
        </w:rPr>
        <w:t xml:space="preserve">ха. Планираним радовима на </w:t>
      </w:r>
      <w:r w:rsidRPr="003107BA">
        <w:rPr>
          <w:sz w:val="24"/>
          <w:szCs w:val="24"/>
          <w:lang w:val="sl-SI"/>
        </w:rPr>
        <w:t xml:space="preserve"> окопавањ</w:t>
      </w:r>
      <w:r w:rsidRPr="003107BA">
        <w:rPr>
          <w:sz w:val="24"/>
          <w:szCs w:val="24"/>
          <w:lang w:val="ru-RU"/>
        </w:rPr>
        <w:t>у</w:t>
      </w:r>
      <w:r w:rsidRPr="003107BA">
        <w:rPr>
          <w:sz w:val="24"/>
          <w:szCs w:val="24"/>
          <w:lang w:val="sl-SI"/>
        </w:rPr>
        <w:t xml:space="preserve"> и прашењ</w:t>
      </w:r>
      <w:r w:rsidRPr="003107BA">
        <w:rPr>
          <w:sz w:val="24"/>
          <w:szCs w:val="24"/>
          <w:lang w:val="ru-RU"/>
        </w:rPr>
        <w:t>у</w:t>
      </w:r>
      <w:r w:rsidRPr="003107BA">
        <w:rPr>
          <w:sz w:val="24"/>
          <w:szCs w:val="24"/>
          <w:lang w:val="sl-SI"/>
        </w:rPr>
        <w:t xml:space="preserve"> и сече избојака ручно обухваћене су културе које ће бити основане у овом уређајном периоду</w:t>
      </w:r>
      <w:r w:rsidRPr="003107BA">
        <w:rPr>
          <w:sz w:val="24"/>
          <w:szCs w:val="24"/>
          <w:lang w:val="ru-RU"/>
        </w:rPr>
        <w:t xml:space="preserve"> и младе културе старости до 5 година</w:t>
      </w:r>
      <w:r w:rsidRPr="003107BA">
        <w:rPr>
          <w:sz w:val="24"/>
          <w:szCs w:val="24"/>
          <w:lang w:val="sl-SI"/>
        </w:rPr>
        <w:t xml:space="preserve">. </w:t>
      </w:r>
      <w:r w:rsidRPr="003107BA">
        <w:rPr>
          <w:sz w:val="24"/>
          <w:szCs w:val="24"/>
          <w:lang w:val="ru-RU"/>
        </w:rPr>
        <w:t>Приликом реализације планова, а према указаној потреби,  видови рада на гајењу могу се извести и више пута  него што је то планирано.</w:t>
      </w:r>
    </w:p>
    <w:p w14:paraId="4E47630A" w14:textId="77777777" w:rsidR="00786275" w:rsidRPr="00137B35" w:rsidRDefault="00786275" w:rsidP="00137B35">
      <w:pPr>
        <w:tabs>
          <w:tab w:val="num" w:pos="1860"/>
        </w:tabs>
        <w:ind w:firstLine="720"/>
        <w:jc w:val="both"/>
        <w:rPr>
          <w:sz w:val="26"/>
          <w:szCs w:val="26"/>
          <w:lang w:val="sr-Cyrl-CS"/>
        </w:rPr>
      </w:pPr>
    </w:p>
    <w:p w14:paraId="23AF5352" w14:textId="77777777" w:rsidR="002B070C" w:rsidRPr="003107BA" w:rsidRDefault="002B070C" w:rsidP="002B070C">
      <w:pPr>
        <w:tabs>
          <w:tab w:val="num" w:pos="1860"/>
        </w:tabs>
        <w:ind w:firstLine="720"/>
        <w:jc w:val="both"/>
        <w:rPr>
          <w:sz w:val="24"/>
          <w:szCs w:val="24"/>
        </w:rPr>
      </w:pPr>
      <w:r w:rsidRPr="003107BA">
        <w:rPr>
          <w:sz w:val="24"/>
          <w:szCs w:val="24"/>
          <w:lang w:val="ru-RU"/>
        </w:rPr>
        <w:t>Планирани радови на гајењу шума су:</w:t>
      </w:r>
    </w:p>
    <w:p w14:paraId="181C3EB8" w14:textId="77777777" w:rsidR="002B070C" w:rsidRPr="003107BA" w:rsidRDefault="002B070C" w:rsidP="00BA4ECD">
      <w:pPr>
        <w:numPr>
          <w:ilvl w:val="0"/>
          <w:numId w:val="14"/>
        </w:numPr>
        <w:jc w:val="both"/>
        <w:rPr>
          <w:sz w:val="24"/>
          <w:szCs w:val="24"/>
        </w:rPr>
      </w:pPr>
      <w:r w:rsidRPr="003107BA">
        <w:rPr>
          <w:sz w:val="24"/>
          <w:szCs w:val="24"/>
        </w:rPr>
        <w:t xml:space="preserve">сеча избојака ручно – </w:t>
      </w:r>
      <w:r w:rsidR="006B182D">
        <w:rPr>
          <w:sz w:val="24"/>
          <w:szCs w:val="24"/>
          <w:lang w:val="sr-Cyrl-CS"/>
        </w:rPr>
        <w:t>107,12</w:t>
      </w:r>
      <w:r w:rsidRPr="003107BA">
        <w:rPr>
          <w:sz w:val="24"/>
          <w:szCs w:val="24"/>
        </w:rPr>
        <w:t xml:space="preserve"> ха</w:t>
      </w:r>
    </w:p>
    <w:p w14:paraId="0E9EC8BA" w14:textId="77777777" w:rsidR="002B070C" w:rsidRPr="003107BA" w:rsidRDefault="002B070C" w:rsidP="00BA4ECD">
      <w:pPr>
        <w:numPr>
          <w:ilvl w:val="0"/>
          <w:numId w:val="14"/>
        </w:numPr>
        <w:jc w:val="both"/>
        <w:rPr>
          <w:sz w:val="24"/>
          <w:szCs w:val="24"/>
        </w:rPr>
      </w:pPr>
      <w:r w:rsidRPr="003107BA">
        <w:rPr>
          <w:sz w:val="24"/>
          <w:szCs w:val="24"/>
        </w:rPr>
        <w:t xml:space="preserve">уклањање корова ручно – </w:t>
      </w:r>
      <w:r w:rsidR="006B182D">
        <w:rPr>
          <w:sz w:val="24"/>
          <w:szCs w:val="24"/>
          <w:lang w:val="sr-Cyrl-CS"/>
        </w:rPr>
        <w:t>4,64</w:t>
      </w:r>
      <w:r w:rsidRPr="003107BA">
        <w:rPr>
          <w:sz w:val="24"/>
          <w:szCs w:val="24"/>
        </w:rPr>
        <w:t xml:space="preserve"> ха</w:t>
      </w:r>
    </w:p>
    <w:p w14:paraId="7C873DAA" w14:textId="77777777" w:rsidR="002B070C" w:rsidRPr="003107BA" w:rsidRDefault="002B070C" w:rsidP="00BA4ECD">
      <w:pPr>
        <w:numPr>
          <w:ilvl w:val="0"/>
          <w:numId w:val="14"/>
        </w:numPr>
        <w:jc w:val="both"/>
        <w:rPr>
          <w:sz w:val="24"/>
          <w:szCs w:val="24"/>
          <w:lang w:val="ru-RU"/>
        </w:rPr>
      </w:pPr>
      <w:r w:rsidRPr="003107BA">
        <w:rPr>
          <w:sz w:val="24"/>
          <w:szCs w:val="24"/>
          <w:lang w:val="ru-RU"/>
        </w:rPr>
        <w:t xml:space="preserve">окопавање и прашење у културама – </w:t>
      </w:r>
      <w:r w:rsidR="006B182D">
        <w:rPr>
          <w:sz w:val="24"/>
          <w:szCs w:val="24"/>
          <w:lang w:val="sr-Cyrl-CS"/>
        </w:rPr>
        <w:t>55,88</w:t>
      </w:r>
      <w:r w:rsidRPr="003107BA">
        <w:rPr>
          <w:sz w:val="24"/>
          <w:szCs w:val="24"/>
          <w:lang w:val="ru-RU"/>
        </w:rPr>
        <w:t xml:space="preserve"> ха</w:t>
      </w:r>
    </w:p>
    <w:p w14:paraId="6B55A881" w14:textId="77777777" w:rsidR="00786275" w:rsidRPr="003107BA" w:rsidRDefault="00786275" w:rsidP="00786275">
      <w:pPr>
        <w:ind w:left="2629"/>
        <w:jc w:val="both"/>
        <w:rPr>
          <w:sz w:val="24"/>
          <w:szCs w:val="24"/>
          <w:lang w:val="ru-RU"/>
        </w:rPr>
      </w:pPr>
    </w:p>
    <w:p w14:paraId="502E3F8B" w14:textId="77777777" w:rsidR="00DF5BB1" w:rsidRPr="00355B5C" w:rsidRDefault="002B070C" w:rsidP="001F1248">
      <w:pPr>
        <w:ind w:firstLine="720"/>
        <w:jc w:val="both"/>
        <w:rPr>
          <w:sz w:val="24"/>
          <w:szCs w:val="24"/>
        </w:rPr>
      </w:pPr>
      <w:r w:rsidRPr="00355B5C">
        <w:rPr>
          <w:sz w:val="24"/>
          <w:szCs w:val="24"/>
        </w:rPr>
        <w:t xml:space="preserve">Приликом реализације плана гајења, посебну пажњу обратити на старост </w:t>
      </w:r>
      <w:proofErr w:type="gramStart"/>
      <w:r w:rsidRPr="00355B5C">
        <w:rPr>
          <w:sz w:val="24"/>
          <w:szCs w:val="24"/>
        </w:rPr>
        <w:t>култура,односно</w:t>
      </w:r>
      <w:proofErr w:type="gramEnd"/>
      <w:r w:rsidRPr="00355B5C">
        <w:rPr>
          <w:sz w:val="24"/>
          <w:szCs w:val="24"/>
        </w:rPr>
        <w:t xml:space="preserve"> дати приоритет културама које су пред прерастање одређеног вида рада на гајењу шума.</w:t>
      </w:r>
    </w:p>
    <w:p w14:paraId="194899E1" w14:textId="77777777" w:rsidR="006B182D" w:rsidRDefault="006B182D" w:rsidP="001F1248">
      <w:pPr>
        <w:ind w:firstLine="720"/>
        <w:jc w:val="both"/>
        <w:rPr>
          <w:sz w:val="24"/>
          <w:szCs w:val="24"/>
        </w:rPr>
      </w:pPr>
    </w:p>
    <w:p w14:paraId="1144132D" w14:textId="09D7C00F" w:rsidR="006B182D" w:rsidRDefault="006B182D" w:rsidP="001F1248">
      <w:pPr>
        <w:ind w:firstLine="720"/>
        <w:jc w:val="both"/>
        <w:rPr>
          <w:sz w:val="24"/>
          <w:szCs w:val="24"/>
          <w:lang w:val="sl-SI"/>
        </w:rPr>
      </w:pPr>
      <w:r w:rsidRPr="006B182D">
        <w:rPr>
          <w:sz w:val="24"/>
          <w:szCs w:val="24"/>
          <w:lang w:val="sl-SI"/>
        </w:rPr>
        <w:t xml:space="preserve">План </w:t>
      </w:r>
      <w:r w:rsidRPr="006B182D">
        <w:rPr>
          <w:sz w:val="24"/>
          <w:szCs w:val="24"/>
          <w:lang w:val="sr-Latn-CS"/>
        </w:rPr>
        <w:t>обнављања и подизања нових шума приказан је следе</w:t>
      </w:r>
      <w:r w:rsidRPr="006B182D">
        <w:rPr>
          <w:sz w:val="24"/>
          <w:szCs w:val="24"/>
          <w:lang w:val="sr-Cyrl-CS"/>
        </w:rPr>
        <w:t>ћ</w:t>
      </w:r>
      <w:r w:rsidRPr="006B182D">
        <w:rPr>
          <w:sz w:val="24"/>
          <w:szCs w:val="24"/>
          <w:lang w:val="ru-RU"/>
        </w:rPr>
        <w:t>о</w:t>
      </w:r>
      <w:r w:rsidRPr="006B182D">
        <w:rPr>
          <w:sz w:val="24"/>
          <w:szCs w:val="24"/>
          <w:lang w:val="sr-Latn-CS"/>
        </w:rPr>
        <w:t>м табелом</w:t>
      </w:r>
      <w:r w:rsidRPr="006B182D">
        <w:rPr>
          <w:sz w:val="24"/>
          <w:szCs w:val="24"/>
          <w:lang w:val="sl-SI"/>
        </w:rPr>
        <w:t>:</w:t>
      </w:r>
    </w:p>
    <w:p w14:paraId="34EFB34D" w14:textId="77777777" w:rsidR="00680AE6" w:rsidRDefault="00680AE6" w:rsidP="00680AE6">
      <w:pPr>
        <w:jc w:val="both"/>
        <w:rPr>
          <w:sz w:val="24"/>
          <w:szCs w:val="24"/>
          <w:lang w:val="sl-SI"/>
        </w:rPr>
      </w:pPr>
    </w:p>
    <w:tbl>
      <w:tblPr>
        <w:tblW w:w="9725" w:type="dxa"/>
        <w:tblInd w:w="113" w:type="dxa"/>
        <w:tblLook w:val="04A0" w:firstRow="1" w:lastRow="0" w:firstColumn="1" w:lastColumn="0" w:noHBand="0" w:noVBand="1"/>
      </w:tblPr>
      <w:tblGrid>
        <w:gridCol w:w="5160"/>
        <w:gridCol w:w="3480"/>
        <w:gridCol w:w="1235"/>
        <w:gridCol w:w="222"/>
      </w:tblGrid>
      <w:tr w:rsidR="00680AE6" w:rsidRPr="00680AE6" w14:paraId="4295EED3" w14:textId="77777777" w:rsidTr="00680AE6">
        <w:trPr>
          <w:gridAfter w:val="1"/>
          <w:wAfter w:w="36" w:type="dxa"/>
          <w:trHeight w:val="255"/>
        </w:trPr>
        <w:tc>
          <w:tcPr>
            <w:tcW w:w="516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50DFF63" w14:textId="77777777" w:rsidR="00680AE6" w:rsidRPr="00680AE6" w:rsidRDefault="00680AE6" w:rsidP="00680AE6">
            <w:pPr>
              <w:jc w:val="center"/>
              <w:rPr>
                <w:rFonts w:ascii="Times YU" w:hAnsi="Times YU" w:cs="Arial"/>
                <w:b/>
                <w:bCs/>
              </w:rPr>
            </w:pPr>
            <w:r w:rsidRPr="00680AE6">
              <w:rPr>
                <w:rFonts w:ascii="Cambria" w:hAnsi="Cambria" w:cs="Cambria"/>
                <w:b/>
                <w:bCs/>
              </w:rPr>
              <w:t>Врста</w:t>
            </w:r>
            <w:r w:rsidRPr="00680AE6">
              <w:rPr>
                <w:rFonts w:ascii="Times YU" w:hAnsi="Times YU" w:cs="Arial"/>
                <w:b/>
                <w:bCs/>
              </w:rPr>
              <w:t xml:space="preserve"> </w:t>
            </w:r>
            <w:r w:rsidRPr="00680AE6">
              <w:rPr>
                <w:rFonts w:ascii="Cambria" w:hAnsi="Cambria" w:cs="Cambria"/>
                <w:b/>
                <w:bCs/>
              </w:rPr>
              <w:t>рада</w:t>
            </w:r>
          </w:p>
        </w:tc>
        <w:tc>
          <w:tcPr>
            <w:tcW w:w="348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50B3F78" w14:textId="77777777" w:rsidR="00680AE6" w:rsidRPr="00680AE6" w:rsidRDefault="00680AE6" w:rsidP="00680AE6">
            <w:pPr>
              <w:jc w:val="center"/>
              <w:rPr>
                <w:rFonts w:ascii="Times YU" w:hAnsi="Times YU" w:cs="Arial"/>
                <w:b/>
                <w:bCs/>
              </w:rPr>
            </w:pPr>
            <w:r w:rsidRPr="00680AE6">
              <w:rPr>
                <w:rFonts w:ascii="Cambria" w:hAnsi="Cambria" w:cs="Cambria"/>
                <w:b/>
                <w:bCs/>
              </w:rPr>
              <w:t>Газдинска</w:t>
            </w:r>
            <w:r w:rsidRPr="00680AE6">
              <w:rPr>
                <w:rFonts w:ascii="Times YU" w:hAnsi="Times YU" w:cs="Arial"/>
                <w:b/>
                <w:bCs/>
              </w:rPr>
              <w:t xml:space="preserve"> </w:t>
            </w:r>
            <w:r w:rsidRPr="00680AE6">
              <w:rPr>
                <w:rFonts w:ascii="Cambria" w:hAnsi="Cambria" w:cs="Cambria"/>
                <w:b/>
                <w:bCs/>
              </w:rPr>
              <w:t>класа</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B8EDBE0" w14:textId="77777777" w:rsidR="00680AE6" w:rsidRPr="00680AE6" w:rsidRDefault="00680AE6" w:rsidP="00680AE6">
            <w:pPr>
              <w:jc w:val="center"/>
              <w:rPr>
                <w:rFonts w:ascii="Times YU" w:hAnsi="Times YU" w:cs="Arial"/>
                <w:b/>
                <w:bCs/>
              </w:rPr>
            </w:pPr>
            <w:r w:rsidRPr="00680AE6">
              <w:rPr>
                <w:rFonts w:ascii="Cambria" w:hAnsi="Cambria" w:cs="Cambria"/>
                <w:b/>
                <w:bCs/>
              </w:rPr>
              <w:t>Површина</w:t>
            </w:r>
            <w:r w:rsidRPr="00680AE6">
              <w:rPr>
                <w:rFonts w:ascii="Times YU" w:hAnsi="Times YU" w:cs="Arial"/>
                <w:b/>
                <w:bCs/>
              </w:rPr>
              <w:t xml:space="preserve"> </w:t>
            </w:r>
            <w:proofErr w:type="gramStart"/>
            <w:r w:rsidRPr="00680AE6">
              <w:rPr>
                <w:rFonts w:ascii="Times YU" w:hAnsi="Times YU" w:cs="Arial"/>
                <w:b/>
                <w:bCs/>
              </w:rPr>
              <w:t>( ha</w:t>
            </w:r>
            <w:proofErr w:type="gramEnd"/>
            <w:r w:rsidRPr="00680AE6">
              <w:rPr>
                <w:rFonts w:ascii="Times YU" w:hAnsi="Times YU" w:cs="Arial"/>
                <w:b/>
                <w:bCs/>
              </w:rPr>
              <w:t xml:space="preserve"> )</w:t>
            </w:r>
          </w:p>
        </w:tc>
      </w:tr>
      <w:tr w:rsidR="00680AE6" w:rsidRPr="00680AE6" w14:paraId="319F4425" w14:textId="77777777" w:rsidTr="00680AE6">
        <w:trPr>
          <w:trHeight w:val="276"/>
        </w:trPr>
        <w:tc>
          <w:tcPr>
            <w:tcW w:w="5160" w:type="dxa"/>
            <w:vMerge/>
            <w:tcBorders>
              <w:top w:val="single" w:sz="4" w:space="0" w:color="auto"/>
              <w:left w:val="single" w:sz="4" w:space="0" w:color="auto"/>
              <w:bottom w:val="single" w:sz="4" w:space="0" w:color="auto"/>
              <w:right w:val="single" w:sz="4" w:space="0" w:color="auto"/>
            </w:tcBorders>
            <w:vAlign w:val="center"/>
            <w:hideMark/>
          </w:tcPr>
          <w:p w14:paraId="0CF7F550" w14:textId="77777777" w:rsidR="00680AE6" w:rsidRPr="00680AE6" w:rsidRDefault="00680AE6" w:rsidP="00680AE6">
            <w:pPr>
              <w:rPr>
                <w:rFonts w:ascii="Times YU" w:hAnsi="Times YU" w:cs="Arial"/>
                <w:b/>
                <w:bCs/>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14:paraId="1F8ABDAE" w14:textId="77777777" w:rsidR="00680AE6" w:rsidRPr="00680AE6" w:rsidRDefault="00680AE6" w:rsidP="00680AE6">
            <w:pPr>
              <w:rPr>
                <w:rFonts w:ascii="Times YU" w:hAnsi="Times YU" w:cs="Arial"/>
                <w:b/>
                <w:bCs/>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289B77DB" w14:textId="77777777" w:rsidR="00680AE6" w:rsidRPr="00680AE6" w:rsidRDefault="00680AE6" w:rsidP="00680AE6">
            <w:pPr>
              <w:rPr>
                <w:rFonts w:ascii="Times YU" w:hAnsi="Times YU" w:cs="Arial"/>
                <w:b/>
                <w:bCs/>
              </w:rPr>
            </w:pPr>
          </w:p>
        </w:tc>
        <w:tc>
          <w:tcPr>
            <w:tcW w:w="36" w:type="dxa"/>
            <w:tcBorders>
              <w:top w:val="nil"/>
              <w:left w:val="nil"/>
              <w:bottom w:val="nil"/>
              <w:right w:val="nil"/>
            </w:tcBorders>
            <w:shd w:val="clear" w:color="auto" w:fill="auto"/>
            <w:noWrap/>
            <w:vAlign w:val="bottom"/>
            <w:hideMark/>
          </w:tcPr>
          <w:p w14:paraId="6F51D683" w14:textId="77777777" w:rsidR="00680AE6" w:rsidRPr="00680AE6" w:rsidRDefault="00680AE6" w:rsidP="00680AE6">
            <w:pPr>
              <w:jc w:val="center"/>
              <w:rPr>
                <w:rFonts w:ascii="Times YU" w:hAnsi="Times YU" w:cs="Arial"/>
                <w:b/>
                <w:bCs/>
              </w:rPr>
            </w:pPr>
          </w:p>
        </w:tc>
      </w:tr>
      <w:tr w:rsidR="00680AE6" w:rsidRPr="00680AE6" w14:paraId="3118D612" w14:textId="77777777" w:rsidTr="00680AE6">
        <w:trPr>
          <w:trHeight w:val="600"/>
        </w:trPr>
        <w:tc>
          <w:tcPr>
            <w:tcW w:w="5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06104A" w14:textId="77777777" w:rsidR="00680AE6" w:rsidRPr="00680AE6" w:rsidRDefault="00680AE6" w:rsidP="00680AE6">
            <w:pPr>
              <w:rPr>
                <w:rFonts w:ascii="Times YU" w:hAnsi="Times YU" w:cs="Arial"/>
              </w:rPr>
            </w:pPr>
            <w:r w:rsidRPr="00680AE6">
              <w:rPr>
                <w:rFonts w:ascii="Cambria" w:hAnsi="Cambria" w:cs="Cambria"/>
              </w:rPr>
              <w:t>Комплетна</w:t>
            </w:r>
            <w:r w:rsidRPr="00680AE6">
              <w:rPr>
                <w:rFonts w:ascii="Times YU" w:hAnsi="Times YU" w:cs="Arial"/>
              </w:rPr>
              <w:t xml:space="preserve"> </w:t>
            </w:r>
            <w:r w:rsidRPr="00680AE6">
              <w:rPr>
                <w:rFonts w:ascii="Cambria" w:hAnsi="Cambria" w:cs="Cambria"/>
              </w:rPr>
              <w:t>припрема</w:t>
            </w:r>
            <w:r w:rsidRPr="00680AE6">
              <w:rPr>
                <w:rFonts w:ascii="Times YU" w:hAnsi="Times YU" w:cs="Arial"/>
              </w:rPr>
              <w:t xml:space="preserve"> </w:t>
            </w:r>
            <w:r w:rsidRPr="00680AE6">
              <w:rPr>
                <w:rFonts w:ascii="Cambria" w:hAnsi="Cambria" w:cs="Cambria"/>
              </w:rPr>
              <w:t>терена</w:t>
            </w:r>
            <w:r w:rsidRPr="00680AE6">
              <w:rPr>
                <w:rFonts w:ascii="Times YU" w:hAnsi="Times YU" w:cs="Arial"/>
              </w:rPr>
              <w:t xml:space="preserve"> </w:t>
            </w:r>
            <w:r w:rsidRPr="00680AE6">
              <w:rPr>
                <w:rFonts w:ascii="Cambria" w:hAnsi="Cambria" w:cs="Cambria"/>
              </w:rPr>
              <w:t>за</w:t>
            </w:r>
            <w:r w:rsidRPr="00680AE6">
              <w:rPr>
                <w:rFonts w:ascii="Times YU" w:hAnsi="Times YU" w:cs="Arial"/>
              </w:rPr>
              <w:t xml:space="preserve"> </w:t>
            </w:r>
            <w:r w:rsidRPr="00680AE6">
              <w:rPr>
                <w:rFonts w:ascii="Cambria" w:hAnsi="Cambria" w:cs="Cambria"/>
              </w:rPr>
              <w:t>пошумљавање</w:t>
            </w:r>
            <w:r w:rsidRPr="00680AE6">
              <w:rPr>
                <w:rFonts w:ascii="Times YU" w:hAnsi="Times YU" w:cs="Arial"/>
              </w:rPr>
              <w:t xml:space="preserve"> </w:t>
            </w:r>
            <w:proofErr w:type="gramStart"/>
            <w:r w:rsidRPr="00680AE6">
              <w:rPr>
                <w:rFonts w:ascii="Times YU" w:hAnsi="Times YU" w:cs="Arial"/>
              </w:rPr>
              <w:t>( 127</w:t>
            </w:r>
            <w:proofErr w:type="gramEnd"/>
            <w:r w:rsidRPr="00680AE6">
              <w:rPr>
                <w:rFonts w:ascii="Times YU" w:hAnsi="Times YU" w:cs="Arial"/>
              </w:rPr>
              <w:t xml:space="preserve"> )</w:t>
            </w:r>
          </w:p>
        </w:tc>
        <w:tc>
          <w:tcPr>
            <w:tcW w:w="3480" w:type="dxa"/>
            <w:tcBorders>
              <w:top w:val="single" w:sz="4" w:space="0" w:color="auto"/>
              <w:left w:val="nil"/>
              <w:bottom w:val="single" w:sz="4" w:space="0" w:color="auto"/>
              <w:right w:val="single" w:sz="4" w:space="0" w:color="000000"/>
            </w:tcBorders>
            <w:shd w:val="clear" w:color="auto" w:fill="auto"/>
            <w:vAlign w:val="center"/>
            <w:hideMark/>
          </w:tcPr>
          <w:p w14:paraId="71ABC058" w14:textId="77777777" w:rsidR="00680AE6" w:rsidRPr="00680AE6" w:rsidRDefault="00680AE6" w:rsidP="00680AE6">
            <w:pPr>
              <w:jc w:val="center"/>
              <w:rPr>
                <w:rFonts w:ascii="Times YU" w:hAnsi="Times YU" w:cs="Arial"/>
              </w:rPr>
            </w:pPr>
            <w:r w:rsidRPr="00680AE6">
              <w:rPr>
                <w:rFonts w:ascii="Times YU" w:hAnsi="Times YU" w:cs="Arial"/>
              </w:rPr>
              <w:t>311, 421, 26 308 311</w:t>
            </w:r>
          </w:p>
        </w:tc>
        <w:tc>
          <w:tcPr>
            <w:tcW w:w="1049" w:type="dxa"/>
            <w:tcBorders>
              <w:top w:val="nil"/>
              <w:left w:val="nil"/>
              <w:bottom w:val="single" w:sz="4" w:space="0" w:color="auto"/>
              <w:right w:val="single" w:sz="4" w:space="0" w:color="auto"/>
            </w:tcBorders>
            <w:shd w:val="clear" w:color="auto" w:fill="auto"/>
            <w:noWrap/>
            <w:vAlign w:val="center"/>
            <w:hideMark/>
          </w:tcPr>
          <w:p w14:paraId="64FEEB86" w14:textId="77777777" w:rsidR="00680AE6" w:rsidRPr="00680AE6" w:rsidRDefault="00680AE6" w:rsidP="00680AE6">
            <w:pPr>
              <w:jc w:val="right"/>
              <w:rPr>
                <w:rFonts w:ascii="Times YU" w:hAnsi="Times YU" w:cs="Arial"/>
              </w:rPr>
            </w:pPr>
            <w:r w:rsidRPr="00680AE6">
              <w:rPr>
                <w:rFonts w:ascii="Times YU" w:hAnsi="Times YU" w:cs="Arial"/>
              </w:rPr>
              <w:t>49.91</w:t>
            </w:r>
          </w:p>
        </w:tc>
        <w:tc>
          <w:tcPr>
            <w:tcW w:w="36" w:type="dxa"/>
            <w:vAlign w:val="center"/>
            <w:hideMark/>
          </w:tcPr>
          <w:p w14:paraId="229E61C0" w14:textId="77777777" w:rsidR="00680AE6" w:rsidRPr="00680AE6" w:rsidRDefault="00680AE6" w:rsidP="00680AE6"/>
        </w:tc>
      </w:tr>
      <w:tr w:rsidR="00680AE6" w:rsidRPr="00680AE6" w14:paraId="3E4053F0" w14:textId="77777777" w:rsidTr="00680AE6">
        <w:trPr>
          <w:trHeight w:val="600"/>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949C8" w14:textId="77777777" w:rsidR="00680AE6" w:rsidRPr="00680AE6" w:rsidRDefault="00680AE6" w:rsidP="00680AE6">
            <w:pPr>
              <w:rPr>
                <w:rFonts w:ascii="Times YU" w:hAnsi="Times YU" w:cs="Arial"/>
              </w:rPr>
            </w:pPr>
            <w:r w:rsidRPr="00680AE6">
              <w:rPr>
                <w:rFonts w:ascii="Cambria" w:hAnsi="Cambria" w:cs="Cambria"/>
              </w:rPr>
              <w:t>Вешт</w:t>
            </w:r>
            <w:r w:rsidRPr="00680AE6">
              <w:rPr>
                <w:rFonts w:ascii="Times YU" w:hAnsi="Times YU" w:cs="Arial"/>
              </w:rPr>
              <w:t xml:space="preserve">. </w:t>
            </w:r>
            <w:r w:rsidRPr="00680AE6">
              <w:rPr>
                <w:rFonts w:ascii="Cambria" w:hAnsi="Cambria" w:cs="Cambria"/>
              </w:rPr>
              <w:t>пош</w:t>
            </w:r>
            <w:r w:rsidRPr="00680AE6">
              <w:rPr>
                <w:rFonts w:ascii="Times YU" w:hAnsi="Times YU" w:cs="Arial"/>
              </w:rPr>
              <w:t xml:space="preserve">. </w:t>
            </w:r>
            <w:r w:rsidRPr="00680AE6">
              <w:rPr>
                <w:rFonts w:ascii="Cambria" w:hAnsi="Cambria" w:cs="Cambria"/>
              </w:rPr>
              <w:t>голети</w:t>
            </w:r>
            <w:r w:rsidRPr="00680AE6">
              <w:rPr>
                <w:rFonts w:ascii="Times YU" w:hAnsi="Times YU" w:cs="Arial"/>
              </w:rPr>
              <w:t xml:space="preserve"> </w:t>
            </w:r>
            <w:r w:rsidRPr="00680AE6">
              <w:rPr>
                <w:rFonts w:ascii="Cambria" w:hAnsi="Cambria" w:cs="Cambria"/>
              </w:rPr>
              <w:t>и</w:t>
            </w:r>
            <w:r w:rsidRPr="00680AE6">
              <w:rPr>
                <w:rFonts w:ascii="Times YU" w:hAnsi="Times YU" w:cs="Arial"/>
              </w:rPr>
              <w:t xml:space="preserve"> </w:t>
            </w:r>
            <w:r w:rsidRPr="00680AE6">
              <w:rPr>
                <w:rFonts w:ascii="Cambria" w:hAnsi="Cambria" w:cs="Cambria"/>
              </w:rPr>
              <w:t>обешум</w:t>
            </w:r>
            <w:r w:rsidRPr="00680AE6">
              <w:rPr>
                <w:rFonts w:ascii="Times YU" w:hAnsi="Times YU" w:cs="Arial"/>
              </w:rPr>
              <w:t xml:space="preserve">. </w:t>
            </w:r>
            <w:r w:rsidRPr="00680AE6">
              <w:rPr>
                <w:rFonts w:ascii="Cambria" w:hAnsi="Cambria" w:cs="Cambria"/>
              </w:rPr>
              <w:t>површ</w:t>
            </w:r>
            <w:r w:rsidRPr="00680AE6">
              <w:rPr>
                <w:rFonts w:ascii="Times YU" w:hAnsi="Times YU" w:cs="Arial"/>
              </w:rPr>
              <w:t xml:space="preserve">. </w:t>
            </w:r>
            <w:proofErr w:type="gramStart"/>
            <w:r w:rsidRPr="00680AE6">
              <w:rPr>
                <w:rFonts w:ascii="Times YU" w:hAnsi="Times YU" w:cs="Arial"/>
              </w:rPr>
              <w:t>( 313</w:t>
            </w:r>
            <w:proofErr w:type="gramEnd"/>
            <w:r w:rsidRPr="00680AE6">
              <w:rPr>
                <w:rFonts w:ascii="Times YU" w:hAnsi="Times YU" w:cs="Arial"/>
              </w:rPr>
              <w:t xml:space="preserve">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4AF03DF2" w14:textId="77777777" w:rsidR="00680AE6" w:rsidRPr="00680AE6" w:rsidRDefault="00680AE6" w:rsidP="00680AE6">
            <w:pPr>
              <w:jc w:val="center"/>
              <w:rPr>
                <w:rFonts w:ascii="Times YU" w:hAnsi="Times YU" w:cs="Arial"/>
              </w:rPr>
            </w:pPr>
            <w:r w:rsidRPr="00680AE6">
              <w:rPr>
                <w:rFonts w:ascii="Times YU" w:hAnsi="Times YU" w:cs="Arial"/>
              </w:rPr>
              <w:t>311, 421</w:t>
            </w:r>
          </w:p>
        </w:tc>
        <w:tc>
          <w:tcPr>
            <w:tcW w:w="1049" w:type="dxa"/>
            <w:tcBorders>
              <w:top w:val="nil"/>
              <w:left w:val="nil"/>
              <w:bottom w:val="single" w:sz="4" w:space="0" w:color="auto"/>
              <w:right w:val="single" w:sz="4" w:space="0" w:color="auto"/>
            </w:tcBorders>
            <w:shd w:val="clear" w:color="auto" w:fill="auto"/>
            <w:noWrap/>
            <w:vAlign w:val="center"/>
            <w:hideMark/>
          </w:tcPr>
          <w:p w14:paraId="7D8540E8" w14:textId="77777777" w:rsidR="00680AE6" w:rsidRPr="00680AE6" w:rsidRDefault="00680AE6" w:rsidP="00680AE6">
            <w:pPr>
              <w:jc w:val="right"/>
              <w:rPr>
                <w:rFonts w:ascii="Times YU" w:hAnsi="Times YU" w:cs="Arial"/>
                <w:color w:val="000000"/>
              </w:rPr>
            </w:pPr>
            <w:r w:rsidRPr="00680AE6">
              <w:rPr>
                <w:rFonts w:ascii="Times YU" w:hAnsi="Times YU" w:cs="Arial"/>
                <w:color w:val="000000"/>
              </w:rPr>
              <w:t>8.39</w:t>
            </w:r>
          </w:p>
        </w:tc>
        <w:tc>
          <w:tcPr>
            <w:tcW w:w="36" w:type="dxa"/>
            <w:vAlign w:val="center"/>
            <w:hideMark/>
          </w:tcPr>
          <w:p w14:paraId="7C17F5DF" w14:textId="77777777" w:rsidR="00680AE6" w:rsidRPr="00680AE6" w:rsidRDefault="00680AE6" w:rsidP="00680AE6"/>
        </w:tc>
      </w:tr>
      <w:tr w:rsidR="00680AE6" w:rsidRPr="00680AE6" w14:paraId="380EB19B" w14:textId="77777777" w:rsidTr="00680AE6">
        <w:trPr>
          <w:trHeight w:val="600"/>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0F5A1" w14:textId="77777777" w:rsidR="00680AE6" w:rsidRPr="00680AE6" w:rsidRDefault="00680AE6" w:rsidP="00680AE6">
            <w:pPr>
              <w:rPr>
                <w:rFonts w:ascii="Times YU" w:hAnsi="Times YU" w:cs="Arial"/>
              </w:rPr>
            </w:pPr>
            <w:r w:rsidRPr="00680AE6">
              <w:rPr>
                <w:rFonts w:ascii="Cambria" w:hAnsi="Cambria" w:cs="Cambria"/>
              </w:rPr>
              <w:t>Вештачко</w:t>
            </w:r>
            <w:r w:rsidRPr="00680AE6">
              <w:rPr>
                <w:rFonts w:ascii="Times YU" w:hAnsi="Times YU" w:cs="Arial"/>
              </w:rPr>
              <w:t xml:space="preserve"> </w:t>
            </w:r>
            <w:r w:rsidRPr="00680AE6">
              <w:rPr>
                <w:rFonts w:ascii="Cambria" w:hAnsi="Cambria" w:cs="Cambria"/>
              </w:rPr>
              <w:t>пош</w:t>
            </w:r>
            <w:r w:rsidRPr="00680AE6">
              <w:rPr>
                <w:rFonts w:ascii="Times YU" w:hAnsi="Times YU" w:cs="Arial"/>
              </w:rPr>
              <w:t xml:space="preserve">. </w:t>
            </w:r>
            <w:r w:rsidRPr="00680AE6">
              <w:rPr>
                <w:rFonts w:ascii="Cambria" w:hAnsi="Cambria" w:cs="Cambria"/>
              </w:rPr>
              <w:t>садњом</w:t>
            </w:r>
            <w:r w:rsidRPr="00680AE6">
              <w:rPr>
                <w:rFonts w:ascii="Times YU" w:hAnsi="Times YU" w:cs="Arial"/>
              </w:rPr>
              <w:t xml:space="preserve"> </w:t>
            </w:r>
            <w:proofErr w:type="gramStart"/>
            <w:r w:rsidRPr="00680AE6">
              <w:rPr>
                <w:rFonts w:ascii="Times YU" w:hAnsi="Times YU" w:cs="Arial"/>
              </w:rPr>
              <w:t>( 317</w:t>
            </w:r>
            <w:proofErr w:type="gramEnd"/>
            <w:r w:rsidRPr="00680AE6">
              <w:rPr>
                <w:rFonts w:ascii="Times YU" w:hAnsi="Times YU" w:cs="Arial"/>
              </w:rPr>
              <w:t xml:space="preserve"> )</w:t>
            </w:r>
          </w:p>
        </w:tc>
        <w:tc>
          <w:tcPr>
            <w:tcW w:w="3480" w:type="dxa"/>
            <w:tcBorders>
              <w:top w:val="single" w:sz="4" w:space="0" w:color="auto"/>
              <w:left w:val="nil"/>
              <w:bottom w:val="single" w:sz="4" w:space="0" w:color="auto"/>
              <w:right w:val="single" w:sz="4" w:space="0" w:color="000000"/>
            </w:tcBorders>
            <w:shd w:val="clear" w:color="auto" w:fill="auto"/>
            <w:vAlign w:val="center"/>
            <w:hideMark/>
          </w:tcPr>
          <w:p w14:paraId="053BFA5B" w14:textId="77777777" w:rsidR="00680AE6" w:rsidRPr="00680AE6" w:rsidRDefault="00680AE6" w:rsidP="00680AE6">
            <w:pPr>
              <w:jc w:val="center"/>
              <w:rPr>
                <w:rFonts w:ascii="Times YU" w:hAnsi="Times YU" w:cs="Arial"/>
              </w:rPr>
            </w:pPr>
            <w:r w:rsidRPr="00680AE6">
              <w:rPr>
                <w:rFonts w:ascii="Times YU" w:hAnsi="Times YU" w:cs="Arial"/>
              </w:rPr>
              <w:t>26 308 311</w:t>
            </w:r>
          </w:p>
        </w:tc>
        <w:tc>
          <w:tcPr>
            <w:tcW w:w="1049" w:type="dxa"/>
            <w:tcBorders>
              <w:top w:val="nil"/>
              <w:left w:val="nil"/>
              <w:bottom w:val="single" w:sz="4" w:space="0" w:color="auto"/>
              <w:right w:val="single" w:sz="4" w:space="0" w:color="auto"/>
            </w:tcBorders>
            <w:shd w:val="clear" w:color="auto" w:fill="auto"/>
            <w:vAlign w:val="center"/>
            <w:hideMark/>
          </w:tcPr>
          <w:p w14:paraId="690038DE" w14:textId="77777777" w:rsidR="00680AE6" w:rsidRPr="00680AE6" w:rsidRDefault="00680AE6" w:rsidP="00680AE6">
            <w:pPr>
              <w:jc w:val="right"/>
              <w:rPr>
                <w:rFonts w:ascii="Times YU" w:hAnsi="Times YU" w:cs="Arial"/>
              </w:rPr>
            </w:pPr>
            <w:r w:rsidRPr="00680AE6">
              <w:rPr>
                <w:rFonts w:ascii="Times YU" w:hAnsi="Times YU" w:cs="Arial"/>
              </w:rPr>
              <w:t>41.50</w:t>
            </w:r>
          </w:p>
        </w:tc>
        <w:tc>
          <w:tcPr>
            <w:tcW w:w="36" w:type="dxa"/>
            <w:vAlign w:val="center"/>
            <w:hideMark/>
          </w:tcPr>
          <w:p w14:paraId="48928540" w14:textId="77777777" w:rsidR="00680AE6" w:rsidRPr="00680AE6" w:rsidRDefault="00680AE6" w:rsidP="00680AE6"/>
        </w:tc>
      </w:tr>
      <w:tr w:rsidR="00680AE6" w:rsidRPr="00680AE6" w14:paraId="244F08E2" w14:textId="77777777" w:rsidTr="00680AE6">
        <w:trPr>
          <w:trHeight w:val="900"/>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05A7B" w14:textId="77777777" w:rsidR="00680AE6" w:rsidRPr="00680AE6" w:rsidRDefault="00680AE6" w:rsidP="00680AE6">
            <w:pPr>
              <w:rPr>
                <w:rFonts w:ascii="Times YU" w:hAnsi="Times YU" w:cs="Arial"/>
              </w:rPr>
            </w:pPr>
            <w:r w:rsidRPr="00680AE6">
              <w:rPr>
                <w:rFonts w:ascii="Cambria" w:hAnsi="Cambria" w:cs="Cambria"/>
              </w:rPr>
              <w:t>Попуњавање</w:t>
            </w:r>
            <w:r w:rsidRPr="00680AE6">
              <w:rPr>
                <w:rFonts w:ascii="Times YU" w:hAnsi="Times YU" w:cs="Arial"/>
              </w:rPr>
              <w:t xml:space="preserve"> </w:t>
            </w:r>
            <w:r w:rsidRPr="00680AE6">
              <w:rPr>
                <w:rFonts w:ascii="Cambria" w:hAnsi="Cambria" w:cs="Cambria"/>
              </w:rPr>
              <w:t>култура</w:t>
            </w:r>
            <w:r w:rsidRPr="00680AE6">
              <w:rPr>
                <w:rFonts w:ascii="Times YU" w:hAnsi="Times YU" w:cs="Arial"/>
              </w:rPr>
              <w:t xml:space="preserve"> (414)</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3C5BEBFD" w14:textId="77777777" w:rsidR="00680AE6" w:rsidRPr="00680AE6" w:rsidRDefault="00680AE6" w:rsidP="00680AE6">
            <w:pPr>
              <w:jc w:val="center"/>
              <w:rPr>
                <w:rFonts w:ascii="Times YU" w:hAnsi="Times YU" w:cs="Arial"/>
              </w:rPr>
            </w:pPr>
            <w:r w:rsidRPr="00680AE6">
              <w:rPr>
                <w:rFonts w:ascii="Times YU" w:hAnsi="Times YU" w:cs="Arial"/>
              </w:rPr>
              <w:t>311, 421, 10 475 311, 26 308 311</w:t>
            </w:r>
          </w:p>
        </w:tc>
        <w:tc>
          <w:tcPr>
            <w:tcW w:w="1049" w:type="dxa"/>
            <w:tcBorders>
              <w:top w:val="nil"/>
              <w:left w:val="nil"/>
              <w:bottom w:val="single" w:sz="4" w:space="0" w:color="auto"/>
              <w:right w:val="single" w:sz="4" w:space="0" w:color="auto"/>
            </w:tcBorders>
            <w:shd w:val="clear" w:color="auto" w:fill="auto"/>
            <w:noWrap/>
            <w:vAlign w:val="center"/>
            <w:hideMark/>
          </w:tcPr>
          <w:p w14:paraId="2D791171" w14:textId="77777777" w:rsidR="00680AE6" w:rsidRPr="00680AE6" w:rsidRDefault="00680AE6" w:rsidP="00680AE6">
            <w:pPr>
              <w:jc w:val="right"/>
              <w:rPr>
                <w:rFonts w:ascii="Times YU" w:hAnsi="Times YU" w:cs="Arial"/>
                <w:color w:val="000000"/>
              </w:rPr>
            </w:pPr>
            <w:r w:rsidRPr="00680AE6">
              <w:rPr>
                <w:rFonts w:ascii="Times YU" w:hAnsi="Times YU" w:cs="Arial"/>
                <w:color w:val="000000"/>
              </w:rPr>
              <w:t>11.18</w:t>
            </w:r>
          </w:p>
        </w:tc>
        <w:tc>
          <w:tcPr>
            <w:tcW w:w="36" w:type="dxa"/>
            <w:vAlign w:val="center"/>
            <w:hideMark/>
          </w:tcPr>
          <w:p w14:paraId="189EEF4D" w14:textId="77777777" w:rsidR="00680AE6" w:rsidRPr="00680AE6" w:rsidRDefault="00680AE6" w:rsidP="00680AE6"/>
        </w:tc>
      </w:tr>
      <w:tr w:rsidR="00680AE6" w:rsidRPr="00680AE6" w14:paraId="06EA0952" w14:textId="77777777" w:rsidTr="00680AE6">
        <w:trPr>
          <w:trHeight w:val="276"/>
        </w:trPr>
        <w:tc>
          <w:tcPr>
            <w:tcW w:w="8640"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7148A84" w14:textId="77777777" w:rsidR="00680AE6" w:rsidRPr="00680AE6" w:rsidRDefault="00680AE6" w:rsidP="00680AE6">
            <w:pPr>
              <w:jc w:val="center"/>
              <w:rPr>
                <w:rFonts w:ascii="Times YU" w:hAnsi="Times YU" w:cs="Arial"/>
                <w:b/>
                <w:bCs/>
                <w:i/>
                <w:iCs/>
              </w:rPr>
            </w:pPr>
            <w:r w:rsidRPr="00680AE6">
              <w:rPr>
                <w:rFonts w:ascii="Cambria" w:hAnsi="Cambria" w:cs="Cambria"/>
                <w:b/>
                <w:bCs/>
                <w:i/>
                <w:iCs/>
              </w:rPr>
              <w:t>УКУПНО</w:t>
            </w:r>
            <w:r w:rsidRPr="00680AE6">
              <w:rPr>
                <w:rFonts w:ascii="Times YU" w:hAnsi="Times YU" w:cs="Arial"/>
                <w:b/>
                <w:bCs/>
                <w:i/>
                <w:iCs/>
              </w:rPr>
              <w:t xml:space="preserve"> </w:t>
            </w:r>
            <w:r w:rsidRPr="00680AE6">
              <w:rPr>
                <w:rFonts w:ascii="Cambria" w:hAnsi="Cambria" w:cs="Cambria"/>
                <w:b/>
                <w:bCs/>
                <w:i/>
                <w:iCs/>
              </w:rPr>
              <w:t>ЗА</w:t>
            </w:r>
            <w:r w:rsidRPr="00680AE6">
              <w:rPr>
                <w:rFonts w:ascii="Times YU" w:hAnsi="Times YU" w:cs="Arial"/>
                <w:b/>
                <w:bCs/>
                <w:i/>
                <w:iCs/>
              </w:rPr>
              <w:t xml:space="preserve"> </w:t>
            </w:r>
            <w:r w:rsidRPr="00680AE6">
              <w:rPr>
                <w:rFonts w:ascii="Cambria" w:hAnsi="Cambria" w:cs="Cambria"/>
                <w:b/>
                <w:bCs/>
                <w:i/>
                <w:iCs/>
              </w:rPr>
              <w:t>ГАЗДИНСКУ</w:t>
            </w:r>
            <w:r w:rsidRPr="00680AE6">
              <w:rPr>
                <w:rFonts w:ascii="Times YU" w:hAnsi="Times YU" w:cs="Arial"/>
                <w:b/>
                <w:bCs/>
                <w:i/>
                <w:iCs/>
              </w:rPr>
              <w:t xml:space="preserve"> </w:t>
            </w:r>
            <w:r w:rsidRPr="00680AE6">
              <w:rPr>
                <w:rFonts w:ascii="Cambria" w:hAnsi="Cambria" w:cs="Cambria"/>
                <w:b/>
                <w:bCs/>
                <w:i/>
                <w:iCs/>
              </w:rPr>
              <w:t>ЈЕДИНИЦУ</w:t>
            </w:r>
          </w:p>
        </w:tc>
        <w:tc>
          <w:tcPr>
            <w:tcW w:w="1049" w:type="dxa"/>
            <w:tcBorders>
              <w:top w:val="nil"/>
              <w:left w:val="nil"/>
              <w:bottom w:val="single" w:sz="4" w:space="0" w:color="auto"/>
              <w:right w:val="single" w:sz="4" w:space="0" w:color="auto"/>
            </w:tcBorders>
            <w:shd w:val="clear" w:color="000000" w:fill="C0C0C0"/>
            <w:noWrap/>
            <w:vAlign w:val="center"/>
            <w:hideMark/>
          </w:tcPr>
          <w:p w14:paraId="3A129736" w14:textId="77777777" w:rsidR="00680AE6" w:rsidRPr="00680AE6" w:rsidRDefault="00680AE6" w:rsidP="00680AE6">
            <w:pPr>
              <w:jc w:val="right"/>
              <w:rPr>
                <w:rFonts w:ascii="Times YU" w:hAnsi="Times YU" w:cs="Arial"/>
                <w:b/>
                <w:bCs/>
                <w:i/>
                <w:iCs/>
              </w:rPr>
            </w:pPr>
            <w:r w:rsidRPr="00680AE6">
              <w:rPr>
                <w:rFonts w:ascii="Times YU" w:hAnsi="Times YU" w:cs="Arial"/>
                <w:b/>
                <w:bCs/>
                <w:i/>
                <w:iCs/>
              </w:rPr>
              <w:t>110.98</w:t>
            </w:r>
          </w:p>
        </w:tc>
        <w:tc>
          <w:tcPr>
            <w:tcW w:w="36" w:type="dxa"/>
            <w:vAlign w:val="center"/>
            <w:hideMark/>
          </w:tcPr>
          <w:p w14:paraId="763FC15D" w14:textId="77777777" w:rsidR="00680AE6" w:rsidRPr="00680AE6" w:rsidRDefault="00680AE6" w:rsidP="00680AE6"/>
        </w:tc>
      </w:tr>
    </w:tbl>
    <w:p w14:paraId="7BA04EEE" w14:textId="77777777" w:rsidR="006B182D" w:rsidRDefault="006B182D" w:rsidP="001F1248">
      <w:pPr>
        <w:ind w:firstLine="720"/>
        <w:jc w:val="both"/>
        <w:rPr>
          <w:sz w:val="24"/>
          <w:szCs w:val="24"/>
          <w:lang w:val="sl-SI"/>
        </w:rPr>
      </w:pPr>
    </w:p>
    <w:p w14:paraId="46491EDE" w14:textId="77777777" w:rsidR="006B182D" w:rsidRDefault="006B182D" w:rsidP="001F1248">
      <w:pPr>
        <w:ind w:firstLine="720"/>
        <w:jc w:val="both"/>
        <w:rPr>
          <w:sz w:val="24"/>
          <w:szCs w:val="24"/>
          <w:lang w:val="sr-Cyrl-CS"/>
        </w:rPr>
      </w:pPr>
    </w:p>
    <w:p w14:paraId="7E321784" w14:textId="77777777" w:rsidR="006B182D" w:rsidRPr="006B182D" w:rsidRDefault="006B182D" w:rsidP="006B182D">
      <w:pPr>
        <w:ind w:firstLine="720"/>
        <w:jc w:val="both"/>
        <w:rPr>
          <w:sz w:val="24"/>
          <w:szCs w:val="24"/>
          <w:lang w:val="ru-RU"/>
        </w:rPr>
      </w:pPr>
      <w:r w:rsidRPr="006B182D">
        <w:rPr>
          <w:sz w:val="24"/>
          <w:szCs w:val="24"/>
          <w:lang w:val="sl-SI"/>
        </w:rPr>
        <w:t>План</w:t>
      </w:r>
      <w:r w:rsidRPr="006B182D">
        <w:rPr>
          <w:sz w:val="24"/>
          <w:szCs w:val="24"/>
          <w:lang w:val="ru-RU"/>
        </w:rPr>
        <w:t xml:space="preserve">ом </w:t>
      </w:r>
      <w:r w:rsidRPr="006B182D">
        <w:rPr>
          <w:sz w:val="24"/>
          <w:szCs w:val="24"/>
          <w:lang w:val="sr-Latn-CS"/>
        </w:rPr>
        <w:t>обнављања и подизања нових шума</w:t>
      </w:r>
      <w:r w:rsidRPr="006B182D">
        <w:rPr>
          <w:sz w:val="24"/>
          <w:szCs w:val="24"/>
          <w:lang w:val="ru-RU"/>
        </w:rPr>
        <w:t xml:space="preserve"> третирана је површина од укупно </w:t>
      </w:r>
      <w:r>
        <w:rPr>
          <w:sz w:val="24"/>
          <w:szCs w:val="24"/>
        </w:rPr>
        <w:t>110,98</w:t>
      </w:r>
      <w:r w:rsidRPr="006B182D">
        <w:rPr>
          <w:sz w:val="24"/>
          <w:szCs w:val="24"/>
          <w:lang w:val="ru-RU"/>
        </w:rPr>
        <w:t>ха. Планирани радови комплетне припреме терена за пошумљавање</w:t>
      </w:r>
      <w:r w:rsidRPr="006B182D">
        <w:rPr>
          <w:sz w:val="24"/>
          <w:szCs w:val="24"/>
        </w:rPr>
        <w:t>,</w:t>
      </w:r>
      <w:r w:rsidRPr="006B182D">
        <w:rPr>
          <w:sz w:val="24"/>
          <w:szCs w:val="24"/>
          <w:lang w:val="ru-RU"/>
        </w:rPr>
        <w:t xml:space="preserve">попуњавања </w:t>
      </w:r>
      <w:r w:rsidR="00645E92">
        <w:rPr>
          <w:sz w:val="24"/>
          <w:szCs w:val="24"/>
          <w:lang w:val="ru-RU"/>
        </w:rPr>
        <w:t xml:space="preserve">култура </w:t>
      </w:r>
      <w:r w:rsidRPr="006B182D">
        <w:rPr>
          <w:sz w:val="24"/>
          <w:szCs w:val="24"/>
          <w:lang w:val="ru-RU"/>
        </w:rPr>
        <w:t>су планирани као помоћне мере природном обнављању шума.</w:t>
      </w:r>
    </w:p>
    <w:p w14:paraId="62BD203B" w14:textId="77777777" w:rsidR="006B182D" w:rsidRPr="006B182D" w:rsidRDefault="006B182D" w:rsidP="006B182D">
      <w:pPr>
        <w:ind w:firstLine="720"/>
        <w:jc w:val="both"/>
        <w:rPr>
          <w:sz w:val="24"/>
          <w:szCs w:val="24"/>
        </w:rPr>
      </w:pPr>
      <w:r w:rsidRPr="006B182D">
        <w:rPr>
          <w:sz w:val="24"/>
          <w:szCs w:val="24"/>
          <w:lang w:val="ru-RU"/>
        </w:rPr>
        <w:t xml:space="preserve">Укупан план гајења за ову газдинску јединицу износи </w:t>
      </w:r>
      <w:r w:rsidR="00645E92">
        <w:rPr>
          <w:sz w:val="24"/>
          <w:szCs w:val="24"/>
        </w:rPr>
        <w:t>799,23</w:t>
      </w:r>
      <w:r w:rsidRPr="006B182D">
        <w:rPr>
          <w:sz w:val="24"/>
          <w:szCs w:val="24"/>
          <w:lang w:val="ru-RU"/>
        </w:rPr>
        <w:t>ха.</w:t>
      </w:r>
    </w:p>
    <w:p w14:paraId="0C8A6C40" w14:textId="77777777" w:rsidR="006B182D" w:rsidRPr="006B182D" w:rsidRDefault="006B182D" w:rsidP="006B182D">
      <w:pPr>
        <w:tabs>
          <w:tab w:val="num" w:pos="1860"/>
        </w:tabs>
        <w:jc w:val="center"/>
        <w:rPr>
          <w:b/>
          <w:i/>
          <w:color w:val="323E4F"/>
          <w:sz w:val="26"/>
          <w:szCs w:val="26"/>
        </w:rPr>
      </w:pPr>
    </w:p>
    <w:p w14:paraId="35678D8C" w14:textId="1FD2558E" w:rsidR="00786275" w:rsidRDefault="00786275" w:rsidP="00FA6C81">
      <w:pPr>
        <w:jc w:val="both"/>
        <w:rPr>
          <w:sz w:val="24"/>
          <w:szCs w:val="24"/>
          <w:lang w:val="sr-Cyrl-CS"/>
        </w:rPr>
      </w:pPr>
    </w:p>
    <w:p w14:paraId="6328F6A9" w14:textId="358B9593" w:rsidR="00355B5C" w:rsidRDefault="00355B5C" w:rsidP="00FA6C81">
      <w:pPr>
        <w:jc w:val="both"/>
        <w:rPr>
          <w:sz w:val="24"/>
          <w:szCs w:val="24"/>
          <w:lang w:val="sr-Cyrl-CS"/>
        </w:rPr>
      </w:pPr>
    </w:p>
    <w:p w14:paraId="46F5FC9F" w14:textId="77777777" w:rsidR="00355B5C" w:rsidRPr="004B4322" w:rsidRDefault="00355B5C" w:rsidP="00FA6C81">
      <w:pPr>
        <w:jc w:val="both"/>
        <w:rPr>
          <w:sz w:val="24"/>
          <w:szCs w:val="24"/>
          <w:lang w:val="sr-Cyrl-CS"/>
        </w:rPr>
      </w:pPr>
    </w:p>
    <w:p w14:paraId="60ADF379" w14:textId="77777777" w:rsidR="002B070C" w:rsidRDefault="002B070C" w:rsidP="00DF5BB1">
      <w:pPr>
        <w:tabs>
          <w:tab w:val="num" w:pos="1860"/>
        </w:tabs>
        <w:jc w:val="center"/>
        <w:rPr>
          <w:b/>
          <w:i/>
          <w:sz w:val="28"/>
          <w:szCs w:val="28"/>
          <w:lang w:val="sr-Cyrl-CS"/>
        </w:rPr>
      </w:pPr>
      <w:r w:rsidRPr="00137B35">
        <w:rPr>
          <w:b/>
          <w:i/>
          <w:sz w:val="28"/>
          <w:szCs w:val="28"/>
        </w:rPr>
        <w:lastRenderedPageBreak/>
        <w:t>7.3.1.2. План расадничке производње</w:t>
      </w:r>
    </w:p>
    <w:p w14:paraId="0C624AF7" w14:textId="77777777" w:rsidR="00786275" w:rsidRPr="00786275" w:rsidRDefault="00786275" w:rsidP="00DF5BB1">
      <w:pPr>
        <w:tabs>
          <w:tab w:val="num" w:pos="1860"/>
        </w:tabs>
        <w:jc w:val="center"/>
        <w:rPr>
          <w:b/>
          <w:i/>
          <w:sz w:val="28"/>
          <w:szCs w:val="28"/>
          <w:lang w:val="sr-Cyrl-CS"/>
        </w:rPr>
      </w:pPr>
    </w:p>
    <w:p w14:paraId="31E2AFB0" w14:textId="77777777" w:rsidR="00EA03A0" w:rsidRDefault="00EA03A0" w:rsidP="002B070C">
      <w:pPr>
        <w:tabs>
          <w:tab w:val="num" w:pos="1860"/>
        </w:tabs>
        <w:jc w:val="both"/>
        <w:rPr>
          <w:sz w:val="24"/>
          <w:szCs w:val="24"/>
          <w:lang w:val="sr-Cyrl-CS"/>
        </w:rPr>
      </w:pPr>
    </w:p>
    <w:tbl>
      <w:tblPr>
        <w:tblW w:w="8640" w:type="dxa"/>
        <w:jc w:val="center"/>
        <w:tblLook w:val="04A0" w:firstRow="1" w:lastRow="0" w:firstColumn="1" w:lastColumn="0" w:noHBand="0" w:noVBand="1"/>
      </w:tblPr>
      <w:tblGrid>
        <w:gridCol w:w="3800"/>
        <w:gridCol w:w="1360"/>
        <w:gridCol w:w="1160"/>
        <w:gridCol w:w="1160"/>
        <w:gridCol w:w="1160"/>
      </w:tblGrid>
      <w:tr w:rsidR="00680AE6" w:rsidRPr="00680AE6" w14:paraId="01304C5B" w14:textId="77777777" w:rsidTr="001A1167">
        <w:trPr>
          <w:trHeight w:val="810"/>
          <w:jc w:val="center"/>
        </w:trPr>
        <w:tc>
          <w:tcPr>
            <w:tcW w:w="380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C3F95BF" w14:textId="77777777" w:rsidR="00680AE6" w:rsidRPr="00680AE6" w:rsidRDefault="00680AE6" w:rsidP="00680AE6">
            <w:pPr>
              <w:jc w:val="center"/>
              <w:rPr>
                <w:rFonts w:ascii="Times YU" w:hAnsi="Times YU" w:cs="Arial"/>
                <w:b/>
                <w:bCs/>
              </w:rPr>
            </w:pPr>
            <w:r w:rsidRPr="00680AE6">
              <w:rPr>
                <w:rFonts w:ascii="Cambria" w:hAnsi="Cambria" w:cs="Cambria"/>
                <w:b/>
                <w:bCs/>
              </w:rPr>
              <w:t>Вид</w:t>
            </w:r>
            <w:r w:rsidRPr="00680AE6">
              <w:rPr>
                <w:rFonts w:ascii="Times YU" w:hAnsi="Times YU" w:cs="Arial"/>
                <w:b/>
                <w:bCs/>
              </w:rPr>
              <w:t xml:space="preserve"> </w:t>
            </w:r>
            <w:r w:rsidRPr="00680AE6">
              <w:rPr>
                <w:rFonts w:ascii="Cambria" w:hAnsi="Cambria" w:cs="Cambria"/>
                <w:b/>
                <w:bCs/>
              </w:rPr>
              <w:t>рада</w:t>
            </w:r>
          </w:p>
        </w:tc>
        <w:tc>
          <w:tcPr>
            <w:tcW w:w="1360" w:type="dxa"/>
            <w:tcBorders>
              <w:top w:val="single" w:sz="4" w:space="0" w:color="auto"/>
              <w:left w:val="nil"/>
              <w:bottom w:val="single" w:sz="4" w:space="0" w:color="auto"/>
              <w:right w:val="single" w:sz="4" w:space="0" w:color="auto"/>
            </w:tcBorders>
            <w:shd w:val="clear" w:color="000000" w:fill="C0C0C0"/>
            <w:vAlign w:val="center"/>
            <w:hideMark/>
          </w:tcPr>
          <w:p w14:paraId="5E60B606" w14:textId="77777777" w:rsidR="00680AE6" w:rsidRPr="00680AE6" w:rsidRDefault="00680AE6" w:rsidP="00680AE6">
            <w:pPr>
              <w:jc w:val="center"/>
              <w:rPr>
                <w:rFonts w:ascii="Times YU" w:hAnsi="Times YU" w:cs="Arial"/>
                <w:b/>
                <w:bCs/>
              </w:rPr>
            </w:pPr>
            <w:r w:rsidRPr="00680AE6">
              <w:rPr>
                <w:rFonts w:ascii="Cambria" w:hAnsi="Cambria" w:cs="Cambria"/>
                <w:b/>
                <w:bCs/>
              </w:rPr>
              <w:t>Врста</w:t>
            </w:r>
            <w:r w:rsidRPr="00680AE6">
              <w:rPr>
                <w:rFonts w:ascii="Times YU" w:hAnsi="Times YU" w:cs="Arial"/>
                <w:b/>
                <w:bCs/>
              </w:rPr>
              <w:t xml:space="preserve"> </w:t>
            </w:r>
            <w:r w:rsidRPr="00680AE6">
              <w:rPr>
                <w:rFonts w:ascii="Cambria" w:hAnsi="Cambria" w:cs="Cambria"/>
                <w:b/>
                <w:bCs/>
              </w:rPr>
              <w:t>дрвећа</w:t>
            </w:r>
          </w:p>
        </w:tc>
        <w:tc>
          <w:tcPr>
            <w:tcW w:w="1160" w:type="dxa"/>
            <w:tcBorders>
              <w:top w:val="single" w:sz="4" w:space="0" w:color="auto"/>
              <w:left w:val="nil"/>
              <w:bottom w:val="single" w:sz="4" w:space="0" w:color="auto"/>
              <w:right w:val="single" w:sz="4" w:space="0" w:color="auto"/>
            </w:tcBorders>
            <w:shd w:val="clear" w:color="000000" w:fill="C0C0C0"/>
            <w:vAlign w:val="center"/>
            <w:hideMark/>
          </w:tcPr>
          <w:p w14:paraId="3F33E4EA" w14:textId="77777777" w:rsidR="00680AE6" w:rsidRPr="00680AE6" w:rsidRDefault="00680AE6" w:rsidP="00680AE6">
            <w:pPr>
              <w:jc w:val="center"/>
              <w:rPr>
                <w:rFonts w:ascii="Times YU" w:hAnsi="Times YU" w:cs="Arial"/>
                <w:b/>
                <w:bCs/>
              </w:rPr>
            </w:pPr>
            <w:r w:rsidRPr="00680AE6">
              <w:rPr>
                <w:rFonts w:ascii="Cambria" w:hAnsi="Cambria" w:cs="Cambria"/>
                <w:b/>
                <w:bCs/>
              </w:rPr>
              <w:t>Укупан</w:t>
            </w:r>
            <w:r w:rsidRPr="00680AE6">
              <w:rPr>
                <w:rFonts w:ascii="Times YU" w:hAnsi="Times YU" w:cs="Arial"/>
                <w:b/>
                <w:bCs/>
              </w:rPr>
              <w:t xml:space="preserve"> </w:t>
            </w:r>
            <w:r w:rsidRPr="00680AE6">
              <w:rPr>
                <w:rFonts w:ascii="Cambria" w:hAnsi="Cambria" w:cs="Cambria"/>
                <w:b/>
                <w:bCs/>
              </w:rPr>
              <w:t>број</w:t>
            </w:r>
            <w:r w:rsidRPr="00680AE6">
              <w:rPr>
                <w:rFonts w:ascii="Times YU" w:hAnsi="Times YU" w:cs="Arial"/>
                <w:b/>
                <w:bCs/>
              </w:rPr>
              <w:t xml:space="preserve"> </w:t>
            </w:r>
            <w:r w:rsidRPr="00680AE6">
              <w:rPr>
                <w:rFonts w:ascii="Cambria" w:hAnsi="Cambria" w:cs="Cambria"/>
                <w:b/>
                <w:bCs/>
              </w:rPr>
              <w:t>садница</w:t>
            </w:r>
          </w:p>
        </w:tc>
        <w:tc>
          <w:tcPr>
            <w:tcW w:w="1160" w:type="dxa"/>
            <w:tcBorders>
              <w:top w:val="single" w:sz="4" w:space="0" w:color="auto"/>
              <w:left w:val="nil"/>
              <w:bottom w:val="single" w:sz="4" w:space="0" w:color="auto"/>
              <w:right w:val="single" w:sz="4" w:space="0" w:color="auto"/>
            </w:tcBorders>
            <w:shd w:val="clear" w:color="000000" w:fill="C0C0C0"/>
            <w:vAlign w:val="center"/>
            <w:hideMark/>
          </w:tcPr>
          <w:p w14:paraId="44E1AB97" w14:textId="77777777" w:rsidR="00680AE6" w:rsidRPr="00680AE6" w:rsidRDefault="00680AE6" w:rsidP="00680AE6">
            <w:pPr>
              <w:jc w:val="center"/>
              <w:rPr>
                <w:rFonts w:ascii="Times YU" w:hAnsi="Times YU" w:cs="Arial"/>
                <w:b/>
                <w:bCs/>
              </w:rPr>
            </w:pPr>
            <w:r w:rsidRPr="00680AE6">
              <w:rPr>
                <w:rFonts w:ascii="Cambria" w:hAnsi="Cambria" w:cs="Cambria"/>
                <w:b/>
                <w:bCs/>
              </w:rPr>
              <w:t>Број</w:t>
            </w:r>
            <w:r w:rsidRPr="00680AE6">
              <w:rPr>
                <w:rFonts w:ascii="Times YU" w:hAnsi="Times YU" w:cs="Arial"/>
                <w:b/>
                <w:bCs/>
              </w:rPr>
              <w:t xml:space="preserve"> </w:t>
            </w:r>
            <w:r w:rsidRPr="00680AE6">
              <w:rPr>
                <w:rFonts w:ascii="Cambria" w:hAnsi="Cambria" w:cs="Cambria"/>
                <w:b/>
                <w:bCs/>
              </w:rPr>
              <w:t>садница</w:t>
            </w:r>
            <w:r w:rsidRPr="00680AE6">
              <w:rPr>
                <w:rFonts w:ascii="Times YU" w:hAnsi="Times YU" w:cs="Arial"/>
                <w:b/>
                <w:bCs/>
              </w:rPr>
              <w:t xml:space="preserve"> </w:t>
            </w:r>
            <w:r w:rsidRPr="00680AE6">
              <w:rPr>
                <w:rFonts w:ascii="Cambria" w:hAnsi="Cambria" w:cs="Cambria"/>
                <w:b/>
                <w:bCs/>
              </w:rPr>
              <w:t>по</w:t>
            </w:r>
            <w:r w:rsidRPr="00680AE6">
              <w:rPr>
                <w:rFonts w:ascii="Times YU" w:hAnsi="Times YU" w:cs="Arial"/>
                <w:b/>
                <w:bCs/>
              </w:rPr>
              <w:t xml:space="preserve"> ha</w:t>
            </w:r>
          </w:p>
        </w:tc>
        <w:tc>
          <w:tcPr>
            <w:tcW w:w="1160" w:type="dxa"/>
            <w:tcBorders>
              <w:top w:val="single" w:sz="4" w:space="0" w:color="auto"/>
              <w:left w:val="nil"/>
              <w:bottom w:val="single" w:sz="4" w:space="0" w:color="auto"/>
              <w:right w:val="single" w:sz="4" w:space="0" w:color="auto"/>
            </w:tcBorders>
            <w:shd w:val="clear" w:color="000000" w:fill="C0C0C0"/>
            <w:vAlign w:val="center"/>
            <w:hideMark/>
          </w:tcPr>
          <w:p w14:paraId="20809DBE" w14:textId="77777777" w:rsidR="00680AE6" w:rsidRPr="00680AE6" w:rsidRDefault="00680AE6" w:rsidP="00680AE6">
            <w:pPr>
              <w:jc w:val="center"/>
              <w:rPr>
                <w:rFonts w:ascii="Times YU" w:hAnsi="Times YU" w:cs="Arial"/>
                <w:b/>
                <w:bCs/>
              </w:rPr>
            </w:pPr>
            <w:r w:rsidRPr="00680AE6">
              <w:rPr>
                <w:rFonts w:ascii="Cambria" w:hAnsi="Cambria" w:cs="Cambria"/>
                <w:b/>
                <w:bCs/>
              </w:rPr>
              <w:t>Густина</w:t>
            </w:r>
            <w:r w:rsidRPr="00680AE6">
              <w:rPr>
                <w:rFonts w:ascii="Times YU" w:hAnsi="Times YU" w:cs="Arial"/>
                <w:b/>
                <w:bCs/>
              </w:rPr>
              <w:t xml:space="preserve"> </w:t>
            </w:r>
            <w:r w:rsidRPr="00680AE6">
              <w:rPr>
                <w:rFonts w:ascii="Cambria" w:hAnsi="Cambria" w:cs="Cambria"/>
                <w:b/>
                <w:bCs/>
              </w:rPr>
              <w:t>садње</w:t>
            </w:r>
          </w:p>
        </w:tc>
      </w:tr>
      <w:tr w:rsidR="00680AE6" w:rsidRPr="00680AE6" w14:paraId="1E7B4805" w14:textId="77777777" w:rsidTr="001A1167">
        <w:trPr>
          <w:trHeight w:val="285"/>
          <w:jc w:val="center"/>
        </w:trPr>
        <w:tc>
          <w:tcPr>
            <w:tcW w:w="3800" w:type="dxa"/>
            <w:tcBorders>
              <w:top w:val="nil"/>
              <w:left w:val="single" w:sz="4" w:space="0" w:color="auto"/>
              <w:bottom w:val="nil"/>
              <w:right w:val="single" w:sz="4" w:space="0" w:color="auto"/>
            </w:tcBorders>
            <w:shd w:val="clear" w:color="auto" w:fill="auto"/>
            <w:vAlign w:val="center"/>
            <w:hideMark/>
          </w:tcPr>
          <w:p w14:paraId="34EDF9BA" w14:textId="77777777" w:rsidR="00680AE6" w:rsidRPr="00680AE6" w:rsidRDefault="00680AE6" w:rsidP="00680AE6">
            <w:pPr>
              <w:jc w:val="center"/>
              <w:rPr>
                <w:rFonts w:ascii="Times YU" w:hAnsi="Times YU" w:cs="Arial"/>
              </w:rPr>
            </w:pPr>
            <w:r w:rsidRPr="00680AE6">
              <w:rPr>
                <w:rFonts w:ascii="Cambria" w:hAnsi="Cambria" w:cs="Cambria"/>
              </w:rPr>
              <w:t>Вештачко</w:t>
            </w:r>
            <w:r w:rsidRPr="00680AE6">
              <w:rPr>
                <w:rFonts w:ascii="Times YU" w:hAnsi="Times YU" w:cs="Arial"/>
              </w:rPr>
              <w:t xml:space="preserve"> </w:t>
            </w:r>
            <w:r w:rsidRPr="00680AE6">
              <w:rPr>
                <w:rFonts w:ascii="Cambria" w:hAnsi="Cambria" w:cs="Cambria"/>
              </w:rPr>
              <w:t>пошумљавање</w:t>
            </w:r>
            <w:r w:rsidRPr="00680AE6">
              <w:rPr>
                <w:rFonts w:ascii="Times YU" w:hAnsi="Times YU" w:cs="Arial"/>
              </w:rPr>
              <w:t xml:space="preserve"> </w:t>
            </w:r>
            <w:r w:rsidRPr="00680AE6">
              <w:rPr>
                <w:rFonts w:ascii="Cambria" w:hAnsi="Cambria" w:cs="Cambria"/>
              </w:rPr>
              <w:t>голети</w:t>
            </w:r>
          </w:p>
        </w:tc>
        <w:tc>
          <w:tcPr>
            <w:tcW w:w="1360" w:type="dxa"/>
            <w:tcBorders>
              <w:top w:val="nil"/>
              <w:left w:val="nil"/>
              <w:bottom w:val="single" w:sz="4" w:space="0" w:color="auto"/>
              <w:right w:val="single" w:sz="4" w:space="0" w:color="auto"/>
            </w:tcBorders>
            <w:shd w:val="clear" w:color="auto" w:fill="auto"/>
            <w:noWrap/>
            <w:vAlign w:val="bottom"/>
            <w:hideMark/>
          </w:tcPr>
          <w:p w14:paraId="28923707" w14:textId="77777777" w:rsidR="00680AE6" w:rsidRPr="00680AE6" w:rsidRDefault="00680AE6" w:rsidP="00680AE6">
            <w:pPr>
              <w:rPr>
                <w:rFonts w:ascii="Times YU" w:hAnsi="Times YU" w:cs="Arial"/>
              </w:rPr>
            </w:pPr>
            <w:r w:rsidRPr="00680AE6">
              <w:rPr>
                <w:rFonts w:ascii="Cambria" w:hAnsi="Cambria" w:cs="Cambria"/>
              </w:rPr>
              <w:t>Црни</w:t>
            </w:r>
            <w:r w:rsidRPr="00680AE6">
              <w:rPr>
                <w:rFonts w:ascii="Times YU" w:hAnsi="Times YU" w:cs="Arial"/>
              </w:rPr>
              <w:t xml:space="preserve"> </w:t>
            </w:r>
            <w:r w:rsidRPr="00680AE6">
              <w:rPr>
                <w:rFonts w:ascii="Cambria" w:hAnsi="Cambria" w:cs="Cambria"/>
              </w:rPr>
              <w:t>бор</w:t>
            </w:r>
          </w:p>
        </w:tc>
        <w:tc>
          <w:tcPr>
            <w:tcW w:w="1160" w:type="dxa"/>
            <w:tcBorders>
              <w:top w:val="nil"/>
              <w:left w:val="nil"/>
              <w:bottom w:val="single" w:sz="4" w:space="0" w:color="auto"/>
              <w:right w:val="single" w:sz="4" w:space="0" w:color="auto"/>
            </w:tcBorders>
            <w:shd w:val="clear" w:color="auto" w:fill="auto"/>
            <w:noWrap/>
            <w:vAlign w:val="bottom"/>
            <w:hideMark/>
          </w:tcPr>
          <w:p w14:paraId="0C55E073" w14:textId="77777777" w:rsidR="00680AE6" w:rsidRPr="00680AE6" w:rsidRDefault="00680AE6" w:rsidP="00680AE6">
            <w:pPr>
              <w:jc w:val="right"/>
              <w:rPr>
                <w:rFonts w:ascii="Times YU" w:hAnsi="Times YU" w:cs="Arial"/>
              </w:rPr>
            </w:pPr>
            <w:r w:rsidRPr="00680AE6">
              <w:rPr>
                <w:rFonts w:ascii="Times YU" w:hAnsi="Times YU" w:cs="Arial"/>
              </w:rPr>
              <w:t>20975</w:t>
            </w:r>
          </w:p>
        </w:tc>
        <w:tc>
          <w:tcPr>
            <w:tcW w:w="1160" w:type="dxa"/>
            <w:tcBorders>
              <w:top w:val="nil"/>
              <w:left w:val="nil"/>
              <w:bottom w:val="single" w:sz="4" w:space="0" w:color="auto"/>
              <w:right w:val="single" w:sz="4" w:space="0" w:color="auto"/>
            </w:tcBorders>
            <w:shd w:val="clear" w:color="auto" w:fill="auto"/>
            <w:noWrap/>
            <w:vAlign w:val="center"/>
            <w:hideMark/>
          </w:tcPr>
          <w:p w14:paraId="55904FE4" w14:textId="77777777" w:rsidR="00680AE6" w:rsidRPr="00680AE6" w:rsidRDefault="00680AE6" w:rsidP="00680AE6">
            <w:pPr>
              <w:jc w:val="center"/>
              <w:rPr>
                <w:rFonts w:ascii="Times YU" w:hAnsi="Times YU" w:cs="Arial"/>
              </w:rPr>
            </w:pPr>
            <w:r w:rsidRPr="00680AE6">
              <w:rPr>
                <w:rFonts w:ascii="Times YU" w:hAnsi="Times YU" w:cs="Arial"/>
              </w:rPr>
              <w:t>2500</w:t>
            </w:r>
          </w:p>
        </w:tc>
        <w:tc>
          <w:tcPr>
            <w:tcW w:w="1160" w:type="dxa"/>
            <w:tcBorders>
              <w:top w:val="nil"/>
              <w:left w:val="nil"/>
              <w:bottom w:val="single" w:sz="4" w:space="0" w:color="auto"/>
              <w:right w:val="single" w:sz="4" w:space="0" w:color="auto"/>
            </w:tcBorders>
            <w:shd w:val="clear" w:color="auto" w:fill="auto"/>
            <w:noWrap/>
            <w:vAlign w:val="center"/>
            <w:hideMark/>
          </w:tcPr>
          <w:p w14:paraId="1C55B130" w14:textId="77777777" w:rsidR="00680AE6" w:rsidRPr="00680AE6" w:rsidRDefault="00680AE6" w:rsidP="00680AE6">
            <w:pPr>
              <w:jc w:val="center"/>
              <w:rPr>
                <w:rFonts w:ascii="Times YU" w:hAnsi="Times YU" w:cs="Arial"/>
              </w:rPr>
            </w:pPr>
            <w:r w:rsidRPr="00680AE6">
              <w:rPr>
                <w:rFonts w:ascii="Times YU" w:hAnsi="Times YU" w:cs="Arial"/>
              </w:rPr>
              <w:t>2x2</w:t>
            </w:r>
          </w:p>
        </w:tc>
      </w:tr>
      <w:tr w:rsidR="00680AE6" w:rsidRPr="00680AE6" w14:paraId="79E475A9" w14:textId="77777777" w:rsidTr="001A1167">
        <w:trPr>
          <w:trHeight w:val="285"/>
          <w:jc w:val="center"/>
        </w:trPr>
        <w:tc>
          <w:tcPr>
            <w:tcW w:w="3800" w:type="dxa"/>
            <w:tcBorders>
              <w:top w:val="single" w:sz="4" w:space="0" w:color="auto"/>
              <w:left w:val="single" w:sz="4" w:space="0" w:color="auto"/>
              <w:bottom w:val="nil"/>
              <w:right w:val="single" w:sz="4" w:space="0" w:color="auto"/>
            </w:tcBorders>
            <w:shd w:val="clear" w:color="auto" w:fill="auto"/>
            <w:vAlign w:val="center"/>
            <w:hideMark/>
          </w:tcPr>
          <w:p w14:paraId="7A86A986" w14:textId="77777777" w:rsidR="00680AE6" w:rsidRPr="00680AE6" w:rsidRDefault="00680AE6" w:rsidP="00680AE6">
            <w:pPr>
              <w:jc w:val="center"/>
              <w:rPr>
                <w:rFonts w:ascii="Times YU" w:hAnsi="Times YU" w:cs="Arial"/>
              </w:rPr>
            </w:pPr>
            <w:r w:rsidRPr="00680AE6">
              <w:rPr>
                <w:rFonts w:ascii="Cambria" w:hAnsi="Cambria" w:cs="Cambria"/>
              </w:rPr>
              <w:t>Вештачко</w:t>
            </w:r>
            <w:r w:rsidRPr="00680AE6">
              <w:rPr>
                <w:rFonts w:ascii="Times YU" w:hAnsi="Times YU" w:cs="Arial"/>
              </w:rPr>
              <w:t xml:space="preserve"> </w:t>
            </w:r>
            <w:r w:rsidRPr="00680AE6">
              <w:rPr>
                <w:rFonts w:ascii="Cambria" w:hAnsi="Cambria" w:cs="Cambria"/>
              </w:rPr>
              <w:t>пошумљавање</w:t>
            </w:r>
            <w:r w:rsidRPr="00680AE6">
              <w:rPr>
                <w:rFonts w:ascii="Times YU" w:hAnsi="Times YU" w:cs="Arial"/>
              </w:rPr>
              <w:t xml:space="preserve"> </w:t>
            </w:r>
            <w:r w:rsidRPr="00680AE6">
              <w:rPr>
                <w:rFonts w:ascii="Cambria" w:hAnsi="Cambria" w:cs="Cambria"/>
              </w:rPr>
              <w:t>садњом</w:t>
            </w:r>
          </w:p>
        </w:tc>
        <w:tc>
          <w:tcPr>
            <w:tcW w:w="1360" w:type="dxa"/>
            <w:tcBorders>
              <w:top w:val="nil"/>
              <w:left w:val="nil"/>
              <w:bottom w:val="single" w:sz="4" w:space="0" w:color="auto"/>
              <w:right w:val="single" w:sz="4" w:space="0" w:color="auto"/>
            </w:tcBorders>
            <w:shd w:val="clear" w:color="auto" w:fill="auto"/>
            <w:noWrap/>
            <w:vAlign w:val="bottom"/>
            <w:hideMark/>
          </w:tcPr>
          <w:p w14:paraId="1B228559" w14:textId="77777777" w:rsidR="00680AE6" w:rsidRPr="00680AE6" w:rsidRDefault="00680AE6" w:rsidP="00680AE6">
            <w:pPr>
              <w:rPr>
                <w:rFonts w:ascii="Times YU" w:hAnsi="Times YU" w:cs="Arial"/>
              </w:rPr>
            </w:pPr>
            <w:r w:rsidRPr="00680AE6">
              <w:rPr>
                <w:rFonts w:ascii="Cambria" w:hAnsi="Cambria" w:cs="Cambria"/>
              </w:rPr>
              <w:t>Црни</w:t>
            </w:r>
            <w:r w:rsidRPr="00680AE6">
              <w:rPr>
                <w:rFonts w:ascii="Times YU" w:hAnsi="Times YU" w:cs="Arial"/>
              </w:rPr>
              <w:t xml:space="preserve"> </w:t>
            </w:r>
            <w:r w:rsidRPr="00680AE6">
              <w:rPr>
                <w:rFonts w:ascii="Cambria" w:hAnsi="Cambria" w:cs="Cambria"/>
              </w:rPr>
              <w:t>бор</w:t>
            </w:r>
          </w:p>
        </w:tc>
        <w:tc>
          <w:tcPr>
            <w:tcW w:w="1160" w:type="dxa"/>
            <w:tcBorders>
              <w:top w:val="nil"/>
              <w:left w:val="nil"/>
              <w:bottom w:val="single" w:sz="4" w:space="0" w:color="auto"/>
              <w:right w:val="single" w:sz="4" w:space="0" w:color="auto"/>
            </w:tcBorders>
            <w:shd w:val="clear" w:color="auto" w:fill="auto"/>
            <w:noWrap/>
            <w:vAlign w:val="bottom"/>
            <w:hideMark/>
          </w:tcPr>
          <w:p w14:paraId="166270FD" w14:textId="77777777" w:rsidR="00680AE6" w:rsidRPr="00680AE6" w:rsidRDefault="00680AE6" w:rsidP="00680AE6">
            <w:pPr>
              <w:jc w:val="right"/>
              <w:rPr>
                <w:rFonts w:ascii="Times YU" w:hAnsi="Times YU" w:cs="Arial"/>
              </w:rPr>
            </w:pPr>
            <w:r w:rsidRPr="00680AE6">
              <w:rPr>
                <w:rFonts w:ascii="Times YU" w:hAnsi="Times YU" w:cs="Arial"/>
              </w:rPr>
              <w:t>103800</w:t>
            </w:r>
          </w:p>
        </w:tc>
        <w:tc>
          <w:tcPr>
            <w:tcW w:w="1160" w:type="dxa"/>
            <w:tcBorders>
              <w:top w:val="nil"/>
              <w:left w:val="nil"/>
              <w:bottom w:val="single" w:sz="4" w:space="0" w:color="auto"/>
              <w:right w:val="single" w:sz="4" w:space="0" w:color="auto"/>
            </w:tcBorders>
            <w:shd w:val="clear" w:color="auto" w:fill="auto"/>
            <w:noWrap/>
            <w:vAlign w:val="center"/>
            <w:hideMark/>
          </w:tcPr>
          <w:p w14:paraId="59956297" w14:textId="77777777" w:rsidR="00680AE6" w:rsidRPr="00680AE6" w:rsidRDefault="00680AE6" w:rsidP="00680AE6">
            <w:pPr>
              <w:jc w:val="center"/>
              <w:rPr>
                <w:rFonts w:ascii="Times YU" w:hAnsi="Times YU" w:cs="Arial"/>
              </w:rPr>
            </w:pPr>
            <w:r w:rsidRPr="00680AE6">
              <w:rPr>
                <w:rFonts w:ascii="Times YU" w:hAnsi="Times YU" w:cs="Arial"/>
              </w:rPr>
              <w:t>2500</w:t>
            </w:r>
          </w:p>
        </w:tc>
        <w:tc>
          <w:tcPr>
            <w:tcW w:w="1160" w:type="dxa"/>
            <w:tcBorders>
              <w:top w:val="nil"/>
              <w:left w:val="nil"/>
              <w:bottom w:val="single" w:sz="4" w:space="0" w:color="auto"/>
              <w:right w:val="single" w:sz="4" w:space="0" w:color="auto"/>
            </w:tcBorders>
            <w:shd w:val="clear" w:color="auto" w:fill="auto"/>
            <w:noWrap/>
            <w:vAlign w:val="center"/>
            <w:hideMark/>
          </w:tcPr>
          <w:p w14:paraId="52F41C09" w14:textId="77777777" w:rsidR="00680AE6" w:rsidRPr="00680AE6" w:rsidRDefault="00680AE6" w:rsidP="00680AE6">
            <w:pPr>
              <w:jc w:val="center"/>
              <w:rPr>
                <w:rFonts w:ascii="Times YU" w:hAnsi="Times YU" w:cs="Arial"/>
              </w:rPr>
            </w:pPr>
            <w:r w:rsidRPr="00680AE6">
              <w:rPr>
                <w:rFonts w:ascii="Times YU" w:hAnsi="Times YU" w:cs="Arial"/>
              </w:rPr>
              <w:t>2x2</w:t>
            </w:r>
          </w:p>
        </w:tc>
      </w:tr>
      <w:tr w:rsidR="00680AE6" w:rsidRPr="00680AE6" w14:paraId="50318CF8" w14:textId="77777777" w:rsidTr="001A1167">
        <w:trPr>
          <w:trHeight w:val="264"/>
          <w:jc w:val="center"/>
        </w:trPr>
        <w:tc>
          <w:tcPr>
            <w:tcW w:w="3800" w:type="dxa"/>
            <w:tcBorders>
              <w:top w:val="single" w:sz="4" w:space="0" w:color="auto"/>
              <w:left w:val="single" w:sz="4" w:space="0" w:color="auto"/>
              <w:bottom w:val="nil"/>
              <w:right w:val="single" w:sz="4" w:space="0" w:color="auto"/>
            </w:tcBorders>
            <w:shd w:val="clear" w:color="auto" w:fill="auto"/>
            <w:vAlign w:val="center"/>
            <w:hideMark/>
          </w:tcPr>
          <w:p w14:paraId="4C82BFEB" w14:textId="77777777" w:rsidR="00680AE6" w:rsidRPr="00680AE6" w:rsidRDefault="00680AE6" w:rsidP="00680AE6">
            <w:pPr>
              <w:jc w:val="center"/>
              <w:rPr>
                <w:rFonts w:ascii="Times YU" w:hAnsi="Times YU" w:cs="Arial"/>
              </w:rPr>
            </w:pPr>
            <w:r w:rsidRPr="00680AE6">
              <w:rPr>
                <w:rFonts w:ascii="Cambria" w:hAnsi="Cambria" w:cs="Cambria"/>
              </w:rPr>
              <w:t>Попуњавање</w:t>
            </w:r>
            <w:r w:rsidRPr="00680AE6">
              <w:rPr>
                <w:rFonts w:ascii="Times YU" w:hAnsi="Times YU" w:cs="Arial"/>
              </w:rPr>
              <w:t xml:space="preserve"> </w:t>
            </w:r>
            <w:r w:rsidRPr="00680AE6">
              <w:rPr>
                <w:rFonts w:ascii="Cambria" w:hAnsi="Cambria" w:cs="Cambria"/>
              </w:rPr>
              <w:t>ВПС</w:t>
            </w:r>
            <w:r w:rsidRPr="00680AE6">
              <w:rPr>
                <w:rFonts w:ascii="Times YU" w:hAnsi="Times YU" w:cs="Arial"/>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14:paraId="4F096706" w14:textId="77777777" w:rsidR="00680AE6" w:rsidRPr="00680AE6" w:rsidRDefault="00680AE6" w:rsidP="00680AE6">
            <w:pPr>
              <w:rPr>
                <w:rFonts w:ascii="Times YU" w:hAnsi="Times YU" w:cs="Arial"/>
              </w:rPr>
            </w:pPr>
            <w:r w:rsidRPr="00680AE6">
              <w:rPr>
                <w:rFonts w:ascii="Cambria" w:hAnsi="Cambria" w:cs="Cambria"/>
              </w:rPr>
              <w:t>Црни</w:t>
            </w:r>
            <w:r w:rsidRPr="00680AE6">
              <w:rPr>
                <w:rFonts w:ascii="Times YU" w:hAnsi="Times YU" w:cs="Arial"/>
              </w:rPr>
              <w:t xml:space="preserve"> </w:t>
            </w:r>
            <w:r w:rsidRPr="00680AE6">
              <w:rPr>
                <w:rFonts w:ascii="Cambria" w:hAnsi="Cambria" w:cs="Cambria"/>
              </w:rPr>
              <w:t>бор</w:t>
            </w:r>
          </w:p>
        </w:tc>
        <w:tc>
          <w:tcPr>
            <w:tcW w:w="1160" w:type="dxa"/>
            <w:tcBorders>
              <w:top w:val="nil"/>
              <w:left w:val="nil"/>
              <w:bottom w:val="single" w:sz="4" w:space="0" w:color="auto"/>
              <w:right w:val="single" w:sz="4" w:space="0" w:color="auto"/>
            </w:tcBorders>
            <w:shd w:val="clear" w:color="auto" w:fill="auto"/>
            <w:noWrap/>
            <w:vAlign w:val="bottom"/>
            <w:hideMark/>
          </w:tcPr>
          <w:p w14:paraId="36C2240D" w14:textId="77777777" w:rsidR="00680AE6" w:rsidRPr="00680AE6" w:rsidRDefault="00680AE6" w:rsidP="00680AE6">
            <w:pPr>
              <w:jc w:val="right"/>
              <w:rPr>
                <w:rFonts w:ascii="Times YU" w:hAnsi="Times YU" w:cs="Arial"/>
              </w:rPr>
            </w:pPr>
            <w:r w:rsidRPr="00680AE6">
              <w:rPr>
                <w:rFonts w:ascii="Times YU" w:hAnsi="Times YU" w:cs="Arial"/>
              </w:rPr>
              <w:t>27940</w:t>
            </w:r>
          </w:p>
        </w:tc>
        <w:tc>
          <w:tcPr>
            <w:tcW w:w="2320" w:type="dxa"/>
            <w:gridSpan w:val="2"/>
            <w:vMerge w:val="restart"/>
            <w:tcBorders>
              <w:top w:val="nil"/>
              <w:left w:val="single" w:sz="4" w:space="0" w:color="auto"/>
              <w:bottom w:val="single" w:sz="4" w:space="0" w:color="000000"/>
              <w:right w:val="single" w:sz="4" w:space="0" w:color="000000"/>
            </w:tcBorders>
            <w:shd w:val="clear" w:color="auto" w:fill="auto"/>
            <w:noWrap/>
            <w:vAlign w:val="bottom"/>
            <w:hideMark/>
          </w:tcPr>
          <w:p w14:paraId="50EDDC84" w14:textId="77777777" w:rsidR="00680AE6" w:rsidRPr="00680AE6" w:rsidRDefault="00680AE6" w:rsidP="00680AE6">
            <w:pPr>
              <w:jc w:val="center"/>
              <w:rPr>
                <w:rFonts w:ascii="Times YU" w:hAnsi="Times YU" w:cs="Arial"/>
              </w:rPr>
            </w:pPr>
            <w:r w:rsidRPr="00680AE6">
              <w:rPr>
                <w:rFonts w:ascii="Times YU" w:hAnsi="Times YU" w:cs="Arial"/>
              </w:rPr>
              <w:t> </w:t>
            </w:r>
          </w:p>
        </w:tc>
      </w:tr>
      <w:tr w:rsidR="00680AE6" w:rsidRPr="00680AE6" w14:paraId="4DF26DF8" w14:textId="77777777" w:rsidTr="001A1167">
        <w:trPr>
          <w:trHeight w:val="255"/>
          <w:jc w:val="center"/>
        </w:trPr>
        <w:tc>
          <w:tcPr>
            <w:tcW w:w="380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7F9D7D8" w14:textId="77777777" w:rsidR="00680AE6" w:rsidRPr="00680AE6" w:rsidRDefault="00680AE6" w:rsidP="00680AE6">
            <w:pPr>
              <w:jc w:val="center"/>
              <w:rPr>
                <w:rFonts w:ascii="Times YU" w:hAnsi="Times YU" w:cs="Arial"/>
                <w:b/>
                <w:bCs/>
              </w:rPr>
            </w:pPr>
            <w:r w:rsidRPr="00680AE6">
              <w:rPr>
                <w:rFonts w:ascii="Cambria" w:hAnsi="Cambria" w:cs="Cambria"/>
                <w:b/>
                <w:bCs/>
              </w:rPr>
              <w:t>УКУПНО</w:t>
            </w:r>
            <w:r w:rsidRPr="00680AE6">
              <w:rPr>
                <w:rFonts w:ascii="Times YU" w:hAnsi="Times YU" w:cs="Arial"/>
                <w:b/>
                <w:bCs/>
              </w:rPr>
              <w:t xml:space="preserve"> </w:t>
            </w:r>
            <w:r w:rsidRPr="00680AE6">
              <w:rPr>
                <w:rFonts w:ascii="Cambria" w:hAnsi="Cambria" w:cs="Cambria"/>
                <w:b/>
                <w:bCs/>
              </w:rPr>
              <w:t>ЗА</w:t>
            </w:r>
            <w:r w:rsidRPr="00680AE6">
              <w:rPr>
                <w:rFonts w:ascii="Times YU" w:hAnsi="Times YU" w:cs="Arial"/>
                <w:b/>
                <w:bCs/>
              </w:rPr>
              <w:t xml:space="preserve"> </w:t>
            </w:r>
            <w:r w:rsidRPr="00680AE6">
              <w:rPr>
                <w:rFonts w:ascii="Cambria" w:hAnsi="Cambria" w:cs="Cambria"/>
                <w:b/>
                <w:bCs/>
              </w:rPr>
              <w:t>ГАЗДИНСКУ</w:t>
            </w:r>
            <w:r w:rsidRPr="00680AE6">
              <w:rPr>
                <w:rFonts w:ascii="Times YU" w:hAnsi="Times YU" w:cs="Arial"/>
                <w:b/>
                <w:bCs/>
              </w:rPr>
              <w:t xml:space="preserve"> </w:t>
            </w:r>
            <w:r w:rsidRPr="00680AE6">
              <w:rPr>
                <w:rFonts w:ascii="Cambria" w:hAnsi="Cambria" w:cs="Cambria"/>
                <w:b/>
                <w:bCs/>
              </w:rPr>
              <w:t>ЈЕДИНИЦУ</w:t>
            </w:r>
          </w:p>
        </w:tc>
        <w:tc>
          <w:tcPr>
            <w:tcW w:w="1360" w:type="dxa"/>
            <w:tcBorders>
              <w:top w:val="nil"/>
              <w:left w:val="nil"/>
              <w:bottom w:val="single" w:sz="4" w:space="0" w:color="auto"/>
              <w:right w:val="single" w:sz="4" w:space="0" w:color="auto"/>
            </w:tcBorders>
            <w:shd w:val="clear" w:color="000000" w:fill="BFBFBF"/>
            <w:noWrap/>
            <w:vAlign w:val="bottom"/>
            <w:hideMark/>
          </w:tcPr>
          <w:p w14:paraId="66DA3376" w14:textId="77777777" w:rsidR="00680AE6" w:rsidRPr="00680AE6" w:rsidRDefault="00680AE6" w:rsidP="00680AE6">
            <w:pPr>
              <w:rPr>
                <w:rFonts w:ascii="Times YU" w:hAnsi="Times YU" w:cs="Arial"/>
                <w:b/>
                <w:bCs/>
              </w:rPr>
            </w:pPr>
            <w:r w:rsidRPr="00680AE6">
              <w:rPr>
                <w:rFonts w:ascii="Cambria" w:hAnsi="Cambria" w:cs="Cambria"/>
                <w:b/>
                <w:bCs/>
              </w:rPr>
              <w:t>Црни</w:t>
            </w:r>
            <w:r w:rsidRPr="00680AE6">
              <w:rPr>
                <w:rFonts w:ascii="Times YU" w:hAnsi="Times YU" w:cs="Arial"/>
                <w:b/>
                <w:bCs/>
              </w:rPr>
              <w:t xml:space="preserve"> </w:t>
            </w:r>
            <w:r w:rsidRPr="00680AE6">
              <w:rPr>
                <w:rFonts w:ascii="Cambria" w:hAnsi="Cambria" w:cs="Cambria"/>
                <w:b/>
                <w:bCs/>
              </w:rPr>
              <w:t>бор</w:t>
            </w:r>
          </w:p>
        </w:tc>
        <w:tc>
          <w:tcPr>
            <w:tcW w:w="1160" w:type="dxa"/>
            <w:tcBorders>
              <w:top w:val="nil"/>
              <w:left w:val="nil"/>
              <w:bottom w:val="single" w:sz="4" w:space="0" w:color="auto"/>
              <w:right w:val="single" w:sz="4" w:space="0" w:color="auto"/>
            </w:tcBorders>
            <w:shd w:val="clear" w:color="000000" w:fill="BFBFBF"/>
            <w:noWrap/>
            <w:vAlign w:val="bottom"/>
            <w:hideMark/>
          </w:tcPr>
          <w:p w14:paraId="5BF52655" w14:textId="77777777" w:rsidR="00680AE6" w:rsidRPr="00680AE6" w:rsidRDefault="00680AE6" w:rsidP="00680AE6">
            <w:pPr>
              <w:jc w:val="right"/>
              <w:rPr>
                <w:rFonts w:ascii="Times YU" w:hAnsi="Times YU" w:cs="Arial"/>
                <w:b/>
                <w:bCs/>
              </w:rPr>
            </w:pPr>
            <w:r w:rsidRPr="00680AE6">
              <w:rPr>
                <w:rFonts w:ascii="Times YU" w:hAnsi="Times YU" w:cs="Arial"/>
                <w:b/>
                <w:bCs/>
              </w:rPr>
              <w:t>152715</w:t>
            </w:r>
          </w:p>
        </w:tc>
        <w:tc>
          <w:tcPr>
            <w:tcW w:w="2320" w:type="dxa"/>
            <w:gridSpan w:val="2"/>
            <w:vMerge/>
            <w:tcBorders>
              <w:top w:val="nil"/>
              <w:left w:val="nil"/>
              <w:bottom w:val="single" w:sz="4" w:space="0" w:color="auto"/>
              <w:right w:val="single" w:sz="4" w:space="0" w:color="auto"/>
            </w:tcBorders>
            <w:vAlign w:val="center"/>
            <w:hideMark/>
          </w:tcPr>
          <w:p w14:paraId="66CC7D5E" w14:textId="77777777" w:rsidR="00680AE6" w:rsidRPr="00680AE6" w:rsidRDefault="00680AE6" w:rsidP="00680AE6">
            <w:pPr>
              <w:rPr>
                <w:rFonts w:ascii="Times YU" w:hAnsi="Times YU" w:cs="Arial"/>
              </w:rPr>
            </w:pPr>
          </w:p>
        </w:tc>
      </w:tr>
      <w:tr w:rsidR="00680AE6" w:rsidRPr="00680AE6" w14:paraId="68E15108" w14:textId="77777777" w:rsidTr="001A1167">
        <w:trPr>
          <w:trHeight w:val="270"/>
          <w:jc w:val="center"/>
        </w:trPr>
        <w:tc>
          <w:tcPr>
            <w:tcW w:w="3800" w:type="dxa"/>
            <w:vMerge/>
            <w:tcBorders>
              <w:top w:val="single" w:sz="4" w:space="0" w:color="auto"/>
              <w:left w:val="single" w:sz="4" w:space="0" w:color="auto"/>
              <w:bottom w:val="single" w:sz="4" w:space="0" w:color="000000"/>
              <w:right w:val="single" w:sz="4" w:space="0" w:color="auto"/>
            </w:tcBorders>
            <w:vAlign w:val="center"/>
            <w:hideMark/>
          </w:tcPr>
          <w:p w14:paraId="68718F5E" w14:textId="77777777" w:rsidR="00680AE6" w:rsidRPr="00680AE6" w:rsidRDefault="00680AE6" w:rsidP="00680AE6">
            <w:pPr>
              <w:rPr>
                <w:rFonts w:ascii="Times YU" w:hAnsi="Times YU" w:cs="Arial"/>
                <w:b/>
                <w:bCs/>
              </w:rPr>
            </w:pPr>
          </w:p>
        </w:tc>
        <w:tc>
          <w:tcPr>
            <w:tcW w:w="1360" w:type="dxa"/>
            <w:tcBorders>
              <w:top w:val="nil"/>
              <w:left w:val="nil"/>
              <w:bottom w:val="single" w:sz="4" w:space="0" w:color="auto"/>
              <w:right w:val="single" w:sz="4" w:space="0" w:color="auto"/>
            </w:tcBorders>
            <w:shd w:val="clear" w:color="000000" w:fill="BFBFBF"/>
            <w:noWrap/>
            <w:vAlign w:val="bottom"/>
            <w:hideMark/>
          </w:tcPr>
          <w:p w14:paraId="679605E7" w14:textId="77777777" w:rsidR="00680AE6" w:rsidRPr="00680AE6" w:rsidRDefault="00680AE6" w:rsidP="00680AE6">
            <w:pPr>
              <w:jc w:val="center"/>
              <w:rPr>
                <w:rFonts w:ascii="Times YU" w:hAnsi="Times YU" w:cs="Arial"/>
                <w:b/>
                <w:bCs/>
                <w:i/>
                <w:iCs/>
              </w:rPr>
            </w:pPr>
            <w:r w:rsidRPr="00680AE6">
              <w:rPr>
                <w:rFonts w:ascii="Cambria" w:hAnsi="Cambria" w:cs="Cambria"/>
                <w:b/>
                <w:bCs/>
                <w:i/>
                <w:iCs/>
              </w:rPr>
              <w:t>Свега</w:t>
            </w:r>
          </w:p>
        </w:tc>
        <w:tc>
          <w:tcPr>
            <w:tcW w:w="1160" w:type="dxa"/>
            <w:tcBorders>
              <w:top w:val="nil"/>
              <w:left w:val="nil"/>
              <w:bottom w:val="single" w:sz="4" w:space="0" w:color="auto"/>
              <w:right w:val="single" w:sz="4" w:space="0" w:color="auto"/>
            </w:tcBorders>
            <w:shd w:val="clear" w:color="000000" w:fill="BFBFBF"/>
            <w:noWrap/>
            <w:vAlign w:val="bottom"/>
            <w:hideMark/>
          </w:tcPr>
          <w:p w14:paraId="016D5952" w14:textId="77777777" w:rsidR="00680AE6" w:rsidRPr="00680AE6" w:rsidRDefault="00680AE6" w:rsidP="00680AE6">
            <w:pPr>
              <w:jc w:val="right"/>
              <w:rPr>
                <w:rFonts w:ascii="Times YU" w:hAnsi="Times YU" w:cs="Arial"/>
                <w:b/>
                <w:bCs/>
                <w:i/>
                <w:iCs/>
              </w:rPr>
            </w:pPr>
            <w:r w:rsidRPr="00680AE6">
              <w:rPr>
                <w:rFonts w:ascii="Times YU" w:hAnsi="Times YU" w:cs="Arial"/>
                <w:b/>
                <w:bCs/>
                <w:i/>
                <w:iCs/>
              </w:rPr>
              <w:t>152715</w:t>
            </w:r>
          </w:p>
        </w:tc>
        <w:tc>
          <w:tcPr>
            <w:tcW w:w="2320" w:type="dxa"/>
            <w:gridSpan w:val="2"/>
            <w:vMerge/>
            <w:tcBorders>
              <w:top w:val="nil"/>
              <w:left w:val="nil"/>
              <w:bottom w:val="single" w:sz="4" w:space="0" w:color="auto"/>
              <w:right w:val="single" w:sz="4" w:space="0" w:color="auto"/>
            </w:tcBorders>
            <w:vAlign w:val="center"/>
            <w:hideMark/>
          </w:tcPr>
          <w:p w14:paraId="5B084F91" w14:textId="77777777" w:rsidR="00680AE6" w:rsidRPr="00680AE6" w:rsidRDefault="00680AE6" w:rsidP="00680AE6">
            <w:pPr>
              <w:rPr>
                <w:rFonts w:ascii="Times YU" w:hAnsi="Times YU" w:cs="Arial"/>
              </w:rPr>
            </w:pPr>
          </w:p>
        </w:tc>
      </w:tr>
    </w:tbl>
    <w:p w14:paraId="097D9B7B" w14:textId="77777777" w:rsidR="004B4322" w:rsidRDefault="004B4322" w:rsidP="002B070C">
      <w:pPr>
        <w:tabs>
          <w:tab w:val="num" w:pos="1860"/>
        </w:tabs>
        <w:jc w:val="both"/>
        <w:rPr>
          <w:sz w:val="24"/>
          <w:szCs w:val="24"/>
          <w:lang w:val="sr-Cyrl-CS"/>
        </w:rPr>
      </w:pPr>
    </w:p>
    <w:p w14:paraId="32C271D6" w14:textId="77777777" w:rsidR="00EA03A0" w:rsidRPr="00EA03A0" w:rsidRDefault="00EA03A0" w:rsidP="00EA03A0">
      <w:pPr>
        <w:tabs>
          <w:tab w:val="num" w:pos="1860"/>
        </w:tabs>
        <w:spacing w:after="60"/>
        <w:ind w:firstLine="720"/>
        <w:jc w:val="both"/>
        <w:rPr>
          <w:sz w:val="24"/>
          <w:szCs w:val="24"/>
          <w:lang w:val="ru-RU"/>
        </w:rPr>
      </w:pPr>
      <w:r w:rsidRPr="00EA03A0">
        <w:rPr>
          <w:sz w:val="24"/>
          <w:szCs w:val="24"/>
          <w:lang w:val="ru-RU"/>
        </w:rPr>
        <w:t xml:space="preserve">За потребе планираних радова на оснивању нових шума потребно је укупно </w:t>
      </w:r>
      <w:r>
        <w:rPr>
          <w:sz w:val="24"/>
          <w:szCs w:val="24"/>
          <w:lang w:val="ru-RU"/>
        </w:rPr>
        <w:t>152715</w:t>
      </w:r>
      <w:r w:rsidRPr="00EA03A0">
        <w:rPr>
          <w:sz w:val="24"/>
          <w:szCs w:val="24"/>
          <w:lang w:val="ru-RU"/>
        </w:rPr>
        <w:t xml:space="preserve"> садница. Потребан број садница по врстама дрвећа је разврстан и дат у предходој табели. У сврху реализацији планираних радова користиће се саднице из сопствене производње или набавком са стране, у зависности од конкретне ситуације.Уколико у моменту извођења планираних радова у расаднику или на тржишту нема одговарајућег садног материјала, планирани радови се могу извршити и садницама других врста дрвећа (првенствено аутохтоних), које по својим био-еолошким карактеристикама одговарају конкретном станишту. Као алтернативне врсте уместо црног бора</w:t>
      </w:r>
      <w:r>
        <w:rPr>
          <w:sz w:val="24"/>
          <w:szCs w:val="24"/>
          <w:lang w:val="ru-RU"/>
        </w:rPr>
        <w:t xml:space="preserve"> може се користи</w:t>
      </w:r>
      <w:r w:rsidRPr="00EA03A0">
        <w:rPr>
          <w:sz w:val="24"/>
          <w:szCs w:val="24"/>
          <w:lang w:val="ru-RU"/>
        </w:rPr>
        <w:t xml:space="preserve"> бели бор.</w:t>
      </w:r>
    </w:p>
    <w:p w14:paraId="6895E266" w14:textId="77777777" w:rsidR="002B070C" w:rsidRDefault="002B070C" w:rsidP="00A324B9">
      <w:pPr>
        <w:tabs>
          <w:tab w:val="num" w:pos="1860"/>
        </w:tabs>
        <w:jc w:val="both"/>
        <w:rPr>
          <w:sz w:val="24"/>
          <w:szCs w:val="24"/>
          <w:lang w:val="ru-RU"/>
        </w:rPr>
      </w:pPr>
    </w:p>
    <w:p w14:paraId="591B6414" w14:textId="77777777" w:rsidR="003C2E85" w:rsidRPr="002B070C" w:rsidRDefault="003C2E85" w:rsidP="00A324B9">
      <w:pPr>
        <w:tabs>
          <w:tab w:val="num" w:pos="1860"/>
        </w:tabs>
        <w:jc w:val="both"/>
        <w:rPr>
          <w:sz w:val="24"/>
          <w:szCs w:val="24"/>
          <w:lang w:val="ru-RU"/>
        </w:rPr>
      </w:pPr>
    </w:p>
    <w:p w14:paraId="0ADB4B3B" w14:textId="77777777" w:rsidR="002B070C" w:rsidRPr="00D75EFE" w:rsidRDefault="002B070C" w:rsidP="002B070C">
      <w:pPr>
        <w:tabs>
          <w:tab w:val="num" w:pos="1860"/>
        </w:tabs>
        <w:jc w:val="center"/>
        <w:rPr>
          <w:b/>
          <w:sz w:val="24"/>
          <w:szCs w:val="24"/>
          <w:lang w:val="ru-RU"/>
        </w:rPr>
      </w:pPr>
      <w:r w:rsidRPr="00D75EFE">
        <w:rPr>
          <w:b/>
          <w:sz w:val="24"/>
          <w:szCs w:val="24"/>
          <w:lang w:val="ru-RU"/>
        </w:rPr>
        <w:t>7.3.2. План заштите шума</w:t>
      </w:r>
    </w:p>
    <w:p w14:paraId="19E1C27E" w14:textId="77777777" w:rsidR="002B070C" w:rsidRPr="00D75EFE" w:rsidRDefault="002B070C" w:rsidP="002B070C">
      <w:pPr>
        <w:tabs>
          <w:tab w:val="num" w:pos="1860"/>
        </w:tabs>
        <w:jc w:val="center"/>
        <w:rPr>
          <w:b/>
          <w:sz w:val="24"/>
          <w:szCs w:val="24"/>
          <w:lang w:val="ru-RU"/>
        </w:rPr>
      </w:pPr>
    </w:p>
    <w:p w14:paraId="04EF2E20" w14:textId="77777777" w:rsidR="002B070C" w:rsidRPr="00D75EFE" w:rsidRDefault="002B070C" w:rsidP="002B070C">
      <w:pPr>
        <w:pStyle w:val="Hang127Char"/>
        <w:spacing w:after="0"/>
        <w:ind w:left="0" w:firstLine="720"/>
        <w:rPr>
          <w:rFonts w:ascii="Times New Roman" w:hAnsi="Times New Roman"/>
          <w:szCs w:val="24"/>
        </w:rPr>
      </w:pPr>
      <w:r w:rsidRPr="00D75EFE">
        <w:rPr>
          <w:rFonts w:ascii="Times New Roman" w:hAnsi="Times New Roman"/>
          <w:szCs w:val="24"/>
        </w:rPr>
        <w:t>Законом о шумама прописано је да су корисници шума дужни да предузимају мере неге шума од пожара и других непогода, биљних болести, штеточина и других штета.</w:t>
      </w:r>
    </w:p>
    <w:p w14:paraId="66C926A3" w14:textId="77777777" w:rsidR="002B070C" w:rsidRPr="00D75EFE" w:rsidRDefault="002B070C" w:rsidP="002B070C">
      <w:pPr>
        <w:pStyle w:val="Hang127Char"/>
        <w:spacing w:after="0"/>
        <w:ind w:left="0" w:firstLine="720"/>
        <w:rPr>
          <w:rFonts w:ascii="Times New Roman" w:hAnsi="Times New Roman"/>
          <w:szCs w:val="24"/>
          <w:lang w:val="sr-Latn-CS"/>
        </w:rPr>
      </w:pPr>
      <w:r w:rsidRPr="00D75EFE">
        <w:rPr>
          <w:rFonts w:ascii="Times New Roman" w:hAnsi="Times New Roman"/>
          <w:szCs w:val="24"/>
          <w:lang w:val="sr-Latn-CS"/>
        </w:rPr>
        <w:t xml:space="preserve">У шумском газдинству ‚‚Столови" </w:t>
      </w:r>
      <w:r w:rsidRPr="00D75EFE">
        <w:rPr>
          <w:rFonts w:ascii="Times New Roman" w:hAnsi="Times New Roman"/>
          <w:szCs w:val="24"/>
        </w:rPr>
        <w:t>–</w:t>
      </w:r>
      <w:r w:rsidRPr="00D75EFE">
        <w:rPr>
          <w:rFonts w:ascii="Times New Roman" w:hAnsi="Times New Roman"/>
          <w:szCs w:val="24"/>
          <w:lang w:val="sr-Latn-CS"/>
        </w:rPr>
        <w:t xml:space="preserve"> Краљево, организована је служба за гајење и заштиту шума, која обавља послове на заштити шума и то: опажања, обавештавања, прогнозирања и предузимања потребних репресивних и превентивних мера. Шумско газдинство сваке године израђује детаљни '' Годишњи план заштите шума ''. </w:t>
      </w:r>
    </w:p>
    <w:p w14:paraId="4DDC3114" w14:textId="77777777" w:rsidR="002B070C" w:rsidRPr="00D75EFE" w:rsidRDefault="002B070C" w:rsidP="002B070C">
      <w:pPr>
        <w:pStyle w:val="Hang127Char"/>
        <w:spacing w:after="0"/>
        <w:ind w:left="0" w:firstLine="720"/>
        <w:rPr>
          <w:rFonts w:ascii="Times New Roman" w:hAnsi="Times New Roman"/>
          <w:szCs w:val="24"/>
        </w:rPr>
      </w:pPr>
      <w:r w:rsidRPr="00D75EFE">
        <w:rPr>
          <w:rFonts w:ascii="Times New Roman" w:hAnsi="Times New Roman"/>
          <w:szCs w:val="24"/>
        </w:rPr>
        <w:t xml:space="preserve">Овим планом утврђује се обим мера и радова на превентивној заштити шума од човека, стоке и дивљачи, биљних болести, штетних инсеката и других штеточина, елементарних непогода, пожара, одржавању и обнављању шумских ознака итд. </w:t>
      </w:r>
    </w:p>
    <w:p w14:paraId="13539B65" w14:textId="77777777" w:rsidR="002B070C" w:rsidRPr="00D75EFE" w:rsidRDefault="002B070C" w:rsidP="002B070C">
      <w:pPr>
        <w:pStyle w:val="Hang127Char"/>
        <w:spacing w:after="0"/>
        <w:ind w:left="0" w:firstLine="720"/>
        <w:rPr>
          <w:rFonts w:ascii="Times New Roman" w:hAnsi="Times New Roman"/>
          <w:szCs w:val="24"/>
        </w:rPr>
      </w:pPr>
      <w:r w:rsidRPr="00D75EFE">
        <w:rPr>
          <w:rFonts w:ascii="Times New Roman" w:hAnsi="Times New Roman"/>
          <w:szCs w:val="24"/>
          <w:lang w:val="ru-RU"/>
        </w:rPr>
        <w:t xml:space="preserve">Како и овде није констатовано сушење шума, односно угроженост шума од биљних болести и ентомолошкух и других оштећења, овим планом се и не планирају радови и мере </w:t>
      </w:r>
      <w:r w:rsidRPr="00D75EFE">
        <w:rPr>
          <w:rFonts w:ascii="Times New Roman" w:hAnsi="Times New Roman"/>
          <w:szCs w:val="24"/>
        </w:rPr>
        <w:t>на репресивној заштити шума.</w:t>
      </w:r>
    </w:p>
    <w:p w14:paraId="097D1DFA" w14:textId="77777777" w:rsidR="002B070C" w:rsidRPr="00D75EFE" w:rsidRDefault="002B070C" w:rsidP="002B070C">
      <w:pPr>
        <w:ind w:firstLine="720"/>
        <w:jc w:val="both"/>
        <w:rPr>
          <w:sz w:val="24"/>
          <w:szCs w:val="24"/>
          <w:lang w:val="sl-SI"/>
        </w:rPr>
      </w:pPr>
      <w:r w:rsidRPr="00D75EFE">
        <w:rPr>
          <w:sz w:val="24"/>
          <w:szCs w:val="24"/>
          <w:lang w:val="sl-SI"/>
        </w:rPr>
        <w:t>Суштина као и приоритет заштити требале би бити превентивне мере, које имају за циљ да спрече појаву штете. Ово ће се постићи чувањем одбрамбених природних снага, саме шуме и подизањем снажних шумских састојина у којима неће доћи до појаве штеточина, или ће оне бити ретке, а биљке ће их лако подносити. Основне превентивне мере су: подизање шума на одговарајућим стаништима, за шуме треба користити снажне и здраве саднице, приликом садње треба се придржавати свих мера које препоручује наука о подизању и гајењу шума, благовремено предузети мере неге шума правилним избором врста сече, сталном контролом најважнијих штеточина итд.</w:t>
      </w:r>
    </w:p>
    <w:p w14:paraId="1FF3C0B6" w14:textId="77777777" w:rsidR="002B070C" w:rsidRPr="00D75EFE" w:rsidRDefault="002B070C" w:rsidP="002B070C">
      <w:pPr>
        <w:pStyle w:val="Hang127Char"/>
        <w:spacing w:after="0"/>
        <w:ind w:left="0" w:firstLine="720"/>
        <w:rPr>
          <w:rFonts w:ascii="Times New Roman" w:hAnsi="Times New Roman"/>
          <w:szCs w:val="24"/>
        </w:rPr>
      </w:pPr>
      <w:r w:rsidRPr="00D75EFE">
        <w:rPr>
          <w:rFonts w:ascii="Times New Roman" w:hAnsi="Times New Roman"/>
          <w:szCs w:val="24"/>
        </w:rPr>
        <w:t>У циљу превентивне заштите планирају се следеће мере:</w:t>
      </w:r>
    </w:p>
    <w:p w14:paraId="6534C521" w14:textId="77777777" w:rsidR="002B070C" w:rsidRPr="00D75EFE" w:rsidRDefault="002B070C" w:rsidP="00BA4ECD">
      <w:pPr>
        <w:numPr>
          <w:ilvl w:val="0"/>
          <w:numId w:val="15"/>
        </w:numPr>
        <w:ind w:left="0" w:firstLine="720"/>
        <w:jc w:val="both"/>
        <w:rPr>
          <w:sz w:val="24"/>
          <w:szCs w:val="24"/>
          <w:lang w:val="ru-RU"/>
        </w:rPr>
      </w:pPr>
      <w:r w:rsidRPr="00D75EFE">
        <w:rPr>
          <w:sz w:val="24"/>
          <w:szCs w:val="24"/>
          <w:lang w:val="ru-RU"/>
        </w:rPr>
        <w:t>чување шума од бесправног коришћења и заузимања;</w:t>
      </w:r>
    </w:p>
    <w:p w14:paraId="347B79FA" w14:textId="77777777" w:rsidR="002B070C" w:rsidRPr="00D75EFE" w:rsidRDefault="002B070C" w:rsidP="00BA4ECD">
      <w:pPr>
        <w:numPr>
          <w:ilvl w:val="0"/>
          <w:numId w:val="15"/>
        </w:numPr>
        <w:ind w:left="0" w:firstLine="720"/>
        <w:jc w:val="both"/>
        <w:rPr>
          <w:sz w:val="24"/>
          <w:szCs w:val="24"/>
          <w:lang w:val="ru-RU"/>
        </w:rPr>
      </w:pPr>
      <w:r w:rsidRPr="00D75EFE">
        <w:rPr>
          <w:sz w:val="24"/>
          <w:szCs w:val="24"/>
          <w:lang w:val="ru-RU"/>
        </w:rPr>
        <w:t>забрана пашарења на површинама</w:t>
      </w:r>
      <w:r w:rsidR="00A2754C" w:rsidRPr="00D75EFE">
        <w:rPr>
          <w:sz w:val="24"/>
          <w:szCs w:val="24"/>
          <w:lang w:val="ru-RU"/>
        </w:rPr>
        <w:t xml:space="preserve"> где је процес обнављања у току</w:t>
      </w:r>
      <w:r w:rsidRPr="00D75EFE">
        <w:rPr>
          <w:sz w:val="24"/>
          <w:szCs w:val="24"/>
          <w:lang w:val="ru-RU"/>
        </w:rPr>
        <w:t xml:space="preserve"> и у шумским културама (према плану гајења шума), све док не прерасту критичну висину када им стока не може оштећивати врхове;</w:t>
      </w:r>
    </w:p>
    <w:p w14:paraId="00033062" w14:textId="77777777" w:rsidR="002B070C" w:rsidRPr="00D75EFE" w:rsidRDefault="002B070C" w:rsidP="00BA4ECD">
      <w:pPr>
        <w:numPr>
          <w:ilvl w:val="0"/>
          <w:numId w:val="15"/>
        </w:numPr>
        <w:ind w:left="0" w:firstLine="720"/>
        <w:jc w:val="both"/>
        <w:rPr>
          <w:sz w:val="24"/>
          <w:szCs w:val="24"/>
          <w:lang w:val="ru-RU"/>
        </w:rPr>
      </w:pPr>
      <w:r w:rsidRPr="00D75EFE">
        <w:rPr>
          <w:sz w:val="24"/>
          <w:szCs w:val="24"/>
          <w:lang w:val="ru-RU"/>
        </w:rPr>
        <w:t>пратити евентуалне појаве сушења шума и каламитета инсеката и, у случају појаве истих, благовремено обавестити специјалистичку службу која ће поставити тачну дијагнозу и прописати адекватне мере сузбијања;</w:t>
      </w:r>
    </w:p>
    <w:p w14:paraId="1563DACC" w14:textId="77777777" w:rsidR="002B070C" w:rsidRPr="00D75EFE" w:rsidRDefault="002B070C" w:rsidP="00BA4ECD">
      <w:pPr>
        <w:numPr>
          <w:ilvl w:val="0"/>
          <w:numId w:val="15"/>
        </w:numPr>
        <w:ind w:left="0" w:firstLine="720"/>
        <w:jc w:val="both"/>
        <w:rPr>
          <w:sz w:val="24"/>
          <w:szCs w:val="24"/>
        </w:rPr>
      </w:pPr>
      <w:r w:rsidRPr="00D75EFE">
        <w:rPr>
          <w:sz w:val="24"/>
          <w:szCs w:val="24"/>
        </w:rPr>
        <w:lastRenderedPageBreak/>
        <w:t xml:space="preserve">успостављање шумског </w:t>
      </w:r>
      <w:proofErr w:type="gramStart"/>
      <w:r w:rsidRPr="00D75EFE">
        <w:rPr>
          <w:sz w:val="24"/>
          <w:szCs w:val="24"/>
        </w:rPr>
        <w:t>реда;</w:t>
      </w:r>
      <w:proofErr w:type="gramEnd"/>
    </w:p>
    <w:p w14:paraId="32CD8A9F" w14:textId="77777777" w:rsidR="002B070C" w:rsidRPr="00D75EFE" w:rsidRDefault="002B070C" w:rsidP="00BA4ECD">
      <w:pPr>
        <w:numPr>
          <w:ilvl w:val="0"/>
          <w:numId w:val="15"/>
        </w:numPr>
        <w:ind w:left="0" w:firstLine="720"/>
        <w:jc w:val="both"/>
        <w:rPr>
          <w:sz w:val="24"/>
          <w:szCs w:val="24"/>
          <w:lang w:val="ru-RU"/>
        </w:rPr>
      </w:pPr>
      <w:r w:rsidRPr="00D75EFE">
        <w:rPr>
          <w:sz w:val="24"/>
          <w:szCs w:val="24"/>
          <w:lang w:val="ru-RU"/>
        </w:rPr>
        <w:t>постављање ловних стабала;</w:t>
      </w:r>
    </w:p>
    <w:p w14:paraId="124BB425" w14:textId="77777777" w:rsidR="002B070C" w:rsidRPr="00D75EFE" w:rsidRDefault="002B070C" w:rsidP="00BA4ECD">
      <w:pPr>
        <w:numPr>
          <w:ilvl w:val="0"/>
          <w:numId w:val="15"/>
        </w:numPr>
        <w:ind w:left="0" w:firstLine="720"/>
        <w:jc w:val="both"/>
        <w:rPr>
          <w:sz w:val="24"/>
          <w:szCs w:val="24"/>
          <w:lang w:val="ru-RU"/>
        </w:rPr>
      </w:pPr>
      <w:r w:rsidRPr="00D75EFE">
        <w:rPr>
          <w:sz w:val="24"/>
          <w:szCs w:val="24"/>
          <w:lang w:val="ru-RU"/>
        </w:rPr>
        <w:t xml:space="preserve">штитити и заштитити шуму од пожара, посебно у пролеће и лето, у том смислу поставити знакове обавештавања и забране ложења ватре, организовања дежурства и појачани надзор лугарских реона у критичном периоду у циљу благовременог откривања пожара и благовремених интервенција и др. </w:t>
      </w:r>
    </w:p>
    <w:p w14:paraId="7D4A9803" w14:textId="77777777" w:rsidR="002B070C" w:rsidRPr="00D75EFE" w:rsidRDefault="002B070C" w:rsidP="00BA4ECD">
      <w:pPr>
        <w:numPr>
          <w:ilvl w:val="0"/>
          <w:numId w:val="15"/>
        </w:numPr>
        <w:ind w:left="0" w:firstLine="720"/>
        <w:jc w:val="both"/>
        <w:rPr>
          <w:sz w:val="24"/>
          <w:szCs w:val="24"/>
          <w:lang w:val="ru-RU"/>
        </w:rPr>
      </w:pPr>
      <w:r w:rsidRPr="00D75EFE">
        <w:rPr>
          <w:sz w:val="24"/>
          <w:szCs w:val="24"/>
          <w:lang w:val="ru-RU"/>
        </w:rPr>
        <w:t>у току уређајног периода, одржавати и обнављати спољне границе као и ознаке унутрашње поделе шумског подручја у целини.</w:t>
      </w:r>
    </w:p>
    <w:p w14:paraId="31B6A5DC" w14:textId="77777777" w:rsidR="002B070C" w:rsidRPr="00D75EFE" w:rsidRDefault="002B070C" w:rsidP="00BA4ECD">
      <w:pPr>
        <w:numPr>
          <w:ilvl w:val="0"/>
          <w:numId w:val="15"/>
        </w:numPr>
        <w:ind w:left="0" w:firstLine="720"/>
        <w:jc w:val="both"/>
        <w:rPr>
          <w:sz w:val="24"/>
          <w:szCs w:val="24"/>
          <w:lang w:val="sl-SI"/>
        </w:rPr>
      </w:pPr>
      <w:r w:rsidRPr="00D75EFE">
        <w:rPr>
          <w:sz w:val="24"/>
          <w:szCs w:val="24"/>
          <w:lang w:val="sl-SI"/>
        </w:rPr>
        <w:t xml:space="preserve">пратити и сузбијати појаву сушења шума. При појави сушења шума обавестити специјалистичку службу, Сектор за гајење шума и заштиту </w:t>
      </w:r>
      <w:r w:rsidR="00786275" w:rsidRPr="00D75EFE">
        <w:rPr>
          <w:sz w:val="24"/>
          <w:szCs w:val="24"/>
          <w:lang w:val="sl-SI"/>
        </w:rPr>
        <w:t>шума ЈП</w:t>
      </w:r>
      <w:r w:rsidRPr="00D75EFE">
        <w:rPr>
          <w:sz w:val="24"/>
          <w:szCs w:val="24"/>
          <w:lang w:val="sl-SI"/>
        </w:rPr>
        <w:t>''Србијашуме'', која ће поставити праву дијагнозу и поставити објективне мере на сузбијању сушења шума.</w:t>
      </w:r>
    </w:p>
    <w:p w14:paraId="4705C768" w14:textId="77777777" w:rsidR="002B070C" w:rsidRPr="00D75EFE" w:rsidRDefault="002B070C" w:rsidP="002B070C">
      <w:pPr>
        <w:jc w:val="both"/>
        <w:rPr>
          <w:sz w:val="24"/>
          <w:szCs w:val="24"/>
          <w:lang w:val="sr-Cyrl-CS"/>
        </w:rPr>
      </w:pPr>
    </w:p>
    <w:p w14:paraId="43BFBC7E" w14:textId="77777777" w:rsidR="002B070C" w:rsidRPr="00D75EFE" w:rsidRDefault="002B070C" w:rsidP="002B070C">
      <w:pPr>
        <w:ind w:firstLine="720"/>
        <w:jc w:val="both"/>
        <w:rPr>
          <w:b/>
          <w:sz w:val="24"/>
          <w:szCs w:val="24"/>
          <w:lang w:val="sl-SI"/>
        </w:rPr>
      </w:pPr>
      <w:r w:rsidRPr="00D75EFE">
        <w:rPr>
          <w:b/>
          <w:sz w:val="24"/>
          <w:szCs w:val="24"/>
          <w:lang w:val="sl-SI"/>
        </w:rPr>
        <w:t>Заштита шума од штетних инсеката</w:t>
      </w:r>
    </w:p>
    <w:p w14:paraId="2DAF1434" w14:textId="77777777" w:rsidR="002B070C" w:rsidRPr="00D75EFE" w:rsidRDefault="002B070C" w:rsidP="002B070C">
      <w:pPr>
        <w:ind w:firstLine="720"/>
        <w:jc w:val="both"/>
        <w:rPr>
          <w:sz w:val="24"/>
          <w:szCs w:val="24"/>
          <w:lang w:val="sl-SI"/>
        </w:rPr>
      </w:pPr>
      <w:r w:rsidRPr="00D75EFE">
        <w:rPr>
          <w:sz w:val="24"/>
          <w:szCs w:val="24"/>
          <w:lang w:val="sl-SI"/>
        </w:rPr>
        <w:t>Пошто у току прикупљања теренских података није примећена појава штетних инсеката, у овом уређајном периоду планирају се превентивне мере:</w:t>
      </w:r>
    </w:p>
    <w:p w14:paraId="30A6CDFB" w14:textId="77777777" w:rsidR="002B070C" w:rsidRPr="00D75EFE" w:rsidRDefault="00E143B2" w:rsidP="00E143B2">
      <w:pPr>
        <w:ind w:firstLine="720"/>
        <w:jc w:val="both"/>
        <w:rPr>
          <w:sz w:val="24"/>
          <w:szCs w:val="24"/>
          <w:lang w:val="ru-RU"/>
        </w:rPr>
      </w:pPr>
      <w:r w:rsidRPr="00D75EFE">
        <w:rPr>
          <w:sz w:val="24"/>
          <w:szCs w:val="24"/>
          <w:lang w:val="sr-Cyrl-CS"/>
        </w:rPr>
        <w:t>-</w:t>
      </w:r>
      <w:r w:rsidR="002B070C" w:rsidRPr="00D75EFE">
        <w:rPr>
          <w:sz w:val="24"/>
          <w:szCs w:val="24"/>
          <w:lang w:val="ru-RU"/>
        </w:rPr>
        <w:t>У лишћарским шумама – превентивне мере, благовремено откривање следећих штетних инсеката:</w:t>
      </w:r>
    </w:p>
    <w:p w14:paraId="0A38EDC7" w14:textId="77777777" w:rsidR="002B070C" w:rsidRPr="00D75EFE" w:rsidRDefault="002B070C" w:rsidP="00E143B2">
      <w:pPr>
        <w:ind w:firstLine="720"/>
        <w:rPr>
          <w:b/>
          <w:sz w:val="24"/>
          <w:szCs w:val="24"/>
          <w:lang w:val="sl-SI"/>
        </w:rPr>
      </w:pPr>
      <w:r w:rsidRPr="00D75EFE">
        <w:rPr>
          <w:b/>
          <w:sz w:val="24"/>
          <w:szCs w:val="24"/>
          <w:lang w:val="sl-SI"/>
        </w:rPr>
        <w:t>Рани храстови дефолијатори</w:t>
      </w:r>
    </w:p>
    <w:p w14:paraId="4506ABBB" w14:textId="77777777" w:rsidR="002B070C" w:rsidRPr="00D75EFE" w:rsidRDefault="002B070C" w:rsidP="00E143B2">
      <w:pPr>
        <w:ind w:firstLine="720"/>
        <w:rPr>
          <w:sz w:val="24"/>
          <w:szCs w:val="24"/>
          <w:lang w:val="sl-SI"/>
        </w:rPr>
      </w:pPr>
      <w:r w:rsidRPr="00D75EFE">
        <w:rPr>
          <w:sz w:val="24"/>
          <w:szCs w:val="24"/>
          <w:lang w:val="sl-SI"/>
        </w:rPr>
        <w:t>Зелени храстов савијач (Tortrix viridana)</w:t>
      </w:r>
    </w:p>
    <w:p w14:paraId="2BF706DE" w14:textId="77777777" w:rsidR="00E143B2" w:rsidRPr="00D75EFE" w:rsidRDefault="002B070C" w:rsidP="00E143B2">
      <w:pPr>
        <w:ind w:firstLine="720"/>
        <w:rPr>
          <w:sz w:val="24"/>
          <w:szCs w:val="24"/>
          <w:lang w:val="sr-Cyrl-CS"/>
        </w:rPr>
      </w:pPr>
      <w:r w:rsidRPr="00D75EFE">
        <w:rPr>
          <w:sz w:val="24"/>
          <w:szCs w:val="24"/>
          <w:lang w:val="sl-SI"/>
        </w:rPr>
        <w:t>Жути храстов</w:t>
      </w:r>
      <w:r w:rsidR="00E143B2" w:rsidRPr="00D75EFE">
        <w:rPr>
          <w:sz w:val="24"/>
          <w:szCs w:val="24"/>
          <w:lang w:val="sl-SI"/>
        </w:rPr>
        <w:t xml:space="preserve"> савијач (Aleimma loeflingiana)</w:t>
      </w:r>
    </w:p>
    <w:p w14:paraId="3ECF35A2" w14:textId="77777777" w:rsidR="002B070C" w:rsidRPr="00D75EFE" w:rsidRDefault="002B070C" w:rsidP="00E143B2">
      <w:pPr>
        <w:ind w:firstLine="720"/>
        <w:rPr>
          <w:sz w:val="24"/>
          <w:szCs w:val="24"/>
          <w:lang w:val="sl-SI"/>
        </w:rPr>
      </w:pPr>
      <w:r w:rsidRPr="00D75EFE">
        <w:rPr>
          <w:sz w:val="24"/>
          <w:szCs w:val="24"/>
          <w:lang w:val="sl-SI"/>
        </w:rPr>
        <w:t>Совице из реда Orthosia и неке земљомерке - Geometridae</w:t>
      </w:r>
    </w:p>
    <w:p w14:paraId="2E497087" w14:textId="77777777" w:rsidR="002B070C" w:rsidRPr="00D75EFE" w:rsidRDefault="002B070C" w:rsidP="00E143B2">
      <w:pPr>
        <w:ind w:firstLine="720"/>
        <w:rPr>
          <w:b/>
          <w:sz w:val="24"/>
          <w:szCs w:val="24"/>
          <w:lang w:val="sl-SI"/>
        </w:rPr>
      </w:pPr>
      <w:r w:rsidRPr="00D75EFE">
        <w:rPr>
          <w:b/>
          <w:sz w:val="24"/>
          <w:szCs w:val="24"/>
          <w:lang w:val="sl-SI"/>
        </w:rPr>
        <w:t>Средње рани храстови дефолијатори</w:t>
      </w:r>
    </w:p>
    <w:p w14:paraId="526EBB5E" w14:textId="77777777" w:rsidR="00E143B2" w:rsidRPr="00D75EFE" w:rsidRDefault="002B070C" w:rsidP="00E143B2">
      <w:pPr>
        <w:ind w:firstLine="720"/>
        <w:rPr>
          <w:sz w:val="24"/>
          <w:szCs w:val="24"/>
          <w:lang w:val="sr-Cyrl-CS"/>
        </w:rPr>
      </w:pPr>
      <w:r w:rsidRPr="00D75EFE">
        <w:rPr>
          <w:sz w:val="24"/>
          <w:szCs w:val="24"/>
          <w:lang w:val="sl-SI"/>
        </w:rPr>
        <w:t>Губар (Lymantria dispar)</w:t>
      </w:r>
    </w:p>
    <w:p w14:paraId="7D16D432" w14:textId="77777777" w:rsidR="00E143B2" w:rsidRPr="00D75EFE" w:rsidRDefault="002B070C" w:rsidP="00E143B2">
      <w:pPr>
        <w:ind w:firstLine="720"/>
        <w:rPr>
          <w:sz w:val="24"/>
          <w:szCs w:val="24"/>
          <w:lang w:val="sr-Cyrl-CS"/>
        </w:rPr>
      </w:pPr>
      <w:r w:rsidRPr="00D75EFE">
        <w:rPr>
          <w:sz w:val="24"/>
          <w:szCs w:val="24"/>
          <w:lang w:val="sl-SI"/>
        </w:rPr>
        <w:t>Жутотрба (Eyproctis chrysorrhoea)</w:t>
      </w:r>
    </w:p>
    <w:p w14:paraId="6FD77434" w14:textId="77777777" w:rsidR="002B070C" w:rsidRPr="00D75EFE" w:rsidRDefault="002B070C" w:rsidP="00E143B2">
      <w:pPr>
        <w:ind w:firstLine="720"/>
        <w:rPr>
          <w:sz w:val="24"/>
          <w:szCs w:val="24"/>
        </w:rPr>
      </w:pPr>
      <w:r w:rsidRPr="00D75EFE">
        <w:rPr>
          <w:sz w:val="24"/>
          <w:szCs w:val="24"/>
          <w:lang w:val="sl-SI"/>
        </w:rPr>
        <w:t>Кукавичије сузе (Maelacosoma neystria)</w:t>
      </w:r>
    </w:p>
    <w:p w14:paraId="3791DA6A" w14:textId="77777777" w:rsidR="00E143B2" w:rsidRPr="00D75EFE" w:rsidRDefault="002B070C" w:rsidP="00E143B2">
      <w:pPr>
        <w:ind w:firstLine="720"/>
        <w:rPr>
          <w:sz w:val="24"/>
          <w:szCs w:val="24"/>
          <w:lang w:val="sr-Cyrl-CS"/>
        </w:rPr>
      </w:pPr>
      <w:r w:rsidRPr="00D75EFE">
        <w:rPr>
          <w:sz w:val="24"/>
          <w:szCs w:val="24"/>
          <w:lang w:val="sl-SI"/>
        </w:rPr>
        <w:t>Храстов четник (Thaym</w:t>
      </w:r>
      <w:r w:rsidR="00E143B2" w:rsidRPr="00D75EFE">
        <w:rPr>
          <w:sz w:val="24"/>
          <w:szCs w:val="24"/>
          <w:lang w:val="sl-SI"/>
        </w:rPr>
        <w:t>atopoea processionea)</w:t>
      </w:r>
    </w:p>
    <w:p w14:paraId="7174E128" w14:textId="77777777" w:rsidR="002B070C" w:rsidRPr="00D75EFE" w:rsidRDefault="002B070C" w:rsidP="00E143B2">
      <w:pPr>
        <w:ind w:firstLine="720"/>
        <w:rPr>
          <w:sz w:val="24"/>
          <w:szCs w:val="24"/>
          <w:lang w:val="sl-SI"/>
        </w:rPr>
      </w:pPr>
      <w:r w:rsidRPr="00D75EFE">
        <w:rPr>
          <w:b/>
          <w:sz w:val="24"/>
          <w:szCs w:val="24"/>
          <w:lang w:val="sl-SI"/>
        </w:rPr>
        <w:t>Касни храстови дефолијатори</w:t>
      </w:r>
    </w:p>
    <w:p w14:paraId="2BEEB4C4" w14:textId="77777777" w:rsidR="00E143B2" w:rsidRPr="00D75EFE" w:rsidRDefault="002B070C" w:rsidP="00E143B2">
      <w:pPr>
        <w:ind w:firstLine="720"/>
        <w:rPr>
          <w:sz w:val="24"/>
          <w:szCs w:val="24"/>
          <w:lang w:val="sr-Cyrl-CS"/>
        </w:rPr>
      </w:pPr>
      <w:r w:rsidRPr="00D75EFE">
        <w:rPr>
          <w:sz w:val="24"/>
          <w:szCs w:val="24"/>
          <w:lang w:val="sl-SI"/>
        </w:rPr>
        <w:t>Неке врсте совица и земљомерки</w:t>
      </w:r>
    </w:p>
    <w:p w14:paraId="7F999924" w14:textId="77777777" w:rsidR="002B070C" w:rsidRPr="00D75EFE" w:rsidRDefault="002B070C" w:rsidP="00E143B2">
      <w:pPr>
        <w:ind w:firstLine="720"/>
        <w:rPr>
          <w:sz w:val="24"/>
          <w:szCs w:val="24"/>
        </w:rPr>
      </w:pPr>
      <w:r w:rsidRPr="00D75EFE">
        <w:rPr>
          <w:b/>
          <w:sz w:val="24"/>
          <w:szCs w:val="24"/>
          <w:lang w:val="ru-RU"/>
        </w:rPr>
        <w:t>У буковим шумама</w:t>
      </w:r>
      <w:r w:rsidRPr="00D75EFE">
        <w:rPr>
          <w:sz w:val="24"/>
          <w:szCs w:val="24"/>
          <w:lang w:val="ru-RU"/>
        </w:rPr>
        <w:t xml:space="preserve"> пратити следеће врсте инсеката</w:t>
      </w:r>
    </w:p>
    <w:p w14:paraId="42950765" w14:textId="77777777" w:rsidR="00E143B2" w:rsidRPr="00D75EFE" w:rsidRDefault="002B070C" w:rsidP="00E143B2">
      <w:pPr>
        <w:ind w:firstLine="720"/>
        <w:jc w:val="both"/>
        <w:rPr>
          <w:sz w:val="24"/>
          <w:szCs w:val="24"/>
          <w:lang w:val="sr-Cyrl-CS"/>
        </w:rPr>
      </w:pPr>
      <w:r w:rsidRPr="00D75EFE">
        <w:rPr>
          <w:sz w:val="24"/>
          <w:szCs w:val="24"/>
        </w:rPr>
        <w:t xml:space="preserve">Губар </w:t>
      </w:r>
      <w:proofErr w:type="gramStart"/>
      <w:r w:rsidRPr="00D75EFE">
        <w:rPr>
          <w:sz w:val="24"/>
          <w:szCs w:val="24"/>
        </w:rPr>
        <w:t>( Lymantria</w:t>
      </w:r>
      <w:proofErr w:type="gramEnd"/>
      <w:r w:rsidRPr="00D75EFE">
        <w:rPr>
          <w:sz w:val="24"/>
          <w:szCs w:val="24"/>
        </w:rPr>
        <w:t xml:space="preserve"> dispar</w:t>
      </w:r>
      <w:r w:rsidR="00E143B2" w:rsidRPr="00D75EFE">
        <w:rPr>
          <w:sz w:val="24"/>
          <w:szCs w:val="24"/>
        </w:rPr>
        <w:t xml:space="preserve"> )</w:t>
      </w:r>
    </w:p>
    <w:p w14:paraId="6A497758" w14:textId="77777777" w:rsidR="002B070C" w:rsidRPr="00D75EFE" w:rsidRDefault="002B070C" w:rsidP="00E143B2">
      <w:pPr>
        <w:ind w:firstLine="720"/>
        <w:jc w:val="both"/>
        <w:rPr>
          <w:sz w:val="24"/>
          <w:szCs w:val="24"/>
        </w:rPr>
      </w:pPr>
      <w:r w:rsidRPr="00D75EFE">
        <w:rPr>
          <w:sz w:val="24"/>
          <w:szCs w:val="24"/>
        </w:rPr>
        <w:t xml:space="preserve">Буков минер </w:t>
      </w:r>
      <w:proofErr w:type="gramStart"/>
      <w:r w:rsidRPr="00D75EFE">
        <w:rPr>
          <w:sz w:val="24"/>
          <w:szCs w:val="24"/>
        </w:rPr>
        <w:t>( Orchestes</w:t>
      </w:r>
      <w:proofErr w:type="gramEnd"/>
      <w:r w:rsidRPr="00D75EFE">
        <w:rPr>
          <w:sz w:val="24"/>
          <w:szCs w:val="24"/>
        </w:rPr>
        <w:t xml:space="preserve"> fagi и Miciolafagi)</w:t>
      </w:r>
    </w:p>
    <w:p w14:paraId="1F745A04" w14:textId="77777777" w:rsidR="002F6D7A" w:rsidRPr="00D75EFE" w:rsidRDefault="002B070C" w:rsidP="003134DB">
      <w:pPr>
        <w:ind w:firstLine="720"/>
        <w:jc w:val="both"/>
        <w:rPr>
          <w:bCs/>
          <w:sz w:val="24"/>
          <w:szCs w:val="24"/>
          <w:lang w:val="ru-RU"/>
        </w:rPr>
      </w:pPr>
      <w:r w:rsidRPr="00D75EFE">
        <w:rPr>
          <w:bCs/>
          <w:sz w:val="24"/>
          <w:szCs w:val="24"/>
        </w:rPr>
        <w:t xml:space="preserve">У буковим шумама пратити односно утврђивати њихову бројности </w:t>
      </w:r>
      <w:r w:rsidRPr="00D75EFE">
        <w:rPr>
          <w:sz w:val="24"/>
          <w:szCs w:val="24"/>
        </w:rPr>
        <w:t>–</w:t>
      </w:r>
      <w:r w:rsidRPr="00D75EFE">
        <w:rPr>
          <w:bCs/>
          <w:sz w:val="24"/>
          <w:szCs w:val="24"/>
        </w:rPr>
        <w:t xml:space="preserve"> висину популационог нивоа сваке године у свим њиховим стадијумима како би се благовремено открило њихово пренамножење и омогућили њихово дирекно сузбијање одговарајућим мерама борбе. </w:t>
      </w:r>
      <w:r w:rsidRPr="00D75EFE">
        <w:rPr>
          <w:bCs/>
          <w:sz w:val="24"/>
          <w:szCs w:val="24"/>
          <w:lang w:val="ru-RU"/>
        </w:rPr>
        <w:t>Праћење наведених инсеката је стални посао реонских шумара и ревирних инжењера ( п</w:t>
      </w:r>
      <w:r w:rsidR="00786275" w:rsidRPr="00D75EFE">
        <w:rPr>
          <w:bCs/>
          <w:sz w:val="24"/>
          <w:szCs w:val="24"/>
          <w:lang w:val="ru-RU"/>
        </w:rPr>
        <w:t>росечно годишње на површини од 3</w:t>
      </w:r>
      <w:r w:rsidRPr="00D75EFE">
        <w:rPr>
          <w:bCs/>
          <w:sz w:val="24"/>
          <w:szCs w:val="24"/>
          <w:lang w:val="ru-RU"/>
        </w:rPr>
        <w:t xml:space="preserve"> ха ).</w:t>
      </w:r>
    </w:p>
    <w:p w14:paraId="4DAE0645" w14:textId="77777777" w:rsidR="002B070C" w:rsidRPr="00D75EFE" w:rsidRDefault="002B070C" w:rsidP="00F35C9B">
      <w:pPr>
        <w:numPr>
          <w:ilvl w:val="0"/>
          <w:numId w:val="8"/>
        </w:numPr>
        <w:tabs>
          <w:tab w:val="clear" w:pos="360"/>
          <w:tab w:val="num" w:pos="720"/>
          <w:tab w:val="num" w:pos="1146"/>
        </w:tabs>
        <w:ind w:left="0" w:firstLine="720"/>
        <w:jc w:val="both"/>
        <w:rPr>
          <w:sz w:val="24"/>
          <w:szCs w:val="24"/>
          <w:lang w:val="ru-RU"/>
        </w:rPr>
      </w:pPr>
      <w:r w:rsidRPr="00D75EFE">
        <w:rPr>
          <w:b/>
          <w:sz w:val="24"/>
          <w:szCs w:val="24"/>
          <w:lang w:val="ru-RU"/>
        </w:rPr>
        <w:t>Поткорњаци у четинарским шумама и вештачки подигнутим састојинама</w:t>
      </w:r>
    </w:p>
    <w:p w14:paraId="28337576" w14:textId="77777777" w:rsidR="002B070C" w:rsidRPr="00D75EFE" w:rsidRDefault="002B070C" w:rsidP="002B070C">
      <w:pPr>
        <w:tabs>
          <w:tab w:val="num" w:pos="1146"/>
        </w:tabs>
        <w:jc w:val="both"/>
        <w:rPr>
          <w:sz w:val="24"/>
          <w:szCs w:val="24"/>
          <w:lang w:val="ru-RU"/>
        </w:rPr>
      </w:pPr>
      <w:r w:rsidRPr="00D75EFE">
        <w:rPr>
          <w:sz w:val="24"/>
          <w:szCs w:val="24"/>
          <w:lang w:val="ru-RU"/>
        </w:rPr>
        <w:tab/>
        <w:t>Против поткорњака непрекидно спроводити мере сузбијања које се, углавном, базирају на спровођењу мера превентиве и мере сузбијања. Превентивне мере своде се на уклањање из шуме материјала погодног за развиће поткорњака. Оне се постижу негом шума, санитарним мерама и правилним пословањем, односно спровођењем строгог шумског реда при сечи, који се састоји у остављању ниских пањева, гуљењу пањева, слагању свих грана и гранчица на гомиле, с тим да окресани овршак и дебеле гране буду на дну гомиле, а најтање на врху. Једна од важних превентивних мера је и стална контрола поткорњака полагањем контролних стабала. За полагање контролних стабала користити потиштена стабла, поломљена и изваљена. Број контролних стабала одређује се на основу детаљног упуства које се доставља сваком Шумском газдинству од стране центра извештајно - дијагнозно прогнозне службе.</w:t>
      </w:r>
    </w:p>
    <w:p w14:paraId="592DF506" w14:textId="77777777" w:rsidR="002B070C" w:rsidRPr="00D75EFE" w:rsidRDefault="002B070C" w:rsidP="002B070C">
      <w:pPr>
        <w:tabs>
          <w:tab w:val="num" w:pos="1146"/>
        </w:tabs>
        <w:jc w:val="both"/>
        <w:rPr>
          <w:sz w:val="24"/>
          <w:szCs w:val="24"/>
          <w:lang w:val="ru-RU"/>
        </w:rPr>
      </w:pPr>
      <w:r w:rsidRPr="00D75EFE">
        <w:rPr>
          <w:sz w:val="24"/>
          <w:szCs w:val="24"/>
          <w:lang w:val="ru-RU"/>
        </w:rPr>
        <w:tab/>
        <w:t xml:space="preserve">Контролна стабла треба да буду равномерно распоређена по целој површини, а најмање 5 у газдинској јединици. На местима јачег напада потребан број ловних стабала треба да буде 10 % од нападнутих, а најмање 3-5 стабала/ха у непосредној околини жаришта. При нормалном популационом нивоу подкорњака, стабла се постављају једном, а најбоље у току зимских месеци ( јануар – фебруар ). Код јачег напада стабла се постављају у више серија ( обично 3 ) и то непосредно на самом жаришту. Прва и највећа серија поставља се од јануара до марта, друга месец </w:t>
      </w:r>
      <w:r w:rsidRPr="00D75EFE">
        <w:rPr>
          <w:sz w:val="24"/>
          <w:szCs w:val="24"/>
          <w:lang w:val="ru-RU"/>
        </w:rPr>
        <w:lastRenderedPageBreak/>
        <w:t xml:space="preserve">дана после констатације напада на прву серију и трећа средином лета пред излет младих имага прве генерације. </w:t>
      </w:r>
    </w:p>
    <w:p w14:paraId="531DDA1E" w14:textId="77777777" w:rsidR="002B070C" w:rsidRPr="00D75EFE" w:rsidRDefault="002B070C" w:rsidP="002B070C">
      <w:pPr>
        <w:tabs>
          <w:tab w:val="num" w:pos="1146"/>
        </w:tabs>
        <w:jc w:val="both"/>
        <w:rPr>
          <w:sz w:val="24"/>
          <w:szCs w:val="24"/>
        </w:rPr>
      </w:pPr>
      <w:r w:rsidRPr="00D75EFE">
        <w:rPr>
          <w:sz w:val="24"/>
          <w:szCs w:val="24"/>
          <w:lang w:val="ru-RU"/>
        </w:rPr>
        <w:tab/>
        <w:t>Од велике је важности контролна и ловна стабла евидентирати, обилазити и контролисати развој поткорњака, ради одређивања тренутка г</w:t>
      </w:r>
      <w:r w:rsidRPr="00D75EFE">
        <w:rPr>
          <w:sz w:val="24"/>
          <w:szCs w:val="24"/>
        </w:rPr>
        <w:t>у</w:t>
      </w:r>
      <w:r w:rsidRPr="00D75EFE">
        <w:rPr>
          <w:sz w:val="24"/>
          <w:szCs w:val="24"/>
          <w:lang w:val="ru-RU"/>
        </w:rPr>
        <w:t>љења коре или прскања Ксилолином, које треба урадити у тренутку када већина ларви потамни и пређе у стадијум лутке.</w:t>
      </w:r>
    </w:p>
    <w:p w14:paraId="3B45A32A" w14:textId="77777777" w:rsidR="002B070C" w:rsidRPr="00D75EFE" w:rsidRDefault="002B070C" w:rsidP="002B070C">
      <w:pPr>
        <w:ind w:firstLine="720"/>
        <w:jc w:val="both"/>
        <w:rPr>
          <w:b/>
          <w:sz w:val="24"/>
          <w:szCs w:val="24"/>
          <w:lang w:val="ru-RU"/>
        </w:rPr>
      </w:pPr>
      <w:r w:rsidRPr="00D75EFE">
        <w:rPr>
          <w:b/>
          <w:sz w:val="24"/>
          <w:szCs w:val="24"/>
          <w:lang w:val="ru-RU"/>
        </w:rPr>
        <w:t>Заштита шума од биљних болести</w:t>
      </w:r>
    </w:p>
    <w:p w14:paraId="79915C2B" w14:textId="77777777" w:rsidR="002B070C" w:rsidRPr="00D75EFE" w:rsidRDefault="002B070C" w:rsidP="002B070C">
      <w:pPr>
        <w:ind w:firstLine="720"/>
        <w:jc w:val="both"/>
        <w:rPr>
          <w:sz w:val="24"/>
          <w:szCs w:val="24"/>
          <w:lang w:val="ru-RU"/>
        </w:rPr>
      </w:pPr>
      <w:r w:rsidRPr="00D75EFE">
        <w:rPr>
          <w:sz w:val="24"/>
          <w:szCs w:val="24"/>
          <w:lang w:val="ru-RU"/>
        </w:rPr>
        <w:t>Превентивне мере борбе се огледају у избегавању садње осетљивих врста на угроженим теренима, ређа садња да би се спречио контакт путем жила као и сталну контолу зараженог подручја и др.</w:t>
      </w:r>
    </w:p>
    <w:p w14:paraId="5889DCA0" w14:textId="77777777" w:rsidR="002B070C" w:rsidRPr="00D75EFE" w:rsidRDefault="002B070C" w:rsidP="002B070C">
      <w:pPr>
        <w:ind w:firstLine="720"/>
        <w:jc w:val="both"/>
        <w:rPr>
          <w:sz w:val="24"/>
          <w:szCs w:val="24"/>
          <w:lang w:val="ru-RU"/>
        </w:rPr>
      </w:pPr>
      <w:r w:rsidRPr="00D75EFE">
        <w:rPr>
          <w:sz w:val="24"/>
          <w:szCs w:val="24"/>
          <w:lang w:val="ru-RU"/>
        </w:rPr>
        <w:t xml:space="preserve">Као директне мере спровести уклањање заражених стабала, третирање пањева неким од хемијских средстава после сече, уклањање пањева, копање шанчева око група заражених стабала. </w:t>
      </w:r>
    </w:p>
    <w:p w14:paraId="3BE1BB78" w14:textId="77777777" w:rsidR="002B070C" w:rsidRPr="00D75EFE" w:rsidRDefault="002B070C" w:rsidP="002B070C">
      <w:pPr>
        <w:tabs>
          <w:tab w:val="num" w:pos="1134"/>
        </w:tabs>
        <w:jc w:val="both"/>
        <w:rPr>
          <w:b/>
          <w:sz w:val="24"/>
          <w:szCs w:val="24"/>
          <w:lang w:val="ru-RU"/>
        </w:rPr>
      </w:pPr>
    </w:p>
    <w:p w14:paraId="5DE1C029" w14:textId="77777777" w:rsidR="002B070C" w:rsidRPr="00D75EFE" w:rsidRDefault="002B070C" w:rsidP="002B070C">
      <w:pPr>
        <w:tabs>
          <w:tab w:val="num" w:pos="1134"/>
        </w:tabs>
        <w:ind w:firstLine="720"/>
        <w:jc w:val="both"/>
        <w:rPr>
          <w:b/>
          <w:sz w:val="24"/>
          <w:szCs w:val="24"/>
          <w:lang w:val="ru-RU"/>
        </w:rPr>
      </w:pPr>
      <w:r w:rsidRPr="00D75EFE">
        <w:rPr>
          <w:b/>
          <w:sz w:val="24"/>
          <w:szCs w:val="24"/>
          <w:lang w:val="ru-RU"/>
        </w:rPr>
        <w:t>Заштита шума од пожара</w:t>
      </w:r>
    </w:p>
    <w:p w14:paraId="3895CF5E" w14:textId="77777777" w:rsidR="002B070C" w:rsidRPr="00D75EFE" w:rsidRDefault="002B070C" w:rsidP="002B070C">
      <w:pPr>
        <w:tabs>
          <w:tab w:val="num" w:pos="1134"/>
        </w:tabs>
        <w:jc w:val="both"/>
        <w:rPr>
          <w:sz w:val="24"/>
          <w:szCs w:val="24"/>
          <w:lang w:val="ru-RU"/>
        </w:rPr>
      </w:pPr>
      <w:r w:rsidRPr="00D75EFE">
        <w:rPr>
          <w:sz w:val="24"/>
          <w:szCs w:val="24"/>
          <w:lang w:val="ru-RU"/>
        </w:rPr>
        <w:t xml:space="preserve">          У овој газдинско</w:t>
      </w:r>
      <w:r w:rsidR="00786275" w:rsidRPr="00D75EFE">
        <w:rPr>
          <w:sz w:val="24"/>
          <w:szCs w:val="24"/>
          <w:lang w:val="ru-RU"/>
        </w:rPr>
        <w:t xml:space="preserve">ј јединици имамо и учешће ВПС </w:t>
      </w:r>
      <w:r w:rsidR="00D75EFE">
        <w:rPr>
          <w:sz w:val="24"/>
          <w:szCs w:val="24"/>
          <w:lang w:val="ru-RU"/>
        </w:rPr>
        <w:t>265,65</w:t>
      </w:r>
      <w:r w:rsidRPr="00D75EFE">
        <w:rPr>
          <w:sz w:val="24"/>
          <w:szCs w:val="24"/>
          <w:lang w:val="ru-RU"/>
        </w:rPr>
        <w:t xml:space="preserve">ха </w:t>
      </w:r>
      <w:r w:rsidR="00D75EFE">
        <w:rPr>
          <w:sz w:val="24"/>
          <w:szCs w:val="24"/>
          <w:lang w:val="ru-RU"/>
        </w:rPr>
        <w:t>9,82</w:t>
      </w:r>
      <w:r w:rsidRPr="00D75EFE">
        <w:rPr>
          <w:sz w:val="24"/>
          <w:szCs w:val="24"/>
          <w:lang w:val="ru-RU"/>
        </w:rPr>
        <w:t xml:space="preserve">% у односу на укупну </w:t>
      </w:r>
      <w:r w:rsidR="00D75EFE">
        <w:rPr>
          <w:sz w:val="24"/>
          <w:szCs w:val="24"/>
          <w:lang w:val="ru-RU"/>
        </w:rPr>
        <w:t xml:space="preserve">обраслу </w:t>
      </w:r>
      <w:r w:rsidRPr="00D75EFE">
        <w:rPr>
          <w:sz w:val="24"/>
          <w:szCs w:val="24"/>
          <w:lang w:val="ru-RU"/>
        </w:rPr>
        <w:t>површину. Зато је потребно дати нарочити нагласак мерама превентивне заштите, које треба перманентно спроводити. Циљ ових мера је да се спречи настанак пожара, односно брзо открије и угаси када се појави. Главне превентивне мере су:</w:t>
      </w:r>
    </w:p>
    <w:p w14:paraId="66412742" w14:textId="77777777" w:rsidR="001F1248" w:rsidRPr="00D75EFE" w:rsidRDefault="001F1248" w:rsidP="002B070C">
      <w:pPr>
        <w:tabs>
          <w:tab w:val="num" w:pos="1134"/>
        </w:tabs>
        <w:jc w:val="both"/>
        <w:rPr>
          <w:sz w:val="24"/>
          <w:szCs w:val="24"/>
          <w:lang w:val="ru-RU"/>
        </w:rPr>
      </w:pPr>
    </w:p>
    <w:p w14:paraId="6C8BEE35" w14:textId="77777777" w:rsidR="002B070C" w:rsidRPr="00D75EFE" w:rsidRDefault="002B070C" w:rsidP="002B070C">
      <w:pPr>
        <w:ind w:firstLine="720"/>
        <w:jc w:val="both"/>
        <w:rPr>
          <w:sz w:val="24"/>
          <w:szCs w:val="24"/>
          <w:lang w:val="ru-RU"/>
        </w:rPr>
      </w:pPr>
      <w:r w:rsidRPr="00D75EFE">
        <w:rPr>
          <w:b/>
          <w:i/>
          <w:sz w:val="24"/>
          <w:szCs w:val="24"/>
          <w:lang w:val="ru-RU"/>
        </w:rPr>
        <w:t>1) Васпитно образовне мере</w:t>
      </w:r>
    </w:p>
    <w:p w14:paraId="4F3E6249" w14:textId="77777777" w:rsidR="002B070C" w:rsidRPr="00D75EFE" w:rsidRDefault="002B070C" w:rsidP="002B070C">
      <w:pPr>
        <w:ind w:firstLine="720"/>
        <w:jc w:val="both"/>
        <w:rPr>
          <w:sz w:val="24"/>
          <w:szCs w:val="24"/>
          <w:lang w:val="ru-RU"/>
        </w:rPr>
      </w:pPr>
      <w:r w:rsidRPr="00D75EFE">
        <w:rPr>
          <w:sz w:val="24"/>
          <w:szCs w:val="24"/>
          <w:lang w:val="ru-RU"/>
        </w:rPr>
        <w:t>Полазећи од стања да човек најчешће нехатом изазове преко 98% пожара као једну од најважнијих мера предвиђа се спровођење низа различитих активности на образовању и васпитању становништва свих доба узраста да воли и чува шуме од пожара.</w:t>
      </w:r>
      <w:r w:rsidRPr="00D75EFE">
        <w:rPr>
          <w:sz w:val="24"/>
          <w:szCs w:val="24"/>
          <w:lang w:val="ru-RU"/>
        </w:rPr>
        <w:tab/>
      </w:r>
    </w:p>
    <w:p w14:paraId="274D6E40" w14:textId="77777777" w:rsidR="002B070C" w:rsidRPr="00D75EFE" w:rsidRDefault="002B070C" w:rsidP="002B070C">
      <w:pPr>
        <w:ind w:firstLine="720"/>
        <w:jc w:val="both"/>
        <w:rPr>
          <w:sz w:val="24"/>
          <w:szCs w:val="24"/>
          <w:lang w:val="ru-RU"/>
        </w:rPr>
      </w:pPr>
    </w:p>
    <w:p w14:paraId="608B5E05" w14:textId="77777777" w:rsidR="002B070C" w:rsidRPr="00D75EFE" w:rsidRDefault="002B070C" w:rsidP="002B070C">
      <w:pPr>
        <w:ind w:firstLine="720"/>
        <w:jc w:val="both"/>
        <w:rPr>
          <w:sz w:val="24"/>
          <w:szCs w:val="24"/>
          <w:lang w:val="ru-RU"/>
        </w:rPr>
      </w:pPr>
      <w:r w:rsidRPr="00D75EFE">
        <w:rPr>
          <w:b/>
          <w:i/>
          <w:sz w:val="24"/>
          <w:szCs w:val="24"/>
          <w:lang w:val="ru-RU"/>
        </w:rPr>
        <w:t>2) Биолошко - техничке мере</w:t>
      </w:r>
    </w:p>
    <w:p w14:paraId="5DA2DEAD" w14:textId="77777777" w:rsidR="002B070C" w:rsidRPr="00D75EFE" w:rsidRDefault="002B070C" w:rsidP="002B070C">
      <w:pPr>
        <w:ind w:firstLine="720"/>
        <w:jc w:val="both"/>
        <w:rPr>
          <w:sz w:val="24"/>
          <w:szCs w:val="24"/>
          <w:lang w:val="ru-RU"/>
        </w:rPr>
      </w:pPr>
      <w:r w:rsidRPr="00D75EFE">
        <w:rPr>
          <w:sz w:val="24"/>
          <w:szCs w:val="24"/>
          <w:lang w:val="ru-RU"/>
        </w:rPr>
        <w:t xml:space="preserve">Правовремено обезбеђење услова и средстава за спречавање и сузбијања пожара. У ове мере улазе: </w:t>
      </w:r>
    </w:p>
    <w:p w14:paraId="4C456C29" w14:textId="77777777" w:rsidR="002B070C" w:rsidRPr="00D75EFE" w:rsidRDefault="002B070C" w:rsidP="002B070C">
      <w:pPr>
        <w:ind w:firstLine="720"/>
        <w:jc w:val="both"/>
        <w:rPr>
          <w:sz w:val="24"/>
          <w:szCs w:val="24"/>
        </w:rPr>
      </w:pPr>
      <w:r w:rsidRPr="00D75EFE">
        <w:rPr>
          <w:b/>
          <w:sz w:val="24"/>
          <w:szCs w:val="24"/>
          <w:lang w:val="sl-SI"/>
        </w:rPr>
        <w:t>- Против пожарне препреке</w:t>
      </w:r>
      <w:r w:rsidRPr="00D75EFE">
        <w:rPr>
          <w:sz w:val="24"/>
          <w:szCs w:val="24"/>
          <w:lang w:val="sl-SI"/>
        </w:rPr>
        <w:t xml:space="preserve"> - у овој газдинској јединици користити постојеће камионске путеве као противпожарне препреке на свим местима где путеви пролазе кроз вештачки подигнуте састојине. Постојећи путеви са банкинама ширине су у просеку 6 м и  могу се сврстати у споредне против пожарне пруге. Са тих путева и банкина потребно је да се сваке године врши уклањање свог горивог материјала који се налази на њима. Приликом вршења мелиоративних радова остављати појасеве лишћарских врста (букве и храста) непосечене а који ће служити као природне противпожарне препреке. Биолошке противпожарне пруге обавезно оставити у свим одсецима у којима је планирана мелиорација и то ширине </w:t>
      </w:r>
      <w:r w:rsidRPr="00D75EFE">
        <w:rPr>
          <w:sz w:val="24"/>
          <w:szCs w:val="24"/>
        </w:rPr>
        <w:t>2</w:t>
      </w:r>
      <w:r w:rsidRPr="00D75EFE">
        <w:rPr>
          <w:sz w:val="24"/>
          <w:szCs w:val="24"/>
          <w:lang w:val="sl-SI"/>
        </w:rPr>
        <w:t xml:space="preserve">0м. </w:t>
      </w:r>
    </w:p>
    <w:p w14:paraId="1E534E84" w14:textId="77777777" w:rsidR="002B070C" w:rsidRPr="00D75EFE" w:rsidRDefault="002B070C" w:rsidP="002B070C">
      <w:pPr>
        <w:ind w:firstLine="720"/>
        <w:jc w:val="both"/>
        <w:rPr>
          <w:sz w:val="24"/>
          <w:szCs w:val="24"/>
          <w:lang w:val="sl-SI"/>
        </w:rPr>
      </w:pPr>
      <w:r w:rsidRPr="00D75EFE">
        <w:rPr>
          <w:b/>
          <w:sz w:val="24"/>
          <w:szCs w:val="24"/>
          <w:lang w:val="sl-SI"/>
        </w:rPr>
        <w:t>- Знаци упозорења и забране</w:t>
      </w:r>
      <w:r w:rsidRPr="00D75EFE">
        <w:rPr>
          <w:sz w:val="24"/>
          <w:szCs w:val="24"/>
          <w:lang w:val="sl-SI"/>
        </w:rPr>
        <w:t xml:space="preserve"> - на путевима који улазе у шуму на видним местима поставити знаке упозорења од пожара и  знаке забране ложења отворене ватре. </w:t>
      </w:r>
    </w:p>
    <w:p w14:paraId="7CF7EDD3" w14:textId="77777777" w:rsidR="002B070C" w:rsidRPr="00D75EFE" w:rsidRDefault="002B070C" w:rsidP="002B070C">
      <w:pPr>
        <w:pStyle w:val="BodyText"/>
        <w:ind w:firstLine="720"/>
        <w:jc w:val="both"/>
        <w:rPr>
          <w:rFonts w:ascii="Times New Roman" w:hAnsi="Times New Roman"/>
          <w:szCs w:val="24"/>
          <w:lang w:val="sr-Cyrl-CS"/>
        </w:rPr>
      </w:pPr>
      <w:r w:rsidRPr="00D75EFE">
        <w:rPr>
          <w:rFonts w:ascii="Times New Roman" w:hAnsi="Times New Roman"/>
          <w:b/>
          <w:szCs w:val="24"/>
          <w:lang w:val="sl-SI"/>
        </w:rPr>
        <w:t>- Снабдевање водом</w:t>
      </w:r>
      <w:r w:rsidRPr="00D75EFE">
        <w:rPr>
          <w:rFonts w:ascii="Times New Roman" w:hAnsi="Times New Roman"/>
          <w:szCs w:val="24"/>
          <w:lang w:val="sl-SI"/>
        </w:rPr>
        <w:t xml:space="preserve"> - нa пoдручjу oвe гaздинскe jeдиницe зaхвaтaњe вoдe мoгућe </w:t>
      </w:r>
      <w:r w:rsidR="00726BC7" w:rsidRPr="00D75EFE">
        <w:rPr>
          <w:rFonts w:ascii="Times New Roman" w:hAnsi="Times New Roman"/>
          <w:szCs w:val="24"/>
          <w:lang w:val="sl-SI"/>
        </w:rPr>
        <w:t>je нa слeдeћим вoдoтoцимa: Toлишницa</w:t>
      </w:r>
      <w:r w:rsidR="00726BC7" w:rsidRPr="00D75EFE">
        <w:rPr>
          <w:rFonts w:ascii="Times New Roman" w:hAnsi="Times New Roman"/>
          <w:szCs w:val="24"/>
          <w:lang w:val="sr-Cyrl-CS"/>
        </w:rPr>
        <w:t xml:space="preserve"> и</w:t>
      </w:r>
      <w:r w:rsidRPr="00D75EFE">
        <w:rPr>
          <w:rFonts w:ascii="Times New Roman" w:hAnsi="Times New Roman"/>
          <w:szCs w:val="24"/>
          <w:lang w:val="sl-SI"/>
        </w:rPr>
        <w:t xml:space="preserve"> Лoпaтницa</w:t>
      </w:r>
      <w:r w:rsidR="00726BC7" w:rsidRPr="00D75EFE">
        <w:rPr>
          <w:rFonts w:ascii="Times New Roman" w:hAnsi="Times New Roman"/>
          <w:szCs w:val="24"/>
          <w:lang w:val="sr-Cyrl-CS"/>
        </w:rPr>
        <w:t>, као и њиховим већим притокама</w:t>
      </w:r>
      <w:r w:rsidRPr="00D75EFE">
        <w:rPr>
          <w:rFonts w:ascii="Times New Roman" w:hAnsi="Times New Roman"/>
          <w:szCs w:val="24"/>
          <w:lang w:val="sl-SI"/>
        </w:rPr>
        <w:t xml:space="preserve">. Нa свим пoмeнутим рeкaмa oбeзбeдити прилaзe зa зaхвaтaњe вoдe или oбeзбeдити пумпe сa дугaчким црeвимa зa дoтурaњe вoдe oд рeкe дo путa. </w:t>
      </w:r>
    </w:p>
    <w:p w14:paraId="4E6BA99E" w14:textId="77777777" w:rsidR="002B070C" w:rsidRPr="00D75EFE" w:rsidRDefault="002B070C" w:rsidP="002B070C">
      <w:pPr>
        <w:ind w:firstLine="720"/>
        <w:jc w:val="both"/>
        <w:rPr>
          <w:sz w:val="24"/>
          <w:szCs w:val="24"/>
          <w:lang w:val="sl-SI"/>
        </w:rPr>
      </w:pPr>
      <w:r w:rsidRPr="00D75EFE">
        <w:rPr>
          <w:b/>
          <w:sz w:val="24"/>
          <w:szCs w:val="24"/>
          <w:lang w:val="sl-SI"/>
        </w:rPr>
        <w:t>- Осматрачнице и места за осматрање</w:t>
      </w:r>
      <w:r w:rsidRPr="00D75EFE">
        <w:rPr>
          <w:sz w:val="24"/>
          <w:szCs w:val="24"/>
          <w:lang w:val="sl-SI"/>
        </w:rPr>
        <w:t xml:space="preserve"> – за ову газдинску јединицу не</w:t>
      </w:r>
      <w:r w:rsidRPr="00D75EFE">
        <w:rPr>
          <w:sz w:val="24"/>
          <w:szCs w:val="24"/>
          <w:lang w:val="sr-Cyrl-CS"/>
        </w:rPr>
        <w:t>мапо</w:t>
      </w:r>
      <w:r w:rsidRPr="00D75EFE">
        <w:rPr>
          <w:sz w:val="24"/>
          <w:szCs w:val="24"/>
          <w:lang w:val="sl-SI"/>
        </w:rPr>
        <w:t>треб</w:t>
      </w:r>
      <w:r w:rsidRPr="00D75EFE">
        <w:rPr>
          <w:sz w:val="24"/>
          <w:szCs w:val="24"/>
          <w:lang w:val="sr-Cyrl-CS"/>
        </w:rPr>
        <w:t>е за</w:t>
      </w:r>
      <w:r w:rsidRPr="00D75EFE">
        <w:rPr>
          <w:sz w:val="24"/>
          <w:szCs w:val="24"/>
          <w:lang w:val="sl-SI"/>
        </w:rPr>
        <w:t xml:space="preserve"> изградњ</w:t>
      </w:r>
      <w:r w:rsidRPr="00D75EFE">
        <w:rPr>
          <w:sz w:val="24"/>
          <w:szCs w:val="24"/>
          <w:lang w:val="sr-Cyrl-CS"/>
        </w:rPr>
        <w:t>ом</w:t>
      </w:r>
      <w:r w:rsidRPr="00D75EFE">
        <w:rPr>
          <w:sz w:val="24"/>
          <w:szCs w:val="24"/>
          <w:lang w:val="sl-SI"/>
        </w:rPr>
        <w:t xml:space="preserve"> осматрачница, већ се осматрање може вршити са кота које су дате у поглављу 2.1 ове основе.</w:t>
      </w:r>
    </w:p>
    <w:p w14:paraId="1356F6E1" w14:textId="77777777" w:rsidR="002B070C" w:rsidRPr="00D75EFE" w:rsidRDefault="002B070C" w:rsidP="002B070C">
      <w:pPr>
        <w:ind w:firstLine="720"/>
        <w:jc w:val="both"/>
        <w:rPr>
          <w:sz w:val="24"/>
          <w:szCs w:val="24"/>
          <w:lang w:val="sl-SI"/>
        </w:rPr>
      </w:pPr>
      <w:r w:rsidRPr="00D75EFE">
        <w:rPr>
          <w:sz w:val="24"/>
          <w:szCs w:val="24"/>
          <w:lang w:val="sl-SI"/>
        </w:rPr>
        <w:t xml:space="preserve">- </w:t>
      </w:r>
      <w:r w:rsidRPr="00D75EFE">
        <w:rPr>
          <w:b/>
          <w:sz w:val="24"/>
          <w:szCs w:val="24"/>
          <w:lang w:val="sl-SI"/>
        </w:rPr>
        <w:t>Дежурства</w:t>
      </w:r>
      <w:r w:rsidRPr="00D75EFE">
        <w:rPr>
          <w:sz w:val="24"/>
          <w:szCs w:val="24"/>
          <w:lang w:val="sl-SI"/>
        </w:rPr>
        <w:t xml:space="preserve"> - у периоду највеће опасности од пожара увести редовна дежурства, како би што пре дошло до откривања пожара.  </w:t>
      </w:r>
    </w:p>
    <w:p w14:paraId="0A49DF79" w14:textId="77777777" w:rsidR="002B070C" w:rsidRPr="00D75EFE" w:rsidRDefault="002B070C" w:rsidP="004804AB">
      <w:pPr>
        <w:tabs>
          <w:tab w:val="num" w:pos="1860"/>
        </w:tabs>
        <w:jc w:val="both"/>
        <w:rPr>
          <w:sz w:val="24"/>
          <w:szCs w:val="24"/>
          <w:lang w:val="sr-Cyrl-CS"/>
        </w:rPr>
      </w:pPr>
      <w:r w:rsidRPr="00D75EFE">
        <w:rPr>
          <w:sz w:val="24"/>
          <w:szCs w:val="24"/>
          <w:lang w:val="sl-SI"/>
        </w:rPr>
        <w:t>Сви детаљи заштите од пожара као и дирекне мере борбе дати су у Плану заштите шума од пожара кога доноси Служба заштите шума Ш.Г."Столови" Краљево на основу чл.</w:t>
      </w:r>
      <w:r w:rsidRPr="00D75EFE">
        <w:rPr>
          <w:sz w:val="24"/>
          <w:szCs w:val="24"/>
          <w:lang w:val="sr-Cyrl-CS"/>
        </w:rPr>
        <w:t xml:space="preserve"> 42</w:t>
      </w:r>
      <w:r w:rsidRPr="00D75EFE">
        <w:rPr>
          <w:sz w:val="24"/>
          <w:szCs w:val="24"/>
          <w:lang w:val="sl-SI"/>
        </w:rPr>
        <w:t>. Закона о шумама ("Сл. гласник РС", бр.</w:t>
      </w:r>
      <w:r w:rsidRPr="00D75EFE">
        <w:rPr>
          <w:sz w:val="24"/>
          <w:szCs w:val="24"/>
          <w:lang w:val="sr-Cyrl-CS"/>
        </w:rPr>
        <w:t xml:space="preserve"> 30/10</w:t>
      </w:r>
      <w:r w:rsidRPr="00D75EFE">
        <w:rPr>
          <w:sz w:val="24"/>
          <w:szCs w:val="24"/>
          <w:lang w:val="sl-SI"/>
        </w:rPr>
        <w:t>).</w:t>
      </w:r>
    </w:p>
    <w:p w14:paraId="4F0ECE3E" w14:textId="77777777" w:rsidR="00246DC2" w:rsidRPr="00D75EFE" w:rsidRDefault="00246DC2" w:rsidP="002B070C">
      <w:pPr>
        <w:tabs>
          <w:tab w:val="num" w:pos="1860"/>
        </w:tabs>
        <w:jc w:val="both"/>
        <w:rPr>
          <w:sz w:val="24"/>
          <w:szCs w:val="24"/>
          <w:lang w:val="sr-Latn-CS"/>
        </w:rPr>
      </w:pPr>
    </w:p>
    <w:p w14:paraId="060AFD97" w14:textId="65E93FE5" w:rsidR="00A96740" w:rsidRDefault="00A96740" w:rsidP="002B070C">
      <w:pPr>
        <w:tabs>
          <w:tab w:val="num" w:pos="1860"/>
        </w:tabs>
        <w:jc w:val="both"/>
        <w:rPr>
          <w:sz w:val="24"/>
          <w:szCs w:val="24"/>
          <w:lang w:val="sr-Latn-CS"/>
        </w:rPr>
      </w:pPr>
    </w:p>
    <w:p w14:paraId="40450FC1" w14:textId="347A379B" w:rsidR="00355B5C" w:rsidRDefault="00355B5C" w:rsidP="002B070C">
      <w:pPr>
        <w:tabs>
          <w:tab w:val="num" w:pos="1860"/>
        </w:tabs>
        <w:jc w:val="both"/>
        <w:rPr>
          <w:sz w:val="24"/>
          <w:szCs w:val="24"/>
          <w:lang w:val="sr-Latn-CS"/>
        </w:rPr>
      </w:pPr>
    </w:p>
    <w:p w14:paraId="4FB3FCA4" w14:textId="46EFF66B" w:rsidR="00355B5C" w:rsidRDefault="00355B5C" w:rsidP="002B070C">
      <w:pPr>
        <w:tabs>
          <w:tab w:val="num" w:pos="1860"/>
        </w:tabs>
        <w:jc w:val="both"/>
        <w:rPr>
          <w:sz w:val="24"/>
          <w:szCs w:val="24"/>
          <w:lang w:val="sr-Latn-CS"/>
        </w:rPr>
      </w:pPr>
    </w:p>
    <w:p w14:paraId="7ECD54B6" w14:textId="77777777" w:rsidR="00355B5C" w:rsidRPr="00D75EFE" w:rsidRDefault="00355B5C" w:rsidP="002B070C">
      <w:pPr>
        <w:tabs>
          <w:tab w:val="num" w:pos="1860"/>
        </w:tabs>
        <w:jc w:val="both"/>
        <w:rPr>
          <w:sz w:val="24"/>
          <w:szCs w:val="24"/>
          <w:lang w:val="sr-Latn-CS"/>
        </w:rPr>
      </w:pPr>
    </w:p>
    <w:p w14:paraId="6EAF2DE5" w14:textId="77777777" w:rsidR="002B070C" w:rsidRPr="00D75EFE" w:rsidRDefault="002B070C" w:rsidP="002B070C">
      <w:pPr>
        <w:tabs>
          <w:tab w:val="num" w:pos="1860"/>
        </w:tabs>
        <w:jc w:val="center"/>
        <w:rPr>
          <w:b/>
          <w:sz w:val="24"/>
          <w:szCs w:val="24"/>
          <w:lang w:val="ru-RU"/>
        </w:rPr>
      </w:pPr>
      <w:r w:rsidRPr="00D75EFE">
        <w:rPr>
          <w:b/>
          <w:sz w:val="24"/>
          <w:szCs w:val="24"/>
          <w:lang w:val="ru-RU"/>
        </w:rPr>
        <w:lastRenderedPageBreak/>
        <w:t>7.3.3. План коришћења шума</w:t>
      </w:r>
    </w:p>
    <w:p w14:paraId="51809231" w14:textId="77777777" w:rsidR="002B070C" w:rsidRPr="00ED686A" w:rsidRDefault="002B070C" w:rsidP="004804AB">
      <w:pPr>
        <w:tabs>
          <w:tab w:val="num" w:pos="1860"/>
        </w:tabs>
        <w:jc w:val="both"/>
        <w:rPr>
          <w:sz w:val="24"/>
          <w:szCs w:val="24"/>
          <w:lang w:val="ru-RU"/>
        </w:rPr>
      </w:pPr>
    </w:p>
    <w:p w14:paraId="4C754023" w14:textId="77777777" w:rsidR="004804AB" w:rsidRPr="004804AB" w:rsidRDefault="004804AB" w:rsidP="004804AB">
      <w:pPr>
        <w:ind w:left="1" w:firstLine="1"/>
        <w:rPr>
          <w:sz w:val="24"/>
          <w:szCs w:val="24"/>
          <w:lang w:val="ru-RU"/>
        </w:rPr>
      </w:pPr>
      <w:r w:rsidRPr="004804AB">
        <w:rPr>
          <w:sz w:val="24"/>
          <w:szCs w:val="24"/>
          <w:lang w:val="ru-RU"/>
        </w:rPr>
        <w:t>На основу стања састојина и циљева газдовања у овој газдинској јединици планирају се следеће врсте сеча:</w:t>
      </w:r>
    </w:p>
    <w:p w14:paraId="492A4C7D" w14:textId="77777777" w:rsidR="004804AB" w:rsidRPr="004804AB" w:rsidRDefault="004804AB" w:rsidP="004804AB">
      <w:pPr>
        <w:tabs>
          <w:tab w:val="num" w:pos="1860"/>
        </w:tabs>
        <w:rPr>
          <w:sz w:val="24"/>
          <w:szCs w:val="24"/>
          <w:lang w:val="ru-RU"/>
        </w:rPr>
      </w:pPr>
    </w:p>
    <w:p w14:paraId="76C54614" w14:textId="77777777" w:rsidR="004804AB" w:rsidRPr="004804AB" w:rsidRDefault="004804AB" w:rsidP="004804AB">
      <w:pPr>
        <w:numPr>
          <w:ilvl w:val="0"/>
          <w:numId w:val="5"/>
        </w:numPr>
        <w:tabs>
          <w:tab w:val="num" w:pos="2160"/>
        </w:tabs>
        <w:ind w:left="720"/>
        <w:jc w:val="both"/>
        <w:rPr>
          <w:sz w:val="24"/>
          <w:szCs w:val="24"/>
          <w:lang w:val="ru-RU"/>
        </w:rPr>
      </w:pPr>
      <w:r w:rsidRPr="004804AB">
        <w:rPr>
          <w:sz w:val="24"/>
          <w:szCs w:val="24"/>
          <w:lang w:val="ru-RU"/>
        </w:rPr>
        <w:t xml:space="preserve">Чисте сече </w:t>
      </w:r>
      <w:r w:rsidRPr="004804AB">
        <w:rPr>
          <w:b/>
          <w:szCs w:val="24"/>
        </w:rPr>
        <w:t>–</w:t>
      </w:r>
      <w:r w:rsidRPr="004804AB">
        <w:rPr>
          <w:sz w:val="24"/>
          <w:szCs w:val="24"/>
          <w:lang w:val="ru-RU"/>
        </w:rPr>
        <w:t xml:space="preserve"> главни принос </w:t>
      </w:r>
    </w:p>
    <w:p w14:paraId="091E51F9" w14:textId="77777777" w:rsidR="004804AB" w:rsidRPr="004804AB" w:rsidRDefault="004804AB" w:rsidP="004804AB">
      <w:pPr>
        <w:numPr>
          <w:ilvl w:val="0"/>
          <w:numId w:val="5"/>
        </w:numPr>
        <w:tabs>
          <w:tab w:val="num" w:pos="2160"/>
        </w:tabs>
        <w:ind w:left="720"/>
        <w:rPr>
          <w:sz w:val="24"/>
          <w:szCs w:val="24"/>
          <w:lang w:val="ru-RU"/>
        </w:rPr>
      </w:pPr>
      <w:r w:rsidRPr="004804AB">
        <w:rPr>
          <w:sz w:val="24"/>
          <w:szCs w:val="24"/>
          <w:lang w:val="ru-RU"/>
        </w:rPr>
        <w:t xml:space="preserve">Проредне сече </w:t>
      </w:r>
      <w:r w:rsidRPr="004804AB">
        <w:rPr>
          <w:b/>
          <w:szCs w:val="24"/>
        </w:rPr>
        <w:t>–</w:t>
      </w:r>
      <w:r w:rsidRPr="004804AB">
        <w:rPr>
          <w:sz w:val="24"/>
          <w:szCs w:val="24"/>
          <w:lang w:val="ru-RU"/>
        </w:rPr>
        <w:t xml:space="preserve"> претходни принос </w:t>
      </w:r>
    </w:p>
    <w:p w14:paraId="6B3B75BA" w14:textId="77777777" w:rsidR="004804AB" w:rsidRPr="004804AB" w:rsidRDefault="004804AB" w:rsidP="004804AB">
      <w:pPr>
        <w:jc w:val="center"/>
        <w:rPr>
          <w:b/>
          <w:i/>
          <w:sz w:val="24"/>
          <w:szCs w:val="24"/>
        </w:rPr>
      </w:pPr>
    </w:p>
    <w:p w14:paraId="63204A38" w14:textId="77777777" w:rsidR="001F1248" w:rsidRPr="00137B35" w:rsidRDefault="001F1248" w:rsidP="00A324B9">
      <w:pPr>
        <w:jc w:val="both"/>
        <w:rPr>
          <w:sz w:val="26"/>
          <w:szCs w:val="26"/>
          <w:lang w:val="sr-Cyrl-CS"/>
        </w:rPr>
      </w:pPr>
    </w:p>
    <w:p w14:paraId="68CC24AD" w14:textId="77777777" w:rsidR="00137B35" w:rsidRDefault="004B4322" w:rsidP="00137B35">
      <w:pPr>
        <w:jc w:val="center"/>
        <w:rPr>
          <w:b/>
          <w:i/>
          <w:sz w:val="28"/>
          <w:szCs w:val="28"/>
          <w:lang w:val="hr-HR"/>
        </w:rPr>
      </w:pPr>
      <w:r w:rsidRPr="00137B35">
        <w:rPr>
          <w:b/>
          <w:i/>
          <w:sz w:val="28"/>
          <w:szCs w:val="28"/>
          <w:lang w:val="hr-HR"/>
        </w:rPr>
        <w:t>7.</w:t>
      </w:r>
      <w:r w:rsidRPr="00137B35">
        <w:rPr>
          <w:b/>
          <w:i/>
          <w:sz w:val="28"/>
          <w:szCs w:val="28"/>
          <w:lang w:val="sr-Cyrl-CS"/>
        </w:rPr>
        <w:t>3</w:t>
      </w:r>
      <w:r w:rsidRPr="00137B35">
        <w:rPr>
          <w:b/>
          <w:i/>
          <w:sz w:val="28"/>
          <w:szCs w:val="28"/>
          <w:lang w:val="hr-HR"/>
        </w:rPr>
        <w:t>.3.1. План главног приноса</w:t>
      </w:r>
    </w:p>
    <w:p w14:paraId="7AA7F4FC" w14:textId="77777777" w:rsidR="00E523C3" w:rsidRDefault="00E523C3" w:rsidP="00137B35">
      <w:pPr>
        <w:jc w:val="center"/>
        <w:rPr>
          <w:b/>
          <w:i/>
          <w:sz w:val="28"/>
          <w:szCs w:val="28"/>
          <w:lang w:val="sr-Cyrl-CS"/>
        </w:rPr>
      </w:pPr>
    </w:p>
    <w:p w14:paraId="186E5638" w14:textId="1FAAE472" w:rsidR="00E523C3" w:rsidRPr="00E523C3" w:rsidRDefault="00E523C3" w:rsidP="00E523C3">
      <w:pPr>
        <w:autoSpaceDE w:val="0"/>
        <w:autoSpaceDN w:val="0"/>
        <w:adjustRightInd w:val="0"/>
        <w:jc w:val="both"/>
        <w:rPr>
          <w:rFonts w:eastAsia="Calibri"/>
          <w:sz w:val="24"/>
          <w:szCs w:val="24"/>
          <w:lang w:val="sr-Latn-CS"/>
        </w:rPr>
      </w:pPr>
      <w:r>
        <w:rPr>
          <w:b/>
          <w:i/>
          <w:sz w:val="28"/>
          <w:szCs w:val="28"/>
          <w:lang w:val="sr-Cyrl-CS"/>
        </w:rPr>
        <w:tab/>
      </w:r>
      <w:r w:rsidRPr="00E523C3">
        <w:rPr>
          <w:rFonts w:eastAsia="Calibri"/>
          <w:sz w:val="24"/>
          <w:szCs w:val="24"/>
          <w:lang w:val="sr-Latn-CS"/>
        </w:rPr>
        <w:tab/>
      </w:r>
      <w:r>
        <w:rPr>
          <w:rFonts w:eastAsia="Calibri"/>
          <w:sz w:val="24"/>
          <w:szCs w:val="24"/>
          <w:lang w:val="sr-Latn-CS"/>
        </w:rPr>
        <w:tab/>
      </w:r>
      <w:r>
        <w:rPr>
          <w:rFonts w:eastAsia="Calibri"/>
          <w:sz w:val="24"/>
          <w:szCs w:val="24"/>
          <w:lang w:val="sr-Latn-CS"/>
        </w:rPr>
        <w:tab/>
      </w:r>
      <w:r>
        <w:rPr>
          <w:rFonts w:eastAsia="Calibri"/>
          <w:sz w:val="24"/>
          <w:szCs w:val="24"/>
          <w:lang w:val="sr-Latn-CS"/>
        </w:rPr>
        <w:tab/>
      </w:r>
      <w:r>
        <w:rPr>
          <w:rFonts w:eastAsia="Calibri"/>
          <w:sz w:val="24"/>
          <w:szCs w:val="24"/>
          <w:lang w:val="sr-Latn-CS"/>
        </w:rPr>
        <w:tab/>
      </w:r>
      <w:r>
        <w:rPr>
          <w:rFonts w:eastAsia="Calibri"/>
          <w:sz w:val="24"/>
          <w:szCs w:val="24"/>
          <w:lang w:val="sr-Latn-CS"/>
        </w:rPr>
        <w:tab/>
      </w:r>
      <w:r>
        <w:rPr>
          <w:rFonts w:eastAsia="Calibri"/>
          <w:sz w:val="24"/>
          <w:szCs w:val="24"/>
          <w:lang w:val="sr-Latn-CS"/>
        </w:rPr>
        <w:tab/>
      </w:r>
      <w:r w:rsidR="00C932FB">
        <w:rPr>
          <w:rFonts w:eastAsia="Calibri"/>
          <w:sz w:val="24"/>
          <w:szCs w:val="24"/>
          <w:lang w:val="sr-Latn-CS"/>
        </w:rPr>
        <w:tab/>
      </w:r>
      <w:r w:rsidR="00C932FB">
        <w:rPr>
          <w:rFonts w:eastAsia="Calibri"/>
          <w:sz w:val="24"/>
          <w:szCs w:val="24"/>
          <w:lang w:val="sr-Latn-CS"/>
        </w:rPr>
        <w:tab/>
        <w:t xml:space="preserve">       </w:t>
      </w:r>
      <w:r w:rsidRPr="00E523C3">
        <w:rPr>
          <w:rFonts w:eastAsia="Calibri"/>
          <w:sz w:val="24"/>
          <w:szCs w:val="24"/>
          <w:lang w:val="sr-Latn-CS"/>
        </w:rPr>
        <w:t>У високим једнодобним шумама кратког подмладног раздобља и изданачким шумама за које се утврђује конверзионо раздобље главни принос је одређен методом умереног састојинског газдовања.</w:t>
      </w:r>
    </w:p>
    <w:p w14:paraId="5BEE60C2" w14:textId="24C83CCD" w:rsidR="00E523C3" w:rsidRPr="00E523C3" w:rsidRDefault="00C932FB" w:rsidP="00E523C3">
      <w:pPr>
        <w:autoSpaceDE w:val="0"/>
        <w:autoSpaceDN w:val="0"/>
        <w:adjustRightInd w:val="0"/>
        <w:jc w:val="both"/>
        <w:rPr>
          <w:rFonts w:eastAsia="Calibri"/>
          <w:sz w:val="24"/>
          <w:szCs w:val="24"/>
          <w:lang w:val="ru-RU"/>
        </w:rPr>
      </w:pPr>
      <w:r>
        <w:rPr>
          <w:rFonts w:eastAsia="Calibri"/>
          <w:sz w:val="24"/>
          <w:szCs w:val="24"/>
          <w:lang w:val="sr-Latn-CS"/>
        </w:rPr>
        <w:t xml:space="preserve">       </w:t>
      </w:r>
      <w:r w:rsidR="00E523C3" w:rsidRPr="00E523C3">
        <w:rPr>
          <w:rFonts w:eastAsia="Calibri"/>
          <w:sz w:val="24"/>
          <w:szCs w:val="24"/>
          <w:lang w:val="sr-Latn-CS"/>
        </w:rPr>
        <w:tab/>
      </w:r>
      <w:r w:rsidR="00E523C3" w:rsidRPr="00E523C3">
        <w:rPr>
          <w:rFonts w:eastAsia="Calibri"/>
          <w:sz w:val="24"/>
          <w:szCs w:val="24"/>
          <w:lang w:val="ru-RU"/>
        </w:rPr>
        <w:t>Метод умереног састојинског газдовања представља комбинацију састојинског метода и метода добних разреда.</w:t>
      </w:r>
    </w:p>
    <w:p w14:paraId="6302D814" w14:textId="2B20DA4A" w:rsidR="00E523C3" w:rsidRPr="00E523C3" w:rsidRDefault="00C932FB" w:rsidP="00E523C3">
      <w:pPr>
        <w:autoSpaceDE w:val="0"/>
        <w:autoSpaceDN w:val="0"/>
        <w:adjustRightInd w:val="0"/>
        <w:jc w:val="both"/>
        <w:rPr>
          <w:rFonts w:eastAsia="Calibri"/>
          <w:sz w:val="24"/>
          <w:szCs w:val="24"/>
          <w:lang w:val="ru-RU"/>
        </w:rPr>
      </w:pPr>
      <w:r>
        <w:rPr>
          <w:rFonts w:eastAsia="Calibri"/>
          <w:sz w:val="24"/>
          <w:szCs w:val="24"/>
          <w:lang w:val="sr-Latn-RS"/>
        </w:rPr>
        <w:t xml:space="preserve">       </w:t>
      </w:r>
      <w:r w:rsidR="00E523C3" w:rsidRPr="00E523C3">
        <w:rPr>
          <w:rFonts w:eastAsia="Calibri"/>
          <w:sz w:val="24"/>
          <w:szCs w:val="24"/>
          <w:lang w:val="ru-RU"/>
        </w:rPr>
        <w:t>Методом добних разреда одређује се нормалан размер добних разреда који служи за поређење са стварним размером добних разреда, у циљу утврђивања најповољнијег приноса по површини који неће угрозити трајност газдовања.</w:t>
      </w:r>
    </w:p>
    <w:p w14:paraId="7F285CCA" w14:textId="2C4B81D3" w:rsidR="00E523C3" w:rsidRPr="00E523C3" w:rsidRDefault="00C932FB" w:rsidP="00E523C3">
      <w:pPr>
        <w:autoSpaceDE w:val="0"/>
        <w:autoSpaceDN w:val="0"/>
        <w:adjustRightInd w:val="0"/>
        <w:jc w:val="both"/>
        <w:rPr>
          <w:rFonts w:eastAsia="Calibri"/>
          <w:sz w:val="24"/>
          <w:szCs w:val="24"/>
          <w:lang w:val="ru-RU"/>
        </w:rPr>
      </w:pPr>
      <w:r>
        <w:rPr>
          <w:rFonts w:eastAsia="Calibri"/>
          <w:sz w:val="24"/>
          <w:szCs w:val="24"/>
          <w:lang w:val="sr-Latn-RS"/>
        </w:rPr>
        <w:t xml:space="preserve">       </w:t>
      </w:r>
      <w:r w:rsidR="00E523C3" w:rsidRPr="00E523C3">
        <w:rPr>
          <w:rFonts w:eastAsia="Calibri"/>
          <w:sz w:val="24"/>
          <w:szCs w:val="24"/>
          <w:lang w:val="ru-RU"/>
        </w:rPr>
        <w:tab/>
        <w:t>Методом састојинског газдовања израђује се “привремени предлог сеча” према степену зрелости састојина и хитности за сечу. Састојине се разврставају на следеће групе:</w:t>
      </w:r>
    </w:p>
    <w:p w14:paraId="4A7CB64E" w14:textId="77777777" w:rsidR="00E523C3" w:rsidRPr="00E523C3" w:rsidRDefault="00E523C3" w:rsidP="00E523C3">
      <w:pPr>
        <w:autoSpaceDE w:val="0"/>
        <w:autoSpaceDN w:val="0"/>
        <w:adjustRightInd w:val="0"/>
        <w:jc w:val="both"/>
        <w:rPr>
          <w:rFonts w:eastAsia="Calibri"/>
          <w:sz w:val="24"/>
          <w:szCs w:val="24"/>
          <w:lang w:val="ru-RU"/>
        </w:rPr>
      </w:pPr>
      <w:r w:rsidRPr="00E523C3">
        <w:rPr>
          <w:rFonts w:eastAsia="Calibri"/>
          <w:sz w:val="24"/>
          <w:szCs w:val="24"/>
          <w:lang w:val="ru-RU"/>
        </w:rPr>
        <w:tab/>
        <w:t>1.</w:t>
      </w:r>
      <w:r w:rsidRPr="00E523C3">
        <w:rPr>
          <w:rFonts w:eastAsia="Calibri"/>
          <w:b/>
          <w:bCs/>
          <w:i/>
          <w:iCs/>
          <w:sz w:val="24"/>
          <w:szCs w:val="24"/>
          <w:lang w:val="ru-RU"/>
        </w:rPr>
        <w:t xml:space="preserve">Одлучно зреле за сечу </w:t>
      </w:r>
      <w:r w:rsidRPr="00E523C3">
        <w:rPr>
          <w:rFonts w:eastAsia="Calibri"/>
          <w:sz w:val="24"/>
          <w:szCs w:val="24"/>
          <w:lang w:val="ru-RU"/>
        </w:rPr>
        <w:t>– престареле и презреле састојине, састојине које су прешле опходњу,као и оне у којима је у претходном периоду уведено подмлађивање и које треба продужити и завршити.</w:t>
      </w:r>
    </w:p>
    <w:p w14:paraId="2D6AB12B" w14:textId="77777777" w:rsidR="00E523C3" w:rsidRPr="00E523C3" w:rsidRDefault="00E523C3" w:rsidP="00E523C3">
      <w:pPr>
        <w:autoSpaceDE w:val="0"/>
        <w:autoSpaceDN w:val="0"/>
        <w:adjustRightInd w:val="0"/>
        <w:jc w:val="both"/>
        <w:rPr>
          <w:rFonts w:eastAsia="Calibri"/>
          <w:sz w:val="24"/>
          <w:szCs w:val="24"/>
          <w:lang w:val="ru-RU"/>
        </w:rPr>
      </w:pPr>
      <w:r w:rsidRPr="00E523C3">
        <w:rPr>
          <w:rFonts w:eastAsia="Calibri"/>
          <w:sz w:val="24"/>
          <w:szCs w:val="24"/>
          <w:lang w:val="ru-RU"/>
        </w:rPr>
        <w:tab/>
        <w:t>2.</w:t>
      </w:r>
      <w:r w:rsidRPr="00E523C3">
        <w:rPr>
          <w:rFonts w:eastAsia="Calibri"/>
          <w:b/>
          <w:bCs/>
          <w:i/>
          <w:iCs/>
          <w:sz w:val="24"/>
          <w:szCs w:val="24"/>
          <w:lang w:val="ru-RU"/>
        </w:rPr>
        <w:t xml:space="preserve">Зреле за сечу </w:t>
      </w:r>
      <w:r w:rsidRPr="00E523C3">
        <w:rPr>
          <w:rFonts w:eastAsia="Calibri"/>
          <w:sz w:val="24"/>
          <w:szCs w:val="24"/>
          <w:lang w:val="ru-RU"/>
        </w:rPr>
        <w:t>–</w:t>
      </w:r>
      <w:r w:rsidRPr="00E523C3">
        <w:rPr>
          <w:rFonts w:eastAsia="Calibri"/>
          <w:sz w:val="24"/>
          <w:szCs w:val="24"/>
        </w:rPr>
        <w:t>зреле састојине,</w:t>
      </w:r>
      <w:r w:rsidRPr="00E523C3">
        <w:rPr>
          <w:rFonts w:eastAsia="Calibri"/>
          <w:sz w:val="24"/>
          <w:szCs w:val="24"/>
          <w:lang w:val="ru-RU"/>
        </w:rPr>
        <w:t>састојине лошег узраста, оштећене, слабог обраста и недовољног прираста, састојине које не одговарају станишту и састојине које се због вођења сеча морају искористити иако можда још нису постигле пуну зрелост за сечу.</w:t>
      </w:r>
    </w:p>
    <w:p w14:paraId="711B887F" w14:textId="77777777" w:rsidR="00E523C3" w:rsidRPr="00E523C3" w:rsidRDefault="00E523C3" w:rsidP="00E523C3">
      <w:pPr>
        <w:autoSpaceDE w:val="0"/>
        <w:autoSpaceDN w:val="0"/>
        <w:adjustRightInd w:val="0"/>
        <w:jc w:val="both"/>
        <w:rPr>
          <w:rFonts w:eastAsia="Calibri"/>
          <w:sz w:val="24"/>
          <w:szCs w:val="24"/>
          <w:lang w:val="ru-RU"/>
        </w:rPr>
      </w:pPr>
      <w:r w:rsidRPr="00E523C3">
        <w:rPr>
          <w:rFonts w:eastAsia="Calibri"/>
          <w:sz w:val="24"/>
          <w:szCs w:val="24"/>
          <w:lang w:val="ru-RU"/>
        </w:rPr>
        <w:tab/>
        <w:t>3.</w:t>
      </w:r>
      <w:r w:rsidRPr="00E523C3">
        <w:rPr>
          <w:rFonts w:eastAsia="Calibri"/>
          <w:b/>
          <w:bCs/>
          <w:i/>
          <w:iCs/>
          <w:sz w:val="24"/>
          <w:szCs w:val="24"/>
          <w:lang w:val="ru-RU"/>
        </w:rPr>
        <w:t xml:space="preserve">На граници сечиве зрелости </w:t>
      </w:r>
      <w:r w:rsidRPr="00E523C3">
        <w:rPr>
          <w:rFonts w:eastAsia="Calibri"/>
          <w:sz w:val="24"/>
          <w:szCs w:val="24"/>
          <w:lang w:val="ru-RU"/>
        </w:rPr>
        <w:t xml:space="preserve">– састојине које у току следећег привредног раздобља могу достићи зрелост за сечу. Уколико има довољно састојина из </w:t>
      </w:r>
      <w:r w:rsidRPr="00E523C3">
        <w:rPr>
          <w:rFonts w:eastAsia="Calibri"/>
          <w:sz w:val="24"/>
          <w:szCs w:val="24"/>
        </w:rPr>
        <w:t>I</w:t>
      </w:r>
      <w:r w:rsidRPr="00E523C3">
        <w:rPr>
          <w:rFonts w:eastAsia="Calibri"/>
          <w:sz w:val="24"/>
          <w:szCs w:val="24"/>
          <w:lang w:val="ru-RU"/>
        </w:rPr>
        <w:t xml:space="preserve"> и </w:t>
      </w:r>
      <w:r w:rsidRPr="00E523C3">
        <w:rPr>
          <w:rFonts w:eastAsia="Calibri"/>
          <w:sz w:val="24"/>
          <w:szCs w:val="24"/>
        </w:rPr>
        <w:t>II</w:t>
      </w:r>
      <w:r w:rsidRPr="00E523C3">
        <w:rPr>
          <w:rFonts w:eastAsia="Calibri"/>
          <w:sz w:val="24"/>
          <w:szCs w:val="24"/>
          <w:lang w:val="ru-RU"/>
        </w:rPr>
        <w:t xml:space="preserve"> групе, ове се не планирају за сечу.</w:t>
      </w:r>
    </w:p>
    <w:p w14:paraId="48507416" w14:textId="77777777" w:rsidR="00092082" w:rsidRDefault="00E523C3" w:rsidP="00E523C3">
      <w:pPr>
        <w:autoSpaceDE w:val="0"/>
        <w:autoSpaceDN w:val="0"/>
        <w:adjustRightInd w:val="0"/>
        <w:jc w:val="both"/>
        <w:rPr>
          <w:rFonts w:eastAsia="Calibri"/>
          <w:sz w:val="24"/>
          <w:szCs w:val="24"/>
          <w:lang w:val="ru-RU"/>
        </w:rPr>
      </w:pPr>
      <w:r w:rsidRPr="00E523C3">
        <w:rPr>
          <w:rFonts w:eastAsia="Calibri"/>
          <w:sz w:val="24"/>
          <w:szCs w:val="24"/>
          <w:lang w:val="ru-RU"/>
        </w:rPr>
        <w:tab/>
        <w:t xml:space="preserve">Збир површина установљених по </w:t>
      </w:r>
      <w:r w:rsidRPr="00E523C3">
        <w:rPr>
          <w:rFonts w:eastAsia="Calibri"/>
          <w:sz w:val="24"/>
          <w:szCs w:val="24"/>
        </w:rPr>
        <w:t>I</w:t>
      </w:r>
      <w:r w:rsidRPr="00E523C3">
        <w:rPr>
          <w:rFonts w:eastAsia="Calibri"/>
          <w:sz w:val="24"/>
          <w:szCs w:val="24"/>
          <w:lang w:val="ru-RU"/>
        </w:rPr>
        <w:t xml:space="preserve"> и </w:t>
      </w:r>
      <w:r w:rsidRPr="00E523C3">
        <w:rPr>
          <w:rFonts w:eastAsia="Calibri"/>
          <w:sz w:val="24"/>
          <w:szCs w:val="24"/>
        </w:rPr>
        <w:t>II</w:t>
      </w:r>
      <w:r w:rsidRPr="00E523C3">
        <w:rPr>
          <w:rFonts w:eastAsia="Calibri"/>
          <w:sz w:val="24"/>
          <w:szCs w:val="24"/>
          <w:lang w:val="ru-RU"/>
        </w:rPr>
        <w:t xml:space="preserve"> категорији даје укупну површину састојин</w:t>
      </w:r>
      <w:r w:rsidRPr="00E523C3">
        <w:rPr>
          <w:rFonts w:eastAsia="Calibri"/>
          <w:sz w:val="24"/>
          <w:szCs w:val="24"/>
        </w:rPr>
        <w:t>a</w:t>
      </w:r>
      <w:r w:rsidRPr="00E523C3">
        <w:rPr>
          <w:rFonts w:eastAsia="Calibri"/>
          <w:sz w:val="24"/>
          <w:szCs w:val="24"/>
          <w:lang w:val="ru-RU"/>
        </w:rPr>
        <w:t xml:space="preserve"> (по различитим основама) зрелих за сечу, односно одређује границу могућег приноса за површину, а преко ње и запремину</w:t>
      </w:r>
    </w:p>
    <w:p w14:paraId="518244E3" w14:textId="77777777" w:rsidR="00E523C3" w:rsidRPr="00E523C3" w:rsidRDefault="00E523C3" w:rsidP="00E523C3">
      <w:pPr>
        <w:autoSpaceDE w:val="0"/>
        <w:autoSpaceDN w:val="0"/>
        <w:adjustRightInd w:val="0"/>
        <w:jc w:val="both"/>
        <w:rPr>
          <w:rFonts w:eastAsia="Calibri"/>
          <w:sz w:val="24"/>
          <w:szCs w:val="24"/>
        </w:rPr>
      </w:pPr>
      <w:r w:rsidRPr="00E523C3">
        <w:rPr>
          <w:rFonts w:eastAsia="Calibri"/>
          <w:b/>
          <w:i/>
          <w:sz w:val="16"/>
          <w:szCs w:val="16"/>
        </w:rPr>
        <w:t>Табела привременог предлога плана сеча</w:t>
      </w:r>
    </w:p>
    <w:tbl>
      <w:tblPr>
        <w:tblW w:w="5000" w:type="pct"/>
        <w:tblLook w:val="04A0" w:firstRow="1" w:lastRow="0" w:firstColumn="1" w:lastColumn="0" w:noHBand="0" w:noVBand="1"/>
      </w:tblPr>
      <w:tblGrid>
        <w:gridCol w:w="638"/>
        <w:gridCol w:w="548"/>
        <w:gridCol w:w="742"/>
        <w:gridCol w:w="621"/>
        <w:gridCol w:w="765"/>
        <w:gridCol w:w="856"/>
        <w:gridCol w:w="592"/>
        <w:gridCol w:w="742"/>
        <w:gridCol w:w="611"/>
        <w:gridCol w:w="765"/>
        <w:gridCol w:w="856"/>
        <w:gridCol w:w="578"/>
        <w:gridCol w:w="742"/>
        <w:gridCol w:w="611"/>
        <w:gridCol w:w="765"/>
      </w:tblGrid>
      <w:tr w:rsidR="00DB5FD3" w:rsidRPr="00DB5FD3" w14:paraId="7F0FC23C" w14:textId="77777777" w:rsidTr="00DB5FD3">
        <w:trPr>
          <w:trHeight w:val="255"/>
        </w:trPr>
        <w:tc>
          <w:tcPr>
            <w:tcW w:w="1663" w:type="pct"/>
            <w:gridSpan w:val="5"/>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0D998A97" w14:textId="77777777" w:rsidR="00DB5FD3" w:rsidRPr="00DB5FD3" w:rsidRDefault="00DB5FD3" w:rsidP="00DB5FD3">
            <w:pPr>
              <w:jc w:val="center"/>
              <w:rPr>
                <w:b/>
                <w:bCs/>
                <w:sz w:val="16"/>
                <w:szCs w:val="16"/>
              </w:rPr>
            </w:pPr>
            <w:r w:rsidRPr="00DB5FD3">
              <w:rPr>
                <w:b/>
                <w:bCs/>
                <w:sz w:val="16"/>
                <w:szCs w:val="16"/>
              </w:rPr>
              <w:t>Одлучно зреле за сечу</w:t>
            </w:r>
          </w:p>
        </w:tc>
        <w:tc>
          <w:tcPr>
            <w:tcW w:w="1668" w:type="pct"/>
            <w:gridSpan w:val="5"/>
            <w:tcBorders>
              <w:top w:val="single" w:sz="4" w:space="0" w:color="auto"/>
              <w:left w:val="nil"/>
              <w:bottom w:val="single" w:sz="4" w:space="0" w:color="auto"/>
              <w:right w:val="single" w:sz="4" w:space="0" w:color="000000"/>
            </w:tcBorders>
            <w:shd w:val="clear" w:color="000000" w:fill="C0C0C0"/>
            <w:noWrap/>
            <w:vAlign w:val="center"/>
            <w:hideMark/>
          </w:tcPr>
          <w:p w14:paraId="56667954" w14:textId="77777777" w:rsidR="00DB5FD3" w:rsidRPr="00DB5FD3" w:rsidRDefault="00DB5FD3" w:rsidP="00DB5FD3">
            <w:pPr>
              <w:jc w:val="center"/>
              <w:rPr>
                <w:b/>
                <w:bCs/>
                <w:sz w:val="16"/>
                <w:szCs w:val="16"/>
              </w:rPr>
            </w:pPr>
            <w:r w:rsidRPr="00DB5FD3">
              <w:rPr>
                <w:b/>
                <w:bCs/>
                <w:sz w:val="16"/>
                <w:szCs w:val="16"/>
              </w:rPr>
              <w:t>Зреле за сечу</w:t>
            </w:r>
          </w:p>
        </w:tc>
        <w:tc>
          <w:tcPr>
            <w:tcW w:w="1668" w:type="pct"/>
            <w:gridSpan w:val="5"/>
            <w:tcBorders>
              <w:top w:val="single" w:sz="4" w:space="0" w:color="auto"/>
              <w:left w:val="nil"/>
              <w:bottom w:val="single" w:sz="4" w:space="0" w:color="auto"/>
              <w:right w:val="single" w:sz="4" w:space="0" w:color="auto"/>
            </w:tcBorders>
            <w:shd w:val="clear" w:color="000000" w:fill="C0C0C0"/>
            <w:noWrap/>
            <w:vAlign w:val="center"/>
            <w:hideMark/>
          </w:tcPr>
          <w:p w14:paraId="34496761" w14:textId="77777777" w:rsidR="00DB5FD3" w:rsidRPr="00DB5FD3" w:rsidRDefault="00DB5FD3" w:rsidP="00DB5FD3">
            <w:pPr>
              <w:jc w:val="center"/>
              <w:rPr>
                <w:b/>
                <w:bCs/>
                <w:sz w:val="16"/>
                <w:szCs w:val="16"/>
              </w:rPr>
            </w:pPr>
            <w:r w:rsidRPr="00DB5FD3">
              <w:rPr>
                <w:b/>
                <w:bCs/>
                <w:sz w:val="16"/>
                <w:szCs w:val="16"/>
              </w:rPr>
              <w:t>На граници сечиве зрелости</w:t>
            </w:r>
          </w:p>
        </w:tc>
      </w:tr>
      <w:tr w:rsidR="00DB5FD3" w:rsidRPr="00DB5FD3" w14:paraId="13A62AAA" w14:textId="77777777" w:rsidTr="00DB5FD3">
        <w:trPr>
          <w:trHeight w:val="255"/>
        </w:trPr>
        <w:tc>
          <w:tcPr>
            <w:tcW w:w="330" w:type="pct"/>
            <w:vMerge w:val="restart"/>
            <w:tcBorders>
              <w:top w:val="nil"/>
              <w:left w:val="single" w:sz="4" w:space="0" w:color="auto"/>
              <w:bottom w:val="single" w:sz="4" w:space="0" w:color="auto"/>
              <w:right w:val="single" w:sz="4" w:space="0" w:color="auto"/>
            </w:tcBorders>
            <w:shd w:val="clear" w:color="000000" w:fill="C0C0C0"/>
            <w:vAlign w:val="center"/>
            <w:hideMark/>
          </w:tcPr>
          <w:p w14:paraId="1A9B7B60" w14:textId="77777777" w:rsidR="00DB5FD3" w:rsidRPr="00DB5FD3" w:rsidRDefault="00DB5FD3" w:rsidP="00DB5FD3">
            <w:pPr>
              <w:jc w:val="center"/>
              <w:rPr>
                <w:b/>
                <w:bCs/>
                <w:sz w:val="16"/>
                <w:szCs w:val="16"/>
              </w:rPr>
            </w:pPr>
            <w:r w:rsidRPr="00DB5FD3">
              <w:rPr>
                <w:b/>
                <w:bCs/>
                <w:sz w:val="16"/>
                <w:szCs w:val="16"/>
              </w:rPr>
              <w:t>ГКЛ</w:t>
            </w:r>
          </w:p>
        </w:tc>
        <w:tc>
          <w:tcPr>
            <w:tcW w:w="330" w:type="pct"/>
            <w:tcBorders>
              <w:top w:val="nil"/>
              <w:left w:val="nil"/>
              <w:bottom w:val="single" w:sz="4" w:space="0" w:color="auto"/>
              <w:right w:val="single" w:sz="4" w:space="0" w:color="auto"/>
            </w:tcBorders>
            <w:shd w:val="clear" w:color="000000" w:fill="C0C0C0"/>
            <w:vAlign w:val="center"/>
            <w:hideMark/>
          </w:tcPr>
          <w:p w14:paraId="59D8C3DA" w14:textId="77777777" w:rsidR="00DB5FD3" w:rsidRPr="00DB5FD3" w:rsidRDefault="00DB5FD3" w:rsidP="00DB5FD3">
            <w:pPr>
              <w:jc w:val="center"/>
              <w:rPr>
                <w:b/>
                <w:bCs/>
                <w:sz w:val="16"/>
                <w:szCs w:val="16"/>
              </w:rPr>
            </w:pPr>
            <w:r w:rsidRPr="00DB5FD3">
              <w:rPr>
                <w:b/>
                <w:bCs/>
                <w:sz w:val="16"/>
                <w:szCs w:val="16"/>
              </w:rPr>
              <w:t>Пов.</w:t>
            </w:r>
          </w:p>
        </w:tc>
        <w:tc>
          <w:tcPr>
            <w:tcW w:w="330" w:type="pct"/>
            <w:vMerge w:val="restart"/>
            <w:tcBorders>
              <w:top w:val="nil"/>
              <w:left w:val="single" w:sz="4" w:space="0" w:color="auto"/>
              <w:bottom w:val="single" w:sz="4" w:space="0" w:color="auto"/>
              <w:right w:val="single" w:sz="4" w:space="0" w:color="auto"/>
            </w:tcBorders>
            <w:shd w:val="clear" w:color="000000" w:fill="C0C0C0"/>
            <w:vAlign w:val="center"/>
            <w:hideMark/>
          </w:tcPr>
          <w:p w14:paraId="6BDE61F4" w14:textId="77777777" w:rsidR="00DB5FD3" w:rsidRPr="00DB5FD3" w:rsidRDefault="00DB5FD3" w:rsidP="00DB5FD3">
            <w:pPr>
              <w:jc w:val="center"/>
              <w:rPr>
                <w:b/>
                <w:bCs/>
                <w:sz w:val="16"/>
                <w:szCs w:val="16"/>
              </w:rPr>
            </w:pPr>
            <w:r w:rsidRPr="00DB5FD3">
              <w:rPr>
                <w:b/>
                <w:bCs/>
                <w:sz w:val="16"/>
                <w:szCs w:val="16"/>
              </w:rPr>
              <w:t>Запрем         m3</w:t>
            </w:r>
          </w:p>
        </w:tc>
        <w:tc>
          <w:tcPr>
            <w:tcW w:w="344" w:type="pct"/>
            <w:vMerge w:val="restart"/>
            <w:tcBorders>
              <w:top w:val="nil"/>
              <w:left w:val="single" w:sz="4" w:space="0" w:color="auto"/>
              <w:bottom w:val="single" w:sz="4" w:space="0" w:color="auto"/>
              <w:right w:val="single" w:sz="4" w:space="0" w:color="auto"/>
            </w:tcBorders>
            <w:shd w:val="clear" w:color="000000" w:fill="C0C0C0"/>
            <w:vAlign w:val="center"/>
            <w:hideMark/>
          </w:tcPr>
          <w:p w14:paraId="4D60ACB9" w14:textId="77777777" w:rsidR="00DB5FD3" w:rsidRPr="00DB5FD3" w:rsidRDefault="00DB5FD3" w:rsidP="00DB5FD3">
            <w:pPr>
              <w:jc w:val="center"/>
              <w:rPr>
                <w:b/>
                <w:bCs/>
                <w:sz w:val="16"/>
                <w:szCs w:val="16"/>
              </w:rPr>
            </w:pPr>
            <w:r w:rsidRPr="00DB5FD3">
              <w:rPr>
                <w:b/>
                <w:bCs/>
                <w:sz w:val="16"/>
                <w:szCs w:val="16"/>
              </w:rPr>
              <w:t>Прир m3</w:t>
            </w:r>
          </w:p>
        </w:tc>
        <w:tc>
          <w:tcPr>
            <w:tcW w:w="330" w:type="pct"/>
            <w:vMerge w:val="restart"/>
            <w:tcBorders>
              <w:top w:val="nil"/>
              <w:left w:val="single" w:sz="4" w:space="0" w:color="auto"/>
              <w:bottom w:val="single" w:sz="4" w:space="0" w:color="000000"/>
              <w:right w:val="single" w:sz="4" w:space="0" w:color="auto"/>
            </w:tcBorders>
            <w:shd w:val="clear" w:color="000000" w:fill="C0C0C0"/>
            <w:vAlign w:val="center"/>
            <w:hideMark/>
          </w:tcPr>
          <w:p w14:paraId="10CF2261" w14:textId="77777777" w:rsidR="00DB5FD3" w:rsidRPr="00DB5FD3" w:rsidRDefault="00DB5FD3" w:rsidP="00DB5FD3">
            <w:pPr>
              <w:jc w:val="center"/>
              <w:rPr>
                <w:b/>
                <w:bCs/>
                <w:sz w:val="16"/>
                <w:szCs w:val="16"/>
              </w:rPr>
            </w:pPr>
            <w:r w:rsidRPr="00DB5FD3">
              <w:rPr>
                <w:b/>
                <w:bCs/>
                <w:sz w:val="16"/>
                <w:szCs w:val="16"/>
              </w:rPr>
              <w:t xml:space="preserve">Принос m3 </w:t>
            </w:r>
          </w:p>
        </w:tc>
        <w:tc>
          <w:tcPr>
            <w:tcW w:w="349" w:type="pct"/>
            <w:vMerge w:val="restart"/>
            <w:tcBorders>
              <w:top w:val="nil"/>
              <w:left w:val="single" w:sz="4" w:space="0" w:color="auto"/>
              <w:bottom w:val="single" w:sz="4" w:space="0" w:color="auto"/>
              <w:right w:val="single" w:sz="4" w:space="0" w:color="auto"/>
            </w:tcBorders>
            <w:shd w:val="clear" w:color="000000" w:fill="C0C0C0"/>
            <w:vAlign w:val="center"/>
            <w:hideMark/>
          </w:tcPr>
          <w:p w14:paraId="7566AFAA" w14:textId="77777777" w:rsidR="00DB5FD3" w:rsidRPr="00DB5FD3" w:rsidRDefault="00DB5FD3" w:rsidP="00DB5FD3">
            <w:pPr>
              <w:jc w:val="center"/>
              <w:rPr>
                <w:b/>
                <w:bCs/>
                <w:sz w:val="16"/>
                <w:szCs w:val="16"/>
              </w:rPr>
            </w:pPr>
            <w:r w:rsidRPr="00DB5FD3">
              <w:rPr>
                <w:b/>
                <w:bCs/>
                <w:sz w:val="16"/>
                <w:szCs w:val="16"/>
              </w:rPr>
              <w:t>ГКЛ</w:t>
            </w:r>
          </w:p>
        </w:tc>
        <w:tc>
          <w:tcPr>
            <w:tcW w:w="330" w:type="pct"/>
            <w:tcBorders>
              <w:top w:val="nil"/>
              <w:left w:val="nil"/>
              <w:bottom w:val="single" w:sz="4" w:space="0" w:color="auto"/>
              <w:right w:val="single" w:sz="4" w:space="0" w:color="auto"/>
            </w:tcBorders>
            <w:shd w:val="clear" w:color="000000" w:fill="C0C0C0"/>
            <w:vAlign w:val="center"/>
            <w:hideMark/>
          </w:tcPr>
          <w:p w14:paraId="7F6DF115" w14:textId="77777777" w:rsidR="00DB5FD3" w:rsidRPr="00DB5FD3" w:rsidRDefault="00DB5FD3" w:rsidP="00DB5FD3">
            <w:pPr>
              <w:jc w:val="center"/>
              <w:rPr>
                <w:b/>
                <w:bCs/>
                <w:sz w:val="16"/>
                <w:szCs w:val="16"/>
              </w:rPr>
            </w:pPr>
            <w:r w:rsidRPr="00DB5FD3">
              <w:rPr>
                <w:b/>
                <w:bCs/>
                <w:sz w:val="16"/>
                <w:szCs w:val="16"/>
              </w:rPr>
              <w:t>Пов.</w:t>
            </w:r>
          </w:p>
        </w:tc>
        <w:tc>
          <w:tcPr>
            <w:tcW w:w="330" w:type="pct"/>
            <w:vMerge w:val="restart"/>
            <w:tcBorders>
              <w:top w:val="nil"/>
              <w:left w:val="single" w:sz="4" w:space="0" w:color="auto"/>
              <w:bottom w:val="single" w:sz="4" w:space="0" w:color="auto"/>
              <w:right w:val="single" w:sz="4" w:space="0" w:color="auto"/>
            </w:tcBorders>
            <w:shd w:val="clear" w:color="000000" w:fill="C0C0C0"/>
            <w:vAlign w:val="center"/>
            <w:hideMark/>
          </w:tcPr>
          <w:p w14:paraId="37C6BB39" w14:textId="77777777" w:rsidR="00DB5FD3" w:rsidRPr="00DB5FD3" w:rsidRDefault="00DB5FD3" w:rsidP="00DB5FD3">
            <w:pPr>
              <w:jc w:val="center"/>
              <w:rPr>
                <w:b/>
                <w:bCs/>
                <w:sz w:val="16"/>
                <w:szCs w:val="16"/>
              </w:rPr>
            </w:pPr>
            <w:r w:rsidRPr="00DB5FD3">
              <w:rPr>
                <w:b/>
                <w:bCs/>
                <w:sz w:val="16"/>
                <w:szCs w:val="16"/>
              </w:rPr>
              <w:t>Запрем         m3</w:t>
            </w:r>
          </w:p>
        </w:tc>
        <w:tc>
          <w:tcPr>
            <w:tcW w:w="330" w:type="pct"/>
            <w:vMerge w:val="restart"/>
            <w:tcBorders>
              <w:top w:val="nil"/>
              <w:left w:val="single" w:sz="4" w:space="0" w:color="auto"/>
              <w:bottom w:val="single" w:sz="4" w:space="0" w:color="auto"/>
              <w:right w:val="single" w:sz="4" w:space="0" w:color="auto"/>
            </w:tcBorders>
            <w:shd w:val="clear" w:color="000000" w:fill="C0C0C0"/>
            <w:vAlign w:val="center"/>
            <w:hideMark/>
          </w:tcPr>
          <w:p w14:paraId="5E0958A4" w14:textId="77777777" w:rsidR="00DB5FD3" w:rsidRPr="00DB5FD3" w:rsidRDefault="00DB5FD3" w:rsidP="00DB5FD3">
            <w:pPr>
              <w:jc w:val="center"/>
              <w:rPr>
                <w:b/>
                <w:bCs/>
                <w:sz w:val="16"/>
                <w:szCs w:val="16"/>
              </w:rPr>
            </w:pPr>
            <w:r w:rsidRPr="00DB5FD3">
              <w:rPr>
                <w:b/>
                <w:bCs/>
                <w:sz w:val="16"/>
                <w:szCs w:val="16"/>
              </w:rPr>
              <w:t>Прир m3</w:t>
            </w:r>
          </w:p>
        </w:tc>
        <w:tc>
          <w:tcPr>
            <w:tcW w:w="330" w:type="pct"/>
            <w:vMerge w:val="restart"/>
            <w:tcBorders>
              <w:top w:val="nil"/>
              <w:left w:val="single" w:sz="4" w:space="0" w:color="auto"/>
              <w:bottom w:val="single" w:sz="4" w:space="0" w:color="000000"/>
              <w:right w:val="single" w:sz="4" w:space="0" w:color="auto"/>
            </w:tcBorders>
            <w:shd w:val="clear" w:color="000000" w:fill="C0C0C0"/>
            <w:vAlign w:val="center"/>
            <w:hideMark/>
          </w:tcPr>
          <w:p w14:paraId="279A6ABD" w14:textId="77777777" w:rsidR="00DB5FD3" w:rsidRPr="00DB5FD3" w:rsidRDefault="00DB5FD3" w:rsidP="00DB5FD3">
            <w:pPr>
              <w:jc w:val="center"/>
              <w:rPr>
                <w:b/>
                <w:bCs/>
                <w:sz w:val="16"/>
                <w:szCs w:val="16"/>
              </w:rPr>
            </w:pPr>
            <w:r w:rsidRPr="00DB5FD3">
              <w:rPr>
                <w:b/>
                <w:bCs/>
                <w:sz w:val="16"/>
                <w:szCs w:val="16"/>
              </w:rPr>
              <w:t xml:space="preserve">Принос m3 </w:t>
            </w:r>
          </w:p>
        </w:tc>
        <w:tc>
          <w:tcPr>
            <w:tcW w:w="349" w:type="pct"/>
            <w:vMerge w:val="restart"/>
            <w:tcBorders>
              <w:top w:val="nil"/>
              <w:left w:val="single" w:sz="4" w:space="0" w:color="auto"/>
              <w:bottom w:val="single" w:sz="4" w:space="0" w:color="auto"/>
              <w:right w:val="single" w:sz="4" w:space="0" w:color="auto"/>
            </w:tcBorders>
            <w:shd w:val="clear" w:color="000000" w:fill="C0C0C0"/>
            <w:vAlign w:val="center"/>
            <w:hideMark/>
          </w:tcPr>
          <w:p w14:paraId="69FDA25C" w14:textId="77777777" w:rsidR="00DB5FD3" w:rsidRPr="00DB5FD3" w:rsidRDefault="00DB5FD3" w:rsidP="00DB5FD3">
            <w:pPr>
              <w:jc w:val="center"/>
              <w:rPr>
                <w:b/>
                <w:bCs/>
                <w:sz w:val="16"/>
                <w:szCs w:val="16"/>
              </w:rPr>
            </w:pPr>
            <w:r w:rsidRPr="00DB5FD3">
              <w:rPr>
                <w:b/>
                <w:bCs/>
                <w:sz w:val="16"/>
                <w:szCs w:val="16"/>
              </w:rPr>
              <w:t>ГКЛ</w:t>
            </w:r>
          </w:p>
        </w:tc>
        <w:tc>
          <w:tcPr>
            <w:tcW w:w="330" w:type="pct"/>
            <w:tcBorders>
              <w:top w:val="nil"/>
              <w:left w:val="nil"/>
              <w:bottom w:val="single" w:sz="4" w:space="0" w:color="auto"/>
              <w:right w:val="single" w:sz="4" w:space="0" w:color="auto"/>
            </w:tcBorders>
            <w:shd w:val="clear" w:color="000000" w:fill="C0C0C0"/>
            <w:vAlign w:val="center"/>
            <w:hideMark/>
          </w:tcPr>
          <w:p w14:paraId="424A8B1F" w14:textId="77777777" w:rsidR="00DB5FD3" w:rsidRPr="00DB5FD3" w:rsidRDefault="00DB5FD3" w:rsidP="00DB5FD3">
            <w:pPr>
              <w:jc w:val="center"/>
              <w:rPr>
                <w:b/>
                <w:bCs/>
                <w:sz w:val="16"/>
                <w:szCs w:val="16"/>
              </w:rPr>
            </w:pPr>
            <w:r w:rsidRPr="00DB5FD3">
              <w:rPr>
                <w:b/>
                <w:bCs/>
                <w:sz w:val="16"/>
                <w:szCs w:val="16"/>
              </w:rPr>
              <w:t>Пов.</w:t>
            </w:r>
          </w:p>
        </w:tc>
        <w:tc>
          <w:tcPr>
            <w:tcW w:w="330" w:type="pct"/>
            <w:vMerge w:val="restart"/>
            <w:tcBorders>
              <w:top w:val="nil"/>
              <w:left w:val="single" w:sz="4" w:space="0" w:color="auto"/>
              <w:bottom w:val="single" w:sz="4" w:space="0" w:color="auto"/>
              <w:right w:val="single" w:sz="4" w:space="0" w:color="auto"/>
            </w:tcBorders>
            <w:shd w:val="clear" w:color="000000" w:fill="C0C0C0"/>
            <w:vAlign w:val="center"/>
            <w:hideMark/>
          </w:tcPr>
          <w:p w14:paraId="40C80D16" w14:textId="77777777" w:rsidR="00DB5FD3" w:rsidRPr="00DB5FD3" w:rsidRDefault="00DB5FD3" w:rsidP="00DB5FD3">
            <w:pPr>
              <w:jc w:val="center"/>
              <w:rPr>
                <w:b/>
                <w:bCs/>
                <w:sz w:val="16"/>
                <w:szCs w:val="16"/>
              </w:rPr>
            </w:pPr>
            <w:r w:rsidRPr="00DB5FD3">
              <w:rPr>
                <w:b/>
                <w:bCs/>
                <w:sz w:val="16"/>
                <w:szCs w:val="16"/>
              </w:rPr>
              <w:t>Запрем         m3</w:t>
            </w:r>
          </w:p>
        </w:tc>
        <w:tc>
          <w:tcPr>
            <w:tcW w:w="330" w:type="pct"/>
            <w:vMerge w:val="restart"/>
            <w:tcBorders>
              <w:top w:val="nil"/>
              <w:left w:val="single" w:sz="4" w:space="0" w:color="auto"/>
              <w:bottom w:val="single" w:sz="4" w:space="0" w:color="auto"/>
              <w:right w:val="single" w:sz="4" w:space="0" w:color="auto"/>
            </w:tcBorders>
            <w:shd w:val="clear" w:color="000000" w:fill="C0C0C0"/>
            <w:vAlign w:val="center"/>
            <w:hideMark/>
          </w:tcPr>
          <w:p w14:paraId="55AAE340" w14:textId="77777777" w:rsidR="00DB5FD3" w:rsidRPr="00DB5FD3" w:rsidRDefault="00DB5FD3" w:rsidP="00DB5FD3">
            <w:pPr>
              <w:jc w:val="center"/>
              <w:rPr>
                <w:b/>
                <w:bCs/>
                <w:sz w:val="16"/>
                <w:szCs w:val="16"/>
              </w:rPr>
            </w:pPr>
            <w:r w:rsidRPr="00DB5FD3">
              <w:rPr>
                <w:b/>
                <w:bCs/>
                <w:sz w:val="16"/>
                <w:szCs w:val="16"/>
              </w:rPr>
              <w:t>Прир m3</w:t>
            </w:r>
          </w:p>
        </w:tc>
        <w:tc>
          <w:tcPr>
            <w:tcW w:w="330" w:type="pct"/>
            <w:vMerge w:val="restart"/>
            <w:tcBorders>
              <w:top w:val="nil"/>
              <w:left w:val="single" w:sz="4" w:space="0" w:color="auto"/>
              <w:bottom w:val="single" w:sz="4" w:space="0" w:color="auto"/>
              <w:right w:val="single" w:sz="4" w:space="0" w:color="auto"/>
            </w:tcBorders>
            <w:shd w:val="clear" w:color="000000" w:fill="C0C0C0"/>
            <w:vAlign w:val="center"/>
            <w:hideMark/>
          </w:tcPr>
          <w:p w14:paraId="17DCFB6C" w14:textId="77777777" w:rsidR="00DB5FD3" w:rsidRPr="00DB5FD3" w:rsidRDefault="00DB5FD3" w:rsidP="00DB5FD3">
            <w:pPr>
              <w:jc w:val="center"/>
              <w:rPr>
                <w:b/>
                <w:bCs/>
                <w:sz w:val="16"/>
                <w:szCs w:val="16"/>
              </w:rPr>
            </w:pPr>
            <w:r w:rsidRPr="00DB5FD3">
              <w:rPr>
                <w:b/>
                <w:bCs/>
                <w:sz w:val="16"/>
                <w:szCs w:val="16"/>
              </w:rPr>
              <w:t xml:space="preserve">Принос m3 </w:t>
            </w:r>
          </w:p>
        </w:tc>
      </w:tr>
      <w:tr w:rsidR="00DB5FD3" w:rsidRPr="00DB5FD3" w14:paraId="32DDCC3D" w14:textId="77777777" w:rsidTr="00DB5FD3">
        <w:trPr>
          <w:trHeight w:val="255"/>
        </w:trPr>
        <w:tc>
          <w:tcPr>
            <w:tcW w:w="330" w:type="pct"/>
            <w:vMerge/>
            <w:tcBorders>
              <w:top w:val="nil"/>
              <w:left w:val="single" w:sz="4" w:space="0" w:color="auto"/>
              <w:bottom w:val="single" w:sz="4" w:space="0" w:color="auto"/>
              <w:right w:val="single" w:sz="4" w:space="0" w:color="auto"/>
            </w:tcBorders>
            <w:vAlign w:val="center"/>
            <w:hideMark/>
          </w:tcPr>
          <w:p w14:paraId="68BF79B9" w14:textId="77777777" w:rsidR="00DB5FD3" w:rsidRPr="00DB5FD3" w:rsidRDefault="00DB5FD3" w:rsidP="00DB5FD3">
            <w:pPr>
              <w:rPr>
                <w:b/>
                <w:bCs/>
                <w:sz w:val="16"/>
                <w:szCs w:val="16"/>
              </w:rPr>
            </w:pPr>
          </w:p>
        </w:tc>
        <w:tc>
          <w:tcPr>
            <w:tcW w:w="330" w:type="pct"/>
            <w:tcBorders>
              <w:top w:val="nil"/>
              <w:left w:val="nil"/>
              <w:bottom w:val="single" w:sz="4" w:space="0" w:color="auto"/>
              <w:right w:val="single" w:sz="4" w:space="0" w:color="auto"/>
            </w:tcBorders>
            <w:shd w:val="clear" w:color="000000" w:fill="C0C0C0"/>
            <w:vAlign w:val="center"/>
            <w:hideMark/>
          </w:tcPr>
          <w:p w14:paraId="14AD905E" w14:textId="77777777" w:rsidR="00DB5FD3" w:rsidRPr="00DB5FD3" w:rsidRDefault="00DB5FD3" w:rsidP="00DB5FD3">
            <w:pPr>
              <w:jc w:val="center"/>
              <w:rPr>
                <w:b/>
                <w:bCs/>
                <w:sz w:val="16"/>
                <w:szCs w:val="16"/>
              </w:rPr>
            </w:pPr>
            <w:r w:rsidRPr="00DB5FD3">
              <w:rPr>
                <w:b/>
                <w:bCs/>
                <w:sz w:val="16"/>
                <w:szCs w:val="16"/>
              </w:rPr>
              <w:t>(ha)</w:t>
            </w:r>
          </w:p>
        </w:tc>
        <w:tc>
          <w:tcPr>
            <w:tcW w:w="330" w:type="pct"/>
            <w:vMerge/>
            <w:tcBorders>
              <w:top w:val="nil"/>
              <w:left w:val="single" w:sz="4" w:space="0" w:color="auto"/>
              <w:bottom w:val="single" w:sz="4" w:space="0" w:color="auto"/>
              <w:right w:val="single" w:sz="4" w:space="0" w:color="auto"/>
            </w:tcBorders>
            <w:vAlign w:val="center"/>
            <w:hideMark/>
          </w:tcPr>
          <w:p w14:paraId="618817AD" w14:textId="77777777" w:rsidR="00DB5FD3" w:rsidRPr="00DB5FD3" w:rsidRDefault="00DB5FD3" w:rsidP="00DB5FD3">
            <w:pPr>
              <w:rPr>
                <w:b/>
                <w:bCs/>
                <w:sz w:val="16"/>
                <w:szCs w:val="16"/>
              </w:rPr>
            </w:pPr>
          </w:p>
        </w:tc>
        <w:tc>
          <w:tcPr>
            <w:tcW w:w="344" w:type="pct"/>
            <w:vMerge/>
            <w:tcBorders>
              <w:top w:val="nil"/>
              <w:left w:val="single" w:sz="4" w:space="0" w:color="auto"/>
              <w:bottom w:val="single" w:sz="4" w:space="0" w:color="auto"/>
              <w:right w:val="single" w:sz="4" w:space="0" w:color="auto"/>
            </w:tcBorders>
            <w:vAlign w:val="center"/>
            <w:hideMark/>
          </w:tcPr>
          <w:p w14:paraId="3D012429" w14:textId="77777777" w:rsidR="00DB5FD3" w:rsidRPr="00DB5FD3" w:rsidRDefault="00DB5FD3" w:rsidP="00DB5FD3">
            <w:pPr>
              <w:rPr>
                <w:b/>
                <w:bCs/>
                <w:sz w:val="16"/>
                <w:szCs w:val="16"/>
              </w:rPr>
            </w:pPr>
          </w:p>
        </w:tc>
        <w:tc>
          <w:tcPr>
            <w:tcW w:w="330" w:type="pct"/>
            <w:vMerge/>
            <w:tcBorders>
              <w:top w:val="nil"/>
              <w:left w:val="single" w:sz="4" w:space="0" w:color="auto"/>
              <w:bottom w:val="single" w:sz="4" w:space="0" w:color="000000"/>
              <w:right w:val="single" w:sz="4" w:space="0" w:color="auto"/>
            </w:tcBorders>
            <w:vAlign w:val="center"/>
            <w:hideMark/>
          </w:tcPr>
          <w:p w14:paraId="6FD50A57" w14:textId="77777777" w:rsidR="00DB5FD3" w:rsidRPr="00DB5FD3" w:rsidRDefault="00DB5FD3" w:rsidP="00DB5FD3">
            <w:pPr>
              <w:rPr>
                <w:b/>
                <w:bCs/>
                <w:sz w:val="16"/>
                <w:szCs w:val="16"/>
              </w:rPr>
            </w:pPr>
          </w:p>
        </w:tc>
        <w:tc>
          <w:tcPr>
            <w:tcW w:w="349" w:type="pct"/>
            <w:vMerge/>
            <w:tcBorders>
              <w:top w:val="nil"/>
              <w:left w:val="single" w:sz="4" w:space="0" w:color="auto"/>
              <w:bottom w:val="single" w:sz="4" w:space="0" w:color="auto"/>
              <w:right w:val="single" w:sz="4" w:space="0" w:color="auto"/>
            </w:tcBorders>
            <w:vAlign w:val="center"/>
            <w:hideMark/>
          </w:tcPr>
          <w:p w14:paraId="5AFA9674" w14:textId="77777777" w:rsidR="00DB5FD3" w:rsidRPr="00DB5FD3" w:rsidRDefault="00DB5FD3" w:rsidP="00DB5FD3">
            <w:pPr>
              <w:rPr>
                <w:b/>
                <w:bCs/>
                <w:sz w:val="16"/>
                <w:szCs w:val="16"/>
              </w:rPr>
            </w:pPr>
          </w:p>
        </w:tc>
        <w:tc>
          <w:tcPr>
            <w:tcW w:w="330" w:type="pct"/>
            <w:tcBorders>
              <w:top w:val="nil"/>
              <w:left w:val="nil"/>
              <w:bottom w:val="single" w:sz="4" w:space="0" w:color="auto"/>
              <w:right w:val="single" w:sz="4" w:space="0" w:color="auto"/>
            </w:tcBorders>
            <w:shd w:val="clear" w:color="000000" w:fill="C0C0C0"/>
            <w:vAlign w:val="center"/>
            <w:hideMark/>
          </w:tcPr>
          <w:p w14:paraId="5A6ABAE1" w14:textId="77777777" w:rsidR="00DB5FD3" w:rsidRPr="00DB5FD3" w:rsidRDefault="00DB5FD3" w:rsidP="00DB5FD3">
            <w:pPr>
              <w:jc w:val="center"/>
              <w:rPr>
                <w:b/>
                <w:bCs/>
                <w:sz w:val="16"/>
                <w:szCs w:val="16"/>
              </w:rPr>
            </w:pPr>
            <w:r w:rsidRPr="00DB5FD3">
              <w:rPr>
                <w:b/>
                <w:bCs/>
                <w:sz w:val="16"/>
                <w:szCs w:val="16"/>
              </w:rPr>
              <w:t>(ha)</w:t>
            </w:r>
          </w:p>
        </w:tc>
        <w:tc>
          <w:tcPr>
            <w:tcW w:w="330" w:type="pct"/>
            <w:vMerge/>
            <w:tcBorders>
              <w:top w:val="nil"/>
              <w:left w:val="single" w:sz="4" w:space="0" w:color="auto"/>
              <w:bottom w:val="single" w:sz="4" w:space="0" w:color="auto"/>
              <w:right w:val="single" w:sz="4" w:space="0" w:color="auto"/>
            </w:tcBorders>
            <w:vAlign w:val="center"/>
            <w:hideMark/>
          </w:tcPr>
          <w:p w14:paraId="4B90224E" w14:textId="77777777" w:rsidR="00DB5FD3" w:rsidRPr="00DB5FD3" w:rsidRDefault="00DB5FD3" w:rsidP="00DB5FD3">
            <w:pPr>
              <w:rPr>
                <w:b/>
                <w:bCs/>
                <w:sz w:val="16"/>
                <w:szCs w:val="16"/>
              </w:rPr>
            </w:pPr>
          </w:p>
        </w:tc>
        <w:tc>
          <w:tcPr>
            <w:tcW w:w="330" w:type="pct"/>
            <w:vMerge/>
            <w:tcBorders>
              <w:top w:val="nil"/>
              <w:left w:val="single" w:sz="4" w:space="0" w:color="auto"/>
              <w:bottom w:val="single" w:sz="4" w:space="0" w:color="auto"/>
              <w:right w:val="single" w:sz="4" w:space="0" w:color="auto"/>
            </w:tcBorders>
            <w:vAlign w:val="center"/>
            <w:hideMark/>
          </w:tcPr>
          <w:p w14:paraId="7380D8A2" w14:textId="77777777" w:rsidR="00DB5FD3" w:rsidRPr="00DB5FD3" w:rsidRDefault="00DB5FD3" w:rsidP="00DB5FD3">
            <w:pPr>
              <w:rPr>
                <w:b/>
                <w:bCs/>
                <w:sz w:val="16"/>
                <w:szCs w:val="16"/>
              </w:rPr>
            </w:pPr>
          </w:p>
        </w:tc>
        <w:tc>
          <w:tcPr>
            <w:tcW w:w="330" w:type="pct"/>
            <w:vMerge/>
            <w:tcBorders>
              <w:top w:val="nil"/>
              <w:left w:val="single" w:sz="4" w:space="0" w:color="auto"/>
              <w:bottom w:val="single" w:sz="4" w:space="0" w:color="000000"/>
              <w:right w:val="single" w:sz="4" w:space="0" w:color="auto"/>
            </w:tcBorders>
            <w:vAlign w:val="center"/>
            <w:hideMark/>
          </w:tcPr>
          <w:p w14:paraId="3103B7F0" w14:textId="77777777" w:rsidR="00DB5FD3" w:rsidRPr="00DB5FD3" w:rsidRDefault="00DB5FD3" w:rsidP="00DB5FD3">
            <w:pPr>
              <w:rPr>
                <w:b/>
                <w:bCs/>
                <w:sz w:val="16"/>
                <w:szCs w:val="16"/>
              </w:rPr>
            </w:pPr>
          </w:p>
        </w:tc>
        <w:tc>
          <w:tcPr>
            <w:tcW w:w="349" w:type="pct"/>
            <w:vMerge/>
            <w:tcBorders>
              <w:top w:val="nil"/>
              <w:left w:val="single" w:sz="4" w:space="0" w:color="auto"/>
              <w:bottom w:val="single" w:sz="4" w:space="0" w:color="auto"/>
              <w:right w:val="single" w:sz="4" w:space="0" w:color="auto"/>
            </w:tcBorders>
            <w:vAlign w:val="center"/>
            <w:hideMark/>
          </w:tcPr>
          <w:p w14:paraId="76B43A0A" w14:textId="77777777" w:rsidR="00DB5FD3" w:rsidRPr="00DB5FD3" w:rsidRDefault="00DB5FD3" w:rsidP="00DB5FD3">
            <w:pPr>
              <w:rPr>
                <w:b/>
                <w:bCs/>
                <w:sz w:val="16"/>
                <w:szCs w:val="16"/>
              </w:rPr>
            </w:pPr>
          </w:p>
        </w:tc>
        <w:tc>
          <w:tcPr>
            <w:tcW w:w="330" w:type="pct"/>
            <w:tcBorders>
              <w:top w:val="nil"/>
              <w:left w:val="nil"/>
              <w:bottom w:val="single" w:sz="4" w:space="0" w:color="auto"/>
              <w:right w:val="single" w:sz="4" w:space="0" w:color="auto"/>
            </w:tcBorders>
            <w:shd w:val="clear" w:color="000000" w:fill="C0C0C0"/>
            <w:vAlign w:val="center"/>
            <w:hideMark/>
          </w:tcPr>
          <w:p w14:paraId="7B239940" w14:textId="77777777" w:rsidR="00DB5FD3" w:rsidRPr="00DB5FD3" w:rsidRDefault="00DB5FD3" w:rsidP="00DB5FD3">
            <w:pPr>
              <w:jc w:val="center"/>
              <w:rPr>
                <w:b/>
                <w:bCs/>
                <w:sz w:val="16"/>
                <w:szCs w:val="16"/>
              </w:rPr>
            </w:pPr>
            <w:r w:rsidRPr="00DB5FD3">
              <w:rPr>
                <w:b/>
                <w:bCs/>
                <w:sz w:val="16"/>
                <w:szCs w:val="16"/>
              </w:rPr>
              <w:t>(ha)</w:t>
            </w:r>
          </w:p>
        </w:tc>
        <w:tc>
          <w:tcPr>
            <w:tcW w:w="330" w:type="pct"/>
            <w:vMerge/>
            <w:tcBorders>
              <w:top w:val="nil"/>
              <w:left w:val="single" w:sz="4" w:space="0" w:color="auto"/>
              <w:bottom w:val="single" w:sz="4" w:space="0" w:color="auto"/>
              <w:right w:val="single" w:sz="4" w:space="0" w:color="auto"/>
            </w:tcBorders>
            <w:vAlign w:val="center"/>
            <w:hideMark/>
          </w:tcPr>
          <w:p w14:paraId="1FBB23C3" w14:textId="77777777" w:rsidR="00DB5FD3" w:rsidRPr="00DB5FD3" w:rsidRDefault="00DB5FD3" w:rsidP="00DB5FD3">
            <w:pPr>
              <w:rPr>
                <w:b/>
                <w:bCs/>
                <w:sz w:val="16"/>
                <w:szCs w:val="16"/>
              </w:rPr>
            </w:pPr>
          </w:p>
        </w:tc>
        <w:tc>
          <w:tcPr>
            <w:tcW w:w="330" w:type="pct"/>
            <w:vMerge/>
            <w:tcBorders>
              <w:top w:val="nil"/>
              <w:left w:val="single" w:sz="4" w:space="0" w:color="auto"/>
              <w:bottom w:val="single" w:sz="4" w:space="0" w:color="auto"/>
              <w:right w:val="single" w:sz="4" w:space="0" w:color="auto"/>
            </w:tcBorders>
            <w:vAlign w:val="center"/>
            <w:hideMark/>
          </w:tcPr>
          <w:p w14:paraId="6957BEE3" w14:textId="77777777" w:rsidR="00DB5FD3" w:rsidRPr="00DB5FD3" w:rsidRDefault="00DB5FD3" w:rsidP="00DB5FD3">
            <w:pPr>
              <w:rPr>
                <w:b/>
                <w:bCs/>
                <w:sz w:val="16"/>
                <w:szCs w:val="16"/>
              </w:rPr>
            </w:pPr>
          </w:p>
        </w:tc>
        <w:tc>
          <w:tcPr>
            <w:tcW w:w="330" w:type="pct"/>
            <w:vMerge/>
            <w:tcBorders>
              <w:top w:val="nil"/>
              <w:left w:val="single" w:sz="4" w:space="0" w:color="auto"/>
              <w:bottom w:val="single" w:sz="4" w:space="0" w:color="auto"/>
              <w:right w:val="single" w:sz="4" w:space="0" w:color="auto"/>
            </w:tcBorders>
            <w:vAlign w:val="center"/>
            <w:hideMark/>
          </w:tcPr>
          <w:p w14:paraId="6642FC81" w14:textId="77777777" w:rsidR="00DB5FD3" w:rsidRPr="00DB5FD3" w:rsidRDefault="00DB5FD3" w:rsidP="00DB5FD3">
            <w:pPr>
              <w:rPr>
                <w:b/>
                <w:bCs/>
                <w:sz w:val="16"/>
                <w:szCs w:val="16"/>
              </w:rPr>
            </w:pPr>
          </w:p>
        </w:tc>
      </w:tr>
      <w:tr w:rsidR="00DB5FD3" w:rsidRPr="00DB5FD3" w14:paraId="387F0636" w14:textId="77777777" w:rsidTr="00DB5FD3">
        <w:trPr>
          <w:trHeight w:val="255"/>
        </w:trPr>
        <w:tc>
          <w:tcPr>
            <w:tcW w:w="330" w:type="pct"/>
            <w:tcBorders>
              <w:top w:val="nil"/>
              <w:left w:val="single" w:sz="4" w:space="0" w:color="auto"/>
              <w:bottom w:val="single" w:sz="4" w:space="0" w:color="auto"/>
              <w:right w:val="single" w:sz="4" w:space="0" w:color="auto"/>
            </w:tcBorders>
            <w:shd w:val="clear" w:color="auto" w:fill="auto"/>
            <w:noWrap/>
            <w:vAlign w:val="bottom"/>
            <w:hideMark/>
          </w:tcPr>
          <w:p w14:paraId="01F0FECE"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156BD29F"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647BD090" w14:textId="77777777" w:rsidR="00DB5FD3" w:rsidRPr="00DB5FD3" w:rsidRDefault="00DB5FD3" w:rsidP="00DB5FD3">
            <w:pPr>
              <w:rPr>
                <w:sz w:val="16"/>
                <w:szCs w:val="16"/>
              </w:rPr>
            </w:pPr>
            <w:r w:rsidRPr="00DB5FD3">
              <w:rPr>
                <w:sz w:val="16"/>
                <w:szCs w:val="16"/>
              </w:rPr>
              <w:t> </w:t>
            </w:r>
          </w:p>
        </w:tc>
        <w:tc>
          <w:tcPr>
            <w:tcW w:w="344" w:type="pct"/>
            <w:tcBorders>
              <w:top w:val="nil"/>
              <w:left w:val="nil"/>
              <w:bottom w:val="single" w:sz="4" w:space="0" w:color="auto"/>
              <w:right w:val="single" w:sz="4" w:space="0" w:color="auto"/>
            </w:tcBorders>
            <w:shd w:val="clear" w:color="auto" w:fill="auto"/>
            <w:noWrap/>
            <w:vAlign w:val="bottom"/>
            <w:hideMark/>
          </w:tcPr>
          <w:p w14:paraId="7CFD1AFF"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15019E0D" w14:textId="77777777" w:rsidR="00DB5FD3" w:rsidRPr="00DB5FD3" w:rsidRDefault="00DB5FD3" w:rsidP="00DB5FD3">
            <w:pPr>
              <w:rPr>
                <w:sz w:val="16"/>
                <w:szCs w:val="16"/>
              </w:rPr>
            </w:pPr>
            <w:r w:rsidRPr="00DB5FD3">
              <w:rPr>
                <w:sz w:val="16"/>
                <w:szCs w:val="16"/>
              </w:rPr>
              <w:t> </w:t>
            </w:r>
          </w:p>
        </w:tc>
        <w:tc>
          <w:tcPr>
            <w:tcW w:w="349" w:type="pct"/>
            <w:tcBorders>
              <w:top w:val="nil"/>
              <w:left w:val="nil"/>
              <w:bottom w:val="single" w:sz="4" w:space="0" w:color="auto"/>
              <w:right w:val="single" w:sz="4" w:space="0" w:color="auto"/>
            </w:tcBorders>
            <w:shd w:val="clear" w:color="auto" w:fill="auto"/>
            <w:noWrap/>
            <w:vAlign w:val="bottom"/>
            <w:hideMark/>
          </w:tcPr>
          <w:p w14:paraId="7A192479" w14:textId="77777777" w:rsidR="00DB5FD3" w:rsidRPr="00DB5FD3" w:rsidRDefault="00DB5FD3" w:rsidP="00DB5FD3">
            <w:pPr>
              <w:jc w:val="right"/>
              <w:rPr>
                <w:sz w:val="16"/>
                <w:szCs w:val="16"/>
              </w:rPr>
            </w:pPr>
            <w:r w:rsidRPr="00DB5FD3">
              <w:rPr>
                <w:sz w:val="16"/>
                <w:szCs w:val="16"/>
              </w:rPr>
              <w:t>26360421</w:t>
            </w:r>
          </w:p>
        </w:tc>
        <w:tc>
          <w:tcPr>
            <w:tcW w:w="330" w:type="pct"/>
            <w:tcBorders>
              <w:top w:val="nil"/>
              <w:left w:val="nil"/>
              <w:bottom w:val="single" w:sz="4" w:space="0" w:color="auto"/>
              <w:right w:val="single" w:sz="4" w:space="0" w:color="auto"/>
            </w:tcBorders>
            <w:shd w:val="clear" w:color="auto" w:fill="auto"/>
            <w:noWrap/>
            <w:vAlign w:val="bottom"/>
            <w:hideMark/>
          </w:tcPr>
          <w:p w14:paraId="3199284C" w14:textId="77777777" w:rsidR="00DB5FD3" w:rsidRPr="00DB5FD3" w:rsidRDefault="00DB5FD3" w:rsidP="00DB5FD3">
            <w:pPr>
              <w:jc w:val="right"/>
              <w:rPr>
                <w:sz w:val="16"/>
                <w:szCs w:val="16"/>
              </w:rPr>
            </w:pPr>
            <w:r w:rsidRPr="00DB5FD3">
              <w:rPr>
                <w:sz w:val="16"/>
                <w:szCs w:val="16"/>
              </w:rPr>
              <w:t>0.74</w:t>
            </w:r>
          </w:p>
        </w:tc>
        <w:tc>
          <w:tcPr>
            <w:tcW w:w="330" w:type="pct"/>
            <w:tcBorders>
              <w:top w:val="nil"/>
              <w:left w:val="nil"/>
              <w:bottom w:val="single" w:sz="4" w:space="0" w:color="auto"/>
              <w:right w:val="single" w:sz="4" w:space="0" w:color="auto"/>
            </w:tcBorders>
            <w:shd w:val="clear" w:color="auto" w:fill="auto"/>
            <w:noWrap/>
            <w:vAlign w:val="bottom"/>
            <w:hideMark/>
          </w:tcPr>
          <w:p w14:paraId="5BABCCA4" w14:textId="77777777" w:rsidR="00DB5FD3" w:rsidRPr="00DB5FD3" w:rsidRDefault="00DB5FD3" w:rsidP="00DB5FD3">
            <w:pPr>
              <w:jc w:val="right"/>
              <w:rPr>
                <w:sz w:val="16"/>
                <w:szCs w:val="16"/>
              </w:rPr>
            </w:pPr>
            <w:r w:rsidRPr="00DB5FD3">
              <w:rPr>
                <w:sz w:val="16"/>
                <w:szCs w:val="16"/>
              </w:rPr>
              <w:t>57.0</w:t>
            </w:r>
          </w:p>
        </w:tc>
        <w:tc>
          <w:tcPr>
            <w:tcW w:w="330" w:type="pct"/>
            <w:tcBorders>
              <w:top w:val="nil"/>
              <w:left w:val="nil"/>
              <w:bottom w:val="single" w:sz="4" w:space="0" w:color="auto"/>
              <w:right w:val="single" w:sz="4" w:space="0" w:color="auto"/>
            </w:tcBorders>
            <w:shd w:val="clear" w:color="auto" w:fill="auto"/>
            <w:noWrap/>
            <w:vAlign w:val="bottom"/>
            <w:hideMark/>
          </w:tcPr>
          <w:p w14:paraId="68D69208" w14:textId="77777777" w:rsidR="00DB5FD3" w:rsidRPr="00DB5FD3" w:rsidRDefault="00DB5FD3" w:rsidP="00DB5FD3">
            <w:pPr>
              <w:jc w:val="right"/>
              <w:rPr>
                <w:sz w:val="16"/>
                <w:szCs w:val="16"/>
              </w:rPr>
            </w:pPr>
            <w:r w:rsidRPr="00DB5FD3">
              <w:rPr>
                <w:sz w:val="16"/>
                <w:szCs w:val="16"/>
              </w:rPr>
              <w:t>1.7</w:t>
            </w:r>
          </w:p>
        </w:tc>
        <w:tc>
          <w:tcPr>
            <w:tcW w:w="330" w:type="pct"/>
            <w:tcBorders>
              <w:top w:val="nil"/>
              <w:left w:val="nil"/>
              <w:bottom w:val="single" w:sz="4" w:space="0" w:color="auto"/>
              <w:right w:val="single" w:sz="4" w:space="0" w:color="auto"/>
            </w:tcBorders>
            <w:shd w:val="clear" w:color="auto" w:fill="auto"/>
            <w:noWrap/>
            <w:vAlign w:val="center"/>
            <w:hideMark/>
          </w:tcPr>
          <w:p w14:paraId="0AAD30AD" w14:textId="77777777" w:rsidR="00DB5FD3" w:rsidRPr="00DB5FD3" w:rsidRDefault="00DB5FD3" w:rsidP="00DB5FD3">
            <w:pPr>
              <w:jc w:val="right"/>
              <w:rPr>
                <w:sz w:val="16"/>
                <w:szCs w:val="16"/>
              </w:rPr>
            </w:pPr>
            <w:r w:rsidRPr="00DB5FD3">
              <w:rPr>
                <w:sz w:val="16"/>
                <w:szCs w:val="16"/>
              </w:rPr>
              <w:t>28.5</w:t>
            </w:r>
          </w:p>
        </w:tc>
        <w:tc>
          <w:tcPr>
            <w:tcW w:w="349" w:type="pct"/>
            <w:tcBorders>
              <w:top w:val="nil"/>
              <w:left w:val="nil"/>
              <w:bottom w:val="single" w:sz="4" w:space="0" w:color="auto"/>
              <w:right w:val="single" w:sz="4" w:space="0" w:color="auto"/>
            </w:tcBorders>
            <w:shd w:val="clear" w:color="auto" w:fill="auto"/>
            <w:noWrap/>
            <w:vAlign w:val="bottom"/>
            <w:hideMark/>
          </w:tcPr>
          <w:p w14:paraId="31310250" w14:textId="77777777" w:rsidR="00DB5FD3" w:rsidRPr="00DB5FD3" w:rsidRDefault="00DB5FD3" w:rsidP="00DB5FD3">
            <w:pPr>
              <w:jc w:val="right"/>
              <w:rPr>
                <w:sz w:val="16"/>
                <w:szCs w:val="16"/>
              </w:rPr>
            </w:pPr>
            <w:r w:rsidRPr="00DB5FD3">
              <w:rPr>
                <w:sz w:val="16"/>
                <w:szCs w:val="16"/>
              </w:rPr>
              <w:t>10475311</w:t>
            </w:r>
          </w:p>
        </w:tc>
        <w:tc>
          <w:tcPr>
            <w:tcW w:w="330" w:type="pct"/>
            <w:tcBorders>
              <w:top w:val="nil"/>
              <w:left w:val="nil"/>
              <w:bottom w:val="single" w:sz="4" w:space="0" w:color="auto"/>
              <w:right w:val="single" w:sz="4" w:space="0" w:color="auto"/>
            </w:tcBorders>
            <w:shd w:val="clear" w:color="auto" w:fill="auto"/>
            <w:noWrap/>
            <w:vAlign w:val="bottom"/>
            <w:hideMark/>
          </w:tcPr>
          <w:p w14:paraId="40328A02" w14:textId="77777777" w:rsidR="00DB5FD3" w:rsidRPr="00DB5FD3" w:rsidRDefault="00DB5FD3" w:rsidP="00DB5FD3">
            <w:pPr>
              <w:jc w:val="right"/>
              <w:rPr>
                <w:sz w:val="16"/>
                <w:szCs w:val="16"/>
              </w:rPr>
            </w:pPr>
            <w:r w:rsidRPr="00DB5FD3">
              <w:rPr>
                <w:sz w:val="16"/>
                <w:szCs w:val="16"/>
              </w:rPr>
              <w:t>2.28</w:t>
            </w:r>
          </w:p>
        </w:tc>
        <w:tc>
          <w:tcPr>
            <w:tcW w:w="330" w:type="pct"/>
            <w:tcBorders>
              <w:top w:val="nil"/>
              <w:left w:val="nil"/>
              <w:bottom w:val="single" w:sz="4" w:space="0" w:color="auto"/>
              <w:right w:val="single" w:sz="4" w:space="0" w:color="auto"/>
            </w:tcBorders>
            <w:shd w:val="clear" w:color="auto" w:fill="auto"/>
            <w:noWrap/>
            <w:vAlign w:val="bottom"/>
            <w:hideMark/>
          </w:tcPr>
          <w:p w14:paraId="6DE54B7C" w14:textId="77777777" w:rsidR="00DB5FD3" w:rsidRPr="00DB5FD3" w:rsidRDefault="00DB5FD3" w:rsidP="00DB5FD3">
            <w:pPr>
              <w:jc w:val="right"/>
              <w:rPr>
                <w:sz w:val="16"/>
                <w:szCs w:val="16"/>
              </w:rPr>
            </w:pPr>
            <w:r w:rsidRPr="00DB5FD3">
              <w:rPr>
                <w:sz w:val="16"/>
                <w:szCs w:val="16"/>
              </w:rPr>
              <w:t>824.5</w:t>
            </w:r>
          </w:p>
        </w:tc>
        <w:tc>
          <w:tcPr>
            <w:tcW w:w="330" w:type="pct"/>
            <w:tcBorders>
              <w:top w:val="nil"/>
              <w:left w:val="nil"/>
              <w:bottom w:val="single" w:sz="4" w:space="0" w:color="auto"/>
              <w:right w:val="single" w:sz="4" w:space="0" w:color="auto"/>
            </w:tcBorders>
            <w:shd w:val="clear" w:color="auto" w:fill="auto"/>
            <w:noWrap/>
            <w:vAlign w:val="bottom"/>
            <w:hideMark/>
          </w:tcPr>
          <w:p w14:paraId="108DCF4F" w14:textId="77777777" w:rsidR="00DB5FD3" w:rsidRPr="00DB5FD3" w:rsidRDefault="00DB5FD3" w:rsidP="00DB5FD3">
            <w:pPr>
              <w:jc w:val="right"/>
              <w:rPr>
                <w:sz w:val="16"/>
                <w:szCs w:val="16"/>
              </w:rPr>
            </w:pPr>
            <w:r w:rsidRPr="00DB5FD3">
              <w:rPr>
                <w:sz w:val="16"/>
                <w:szCs w:val="16"/>
              </w:rPr>
              <w:t>33.6</w:t>
            </w:r>
          </w:p>
        </w:tc>
        <w:tc>
          <w:tcPr>
            <w:tcW w:w="330" w:type="pct"/>
            <w:tcBorders>
              <w:top w:val="nil"/>
              <w:left w:val="nil"/>
              <w:bottom w:val="single" w:sz="4" w:space="0" w:color="auto"/>
              <w:right w:val="single" w:sz="4" w:space="0" w:color="auto"/>
            </w:tcBorders>
            <w:shd w:val="clear" w:color="auto" w:fill="auto"/>
            <w:noWrap/>
            <w:vAlign w:val="bottom"/>
            <w:hideMark/>
          </w:tcPr>
          <w:p w14:paraId="2B56B589" w14:textId="77777777" w:rsidR="00DB5FD3" w:rsidRPr="00DB5FD3" w:rsidRDefault="00DB5FD3" w:rsidP="00DB5FD3">
            <w:pPr>
              <w:jc w:val="right"/>
              <w:rPr>
                <w:sz w:val="16"/>
                <w:szCs w:val="16"/>
              </w:rPr>
            </w:pPr>
            <w:r w:rsidRPr="00DB5FD3">
              <w:rPr>
                <w:sz w:val="16"/>
                <w:szCs w:val="16"/>
              </w:rPr>
              <w:t>123.7</w:t>
            </w:r>
          </w:p>
        </w:tc>
      </w:tr>
      <w:tr w:rsidR="00DB5FD3" w:rsidRPr="00DB5FD3" w14:paraId="5309DB64" w14:textId="77777777" w:rsidTr="00DB5FD3">
        <w:trPr>
          <w:trHeight w:val="255"/>
        </w:trPr>
        <w:tc>
          <w:tcPr>
            <w:tcW w:w="330" w:type="pct"/>
            <w:tcBorders>
              <w:top w:val="nil"/>
              <w:left w:val="single" w:sz="4" w:space="0" w:color="auto"/>
              <w:bottom w:val="single" w:sz="4" w:space="0" w:color="auto"/>
              <w:right w:val="single" w:sz="4" w:space="0" w:color="auto"/>
            </w:tcBorders>
            <w:shd w:val="clear" w:color="auto" w:fill="auto"/>
            <w:noWrap/>
            <w:vAlign w:val="bottom"/>
            <w:hideMark/>
          </w:tcPr>
          <w:p w14:paraId="7C1E1D5B"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2A5920CC"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384C0BF3" w14:textId="77777777" w:rsidR="00DB5FD3" w:rsidRPr="00DB5FD3" w:rsidRDefault="00DB5FD3" w:rsidP="00DB5FD3">
            <w:pPr>
              <w:rPr>
                <w:sz w:val="16"/>
                <w:szCs w:val="16"/>
              </w:rPr>
            </w:pPr>
            <w:r w:rsidRPr="00DB5FD3">
              <w:rPr>
                <w:sz w:val="16"/>
                <w:szCs w:val="16"/>
              </w:rPr>
              <w:t> </w:t>
            </w:r>
          </w:p>
        </w:tc>
        <w:tc>
          <w:tcPr>
            <w:tcW w:w="344" w:type="pct"/>
            <w:tcBorders>
              <w:top w:val="nil"/>
              <w:left w:val="nil"/>
              <w:bottom w:val="single" w:sz="4" w:space="0" w:color="auto"/>
              <w:right w:val="single" w:sz="4" w:space="0" w:color="auto"/>
            </w:tcBorders>
            <w:shd w:val="clear" w:color="auto" w:fill="auto"/>
            <w:noWrap/>
            <w:vAlign w:val="bottom"/>
            <w:hideMark/>
          </w:tcPr>
          <w:p w14:paraId="58733AF3"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57A955AA" w14:textId="77777777" w:rsidR="00DB5FD3" w:rsidRPr="00DB5FD3" w:rsidRDefault="00DB5FD3" w:rsidP="00DB5FD3">
            <w:pPr>
              <w:rPr>
                <w:sz w:val="16"/>
                <w:szCs w:val="16"/>
              </w:rPr>
            </w:pPr>
            <w:r w:rsidRPr="00DB5FD3">
              <w:rPr>
                <w:sz w:val="16"/>
                <w:szCs w:val="16"/>
              </w:rPr>
              <w:t> </w:t>
            </w:r>
          </w:p>
        </w:tc>
        <w:tc>
          <w:tcPr>
            <w:tcW w:w="349" w:type="pct"/>
            <w:tcBorders>
              <w:top w:val="nil"/>
              <w:left w:val="nil"/>
              <w:bottom w:val="single" w:sz="4" w:space="0" w:color="auto"/>
              <w:right w:val="single" w:sz="4" w:space="0" w:color="auto"/>
            </w:tcBorders>
            <w:shd w:val="clear" w:color="auto" w:fill="auto"/>
            <w:noWrap/>
            <w:vAlign w:val="bottom"/>
            <w:hideMark/>
          </w:tcPr>
          <w:p w14:paraId="16484F59" w14:textId="77777777" w:rsidR="00DB5FD3" w:rsidRPr="00DB5FD3" w:rsidRDefault="00DB5FD3" w:rsidP="00DB5FD3">
            <w:pPr>
              <w:jc w:val="right"/>
              <w:rPr>
                <w:sz w:val="16"/>
                <w:szCs w:val="16"/>
              </w:rPr>
            </w:pPr>
            <w:r w:rsidRPr="00DB5FD3">
              <w:rPr>
                <w:sz w:val="16"/>
                <w:szCs w:val="16"/>
              </w:rPr>
              <w:t>26307311</w:t>
            </w:r>
          </w:p>
        </w:tc>
        <w:tc>
          <w:tcPr>
            <w:tcW w:w="330" w:type="pct"/>
            <w:tcBorders>
              <w:top w:val="nil"/>
              <w:left w:val="nil"/>
              <w:bottom w:val="single" w:sz="4" w:space="0" w:color="auto"/>
              <w:right w:val="single" w:sz="4" w:space="0" w:color="auto"/>
            </w:tcBorders>
            <w:shd w:val="clear" w:color="auto" w:fill="auto"/>
            <w:noWrap/>
            <w:vAlign w:val="bottom"/>
            <w:hideMark/>
          </w:tcPr>
          <w:p w14:paraId="6F18D515" w14:textId="77777777" w:rsidR="00DB5FD3" w:rsidRPr="00DB5FD3" w:rsidRDefault="00DB5FD3" w:rsidP="00DB5FD3">
            <w:pPr>
              <w:jc w:val="right"/>
              <w:rPr>
                <w:sz w:val="16"/>
                <w:szCs w:val="16"/>
              </w:rPr>
            </w:pPr>
            <w:r w:rsidRPr="00DB5FD3">
              <w:rPr>
                <w:sz w:val="16"/>
                <w:szCs w:val="16"/>
              </w:rPr>
              <w:t>5.75</w:t>
            </w:r>
          </w:p>
        </w:tc>
        <w:tc>
          <w:tcPr>
            <w:tcW w:w="330" w:type="pct"/>
            <w:tcBorders>
              <w:top w:val="nil"/>
              <w:left w:val="nil"/>
              <w:bottom w:val="single" w:sz="4" w:space="0" w:color="auto"/>
              <w:right w:val="single" w:sz="4" w:space="0" w:color="auto"/>
            </w:tcBorders>
            <w:shd w:val="clear" w:color="auto" w:fill="auto"/>
            <w:noWrap/>
            <w:vAlign w:val="bottom"/>
            <w:hideMark/>
          </w:tcPr>
          <w:p w14:paraId="26B378F9" w14:textId="77777777" w:rsidR="00DB5FD3" w:rsidRPr="00DB5FD3" w:rsidRDefault="00DB5FD3" w:rsidP="00DB5FD3">
            <w:pPr>
              <w:jc w:val="right"/>
              <w:rPr>
                <w:sz w:val="16"/>
                <w:szCs w:val="16"/>
              </w:rPr>
            </w:pPr>
            <w:r w:rsidRPr="00DB5FD3">
              <w:rPr>
                <w:sz w:val="16"/>
                <w:szCs w:val="16"/>
              </w:rPr>
              <w:t>333.0</w:t>
            </w:r>
          </w:p>
        </w:tc>
        <w:tc>
          <w:tcPr>
            <w:tcW w:w="330" w:type="pct"/>
            <w:tcBorders>
              <w:top w:val="nil"/>
              <w:left w:val="nil"/>
              <w:bottom w:val="single" w:sz="4" w:space="0" w:color="auto"/>
              <w:right w:val="single" w:sz="4" w:space="0" w:color="auto"/>
            </w:tcBorders>
            <w:shd w:val="clear" w:color="auto" w:fill="auto"/>
            <w:noWrap/>
            <w:vAlign w:val="bottom"/>
            <w:hideMark/>
          </w:tcPr>
          <w:p w14:paraId="4E34A320" w14:textId="77777777" w:rsidR="00DB5FD3" w:rsidRPr="00DB5FD3" w:rsidRDefault="00DB5FD3" w:rsidP="00DB5FD3">
            <w:pPr>
              <w:jc w:val="right"/>
              <w:rPr>
                <w:sz w:val="16"/>
                <w:szCs w:val="16"/>
              </w:rPr>
            </w:pPr>
            <w:r w:rsidRPr="00DB5FD3">
              <w:rPr>
                <w:sz w:val="16"/>
                <w:szCs w:val="16"/>
              </w:rPr>
              <w:t>10.3</w:t>
            </w:r>
          </w:p>
        </w:tc>
        <w:tc>
          <w:tcPr>
            <w:tcW w:w="330" w:type="pct"/>
            <w:tcBorders>
              <w:top w:val="nil"/>
              <w:left w:val="nil"/>
              <w:bottom w:val="single" w:sz="4" w:space="0" w:color="auto"/>
              <w:right w:val="single" w:sz="4" w:space="0" w:color="auto"/>
            </w:tcBorders>
            <w:shd w:val="clear" w:color="auto" w:fill="auto"/>
            <w:noWrap/>
            <w:vAlign w:val="center"/>
            <w:hideMark/>
          </w:tcPr>
          <w:p w14:paraId="5462E514" w14:textId="77777777" w:rsidR="00DB5FD3" w:rsidRPr="00DB5FD3" w:rsidRDefault="00DB5FD3" w:rsidP="00DB5FD3">
            <w:pPr>
              <w:jc w:val="right"/>
              <w:rPr>
                <w:sz w:val="16"/>
                <w:szCs w:val="16"/>
              </w:rPr>
            </w:pPr>
            <w:r w:rsidRPr="00DB5FD3">
              <w:rPr>
                <w:sz w:val="16"/>
                <w:szCs w:val="16"/>
              </w:rPr>
              <w:t>166.5</w:t>
            </w:r>
          </w:p>
        </w:tc>
        <w:tc>
          <w:tcPr>
            <w:tcW w:w="349" w:type="pct"/>
            <w:tcBorders>
              <w:top w:val="nil"/>
              <w:left w:val="nil"/>
              <w:bottom w:val="single" w:sz="4" w:space="0" w:color="auto"/>
              <w:right w:val="single" w:sz="4" w:space="0" w:color="auto"/>
            </w:tcBorders>
            <w:shd w:val="clear" w:color="auto" w:fill="auto"/>
            <w:noWrap/>
            <w:vAlign w:val="bottom"/>
            <w:hideMark/>
          </w:tcPr>
          <w:p w14:paraId="70FB2407" w14:textId="77777777" w:rsidR="00DB5FD3" w:rsidRPr="00DB5FD3" w:rsidRDefault="00DB5FD3" w:rsidP="00DB5FD3">
            <w:pPr>
              <w:jc w:val="right"/>
              <w:rPr>
                <w:sz w:val="16"/>
                <w:szCs w:val="16"/>
              </w:rPr>
            </w:pPr>
            <w:r w:rsidRPr="00DB5FD3">
              <w:rPr>
                <w:sz w:val="16"/>
                <w:szCs w:val="16"/>
              </w:rPr>
              <w:t>10476311</w:t>
            </w:r>
          </w:p>
        </w:tc>
        <w:tc>
          <w:tcPr>
            <w:tcW w:w="330" w:type="pct"/>
            <w:tcBorders>
              <w:top w:val="nil"/>
              <w:left w:val="nil"/>
              <w:bottom w:val="single" w:sz="4" w:space="0" w:color="auto"/>
              <w:right w:val="single" w:sz="4" w:space="0" w:color="auto"/>
            </w:tcBorders>
            <w:shd w:val="clear" w:color="auto" w:fill="auto"/>
            <w:noWrap/>
            <w:vAlign w:val="bottom"/>
            <w:hideMark/>
          </w:tcPr>
          <w:p w14:paraId="6DA212BB" w14:textId="77777777" w:rsidR="00DB5FD3" w:rsidRPr="00DB5FD3" w:rsidRDefault="00DB5FD3" w:rsidP="00DB5FD3">
            <w:pPr>
              <w:jc w:val="right"/>
              <w:rPr>
                <w:sz w:val="16"/>
                <w:szCs w:val="16"/>
              </w:rPr>
            </w:pPr>
            <w:r w:rsidRPr="00DB5FD3">
              <w:rPr>
                <w:sz w:val="16"/>
                <w:szCs w:val="16"/>
              </w:rPr>
              <w:t>1.72</w:t>
            </w:r>
          </w:p>
        </w:tc>
        <w:tc>
          <w:tcPr>
            <w:tcW w:w="330" w:type="pct"/>
            <w:tcBorders>
              <w:top w:val="nil"/>
              <w:left w:val="nil"/>
              <w:bottom w:val="single" w:sz="4" w:space="0" w:color="auto"/>
              <w:right w:val="single" w:sz="4" w:space="0" w:color="auto"/>
            </w:tcBorders>
            <w:shd w:val="clear" w:color="auto" w:fill="auto"/>
            <w:noWrap/>
            <w:vAlign w:val="bottom"/>
            <w:hideMark/>
          </w:tcPr>
          <w:p w14:paraId="7DB5893D" w14:textId="77777777" w:rsidR="00DB5FD3" w:rsidRPr="00DB5FD3" w:rsidRDefault="00DB5FD3" w:rsidP="00DB5FD3">
            <w:pPr>
              <w:jc w:val="right"/>
              <w:rPr>
                <w:sz w:val="16"/>
                <w:szCs w:val="16"/>
              </w:rPr>
            </w:pPr>
            <w:r w:rsidRPr="00DB5FD3">
              <w:rPr>
                <w:sz w:val="16"/>
                <w:szCs w:val="16"/>
              </w:rPr>
              <w:t>303.1</w:t>
            </w:r>
          </w:p>
        </w:tc>
        <w:tc>
          <w:tcPr>
            <w:tcW w:w="330" w:type="pct"/>
            <w:tcBorders>
              <w:top w:val="nil"/>
              <w:left w:val="nil"/>
              <w:bottom w:val="single" w:sz="4" w:space="0" w:color="auto"/>
              <w:right w:val="single" w:sz="4" w:space="0" w:color="auto"/>
            </w:tcBorders>
            <w:shd w:val="clear" w:color="auto" w:fill="auto"/>
            <w:noWrap/>
            <w:vAlign w:val="bottom"/>
            <w:hideMark/>
          </w:tcPr>
          <w:p w14:paraId="385EEC5C" w14:textId="77777777" w:rsidR="00DB5FD3" w:rsidRPr="00DB5FD3" w:rsidRDefault="00DB5FD3" w:rsidP="00DB5FD3">
            <w:pPr>
              <w:jc w:val="right"/>
              <w:rPr>
                <w:sz w:val="16"/>
                <w:szCs w:val="16"/>
              </w:rPr>
            </w:pPr>
            <w:r w:rsidRPr="00DB5FD3">
              <w:rPr>
                <w:sz w:val="16"/>
                <w:szCs w:val="16"/>
              </w:rPr>
              <w:t>8.2</w:t>
            </w:r>
          </w:p>
        </w:tc>
        <w:tc>
          <w:tcPr>
            <w:tcW w:w="330" w:type="pct"/>
            <w:tcBorders>
              <w:top w:val="nil"/>
              <w:left w:val="nil"/>
              <w:bottom w:val="single" w:sz="4" w:space="0" w:color="auto"/>
              <w:right w:val="single" w:sz="4" w:space="0" w:color="auto"/>
            </w:tcBorders>
            <w:shd w:val="clear" w:color="auto" w:fill="auto"/>
            <w:noWrap/>
            <w:vAlign w:val="bottom"/>
            <w:hideMark/>
          </w:tcPr>
          <w:p w14:paraId="2C9E615C" w14:textId="77777777" w:rsidR="00DB5FD3" w:rsidRPr="00DB5FD3" w:rsidRDefault="00DB5FD3" w:rsidP="00DB5FD3">
            <w:pPr>
              <w:jc w:val="right"/>
              <w:rPr>
                <w:sz w:val="16"/>
                <w:szCs w:val="16"/>
              </w:rPr>
            </w:pPr>
            <w:r w:rsidRPr="00DB5FD3">
              <w:rPr>
                <w:sz w:val="16"/>
                <w:szCs w:val="16"/>
              </w:rPr>
              <w:t>45.5</w:t>
            </w:r>
          </w:p>
        </w:tc>
      </w:tr>
      <w:tr w:rsidR="00DB5FD3" w:rsidRPr="00DB5FD3" w14:paraId="54AE2C69" w14:textId="77777777" w:rsidTr="00DB5FD3">
        <w:trPr>
          <w:trHeight w:val="255"/>
        </w:trPr>
        <w:tc>
          <w:tcPr>
            <w:tcW w:w="330" w:type="pct"/>
            <w:tcBorders>
              <w:top w:val="nil"/>
              <w:left w:val="single" w:sz="4" w:space="0" w:color="auto"/>
              <w:bottom w:val="single" w:sz="4" w:space="0" w:color="auto"/>
              <w:right w:val="single" w:sz="4" w:space="0" w:color="auto"/>
            </w:tcBorders>
            <w:shd w:val="clear" w:color="auto" w:fill="auto"/>
            <w:noWrap/>
            <w:vAlign w:val="bottom"/>
            <w:hideMark/>
          </w:tcPr>
          <w:p w14:paraId="3C32646B"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74433595"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516B97BA" w14:textId="77777777" w:rsidR="00DB5FD3" w:rsidRPr="00DB5FD3" w:rsidRDefault="00DB5FD3" w:rsidP="00DB5FD3">
            <w:pPr>
              <w:rPr>
                <w:sz w:val="16"/>
                <w:szCs w:val="16"/>
              </w:rPr>
            </w:pPr>
            <w:r w:rsidRPr="00DB5FD3">
              <w:rPr>
                <w:sz w:val="16"/>
                <w:szCs w:val="16"/>
              </w:rPr>
              <w:t> </w:t>
            </w:r>
          </w:p>
        </w:tc>
        <w:tc>
          <w:tcPr>
            <w:tcW w:w="344" w:type="pct"/>
            <w:tcBorders>
              <w:top w:val="nil"/>
              <w:left w:val="nil"/>
              <w:bottom w:val="single" w:sz="4" w:space="0" w:color="auto"/>
              <w:right w:val="single" w:sz="4" w:space="0" w:color="auto"/>
            </w:tcBorders>
            <w:shd w:val="clear" w:color="auto" w:fill="auto"/>
            <w:noWrap/>
            <w:vAlign w:val="bottom"/>
            <w:hideMark/>
          </w:tcPr>
          <w:p w14:paraId="27A8AB7D"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0CC7A9FD" w14:textId="77777777" w:rsidR="00DB5FD3" w:rsidRPr="00DB5FD3" w:rsidRDefault="00DB5FD3" w:rsidP="00DB5FD3">
            <w:pPr>
              <w:rPr>
                <w:sz w:val="16"/>
                <w:szCs w:val="16"/>
              </w:rPr>
            </w:pPr>
            <w:r w:rsidRPr="00DB5FD3">
              <w:rPr>
                <w:sz w:val="16"/>
                <w:szCs w:val="16"/>
              </w:rPr>
              <w:t> </w:t>
            </w:r>
          </w:p>
        </w:tc>
        <w:tc>
          <w:tcPr>
            <w:tcW w:w="349" w:type="pct"/>
            <w:tcBorders>
              <w:top w:val="nil"/>
              <w:left w:val="nil"/>
              <w:bottom w:val="single" w:sz="4" w:space="0" w:color="auto"/>
              <w:right w:val="single" w:sz="4" w:space="0" w:color="auto"/>
            </w:tcBorders>
            <w:shd w:val="clear" w:color="auto" w:fill="auto"/>
            <w:noWrap/>
            <w:vAlign w:val="bottom"/>
            <w:hideMark/>
          </w:tcPr>
          <w:p w14:paraId="62D0FEA3" w14:textId="77777777" w:rsidR="00DB5FD3" w:rsidRPr="00DB5FD3" w:rsidRDefault="00DB5FD3" w:rsidP="00DB5FD3">
            <w:pPr>
              <w:jc w:val="right"/>
              <w:rPr>
                <w:sz w:val="16"/>
                <w:szCs w:val="16"/>
              </w:rPr>
            </w:pPr>
            <w:r w:rsidRPr="00DB5FD3">
              <w:rPr>
                <w:sz w:val="16"/>
                <w:szCs w:val="16"/>
              </w:rPr>
              <w:t>26353421</w:t>
            </w:r>
          </w:p>
        </w:tc>
        <w:tc>
          <w:tcPr>
            <w:tcW w:w="330" w:type="pct"/>
            <w:tcBorders>
              <w:top w:val="nil"/>
              <w:left w:val="nil"/>
              <w:bottom w:val="single" w:sz="4" w:space="0" w:color="auto"/>
              <w:right w:val="single" w:sz="4" w:space="0" w:color="auto"/>
            </w:tcBorders>
            <w:shd w:val="clear" w:color="auto" w:fill="auto"/>
            <w:noWrap/>
            <w:vAlign w:val="center"/>
            <w:hideMark/>
          </w:tcPr>
          <w:p w14:paraId="06C5A81B" w14:textId="77777777" w:rsidR="00DB5FD3" w:rsidRPr="00DB5FD3" w:rsidRDefault="00DB5FD3" w:rsidP="00DB5FD3">
            <w:pPr>
              <w:jc w:val="right"/>
              <w:rPr>
                <w:sz w:val="16"/>
                <w:szCs w:val="16"/>
              </w:rPr>
            </w:pPr>
            <w:r w:rsidRPr="00DB5FD3">
              <w:rPr>
                <w:sz w:val="16"/>
                <w:szCs w:val="16"/>
              </w:rPr>
              <w:t>23.00</w:t>
            </w:r>
          </w:p>
        </w:tc>
        <w:tc>
          <w:tcPr>
            <w:tcW w:w="330" w:type="pct"/>
            <w:tcBorders>
              <w:top w:val="nil"/>
              <w:left w:val="nil"/>
              <w:bottom w:val="single" w:sz="4" w:space="0" w:color="auto"/>
              <w:right w:val="single" w:sz="4" w:space="0" w:color="auto"/>
            </w:tcBorders>
            <w:shd w:val="clear" w:color="auto" w:fill="auto"/>
            <w:noWrap/>
            <w:vAlign w:val="center"/>
            <w:hideMark/>
          </w:tcPr>
          <w:p w14:paraId="67CED512" w14:textId="77777777" w:rsidR="00DB5FD3" w:rsidRPr="00DB5FD3" w:rsidRDefault="00DB5FD3" w:rsidP="00DB5FD3">
            <w:pPr>
              <w:jc w:val="right"/>
              <w:rPr>
                <w:sz w:val="16"/>
                <w:szCs w:val="16"/>
              </w:rPr>
            </w:pPr>
            <w:r w:rsidRPr="00DB5FD3">
              <w:rPr>
                <w:sz w:val="16"/>
                <w:szCs w:val="16"/>
              </w:rPr>
              <w:t>4160.1</w:t>
            </w:r>
          </w:p>
        </w:tc>
        <w:tc>
          <w:tcPr>
            <w:tcW w:w="330" w:type="pct"/>
            <w:tcBorders>
              <w:top w:val="nil"/>
              <w:left w:val="nil"/>
              <w:bottom w:val="single" w:sz="4" w:space="0" w:color="auto"/>
              <w:right w:val="single" w:sz="4" w:space="0" w:color="auto"/>
            </w:tcBorders>
            <w:shd w:val="clear" w:color="auto" w:fill="auto"/>
            <w:noWrap/>
            <w:vAlign w:val="center"/>
            <w:hideMark/>
          </w:tcPr>
          <w:p w14:paraId="04D0F566" w14:textId="77777777" w:rsidR="00DB5FD3" w:rsidRPr="00DB5FD3" w:rsidRDefault="00DB5FD3" w:rsidP="00DB5FD3">
            <w:pPr>
              <w:jc w:val="right"/>
              <w:rPr>
                <w:sz w:val="16"/>
                <w:szCs w:val="16"/>
              </w:rPr>
            </w:pPr>
            <w:r w:rsidRPr="00DB5FD3">
              <w:rPr>
                <w:sz w:val="16"/>
                <w:szCs w:val="16"/>
              </w:rPr>
              <w:t>118.6</w:t>
            </w:r>
          </w:p>
        </w:tc>
        <w:tc>
          <w:tcPr>
            <w:tcW w:w="330" w:type="pct"/>
            <w:tcBorders>
              <w:top w:val="nil"/>
              <w:left w:val="nil"/>
              <w:bottom w:val="single" w:sz="4" w:space="0" w:color="auto"/>
              <w:right w:val="single" w:sz="4" w:space="0" w:color="auto"/>
            </w:tcBorders>
            <w:shd w:val="clear" w:color="auto" w:fill="auto"/>
            <w:noWrap/>
            <w:vAlign w:val="center"/>
            <w:hideMark/>
          </w:tcPr>
          <w:p w14:paraId="5F630612" w14:textId="77777777" w:rsidR="00DB5FD3" w:rsidRPr="00DB5FD3" w:rsidRDefault="00DB5FD3" w:rsidP="00DB5FD3">
            <w:pPr>
              <w:jc w:val="right"/>
              <w:rPr>
                <w:sz w:val="16"/>
                <w:szCs w:val="16"/>
              </w:rPr>
            </w:pPr>
            <w:r w:rsidRPr="00DB5FD3">
              <w:rPr>
                <w:sz w:val="16"/>
                <w:szCs w:val="16"/>
              </w:rPr>
              <w:t>1386.7</w:t>
            </w:r>
          </w:p>
        </w:tc>
        <w:tc>
          <w:tcPr>
            <w:tcW w:w="349" w:type="pct"/>
            <w:tcBorders>
              <w:top w:val="nil"/>
              <w:left w:val="nil"/>
              <w:bottom w:val="single" w:sz="4" w:space="0" w:color="auto"/>
              <w:right w:val="single" w:sz="4" w:space="0" w:color="auto"/>
            </w:tcBorders>
            <w:shd w:val="clear" w:color="auto" w:fill="auto"/>
            <w:noWrap/>
            <w:vAlign w:val="bottom"/>
            <w:hideMark/>
          </w:tcPr>
          <w:p w14:paraId="74ECCD55" w14:textId="77777777" w:rsidR="00DB5FD3" w:rsidRPr="00DB5FD3" w:rsidRDefault="00DB5FD3" w:rsidP="00DB5FD3">
            <w:pPr>
              <w:jc w:val="right"/>
              <w:rPr>
                <w:sz w:val="16"/>
                <w:szCs w:val="16"/>
              </w:rPr>
            </w:pPr>
            <w:r w:rsidRPr="00DB5FD3">
              <w:rPr>
                <w:sz w:val="16"/>
                <w:szCs w:val="16"/>
              </w:rPr>
              <w:t>16306311</w:t>
            </w:r>
          </w:p>
        </w:tc>
        <w:tc>
          <w:tcPr>
            <w:tcW w:w="330" w:type="pct"/>
            <w:tcBorders>
              <w:top w:val="nil"/>
              <w:left w:val="nil"/>
              <w:bottom w:val="single" w:sz="4" w:space="0" w:color="auto"/>
              <w:right w:val="single" w:sz="4" w:space="0" w:color="auto"/>
            </w:tcBorders>
            <w:shd w:val="clear" w:color="auto" w:fill="auto"/>
            <w:noWrap/>
            <w:vAlign w:val="bottom"/>
            <w:hideMark/>
          </w:tcPr>
          <w:p w14:paraId="3B8E2C31" w14:textId="77777777" w:rsidR="00DB5FD3" w:rsidRPr="00DB5FD3" w:rsidRDefault="00DB5FD3" w:rsidP="00DB5FD3">
            <w:pPr>
              <w:jc w:val="right"/>
              <w:rPr>
                <w:sz w:val="16"/>
                <w:szCs w:val="16"/>
              </w:rPr>
            </w:pPr>
            <w:r w:rsidRPr="00DB5FD3">
              <w:rPr>
                <w:sz w:val="16"/>
                <w:szCs w:val="16"/>
              </w:rPr>
              <w:t>32.21</w:t>
            </w:r>
          </w:p>
        </w:tc>
        <w:tc>
          <w:tcPr>
            <w:tcW w:w="330" w:type="pct"/>
            <w:tcBorders>
              <w:top w:val="nil"/>
              <w:left w:val="nil"/>
              <w:bottom w:val="single" w:sz="4" w:space="0" w:color="auto"/>
              <w:right w:val="single" w:sz="4" w:space="0" w:color="auto"/>
            </w:tcBorders>
            <w:shd w:val="clear" w:color="auto" w:fill="auto"/>
            <w:noWrap/>
            <w:vAlign w:val="bottom"/>
            <w:hideMark/>
          </w:tcPr>
          <w:p w14:paraId="58422672" w14:textId="77777777" w:rsidR="00DB5FD3" w:rsidRPr="00DB5FD3" w:rsidRDefault="00DB5FD3" w:rsidP="00DB5FD3">
            <w:pPr>
              <w:jc w:val="right"/>
              <w:rPr>
                <w:sz w:val="16"/>
                <w:szCs w:val="16"/>
              </w:rPr>
            </w:pPr>
            <w:r w:rsidRPr="00DB5FD3">
              <w:rPr>
                <w:sz w:val="16"/>
                <w:szCs w:val="16"/>
              </w:rPr>
              <w:t>2395.4</w:t>
            </w:r>
          </w:p>
        </w:tc>
        <w:tc>
          <w:tcPr>
            <w:tcW w:w="330" w:type="pct"/>
            <w:tcBorders>
              <w:top w:val="nil"/>
              <w:left w:val="nil"/>
              <w:bottom w:val="single" w:sz="4" w:space="0" w:color="auto"/>
              <w:right w:val="single" w:sz="4" w:space="0" w:color="auto"/>
            </w:tcBorders>
            <w:shd w:val="clear" w:color="auto" w:fill="auto"/>
            <w:noWrap/>
            <w:vAlign w:val="bottom"/>
            <w:hideMark/>
          </w:tcPr>
          <w:p w14:paraId="7CC9CAA9" w14:textId="77777777" w:rsidR="00DB5FD3" w:rsidRPr="00DB5FD3" w:rsidRDefault="00DB5FD3" w:rsidP="00DB5FD3">
            <w:pPr>
              <w:jc w:val="right"/>
              <w:rPr>
                <w:sz w:val="16"/>
                <w:szCs w:val="16"/>
              </w:rPr>
            </w:pPr>
            <w:r w:rsidRPr="00DB5FD3">
              <w:rPr>
                <w:sz w:val="16"/>
                <w:szCs w:val="16"/>
              </w:rPr>
              <w:t>80.6</w:t>
            </w:r>
          </w:p>
        </w:tc>
        <w:tc>
          <w:tcPr>
            <w:tcW w:w="330" w:type="pct"/>
            <w:tcBorders>
              <w:top w:val="nil"/>
              <w:left w:val="nil"/>
              <w:bottom w:val="single" w:sz="4" w:space="0" w:color="auto"/>
              <w:right w:val="single" w:sz="4" w:space="0" w:color="auto"/>
            </w:tcBorders>
            <w:shd w:val="clear" w:color="auto" w:fill="auto"/>
            <w:noWrap/>
            <w:vAlign w:val="bottom"/>
            <w:hideMark/>
          </w:tcPr>
          <w:p w14:paraId="6470C122" w14:textId="77777777" w:rsidR="00DB5FD3" w:rsidRPr="00DB5FD3" w:rsidRDefault="00DB5FD3" w:rsidP="00DB5FD3">
            <w:pPr>
              <w:jc w:val="right"/>
              <w:rPr>
                <w:sz w:val="16"/>
                <w:szCs w:val="16"/>
              </w:rPr>
            </w:pPr>
            <w:r w:rsidRPr="00DB5FD3">
              <w:rPr>
                <w:sz w:val="16"/>
                <w:szCs w:val="16"/>
              </w:rPr>
              <w:t>359.3</w:t>
            </w:r>
          </w:p>
        </w:tc>
      </w:tr>
      <w:tr w:rsidR="00DB5FD3" w:rsidRPr="00DB5FD3" w14:paraId="2EFE7A29" w14:textId="77777777" w:rsidTr="00DB5FD3">
        <w:trPr>
          <w:trHeight w:val="255"/>
        </w:trPr>
        <w:tc>
          <w:tcPr>
            <w:tcW w:w="330" w:type="pct"/>
            <w:tcBorders>
              <w:top w:val="nil"/>
              <w:left w:val="single" w:sz="4" w:space="0" w:color="auto"/>
              <w:bottom w:val="single" w:sz="4" w:space="0" w:color="auto"/>
              <w:right w:val="single" w:sz="4" w:space="0" w:color="auto"/>
            </w:tcBorders>
            <w:shd w:val="clear" w:color="auto" w:fill="auto"/>
            <w:noWrap/>
            <w:vAlign w:val="bottom"/>
            <w:hideMark/>
          </w:tcPr>
          <w:p w14:paraId="38EAAA09"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1D89F8B5"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5116FEA3" w14:textId="77777777" w:rsidR="00DB5FD3" w:rsidRPr="00DB5FD3" w:rsidRDefault="00DB5FD3" w:rsidP="00DB5FD3">
            <w:pPr>
              <w:rPr>
                <w:sz w:val="16"/>
                <w:szCs w:val="16"/>
              </w:rPr>
            </w:pPr>
            <w:r w:rsidRPr="00DB5FD3">
              <w:rPr>
                <w:sz w:val="16"/>
                <w:szCs w:val="16"/>
              </w:rPr>
              <w:t> </w:t>
            </w:r>
          </w:p>
        </w:tc>
        <w:tc>
          <w:tcPr>
            <w:tcW w:w="344" w:type="pct"/>
            <w:tcBorders>
              <w:top w:val="nil"/>
              <w:left w:val="nil"/>
              <w:bottom w:val="single" w:sz="4" w:space="0" w:color="auto"/>
              <w:right w:val="single" w:sz="4" w:space="0" w:color="auto"/>
            </w:tcBorders>
            <w:shd w:val="clear" w:color="auto" w:fill="auto"/>
            <w:noWrap/>
            <w:vAlign w:val="bottom"/>
            <w:hideMark/>
          </w:tcPr>
          <w:p w14:paraId="7A33869B"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25BFEEE2" w14:textId="77777777" w:rsidR="00DB5FD3" w:rsidRPr="00DB5FD3" w:rsidRDefault="00DB5FD3" w:rsidP="00DB5FD3">
            <w:pPr>
              <w:rPr>
                <w:sz w:val="16"/>
                <w:szCs w:val="16"/>
              </w:rPr>
            </w:pPr>
            <w:r w:rsidRPr="00DB5FD3">
              <w:rPr>
                <w:sz w:val="16"/>
                <w:szCs w:val="16"/>
              </w:rPr>
              <w:t> </w:t>
            </w:r>
          </w:p>
        </w:tc>
        <w:tc>
          <w:tcPr>
            <w:tcW w:w="349" w:type="pct"/>
            <w:tcBorders>
              <w:top w:val="nil"/>
              <w:left w:val="nil"/>
              <w:bottom w:val="single" w:sz="4" w:space="0" w:color="auto"/>
              <w:right w:val="single" w:sz="4" w:space="0" w:color="auto"/>
            </w:tcBorders>
            <w:shd w:val="clear" w:color="auto" w:fill="auto"/>
            <w:noWrap/>
            <w:vAlign w:val="bottom"/>
            <w:hideMark/>
          </w:tcPr>
          <w:p w14:paraId="4F3C1045"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center"/>
            <w:hideMark/>
          </w:tcPr>
          <w:p w14:paraId="4E48FB6F"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center"/>
            <w:hideMark/>
          </w:tcPr>
          <w:p w14:paraId="60E2BF64"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center"/>
            <w:hideMark/>
          </w:tcPr>
          <w:p w14:paraId="75D55902"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center"/>
            <w:hideMark/>
          </w:tcPr>
          <w:p w14:paraId="14C4A155" w14:textId="77777777" w:rsidR="00DB5FD3" w:rsidRPr="00DB5FD3" w:rsidRDefault="00DB5FD3" w:rsidP="00DB5FD3">
            <w:pPr>
              <w:rPr>
                <w:sz w:val="16"/>
                <w:szCs w:val="16"/>
              </w:rPr>
            </w:pPr>
            <w:r w:rsidRPr="00DB5FD3">
              <w:rPr>
                <w:sz w:val="16"/>
                <w:szCs w:val="16"/>
              </w:rPr>
              <w:t> </w:t>
            </w:r>
          </w:p>
        </w:tc>
        <w:tc>
          <w:tcPr>
            <w:tcW w:w="349" w:type="pct"/>
            <w:tcBorders>
              <w:top w:val="nil"/>
              <w:left w:val="nil"/>
              <w:bottom w:val="single" w:sz="4" w:space="0" w:color="auto"/>
              <w:right w:val="single" w:sz="4" w:space="0" w:color="auto"/>
            </w:tcBorders>
            <w:shd w:val="clear" w:color="auto" w:fill="auto"/>
            <w:noWrap/>
            <w:vAlign w:val="bottom"/>
            <w:hideMark/>
          </w:tcPr>
          <w:p w14:paraId="566DFA3E" w14:textId="77777777" w:rsidR="00DB5FD3" w:rsidRPr="00DB5FD3" w:rsidRDefault="00DB5FD3" w:rsidP="00DB5FD3">
            <w:pPr>
              <w:jc w:val="right"/>
              <w:rPr>
                <w:sz w:val="16"/>
                <w:szCs w:val="16"/>
              </w:rPr>
            </w:pPr>
            <w:r w:rsidRPr="00DB5FD3">
              <w:rPr>
                <w:sz w:val="16"/>
                <w:szCs w:val="16"/>
              </w:rPr>
              <w:t>16307311</w:t>
            </w:r>
          </w:p>
        </w:tc>
        <w:tc>
          <w:tcPr>
            <w:tcW w:w="330" w:type="pct"/>
            <w:tcBorders>
              <w:top w:val="nil"/>
              <w:left w:val="nil"/>
              <w:bottom w:val="single" w:sz="4" w:space="0" w:color="auto"/>
              <w:right w:val="single" w:sz="4" w:space="0" w:color="auto"/>
            </w:tcBorders>
            <w:shd w:val="clear" w:color="auto" w:fill="auto"/>
            <w:noWrap/>
            <w:vAlign w:val="bottom"/>
            <w:hideMark/>
          </w:tcPr>
          <w:p w14:paraId="5425F77C" w14:textId="77777777" w:rsidR="00DB5FD3" w:rsidRPr="00DB5FD3" w:rsidRDefault="00DB5FD3" w:rsidP="00DB5FD3">
            <w:pPr>
              <w:jc w:val="right"/>
              <w:rPr>
                <w:sz w:val="16"/>
                <w:szCs w:val="16"/>
              </w:rPr>
            </w:pPr>
            <w:r w:rsidRPr="00DB5FD3">
              <w:rPr>
                <w:sz w:val="16"/>
                <w:szCs w:val="16"/>
              </w:rPr>
              <w:t>14.24</w:t>
            </w:r>
          </w:p>
        </w:tc>
        <w:tc>
          <w:tcPr>
            <w:tcW w:w="330" w:type="pct"/>
            <w:tcBorders>
              <w:top w:val="nil"/>
              <w:left w:val="nil"/>
              <w:bottom w:val="single" w:sz="4" w:space="0" w:color="auto"/>
              <w:right w:val="single" w:sz="4" w:space="0" w:color="auto"/>
            </w:tcBorders>
            <w:shd w:val="clear" w:color="auto" w:fill="auto"/>
            <w:noWrap/>
            <w:vAlign w:val="bottom"/>
            <w:hideMark/>
          </w:tcPr>
          <w:p w14:paraId="4F943D84" w14:textId="77777777" w:rsidR="00DB5FD3" w:rsidRPr="00DB5FD3" w:rsidRDefault="00DB5FD3" w:rsidP="00DB5FD3">
            <w:pPr>
              <w:jc w:val="right"/>
              <w:rPr>
                <w:sz w:val="16"/>
                <w:szCs w:val="16"/>
              </w:rPr>
            </w:pPr>
            <w:r w:rsidRPr="00DB5FD3">
              <w:rPr>
                <w:sz w:val="16"/>
                <w:szCs w:val="16"/>
              </w:rPr>
              <w:t>713.8</w:t>
            </w:r>
          </w:p>
        </w:tc>
        <w:tc>
          <w:tcPr>
            <w:tcW w:w="330" w:type="pct"/>
            <w:tcBorders>
              <w:top w:val="nil"/>
              <w:left w:val="nil"/>
              <w:bottom w:val="single" w:sz="4" w:space="0" w:color="auto"/>
              <w:right w:val="single" w:sz="4" w:space="0" w:color="auto"/>
            </w:tcBorders>
            <w:shd w:val="clear" w:color="auto" w:fill="auto"/>
            <w:noWrap/>
            <w:vAlign w:val="bottom"/>
            <w:hideMark/>
          </w:tcPr>
          <w:p w14:paraId="0508D942" w14:textId="77777777" w:rsidR="00DB5FD3" w:rsidRPr="00DB5FD3" w:rsidRDefault="00DB5FD3" w:rsidP="00DB5FD3">
            <w:pPr>
              <w:jc w:val="right"/>
              <w:rPr>
                <w:sz w:val="16"/>
                <w:szCs w:val="16"/>
              </w:rPr>
            </w:pPr>
            <w:r w:rsidRPr="00DB5FD3">
              <w:rPr>
                <w:sz w:val="16"/>
                <w:szCs w:val="16"/>
              </w:rPr>
              <w:t>27.8</w:t>
            </w:r>
          </w:p>
        </w:tc>
        <w:tc>
          <w:tcPr>
            <w:tcW w:w="330" w:type="pct"/>
            <w:tcBorders>
              <w:top w:val="nil"/>
              <w:left w:val="nil"/>
              <w:bottom w:val="single" w:sz="4" w:space="0" w:color="auto"/>
              <w:right w:val="single" w:sz="4" w:space="0" w:color="auto"/>
            </w:tcBorders>
            <w:shd w:val="clear" w:color="auto" w:fill="auto"/>
            <w:noWrap/>
            <w:vAlign w:val="bottom"/>
            <w:hideMark/>
          </w:tcPr>
          <w:p w14:paraId="3F836675" w14:textId="77777777" w:rsidR="00DB5FD3" w:rsidRPr="00DB5FD3" w:rsidRDefault="00DB5FD3" w:rsidP="00DB5FD3">
            <w:pPr>
              <w:jc w:val="right"/>
              <w:rPr>
                <w:sz w:val="16"/>
                <w:szCs w:val="16"/>
              </w:rPr>
            </w:pPr>
            <w:r w:rsidRPr="00DB5FD3">
              <w:rPr>
                <w:sz w:val="16"/>
                <w:szCs w:val="16"/>
              </w:rPr>
              <w:t>107.1</w:t>
            </w:r>
          </w:p>
        </w:tc>
      </w:tr>
      <w:tr w:rsidR="00DB5FD3" w:rsidRPr="00DB5FD3" w14:paraId="4C67D91F" w14:textId="77777777" w:rsidTr="00DB5FD3">
        <w:trPr>
          <w:trHeight w:val="255"/>
        </w:trPr>
        <w:tc>
          <w:tcPr>
            <w:tcW w:w="330" w:type="pct"/>
            <w:tcBorders>
              <w:top w:val="nil"/>
              <w:left w:val="single" w:sz="4" w:space="0" w:color="auto"/>
              <w:bottom w:val="single" w:sz="4" w:space="0" w:color="auto"/>
              <w:right w:val="single" w:sz="4" w:space="0" w:color="auto"/>
            </w:tcBorders>
            <w:shd w:val="clear" w:color="auto" w:fill="auto"/>
            <w:noWrap/>
            <w:vAlign w:val="bottom"/>
            <w:hideMark/>
          </w:tcPr>
          <w:p w14:paraId="73A140B2"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0C3BE9A6"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717F37E1" w14:textId="77777777" w:rsidR="00DB5FD3" w:rsidRPr="00DB5FD3" w:rsidRDefault="00DB5FD3" w:rsidP="00DB5FD3">
            <w:pPr>
              <w:rPr>
                <w:sz w:val="16"/>
                <w:szCs w:val="16"/>
              </w:rPr>
            </w:pPr>
            <w:r w:rsidRPr="00DB5FD3">
              <w:rPr>
                <w:sz w:val="16"/>
                <w:szCs w:val="16"/>
              </w:rPr>
              <w:t> </w:t>
            </w:r>
          </w:p>
        </w:tc>
        <w:tc>
          <w:tcPr>
            <w:tcW w:w="344" w:type="pct"/>
            <w:tcBorders>
              <w:top w:val="nil"/>
              <w:left w:val="nil"/>
              <w:bottom w:val="single" w:sz="4" w:space="0" w:color="auto"/>
              <w:right w:val="single" w:sz="4" w:space="0" w:color="auto"/>
            </w:tcBorders>
            <w:shd w:val="clear" w:color="auto" w:fill="auto"/>
            <w:noWrap/>
            <w:vAlign w:val="bottom"/>
            <w:hideMark/>
          </w:tcPr>
          <w:p w14:paraId="388FA3E1"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798ED35D" w14:textId="77777777" w:rsidR="00DB5FD3" w:rsidRPr="00DB5FD3" w:rsidRDefault="00DB5FD3" w:rsidP="00DB5FD3">
            <w:pPr>
              <w:rPr>
                <w:sz w:val="16"/>
                <w:szCs w:val="16"/>
              </w:rPr>
            </w:pPr>
            <w:r w:rsidRPr="00DB5FD3">
              <w:rPr>
                <w:sz w:val="16"/>
                <w:szCs w:val="16"/>
              </w:rPr>
              <w:t> </w:t>
            </w:r>
          </w:p>
        </w:tc>
        <w:tc>
          <w:tcPr>
            <w:tcW w:w="349" w:type="pct"/>
            <w:tcBorders>
              <w:top w:val="nil"/>
              <w:left w:val="nil"/>
              <w:bottom w:val="single" w:sz="4" w:space="0" w:color="auto"/>
              <w:right w:val="single" w:sz="4" w:space="0" w:color="auto"/>
            </w:tcBorders>
            <w:shd w:val="clear" w:color="auto" w:fill="auto"/>
            <w:noWrap/>
            <w:vAlign w:val="bottom"/>
            <w:hideMark/>
          </w:tcPr>
          <w:p w14:paraId="774F94D0"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center"/>
            <w:hideMark/>
          </w:tcPr>
          <w:p w14:paraId="430CDD7C"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center"/>
            <w:hideMark/>
          </w:tcPr>
          <w:p w14:paraId="5F99A381"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center"/>
            <w:hideMark/>
          </w:tcPr>
          <w:p w14:paraId="24227451"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58D502D8" w14:textId="77777777" w:rsidR="00DB5FD3" w:rsidRPr="00DB5FD3" w:rsidRDefault="00DB5FD3" w:rsidP="00DB5FD3">
            <w:pPr>
              <w:rPr>
                <w:sz w:val="16"/>
                <w:szCs w:val="16"/>
              </w:rPr>
            </w:pPr>
            <w:r w:rsidRPr="00DB5FD3">
              <w:rPr>
                <w:sz w:val="16"/>
                <w:szCs w:val="16"/>
              </w:rPr>
              <w:t> </w:t>
            </w:r>
          </w:p>
        </w:tc>
        <w:tc>
          <w:tcPr>
            <w:tcW w:w="349" w:type="pct"/>
            <w:tcBorders>
              <w:top w:val="nil"/>
              <w:left w:val="nil"/>
              <w:bottom w:val="single" w:sz="4" w:space="0" w:color="auto"/>
              <w:right w:val="single" w:sz="4" w:space="0" w:color="auto"/>
            </w:tcBorders>
            <w:shd w:val="clear" w:color="auto" w:fill="auto"/>
            <w:noWrap/>
            <w:vAlign w:val="bottom"/>
            <w:hideMark/>
          </w:tcPr>
          <w:p w14:paraId="7EDAF3E1" w14:textId="77777777" w:rsidR="00DB5FD3" w:rsidRPr="00DB5FD3" w:rsidRDefault="00DB5FD3" w:rsidP="00DB5FD3">
            <w:pPr>
              <w:jc w:val="right"/>
              <w:rPr>
                <w:sz w:val="16"/>
                <w:szCs w:val="16"/>
              </w:rPr>
            </w:pPr>
            <w:r w:rsidRPr="00DB5FD3">
              <w:rPr>
                <w:sz w:val="16"/>
                <w:szCs w:val="16"/>
              </w:rPr>
              <w:t>16360421</w:t>
            </w:r>
          </w:p>
        </w:tc>
        <w:tc>
          <w:tcPr>
            <w:tcW w:w="330" w:type="pct"/>
            <w:tcBorders>
              <w:top w:val="nil"/>
              <w:left w:val="nil"/>
              <w:bottom w:val="single" w:sz="4" w:space="0" w:color="auto"/>
              <w:right w:val="single" w:sz="4" w:space="0" w:color="auto"/>
            </w:tcBorders>
            <w:shd w:val="clear" w:color="auto" w:fill="auto"/>
            <w:noWrap/>
            <w:vAlign w:val="bottom"/>
            <w:hideMark/>
          </w:tcPr>
          <w:p w14:paraId="30CAEFA8" w14:textId="77777777" w:rsidR="00DB5FD3" w:rsidRPr="00DB5FD3" w:rsidRDefault="00DB5FD3" w:rsidP="00DB5FD3">
            <w:pPr>
              <w:jc w:val="right"/>
              <w:rPr>
                <w:sz w:val="16"/>
                <w:szCs w:val="16"/>
              </w:rPr>
            </w:pPr>
            <w:r w:rsidRPr="00DB5FD3">
              <w:rPr>
                <w:sz w:val="16"/>
                <w:szCs w:val="16"/>
              </w:rPr>
              <w:t>8.09</w:t>
            </w:r>
          </w:p>
        </w:tc>
        <w:tc>
          <w:tcPr>
            <w:tcW w:w="330" w:type="pct"/>
            <w:tcBorders>
              <w:top w:val="nil"/>
              <w:left w:val="nil"/>
              <w:bottom w:val="single" w:sz="4" w:space="0" w:color="auto"/>
              <w:right w:val="single" w:sz="4" w:space="0" w:color="auto"/>
            </w:tcBorders>
            <w:shd w:val="clear" w:color="auto" w:fill="auto"/>
            <w:noWrap/>
            <w:vAlign w:val="bottom"/>
            <w:hideMark/>
          </w:tcPr>
          <w:p w14:paraId="7458CFAD" w14:textId="77777777" w:rsidR="00DB5FD3" w:rsidRPr="00DB5FD3" w:rsidRDefault="00DB5FD3" w:rsidP="00DB5FD3">
            <w:pPr>
              <w:jc w:val="right"/>
              <w:rPr>
                <w:sz w:val="16"/>
                <w:szCs w:val="16"/>
              </w:rPr>
            </w:pPr>
            <w:r w:rsidRPr="00DB5FD3">
              <w:rPr>
                <w:sz w:val="16"/>
                <w:szCs w:val="16"/>
              </w:rPr>
              <w:t>682.3</w:t>
            </w:r>
          </w:p>
        </w:tc>
        <w:tc>
          <w:tcPr>
            <w:tcW w:w="330" w:type="pct"/>
            <w:tcBorders>
              <w:top w:val="nil"/>
              <w:left w:val="nil"/>
              <w:bottom w:val="single" w:sz="4" w:space="0" w:color="auto"/>
              <w:right w:val="single" w:sz="4" w:space="0" w:color="auto"/>
            </w:tcBorders>
            <w:shd w:val="clear" w:color="auto" w:fill="auto"/>
            <w:noWrap/>
            <w:vAlign w:val="bottom"/>
            <w:hideMark/>
          </w:tcPr>
          <w:p w14:paraId="0E242346" w14:textId="77777777" w:rsidR="00DB5FD3" w:rsidRPr="00DB5FD3" w:rsidRDefault="00DB5FD3" w:rsidP="00DB5FD3">
            <w:pPr>
              <w:jc w:val="right"/>
              <w:rPr>
                <w:sz w:val="16"/>
                <w:szCs w:val="16"/>
              </w:rPr>
            </w:pPr>
            <w:r w:rsidRPr="00DB5FD3">
              <w:rPr>
                <w:sz w:val="16"/>
                <w:szCs w:val="16"/>
              </w:rPr>
              <w:t>20.5</w:t>
            </w:r>
          </w:p>
        </w:tc>
        <w:tc>
          <w:tcPr>
            <w:tcW w:w="330" w:type="pct"/>
            <w:tcBorders>
              <w:top w:val="nil"/>
              <w:left w:val="nil"/>
              <w:bottom w:val="single" w:sz="4" w:space="0" w:color="auto"/>
              <w:right w:val="single" w:sz="4" w:space="0" w:color="auto"/>
            </w:tcBorders>
            <w:shd w:val="clear" w:color="auto" w:fill="auto"/>
            <w:noWrap/>
            <w:vAlign w:val="bottom"/>
            <w:hideMark/>
          </w:tcPr>
          <w:p w14:paraId="1B69FEFC" w14:textId="77777777" w:rsidR="00DB5FD3" w:rsidRPr="00DB5FD3" w:rsidRDefault="00DB5FD3" w:rsidP="00DB5FD3">
            <w:pPr>
              <w:jc w:val="right"/>
              <w:rPr>
                <w:sz w:val="16"/>
                <w:szCs w:val="16"/>
              </w:rPr>
            </w:pPr>
            <w:r w:rsidRPr="00DB5FD3">
              <w:rPr>
                <w:sz w:val="16"/>
                <w:szCs w:val="16"/>
              </w:rPr>
              <w:t>102.3</w:t>
            </w:r>
          </w:p>
        </w:tc>
      </w:tr>
      <w:tr w:rsidR="00DB5FD3" w:rsidRPr="00DB5FD3" w14:paraId="44D306F5" w14:textId="77777777" w:rsidTr="00DB5FD3">
        <w:trPr>
          <w:trHeight w:val="25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4701505B"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vAlign w:val="center"/>
            <w:hideMark/>
          </w:tcPr>
          <w:p w14:paraId="18748196"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vAlign w:val="center"/>
            <w:hideMark/>
          </w:tcPr>
          <w:p w14:paraId="489C18C1" w14:textId="77777777" w:rsidR="00DB5FD3" w:rsidRPr="00DB5FD3" w:rsidRDefault="00DB5FD3" w:rsidP="00DB5FD3">
            <w:pPr>
              <w:rPr>
                <w:sz w:val="16"/>
                <w:szCs w:val="16"/>
              </w:rPr>
            </w:pPr>
            <w:r w:rsidRPr="00DB5FD3">
              <w:rPr>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14:paraId="276E85F9"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56165D79" w14:textId="77777777" w:rsidR="00DB5FD3" w:rsidRPr="00DB5FD3" w:rsidRDefault="00DB5FD3" w:rsidP="00DB5FD3">
            <w:pPr>
              <w:rPr>
                <w:sz w:val="16"/>
                <w:szCs w:val="16"/>
              </w:rPr>
            </w:pPr>
            <w:r w:rsidRPr="00DB5FD3">
              <w:rPr>
                <w:sz w:val="16"/>
                <w:szCs w:val="16"/>
              </w:rPr>
              <w:t> </w:t>
            </w:r>
          </w:p>
        </w:tc>
        <w:tc>
          <w:tcPr>
            <w:tcW w:w="349" w:type="pct"/>
            <w:tcBorders>
              <w:top w:val="nil"/>
              <w:left w:val="nil"/>
              <w:bottom w:val="single" w:sz="4" w:space="0" w:color="auto"/>
              <w:right w:val="single" w:sz="4" w:space="0" w:color="auto"/>
            </w:tcBorders>
            <w:shd w:val="clear" w:color="auto" w:fill="auto"/>
            <w:noWrap/>
            <w:vAlign w:val="bottom"/>
            <w:hideMark/>
          </w:tcPr>
          <w:p w14:paraId="330CD7C1"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center"/>
            <w:hideMark/>
          </w:tcPr>
          <w:p w14:paraId="0EBDD711"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center"/>
            <w:hideMark/>
          </w:tcPr>
          <w:p w14:paraId="23F05363"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center"/>
            <w:hideMark/>
          </w:tcPr>
          <w:p w14:paraId="55BBB6E2"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1D63E59A" w14:textId="77777777" w:rsidR="00DB5FD3" w:rsidRPr="00DB5FD3" w:rsidRDefault="00DB5FD3" w:rsidP="00DB5FD3">
            <w:pPr>
              <w:rPr>
                <w:sz w:val="16"/>
                <w:szCs w:val="16"/>
              </w:rPr>
            </w:pPr>
            <w:r w:rsidRPr="00DB5FD3">
              <w:rPr>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C6C1532" w14:textId="77777777" w:rsidR="00DB5FD3" w:rsidRPr="00DB5FD3" w:rsidRDefault="00DB5FD3" w:rsidP="00DB5FD3">
            <w:pPr>
              <w:jc w:val="right"/>
              <w:rPr>
                <w:sz w:val="16"/>
                <w:szCs w:val="16"/>
              </w:rPr>
            </w:pPr>
            <w:r w:rsidRPr="00DB5FD3">
              <w:rPr>
                <w:sz w:val="16"/>
                <w:szCs w:val="16"/>
              </w:rPr>
              <w:t>26306311</w:t>
            </w:r>
          </w:p>
        </w:tc>
        <w:tc>
          <w:tcPr>
            <w:tcW w:w="330" w:type="pct"/>
            <w:tcBorders>
              <w:top w:val="nil"/>
              <w:left w:val="nil"/>
              <w:bottom w:val="single" w:sz="4" w:space="0" w:color="auto"/>
              <w:right w:val="single" w:sz="4" w:space="0" w:color="auto"/>
            </w:tcBorders>
            <w:shd w:val="clear" w:color="auto" w:fill="auto"/>
            <w:vAlign w:val="center"/>
            <w:hideMark/>
          </w:tcPr>
          <w:p w14:paraId="7975E73E" w14:textId="77777777" w:rsidR="00DB5FD3" w:rsidRPr="00DB5FD3" w:rsidRDefault="00DB5FD3" w:rsidP="00DB5FD3">
            <w:pPr>
              <w:jc w:val="right"/>
              <w:rPr>
                <w:sz w:val="16"/>
                <w:szCs w:val="16"/>
              </w:rPr>
            </w:pPr>
            <w:r w:rsidRPr="00DB5FD3">
              <w:rPr>
                <w:sz w:val="16"/>
                <w:szCs w:val="16"/>
              </w:rPr>
              <w:t>2.74</w:t>
            </w:r>
          </w:p>
        </w:tc>
        <w:tc>
          <w:tcPr>
            <w:tcW w:w="330" w:type="pct"/>
            <w:tcBorders>
              <w:top w:val="nil"/>
              <w:left w:val="nil"/>
              <w:bottom w:val="single" w:sz="4" w:space="0" w:color="auto"/>
              <w:right w:val="single" w:sz="4" w:space="0" w:color="auto"/>
            </w:tcBorders>
            <w:shd w:val="clear" w:color="auto" w:fill="auto"/>
            <w:vAlign w:val="center"/>
            <w:hideMark/>
          </w:tcPr>
          <w:p w14:paraId="3B352BB0" w14:textId="77777777" w:rsidR="00DB5FD3" w:rsidRPr="00DB5FD3" w:rsidRDefault="00DB5FD3" w:rsidP="00DB5FD3">
            <w:pPr>
              <w:jc w:val="right"/>
              <w:rPr>
                <w:sz w:val="16"/>
                <w:szCs w:val="16"/>
              </w:rPr>
            </w:pPr>
            <w:r w:rsidRPr="00DB5FD3">
              <w:rPr>
                <w:sz w:val="16"/>
                <w:szCs w:val="16"/>
              </w:rPr>
              <w:t>194.7</w:t>
            </w:r>
          </w:p>
        </w:tc>
        <w:tc>
          <w:tcPr>
            <w:tcW w:w="330" w:type="pct"/>
            <w:tcBorders>
              <w:top w:val="nil"/>
              <w:left w:val="nil"/>
              <w:bottom w:val="single" w:sz="4" w:space="0" w:color="auto"/>
              <w:right w:val="single" w:sz="4" w:space="0" w:color="auto"/>
            </w:tcBorders>
            <w:shd w:val="clear" w:color="auto" w:fill="auto"/>
            <w:vAlign w:val="center"/>
            <w:hideMark/>
          </w:tcPr>
          <w:p w14:paraId="01D9C3A7" w14:textId="77777777" w:rsidR="00DB5FD3" w:rsidRPr="00DB5FD3" w:rsidRDefault="00DB5FD3" w:rsidP="00DB5FD3">
            <w:pPr>
              <w:jc w:val="right"/>
              <w:rPr>
                <w:sz w:val="16"/>
                <w:szCs w:val="16"/>
              </w:rPr>
            </w:pPr>
            <w:r w:rsidRPr="00DB5FD3">
              <w:rPr>
                <w:sz w:val="16"/>
                <w:szCs w:val="16"/>
              </w:rPr>
              <w:t>7.7</w:t>
            </w:r>
          </w:p>
        </w:tc>
        <w:tc>
          <w:tcPr>
            <w:tcW w:w="330" w:type="pct"/>
            <w:tcBorders>
              <w:top w:val="nil"/>
              <w:left w:val="nil"/>
              <w:bottom w:val="single" w:sz="4" w:space="0" w:color="auto"/>
              <w:right w:val="single" w:sz="4" w:space="0" w:color="auto"/>
            </w:tcBorders>
            <w:shd w:val="clear" w:color="auto" w:fill="auto"/>
            <w:vAlign w:val="center"/>
            <w:hideMark/>
          </w:tcPr>
          <w:p w14:paraId="1A338070" w14:textId="77777777" w:rsidR="00DB5FD3" w:rsidRPr="00DB5FD3" w:rsidRDefault="00DB5FD3" w:rsidP="00DB5FD3">
            <w:pPr>
              <w:jc w:val="right"/>
              <w:rPr>
                <w:sz w:val="16"/>
                <w:szCs w:val="16"/>
              </w:rPr>
            </w:pPr>
            <w:r w:rsidRPr="00DB5FD3">
              <w:rPr>
                <w:sz w:val="16"/>
                <w:szCs w:val="16"/>
              </w:rPr>
              <w:t>55.7</w:t>
            </w:r>
          </w:p>
        </w:tc>
      </w:tr>
      <w:tr w:rsidR="00DB5FD3" w:rsidRPr="00DB5FD3" w14:paraId="6548DAAD" w14:textId="77777777" w:rsidTr="00DB5FD3">
        <w:trPr>
          <w:trHeight w:val="25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6EBEAD4F"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vAlign w:val="center"/>
            <w:hideMark/>
          </w:tcPr>
          <w:p w14:paraId="240B9468"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vAlign w:val="center"/>
            <w:hideMark/>
          </w:tcPr>
          <w:p w14:paraId="6B49120D" w14:textId="77777777" w:rsidR="00DB5FD3" w:rsidRPr="00DB5FD3" w:rsidRDefault="00DB5FD3" w:rsidP="00DB5FD3">
            <w:pPr>
              <w:rPr>
                <w:sz w:val="16"/>
                <w:szCs w:val="16"/>
              </w:rPr>
            </w:pPr>
            <w:r w:rsidRPr="00DB5FD3">
              <w:rPr>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14:paraId="6D46665E"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40D228D9" w14:textId="77777777" w:rsidR="00DB5FD3" w:rsidRPr="00DB5FD3" w:rsidRDefault="00DB5FD3" w:rsidP="00DB5FD3">
            <w:pPr>
              <w:rPr>
                <w:sz w:val="16"/>
                <w:szCs w:val="16"/>
              </w:rPr>
            </w:pPr>
            <w:r w:rsidRPr="00DB5FD3">
              <w:rPr>
                <w:sz w:val="16"/>
                <w:szCs w:val="16"/>
              </w:rPr>
              <w:t> </w:t>
            </w:r>
          </w:p>
        </w:tc>
        <w:tc>
          <w:tcPr>
            <w:tcW w:w="349" w:type="pct"/>
            <w:tcBorders>
              <w:top w:val="nil"/>
              <w:left w:val="nil"/>
              <w:bottom w:val="single" w:sz="4" w:space="0" w:color="auto"/>
              <w:right w:val="single" w:sz="4" w:space="0" w:color="auto"/>
            </w:tcBorders>
            <w:shd w:val="clear" w:color="auto" w:fill="auto"/>
            <w:noWrap/>
            <w:vAlign w:val="bottom"/>
            <w:hideMark/>
          </w:tcPr>
          <w:p w14:paraId="5975DAAE"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19533ADA"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2905776B"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51C2FC84"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center"/>
            <w:hideMark/>
          </w:tcPr>
          <w:p w14:paraId="405E3A15" w14:textId="77777777" w:rsidR="00DB5FD3" w:rsidRPr="00DB5FD3" w:rsidRDefault="00DB5FD3" w:rsidP="00DB5FD3">
            <w:pPr>
              <w:rPr>
                <w:sz w:val="16"/>
                <w:szCs w:val="16"/>
              </w:rPr>
            </w:pPr>
            <w:r w:rsidRPr="00DB5FD3">
              <w:rPr>
                <w:sz w:val="16"/>
                <w:szCs w:val="16"/>
              </w:rPr>
              <w:t> </w:t>
            </w:r>
          </w:p>
        </w:tc>
        <w:tc>
          <w:tcPr>
            <w:tcW w:w="349" w:type="pct"/>
            <w:tcBorders>
              <w:top w:val="nil"/>
              <w:left w:val="nil"/>
              <w:bottom w:val="single" w:sz="4" w:space="0" w:color="auto"/>
              <w:right w:val="single" w:sz="4" w:space="0" w:color="auto"/>
            </w:tcBorders>
            <w:shd w:val="clear" w:color="auto" w:fill="auto"/>
            <w:noWrap/>
            <w:vAlign w:val="bottom"/>
            <w:hideMark/>
          </w:tcPr>
          <w:p w14:paraId="79E70135" w14:textId="77777777" w:rsidR="00DB5FD3" w:rsidRPr="00DB5FD3" w:rsidRDefault="00DB5FD3" w:rsidP="00DB5FD3">
            <w:pPr>
              <w:jc w:val="right"/>
              <w:rPr>
                <w:sz w:val="16"/>
                <w:szCs w:val="16"/>
              </w:rPr>
            </w:pPr>
            <w:r w:rsidRPr="00DB5FD3">
              <w:rPr>
                <w:sz w:val="16"/>
                <w:szCs w:val="16"/>
              </w:rPr>
              <w:t>26307311</w:t>
            </w:r>
          </w:p>
        </w:tc>
        <w:tc>
          <w:tcPr>
            <w:tcW w:w="330" w:type="pct"/>
            <w:tcBorders>
              <w:top w:val="nil"/>
              <w:left w:val="nil"/>
              <w:bottom w:val="single" w:sz="4" w:space="0" w:color="auto"/>
              <w:right w:val="single" w:sz="4" w:space="0" w:color="auto"/>
            </w:tcBorders>
            <w:shd w:val="clear" w:color="auto" w:fill="auto"/>
            <w:noWrap/>
            <w:vAlign w:val="bottom"/>
            <w:hideMark/>
          </w:tcPr>
          <w:p w14:paraId="2E263655" w14:textId="77777777" w:rsidR="00DB5FD3" w:rsidRPr="00DB5FD3" w:rsidRDefault="00DB5FD3" w:rsidP="00DB5FD3">
            <w:pPr>
              <w:jc w:val="right"/>
              <w:rPr>
                <w:sz w:val="16"/>
                <w:szCs w:val="16"/>
              </w:rPr>
            </w:pPr>
            <w:r w:rsidRPr="00DB5FD3">
              <w:rPr>
                <w:sz w:val="16"/>
                <w:szCs w:val="16"/>
              </w:rPr>
              <w:t>24.02</w:t>
            </w:r>
          </w:p>
        </w:tc>
        <w:tc>
          <w:tcPr>
            <w:tcW w:w="330" w:type="pct"/>
            <w:tcBorders>
              <w:top w:val="nil"/>
              <w:left w:val="nil"/>
              <w:bottom w:val="single" w:sz="4" w:space="0" w:color="auto"/>
              <w:right w:val="single" w:sz="4" w:space="0" w:color="auto"/>
            </w:tcBorders>
            <w:shd w:val="clear" w:color="auto" w:fill="auto"/>
            <w:noWrap/>
            <w:vAlign w:val="bottom"/>
            <w:hideMark/>
          </w:tcPr>
          <w:p w14:paraId="0AFF19E6" w14:textId="77777777" w:rsidR="00DB5FD3" w:rsidRPr="00DB5FD3" w:rsidRDefault="00DB5FD3" w:rsidP="00DB5FD3">
            <w:pPr>
              <w:jc w:val="right"/>
              <w:rPr>
                <w:sz w:val="16"/>
                <w:szCs w:val="16"/>
              </w:rPr>
            </w:pPr>
            <w:r w:rsidRPr="00DB5FD3">
              <w:rPr>
                <w:sz w:val="16"/>
                <w:szCs w:val="16"/>
              </w:rPr>
              <w:t>2425.4</w:t>
            </w:r>
          </w:p>
        </w:tc>
        <w:tc>
          <w:tcPr>
            <w:tcW w:w="330" w:type="pct"/>
            <w:tcBorders>
              <w:top w:val="nil"/>
              <w:left w:val="nil"/>
              <w:bottom w:val="single" w:sz="4" w:space="0" w:color="auto"/>
              <w:right w:val="single" w:sz="4" w:space="0" w:color="auto"/>
            </w:tcBorders>
            <w:shd w:val="clear" w:color="auto" w:fill="auto"/>
            <w:noWrap/>
            <w:vAlign w:val="bottom"/>
            <w:hideMark/>
          </w:tcPr>
          <w:p w14:paraId="779136D0" w14:textId="77777777" w:rsidR="00DB5FD3" w:rsidRPr="00DB5FD3" w:rsidRDefault="00DB5FD3" w:rsidP="00DB5FD3">
            <w:pPr>
              <w:jc w:val="right"/>
              <w:rPr>
                <w:sz w:val="16"/>
                <w:szCs w:val="16"/>
              </w:rPr>
            </w:pPr>
            <w:r w:rsidRPr="00DB5FD3">
              <w:rPr>
                <w:sz w:val="16"/>
                <w:szCs w:val="16"/>
              </w:rPr>
              <w:t>83.4</w:t>
            </w:r>
          </w:p>
        </w:tc>
        <w:tc>
          <w:tcPr>
            <w:tcW w:w="330" w:type="pct"/>
            <w:tcBorders>
              <w:top w:val="nil"/>
              <w:left w:val="nil"/>
              <w:bottom w:val="single" w:sz="4" w:space="0" w:color="auto"/>
              <w:right w:val="single" w:sz="4" w:space="0" w:color="auto"/>
            </w:tcBorders>
            <w:shd w:val="clear" w:color="auto" w:fill="auto"/>
            <w:noWrap/>
            <w:vAlign w:val="bottom"/>
            <w:hideMark/>
          </w:tcPr>
          <w:p w14:paraId="18F0B47D" w14:textId="77777777" w:rsidR="00DB5FD3" w:rsidRPr="00DB5FD3" w:rsidRDefault="00DB5FD3" w:rsidP="00DB5FD3">
            <w:pPr>
              <w:jc w:val="right"/>
              <w:rPr>
                <w:sz w:val="16"/>
                <w:szCs w:val="16"/>
              </w:rPr>
            </w:pPr>
            <w:r w:rsidRPr="00DB5FD3">
              <w:rPr>
                <w:sz w:val="16"/>
                <w:szCs w:val="16"/>
              </w:rPr>
              <w:t>81.9</w:t>
            </w:r>
          </w:p>
        </w:tc>
      </w:tr>
      <w:tr w:rsidR="00DB5FD3" w:rsidRPr="00DB5FD3" w14:paraId="46C11BCC" w14:textId="77777777" w:rsidTr="00DB5FD3">
        <w:trPr>
          <w:trHeight w:val="25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36FA12B0"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vAlign w:val="center"/>
            <w:hideMark/>
          </w:tcPr>
          <w:p w14:paraId="32ABBCBC"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vAlign w:val="center"/>
            <w:hideMark/>
          </w:tcPr>
          <w:p w14:paraId="01744720" w14:textId="77777777" w:rsidR="00DB5FD3" w:rsidRPr="00DB5FD3" w:rsidRDefault="00DB5FD3" w:rsidP="00DB5FD3">
            <w:pPr>
              <w:rPr>
                <w:sz w:val="16"/>
                <w:szCs w:val="16"/>
              </w:rPr>
            </w:pPr>
            <w:r w:rsidRPr="00DB5FD3">
              <w:rPr>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14:paraId="64D94D65"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vAlign w:val="center"/>
            <w:hideMark/>
          </w:tcPr>
          <w:p w14:paraId="7F7B136D" w14:textId="77777777" w:rsidR="00DB5FD3" w:rsidRPr="00DB5FD3" w:rsidRDefault="00DB5FD3" w:rsidP="00DB5FD3">
            <w:pPr>
              <w:rPr>
                <w:sz w:val="16"/>
                <w:szCs w:val="16"/>
              </w:rPr>
            </w:pPr>
            <w:r w:rsidRPr="00DB5FD3">
              <w:rPr>
                <w:sz w:val="16"/>
                <w:szCs w:val="16"/>
              </w:rPr>
              <w:t> </w:t>
            </w:r>
          </w:p>
        </w:tc>
        <w:tc>
          <w:tcPr>
            <w:tcW w:w="349" w:type="pct"/>
            <w:tcBorders>
              <w:top w:val="nil"/>
              <w:left w:val="nil"/>
              <w:bottom w:val="single" w:sz="4" w:space="0" w:color="auto"/>
              <w:right w:val="single" w:sz="4" w:space="0" w:color="auto"/>
            </w:tcBorders>
            <w:shd w:val="clear" w:color="auto" w:fill="auto"/>
            <w:noWrap/>
            <w:vAlign w:val="bottom"/>
            <w:hideMark/>
          </w:tcPr>
          <w:p w14:paraId="2FA52BF1"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6E939364"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2E8A512D"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0B58E9EB"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center"/>
            <w:hideMark/>
          </w:tcPr>
          <w:p w14:paraId="6D12832E" w14:textId="77777777" w:rsidR="00DB5FD3" w:rsidRPr="00DB5FD3" w:rsidRDefault="00DB5FD3" w:rsidP="00DB5FD3">
            <w:pPr>
              <w:rPr>
                <w:sz w:val="16"/>
                <w:szCs w:val="16"/>
              </w:rPr>
            </w:pPr>
            <w:r w:rsidRPr="00DB5FD3">
              <w:rPr>
                <w:sz w:val="16"/>
                <w:szCs w:val="16"/>
              </w:rPr>
              <w:t> </w:t>
            </w:r>
          </w:p>
        </w:tc>
        <w:tc>
          <w:tcPr>
            <w:tcW w:w="349" w:type="pct"/>
            <w:tcBorders>
              <w:top w:val="nil"/>
              <w:left w:val="nil"/>
              <w:bottom w:val="single" w:sz="4" w:space="0" w:color="auto"/>
              <w:right w:val="single" w:sz="4" w:space="0" w:color="auto"/>
            </w:tcBorders>
            <w:shd w:val="clear" w:color="auto" w:fill="auto"/>
            <w:noWrap/>
            <w:vAlign w:val="bottom"/>
            <w:hideMark/>
          </w:tcPr>
          <w:p w14:paraId="7A3F7F5B" w14:textId="77777777" w:rsidR="00DB5FD3" w:rsidRPr="00DB5FD3" w:rsidRDefault="00DB5FD3" w:rsidP="00DB5FD3">
            <w:pPr>
              <w:jc w:val="right"/>
              <w:rPr>
                <w:sz w:val="16"/>
                <w:szCs w:val="16"/>
              </w:rPr>
            </w:pPr>
            <w:r w:rsidRPr="00DB5FD3">
              <w:rPr>
                <w:sz w:val="16"/>
                <w:szCs w:val="16"/>
              </w:rPr>
              <w:t>26360421</w:t>
            </w:r>
          </w:p>
        </w:tc>
        <w:tc>
          <w:tcPr>
            <w:tcW w:w="330" w:type="pct"/>
            <w:tcBorders>
              <w:top w:val="nil"/>
              <w:left w:val="nil"/>
              <w:bottom w:val="single" w:sz="4" w:space="0" w:color="auto"/>
              <w:right w:val="single" w:sz="4" w:space="0" w:color="auto"/>
            </w:tcBorders>
            <w:shd w:val="clear" w:color="auto" w:fill="auto"/>
            <w:noWrap/>
            <w:vAlign w:val="bottom"/>
            <w:hideMark/>
          </w:tcPr>
          <w:p w14:paraId="7105CBCE" w14:textId="77777777" w:rsidR="00DB5FD3" w:rsidRPr="00DB5FD3" w:rsidRDefault="00DB5FD3" w:rsidP="00DB5FD3">
            <w:pPr>
              <w:jc w:val="right"/>
              <w:rPr>
                <w:sz w:val="16"/>
                <w:szCs w:val="16"/>
              </w:rPr>
            </w:pPr>
            <w:r w:rsidRPr="00DB5FD3">
              <w:rPr>
                <w:sz w:val="16"/>
                <w:szCs w:val="16"/>
              </w:rPr>
              <w:t>0.74</w:t>
            </w:r>
          </w:p>
        </w:tc>
        <w:tc>
          <w:tcPr>
            <w:tcW w:w="330" w:type="pct"/>
            <w:tcBorders>
              <w:top w:val="nil"/>
              <w:left w:val="nil"/>
              <w:bottom w:val="single" w:sz="4" w:space="0" w:color="auto"/>
              <w:right w:val="single" w:sz="4" w:space="0" w:color="auto"/>
            </w:tcBorders>
            <w:shd w:val="clear" w:color="auto" w:fill="auto"/>
            <w:noWrap/>
            <w:vAlign w:val="center"/>
            <w:hideMark/>
          </w:tcPr>
          <w:p w14:paraId="06688085" w14:textId="77777777" w:rsidR="00DB5FD3" w:rsidRPr="00DB5FD3" w:rsidRDefault="00DB5FD3" w:rsidP="00DB5FD3">
            <w:pPr>
              <w:jc w:val="right"/>
              <w:rPr>
                <w:sz w:val="16"/>
                <w:szCs w:val="16"/>
              </w:rPr>
            </w:pPr>
            <w:r w:rsidRPr="00DB5FD3">
              <w:rPr>
                <w:sz w:val="16"/>
                <w:szCs w:val="16"/>
              </w:rPr>
              <w:t>58.5</w:t>
            </w:r>
          </w:p>
        </w:tc>
        <w:tc>
          <w:tcPr>
            <w:tcW w:w="330" w:type="pct"/>
            <w:tcBorders>
              <w:top w:val="nil"/>
              <w:left w:val="nil"/>
              <w:bottom w:val="single" w:sz="4" w:space="0" w:color="auto"/>
              <w:right w:val="single" w:sz="4" w:space="0" w:color="auto"/>
            </w:tcBorders>
            <w:shd w:val="clear" w:color="auto" w:fill="auto"/>
            <w:noWrap/>
            <w:vAlign w:val="bottom"/>
            <w:hideMark/>
          </w:tcPr>
          <w:p w14:paraId="72172A55" w14:textId="77777777" w:rsidR="00DB5FD3" w:rsidRPr="00DB5FD3" w:rsidRDefault="00DB5FD3" w:rsidP="00DB5FD3">
            <w:pPr>
              <w:jc w:val="right"/>
              <w:rPr>
                <w:sz w:val="16"/>
                <w:szCs w:val="16"/>
              </w:rPr>
            </w:pPr>
            <w:r w:rsidRPr="00DB5FD3">
              <w:rPr>
                <w:sz w:val="16"/>
                <w:szCs w:val="16"/>
              </w:rPr>
              <w:t>1.8</w:t>
            </w:r>
          </w:p>
        </w:tc>
        <w:tc>
          <w:tcPr>
            <w:tcW w:w="330" w:type="pct"/>
            <w:tcBorders>
              <w:top w:val="nil"/>
              <w:left w:val="nil"/>
              <w:bottom w:val="single" w:sz="4" w:space="0" w:color="auto"/>
              <w:right w:val="single" w:sz="4" w:space="0" w:color="auto"/>
            </w:tcBorders>
            <w:shd w:val="clear" w:color="auto" w:fill="auto"/>
            <w:noWrap/>
            <w:vAlign w:val="bottom"/>
            <w:hideMark/>
          </w:tcPr>
          <w:p w14:paraId="7DBFEBAC" w14:textId="77777777" w:rsidR="00DB5FD3" w:rsidRPr="00DB5FD3" w:rsidRDefault="00DB5FD3" w:rsidP="00DB5FD3">
            <w:pPr>
              <w:jc w:val="right"/>
              <w:rPr>
                <w:sz w:val="16"/>
                <w:szCs w:val="16"/>
              </w:rPr>
            </w:pPr>
            <w:r w:rsidRPr="00DB5FD3">
              <w:rPr>
                <w:sz w:val="16"/>
                <w:szCs w:val="16"/>
              </w:rPr>
              <w:t>8.8</w:t>
            </w:r>
          </w:p>
        </w:tc>
      </w:tr>
      <w:tr w:rsidR="00DB5FD3" w:rsidRPr="00DB5FD3" w14:paraId="7D281169" w14:textId="77777777" w:rsidTr="00DB5FD3">
        <w:trPr>
          <w:trHeight w:val="25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795433C1"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vAlign w:val="center"/>
            <w:hideMark/>
          </w:tcPr>
          <w:p w14:paraId="2E525A5E"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vAlign w:val="center"/>
            <w:hideMark/>
          </w:tcPr>
          <w:p w14:paraId="28618751" w14:textId="77777777" w:rsidR="00DB5FD3" w:rsidRPr="00DB5FD3" w:rsidRDefault="00DB5FD3" w:rsidP="00DB5FD3">
            <w:pPr>
              <w:rPr>
                <w:sz w:val="16"/>
                <w:szCs w:val="16"/>
              </w:rPr>
            </w:pPr>
            <w:r w:rsidRPr="00DB5FD3">
              <w:rPr>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14:paraId="4090E69F"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vAlign w:val="center"/>
            <w:hideMark/>
          </w:tcPr>
          <w:p w14:paraId="11EC4472" w14:textId="77777777" w:rsidR="00DB5FD3" w:rsidRPr="00DB5FD3" w:rsidRDefault="00DB5FD3" w:rsidP="00DB5FD3">
            <w:pPr>
              <w:rPr>
                <w:sz w:val="16"/>
                <w:szCs w:val="16"/>
              </w:rPr>
            </w:pPr>
            <w:r w:rsidRPr="00DB5FD3">
              <w:rPr>
                <w:sz w:val="16"/>
                <w:szCs w:val="16"/>
              </w:rPr>
              <w:t> </w:t>
            </w:r>
          </w:p>
        </w:tc>
        <w:tc>
          <w:tcPr>
            <w:tcW w:w="349" w:type="pct"/>
            <w:tcBorders>
              <w:top w:val="nil"/>
              <w:left w:val="nil"/>
              <w:bottom w:val="single" w:sz="4" w:space="0" w:color="auto"/>
              <w:right w:val="single" w:sz="4" w:space="0" w:color="auto"/>
            </w:tcBorders>
            <w:shd w:val="clear" w:color="auto" w:fill="auto"/>
            <w:noWrap/>
            <w:vAlign w:val="center"/>
            <w:hideMark/>
          </w:tcPr>
          <w:p w14:paraId="300A855C"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center"/>
            <w:hideMark/>
          </w:tcPr>
          <w:p w14:paraId="1EAAD9E3"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center"/>
            <w:hideMark/>
          </w:tcPr>
          <w:p w14:paraId="1B75AD89"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center"/>
            <w:hideMark/>
          </w:tcPr>
          <w:p w14:paraId="0C8F32F8" w14:textId="77777777" w:rsidR="00DB5FD3" w:rsidRPr="00DB5FD3" w:rsidRDefault="00DB5FD3" w:rsidP="00DB5FD3">
            <w:pPr>
              <w:rPr>
                <w:sz w:val="16"/>
                <w:szCs w:val="16"/>
              </w:rPr>
            </w:pPr>
            <w:r w:rsidRPr="00DB5FD3">
              <w:rPr>
                <w:sz w:val="16"/>
                <w:szCs w:val="16"/>
              </w:rPr>
              <w:t> </w:t>
            </w:r>
          </w:p>
        </w:tc>
        <w:tc>
          <w:tcPr>
            <w:tcW w:w="330" w:type="pct"/>
            <w:tcBorders>
              <w:top w:val="nil"/>
              <w:left w:val="nil"/>
              <w:bottom w:val="single" w:sz="4" w:space="0" w:color="auto"/>
              <w:right w:val="single" w:sz="4" w:space="0" w:color="auto"/>
            </w:tcBorders>
            <w:shd w:val="clear" w:color="auto" w:fill="auto"/>
            <w:noWrap/>
            <w:vAlign w:val="center"/>
            <w:hideMark/>
          </w:tcPr>
          <w:p w14:paraId="6CA31188" w14:textId="77777777" w:rsidR="00DB5FD3" w:rsidRPr="00DB5FD3" w:rsidRDefault="00DB5FD3" w:rsidP="00DB5FD3">
            <w:pPr>
              <w:rPr>
                <w:sz w:val="16"/>
                <w:szCs w:val="16"/>
              </w:rPr>
            </w:pPr>
            <w:r w:rsidRPr="00DB5FD3">
              <w:rPr>
                <w:sz w:val="16"/>
                <w:szCs w:val="16"/>
              </w:rPr>
              <w:t> </w:t>
            </w:r>
          </w:p>
        </w:tc>
        <w:tc>
          <w:tcPr>
            <w:tcW w:w="349" w:type="pct"/>
            <w:tcBorders>
              <w:top w:val="nil"/>
              <w:left w:val="nil"/>
              <w:bottom w:val="single" w:sz="4" w:space="0" w:color="auto"/>
              <w:right w:val="single" w:sz="4" w:space="0" w:color="auto"/>
            </w:tcBorders>
            <w:shd w:val="clear" w:color="auto" w:fill="auto"/>
            <w:noWrap/>
            <w:vAlign w:val="bottom"/>
            <w:hideMark/>
          </w:tcPr>
          <w:p w14:paraId="46E48C83" w14:textId="77777777" w:rsidR="00DB5FD3" w:rsidRPr="00DB5FD3" w:rsidRDefault="00DB5FD3" w:rsidP="00DB5FD3">
            <w:pPr>
              <w:jc w:val="right"/>
              <w:rPr>
                <w:sz w:val="16"/>
                <w:szCs w:val="16"/>
              </w:rPr>
            </w:pPr>
            <w:r w:rsidRPr="00DB5FD3">
              <w:rPr>
                <w:sz w:val="16"/>
                <w:szCs w:val="16"/>
              </w:rPr>
              <w:t>26475311</w:t>
            </w:r>
          </w:p>
        </w:tc>
        <w:tc>
          <w:tcPr>
            <w:tcW w:w="330" w:type="pct"/>
            <w:tcBorders>
              <w:top w:val="nil"/>
              <w:left w:val="nil"/>
              <w:bottom w:val="single" w:sz="4" w:space="0" w:color="auto"/>
              <w:right w:val="single" w:sz="4" w:space="0" w:color="auto"/>
            </w:tcBorders>
            <w:shd w:val="clear" w:color="auto" w:fill="auto"/>
            <w:noWrap/>
            <w:vAlign w:val="bottom"/>
            <w:hideMark/>
          </w:tcPr>
          <w:p w14:paraId="48EF4C0A" w14:textId="77777777" w:rsidR="00DB5FD3" w:rsidRPr="00DB5FD3" w:rsidRDefault="00DB5FD3" w:rsidP="00DB5FD3">
            <w:pPr>
              <w:jc w:val="right"/>
              <w:rPr>
                <w:sz w:val="16"/>
                <w:szCs w:val="16"/>
              </w:rPr>
            </w:pPr>
            <w:r w:rsidRPr="00DB5FD3">
              <w:rPr>
                <w:sz w:val="16"/>
                <w:szCs w:val="16"/>
              </w:rPr>
              <w:t>10.97</w:t>
            </w:r>
          </w:p>
        </w:tc>
        <w:tc>
          <w:tcPr>
            <w:tcW w:w="330" w:type="pct"/>
            <w:tcBorders>
              <w:top w:val="nil"/>
              <w:left w:val="nil"/>
              <w:bottom w:val="single" w:sz="4" w:space="0" w:color="auto"/>
              <w:right w:val="single" w:sz="4" w:space="0" w:color="auto"/>
            </w:tcBorders>
            <w:shd w:val="clear" w:color="auto" w:fill="auto"/>
            <w:noWrap/>
            <w:vAlign w:val="bottom"/>
            <w:hideMark/>
          </w:tcPr>
          <w:p w14:paraId="1F44FC4B" w14:textId="77777777" w:rsidR="00DB5FD3" w:rsidRPr="00DB5FD3" w:rsidRDefault="00DB5FD3" w:rsidP="00DB5FD3">
            <w:pPr>
              <w:jc w:val="right"/>
              <w:rPr>
                <w:sz w:val="16"/>
                <w:szCs w:val="16"/>
              </w:rPr>
            </w:pPr>
            <w:r w:rsidRPr="00DB5FD3">
              <w:rPr>
                <w:sz w:val="16"/>
                <w:szCs w:val="16"/>
              </w:rPr>
              <w:t>2579.3</w:t>
            </w:r>
          </w:p>
        </w:tc>
        <w:tc>
          <w:tcPr>
            <w:tcW w:w="330" w:type="pct"/>
            <w:tcBorders>
              <w:top w:val="nil"/>
              <w:left w:val="nil"/>
              <w:bottom w:val="single" w:sz="4" w:space="0" w:color="auto"/>
              <w:right w:val="single" w:sz="4" w:space="0" w:color="auto"/>
            </w:tcBorders>
            <w:shd w:val="clear" w:color="auto" w:fill="auto"/>
            <w:noWrap/>
            <w:vAlign w:val="bottom"/>
            <w:hideMark/>
          </w:tcPr>
          <w:p w14:paraId="348F88DC" w14:textId="77777777" w:rsidR="00DB5FD3" w:rsidRPr="00DB5FD3" w:rsidRDefault="00DB5FD3" w:rsidP="00DB5FD3">
            <w:pPr>
              <w:jc w:val="right"/>
              <w:rPr>
                <w:sz w:val="16"/>
                <w:szCs w:val="16"/>
              </w:rPr>
            </w:pPr>
            <w:r w:rsidRPr="00DB5FD3">
              <w:rPr>
                <w:sz w:val="16"/>
                <w:szCs w:val="16"/>
              </w:rPr>
              <w:t>84.2</w:t>
            </w:r>
          </w:p>
        </w:tc>
        <w:tc>
          <w:tcPr>
            <w:tcW w:w="330" w:type="pct"/>
            <w:tcBorders>
              <w:top w:val="nil"/>
              <w:left w:val="nil"/>
              <w:bottom w:val="single" w:sz="4" w:space="0" w:color="auto"/>
              <w:right w:val="single" w:sz="4" w:space="0" w:color="auto"/>
            </w:tcBorders>
            <w:shd w:val="clear" w:color="auto" w:fill="auto"/>
            <w:noWrap/>
            <w:vAlign w:val="bottom"/>
            <w:hideMark/>
          </w:tcPr>
          <w:p w14:paraId="018241EF" w14:textId="77777777" w:rsidR="00DB5FD3" w:rsidRPr="00DB5FD3" w:rsidRDefault="00DB5FD3" w:rsidP="00DB5FD3">
            <w:pPr>
              <w:jc w:val="right"/>
              <w:rPr>
                <w:sz w:val="16"/>
                <w:szCs w:val="16"/>
              </w:rPr>
            </w:pPr>
            <w:r w:rsidRPr="00DB5FD3">
              <w:rPr>
                <w:sz w:val="16"/>
                <w:szCs w:val="16"/>
              </w:rPr>
              <w:t>386.9</w:t>
            </w:r>
          </w:p>
        </w:tc>
      </w:tr>
      <w:tr w:rsidR="00DB5FD3" w:rsidRPr="00DB5FD3" w14:paraId="54688463" w14:textId="77777777" w:rsidTr="00DB5FD3">
        <w:trPr>
          <w:trHeight w:val="255"/>
        </w:trPr>
        <w:tc>
          <w:tcPr>
            <w:tcW w:w="330" w:type="pct"/>
            <w:tcBorders>
              <w:top w:val="nil"/>
              <w:left w:val="single" w:sz="4" w:space="0" w:color="auto"/>
              <w:bottom w:val="single" w:sz="4" w:space="0" w:color="auto"/>
              <w:right w:val="single" w:sz="4" w:space="0" w:color="auto"/>
            </w:tcBorders>
            <w:shd w:val="clear" w:color="000000" w:fill="C0C0C0"/>
            <w:noWrap/>
            <w:vAlign w:val="center"/>
            <w:hideMark/>
          </w:tcPr>
          <w:p w14:paraId="0530F411" w14:textId="77777777" w:rsidR="00DB5FD3" w:rsidRPr="00DB5FD3" w:rsidRDefault="00DB5FD3" w:rsidP="00DB5FD3">
            <w:pPr>
              <w:rPr>
                <w:b/>
                <w:bCs/>
                <w:sz w:val="16"/>
                <w:szCs w:val="16"/>
              </w:rPr>
            </w:pPr>
            <w:r w:rsidRPr="00DB5FD3">
              <w:rPr>
                <w:b/>
                <w:bCs/>
                <w:sz w:val="16"/>
                <w:szCs w:val="16"/>
              </w:rPr>
              <w:t>Укуп.</w:t>
            </w:r>
          </w:p>
        </w:tc>
        <w:tc>
          <w:tcPr>
            <w:tcW w:w="330" w:type="pct"/>
            <w:tcBorders>
              <w:top w:val="nil"/>
              <w:left w:val="nil"/>
              <w:bottom w:val="single" w:sz="4" w:space="0" w:color="auto"/>
              <w:right w:val="single" w:sz="4" w:space="0" w:color="auto"/>
            </w:tcBorders>
            <w:shd w:val="clear" w:color="000000" w:fill="BFBFBF"/>
            <w:noWrap/>
            <w:vAlign w:val="center"/>
            <w:hideMark/>
          </w:tcPr>
          <w:p w14:paraId="420FE60D" w14:textId="77777777" w:rsidR="00DB5FD3" w:rsidRPr="00DB5FD3" w:rsidRDefault="00DB5FD3" w:rsidP="00DB5FD3">
            <w:pPr>
              <w:jc w:val="right"/>
              <w:rPr>
                <w:b/>
                <w:bCs/>
                <w:sz w:val="16"/>
                <w:szCs w:val="16"/>
              </w:rPr>
            </w:pPr>
            <w:r w:rsidRPr="00DB5FD3">
              <w:rPr>
                <w:b/>
                <w:bCs/>
                <w:sz w:val="16"/>
                <w:szCs w:val="16"/>
              </w:rPr>
              <w:t>0.00</w:t>
            </w:r>
          </w:p>
        </w:tc>
        <w:tc>
          <w:tcPr>
            <w:tcW w:w="330" w:type="pct"/>
            <w:tcBorders>
              <w:top w:val="nil"/>
              <w:left w:val="nil"/>
              <w:bottom w:val="single" w:sz="4" w:space="0" w:color="auto"/>
              <w:right w:val="single" w:sz="4" w:space="0" w:color="auto"/>
            </w:tcBorders>
            <w:shd w:val="clear" w:color="000000" w:fill="BFBFBF"/>
            <w:noWrap/>
            <w:vAlign w:val="center"/>
            <w:hideMark/>
          </w:tcPr>
          <w:p w14:paraId="76F94B33" w14:textId="77777777" w:rsidR="00DB5FD3" w:rsidRPr="00DB5FD3" w:rsidRDefault="00DB5FD3" w:rsidP="00DB5FD3">
            <w:pPr>
              <w:jc w:val="right"/>
              <w:rPr>
                <w:b/>
                <w:bCs/>
                <w:sz w:val="16"/>
                <w:szCs w:val="16"/>
              </w:rPr>
            </w:pPr>
            <w:r w:rsidRPr="00DB5FD3">
              <w:rPr>
                <w:b/>
                <w:bCs/>
                <w:sz w:val="16"/>
                <w:szCs w:val="16"/>
              </w:rPr>
              <w:t>0.0</w:t>
            </w:r>
          </w:p>
        </w:tc>
        <w:tc>
          <w:tcPr>
            <w:tcW w:w="344" w:type="pct"/>
            <w:tcBorders>
              <w:top w:val="nil"/>
              <w:left w:val="nil"/>
              <w:bottom w:val="single" w:sz="4" w:space="0" w:color="auto"/>
              <w:right w:val="single" w:sz="4" w:space="0" w:color="auto"/>
            </w:tcBorders>
            <w:shd w:val="clear" w:color="000000" w:fill="BFBFBF"/>
            <w:noWrap/>
            <w:vAlign w:val="center"/>
            <w:hideMark/>
          </w:tcPr>
          <w:p w14:paraId="54C6D27F" w14:textId="77777777" w:rsidR="00DB5FD3" w:rsidRPr="00DB5FD3" w:rsidRDefault="00DB5FD3" w:rsidP="00DB5FD3">
            <w:pPr>
              <w:jc w:val="right"/>
              <w:rPr>
                <w:b/>
                <w:bCs/>
                <w:sz w:val="16"/>
                <w:szCs w:val="16"/>
              </w:rPr>
            </w:pPr>
            <w:r w:rsidRPr="00DB5FD3">
              <w:rPr>
                <w:b/>
                <w:bCs/>
                <w:sz w:val="16"/>
                <w:szCs w:val="16"/>
              </w:rPr>
              <w:t>0.0</w:t>
            </w:r>
          </w:p>
        </w:tc>
        <w:tc>
          <w:tcPr>
            <w:tcW w:w="330" w:type="pct"/>
            <w:tcBorders>
              <w:top w:val="nil"/>
              <w:left w:val="nil"/>
              <w:bottom w:val="single" w:sz="4" w:space="0" w:color="auto"/>
              <w:right w:val="single" w:sz="4" w:space="0" w:color="auto"/>
            </w:tcBorders>
            <w:shd w:val="clear" w:color="000000" w:fill="BFBFBF"/>
            <w:noWrap/>
            <w:vAlign w:val="center"/>
            <w:hideMark/>
          </w:tcPr>
          <w:p w14:paraId="6A862C6C" w14:textId="77777777" w:rsidR="00DB5FD3" w:rsidRPr="00DB5FD3" w:rsidRDefault="00DB5FD3" w:rsidP="00DB5FD3">
            <w:pPr>
              <w:jc w:val="right"/>
              <w:rPr>
                <w:b/>
                <w:bCs/>
                <w:sz w:val="16"/>
                <w:szCs w:val="16"/>
              </w:rPr>
            </w:pPr>
            <w:r w:rsidRPr="00DB5FD3">
              <w:rPr>
                <w:b/>
                <w:bCs/>
                <w:sz w:val="16"/>
                <w:szCs w:val="16"/>
              </w:rPr>
              <w:t>0.0</w:t>
            </w:r>
          </w:p>
        </w:tc>
        <w:tc>
          <w:tcPr>
            <w:tcW w:w="349" w:type="pct"/>
            <w:tcBorders>
              <w:top w:val="nil"/>
              <w:left w:val="nil"/>
              <w:bottom w:val="single" w:sz="4" w:space="0" w:color="auto"/>
              <w:right w:val="single" w:sz="4" w:space="0" w:color="auto"/>
            </w:tcBorders>
            <w:shd w:val="clear" w:color="000000" w:fill="C0C0C0"/>
            <w:noWrap/>
            <w:vAlign w:val="center"/>
            <w:hideMark/>
          </w:tcPr>
          <w:p w14:paraId="386326B8" w14:textId="77777777" w:rsidR="00DB5FD3" w:rsidRPr="00DB5FD3" w:rsidRDefault="00DB5FD3" w:rsidP="00DB5FD3">
            <w:pPr>
              <w:rPr>
                <w:b/>
                <w:bCs/>
                <w:sz w:val="16"/>
                <w:szCs w:val="16"/>
              </w:rPr>
            </w:pPr>
            <w:r w:rsidRPr="00DB5FD3">
              <w:rPr>
                <w:b/>
                <w:bCs/>
                <w:sz w:val="16"/>
                <w:szCs w:val="16"/>
              </w:rPr>
              <w:t>Укуп.</w:t>
            </w:r>
          </w:p>
        </w:tc>
        <w:tc>
          <w:tcPr>
            <w:tcW w:w="330" w:type="pct"/>
            <w:tcBorders>
              <w:top w:val="nil"/>
              <w:left w:val="nil"/>
              <w:bottom w:val="single" w:sz="4" w:space="0" w:color="auto"/>
              <w:right w:val="single" w:sz="4" w:space="0" w:color="auto"/>
            </w:tcBorders>
            <w:shd w:val="clear" w:color="000000" w:fill="BFBFBF"/>
            <w:noWrap/>
            <w:vAlign w:val="center"/>
            <w:hideMark/>
          </w:tcPr>
          <w:p w14:paraId="4ED12182" w14:textId="77777777" w:rsidR="00DB5FD3" w:rsidRPr="00DB5FD3" w:rsidRDefault="00DB5FD3" w:rsidP="00DB5FD3">
            <w:pPr>
              <w:jc w:val="right"/>
              <w:rPr>
                <w:b/>
                <w:bCs/>
                <w:sz w:val="16"/>
                <w:szCs w:val="16"/>
              </w:rPr>
            </w:pPr>
            <w:r w:rsidRPr="00DB5FD3">
              <w:rPr>
                <w:b/>
                <w:bCs/>
                <w:sz w:val="16"/>
                <w:szCs w:val="16"/>
              </w:rPr>
              <w:t>29.49</w:t>
            </w:r>
          </w:p>
        </w:tc>
        <w:tc>
          <w:tcPr>
            <w:tcW w:w="330" w:type="pct"/>
            <w:tcBorders>
              <w:top w:val="nil"/>
              <w:left w:val="nil"/>
              <w:bottom w:val="single" w:sz="4" w:space="0" w:color="auto"/>
              <w:right w:val="single" w:sz="4" w:space="0" w:color="auto"/>
            </w:tcBorders>
            <w:shd w:val="clear" w:color="000000" w:fill="BFBFBF"/>
            <w:noWrap/>
            <w:vAlign w:val="center"/>
            <w:hideMark/>
          </w:tcPr>
          <w:p w14:paraId="47FF48B3" w14:textId="77777777" w:rsidR="00DB5FD3" w:rsidRPr="00DB5FD3" w:rsidRDefault="00DB5FD3" w:rsidP="00DB5FD3">
            <w:pPr>
              <w:jc w:val="right"/>
              <w:rPr>
                <w:b/>
                <w:bCs/>
                <w:sz w:val="16"/>
                <w:szCs w:val="16"/>
              </w:rPr>
            </w:pPr>
            <w:r w:rsidRPr="00DB5FD3">
              <w:rPr>
                <w:b/>
                <w:bCs/>
                <w:sz w:val="16"/>
                <w:szCs w:val="16"/>
              </w:rPr>
              <w:t>4550.1</w:t>
            </w:r>
          </w:p>
        </w:tc>
        <w:tc>
          <w:tcPr>
            <w:tcW w:w="330" w:type="pct"/>
            <w:tcBorders>
              <w:top w:val="nil"/>
              <w:left w:val="nil"/>
              <w:bottom w:val="single" w:sz="4" w:space="0" w:color="auto"/>
              <w:right w:val="single" w:sz="4" w:space="0" w:color="auto"/>
            </w:tcBorders>
            <w:shd w:val="clear" w:color="000000" w:fill="BFBFBF"/>
            <w:noWrap/>
            <w:vAlign w:val="center"/>
            <w:hideMark/>
          </w:tcPr>
          <w:p w14:paraId="2794D804" w14:textId="77777777" w:rsidR="00DB5FD3" w:rsidRPr="00DB5FD3" w:rsidRDefault="00DB5FD3" w:rsidP="00DB5FD3">
            <w:pPr>
              <w:jc w:val="right"/>
              <w:rPr>
                <w:b/>
                <w:bCs/>
                <w:sz w:val="16"/>
                <w:szCs w:val="16"/>
              </w:rPr>
            </w:pPr>
            <w:r w:rsidRPr="00DB5FD3">
              <w:rPr>
                <w:b/>
                <w:bCs/>
                <w:sz w:val="16"/>
                <w:szCs w:val="16"/>
              </w:rPr>
              <w:t>130.6</w:t>
            </w:r>
          </w:p>
        </w:tc>
        <w:tc>
          <w:tcPr>
            <w:tcW w:w="330" w:type="pct"/>
            <w:tcBorders>
              <w:top w:val="nil"/>
              <w:left w:val="nil"/>
              <w:bottom w:val="single" w:sz="4" w:space="0" w:color="auto"/>
              <w:right w:val="single" w:sz="4" w:space="0" w:color="auto"/>
            </w:tcBorders>
            <w:shd w:val="clear" w:color="000000" w:fill="BFBFBF"/>
            <w:noWrap/>
            <w:vAlign w:val="center"/>
            <w:hideMark/>
          </w:tcPr>
          <w:p w14:paraId="142FD4E4" w14:textId="77777777" w:rsidR="00DB5FD3" w:rsidRPr="00DB5FD3" w:rsidRDefault="00DB5FD3" w:rsidP="00DB5FD3">
            <w:pPr>
              <w:jc w:val="right"/>
              <w:rPr>
                <w:b/>
                <w:bCs/>
                <w:sz w:val="16"/>
                <w:szCs w:val="16"/>
              </w:rPr>
            </w:pPr>
            <w:r w:rsidRPr="00DB5FD3">
              <w:rPr>
                <w:b/>
                <w:bCs/>
                <w:sz w:val="16"/>
                <w:szCs w:val="16"/>
              </w:rPr>
              <w:t>1581.7</w:t>
            </w:r>
          </w:p>
        </w:tc>
        <w:tc>
          <w:tcPr>
            <w:tcW w:w="349" w:type="pct"/>
            <w:tcBorders>
              <w:top w:val="nil"/>
              <w:left w:val="nil"/>
              <w:bottom w:val="single" w:sz="4" w:space="0" w:color="auto"/>
              <w:right w:val="single" w:sz="4" w:space="0" w:color="auto"/>
            </w:tcBorders>
            <w:shd w:val="clear" w:color="000000" w:fill="C0C0C0"/>
            <w:noWrap/>
            <w:vAlign w:val="center"/>
            <w:hideMark/>
          </w:tcPr>
          <w:p w14:paraId="0A06F497" w14:textId="77777777" w:rsidR="00DB5FD3" w:rsidRPr="00DB5FD3" w:rsidRDefault="00DB5FD3" w:rsidP="00DB5FD3">
            <w:pPr>
              <w:rPr>
                <w:b/>
                <w:bCs/>
                <w:sz w:val="16"/>
                <w:szCs w:val="16"/>
              </w:rPr>
            </w:pPr>
            <w:r w:rsidRPr="00DB5FD3">
              <w:rPr>
                <w:b/>
                <w:bCs/>
                <w:sz w:val="16"/>
                <w:szCs w:val="16"/>
              </w:rPr>
              <w:t>Укуп.</w:t>
            </w:r>
          </w:p>
        </w:tc>
        <w:tc>
          <w:tcPr>
            <w:tcW w:w="330" w:type="pct"/>
            <w:tcBorders>
              <w:top w:val="nil"/>
              <w:left w:val="nil"/>
              <w:bottom w:val="single" w:sz="4" w:space="0" w:color="auto"/>
              <w:right w:val="single" w:sz="4" w:space="0" w:color="auto"/>
            </w:tcBorders>
            <w:shd w:val="clear" w:color="000000" w:fill="BFBFBF"/>
            <w:noWrap/>
            <w:vAlign w:val="center"/>
            <w:hideMark/>
          </w:tcPr>
          <w:p w14:paraId="47E1FC74" w14:textId="77777777" w:rsidR="00DB5FD3" w:rsidRPr="00DB5FD3" w:rsidRDefault="00DB5FD3" w:rsidP="00DB5FD3">
            <w:pPr>
              <w:jc w:val="right"/>
              <w:rPr>
                <w:b/>
                <w:bCs/>
                <w:sz w:val="16"/>
                <w:szCs w:val="16"/>
              </w:rPr>
            </w:pPr>
            <w:r w:rsidRPr="00DB5FD3">
              <w:rPr>
                <w:b/>
                <w:bCs/>
                <w:sz w:val="16"/>
                <w:szCs w:val="16"/>
              </w:rPr>
              <w:t>82.04</w:t>
            </w:r>
          </w:p>
        </w:tc>
        <w:tc>
          <w:tcPr>
            <w:tcW w:w="330" w:type="pct"/>
            <w:tcBorders>
              <w:top w:val="nil"/>
              <w:left w:val="nil"/>
              <w:bottom w:val="single" w:sz="4" w:space="0" w:color="auto"/>
              <w:right w:val="single" w:sz="4" w:space="0" w:color="auto"/>
            </w:tcBorders>
            <w:shd w:val="clear" w:color="000000" w:fill="BFBFBF"/>
            <w:noWrap/>
            <w:vAlign w:val="center"/>
            <w:hideMark/>
          </w:tcPr>
          <w:p w14:paraId="439EBF70" w14:textId="77777777" w:rsidR="00DB5FD3" w:rsidRPr="00DB5FD3" w:rsidRDefault="00DB5FD3" w:rsidP="00DB5FD3">
            <w:pPr>
              <w:jc w:val="right"/>
              <w:rPr>
                <w:b/>
                <w:bCs/>
                <w:sz w:val="16"/>
                <w:szCs w:val="16"/>
              </w:rPr>
            </w:pPr>
            <w:r w:rsidRPr="00DB5FD3">
              <w:rPr>
                <w:b/>
                <w:bCs/>
                <w:sz w:val="16"/>
                <w:szCs w:val="16"/>
              </w:rPr>
              <w:t>6470.1</w:t>
            </w:r>
          </w:p>
        </w:tc>
        <w:tc>
          <w:tcPr>
            <w:tcW w:w="330" w:type="pct"/>
            <w:tcBorders>
              <w:top w:val="nil"/>
              <w:left w:val="nil"/>
              <w:bottom w:val="single" w:sz="4" w:space="0" w:color="auto"/>
              <w:right w:val="single" w:sz="4" w:space="0" w:color="auto"/>
            </w:tcBorders>
            <w:shd w:val="clear" w:color="000000" w:fill="BFBFBF"/>
            <w:noWrap/>
            <w:vAlign w:val="center"/>
            <w:hideMark/>
          </w:tcPr>
          <w:p w14:paraId="3C230899" w14:textId="77777777" w:rsidR="00DB5FD3" w:rsidRPr="00DB5FD3" w:rsidRDefault="00DB5FD3" w:rsidP="00DB5FD3">
            <w:pPr>
              <w:jc w:val="right"/>
              <w:rPr>
                <w:b/>
                <w:bCs/>
                <w:sz w:val="16"/>
                <w:szCs w:val="16"/>
              </w:rPr>
            </w:pPr>
            <w:r w:rsidRPr="00DB5FD3">
              <w:rPr>
                <w:b/>
                <w:bCs/>
                <w:sz w:val="16"/>
                <w:szCs w:val="16"/>
              </w:rPr>
              <w:t>221.8</w:t>
            </w:r>
          </w:p>
        </w:tc>
        <w:tc>
          <w:tcPr>
            <w:tcW w:w="330" w:type="pct"/>
            <w:tcBorders>
              <w:top w:val="nil"/>
              <w:left w:val="nil"/>
              <w:bottom w:val="single" w:sz="4" w:space="0" w:color="auto"/>
              <w:right w:val="single" w:sz="4" w:space="0" w:color="auto"/>
            </w:tcBorders>
            <w:shd w:val="clear" w:color="000000" w:fill="BFBFBF"/>
            <w:noWrap/>
            <w:vAlign w:val="center"/>
            <w:hideMark/>
          </w:tcPr>
          <w:p w14:paraId="270DB86A" w14:textId="77777777" w:rsidR="00DB5FD3" w:rsidRPr="00DB5FD3" w:rsidRDefault="00DB5FD3" w:rsidP="00DB5FD3">
            <w:pPr>
              <w:jc w:val="right"/>
              <w:rPr>
                <w:b/>
                <w:bCs/>
                <w:sz w:val="16"/>
                <w:szCs w:val="16"/>
              </w:rPr>
            </w:pPr>
            <w:r w:rsidRPr="00DB5FD3">
              <w:rPr>
                <w:b/>
                <w:bCs/>
                <w:sz w:val="16"/>
                <w:szCs w:val="16"/>
              </w:rPr>
              <w:t>715.1</w:t>
            </w:r>
          </w:p>
        </w:tc>
      </w:tr>
    </w:tbl>
    <w:p w14:paraId="48ABA78D" w14:textId="77777777" w:rsidR="00E523C3" w:rsidRPr="00E523C3" w:rsidRDefault="00E523C3" w:rsidP="00E523C3">
      <w:pPr>
        <w:autoSpaceDE w:val="0"/>
        <w:autoSpaceDN w:val="0"/>
        <w:adjustRightInd w:val="0"/>
        <w:jc w:val="both"/>
        <w:rPr>
          <w:rFonts w:eastAsia="Calibri"/>
          <w:b/>
          <w:i/>
          <w:sz w:val="16"/>
          <w:szCs w:val="16"/>
        </w:rPr>
      </w:pPr>
    </w:p>
    <w:p w14:paraId="7C47A10A" w14:textId="77777777" w:rsidR="00092082" w:rsidRPr="00092082" w:rsidRDefault="00092082" w:rsidP="00092082">
      <w:pPr>
        <w:autoSpaceDE w:val="0"/>
        <w:autoSpaceDN w:val="0"/>
        <w:adjustRightInd w:val="0"/>
        <w:ind w:firstLine="720"/>
        <w:jc w:val="both"/>
        <w:rPr>
          <w:rFonts w:eastAsia="Calibri"/>
          <w:sz w:val="24"/>
          <w:szCs w:val="24"/>
          <w:lang w:val="ru-RU"/>
        </w:rPr>
      </w:pPr>
      <w:r w:rsidRPr="00092082">
        <w:rPr>
          <w:rFonts w:eastAsia="Calibri"/>
          <w:sz w:val="24"/>
          <w:szCs w:val="24"/>
          <w:lang w:val="ru-RU"/>
        </w:rPr>
        <w:t>У другој фази калкулације одређујемо периодични принос изражен запремином. Из “привременог предлога сеча” се уноси онолико састојина док се не испуни калкулисана квота површине приноса.</w:t>
      </w:r>
    </w:p>
    <w:p w14:paraId="62F9EE26" w14:textId="7FA99E00" w:rsidR="00092082" w:rsidRPr="00092082" w:rsidRDefault="00C932FB" w:rsidP="00092082">
      <w:pPr>
        <w:autoSpaceDE w:val="0"/>
        <w:autoSpaceDN w:val="0"/>
        <w:adjustRightInd w:val="0"/>
        <w:jc w:val="both"/>
        <w:rPr>
          <w:rFonts w:eastAsia="Calibri"/>
          <w:sz w:val="24"/>
          <w:szCs w:val="24"/>
          <w:lang w:val="ru-RU"/>
        </w:rPr>
      </w:pPr>
      <w:r>
        <w:rPr>
          <w:rFonts w:eastAsia="Calibri"/>
          <w:sz w:val="24"/>
          <w:szCs w:val="24"/>
          <w:lang w:val="sr-Latn-RS"/>
        </w:rPr>
        <w:t xml:space="preserve">             </w:t>
      </w:r>
      <w:r w:rsidR="00092082">
        <w:rPr>
          <w:rFonts w:eastAsia="Calibri"/>
          <w:sz w:val="24"/>
          <w:szCs w:val="24"/>
          <w:lang w:val="ru-RU"/>
        </w:rPr>
        <w:tab/>
      </w:r>
      <w:r w:rsidR="00092082">
        <w:rPr>
          <w:rFonts w:eastAsia="Calibri"/>
          <w:sz w:val="24"/>
          <w:szCs w:val="24"/>
          <w:lang w:val="ru-RU"/>
        </w:rPr>
        <w:tab/>
      </w:r>
      <w:r w:rsidR="00092082" w:rsidRPr="00092082">
        <w:rPr>
          <w:rFonts w:eastAsia="Calibri"/>
          <w:sz w:val="24"/>
          <w:szCs w:val="24"/>
          <w:lang w:val="ru-RU"/>
        </w:rPr>
        <w:tab/>
        <w:t xml:space="preserve">Запремина тих састојина даје принос и разврстава се на </w:t>
      </w:r>
      <w:r w:rsidR="00092082" w:rsidRPr="00092082">
        <w:rPr>
          <w:rFonts w:eastAsia="Calibri"/>
          <w:sz w:val="24"/>
          <w:szCs w:val="24"/>
        </w:rPr>
        <w:t>I</w:t>
      </w:r>
      <w:r w:rsidR="00092082" w:rsidRPr="00092082">
        <w:rPr>
          <w:rFonts w:eastAsia="Calibri"/>
          <w:sz w:val="24"/>
          <w:szCs w:val="24"/>
          <w:lang w:val="ru-RU"/>
        </w:rPr>
        <w:t xml:space="preserve"> и </w:t>
      </w:r>
      <w:r w:rsidR="00092082" w:rsidRPr="00092082">
        <w:rPr>
          <w:rFonts w:eastAsia="Calibri"/>
          <w:sz w:val="24"/>
          <w:szCs w:val="24"/>
        </w:rPr>
        <w:t>II</w:t>
      </w:r>
      <w:r w:rsidR="00092082" w:rsidRPr="00092082">
        <w:rPr>
          <w:rFonts w:eastAsia="Calibri"/>
          <w:sz w:val="24"/>
          <w:szCs w:val="24"/>
          <w:lang w:val="ru-RU"/>
        </w:rPr>
        <w:t xml:space="preserve"> полураздобље. Основно опредељење код одређивања приноса је стање по газдинским класама, односно састојинама унутар њих и испитивање могућности умереније или строжије трајности приноса.</w:t>
      </w:r>
    </w:p>
    <w:p w14:paraId="293208D7" w14:textId="77777777" w:rsidR="00092082" w:rsidRPr="00092082" w:rsidRDefault="00092082" w:rsidP="00092082">
      <w:pPr>
        <w:autoSpaceDE w:val="0"/>
        <w:autoSpaceDN w:val="0"/>
        <w:adjustRightInd w:val="0"/>
        <w:jc w:val="both"/>
        <w:rPr>
          <w:rFonts w:eastAsia="Calibri"/>
          <w:sz w:val="24"/>
          <w:szCs w:val="24"/>
          <w:lang w:val="ru-RU"/>
        </w:rPr>
      </w:pPr>
      <w:r w:rsidRPr="00092082">
        <w:rPr>
          <w:rFonts w:eastAsia="Calibri"/>
          <w:color w:val="323E4F"/>
          <w:sz w:val="24"/>
          <w:szCs w:val="24"/>
          <w:lang w:val="ru-RU"/>
        </w:rPr>
        <w:lastRenderedPageBreak/>
        <w:tab/>
      </w:r>
      <w:r w:rsidRPr="00092082">
        <w:rPr>
          <w:rFonts w:eastAsia="Calibri"/>
          <w:sz w:val="24"/>
          <w:szCs w:val="24"/>
          <w:lang w:val="sr-Cyrl-CS"/>
        </w:rPr>
        <w:t>Из напред наведеног је произашао следећи план сеча једнодобних шума</w:t>
      </w:r>
      <w:r w:rsidRPr="00092082">
        <w:rPr>
          <w:rFonts w:eastAsia="Calibri"/>
          <w:sz w:val="24"/>
          <w:szCs w:val="24"/>
          <w:lang w:val="ru-RU"/>
        </w:rPr>
        <w:t>.</w:t>
      </w:r>
    </w:p>
    <w:p w14:paraId="7F89DC32" w14:textId="77777777" w:rsidR="00092082" w:rsidRPr="00092082" w:rsidRDefault="00092082" w:rsidP="00092082">
      <w:pPr>
        <w:ind w:firstLine="720"/>
        <w:jc w:val="both"/>
        <w:rPr>
          <w:b/>
          <w:i/>
          <w:sz w:val="24"/>
          <w:szCs w:val="24"/>
        </w:rPr>
      </w:pPr>
    </w:p>
    <w:p w14:paraId="74DB8808" w14:textId="77777777" w:rsidR="00A30AE9" w:rsidRPr="00A30AE9" w:rsidRDefault="00A30AE9" w:rsidP="00A30AE9">
      <w:pPr>
        <w:ind w:firstLine="720"/>
        <w:jc w:val="both"/>
        <w:rPr>
          <w:b/>
          <w:i/>
          <w:sz w:val="24"/>
          <w:szCs w:val="24"/>
          <w:lang w:val="ru-RU"/>
        </w:rPr>
      </w:pPr>
      <w:r w:rsidRPr="00A30AE9">
        <w:rPr>
          <w:b/>
          <w:i/>
          <w:sz w:val="24"/>
          <w:szCs w:val="24"/>
          <w:lang w:val="hr-HR"/>
        </w:rPr>
        <w:t>Главни принос-</w:t>
      </w:r>
      <w:r w:rsidRPr="00A30AE9">
        <w:rPr>
          <w:b/>
          <w:i/>
          <w:sz w:val="24"/>
          <w:szCs w:val="24"/>
        </w:rPr>
        <w:t>чисте</w:t>
      </w:r>
      <w:r w:rsidRPr="00A30AE9">
        <w:rPr>
          <w:b/>
          <w:i/>
          <w:sz w:val="24"/>
          <w:szCs w:val="24"/>
          <w:lang w:val="sr-Cyrl-CS"/>
        </w:rPr>
        <w:t xml:space="preserve"> сече</w:t>
      </w:r>
    </w:p>
    <w:p w14:paraId="24FEA407" w14:textId="77777777" w:rsidR="00A30AE9" w:rsidRPr="00A30AE9" w:rsidRDefault="00A30AE9" w:rsidP="00A30AE9">
      <w:pPr>
        <w:jc w:val="both"/>
        <w:rPr>
          <w:b/>
          <w:color w:val="323E4F"/>
          <w:sz w:val="24"/>
          <w:szCs w:val="24"/>
        </w:rPr>
      </w:pPr>
    </w:p>
    <w:p w14:paraId="57E76EFE" w14:textId="77777777" w:rsidR="00A30AE9" w:rsidRDefault="00A30AE9" w:rsidP="00A30AE9">
      <w:pPr>
        <w:jc w:val="both"/>
        <w:rPr>
          <w:b/>
          <w:i/>
          <w:sz w:val="16"/>
          <w:szCs w:val="16"/>
          <w:lang w:val="ru-RU"/>
        </w:rPr>
      </w:pPr>
      <w:r w:rsidRPr="00A30AE9">
        <w:rPr>
          <w:b/>
          <w:i/>
          <w:sz w:val="16"/>
          <w:szCs w:val="16"/>
          <w:lang w:val="ru-RU"/>
        </w:rPr>
        <w:t>Табела плана сеча једнодобних шума по гкл, нам. целинама и полураздобљу</w:t>
      </w:r>
    </w:p>
    <w:tbl>
      <w:tblPr>
        <w:tblW w:w="0" w:type="auto"/>
        <w:tblInd w:w="113" w:type="dxa"/>
        <w:tblLook w:val="04A0" w:firstRow="1" w:lastRow="0" w:firstColumn="1" w:lastColumn="0" w:noHBand="0" w:noVBand="1"/>
      </w:tblPr>
      <w:tblGrid>
        <w:gridCol w:w="1957"/>
        <w:gridCol w:w="1140"/>
        <w:gridCol w:w="1191"/>
        <w:gridCol w:w="975"/>
        <w:gridCol w:w="884"/>
        <w:gridCol w:w="1140"/>
        <w:gridCol w:w="1191"/>
        <w:gridCol w:w="957"/>
        <w:gridCol w:w="884"/>
      </w:tblGrid>
      <w:tr w:rsidR="00A30AE9" w:rsidRPr="004E21C7" w14:paraId="444CC69E" w14:textId="77777777" w:rsidTr="00A30AE9">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499E6EE" w14:textId="77777777" w:rsidR="00A30AE9" w:rsidRPr="004E21C7" w:rsidRDefault="00A30AE9" w:rsidP="00A30AE9">
            <w:pPr>
              <w:jc w:val="center"/>
              <w:rPr>
                <w:b/>
                <w:bCs/>
                <w:sz w:val="18"/>
                <w:szCs w:val="18"/>
              </w:rPr>
            </w:pPr>
            <w:r w:rsidRPr="004E21C7">
              <w:rPr>
                <w:b/>
                <w:bCs/>
                <w:sz w:val="18"/>
                <w:szCs w:val="18"/>
              </w:rPr>
              <w:t>Газдинскакласа/                     Наменскацелина</w:t>
            </w:r>
          </w:p>
        </w:tc>
        <w:tc>
          <w:tcPr>
            <w:tcW w:w="0" w:type="auto"/>
            <w:gridSpan w:val="4"/>
            <w:tcBorders>
              <w:top w:val="single" w:sz="4" w:space="0" w:color="auto"/>
              <w:left w:val="nil"/>
              <w:bottom w:val="single" w:sz="4" w:space="0" w:color="auto"/>
              <w:right w:val="single" w:sz="4" w:space="0" w:color="auto"/>
            </w:tcBorders>
            <w:shd w:val="clear" w:color="000000" w:fill="C0C0C0"/>
            <w:noWrap/>
            <w:vAlign w:val="center"/>
            <w:hideMark/>
          </w:tcPr>
          <w:p w14:paraId="7F3D1E6F" w14:textId="77777777" w:rsidR="00A30AE9" w:rsidRPr="004E21C7" w:rsidRDefault="00A30AE9" w:rsidP="00A30AE9">
            <w:pPr>
              <w:jc w:val="center"/>
              <w:rPr>
                <w:b/>
                <w:bCs/>
                <w:sz w:val="18"/>
                <w:szCs w:val="18"/>
              </w:rPr>
            </w:pPr>
            <w:r w:rsidRPr="004E21C7">
              <w:rPr>
                <w:b/>
                <w:bCs/>
                <w:sz w:val="18"/>
                <w:szCs w:val="18"/>
              </w:rPr>
              <w:t>I полураздобље</w:t>
            </w:r>
          </w:p>
        </w:tc>
        <w:tc>
          <w:tcPr>
            <w:tcW w:w="0" w:type="auto"/>
            <w:gridSpan w:val="4"/>
            <w:tcBorders>
              <w:top w:val="single" w:sz="4" w:space="0" w:color="auto"/>
              <w:left w:val="nil"/>
              <w:bottom w:val="single" w:sz="4" w:space="0" w:color="auto"/>
              <w:right w:val="single" w:sz="4" w:space="0" w:color="auto"/>
            </w:tcBorders>
            <w:shd w:val="clear" w:color="000000" w:fill="C0C0C0"/>
            <w:noWrap/>
            <w:vAlign w:val="center"/>
            <w:hideMark/>
          </w:tcPr>
          <w:p w14:paraId="66C590B1" w14:textId="77777777" w:rsidR="00A30AE9" w:rsidRPr="004E21C7" w:rsidRDefault="00A30AE9" w:rsidP="00A30AE9">
            <w:pPr>
              <w:jc w:val="center"/>
              <w:rPr>
                <w:b/>
                <w:bCs/>
                <w:sz w:val="18"/>
                <w:szCs w:val="18"/>
              </w:rPr>
            </w:pPr>
            <w:r w:rsidRPr="004E21C7">
              <w:rPr>
                <w:b/>
                <w:bCs/>
                <w:sz w:val="18"/>
                <w:szCs w:val="18"/>
              </w:rPr>
              <w:t>II полураздобље</w:t>
            </w:r>
          </w:p>
        </w:tc>
      </w:tr>
      <w:tr w:rsidR="00A30AE9" w:rsidRPr="004E21C7" w14:paraId="7A1A920D" w14:textId="77777777" w:rsidTr="00A30AE9">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C7FF4" w14:textId="77777777" w:rsidR="00A30AE9" w:rsidRPr="004E21C7" w:rsidRDefault="00A30AE9" w:rsidP="00A30AE9">
            <w:pPr>
              <w:rPr>
                <w:b/>
                <w:bCs/>
                <w:sz w:val="18"/>
                <w:szCs w:val="18"/>
              </w:rPr>
            </w:pPr>
          </w:p>
        </w:tc>
        <w:tc>
          <w:tcPr>
            <w:tcW w:w="0" w:type="auto"/>
            <w:tcBorders>
              <w:top w:val="nil"/>
              <w:left w:val="nil"/>
              <w:bottom w:val="single" w:sz="4" w:space="0" w:color="auto"/>
              <w:right w:val="single" w:sz="4" w:space="0" w:color="auto"/>
            </w:tcBorders>
            <w:shd w:val="clear" w:color="000000" w:fill="C0C0C0"/>
            <w:vAlign w:val="center"/>
            <w:hideMark/>
          </w:tcPr>
          <w:p w14:paraId="6D758456" w14:textId="77777777" w:rsidR="00A30AE9" w:rsidRPr="004E21C7" w:rsidRDefault="00A30AE9" w:rsidP="00A30AE9">
            <w:pPr>
              <w:jc w:val="center"/>
              <w:rPr>
                <w:b/>
                <w:bCs/>
                <w:sz w:val="18"/>
                <w:szCs w:val="18"/>
              </w:rPr>
            </w:pPr>
            <w:r w:rsidRPr="004E21C7">
              <w:rPr>
                <w:b/>
                <w:bCs/>
                <w:sz w:val="18"/>
                <w:szCs w:val="18"/>
              </w:rPr>
              <w:t>Површина (ha)</w:t>
            </w:r>
          </w:p>
        </w:tc>
        <w:tc>
          <w:tcPr>
            <w:tcW w:w="0" w:type="auto"/>
            <w:tcBorders>
              <w:top w:val="nil"/>
              <w:left w:val="nil"/>
              <w:bottom w:val="single" w:sz="4" w:space="0" w:color="auto"/>
              <w:right w:val="single" w:sz="4" w:space="0" w:color="auto"/>
            </w:tcBorders>
            <w:shd w:val="clear" w:color="000000" w:fill="C0C0C0"/>
            <w:vAlign w:val="center"/>
            <w:hideMark/>
          </w:tcPr>
          <w:p w14:paraId="5062C922" w14:textId="77777777" w:rsidR="00A30AE9" w:rsidRPr="004E21C7" w:rsidRDefault="00A30AE9" w:rsidP="00A30AE9">
            <w:pPr>
              <w:jc w:val="center"/>
              <w:rPr>
                <w:b/>
                <w:bCs/>
                <w:sz w:val="18"/>
                <w:szCs w:val="18"/>
              </w:rPr>
            </w:pPr>
            <w:r w:rsidRPr="004E21C7">
              <w:rPr>
                <w:b/>
                <w:bCs/>
                <w:sz w:val="18"/>
                <w:szCs w:val="18"/>
              </w:rPr>
              <w:t>Запремина         m3</w:t>
            </w:r>
          </w:p>
        </w:tc>
        <w:tc>
          <w:tcPr>
            <w:tcW w:w="0" w:type="auto"/>
            <w:tcBorders>
              <w:top w:val="nil"/>
              <w:left w:val="nil"/>
              <w:bottom w:val="single" w:sz="4" w:space="0" w:color="auto"/>
              <w:right w:val="single" w:sz="4" w:space="0" w:color="auto"/>
            </w:tcBorders>
            <w:shd w:val="clear" w:color="000000" w:fill="C0C0C0"/>
            <w:vAlign w:val="center"/>
            <w:hideMark/>
          </w:tcPr>
          <w:p w14:paraId="78CAFAC9" w14:textId="77777777" w:rsidR="00A30AE9" w:rsidRPr="004E21C7" w:rsidRDefault="00A30AE9" w:rsidP="00A30AE9">
            <w:pPr>
              <w:jc w:val="center"/>
              <w:rPr>
                <w:b/>
                <w:bCs/>
                <w:sz w:val="18"/>
                <w:szCs w:val="18"/>
              </w:rPr>
            </w:pPr>
            <w:r w:rsidRPr="004E21C7">
              <w:rPr>
                <w:b/>
                <w:bCs/>
                <w:sz w:val="18"/>
                <w:szCs w:val="18"/>
              </w:rPr>
              <w:t>Прираст    m3</w:t>
            </w:r>
          </w:p>
        </w:tc>
        <w:tc>
          <w:tcPr>
            <w:tcW w:w="0" w:type="auto"/>
            <w:tcBorders>
              <w:top w:val="nil"/>
              <w:left w:val="nil"/>
              <w:bottom w:val="single" w:sz="4" w:space="0" w:color="auto"/>
              <w:right w:val="single" w:sz="4" w:space="0" w:color="auto"/>
            </w:tcBorders>
            <w:shd w:val="clear" w:color="000000" w:fill="C0C0C0"/>
            <w:vAlign w:val="center"/>
            <w:hideMark/>
          </w:tcPr>
          <w:p w14:paraId="1E03DE44" w14:textId="77777777" w:rsidR="00A30AE9" w:rsidRPr="004E21C7" w:rsidRDefault="00A30AE9" w:rsidP="00A30AE9">
            <w:pPr>
              <w:jc w:val="center"/>
              <w:rPr>
                <w:b/>
                <w:bCs/>
                <w:sz w:val="18"/>
                <w:szCs w:val="18"/>
              </w:rPr>
            </w:pPr>
            <w:r w:rsidRPr="004E21C7">
              <w:rPr>
                <w:b/>
                <w:bCs/>
                <w:sz w:val="18"/>
                <w:szCs w:val="18"/>
              </w:rPr>
              <w:t>Принос   m3</w:t>
            </w:r>
          </w:p>
        </w:tc>
        <w:tc>
          <w:tcPr>
            <w:tcW w:w="0" w:type="auto"/>
            <w:tcBorders>
              <w:top w:val="nil"/>
              <w:left w:val="nil"/>
              <w:bottom w:val="single" w:sz="4" w:space="0" w:color="auto"/>
              <w:right w:val="single" w:sz="4" w:space="0" w:color="auto"/>
            </w:tcBorders>
            <w:shd w:val="clear" w:color="000000" w:fill="C0C0C0"/>
            <w:vAlign w:val="center"/>
            <w:hideMark/>
          </w:tcPr>
          <w:p w14:paraId="1572AA40" w14:textId="77777777" w:rsidR="00A30AE9" w:rsidRPr="004E21C7" w:rsidRDefault="00A30AE9" w:rsidP="00A30AE9">
            <w:pPr>
              <w:jc w:val="center"/>
              <w:rPr>
                <w:b/>
                <w:bCs/>
                <w:sz w:val="18"/>
                <w:szCs w:val="18"/>
              </w:rPr>
            </w:pPr>
            <w:r w:rsidRPr="004E21C7">
              <w:rPr>
                <w:b/>
                <w:bCs/>
                <w:sz w:val="18"/>
                <w:szCs w:val="18"/>
              </w:rPr>
              <w:t>Површина (ha)</w:t>
            </w:r>
          </w:p>
        </w:tc>
        <w:tc>
          <w:tcPr>
            <w:tcW w:w="0" w:type="auto"/>
            <w:tcBorders>
              <w:top w:val="nil"/>
              <w:left w:val="nil"/>
              <w:bottom w:val="single" w:sz="4" w:space="0" w:color="auto"/>
              <w:right w:val="single" w:sz="4" w:space="0" w:color="auto"/>
            </w:tcBorders>
            <w:shd w:val="clear" w:color="000000" w:fill="C0C0C0"/>
            <w:vAlign w:val="center"/>
            <w:hideMark/>
          </w:tcPr>
          <w:p w14:paraId="6AFA2107" w14:textId="77777777" w:rsidR="00A30AE9" w:rsidRPr="004E21C7" w:rsidRDefault="00A30AE9" w:rsidP="00A30AE9">
            <w:pPr>
              <w:jc w:val="center"/>
              <w:rPr>
                <w:b/>
                <w:bCs/>
                <w:sz w:val="18"/>
                <w:szCs w:val="18"/>
              </w:rPr>
            </w:pPr>
            <w:r w:rsidRPr="004E21C7">
              <w:rPr>
                <w:b/>
                <w:bCs/>
                <w:sz w:val="18"/>
                <w:szCs w:val="18"/>
              </w:rPr>
              <w:t>Запремина         m3</w:t>
            </w:r>
          </w:p>
        </w:tc>
        <w:tc>
          <w:tcPr>
            <w:tcW w:w="0" w:type="auto"/>
            <w:tcBorders>
              <w:top w:val="nil"/>
              <w:left w:val="nil"/>
              <w:bottom w:val="single" w:sz="4" w:space="0" w:color="auto"/>
              <w:right w:val="single" w:sz="4" w:space="0" w:color="auto"/>
            </w:tcBorders>
            <w:shd w:val="clear" w:color="000000" w:fill="C0C0C0"/>
            <w:vAlign w:val="center"/>
            <w:hideMark/>
          </w:tcPr>
          <w:p w14:paraId="18D20A33" w14:textId="77777777" w:rsidR="00A30AE9" w:rsidRPr="004E21C7" w:rsidRDefault="00A30AE9" w:rsidP="00A30AE9">
            <w:pPr>
              <w:jc w:val="center"/>
              <w:rPr>
                <w:b/>
                <w:bCs/>
                <w:sz w:val="18"/>
                <w:szCs w:val="18"/>
              </w:rPr>
            </w:pPr>
            <w:r w:rsidRPr="004E21C7">
              <w:rPr>
                <w:b/>
                <w:bCs/>
                <w:sz w:val="18"/>
                <w:szCs w:val="18"/>
              </w:rPr>
              <w:t>Прираст m3</w:t>
            </w:r>
          </w:p>
        </w:tc>
        <w:tc>
          <w:tcPr>
            <w:tcW w:w="0" w:type="auto"/>
            <w:tcBorders>
              <w:top w:val="nil"/>
              <w:left w:val="nil"/>
              <w:bottom w:val="single" w:sz="4" w:space="0" w:color="auto"/>
              <w:right w:val="single" w:sz="4" w:space="0" w:color="auto"/>
            </w:tcBorders>
            <w:shd w:val="clear" w:color="000000" w:fill="C0C0C0"/>
            <w:vAlign w:val="center"/>
            <w:hideMark/>
          </w:tcPr>
          <w:p w14:paraId="4CDDF55B" w14:textId="77777777" w:rsidR="00A30AE9" w:rsidRPr="004E21C7" w:rsidRDefault="00A30AE9" w:rsidP="00A30AE9">
            <w:pPr>
              <w:jc w:val="center"/>
              <w:rPr>
                <w:b/>
                <w:bCs/>
                <w:sz w:val="18"/>
                <w:szCs w:val="18"/>
              </w:rPr>
            </w:pPr>
            <w:r w:rsidRPr="004E21C7">
              <w:rPr>
                <w:b/>
                <w:bCs/>
                <w:sz w:val="18"/>
                <w:szCs w:val="18"/>
              </w:rPr>
              <w:t>Принос   m3</w:t>
            </w:r>
          </w:p>
        </w:tc>
      </w:tr>
      <w:tr w:rsidR="00A30AE9" w:rsidRPr="004E21C7" w14:paraId="102B7920" w14:textId="77777777" w:rsidTr="00A30AE9">
        <w:trPr>
          <w:trHeight w:val="252"/>
        </w:trPr>
        <w:tc>
          <w:tcPr>
            <w:tcW w:w="0" w:type="auto"/>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61EF70" w14:textId="77777777" w:rsidR="00A30AE9" w:rsidRPr="004E21C7" w:rsidRDefault="00A30AE9" w:rsidP="00A30AE9">
            <w:pPr>
              <w:jc w:val="center"/>
              <w:rPr>
                <w:b/>
                <w:bCs/>
                <w:sz w:val="18"/>
                <w:szCs w:val="18"/>
              </w:rPr>
            </w:pPr>
            <w:r w:rsidRPr="004E21C7">
              <w:rPr>
                <w:b/>
                <w:bCs/>
                <w:sz w:val="18"/>
                <w:szCs w:val="18"/>
              </w:rPr>
              <w:t xml:space="preserve">  31 - Чистасеча</w:t>
            </w:r>
          </w:p>
        </w:tc>
      </w:tr>
      <w:tr w:rsidR="00A30AE9" w:rsidRPr="004E21C7" w14:paraId="2CDE016D" w14:textId="77777777" w:rsidTr="00A30AE9">
        <w:trPr>
          <w:trHeight w:val="2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28781" w14:textId="77777777" w:rsidR="00A30AE9" w:rsidRPr="004E21C7" w:rsidRDefault="00A30AE9" w:rsidP="00A30AE9">
            <w:pPr>
              <w:jc w:val="right"/>
              <w:rPr>
                <w:sz w:val="18"/>
                <w:szCs w:val="18"/>
              </w:rPr>
            </w:pPr>
            <w:r w:rsidRPr="004E21C7">
              <w:rPr>
                <w:sz w:val="18"/>
                <w:szCs w:val="18"/>
              </w:rPr>
              <w:t>26308311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559A0" w14:textId="77777777" w:rsidR="00A30AE9" w:rsidRPr="004E21C7" w:rsidRDefault="00A30AE9" w:rsidP="00A30AE9">
            <w:pPr>
              <w:jc w:val="right"/>
              <w:rPr>
                <w:color w:val="000000"/>
                <w:sz w:val="18"/>
                <w:szCs w:val="18"/>
              </w:rPr>
            </w:pPr>
            <w:r w:rsidRPr="004E21C7">
              <w:rPr>
                <w:color w:val="000000"/>
                <w:sz w:val="18"/>
                <w:szCs w:val="18"/>
              </w:rPr>
              <w:t>41.52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6C090B" w14:textId="77777777" w:rsidR="00A30AE9" w:rsidRPr="004E21C7" w:rsidRDefault="00A30AE9" w:rsidP="00A30AE9">
            <w:pPr>
              <w:jc w:val="right"/>
              <w:rPr>
                <w:color w:val="000000"/>
                <w:sz w:val="18"/>
                <w:szCs w:val="18"/>
              </w:rPr>
            </w:pPr>
            <w:r w:rsidRPr="004E21C7">
              <w:rPr>
                <w:color w:val="000000"/>
                <w:sz w:val="18"/>
                <w:szCs w:val="18"/>
              </w:rPr>
              <w:t>1,383.7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A3D47F" w14:textId="77777777" w:rsidR="00A30AE9" w:rsidRPr="004E21C7" w:rsidRDefault="00A30AE9" w:rsidP="00A30AE9">
            <w:pPr>
              <w:jc w:val="right"/>
              <w:rPr>
                <w:color w:val="000000"/>
                <w:sz w:val="18"/>
                <w:szCs w:val="18"/>
              </w:rPr>
            </w:pPr>
            <w:r w:rsidRPr="004E21C7">
              <w:rPr>
                <w:color w:val="000000"/>
                <w:sz w:val="18"/>
                <w:szCs w:val="18"/>
              </w:rPr>
              <w:t>36.7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A1BDC62" w14:textId="77777777" w:rsidR="00A30AE9" w:rsidRPr="004E21C7" w:rsidRDefault="00A30AE9" w:rsidP="00A30AE9">
            <w:pPr>
              <w:jc w:val="right"/>
              <w:rPr>
                <w:color w:val="000000"/>
                <w:sz w:val="18"/>
                <w:szCs w:val="18"/>
              </w:rPr>
            </w:pPr>
            <w:r w:rsidRPr="004E21C7">
              <w:rPr>
                <w:color w:val="000000"/>
                <w:sz w:val="18"/>
                <w:szCs w:val="18"/>
              </w:rPr>
              <w:t>1,475.0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E28A0C" w14:textId="77777777" w:rsidR="00A30AE9" w:rsidRPr="004E21C7" w:rsidRDefault="00A30AE9" w:rsidP="00A30AE9">
            <w:pPr>
              <w:rPr>
                <w:sz w:val="18"/>
                <w:szCs w:val="18"/>
              </w:rPr>
            </w:pPr>
            <w:r w:rsidRPr="004E21C7">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2D6BE29" w14:textId="77777777" w:rsidR="00A30AE9" w:rsidRPr="004E21C7" w:rsidRDefault="00A30AE9" w:rsidP="00A30AE9">
            <w:pPr>
              <w:rPr>
                <w:sz w:val="18"/>
                <w:szCs w:val="18"/>
              </w:rPr>
            </w:pPr>
            <w:r w:rsidRPr="004E21C7">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349EF87" w14:textId="77777777" w:rsidR="00A30AE9" w:rsidRPr="004E21C7" w:rsidRDefault="00A30AE9" w:rsidP="00A30AE9">
            <w:pPr>
              <w:rPr>
                <w:sz w:val="18"/>
                <w:szCs w:val="18"/>
              </w:rPr>
            </w:pPr>
            <w:r w:rsidRPr="004E21C7">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676F691" w14:textId="77777777" w:rsidR="00A30AE9" w:rsidRPr="004E21C7" w:rsidRDefault="00A30AE9" w:rsidP="00A30AE9">
            <w:pPr>
              <w:rPr>
                <w:sz w:val="18"/>
                <w:szCs w:val="18"/>
              </w:rPr>
            </w:pPr>
            <w:r w:rsidRPr="004E21C7">
              <w:rPr>
                <w:sz w:val="18"/>
                <w:szCs w:val="18"/>
              </w:rPr>
              <w:t> </w:t>
            </w:r>
          </w:p>
        </w:tc>
      </w:tr>
      <w:tr w:rsidR="00A30AE9" w:rsidRPr="004E21C7" w14:paraId="44293F33" w14:textId="77777777" w:rsidTr="00A30AE9">
        <w:trPr>
          <w:trHeight w:val="2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E989E3" w14:textId="77777777" w:rsidR="00A30AE9" w:rsidRPr="004E21C7" w:rsidRDefault="00A30AE9" w:rsidP="00A30AE9">
            <w:pPr>
              <w:jc w:val="center"/>
              <w:rPr>
                <w:b/>
                <w:bCs/>
                <w:i/>
                <w:iCs/>
                <w:sz w:val="18"/>
                <w:szCs w:val="18"/>
              </w:rPr>
            </w:pPr>
            <w:r w:rsidRPr="004E21C7">
              <w:rPr>
                <w:b/>
                <w:bCs/>
                <w:i/>
                <w:iCs/>
                <w:sz w:val="18"/>
                <w:szCs w:val="18"/>
              </w:rPr>
              <w:t>НЦ 10</w:t>
            </w:r>
          </w:p>
        </w:tc>
        <w:tc>
          <w:tcPr>
            <w:tcW w:w="0" w:type="auto"/>
            <w:tcBorders>
              <w:top w:val="nil"/>
              <w:left w:val="nil"/>
              <w:bottom w:val="single" w:sz="4" w:space="0" w:color="auto"/>
              <w:right w:val="single" w:sz="4" w:space="0" w:color="auto"/>
            </w:tcBorders>
            <w:shd w:val="clear" w:color="auto" w:fill="auto"/>
            <w:noWrap/>
            <w:vAlign w:val="center"/>
            <w:hideMark/>
          </w:tcPr>
          <w:p w14:paraId="295BBAC2" w14:textId="77777777" w:rsidR="00A30AE9" w:rsidRPr="004E21C7" w:rsidRDefault="00A30AE9" w:rsidP="00A30AE9">
            <w:pPr>
              <w:jc w:val="right"/>
              <w:rPr>
                <w:b/>
                <w:bCs/>
                <w:i/>
                <w:iCs/>
                <w:sz w:val="18"/>
                <w:szCs w:val="18"/>
              </w:rPr>
            </w:pPr>
            <w:r w:rsidRPr="004E21C7">
              <w:rPr>
                <w:b/>
                <w:bCs/>
                <w:i/>
                <w:iCs/>
                <w:sz w:val="18"/>
                <w:szCs w:val="18"/>
              </w:rPr>
              <w:t>41.52</w:t>
            </w:r>
          </w:p>
        </w:tc>
        <w:tc>
          <w:tcPr>
            <w:tcW w:w="0" w:type="auto"/>
            <w:tcBorders>
              <w:top w:val="nil"/>
              <w:left w:val="nil"/>
              <w:bottom w:val="single" w:sz="4" w:space="0" w:color="auto"/>
              <w:right w:val="single" w:sz="4" w:space="0" w:color="auto"/>
            </w:tcBorders>
            <w:shd w:val="clear" w:color="auto" w:fill="auto"/>
            <w:noWrap/>
            <w:vAlign w:val="center"/>
            <w:hideMark/>
          </w:tcPr>
          <w:p w14:paraId="3F187087" w14:textId="77777777" w:rsidR="00A30AE9" w:rsidRPr="004E21C7" w:rsidRDefault="00A30AE9" w:rsidP="00A30AE9">
            <w:pPr>
              <w:jc w:val="right"/>
              <w:rPr>
                <w:b/>
                <w:bCs/>
                <w:i/>
                <w:iCs/>
                <w:sz w:val="18"/>
                <w:szCs w:val="18"/>
              </w:rPr>
            </w:pPr>
            <w:r w:rsidRPr="004E21C7">
              <w:rPr>
                <w:b/>
                <w:bCs/>
                <w:i/>
                <w:iCs/>
                <w:sz w:val="18"/>
                <w:szCs w:val="18"/>
              </w:rPr>
              <w:t>1,383.7</w:t>
            </w:r>
          </w:p>
        </w:tc>
        <w:tc>
          <w:tcPr>
            <w:tcW w:w="0" w:type="auto"/>
            <w:tcBorders>
              <w:top w:val="nil"/>
              <w:left w:val="nil"/>
              <w:bottom w:val="single" w:sz="4" w:space="0" w:color="auto"/>
              <w:right w:val="single" w:sz="4" w:space="0" w:color="auto"/>
            </w:tcBorders>
            <w:shd w:val="clear" w:color="auto" w:fill="auto"/>
            <w:noWrap/>
            <w:vAlign w:val="center"/>
            <w:hideMark/>
          </w:tcPr>
          <w:p w14:paraId="27A1D2E5" w14:textId="77777777" w:rsidR="00A30AE9" w:rsidRPr="004E21C7" w:rsidRDefault="00A30AE9" w:rsidP="00A30AE9">
            <w:pPr>
              <w:jc w:val="right"/>
              <w:rPr>
                <w:b/>
                <w:bCs/>
                <w:i/>
                <w:iCs/>
                <w:sz w:val="18"/>
                <w:szCs w:val="18"/>
              </w:rPr>
            </w:pPr>
            <w:r w:rsidRPr="004E21C7">
              <w:rPr>
                <w:b/>
                <w:bCs/>
                <w:i/>
                <w:iCs/>
                <w:sz w:val="18"/>
                <w:szCs w:val="18"/>
              </w:rPr>
              <w:t>36.7</w:t>
            </w:r>
          </w:p>
        </w:tc>
        <w:tc>
          <w:tcPr>
            <w:tcW w:w="0" w:type="auto"/>
            <w:tcBorders>
              <w:top w:val="nil"/>
              <w:left w:val="nil"/>
              <w:bottom w:val="single" w:sz="4" w:space="0" w:color="auto"/>
              <w:right w:val="single" w:sz="4" w:space="0" w:color="auto"/>
            </w:tcBorders>
            <w:shd w:val="clear" w:color="auto" w:fill="auto"/>
            <w:noWrap/>
            <w:vAlign w:val="center"/>
            <w:hideMark/>
          </w:tcPr>
          <w:p w14:paraId="06246B98" w14:textId="77777777" w:rsidR="00A30AE9" w:rsidRPr="004E21C7" w:rsidRDefault="00A30AE9" w:rsidP="00A30AE9">
            <w:pPr>
              <w:jc w:val="right"/>
              <w:rPr>
                <w:b/>
                <w:bCs/>
                <w:i/>
                <w:iCs/>
                <w:sz w:val="18"/>
                <w:szCs w:val="18"/>
              </w:rPr>
            </w:pPr>
            <w:r w:rsidRPr="004E21C7">
              <w:rPr>
                <w:b/>
                <w:bCs/>
                <w:i/>
                <w:iCs/>
                <w:sz w:val="18"/>
                <w:szCs w:val="18"/>
              </w:rPr>
              <w:t>1,475.0</w:t>
            </w:r>
          </w:p>
        </w:tc>
        <w:tc>
          <w:tcPr>
            <w:tcW w:w="0" w:type="auto"/>
            <w:tcBorders>
              <w:top w:val="nil"/>
              <w:left w:val="nil"/>
              <w:bottom w:val="single" w:sz="4" w:space="0" w:color="auto"/>
              <w:right w:val="single" w:sz="4" w:space="0" w:color="auto"/>
            </w:tcBorders>
            <w:shd w:val="clear" w:color="auto" w:fill="auto"/>
            <w:noWrap/>
            <w:vAlign w:val="center"/>
            <w:hideMark/>
          </w:tcPr>
          <w:p w14:paraId="3E4055E0" w14:textId="77777777" w:rsidR="00A30AE9" w:rsidRPr="004E21C7" w:rsidRDefault="00A30AE9" w:rsidP="00A30AE9">
            <w:pPr>
              <w:jc w:val="right"/>
              <w:rPr>
                <w:b/>
                <w:bCs/>
                <w:i/>
                <w:iCs/>
                <w:sz w:val="18"/>
                <w:szCs w:val="18"/>
              </w:rPr>
            </w:pPr>
            <w:r w:rsidRPr="004E21C7">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52B39EE" w14:textId="77777777" w:rsidR="00A30AE9" w:rsidRPr="004E21C7" w:rsidRDefault="00A30AE9" w:rsidP="00A30AE9">
            <w:pPr>
              <w:jc w:val="right"/>
              <w:rPr>
                <w:b/>
                <w:bCs/>
                <w:i/>
                <w:iCs/>
                <w:sz w:val="18"/>
                <w:szCs w:val="18"/>
              </w:rPr>
            </w:pPr>
            <w:r w:rsidRPr="004E21C7">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65A4B36" w14:textId="77777777" w:rsidR="00A30AE9" w:rsidRPr="004E21C7" w:rsidRDefault="00A30AE9" w:rsidP="00A30AE9">
            <w:pPr>
              <w:jc w:val="right"/>
              <w:rPr>
                <w:b/>
                <w:bCs/>
                <w:i/>
                <w:iCs/>
                <w:sz w:val="18"/>
                <w:szCs w:val="18"/>
              </w:rPr>
            </w:pPr>
            <w:r w:rsidRPr="004E21C7">
              <w:rPr>
                <w:b/>
                <w:bCs/>
                <w:i/>
                <w:iCs/>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10411BC" w14:textId="77777777" w:rsidR="00A30AE9" w:rsidRPr="004E21C7" w:rsidRDefault="00A30AE9" w:rsidP="00A30AE9">
            <w:pPr>
              <w:jc w:val="right"/>
              <w:rPr>
                <w:b/>
                <w:bCs/>
                <w:i/>
                <w:iCs/>
                <w:sz w:val="18"/>
                <w:szCs w:val="18"/>
              </w:rPr>
            </w:pPr>
            <w:r w:rsidRPr="004E21C7">
              <w:rPr>
                <w:b/>
                <w:bCs/>
                <w:i/>
                <w:iCs/>
                <w:sz w:val="18"/>
                <w:szCs w:val="18"/>
              </w:rPr>
              <w:t> </w:t>
            </w:r>
          </w:p>
        </w:tc>
      </w:tr>
      <w:tr w:rsidR="00A30AE9" w:rsidRPr="004E21C7" w14:paraId="075A9156" w14:textId="77777777" w:rsidTr="00A30AE9">
        <w:trPr>
          <w:trHeight w:val="252"/>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7D6A6290" w14:textId="77777777" w:rsidR="00A30AE9" w:rsidRPr="004E21C7" w:rsidRDefault="00A30AE9" w:rsidP="00A30AE9">
            <w:pPr>
              <w:rPr>
                <w:b/>
                <w:bCs/>
                <w:sz w:val="18"/>
                <w:szCs w:val="18"/>
              </w:rPr>
            </w:pPr>
            <w:r w:rsidRPr="004E21C7">
              <w:rPr>
                <w:b/>
                <w:bCs/>
                <w:sz w:val="18"/>
                <w:szCs w:val="18"/>
              </w:rPr>
              <w:t>Укупночистасеча</w:t>
            </w:r>
          </w:p>
        </w:tc>
        <w:tc>
          <w:tcPr>
            <w:tcW w:w="0" w:type="auto"/>
            <w:tcBorders>
              <w:top w:val="nil"/>
              <w:left w:val="nil"/>
              <w:bottom w:val="single" w:sz="4" w:space="0" w:color="auto"/>
              <w:right w:val="single" w:sz="4" w:space="0" w:color="auto"/>
            </w:tcBorders>
            <w:shd w:val="clear" w:color="000000" w:fill="BFBFBF"/>
            <w:noWrap/>
            <w:vAlign w:val="center"/>
            <w:hideMark/>
          </w:tcPr>
          <w:p w14:paraId="755422C0" w14:textId="77777777" w:rsidR="00A30AE9" w:rsidRPr="004E21C7" w:rsidRDefault="00A30AE9" w:rsidP="00A30AE9">
            <w:pPr>
              <w:jc w:val="right"/>
              <w:rPr>
                <w:b/>
                <w:bCs/>
                <w:sz w:val="18"/>
                <w:szCs w:val="18"/>
              </w:rPr>
            </w:pPr>
            <w:r w:rsidRPr="004E21C7">
              <w:rPr>
                <w:b/>
                <w:bCs/>
                <w:sz w:val="18"/>
                <w:szCs w:val="18"/>
              </w:rPr>
              <w:t>41.52</w:t>
            </w:r>
          </w:p>
        </w:tc>
        <w:tc>
          <w:tcPr>
            <w:tcW w:w="0" w:type="auto"/>
            <w:tcBorders>
              <w:top w:val="nil"/>
              <w:left w:val="nil"/>
              <w:bottom w:val="single" w:sz="4" w:space="0" w:color="auto"/>
              <w:right w:val="single" w:sz="4" w:space="0" w:color="auto"/>
            </w:tcBorders>
            <w:shd w:val="clear" w:color="000000" w:fill="BFBFBF"/>
            <w:noWrap/>
            <w:vAlign w:val="center"/>
            <w:hideMark/>
          </w:tcPr>
          <w:p w14:paraId="37C60414" w14:textId="77777777" w:rsidR="00A30AE9" w:rsidRPr="004E21C7" w:rsidRDefault="00A30AE9" w:rsidP="00A30AE9">
            <w:pPr>
              <w:jc w:val="right"/>
              <w:rPr>
                <w:b/>
                <w:bCs/>
                <w:sz w:val="18"/>
                <w:szCs w:val="18"/>
              </w:rPr>
            </w:pPr>
            <w:r w:rsidRPr="004E21C7">
              <w:rPr>
                <w:b/>
                <w:bCs/>
                <w:sz w:val="18"/>
                <w:szCs w:val="18"/>
              </w:rPr>
              <w:t>1,383.7</w:t>
            </w:r>
          </w:p>
        </w:tc>
        <w:tc>
          <w:tcPr>
            <w:tcW w:w="0" w:type="auto"/>
            <w:tcBorders>
              <w:top w:val="nil"/>
              <w:left w:val="nil"/>
              <w:bottom w:val="single" w:sz="4" w:space="0" w:color="auto"/>
              <w:right w:val="single" w:sz="4" w:space="0" w:color="auto"/>
            </w:tcBorders>
            <w:shd w:val="clear" w:color="000000" w:fill="BFBFBF"/>
            <w:noWrap/>
            <w:vAlign w:val="center"/>
            <w:hideMark/>
          </w:tcPr>
          <w:p w14:paraId="4297557F" w14:textId="77777777" w:rsidR="00A30AE9" w:rsidRPr="004E21C7" w:rsidRDefault="00A30AE9" w:rsidP="00A30AE9">
            <w:pPr>
              <w:jc w:val="right"/>
              <w:rPr>
                <w:b/>
                <w:bCs/>
                <w:sz w:val="18"/>
                <w:szCs w:val="18"/>
              </w:rPr>
            </w:pPr>
            <w:r w:rsidRPr="004E21C7">
              <w:rPr>
                <w:b/>
                <w:bCs/>
                <w:sz w:val="18"/>
                <w:szCs w:val="18"/>
              </w:rPr>
              <w:t>36.7</w:t>
            </w:r>
          </w:p>
        </w:tc>
        <w:tc>
          <w:tcPr>
            <w:tcW w:w="0" w:type="auto"/>
            <w:tcBorders>
              <w:top w:val="nil"/>
              <w:left w:val="nil"/>
              <w:bottom w:val="single" w:sz="4" w:space="0" w:color="auto"/>
              <w:right w:val="single" w:sz="4" w:space="0" w:color="auto"/>
            </w:tcBorders>
            <w:shd w:val="clear" w:color="000000" w:fill="BFBFBF"/>
            <w:noWrap/>
            <w:vAlign w:val="center"/>
            <w:hideMark/>
          </w:tcPr>
          <w:p w14:paraId="42B7C7FF" w14:textId="77777777" w:rsidR="00A30AE9" w:rsidRPr="004E21C7" w:rsidRDefault="00A30AE9" w:rsidP="00A30AE9">
            <w:pPr>
              <w:jc w:val="right"/>
              <w:rPr>
                <w:b/>
                <w:bCs/>
                <w:sz w:val="18"/>
                <w:szCs w:val="18"/>
              </w:rPr>
            </w:pPr>
            <w:r w:rsidRPr="004E21C7">
              <w:rPr>
                <w:b/>
                <w:bCs/>
                <w:sz w:val="18"/>
                <w:szCs w:val="18"/>
              </w:rPr>
              <w:t>1,475.0</w:t>
            </w:r>
          </w:p>
        </w:tc>
        <w:tc>
          <w:tcPr>
            <w:tcW w:w="0" w:type="auto"/>
            <w:tcBorders>
              <w:top w:val="nil"/>
              <w:left w:val="nil"/>
              <w:bottom w:val="single" w:sz="4" w:space="0" w:color="auto"/>
              <w:right w:val="single" w:sz="4" w:space="0" w:color="auto"/>
            </w:tcBorders>
            <w:shd w:val="clear" w:color="000000" w:fill="BFBFBF"/>
            <w:noWrap/>
            <w:vAlign w:val="center"/>
            <w:hideMark/>
          </w:tcPr>
          <w:p w14:paraId="1F8059D4" w14:textId="77777777" w:rsidR="00A30AE9" w:rsidRPr="004E21C7" w:rsidRDefault="00A30AE9" w:rsidP="00A30AE9">
            <w:pPr>
              <w:jc w:val="right"/>
              <w:rPr>
                <w:b/>
                <w:bCs/>
                <w:sz w:val="18"/>
                <w:szCs w:val="18"/>
              </w:rPr>
            </w:pPr>
            <w:r w:rsidRPr="004E21C7">
              <w:rPr>
                <w:b/>
                <w:bCs/>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14:paraId="1A02EBD7" w14:textId="77777777" w:rsidR="00A30AE9" w:rsidRPr="004E21C7" w:rsidRDefault="00A30AE9" w:rsidP="00A30AE9">
            <w:pPr>
              <w:jc w:val="right"/>
              <w:rPr>
                <w:b/>
                <w:bCs/>
                <w:sz w:val="18"/>
                <w:szCs w:val="18"/>
              </w:rPr>
            </w:pPr>
            <w:r w:rsidRPr="004E21C7">
              <w:rPr>
                <w:b/>
                <w:bCs/>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14:paraId="7D1E5811" w14:textId="77777777" w:rsidR="00A30AE9" w:rsidRPr="004E21C7" w:rsidRDefault="00A30AE9" w:rsidP="00A30AE9">
            <w:pPr>
              <w:jc w:val="right"/>
              <w:rPr>
                <w:b/>
                <w:bCs/>
                <w:sz w:val="18"/>
                <w:szCs w:val="18"/>
              </w:rPr>
            </w:pPr>
            <w:r w:rsidRPr="004E21C7">
              <w:rPr>
                <w:b/>
                <w:bCs/>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14:paraId="10257086" w14:textId="77777777" w:rsidR="00A30AE9" w:rsidRPr="004E21C7" w:rsidRDefault="00A30AE9" w:rsidP="00A30AE9">
            <w:pPr>
              <w:jc w:val="right"/>
              <w:rPr>
                <w:b/>
                <w:bCs/>
                <w:sz w:val="18"/>
                <w:szCs w:val="18"/>
              </w:rPr>
            </w:pPr>
            <w:r w:rsidRPr="004E21C7">
              <w:rPr>
                <w:b/>
                <w:bCs/>
                <w:sz w:val="18"/>
                <w:szCs w:val="18"/>
              </w:rPr>
              <w:t> </w:t>
            </w:r>
          </w:p>
        </w:tc>
      </w:tr>
    </w:tbl>
    <w:p w14:paraId="38863CC0" w14:textId="77777777" w:rsidR="00A30AE9" w:rsidRPr="00A30AE9" w:rsidRDefault="00A30AE9" w:rsidP="00A30AE9">
      <w:pPr>
        <w:jc w:val="both"/>
        <w:rPr>
          <w:b/>
          <w:color w:val="323E4F"/>
          <w:sz w:val="24"/>
          <w:szCs w:val="24"/>
        </w:rPr>
      </w:pPr>
    </w:p>
    <w:p w14:paraId="10D5678C" w14:textId="77777777" w:rsidR="001F1248" w:rsidRDefault="00A30AE9" w:rsidP="001625D5">
      <w:pPr>
        <w:tabs>
          <w:tab w:val="num" w:pos="1860"/>
        </w:tabs>
        <w:rPr>
          <w:sz w:val="24"/>
          <w:szCs w:val="24"/>
        </w:rPr>
      </w:pPr>
      <w:r w:rsidRPr="00A30AE9">
        <w:rPr>
          <w:b/>
          <w:i/>
          <w:sz w:val="24"/>
          <w:szCs w:val="24"/>
          <w:lang w:val="hr-HR"/>
        </w:rPr>
        <w:t>Главни принос-</w:t>
      </w:r>
      <w:r w:rsidRPr="00A30AE9">
        <w:rPr>
          <w:b/>
          <w:i/>
          <w:sz w:val="24"/>
          <w:szCs w:val="24"/>
          <w:lang w:val="sr-Cyrl-CS"/>
        </w:rPr>
        <w:t xml:space="preserve"> чисте сече</w:t>
      </w:r>
      <w:r w:rsidRPr="00A30AE9">
        <w:rPr>
          <w:sz w:val="24"/>
          <w:szCs w:val="24"/>
          <w:lang w:val="hr-HR"/>
        </w:rPr>
        <w:t xml:space="preserve">се планира на површини од </w:t>
      </w:r>
      <w:r>
        <w:rPr>
          <w:sz w:val="24"/>
          <w:szCs w:val="24"/>
        </w:rPr>
        <w:t>41,52</w:t>
      </w:r>
      <w:r w:rsidRPr="00A30AE9">
        <w:rPr>
          <w:sz w:val="24"/>
          <w:szCs w:val="24"/>
          <w:lang w:val="hr-HR"/>
        </w:rPr>
        <w:t>ха и</w:t>
      </w:r>
      <w:r w:rsidRPr="00A30AE9">
        <w:rPr>
          <w:sz w:val="24"/>
          <w:szCs w:val="24"/>
        </w:rPr>
        <w:t xml:space="preserve"> сечивом</w:t>
      </w:r>
      <w:r w:rsidRPr="00A30AE9">
        <w:rPr>
          <w:sz w:val="24"/>
          <w:szCs w:val="24"/>
          <w:lang w:val="hr-HR"/>
        </w:rPr>
        <w:t xml:space="preserve"> бруто дрвном </w:t>
      </w:r>
      <w:r w:rsidRPr="00A30AE9">
        <w:rPr>
          <w:sz w:val="24"/>
          <w:szCs w:val="24"/>
          <w:lang w:val="sr-Cyrl-CS"/>
        </w:rPr>
        <w:t>запремином</w:t>
      </w:r>
      <w:r w:rsidRPr="00A30AE9">
        <w:rPr>
          <w:sz w:val="24"/>
          <w:szCs w:val="24"/>
          <w:lang w:val="hr-HR"/>
        </w:rPr>
        <w:t xml:space="preserve"> од </w:t>
      </w:r>
      <w:r>
        <w:rPr>
          <w:sz w:val="24"/>
          <w:szCs w:val="24"/>
        </w:rPr>
        <w:t xml:space="preserve">1,475,0 </w:t>
      </w:r>
      <w:r w:rsidRPr="00A30AE9">
        <w:rPr>
          <w:sz w:val="24"/>
          <w:szCs w:val="24"/>
          <w:lang w:val="hr-HR"/>
        </w:rPr>
        <w:t>м</w:t>
      </w:r>
      <w:r w:rsidRPr="00A30AE9">
        <w:rPr>
          <w:sz w:val="24"/>
          <w:szCs w:val="24"/>
          <w:vertAlign w:val="superscript"/>
          <w:lang w:val="hr-HR"/>
        </w:rPr>
        <w:t>3</w:t>
      </w:r>
      <w:r w:rsidRPr="00A30AE9">
        <w:rPr>
          <w:sz w:val="24"/>
          <w:szCs w:val="24"/>
          <w:lang w:val="hr-HR"/>
        </w:rPr>
        <w:t xml:space="preserve">, што представља интезитет сече од </w:t>
      </w:r>
      <w:r w:rsidRPr="00A30AE9">
        <w:rPr>
          <w:sz w:val="24"/>
          <w:szCs w:val="24"/>
        </w:rPr>
        <w:t>10</w:t>
      </w:r>
      <w:r>
        <w:rPr>
          <w:sz w:val="24"/>
          <w:szCs w:val="24"/>
        </w:rPr>
        <w:t>7</w:t>
      </w:r>
      <w:r w:rsidRPr="00A30AE9">
        <w:rPr>
          <w:sz w:val="24"/>
          <w:szCs w:val="24"/>
          <w:lang w:val="hr-HR"/>
        </w:rPr>
        <w:t xml:space="preserve">% од </w:t>
      </w:r>
      <w:r w:rsidRPr="00A30AE9">
        <w:rPr>
          <w:sz w:val="24"/>
          <w:szCs w:val="24"/>
          <w:lang w:val="sr-Cyrl-CS"/>
        </w:rPr>
        <w:t xml:space="preserve">укупне дубеће </w:t>
      </w:r>
      <w:r w:rsidRPr="00A30AE9">
        <w:rPr>
          <w:sz w:val="24"/>
          <w:szCs w:val="24"/>
          <w:lang w:val="hr-HR"/>
        </w:rPr>
        <w:t>запремине</w:t>
      </w:r>
      <w:r w:rsidRPr="00A30AE9">
        <w:rPr>
          <w:sz w:val="24"/>
          <w:szCs w:val="24"/>
        </w:rPr>
        <w:t>.</w:t>
      </w:r>
    </w:p>
    <w:p w14:paraId="65F21882" w14:textId="77777777" w:rsidR="00A30AE9" w:rsidRDefault="00A30AE9" w:rsidP="001625D5">
      <w:pPr>
        <w:tabs>
          <w:tab w:val="num" w:pos="1860"/>
        </w:tabs>
        <w:rPr>
          <w:sz w:val="24"/>
          <w:szCs w:val="24"/>
        </w:rPr>
      </w:pPr>
    </w:p>
    <w:p w14:paraId="13A32B57" w14:textId="77777777" w:rsidR="00D21FA1" w:rsidRPr="003C2E85" w:rsidRDefault="00D21FA1" w:rsidP="001625D5">
      <w:pPr>
        <w:tabs>
          <w:tab w:val="num" w:pos="1860"/>
        </w:tabs>
        <w:rPr>
          <w:sz w:val="24"/>
          <w:szCs w:val="24"/>
        </w:rPr>
      </w:pPr>
    </w:p>
    <w:p w14:paraId="75C26299" w14:textId="77777777" w:rsidR="00A30AE9" w:rsidRDefault="00D21FA1" w:rsidP="001625D5">
      <w:pPr>
        <w:tabs>
          <w:tab w:val="num" w:pos="1860"/>
        </w:tabs>
        <w:rPr>
          <w:sz w:val="24"/>
          <w:szCs w:val="24"/>
        </w:rPr>
      </w:pPr>
      <w:r w:rsidRPr="00D21FA1">
        <w:rPr>
          <w:b/>
          <w:i/>
          <w:sz w:val="16"/>
          <w:szCs w:val="16"/>
          <w:lang w:val="ru-RU"/>
        </w:rPr>
        <w:t>Табела плана сеча једнодобних шума по гкл, нам. целинама и полураздобљу</w:t>
      </w:r>
    </w:p>
    <w:tbl>
      <w:tblPr>
        <w:tblW w:w="0" w:type="auto"/>
        <w:jc w:val="center"/>
        <w:tblLook w:val="04A0" w:firstRow="1" w:lastRow="0" w:firstColumn="1" w:lastColumn="0" w:noHBand="0" w:noVBand="1"/>
      </w:tblPr>
      <w:tblGrid>
        <w:gridCol w:w="2792"/>
        <w:gridCol w:w="1056"/>
        <w:gridCol w:w="1067"/>
        <w:gridCol w:w="889"/>
        <w:gridCol w:w="808"/>
        <w:gridCol w:w="1056"/>
        <w:gridCol w:w="1067"/>
        <w:gridCol w:w="889"/>
        <w:gridCol w:w="808"/>
      </w:tblGrid>
      <w:tr w:rsidR="00D21FA1" w:rsidRPr="004E21C7" w14:paraId="600356EC" w14:textId="77777777" w:rsidTr="00D21FA1">
        <w:trPr>
          <w:trHeight w:val="252"/>
          <w:jc w:val="center"/>
        </w:trPr>
        <w:tc>
          <w:tcPr>
            <w:tcW w:w="0" w:type="auto"/>
            <w:gridSpan w:val="9"/>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D4D780D" w14:textId="77777777" w:rsidR="00D21FA1" w:rsidRPr="004E21C7" w:rsidRDefault="00D21FA1" w:rsidP="00D21FA1">
            <w:pPr>
              <w:jc w:val="center"/>
              <w:rPr>
                <w:b/>
                <w:bCs/>
                <w:sz w:val="18"/>
                <w:szCs w:val="18"/>
              </w:rPr>
            </w:pPr>
            <w:r w:rsidRPr="004E21C7">
              <w:rPr>
                <w:b/>
                <w:bCs/>
                <w:sz w:val="18"/>
                <w:szCs w:val="18"/>
              </w:rPr>
              <w:t>УКУПНОЈЕДНОДОБНЕШУМЕ</w:t>
            </w:r>
          </w:p>
        </w:tc>
      </w:tr>
      <w:tr w:rsidR="00D21FA1" w:rsidRPr="004E21C7" w14:paraId="04391AFA" w14:textId="77777777" w:rsidTr="00D21FA1">
        <w:trPr>
          <w:trHeight w:val="510"/>
          <w:jc w:val="center"/>
        </w:trPr>
        <w:tc>
          <w:tcPr>
            <w:tcW w:w="0" w:type="auto"/>
            <w:vMerge w:val="restart"/>
            <w:tcBorders>
              <w:top w:val="nil"/>
              <w:left w:val="single" w:sz="4" w:space="0" w:color="auto"/>
              <w:bottom w:val="single" w:sz="4" w:space="0" w:color="auto"/>
              <w:right w:val="single" w:sz="4" w:space="0" w:color="auto"/>
            </w:tcBorders>
            <w:shd w:val="clear" w:color="000000" w:fill="C0C0C0"/>
            <w:vAlign w:val="center"/>
            <w:hideMark/>
          </w:tcPr>
          <w:p w14:paraId="7B2A9185" w14:textId="77777777" w:rsidR="00D21FA1" w:rsidRPr="004E21C7" w:rsidRDefault="00D21FA1" w:rsidP="00D21FA1">
            <w:pPr>
              <w:jc w:val="center"/>
              <w:rPr>
                <w:b/>
                <w:bCs/>
                <w:sz w:val="18"/>
                <w:szCs w:val="18"/>
              </w:rPr>
            </w:pPr>
            <w:r w:rsidRPr="004E21C7">
              <w:rPr>
                <w:b/>
                <w:bCs/>
                <w:sz w:val="18"/>
                <w:szCs w:val="18"/>
              </w:rPr>
              <w:t>Газдинскакласа/                     Наменскацелина</w:t>
            </w:r>
          </w:p>
        </w:tc>
        <w:tc>
          <w:tcPr>
            <w:tcW w:w="0" w:type="auto"/>
            <w:gridSpan w:val="4"/>
            <w:tcBorders>
              <w:top w:val="single" w:sz="4" w:space="0" w:color="auto"/>
              <w:left w:val="nil"/>
              <w:bottom w:val="single" w:sz="4" w:space="0" w:color="auto"/>
              <w:right w:val="single" w:sz="4" w:space="0" w:color="auto"/>
            </w:tcBorders>
            <w:shd w:val="clear" w:color="000000" w:fill="C0C0C0"/>
            <w:noWrap/>
            <w:vAlign w:val="center"/>
            <w:hideMark/>
          </w:tcPr>
          <w:p w14:paraId="2B1D89D6" w14:textId="77777777" w:rsidR="00D21FA1" w:rsidRPr="004E21C7" w:rsidRDefault="00D21FA1" w:rsidP="00D21FA1">
            <w:pPr>
              <w:jc w:val="center"/>
              <w:rPr>
                <w:b/>
                <w:bCs/>
                <w:sz w:val="18"/>
                <w:szCs w:val="18"/>
              </w:rPr>
            </w:pPr>
            <w:r w:rsidRPr="004E21C7">
              <w:rPr>
                <w:b/>
                <w:bCs/>
                <w:sz w:val="18"/>
                <w:szCs w:val="18"/>
              </w:rPr>
              <w:t>I полураздобље</w:t>
            </w:r>
          </w:p>
        </w:tc>
        <w:tc>
          <w:tcPr>
            <w:tcW w:w="0" w:type="auto"/>
            <w:gridSpan w:val="4"/>
            <w:tcBorders>
              <w:top w:val="single" w:sz="4" w:space="0" w:color="auto"/>
              <w:left w:val="nil"/>
              <w:bottom w:val="single" w:sz="4" w:space="0" w:color="auto"/>
              <w:right w:val="single" w:sz="4" w:space="0" w:color="auto"/>
            </w:tcBorders>
            <w:shd w:val="clear" w:color="000000" w:fill="C0C0C0"/>
            <w:noWrap/>
            <w:vAlign w:val="center"/>
            <w:hideMark/>
          </w:tcPr>
          <w:p w14:paraId="273DAD96" w14:textId="77777777" w:rsidR="00D21FA1" w:rsidRPr="004E21C7" w:rsidRDefault="00D21FA1" w:rsidP="00D21FA1">
            <w:pPr>
              <w:jc w:val="center"/>
              <w:rPr>
                <w:b/>
                <w:bCs/>
                <w:sz w:val="18"/>
                <w:szCs w:val="18"/>
              </w:rPr>
            </w:pPr>
            <w:r w:rsidRPr="004E21C7">
              <w:rPr>
                <w:b/>
                <w:bCs/>
                <w:sz w:val="18"/>
                <w:szCs w:val="18"/>
              </w:rPr>
              <w:t>II полураздобље</w:t>
            </w:r>
          </w:p>
        </w:tc>
      </w:tr>
      <w:tr w:rsidR="00D21FA1" w:rsidRPr="004E21C7" w14:paraId="07726333" w14:textId="77777777" w:rsidTr="00D21FA1">
        <w:trPr>
          <w:trHeight w:val="555"/>
          <w:jc w:val="center"/>
        </w:trPr>
        <w:tc>
          <w:tcPr>
            <w:tcW w:w="0" w:type="auto"/>
            <w:vMerge/>
            <w:tcBorders>
              <w:top w:val="nil"/>
              <w:left w:val="single" w:sz="4" w:space="0" w:color="auto"/>
              <w:bottom w:val="single" w:sz="4" w:space="0" w:color="auto"/>
              <w:right w:val="single" w:sz="4" w:space="0" w:color="auto"/>
            </w:tcBorders>
            <w:vAlign w:val="center"/>
            <w:hideMark/>
          </w:tcPr>
          <w:p w14:paraId="1DCCA73D" w14:textId="77777777" w:rsidR="00D21FA1" w:rsidRPr="004E21C7" w:rsidRDefault="00D21FA1" w:rsidP="00D21FA1">
            <w:pPr>
              <w:rPr>
                <w:b/>
                <w:bCs/>
                <w:sz w:val="18"/>
                <w:szCs w:val="18"/>
              </w:rPr>
            </w:pPr>
          </w:p>
        </w:tc>
        <w:tc>
          <w:tcPr>
            <w:tcW w:w="0" w:type="auto"/>
            <w:tcBorders>
              <w:top w:val="nil"/>
              <w:left w:val="nil"/>
              <w:bottom w:val="single" w:sz="4" w:space="0" w:color="auto"/>
              <w:right w:val="single" w:sz="4" w:space="0" w:color="auto"/>
            </w:tcBorders>
            <w:shd w:val="clear" w:color="000000" w:fill="C0C0C0"/>
            <w:vAlign w:val="center"/>
            <w:hideMark/>
          </w:tcPr>
          <w:p w14:paraId="4F388E66" w14:textId="77777777" w:rsidR="00D21FA1" w:rsidRPr="004E21C7" w:rsidRDefault="00D21FA1" w:rsidP="00D21FA1">
            <w:pPr>
              <w:jc w:val="center"/>
              <w:rPr>
                <w:b/>
                <w:bCs/>
                <w:sz w:val="18"/>
                <w:szCs w:val="18"/>
              </w:rPr>
            </w:pPr>
            <w:r w:rsidRPr="004E21C7">
              <w:rPr>
                <w:b/>
                <w:bCs/>
                <w:sz w:val="18"/>
                <w:szCs w:val="18"/>
              </w:rPr>
              <w:t>Површина (ha)</w:t>
            </w:r>
          </w:p>
        </w:tc>
        <w:tc>
          <w:tcPr>
            <w:tcW w:w="0" w:type="auto"/>
            <w:tcBorders>
              <w:top w:val="nil"/>
              <w:left w:val="nil"/>
              <w:bottom w:val="single" w:sz="4" w:space="0" w:color="auto"/>
              <w:right w:val="single" w:sz="4" w:space="0" w:color="auto"/>
            </w:tcBorders>
            <w:shd w:val="clear" w:color="000000" w:fill="C0C0C0"/>
            <w:vAlign w:val="center"/>
            <w:hideMark/>
          </w:tcPr>
          <w:p w14:paraId="47BBC495" w14:textId="77777777" w:rsidR="00D21FA1" w:rsidRPr="004E21C7" w:rsidRDefault="00D21FA1" w:rsidP="00D21FA1">
            <w:pPr>
              <w:jc w:val="center"/>
              <w:rPr>
                <w:b/>
                <w:bCs/>
                <w:sz w:val="18"/>
                <w:szCs w:val="18"/>
              </w:rPr>
            </w:pPr>
            <w:r w:rsidRPr="004E21C7">
              <w:rPr>
                <w:b/>
                <w:bCs/>
                <w:sz w:val="18"/>
                <w:szCs w:val="18"/>
              </w:rPr>
              <w:t>Запремина         m3</w:t>
            </w:r>
          </w:p>
        </w:tc>
        <w:tc>
          <w:tcPr>
            <w:tcW w:w="0" w:type="auto"/>
            <w:tcBorders>
              <w:top w:val="nil"/>
              <w:left w:val="nil"/>
              <w:bottom w:val="single" w:sz="4" w:space="0" w:color="auto"/>
              <w:right w:val="single" w:sz="4" w:space="0" w:color="auto"/>
            </w:tcBorders>
            <w:shd w:val="clear" w:color="000000" w:fill="C0C0C0"/>
            <w:vAlign w:val="center"/>
            <w:hideMark/>
          </w:tcPr>
          <w:p w14:paraId="097166B1" w14:textId="77777777" w:rsidR="00D21FA1" w:rsidRPr="004E21C7" w:rsidRDefault="00D21FA1" w:rsidP="00D21FA1">
            <w:pPr>
              <w:jc w:val="center"/>
              <w:rPr>
                <w:b/>
                <w:bCs/>
                <w:sz w:val="18"/>
                <w:szCs w:val="18"/>
              </w:rPr>
            </w:pPr>
            <w:r w:rsidRPr="004E21C7">
              <w:rPr>
                <w:b/>
                <w:bCs/>
                <w:sz w:val="18"/>
                <w:szCs w:val="18"/>
              </w:rPr>
              <w:t>Прираст    m3</w:t>
            </w:r>
          </w:p>
        </w:tc>
        <w:tc>
          <w:tcPr>
            <w:tcW w:w="0" w:type="auto"/>
            <w:tcBorders>
              <w:top w:val="nil"/>
              <w:left w:val="nil"/>
              <w:bottom w:val="single" w:sz="4" w:space="0" w:color="auto"/>
              <w:right w:val="single" w:sz="4" w:space="0" w:color="auto"/>
            </w:tcBorders>
            <w:shd w:val="clear" w:color="000000" w:fill="C0C0C0"/>
            <w:vAlign w:val="center"/>
            <w:hideMark/>
          </w:tcPr>
          <w:p w14:paraId="5E7D509E" w14:textId="77777777" w:rsidR="00D21FA1" w:rsidRPr="004E21C7" w:rsidRDefault="00D21FA1" w:rsidP="00D21FA1">
            <w:pPr>
              <w:jc w:val="center"/>
              <w:rPr>
                <w:b/>
                <w:bCs/>
                <w:sz w:val="18"/>
                <w:szCs w:val="18"/>
              </w:rPr>
            </w:pPr>
            <w:r w:rsidRPr="004E21C7">
              <w:rPr>
                <w:b/>
                <w:bCs/>
                <w:sz w:val="18"/>
                <w:szCs w:val="18"/>
              </w:rPr>
              <w:t>Принос   m3</w:t>
            </w:r>
          </w:p>
        </w:tc>
        <w:tc>
          <w:tcPr>
            <w:tcW w:w="0" w:type="auto"/>
            <w:tcBorders>
              <w:top w:val="nil"/>
              <w:left w:val="nil"/>
              <w:bottom w:val="single" w:sz="4" w:space="0" w:color="auto"/>
              <w:right w:val="single" w:sz="4" w:space="0" w:color="auto"/>
            </w:tcBorders>
            <w:shd w:val="clear" w:color="000000" w:fill="C0C0C0"/>
            <w:vAlign w:val="center"/>
            <w:hideMark/>
          </w:tcPr>
          <w:p w14:paraId="088A9FB5" w14:textId="77777777" w:rsidR="00D21FA1" w:rsidRPr="004E21C7" w:rsidRDefault="00D21FA1" w:rsidP="00D21FA1">
            <w:pPr>
              <w:jc w:val="center"/>
              <w:rPr>
                <w:b/>
                <w:bCs/>
                <w:sz w:val="18"/>
                <w:szCs w:val="18"/>
              </w:rPr>
            </w:pPr>
            <w:r w:rsidRPr="004E21C7">
              <w:rPr>
                <w:b/>
                <w:bCs/>
                <w:sz w:val="18"/>
                <w:szCs w:val="18"/>
              </w:rPr>
              <w:t>Површина (ha)</w:t>
            </w:r>
          </w:p>
        </w:tc>
        <w:tc>
          <w:tcPr>
            <w:tcW w:w="0" w:type="auto"/>
            <w:tcBorders>
              <w:top w:val="nil"/>
              <w:left w:val="nil"/>
              <w:bottom w:val="single" w:sz="4" w:space="0" w:color="auto"/>
              <w:right w:val="single" w:sz="4" w:space="0" w:color="auto"/>
            </w:tcBorders>
            <w:shd w:val="clear" w:color="000000" w:fill="C0C0C0"/>
            <w:vAlign w:val="center"/>
            <w:hideMark/>
          </w:tcPr>
          <w:p w14:paraId="491DA238" w14:textId="77777777" w:rsidR="00D21FA1" w:rsidRPr="004E21C7" w:rsidRDefault="00D21FA1" w:rsidP="00D21FA1">
            <w:pPr>
              <w:jc w:val="center"/>
              <w:rPr>
                <w:b/>
                <w:bCs/>
                <w:sz w:val="18"/>
                <w:szCs w:val="18"/>
              </w:rPr>
            </w:pPr>
            <w:r w:rsidRPr="004E21C7">
              <w:rPr>
                <w:b/>
                <w:bCs/>
                <w:sz w:val="18"/>
                <w:szCs w:val="18"/>
              </w:rPr>
              <w:t>Запремина         m3</w:t>
            </w:r>
          </w:p>
        </w:tc>
        <w:tc>
          <w:tcPr>
            <w:tcW w:w="0" w:type="auto"/>
            <w:tcBorders>
              <w:top w:val="nil"/>
              <w:left w:val="nil"/>
              <w:bottom w:val="single" w:sz="4" w:space="0" w:color="auto"/>
              <w:right w:val="single" w:sz="4" w:space="0" w:color="auto"/>
            </w:tcBorders>
            <w:shd w:val="clear" w:color="000000" w:fill="C0C0C0"/>
            <w:vAlign w:val="center"/>
            <w:hideMark/>
          </w:tcPr>
          <w:p w14:paraId="10E5126B" w14:textId="77777777" w:rsidR="00D21FA1" w:rsidRPr="004E21C7" w:rsidRDefault="00D21FA1" w:rsidP="00D21FA1">
            <w:pPr>
              <w:jc w:val="center"/>
              <w:rPr>
                <w:b/>
                <w:bCs/>
                <w:sz w:val="18"/>
                <w:szCs w:val="18"/>
              </w:rPr>
            </w:pPr>
            <w:r w:rsidRPr="004E21C7">
              <w:rPr>
                <w:b/>
                <w:bCs/>
                <w:sz w:val="18"/>
                <w:szCs w:val="18"/>
              </w:rPr>
              <w:t>Прираст m3</w:t>
            </w:r>
          </w:p>
        </w:tc>
        <w:tc>
          <w:tcPr>
            <w:tcW w:w="0" w:type="auto"/>
            <w:tcBorders>
              <w:top w:val="nil"/>
              <w:left w:val="nil"/>
              <w:bottom w:val="single" w:sz="4" w:space="0" w:color="auto"/>
              <w:right w:val="single" w:sz="4" w:space="0" w:color="auto"/>
            </w:tcBorders>
            <w:shd w:val="clear" w:color="000000" w:fill="C0C0C0"/>
            <w:vAlign w:val="center"/>
            <w:hideMark/>
          </w:tcPr>
          <w:p w14:paraId="3F003EB4" w14:textId="77777777" w:rsidR="00D21FA1" w:rsidRPr="004E21C7" w:rsidRDefault="00D21FA1" w:rsidP="00D21FA1">
            <w:pPr>
              <w:jc w:val="center"/>
              <w:rPr>
                <w:b/>
                <w:bCs/>
                <w:sz w:val="18"/>
                <w:szCs w:val="18"/>
              </w:rPr>
            </w:pPr>
            <w:r w:rsidRPr="004E21C7">
              <w:rPr>
                <w:b/>
                <w:bCs/>
                <w:sz w:val="18"/>
                <w:szCs w:val="18"/>
              </w:rPr>
              <w:t>Принос   m3</w:t>
            </w:r>
          </w:p>
        </w:tc>
      </w:tr>
      <w:tr w:rsidR="00D21FA1" w:rsidRPr="004E21C7" w14:paraId="04DF4A6E" w14:textId="77777777" w:rsidTr="00D21FA1">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544CE8" w14:textId="77777777" w:rsidR="00D21FA1" w:rsidRPr="004E21C7" w:rsidRDefault="00D21FA1" w:rsidP="00D21FA1">
            <w:pPr>
              <w:jc w:val="right"/>
              <w:rPr>
                <w:sz w:val="18"/>
                <w:szCs w:val="18"/>
              </w:rPr>
            </w:pPr>
            <w:r w:rsidRPr="004E21C7">
              <w:rPr>
                <w:sz w:val="18"/>
                <w:szCs w:val="18"/>
              </w:rPr>
              <w:t>26308311</w:t>
            </w:r>
          </w:p>
        </w:tc>
        <w:tc>
          <w:tcPr>
            <w:tcW w:w="0" w:type="auto"/>
            <w:tcBorders>
              <w:top w:val="nil"/>
              <w:left w:val="nil"/>
              <w:bottom w:val="single" w:sz="4" w:space="0" w:color="auto"/>
              <w:right w:val="single" w:sz="4" w:space="0" w:color="auto"/>
            </w:tcBorders>
            <w:shd w:val="clear" w:color="auto" w:fill="auto"/>
            <w:noWrap/>
            <w:vAlign w:val="bottom"/>
            <w:hideMark/>
          </w:tcPr>
          <w:p w14:paraId="1F172EA9" w14:textId="77777777" w:rsidR="00D21FA1" w:rsidRPr="004E21C7" w:rsidRDefault="00D21FA1" w:rsidP="00D21FA1">
            <w:pPr>
              <w:jc w:val="right"/>
              <w:rPr>
                <w:sz w:val="18"/>
                <w:szCs w:val="18"/>
              </w:rPr>
            </w:pPr>
            <w:r w:rsidRPr="004E21C7">
              <w:rPr>
                <w:sz w:val="18"/>
                <w:szCs w:val="18"/>
              </w:rPr>
              <w:t>41.52</w:t>
            </w:r>
          </w:p>
        </w:tc>
        <w:tc>
          <w:tcPr>
            <w:tcW w:w="0" w:type="auto"/>
            <w:tcBorders>
              <w:top w:val="nil"/>
              <w:left w:val="nil"/>
              <w:bottom w:val="single" w:sz="4" w:space="0" w:color="auto"/>
              <w:right w:val="single" w:sz="4" w:space="0" w:color="auto"/>
            </w:tcBorders>
            <w:shd w:val="clear" w:color="auto" w:fill="auto"/>
            <w:noWrap/>
            <w:vAlign w:val="bottom"/>
            <w:hideMark/>
          </w:tcPr>
          <w:p w14:paraId="5765BCB8" w14:textId="77777777" w:rsidR="00D21FA1" w:rsidRPr="004E21C7" w:rsidRDefault="00D21FA1" w:rsidP="00D21FA1">
            <w:pPr>
              <w:jc w:val="right"/>
              <w:rPr>
                <w:sz w:val="18"/>
                <w:szCs w:val="18"/>
              </w:rPr>
            </w:pPr>
            <w:r w:rsidRPr="004E21C7">
              <w:rPr>
                <w:sz w:val="18"/>
                <w:szCs w:val="18"/>
              </w:rPr>
              <w:t>1,383.7</w:t>
            </w:r>
          </w:p>
        </w:tc>
        <w:tc>
          <w:tcPr>
            <w:tcW w:w="0" w:type="auto"/>
            <w:tcBorders>
              <w:top w:val="nil"/>
              <w:left w:val="nil"/>
              <w:bottom w:val="single" w:sz="4" w:space="0" w:color="auto"/>
              <w:right w:val="single" w:sz="4" w:space="0" w:color="auto"/>
            </w:tcBorders>
            <w:shd w:val="clear" w:color="auto" w:fill="auto"/>
            <w:noWrap/>
            <w:vAlign w:val="bottom"/>
            <w:hideMark/>
          </w:tcPr>
          <w:p w14:paraId="7505C8F0" w14:textId="77777777" w:rsidR="00D21FA1" w:rsidRPr="004E21C7" w:rsidRDefault="00D21FA1" w:rsidP="00D21FA1">
            <w:pPr>
              <w:jc w:val="right"/>
              <w:rPr>
                <w:sz w:val="18"/>
                <w:szCs w:val="18"/>
              </w:rPr>
            </w:pPr>
            <w:r w:rsidRPr="004E21C7">
              <w:rPr>
                <w:sz w:val="18"/>
                <w:szCs w:val="18"/>
              </w:rPr>
              <w:t>36.7</w:t>
            </w:r>
          </w:p>
        </w:tc>
        <w:tc>
          <w:tcPr>
            <w:tcW w:w="0" w:type="auto"/>
            <w:tcBorders>
              <w:top w:val="nil"/>
              <w:left w:val="nil"/>
              <w:bottom w:val="single" w:sz="4" w:space="0" w:color="auto"/>
              <w:right w:val="single" w:sz="4" w:space="0" w:color="auto"/>
            </w:tcBorders>
            <w:shd w:val="clear" w:color="auto" w:fill="auto"/>
            <w:noWrap/>
            <w:vAlign w:val="bottom"/>
            <w:hideMark/>
          </w:tcPr>
          <w:p w14:paraId="79FAA72E" w14:textId="77777777" w:rsidR="00D21FA1" w:rsidRPr="004E21C7" w:rsidRDefault="00D21FA1" w:rsidP="00D21FA1">
            <w:pPr>
              <w:jc w:val="right"/>
              <w:rPr>
                <w:sz w:val="18"/>
                <w:szCs w:val="18"/>
              </w:rPr>
            </w:pPr>
            <w:r w:rsidRPr="004E21C7">
              <w:rPr>
                <w:sz w:val="18"/>
                <w:szCs w:val="18"/>
              </w:rPr>
              <w:t>1,475.0</w:t>
            </w:r>
          </w:p>
        </w:tc>
        <w:tc>
          <w:tcPr>
            <w:tcW w:w="0" w:type="auto"/>
            <w:tcBorders>
              <w:top w:val="nil"/>
              <w:left w:val="nil"/>
              <w:bottom w:val="single" w:sz="4" w:space="0" w:color="auto"/>
              <w:right w:val="single" w:sz="4" w:space="0" w:color="auto"/>
            </w:tcBorders>
            <w:shd w:val="clear" w:color="auto" w:fill="auto"/>
            <w:noWrap/>
            <w:vAlign w:val="bottom"/>
            <w:hideMark/>
          </w:tcPr>
          <w:p w14:paraId="1FEC83A1" w14:textId="77777777" w:rsidR="00D21FA1" w:rsidRPr="004E21C7" w:rsidRDefault="00D21FA1" w:rsidP="00D21FA1">
            <w:pPr>
              <w:rPr>
                <w:sz w:val="18"/>
                <w:szCs w:val="18"/>
              </w:rPr>
            </w:pPr>
            <w:r w:rsidRPr="004E21C7">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F826AF7" w14:textId="77777777" w:rsidR="00D21FA1" w:rsidRPr="004E21C7" w:rsidRDefault="00D21FA1" w:rsidP="00D21FA1">
            <w:pPr>
              <w:rPr>
                <w:sz w:val="18"/>
                <w:szCs w:val="18"/>
              </w:rPr>
            </w:pPr>
            <w:r w:rsidRPr="004E21C7">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4E5767" w14:textId="77777777" w:rsidR="00D21FA1" w:rsidRPr="004E21C7" w:rsidRDefault="00D21FA1" w:rsidP="00D21FA1">
            <w:pPr>
              <w:rPr>
                <w:sz w:val="18"/>
                <w:szCs w:val="18"/>
              </w:rPr>
            </w:pPr>
            <w:r w:rsidRPr="004E21C7">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D7BE3CF" w14:textId="77777777" w:rsidR="00D21FA1" w:rsidRPr="004E21C7" w:rsidRDefault="00D21FA1" w:rsidP="00D21FA1">
            <w:pPr>
              <w:rPr>
                <w:sz w:val="18"/>
                <w:szCs w:val="18"/>
              </w:rPr>
            </w:pPr>
            <w:r w:rsidRPr="004E21C7">
              <w:rPr>
                <w:sz w:val="18"/>
                <w:szCs w:val="18"/>
              </w:rPr>
              <w:t> </w:t>
            </w:r>
          </w:p>
        </w:tc>
      </w:tr>
      <w:tr w:rsidR="00D21FA1" w:rsidRPr="004E21C7" w14:paraId="5AC22EFC" w14:textId="77777777" w:rsidTr="00D21FA1">
        <w:trPr>
          <w:trHeight w:val="252"/>
          <w:jc w:val="center"/>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0537035B" w14:textId="77777777" w:rsidR="00D21FA1" w:rsidRPr="004E21C7" w:rsidRDefault="00D21FA1" w:rsidP="00D21FA1">
            <w:pPr>
              <w:rPr>
                <w:b/>
                <w:bCs/>
                <w:sz w:val="18"/>
                <w:szCs w:val="18"/>
              </w:rPr>
            </w:pPr>
            <w:r w:rsidRPr="004E21C7">
              <w:rPr>
                <w:b/>
                <w:bCs/>
                <w:sz w:val="18"/>
                <w:szCs w:val="18"/>
              </w:rPr>
              <w:t>УКУПНОЈЕДНОДОБНЕШУМЕ</w:t>
            </w:r>
          </w:p>
        </w:tc>
        <w:tc>
          <w:tcPr>
            <w:tcW w:w="0" w:type="auto"/>
            <w:tcBorders>
              <w:top w:val="nil"/>
              <w:left w:val="nil"/>
              <w:bottom w:val="single" w:sz="4" w:space="0" w:color="auto"/>
              <w:right w:val="single" w:sz="4" w:space="0" w:color="auto"/>
            </w:tcBorders>
            <w:shd w:val="clear" w:color="000000" w:fill="BFBFBF"/>
            <w:noWrap/>
            <w:vAlign w:val="bottom"/>
            <w:hideMark/>
          </w:tcPr>
          <w:p w14:paraId="2A885FAD" w14:textId="77777777" w:rsidR="00D21FA1" w:rsidRPr="004E21C7" w:rsidRDefault="00D21FA1" w:rsidP="00D21FA1">
            <w:pPr>
              <w:jc w:val="right"/>
              <w:rPr>
                <w:b/>
                <w:bCs/>
                <w:sz w:val="18"/>
                <w:szCs w:val="18"/>
              </w:rPr>
            </w:pPr>
            <w:r w:rsidRPr="004E21C7">
              <w:rPr>
                <w:b/>
                <w:bCs/>
                <w:sz w:val="18"/>
                <w:szCs w:val="18"/>
              </w:rPr>
              <w:t>41.52</w:t>
            </w:r>
          </w:p>
        </w:tc>
        <w:tc>
          <w:tcPr>
            <w:tcW w:w="0" w:type="auto"/>
            <w:tcBorders>
              <w:top w:val="nil"/>
              <w:left w:val="nil"/>
              <w:bottom w:val="single" w:sz="4" w:space="0" w:color="auto"/>
              <w:right w:val="single" w:sz="4" w:space="0" w:color="auto"/>
            </w:tcBorders>
            <w:shd w:val="clear" w:color="000000" w:fill="BFBFBF"/>
            <w:noWrap/>
            <w:vAlign w:val="bottom"/>
            <w:hideMark/>
          </w:tcPr>
          <w:p w14:paraId="4CCB2A5E" w14:textId="77777777" w:rsidR="00D21FA1" w:rsidRPr="004E21C7" w:rsidRDefault="00D21FA1" w:rsidP="00D21FA1">
            <w:pPr>
              <w:jc w:val="right"/>
              <w:rPr>
                <w:b/>
                <w:bCs/>
                <w:sz w:val="18"/>
                <w:szCs w:val="18"/>
              </w:rPr>
            </w:pPr>
            <w:r w:rsidRPr="004E21C7">
              <w:rPr>
                <w:b/>
                <w:bCs/>
                <w:sz w:val="18"/>
                <w:szCs w:val="18"/>
              </w:rPr>
              <w:t>1,383.7</w:t>
            </w:r>
          </w:p>
        </w:tc>
        <w:tc>
          <w:tcPr>
            <w:tcW w:w="0" w:type="auto"/>
            <w:tcBorders>
              <w:top w:val="nil"/>
              <w:left w:val="nil"/>
              <w:bottom w:val="single" w:sz="4" w:space="0" w:color="auto"/>
              <w:right w:val="single" w:sz="4" w:space="0" w:color="auto"/>
            </w:tcBorders>
            <w:shd w:val="clear" w:color="000000" w:fill="BFBFBF"/>
            <w:noWrap/>
            <w:vAlign w:val="bottom"/>
            <w:hideMark/>
          </w:tcPr>
          <w:p w14:paraId="29252CAB" w14:textId="77777777" w:rsidR="00D21FA1" w:rsidRPr="004E21C7" w:rsidRDefault="00D21FA1" w:rsidP="00D21FA1">
            <w:pPr>
              <w:jc w:val="right"/>
              <w:rPr>
                <w:b/>
                <w:bCs/>
                <w:sz w:val="18"/>
                <w:szCs w:val="18"/>
              </w:rPr>
            </w:pPr>
            <w:r w:rsidRPr="004E21C7">
              <w:rPr>
                <w:b/>
                <w:bCs/>
                <w:sz w:val="18"/>
                <w:szCs w:val="18"/>
              </w:rPr>
              <w:t>36.7</w:t>
            </w:r>
          </w:p>
        </w:tc>
        <w:tc>
          <w:tcPr>
            <w:tcW w:w="0" w:type="auto"/>
            <w:tcBorders>
              <w:top w:val="nil"/>
              <w:left w:val="nil"/>
              <w:bottom w:val="single" w:sz="4" w:space="0" w:color="auto"/>
              <w:right w:val="single" w:sz="4" w:space="0" w:color="auto"/>
            </w:tcBorders>
            <w:shd w:val="clear" w:color="000000" w:fill="BFBFBF"/>
            <w:noWrap/>
            <w:vAlign w:val="bottom"/>
            <w:hideMark/>
          </w:tcPr>
          <w:p w14:paraId="122F71C4" w14:textId="77777777" w:rsidR="00D21FA1" w:rsidRPr="004E21C7" w:rsidRDefault="00D21FA1" w:rsidP="00D21FA1">
            <w:pPr>
              <w:jc w:val="right"/>
              <w:rPr>
                <w:b/>
                <w:bCs/>
                <w:sz w:val="18"/>
                <w:szCs w:val="18"/>
              </w:rPr>
            </w:pPr>
            <w:r w:rsidRPr="004E21C7">
              <w:rPr>
                <w:b/>
                <w:bCs/>
                <w:sz w:val="18"/>
                <w:szCs w:val="18"/>
              </w:rPr>
              <w:t>1,475.0</w:t>
            </w:r>
          </w:p>
        </w:tc>
        <w:tc>
          <w:tcPr>
            <w:tcW w:w="0" w:type="auto"/>
            <w:tcBorders>
              <w:top w:val="nil"/>
              <w:left w:val="nil"/>
              <w:bottom w:val="single" w:sz="4" w:space="0" w:color="auto"/>
              <w:right w:val="single" w:sz="4" w:space="0" w:color="auto"/>
            </w:tcBorders>
            <w:shd w:val="clear" w:color="000000" w:fill="BFBFBF"/>
            <w:noWrap/>
            <w:vAlign w:val="bottom"/>
            <w:hideMark/>
          </w:tcPr>
          <w:p w14:paraId="412C3748" w14:textId="77777777" w:rsidR="00D21FA1" w:rsidRPr="004E21C7" w:rsidRDefault="00D21FA1" w:rsidP="00D21FA1">
            <w:pPr>
              <w:rPr>
                <w:b/>
                <w:bCs/>
                <w:sz w:val="18"/>
                <w:szCs w:val="18"/>
              </w:rPr>
            </w:pPr>
            <w:r w:rsidRPr="004E21C7">
              <w:rPr>
                <w:b/>
                <w:bCs/>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58519F25" w14:textId="77777777" w:rsidR="00D21FA1" w:rsidRPr="004E21C7" w:rsidRDefault="00D21FA1" w:rsidP="00D21FA1">
            <w:pPr>
              <w:rPr>
                <w:b/>
                <w:bCs/>
                <w:sz w:val="18"/>
                <w:szCs w:val="18"/>
              </w:rPr>
            </w:pPr>
            <w:r w:rsidRPr="004E21C7">
              <w:rPr>
                <w:b/>
                <w:bCs/>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4E532E0D" w14:textId="77777777" w:rsidR="00D21FA1" w:rsidRPr="004E21C7" w:rsidRDefault="00D21FA1" w:rsidP="00D21FA1">
            <w:pPr>
              <w:rPr>
                <w:b/>
                <w:bCs/>
                <w:sz w:val="18"/>
                <w:szCs w:val="18"/>
              </w:rPr>
            </w:pPr>
            <w:r w:rsidRPr="004E21C7">
              <w:rPr>
                <w:b/>
                <w:bCs/>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681A79DE" w14:textId="77777777" w:rsidR="00D21FA1" w:rsidRPr="004E21C7" w:rsidRDefault="00D21FA1" w:rsidP="00D21FA1">
            <w:pPr>
              <w:rPr>
                <w:b/>
                <w:bCs/>
                <w:sz w:val="18"/>
                <w:szCs w:val="18"/>
              </w:rPr>
            </w:pPr>
            <w:r w:rsidRPr="004E21C7">
              <w:rPr>
                <w:b/>
                <w:bCs/>
                <w:sz w:val="18"/>
                <w:szCs w:val="18"/>
              </w:rPr>
              <w:t> </w:t>
            </w:r>
          </w:p>
        </w:tc>
      </w:tr>
      <w:tr w:rsidR="00D21FA1" w:rsidRPr="004E21C7" w14:paraId="69A64983" w14:textId="77777777" w:rsidTr="00D21FA1">
        <w:trPr>
          <w:trHeight w:val="252"/>
          <w:jc w:val="center"/>
        </w:trPr>
        <w:tc>
          <w:tcPr>
            <w:tcW w:w="0" w:type="auto"/>
            <w:tcBorders>
              <w:top w:val="nil"/>
              <w:left w:val="nil"/>
              <w:bottom w:val="nil"/>
              <w:right w:val="nil"/>
            </w:tcBorders>
            <w:shd w:val="clear" w:color="auto" w:fill="auto"/>
            <w:noWrap/>
            <w:vAlign w:val="bottom"/>
            <w:hideMark/>
          </w:tcPr>
          <w:p w14:paraId="6691649E" w14:textId="77777777" w:rsidR="00D21FA1" w:rsidRPr="004E21C7" w:rsidRDefault="00D21FA1" w:rsidP="00D21FA1">
            <w:pPr>
              <w:rPr>
                <w:b/>
                <w:bCs/>
                <w:sz w:val="18"/>
                <w:szCs w:val="18"/>
              </w:rPr>
            </w:pPr>
          </w:p>
        </w:tc>
        <w:tc>
          <w:tcPr>
            <w:tcW w:w="0" w:type="auto"/>
            <w:tcBorders>
              <w:top w:val="nil"/>
              <w:left w:val="nil"/>
              <w:bottom w:val="nil"/>
              <w:right w:val="nil"/>
            </w:tcBorders>
            <w:shd w:val="clear" w:color="auto" w:fill="auto"/>
            <w:noWrap/>
            <w:vAlign w:val="bottom"/>
            <w:hideMark/>
          </w:tcPr>
          <w:p w14:paraId="72CDF0E4" w14:textId="77777777" w:rsidR="00D21FA1" w:rsidRPr="004E21C7" w:rsidRDefault="00D21FA1" w:rsidP="00D21FA1">
            <w:pPr>
              <w:rPr>
                <w:sz w:val="18"/>
                <w:szCs w:val="18"/>
              </w:rPr>
            </w:pPr>
          </w:p>
        </w:tc>
        <w:tc>
          <w:tcPr>
            <w:tcW w:w="0" w:type="auto"/>
            <w:tcBorders>
              <w:top w:val="nil"/>
              <w:left w:val="nil"/>
              <w:bottom w:val="nil"/>
              <w:right w:val="nil"/>
            </w:tcBorders>
            <w:shd w:val="clear" w:color="auto" w:fill="auto"/>
            <w:noWrap/>
            <w:vAlign w:val="bottom"/>
            <w:hideMark/>
          </w:tcPr>
          <w:p w14:paraId="619F3F75" w14:textId="77777777" w:rsidR="00D21FA1" w:rsidRPr="004E21C7" w:rsidRDefault="00D21FA1" w:rsidP="00D21FA1">
            <w:pPr>
              <w:rPr>
                <w:sz w:val="18"/>
                <w:szCs w:val="18"/>
              </w:rPr>
            </w:pPr>
          </w:p>
        </w:tc>
        <w:tc>
          <w:tcPr>
            <w:tcW w:w="0" w:type="auto"/>
            <w:tcBorders>
              <w:top w:val="nil"/>
              <w:left w:val="nil"/>
              <w:bottom w:val="nil"/>
              <w:right w:val="nil"/>
            </w:tcBorders>
            <w:shd w:val="clear" w:color="auto" w:fill="auto"/>
            <w:noWrap/>
            <w:vAlign w:val="bottom"/>
            <w:hideMark/>
          </w:tcPr>
          <w:p w14:paraId="3552433F" w14:textId="77777777" w:rsidR="00D21FA1" w:rsidRPr="004E21C7" w:rsidRDefault="00D21FA1" w:rsidP="00D21FA1">
            <w:pPr>
              <w:rPr>
                <w:sz w:val="18"/>
                <w:szCs w:val="18"/>
              </w:rPr>
            </w:pPr>
          </w:p>
        </w:tc>
        <w:tc>
          <w:tcPr>
            <w:tcW w:w="0" w:type="auto"/>
            <w:tcBorders>
              <w:top w:val="nil"/>
              <w:left w:val="nil"/>
              <w:bottom w:val="nil"/>
              <w:right w:val="nil"/>
            </w:tcBorders>
            <w:shd w:val="clear" w:color="auto" w:fill="auto"/>
            <w:noWrap/>
            <w:vAlign w:val="bottom"/>
            <w:hideMark/>
          </w:tcPr>
          <w:p w14:paraId="2FEA9643" w14:textId="77777777" w:rsidR="00D21FA1" w:rsidRPr="004E21C7" w:rsidRDefault="00D21FA1" w:rsidP="00D21FA1">
            <w:pPr>
              <w:rPr>
                <w:sz w:val="18"/>
                <w:szCs w:val="18"/>
              </w:rPr>
            </w:pPr>
          </w:p>
        </w:tc>
        <w:tc>
          <w:tcPr>
            <w:tcW w:w="0" w:type="auto"/>
            <w:tcBorders>
              <w:top w:val="nil"/>
              <w:left w:val="nil"/>
              <w:bottom w:val="nil"/>
              <w:right w:val="nil"/>
            </w:tcBorders>
            <w:shd w:val="clear" w:color="auto" w:fill="auto"/>
            <w:noWrap/>
            <w:vAlign w:val="bottom"/>
            <w:hideMark/>
          </w:tcPr>
          <w:p w14:paraId="55936207" w14:textId="77777777" w:rsidR="00D21FA1" w:rsidRPr="004E21C7" w:rsidRDefault="00D21FA1" w:rsidP="00D21FA1">
            <w:pPr>
              <w:rPr>
                <w:sz w:val="18"/>
                <w:szCs w:val="18"/>
              </w:rPr>
            </w:pPr>
          </w:p>
        </w:tc>
        <w:tc>
          <w:tcPr>
            <w:tcW w:w="0" w:type="auto"/>
            <w:tcBorders>
              <w:top w:val="nil"/>
              <w:left w:val="nil"/>
              <w:bottom w:val="nil"/>
              <w:right w:val="nil"/>
            </w:tcBorders>
            <w:shd w:val="clear" w:color="auto" w:fill="auto"/>
            <w:noWrap/>
            <w:vAlign w:val="bottom"/>
            <w:hideMark/>
          </w:tcPr>
          <w:p w14:paraId="122490A5" w14:textId="77777777" w:rsidR="00D21FA1" w:rsidRPr="004E21C7" w:rsidRDefault="00D21FA1" w:rsidP="00D21FA1">
            <w:pPr>
              <w:rPr>
                <w:sz w:val="18"/>
                <w:szCs w:val="18"/>
              </w:rPr>
            </w:pPr>
          </w:p>
        </w:tc>
        <w:tc>
          <w:tcPr>
            <w:tcW w:w="0" w:type="auto"/>
            <w:tcBorders>
              <w:top w:val="nil"/>
              <w:left w:val="nil"/>
              <w:bottom w:val="nil"/>
              <w:right w:val="nil"/>
            </w:tcBorders>
            <w:shd w:val="clear" w:color="auto" w:fill="auto"/>
            <w:noWrap/>
            <w:vAlign w:val="bottom"/>
            <w:hideMark/>
          </w:tcPr>
          <w:p w14:paraId="1FCDC536" w14:textId="77777777" w:rsidR="00D21FA1" w:rsidRPr="004E21C7" w:rsidRDefault="00D21FA1" w:rsidP="00D21FA1">
            <w:pPr>
              <w:rPr>
                <w:sz w:val="18"/>
                <w:szCs w:val="18"/>
              </w:rPr>
            </w:pPr>
          </w:p>
        </w:tc>
        <w:tc>
          <w:tcPr>
            <w:tcW w:w="0" w:type="auto"/>
            <w:tcBorders>
              <w:top w:val="nil"/>
              <w:left w:val="nil"/>
              <w:bottom w:val="nil"/>
              <w:right w:val="nil"/>
            </w:tcBorders>
            <w:shd w:val="clear" w:color="auto" w:fill="auto"/>
            <w:noWrap/>
            <w:vAlign w:val="bottom"/>
            <w:hideMark/>
          </w:tcPr>
          <w:p w14:paraId="34137618" w14:textId="77777777" w:rsidR="00D21FA1" w:rsidRPr="004E21C7" w:rsidRDefault="00D21FA1" w:rsidP="00D21FA1">
            <w:pPr>
              <w:rPr>
                <w:sz w:val="18"/>
                <w:szCs w:val="18"/>
              </w:rPr>
            </w:pPr>
          </w:p>
        </w:tc>
      </w:tr>
    </w:tbl>
    <w:p w14:paraId="2B5F1BC7" w14:textId="71964D87" w:rsidR="00D21FA1" w:rsidRPr="00D21FA1" w:rsidRDefault="00C932FB" w:rsidP="00D21FA1">
      <w:pPr>
        <w:autoSpaceDE w:val="0"/>
        <w:autoSpaceDN w:val="0"/>
        <w:adjustRightInd w:val="0"/>
        <w:jc w:val="both"/>
        <w:rPr>
          <w:b/>
          <w:i/>
          <w:sz w:val="16"/>
          <w:szCs w:val="16"/>
          <w:lang w:val="ru-RU"/>
        </w:rPr>
      </w:pPr>
      <w:r>
        <w:rPr>
          <w:b/>
          <w:i/>
          <w:sz w:val="16"/>
          <w:szCs w:val="16"/>
          <w:lang w:val="sr-Latn-RS"/>
        </w:rPr>
        <w:t xml:space="preserve">                                </w:t>
      </w:r>
      <w:r w:rsidR="00D21FA1" w:rsidRPr="00D21FA1">
        <w:rPr>
          <w:b/>
          <w:i/>
          <w:sz w:val="16"/>
          <w:szCs w:val="16"/>
          <w:lang w:val="ru-RU"/>
        </w:rPr>
        <w:t>Табела плана сеча једнодобних шума по врсти дрвећа</w:t>
      </w:r>
    </w:p>
    <w:tbl>
      <w:tblPr>
        <w:tblW w:w="7620" w:type="dxa"/>
        <w:jc w:val="center"/>
        <w:tblLook w:val="04A0" w:firstRow="1" w:lastRow="0" w:firstColumn="1" w:lastColumn="0" w:noHBand="0" w:noVBand="1"/>
      </w:tblPr>
      <w:tblGrid>
        <w:gridCol w:w="2980"/>
        <w:gridCol w:w="1191"/>
        <w:gridCol w:w="1204"/>
        <w:gridCol w:w="1240"/>
        <w:gridCol w:w="1080"/>
      </w:tblGrid>
      <w:tr w:rsidR="004E21C7" w:rsidRPr="004E21C7" w14:paraId="1DD687E9" w14:textId="77777777" w:rsidTr="004E21C7">
        <w:trPr>
          <w:trHeight w:val="252"/>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AB97E6D" w14:textId="77777777" w:rsidR="004E21C7" w:rsidRPr="004E21C7" w:rsidRDefault="004E21C7" w:rsidP="004E21C7">
            <w:pPr>
              <w:jc w:val="center"/>
              <w:rPr>
                <w:rFonts w:ascii="Times YU" w:hAnsi="Times YU" w:cs="Arial"/>
                <w:b/>
                <w:bCs/>
              </w:rPr>
            </w:pPr>
            <w:r w:rsidRPr="004E21C7">
              <w:rPr>
                <w:b/>
                <w:bCs/>
              </w:rPr>
              <w:t>Врста</w:t>
            </w:r>
            <w:r w:rsidRPr="004E21C7">
              <w:rPr>
                <w:rFonts w:ascii="Times YU" w:hAnsi="Times YU" w:cs="Times YU"/>
                <w:b/>
                <w:bCs/>
              </w:rPr>
              <w:t xml:space="preserve"> </w:t>
            </w:r>
            <w:r w:rsidRPr="004E21C7">
              <w:rPr>
                <w:b/>
                <w:bCs/>
              </w:rPr>
              <w:t>дрвећа</w:t>
            </w:r>
          </w:p>
        </w:tc>
        <w:tc>
          <w:tcPr>
            <w:tcW w:w="4640"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39341355" w14:textId="77777777" w:rsidR="004E21C7" w:rsidRPr="004E21C7" w:rsidRDefault="004E21C7" w:rsidP="004E21C7">
            <w:pPr>
              <w:jc w:val="center"/>
              <w:rPr>
                <w:rFonts w:ascii="Times YU" w:hAnsi="Times YU" w:cs="Arial"/>
                <w:b/>
                <w:bCs/>
              </w:rPr>
            </w:pPr>
            <w:r w:rsidRPr="004E21C7">
              <w:rPr>
                <w:b/>
                <w:bCs/>
              </w:rPr>
              <w:t>П</w:t>
            </w:r>
            <w:r w:rsidRPr="004E21C7">
              <w:rPr>
                <w:rFonts w:ascii="Times YU" w:hAnsi="Times YU" w:cs="Times YU"/>
                <w:b/>
                <w:bCs/>
              </w:rPr>
              <w:t xml:space="preserve"> </w:t>
            </w:r>
            <w:r w:rsidRPr="004E21C7">
              <w:rPr>
                <w:b/>
                <w:bCs/>
              </w:rPr>
              <w:t>Р</w:t>
            </w:r>
            <w:r w:rsidRPr="004E21C7">
              <w:rPr>
                <w:rFonts w:ascii="Times YU" w:hAnsi="Times YU" w:cs="Arial"/>
                <w:b/>
                <w:bCs/>
              </w:rPr>
              <w:t xml:space="preserve"> </w:t>
            </w:r>
            <w:r w:rsidRPr="004E21C7">
              <w:rPr>
                <w:b/>
                <w:bCs/>
              </w:rPr>
              <w:t>И</w:t>
            </w:r>
            <w:r w:rsidRPr="004E21C7">
              <w:rPr>
                <w:rFonts w:ascii="Times YU" w:hAnsi="Times YU" w:cs="Times YU"/>
                <w:b/>
                <w:bCs/>
              </w:rPr>
              <w:t xml:space="preserve"> </w:t>
            </w:r>
            <w:r w:rsidRPr="004E21C7">
              <w:rPr>
                <w:b/>
                <w:bCs/>
              </w:rPr>
              <w:t>Н</w:t>
            </w:r>
            <w:r w:rsidRPr="004E21C7">
              <w:rPr>
                <w:rFonts w:ascii="Times YU" w:hAnsi="Times YU" w:cs="Times YU"/>
                <w:b/>
                <w:bCs/>
              </w:rPr>
              <w:t xml:space="preserve"> </w:t>
            </w:r>
            <w:r w:rsidRPr="004E21C7">
              <w:rPr>
                <w:b/>
                <w:bCs/>
              </w:rPr>
              <w:t>О</w:t>
            </w:r>
            <w:r w:rsidRPr="004E21C7">
              <w:rPr>
                <w:rFonts w:ascii="Times YU" w:hAnsi="Times YU" w:cs="Times YU"/>
                <w:b/>
                <w:bCs/>
              </w:rPr>
              <w:t xml:space="preserve"> </w:t>
            </w:r>
            <w:r w:rsidRPr="004E21C7">
              <w:rPr>
                <w:b/>
                <w:bCs/>
              </w:rPr>
              <w:t>С</w:t>
            </w:r>
          </w:p>
        </w:tc>
      </w:tr>
      <w:tr w:rsidR="004E21C7" w:rsidRPr="004E21C7" w14:paraId="2F8BC418" w14:textId="77777777" w:rsidTr="004E21C7">
        <w:trPr>
          <w:trHeight w:val="252"/>
          <w:jc w:val="center"/>
        </w:trPr>
        <w:tc>
          <w:tcPr>
            <w:tcW w:w="2980" w:type="dxa"/>
            <w:vMerge/>
            <w:tcBorders>
              <w:top w:val="single" w:sz="4" w:space="0" w:color="auto"/>
              <w:left w:val="single" w:sz="4" w:space="0" w:color="auto"/>
              <w:bottom w:val="single" w:sz="4" w:space="0" w:color="auto"/>
              <w:right w:val="single" w:sz="4" w:space="0" w:color="auto"/>
            </w:tcBorders>
            <w:vAlign w:val="center"/>
            <w:hideMark/>
          </w:tcPr>
          <w:p w14:paraId="4A28BBED" w14:textId="77777777" w:rsidR="004E21C7" w:rsidRPr="004E21C7" w:rsidRDefault="004E21C7" w:rsidP="004E21C7">
            <w:pPr>
              <w:rPr>
                <w:rFonts w:ascii="Times YU" w:hAnsi="Times YU" w:cs="Arial"/>
                <w:b/>
                <w:bCs/>
              </w:rPr>
            </w:pPr>
          </w:p>
        </w:tc>
        <w:tc>
          <w:tcPr>
            <w:tcW w:w="1140" w:type="dxa"/>
            <w:tcBorders>
              <w:top w:val="nil"/>
              <w:left w:val="nil"/>
              <w:bottom w:val="single" w:sz="4" w:space="0" w:color="auto"/>
              <w:right w:val="single" w:sz="4" w:space="0" w:color="auto"/>
            </w:tcBorders>
            <w:shd w:val="clear" w:color="000000" w:fill="C0C0C0"/>
            <w:vAlign w:val="center"/>
            <w:hideMark/>
          </w:tcPr>
          <w:p w14:paraId="17BE5B7A" w14:textId="77777777" w:rsidR="004E21C7" w:rsidRPr="004E21C7" w:rsidRDefault="004E21C7" w:rsidP="004E21C7">
            <w:pPr>
              <w:jc w:val="center"/>
              <w:rPr>
                <w:rFonts w:ascii="Times YU" w:hAnsi="Times YU" w:cs="Arial"/>
                <w:b/>
                <w:bCs/>
              </w:rPr>
            </w:pPr>
            <w:r w:rsidRPr="004E21C7">
              <w:rPr>
                <w:b/>
                <w:bCs/>
              </w:rPr>
              <w:t>Површина</w:t>
            </w:r>
            <w:r w:rsidRPr="004E21C7">
              <w:rPr>
                <w:rFonts w:ascii="Times YU" w:hAnsi="Times YU" w:cs="Times YU"/>
                <w:b/>
                <w:bCs/>
              </w:rPr>
              <w:t xml:space="preserve"> (ha</w:t>
            </w:r>
            <w:r w:rsidRPr="004E21C7">
              <w:rPr>
                <w:rFonts w:ascii="Times YU" w:hAnsi="Times YU" w:cs="Arial"/>
                <w:b/>
                <w:bCs/>
              </w:rPr>
              <w:t>)</w:t>
            </w:r>
          </w:p>
        </w:tc>
        <w:tc>
          <w:tcPr>
            <w:tcW w:w="1180" w:type="dxa"/>
            <w:tcBorders>
              <w:top w:val="nil"/>
              <w:left w:val="nil"/>
              <w:bottom w:val="single" w:sz="4" w:space="0" w:color="auto"/>
              <w:right w:val="single" w:sz="4" w:space="0" w:color="auto"/>
            </w:tcBorders>
            <w:shd w:val="clear" w:color="000000" w:fill="C0C0C0"/>
            <w:vAlign w:val="center"/>
            <w:hideMark/>
          </w:tcPr>
          <w:p w14:paraId="7CC80BC4" w14:textId="77777777" w:rsidR="004E21C7" w:rsidRPr="004E21C7" w:rsidRDefault="004E21C7" w:rsidP="004E21C7">
            <w:pPr>
              <w:jc w:val="center"/>
              <w:rPr>
                <w:rFonts w:ascii="Times YU" w:hAnsi="Times YU" w:cs="Arial"/>
                <w:b/>
                <w:bCs/>
              </w:rPr>
            </w:pPr>
            <w:r w:rsidRPr="004E21C7">
              <w:rPr>
                <w:b/>
                <w:bCs/>
              </w:rPr>
              <w:t>Запремина</w:t>
            </w:r>
            <w:r w:rsidRPr="004E21C7">
              <w:rPr>
                <w:rFonts w:ascii="Times YU" w:hAnsi="Times YU" w:cs="Arial"/>
                <w:b/>
                <w:bCs/>
              </w:rPr>
              <w:t xml:space="preserve">         m3</w:t>
            </w:r>
          </w:p>
        </w:tc>
        <w:tc>
          <w:tcPr>
            <w:tcW w:w="1240" w:type="dxa"/>
            <w:tcBorders>
              <w:top w:val="nil"/>
              <w:left w:val="nil"/>
              <w:bottom w:val="single" w:sz="4" w:space="0" w:color="auto"/>
              <w:right w:val="single" w:sz="4" w:space="0" w:color="auto"/>
            </w:tcBorders>
            <w:shd w:val="clear" w:color="000000" w:fill="C0C0C0"/>
            <w:vAlign w:val="center"/>
            <w:hideMark/>
          </w:tcPr>
          <w:p w14:paraId="2178641A" w14:textId="77777777" w:rsidR="004E21C7" w:rsidRPr="004E21C7" w:rsidRDefault="004E21C7" w:rsidP="004E21C7">
            <w:pPr>
              <w:jc w:val="center"/>
              <w:rPr>
                <w:rFonts w:ascii="Times YU" w:hAnsi="Times YU" w:cs="Arial"/>
                <w:b/>
                <w:bCs/>
              </w:rPr>
            </w:pPr>
            <w:r w:rsidRPr="004E21C7">
              <w:rPr>
                <w:b/>
                <w:bCs/>
              </w:rPr>
              <w:t>Прираст</w:t>
            </w:r>
            <w:r w:rsidRPr="004E21C7">
              <w:rPr>
                <w:rFonts w:ascii="Times YU" w:hAnsi="Times YU" w:cs="Arial"/>
                <w:b/>
                <w:bCs/>
              </w:rPr>
              <w:t xml:space="preserve"> m3</w:t>
            </w:r>
          </w:p>
        </w:tc>
        <w:tc>
          <w:tcPr>
            <w:tcW w:w="1080" w:type="dxa"/>
            <w:tcBorders>
              <w:top w:val="nil"/>
              <w:left w:val="nil"/>
              <w:bottom w:val="single" w:sz="4" w:space="0" w:color="auto"/>
              <w:right w:val="single" w:sz="4" w:space="0" w:color="auto"/>
            </w:tcBorders>
            <w:shd w:val="clear" w:color="000000" w:fill="C0C0C0"/>
            <w:vAlign w:val="center"/>
            <w:hideMark/>
          </w:tcPr>
          <w:p w14:paraId="22A503B4" w14:textId="77777777" w:rsidR="004E21C7" w:rsidRPr="004E21C7" w:rsidRDefault="004E21C7" w:rsidP="004E21C7">
            <w:pPr>
              <w:jc w:val="center"/>
              <w:rPr>
                <w:rFonts w:ascii="Times YU" w:hAnsi="Times YU" w:cs="Arial"/>
                <w:b/>
                <w:bCs/>
              </w:rPr>
            </w:pPr>
            <w:r w:rsidRPr="004E21C7">
              <w:rPr>
                <w:b/>
                <w:bCs/>
              </w:rPr>
              <w:t>Принос</w:t>
            </w:r>
            <w:r w:rsidRPr="004E21C7">
              <w:rPr>
                <w:rFonts w:ascii="Times YU" w:hAnsi="Times YU" w:cs="Arial"/>
                <w:b/>
                <w:bCs/>
              </w:rPr>
              <w:t xml:space="preserve"> m3</w:t>
            </w:r>
          </w:p>
        </w:tc>
      </w:tr>
      <w:tr w:rsidR="004E21C7" w:rsidRPr="004E21C7" w14:paraId="7B31C976" w14:textId="77777777" w:rsidTr="004E21C7">
        <w:trPr>
          <w:trHeight w:val="252"/>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FEE8CEF" w14:textId="77777777" w:rsidR="004E21C7" w:rsidRPr="004E21C7" w:rsidRDefault="004E21C7" w:rsidP="004E21C7">
            <w:pPr>
              <w:rPr>
                <w:rFonts w:ascii="Times YU" w:hAnsi="Times YU" w:cs="Arial"/>
              </w:rPr>
            </w:pPr>
            <w:r w:rsidRPr="004E21C7">
              <w:t>Ц</w:t>
            </w:r>
            <w:r w:rsidRPr="004E21C7">
              <w:rPr>
                <w:rFonts w:ascii="Times YU" w:hAnsi="Times YU" w:cs="Times YU"/>
              </w:rPr>
              <w:t xml:space="preserve">. </w:t>
            </w:r>
            <w:r w:rsidRPr="004E21C7">
              <w:t>Јасен</w:t>
            </w:r>
          </w:p>
        </w:tc>
        <w:tc>
          <w:tcPr>
            <w:tcW w:w="1140" w:type="dxa"/>
            <w:tcBorders>
              <w:top w:val="nil"/>
              <w:left w:val="nil"/>
              <w:bottom w:val="single" w:sz="4" w:space="0" w:color="auto"/>
              <w:right w:val="single" w:sz="4" w:space="0" w:color="auto"/>
            </w:tcBorders>
            <w:shd w:val="clear" w:color="auto" w:fill="auto"/>
            <w:noWrap/>
            <w:vAlign w:val="bottom"/>
            <w:hideMark/>
          </w:tcPr>
          <w:p w14:paraId="1DA179DA" w14:textId="77777777" w:rsidR="004E21C7" w:rsidRPr="004E21C7" w:rsidRDefault="004E21C7" w:rsidP="004E21C7">
            <w:pPr>
              <w:rPr>
                <w:rFonts w:ascii="Times YU" w:hAnsi="Times YU" w:cs="Arial"/>
              </w:rPr>
            </w:pPr>
            <w:r w:rsidRPr="004E21C7">
              <w:rPr>
                <w:rFonts w:ascii="Times YU" w:hAnsi="Times YU" w:cs="Arial"/>
              </w:rPr>
              <w:t> </w:t>
            </w:r>
          </w:p>
        </w:tc>
        <w:tc>
          <w:tcPr>
            <w:tcW w:w="1180" w:type="dxa"/>
            <w:tcBorders>
              <w:top w:val="nil"/>
              <w:left w:val="nil"/>
              <w:bottom w:val="single" w:sz="4" w:space="0" w:color="auto"/>
              <w:right w:val="single" w:sz="4" w:space="0" w:color="auto"/>
            </w:tcBorders>
            <w:shd w:val="clear" w:color="auto" w:fill="auto"/>
            <w:noWrap/>
            <w:vAlign w:val="bottom"/>
            <w:hideMark/>
          </w:tcPr>
          <w:p w14:paraId="56CC6F8B" w14:textId="77777777" w:rsidR="004E21C7" w:rsidRPr="004E21C7" w:rsidRDefault="004E21C7" w:rsidP="004E21C7">
            <w:pPr>
              <w:jc w:val="right"/>
              <w:rPr>
                <w:rFonts w:ascii="Times YU" w:hAnsi="Times YU" w:cs="Arial"/>
              </w:rPr>
            </w:pPr>
            <w:r w:rsidRPr="004E21C7">
              <w:rPr>
                <w:rFonts w:ascii="Times YU" w:hAnsi="Times YU" w:cs="Arial"/>
              </w:rPr>
              <w:t>20.1</w:t>
            </w:r>
          </w:p>
        </w:tc>
        <w:tc>
          <w:tcPr>
            <w:tcW w:w="1240" w:type="dxa"/>
            <w:tcBorders>
              <w:top w:val="nil"/>
              <w:left w:val="nil"/>
              <w:bottom w:val="single" w:sz="4" w:space="0" w:color="auto"/>
              <w:right w:val="single" w:sz="4" w:space="0" w:color="auto"/>
            </w:tcBorders>
            <w:shd w:val="clear" w:color="auto" w:fill="auto"/>
            <w:noWrap/>
            <w:vAlign w:val="bottom"/>
            <w:hideMark/>
          </w:tcPr>
          <w:p w14:paraId="7BE00F0B" w14:textId="77777777" w:rsidR="004E21C7" w:rsidRPr="004E21C7" w:rsidRDefault="004E21C7" w:rsidP="004E21C7">
            <w:pPr>
              <w:jc w:val="right"/>
              <w:rPr>
                <w:rFonts w:ascii="Times YU" w:hAnsi="Times YU" w:cs="Arial"/>
              </w:rPr>
            </w:pPr>
            <w:r w:rsidRPr="004E21C7">
              <w:rPr>
                <w:rFonts w:ascii="Times YU" w:hAnsi="Times YU" w:cs="Arial"/>
              </w:rPr>
              <w:t>0.2</w:t>
            </w:r>
          </w:p>
        </w:tc>
        <w:tc>
          <w:tcPr>
            <w:tcW w:w="1080" w:type="dxa"/>
            <w:tcBorders>
              <w:top w:val="nil"/>
              <w:left w:val="nil"/>
              <w:bottom w:val="single" w:sz="4" w:space="0" w:color="auto"/>
              <w:right w:val="single" w:sz="4" w:space="0" w:color="auto"/>
            </w:tcBorders>
            <w:shd w:val="clear" w:color="auto" w:fill="auto"/>
            <w:noWrap/>
            <w:vAlign w:val="bottom"/>
            <w:hideMark/>
          </w:tcPr>
          <w:p w14:paraId="5DAE1A3F" w14:textId="77777777" w:rsidR="004E21C7" w:rsidRPr="004E21C7" w:rsidRDefault="004E21C7" w:rsidP="004E21C7">
            <w:pPr>
              <w:jc w:val="right"/>
              <w:rPr>
                <w:rFonts w:ascii="Times YU" w:hAnsi="Times YU" w:cs="Arial"/>
              </w:rPr>
            </w:pPr>
            <w:r w:rsidRPr="004E21C7">
              <w:rPr>
                <w:rFonts w:ascii="Times YU" w:hAnsi="Times YU" w:cs="Arial"/>
              </w:rPr>
              <w:t>18.5</w:t>
            </w:r>
          </w:p>
        </w:tc>
      </w:tr>
      <w:tr w:rsidR="004E21C7" w:rsidRPr="004E21C7" w14:paraId="79FC0473" w14:textId="77777777" w:rsidTr="004E21C7">
        <w:trPr>
          <w:trHeight w:val="252"/>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00AA742" w14:textId="77777777" w:rsidR="004E21C7" w:rsidRPr="004E21C7" w:rsidRDefault="004E21C7" w:rsidP="004E21C7">
            <w:pPr>
              <w:rPr>
                <w:rFonts w:ascii="Times YU" w:hAnsi="Times YU" w:cs="Arial"/>
              </w:rPr>
            </w:pPr>
            <w:r w:rsidRPr="004E21C7">
              <w:t>Китњак</w:t>
            </w:r>
            <w:r w:rsidRPr="004E21C7">
              <w:rPr>
                <w:rFonts w:ascii="Times YU" w:hAnsi="Times YU" w:cs="Arial"/>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14:paraId="73BF5E53" w14:textId="77777777" w:rsidR="004E21C7" w:rsidRPr="004E21C7" w:rsidRDefault="004E21C7" w:rsidP="004E21C7">
            <w:pPr>
              <w:rPr>
                <w:rFonts w:ascii="Times YU" w:hAnsi="Times YU" w:cs="Arial"/>
              </w:rPr>
            </w:pPr>
            <w:r w:rsidRPr="004E21C7">
              <w:rPr>
                <w:rFonts w:ascii="Times YU" w:hAnsi="Times YU" w:cs="Arial"/>
              </w:rPr>
              <w:t> </w:t>
            </w:r>
          </w:p>
        </w:tc>
        <w:tc>
          <w:tcPr>
            <w:tcW w:w="1180" w:type="dxa"/>
            <w:tcBorders>
              <w:top w:val="nil"/>
              <w:left w:val="nil"/>
              <w:bottom w:val="single" w:sz="4" w:space="0" w:color="auto"/>
              <w:right w:val="single" w:sz="4" w:space="0" w:color="auto"/>
            </w:tcBorders>
            <w:shd w:val="clear" w:color="auto" w:fill="auto"/>
            <w:noWrap/>
            <w:vAlign w:val="bottom"/>
            <w:hideMark/>
          </w:tcPr>
          <w:p w14:paraId="0F927DB5" w14:textId="77777777" w:rsidR="004E21C7" w:rsidRPr="004E21C7" w:rsidRDefault="004E21C7" w:rsidP="004E21C7">
            <w:pPr>
              <w:jc w:val="right"/>
              <w:rPr>
                <w:rFonts w:ascii="Times YU" w:hAnsi="Times YU" w:cs="Arial"/>
              </w:rPr>
            </w:pPr>
            <w:r w:rsidRPr="004E21C7">
              <w:rPr>
                <w:rFonts w:ascii="Times YU" w:hAnsi="Times YU" w:cs="Arial"/>
              </w:rPr>
              <w:t>1,338.5</w:t>
            </w:r>
          </w:p>
        </w:tc>
        <w:tc>
          <w:tcPr>
            <w:tcW w:w="1240" w:type="dxa"/>
            <w:tcBorders>
              <w:top w:val="nil"/>
              <w:left w:val="nil"/>
              <w:bottom w:val="single" w:sz="4" w:space="0" w:color="auto"/>
              <w:right w:val="single" w:sz="4" w:space="0" w:color="auto"/>
            </w:tcBorders>
            <w:shd w:val="clear" w:color="auto" w:fill="auto"/>
            <w:noWrap/>
            <w:vAlign w:val="bottom"/>
            <w:hideMark/>
          </w:tcPr>
          <w:p w14:paraId="01ED3D6F" w14:textId="77777777" w:rsidR="004E21C7" w:rsidRPr="004E21C7" w:rsidRDefault="004E21C7" w:rsidP="004E21C7">
            <w:pPr>
              <w:jc w:val="right"/>
              <w:rPr>
                <w:rFonts w:ascii="Times YU" w:hAnsi="Times YU" w:cs="Arial"/>
              </w:rPr>
            </w:pPr>
            <w:r w:rsidRPr="004E21C7">
              <w:rPr>
                <w:rFonts w:ascii="Times YU" w:hAnsi="Times YU" w:cs="Arial"/>
              </w:rPr>
              <w:t>36.3</w:t>
            </w:r>
          </w:p>
        </w:tc>
        <w:tc>
          <w:tcPr>
            <w:tcW w:w="1080" w:type="dxa"/>
            <w:tcBorders>
              <w:top w:val="nil"/>
              <w:left w:val="nil"/>
              <w:bottom w:val="single" w:sz="4" w:space="0" w:color="auto"/>
              <w:right w:val="single" w:sz="4" w:space="0" w:color="auto"/>
            </w:tcBorders>
            <w:shd w:val="clear" w:color="auto" w:fill="auto"/>
            <w:noWrap/>
            <w:vAlign w:val="bottom"/>
            <w:hideMark/>
          </w:tcPr>
          <w:p w14:paraId="055A730A" w14:textId="77777777" w:rsidR="004E21C7" w:rsidRPr="004E21C7" w:rsidRDefault="004E21C7" w:rsidP="004E21C7">
            <w:pPr>
              <w:jc w:val="right"/>
              <w:rPr>
                <w:rFonts w:ascii="Times YU" w:hAnsi="Times YU" w:cs="Arial"/>
              </w:rPr>
            </w:pPr>
            <w:r w:rsidRPr="004E21C7">
              <w:rPr>
                <w:rFonts w:ascii="Times YU" w:hAnsi="Times YU" w:cs="Arial"/>
              </w:rPr>
              <w:t>1,430.7</w:t>
            </w:r>
          </w:p>
        </w:tc>
      </w:tr>
      <w:tr w:rsidR="004E21C7" w:rsidRPr="004E21C7" w14:paraId="781AD32F" w14:textId="77777777" w:rsidTr="004E21C7">
        <w:trPr>
          <w:trHeight w:val="252"/>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4439AFD" w14:textId="77777777" w:rsidR="004E21C7" w:rsidRPr="004E21C7" w:rsidRDefault="004E21C7" w:rsidP="004E21C7">
            <w:pPr>
              <w:rPr>
                <w:rFonts w:ascii="Times YU" w:hAnsi="Times YU" w:cs="Arial"/>
              </w:rPr>
            </w:pPr>
            <w:r w:rsidRPr="004E21C7">
              <w:t>Буква</w:t>
            </w:r>
            <w:r w:rsidRPr="004E21C7">
              <w:rPr>
                <w:rFonts w:ascii="Times YU" w:hAnsi="Times YU" w:cs="Arial"/>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14:paraId="409DCA21" w14:textId="77777777" w:rsidR="004E21C7" w:rsidRPr="004E21C7" w:rsidRDefault="004E21C7" w:rsidP="004E21C7">
            <w:pPr>
              <w:rPr>
                <w:rFonts w:ascii="Times YU" w:hAnsi="Times YU" w:cs="Arial"/>
              </w:rPr>
            </w:pPr>
            <w:r w:rsidRPr="004E21C7">
              <w:rPr>
                <w:rFonts w:ascii="Times YU" w:hAnsi="Times YU" w:cs="Arial"/>
              </w:rPr>
              <w:t> </w:t>
            </w:r>
          </w:p>
        </w:tc>
        <w:tc>
          <w:tcPr>
            <w:tcW w:w="1180" w:type="dxa"/>
            <w:tcBorders>
              <w:top w:val="nil"/>
              <w:left w:val="nil"/>
              <w:bottom w:val="single" w:sz="4" w:space="0" w:color="auto"/>
              <w:right w:val="single" w:sz="4" w:space="0" w:color="auto"/>
            </w:tcBorders>
            <w:shd w:val="clear" w:color="auto" w:fill="auto"/>
            <w:noWrap/>
            <w:vAlign w:val="bottom"/>
            <w:hideMark/>
          </w:tcPr>
          <w:p w14:paraId="00603540" w14:textId="77777777" w:rsidR="004E21C7" w:rsidRPr="004E21C7" w:rsidRDefault="004E21C7" w:rsidP="004E21C7">
            <w:pPr>
              <w:jc w:val="right"/>
              <w:rPr>
                <w:rFonts w:ascii="Times YU" w:hAnsi="Times YU" w:cs="Arial"/>
              </w:rPr>
            </w:pPr>
            <w:r w:rsidRPr="004E21C7">
              <w:rPr>
                <w:rFonts w:ascii="Times YU" w:hAnsi="Times YU" w:cs="Arial"/>
              </w:rPr>
              <w:t>25.1</w:t>
            </w:r>
          </w:p>
        </w:tc>
        <w:tc>
          <w:tcPr>
            <w:tcW w:w="1240" w:type="dxa"/>
            <w:tcBorders>
              <w:top w:val="nil"/>
              <w:left w:val="nil"/>
              <w:bottom w:val="single" w:sz="4" w:space="0" w:color="auto"/>
              <w:right w:val="single" w:sz="4" w:space="0" w:color="auto"/>
            </w:tcBorders>
            <w:shd w:val="clear" w:color="auto" w:fill="auto"/>
            <w:noWrap/>
            <w:vAlign w:val="bottom"/>
            <w:hideMark/>
          </w:tcPr>
          <w:p w14:paraId="05E782E3" w14:textId="77777777" w:rsidR="004E21C7" w:rsidRPr="004E21C7" w:rsidRDefault="004E21C7" w:rsidP="004E21C7">
            <w:pPr>
              <w:jc w:val="right"/>
              <w:rPr>
                <w:rFonts w:ascii="Times YU" w:hAnsi="Times YU" w:cs="Arial"/>
              </w:rPr>
            </w:pPr>
            <w:r w:rsidRPr="004E21C7">
              <w:rPr>
                <w:rFonts w:ascii="Times YU" w:hAnsi="Times YU" w:cs="Arial"/>
              </w:rPr>
              <w:t>0.3</w:t>
            </w:r>
          </w:p>
        </w:tc>
        <w:tc>
          <w:tcPr>
            <w:tcW w:w="1080" w:type="dxa"/>
            <w:tcBorders>
              <w:top w:val="nil"/>
              <w:left w:val="nil"/>
              <w:bottom w:val="single" w:sz="4" w:space="0" w:color="auto"/>
              <w:right w:val="single" w:sz="4" w:space="0" w:color="auto"/>
            </w:tcBorders>
            <w:shd w:val="clear" w:color="auto" w:fill="auto"/>
            <w:noWrap/>
            <w:vAlign w:val="bottom"/>
            <w:hideMark/>
          </w:tcPr>
          <w:p w14:paraId="1D94FF82" w14:textId="77777777" w:rsidR="004E21C7" w:rsidRPr="004E21C7" w:rsidRDefault="004E21C7" w:rsidP="004E21C7">
            <w:pPr>
              <w:jc w:val="right"/>
              <w:rPr>
                <w:rFonts w:ascii="Times YU" w:hAnsi="Times YU" w:cs="Arial"/>
              </w:rPr>
            </w:pPr>
            <w:r w:rsidRPr="004E21C7">
              <w:rPr>
                <w:rFonts w:ascii="Times YU" w:hAnsi="Times YU" w:cs="Arial"/>
              </w:rPr>
              <w:t>25.8</w:t>
            </w:r>
          </w:p>
        </w:tc>
      </w:tr>
      <w:tr w:rsidR="004E21C7" w:rsidRPr="004E21C7" w14:paraId="4BDD7468" w14:textId="77777777" w:rsidTr="004E21C7">
        <w:trPr>
          <w:trHeight w:val="252"/>
          <w:jc w:val="center"/>
        </w:trPr>
        <w:tc>
          <w:tcPr>
            <w:tcW w:w="2980" w:type="dxa"/>
            <w:tcBorders>
              <w:top w:val="nil"/>
              <w:left w:val="single" w:sz="4" w:space="0" w:color="auto"/>
              <w:bottom w:val="single" w:sz="4" w:space="0" w:color="auto"/>
              <w:right w:val="single" w:sz="4" w:space="0" w:color="auto"/>
            </w:tcBorders>
            <w:shd w:val="clear" w:color="000000" w:fill="BFBFBF"/>
            <w:noWrap/>
            <w:vAlign w:val="bottom"/>
            <w:hideMark/>
          </w:tcPr>
          <w:p w14:paraId="3824AB7F" w14:textId="77777777" w:rsidR="004E21C7" w:rsidRPr="004E21C7" w:rsidRDefault="004E21C7" w:rsidP="004E21C7">
            <w:pPr>
              <w:rPr>
                <w:rFonts w:ascii="Times YU" w:hAnsi="Times YU" w:cs="Arial"/>
                <w:b/>
                <w:bCs/>
                <w:i/>
                <w:iCs/>
              </w:rPr>
            </w:pPr>
            <w:r w:rsidRPr="004E21C7">
              <w:rPr>
                <w:b/>
                <w:bCs/>
                <w:i/>
                <w:iCs/>
              </w:rPr>
              <w:t>УКУПНО</w:t>
            </w:r>
          </w:p>
        </w:tc>
        <w:tc>
          <w:tcPr>
            <w:tcW w:w="1140" w:type="dxa"/>
            <w:tcBorders>
              <w:top w:val="nil"/>
              <w:left w:val="nil"/>
              <w:bottom w:val="single" w:sz="4" w:space="0" w:color="auto"/>
              <w:right w:val="single" w:sz="4" w:space="0" w:color="auto"/>
            </w:tcBorders>
            <w:shd w:val="clear" w:color="000000" w:fill="BFBFBF"/>
            <w:noWrap/>
            <w:vAlign w:val="bottom"/>
            <w:hideMark/>
          </w:tcPr>
          <w:p w14:paraId="71D3FB47" w14:textId="77777777" w:rsidR="004E21C7" w:rsidRPr="004E21C7" w:rsidRDefault="004E21C7" w:rsidP="004E21C7">
            <w:pPr>
              <w:jc w:val="right"/>
              <w:rPr>
                <w:rFonts w:ascii="Times YU" w:hAnsi="Times YU" w:cs="Arial"/>
                <w:b/>
                <w:bCs/>
                <w:i/>
                <w:iCs/>
              </w:rPr>
            </w:pPr>
            <w:r w:rsidRPr="004E21C7">
              <w:rPr>
                <w:rFonts w:ascii="Times YU" w:hAnsi="Times YU" w:cs="Arial"/>
                <w:b/>
                <w:bCs/>
                <w:i/>
                <w:iCs/>
              </w:rPr>
              <w:t>41.52</w:t>
            </w:r>
          </w:p>
        </w:tc>
        <w:tc>
          <w:tcPr>
            <w:tcW w:w="1180" w:type="dxa"/>
            <w:tcBorders>
              <w:top w:val="nil"/>
              <w:left w:val="nil"/>
              <w:bottom w:val="single" w:sz="4" w:space="0" w:color="auto"/>
              <w:right w:val="single" w:sz="4" w:space="0" w:color="auto"/>
            </w:tcBorders>
            <w:shd w:val="clear" w:color="000000" w:fill="BFBFBF"/>
            <w:noWrap/>
            <w:vAlign w:val="bottom"/>
            <w:hideMark/>
          </w:tcPr>
          <w:p w14:paraId="6C5BD252" w14:textId="77777777" w:rsidR="004E21C7" w:rsidRPr="004E21C7" w:rsidRDefault="004E21C7" w:rsidP="004E21C7">
            <w:pPr>
              <w:jc w:val="center"/>
              <w:rPr>
                <w:rFonts w:ascii="Times YU" w:hAnsi="Times YU" w:cs="Arial"/>
                <w:b/>
                <w:bCs/>
                <w:i/>
                <w:iCs/>
              </w:rPr>
            </w:pPr>
            <w:r w:rsidRPr="004E21C7">
              <w:rPr>
                <w:rFonts w:ascii="Times YU" w:hAnsi="Times YU" w:cs="Arial"/>
                <w:b/>
                <w:bCs/>
                <w:i/>
                <w:iCs/>
              </w:rPr>
              <w:t>1,383.7</w:t>
            </w:r>
          </w:p>
        </w:tc>
        <w:tc>
          <w:tcPr>
            <w:tcW w:w="1240" w:type="dxa"/>
            <w:tcBorders>
              <w:top w:val="nil"/>
              <w:left w:val="nil"/>
              <w:bottom w:val="single" w:sz="4" w:space="0" w:color="auto"/>
              <w:right w:val="single" w:sz="4" w:space="0" w:color="auto"/>
            </w:tcBorders>
            <w:shd w:val="clear" w:color="000000" w:fill="BFBFBF"/>
            <w:noWrap/>
            <w:vAlign w:val="bottom"/>
            <w:hideMark/>
          </w:tcPr>
          <w:p w14:paraId="19A073A0" w14:textId="77777777" w:rsidR="004E21C7" w:rsidRPr="004E21C7" w:rsidRDefault="004E21C7" w:rsidP="004E21C7">
            <w:pPr>
              <w:jc w:val="center"/>
              <w:rPr>
                <w:rFonts w:ascii="Times YU" w:hAnsi="Times YU" w:cs="Arial"/>
                <w:b/>
                <w:bCs/>
                <w:i/>
                <w:iCs/>
              </w:rPr>
            </w:pPr>
            <w:r w:rsidRPr="004E21C7">
              <w:rPr>
                <w:rFonts w:ascii="Times YU" w:hAnsi="Times YU" w:cs="Arial"/>
                <w:b/>
                <w:bCs/>
                <w:i/>
                <w:iCs/>
              </w:rPr>
              <w:t>36.7</w:t>
            </w:r>
          </w:p>
        </w:tc>
        <w:tc>
          <w:tcPr>
            <w:tcW w:w="1080" w:type="dxa"/>
            <w:tcBorders>
              <w:top w:val="nil"/>
              <w:left w:val="nil"/>
              <w:bottom w:val="single" w:sz="4" w:space="0" w:color="auto"/>
              <w:right w:val="single" w:sz="4" w:space="0" w:color="auto"/>
            </w:tcBorders>
            <w:shd w:val="clear" w:color="000000" w:fill="BFBFBF"/>
            <w:noWrap/>
            <w:vAlign w:val="bottom"/>
            <w:hideMark/>
          </w:tcPr>
          <w:p w14:paraId="3B8080E4" w14:textId="77777777" w:rsidR="004E21C7" w:rsidRPr="004E21C7" w:rsidRDefault="004E21C7" w:rsidP="004E21C7">
            <w:pPr>
              <w:jc w:val="center"/>
              <w:rPr>
                <w:rFonts w:ascii="Times YU" w:hAnsi="Times YU" w:cs="Arial"/>
                <w:b/>
                <w:bCs/>
                <w:i/>
                <w:iCs/>
              </w:rPr>
            </w:pPr>
            <w:r w:rsidRPr="004E21C7">
              <w:rPr>
                <w:rFonts w:ascii="Times YU" w:hAnsi="Times YU" w:cs="Arial"/>
                <w:b/>
                <w:bCs/>
                <w:i/>
                <w:iCs/>
              </w:rPr>
              <w:t>1,475.0</w:t>
            </w:r>
          </w:p>
        </w:tc>
      </w:tr>
    </w:tbl>
    <w:p w14:paraId="09C7A1DC" w14:textId="77777777" w:rsidR="00A30AE9" w:rsidRDefault="00A30AE9" w:rsidP="001625D5">
      <w:pPr>
        <w:tabs>
          <w:tab w:val="num" w:pos="1860"/>
        </w:tabs>
        <w:rPr>
          <w:rFonts w:ascii="Arial" w:hAnsi="Arial" w:cs="Arial"/>
          <w:b/>
          <w:sz w:val="24"/>
          <w:lang w:val="sr-Cyrl-CS"/>
        </w:rPr>
      </w:pPr>
    </w:p>
    <w:p w14:paraId="4A9933DC" w14:textId="77777777" w:rsidR="00D21FA1" w:rsidRPr="00EE40A6" w:rsidRDefault="00D21FA1" w:rsidP="00D21FA1">
      <w:pPr>
        <w:ind w:firstLine="720"/>
        <w:jc w:val="both"/>
        <w:rPr>
          <w:sz w:val="24"/>
          <w:szCs w:val="24"/>
          <w:lang w:val="ru-RU"/>
        </w:rPr>
      </w:pPr>
      <w:r w:rsidRPr="00EE40A6">
        <w:rPr>
          <w:b/>
          <w:sz w:val="24"/>
          <w:szCs w:val="24"/>
          <w:lang w:val="sr-Cyrl-CS"/>
        </w:rPr>
        <w:t>Планиране сече у једнодобним шумама</w:t>
      </w:r>
      <w:r w:rsidRPr="00EE40A6">
        <w:rPr>
          <w:sz w:val="24"/>
          <w:szCs w:val="24"/>
          <w:lang w:val="sr-Cyrl-CS"/>
        </w:rPr>
        <w:t xml:space="preserve"> ће се извести </w:t>
      </w:r>
      <w:r w:rsidRPr="00EE40A6">
        <w:rPr>
          <w:sz w:val="24"/>
          <w:szCs w:val="24"/>
          <w:lang w:val="hr-HR"/>
        </w:rPr>
        <w:t xml:space="preserve">на површини од </w:t>
      </w:r>
      <w:r w:rsidRPr="00EE40A6">
        <w:rPr>
          <w:sz w:val="24"/>
          <w:szCs w:val="24"/>
        </w:rPr>
        <w:t>41,5</w:t>
      </w:r>
      <w:r w:rsidR="004E21C7" w:rsidRPr="00EE40A6">
        <w:rPr>
          <w:sz w:val="24"/>
          <w:szCs w:val="24"/>
        </w:rPr>
        <w:t>2</w:t>
      </w:r>
      <w:r w:rsidRPr="00EE40A6">
        <w:rPr>
          <w:sz w:val="24"/>
          <w:szCs w:val="24"/>
          <w:lang w:val="hr-HR"/>
        </w:rPr>
        <w:t xml:space="preserve"> ха </w:t>
      </w:r>
      <w:r w:rsidRPr="00EE40A6">
        <w:rPr>
          <w:sz w:val="24"/>
          <w:szCs w:val="24"/>
        </w:rPr>
        <w:t xml:space="preserve">са сечивом </w:t>
      </w:r>
      <w:r w:rsidRPr="00EE40A6">
        <w:rPr>
          <w:sz w:val="24"/>
          <w:szCs w:val="24"/>
          <w:lang w:val="hr-HR"/>
        </w:rPr>
        <w:t xml:space="preserve">бруто дрвном </w:t>
      </w:r>
      <w:r w:rsidRPr="00EE40A6">
        <w:rPr>
          <w:sz w:val="24"/>
          <w:szCs w:val="24"/>
          <w:lang w:val="sr-Cyrl-CS"/>
        </w:rPr>
        <w:t>запремином</w:t>
      </w:r>
      <w:r w:rsidRPr="00EE40A6">
        <w:rPr>
          <w:sz w:val="24"/>
          <w:szCs w:val="24"/>
          <w:lang w:val="hr-HR"/>
        </w:rPr>
        <w:t xml:space="preserve"> од </w:t>
      </w:r>
      <w:r w:rsidR="004E21C7" w:rsidRPr="00EE40A6">
        <w:rPr>
          <w:sz w:val="24"/>
          <w:szCs w:val="24"/>
          <w:lang w:val="ru-RU"/>
        </w:rPr>
        <w:t>1</w:t>
      </w:r>
      <w:r w:rsidR="004E21C7" w:rsidRPr="00EE40A6">
        <w:rPr>
          <w:sz w:val="24"/>
          <w:szCs w:val="24"/>
        </w:rPr>
        <w:t>.</w:t>
      </w:r>
      <w:r w:rsidR="004E21C7" w:rsidRPr="00EE40A6">
        <w:rPr>
          <w:sz w:val="24"/>
          <w:szCs w:val="24"/>
          <w:lang w:val="ru-RU"/>
        </w:rPr>
        <w:t>475,0</w:t>
      </w:r>
      <w:r w:rsidR="004E21C7" w:rsidRPr="00EE40A6">
        <w:rPr>
          <w:sz w:val="24"/>
          <w:szCs w:val="24"/>
        </w:rPr>
        <w:t xml:space="preserve"> </w:t>
      </w:r>
      <w:r w:rsidRPr="00EE40A6">
        <w:rPr>
          <w:sz w:val="24"/>
          <w:szCs w:val="24"/>
          <w:lang w:val="hr-HR"/>
        </w:rPr>
        <w:t>м</w:t>
      </w:r>
      <w:r w:rsidRPr="00EE40A6">
        <w:rPr>
          <w:sz w:val="24"/>
          <w:szCs w:val="24"/>
          <w:vertAlign w:val="superscript"/>
          <w:lang w:val="hr-HR"/>
        </w:rPr>
        <w:t>3</w:t>
      </w:r>
      <w:r w:rsidRPr="00EE40A6">
        <w:rPr>
          <w:sz w:val="24"/>
          <w:szCs w:val="24"/>
          <w:lang w:val="sr-Cyrl-CS"/>
        </w:rPr>
        <w:t>. План је у</w:t>
      </w:r>
      <w:r w:rsidR="004E21C7" w:rsidRPr="00EE40A6">
        <w:rPr>
          <w:sz w:val="24"/>
          <w:szCs w:val="24"/>
          <w:lang w:val="sr-Cyrl-CS"/>
        </w:rPr>
        <w:t xml:space="preserve"> највећем делу усмерен на</w:t>
      </w:r>
      <w:r w:rsidRPr="00EE40A6">
        <w:rPr>
          <w:sz w:val="24"/>
          <w:szCs w:val="24"/>
          <w:lang w:val="sr-Cyrl-CS"/>
        </w:rPr>
        <w:t xml:space="preserve"> класичне </w:t>
      </w:r>
      <w:r w:rsidR="004E21C7" w:rsidRPr="00EE40A6">
        <w:rPr>
          <w:sz w:val="24"/>
          <w:szCs w:val="24"/>
        </w:rPr>
        <w:t>чисте сече</w:t>
      </w:r>
      <w:r w:rsidRPr="00EE40A6">
        <w:rPr>
          <w:sz w:val="24"/>
          <w:szCs w:val="24"/>
          <w:lang w:val="sr-Cyrl-CS"/>
        </w:rPr>
        <w:t xml:space="preserve">. </w:t>
      </w:r>
    </w:p>
    <w:p w14:paraId="72676EF0" w14:textId="77777777" w:rsidR="00D21FA1" w:rsidRPr="00293489" w:rsidRDefault="00D21FA1" w:rsidP="001625D5">
      <w:pPr>
        <w:tabs>
          <w:tab w:val="num" w:pos="1860"/>
        </w:tabs>
        <w:rPr>
          <w:rFonts w:ascii="Arial" w:hAnsi="Arial" w:cs="Arial"/>
          <w:b/>
          <w:color w:val="FF0000"/>
          <w:sz w:val="24"/>
          <w:lang w:val="sr-Cyrl-CS"/>
        </w:rPr>
      </w:pPr>
    </w:p>
    <w:p w14:paraId="0517DC3C" w14:textId="77777777" w:rsidR="003C2E85" w:rsidRDefault="003C2E85" w:rsidP="001625D5">
      <w:pPr>
        <w:tabs>
          <w:tab w:val="num" w:pos="1860"/>
        </w:tabs>
        <w:jc w:val="center"/>
        <w:rPr>
          <w:b/>
          <w:i/>
          <w:sz w:val="28"/>
          <w:szCs w:val="28"/>
        </w:rPr>
      </w:pPr>
    </w:p>
    <w:p w14:paraId="7F68A4C3" w14:textId="77777777" w:rsidR="001625D5" w:rsidRPr="00457E79" w:rsidRDefault="001625D5" w:rsidP="001625D5">
      <w:pPr>
        <w:tabs>
          <w:tab w:val="num" w:pos="1860"/>
        </w:tabs>
        <w:jc w:val="center"/>
        <w:rPr>
          <w:b/>
          <w:i/>
          <w:sz w:val="28"/>
          <w:szCs w:val="28"/>
          <w:lang w:val="sr-Cyrl-CS"/>
        </w:rPr>
      </w:pPr>
      <w:r w:rsidRPr="00457E79">
        <w:rPr>
          <w:b/>
          <w:i/>
          <w:sz w:val="28"/>
          <w:szCs w:val="28"/>
          <w:lang w:val="sl-SI"/>
        </w:rPr>
        <w:t>7.3.3.</w:t>
      </w:r>
      <w:r w:rsidRPr="00457E79">
        <w:rPr>
          <w:b/>
          <w:i/>
          <w:sz w:val="28"/>
          <w:szCs w:val="28"/>
          <w:lang w:val="sr-Cyrl-CS"/>
        </w:rPr>
        <w:t>2</w:t>
      </w:r>
      <w:r w:rsidRPr="00457E79">
        <w:rPr>
          <w:b/>
          <w:i/>
          <w:sz w:val="28"/>
          <w:szCs w:val="28"/>
          <w:lang w:val="sl-SI"/>
        </w:rPr>
        <w:t>. План</w:t>
      </w:r>
      <w:r w:rsidRPr="00457E79">
        <w:rPr>
          <w:b/>
          <w:i/>
          <w:sz w:val="28"/>
          <w:szCs w:val="28"/>
          <w:lang w:val="sr-Cyrl-CS"/>
        </w:rPr>
        <w:t xml:space="preserve"> предходниг приноса - </w:t>
      </w:r>
      <w:r w:rsidRPr="00457E79">
        <w:rPr>
          <w:b/>
          <w:i/>
          <w:sz w:val="28"/>
          <w:szCs w:val="28"/>
          <w:lang w:val="sl-SI"/>
        </w:rPr>
        <w:t xml:space="preserve"> проредн</w:t>
      </w:r>
      <w:r w:rsidRPr="00457E79">
        <w:rPr>
          <w:b/>
          <w:i/>
          <w:sz w:val="28"/>
          <w:szCs w:val="28"/>
          <w:lang w:val="sr-Cyrl-CS"/>
        </w:rPr>
        <w:t>е</w:t>
      </w:r>
      <w:r w:rsidRPr="00457E79">
        <w:rPr>
          <w:b/>
          <w:i/>
          <w:sz w:val="28"/>
          <w:szCs w:val="28"/>
          <w:lang w:val="sl-SI"/>
        </w:rPr>
        <w:t xml:space="preserve"> сеч</w:t>
      </w:r>
      <w:r w:rsidRPr="00457E79">
        <w:rPr>
          <w:b/>
          <w:i/>
          <w:sz w:val="28"/>
          <w:szCs w:val="28"/>
          <w:lang w:val="sr-Cyrl-CS"/>
        </w:rPr>
        <w:t>е</w:t>
      </w:r>
    </w:p>
    <w:p w14:paraId="6C85CB2B" w14:textId="77777777" w:rsidR="001625D5" w:rsidRPr="008658E1" w:rsidRDefault="001625D5" w:rsidP="001625D5">
      <w:pPr>
        <w:tabs>
          <w:tab w:val="num" w:pos="1860"/>
        </w:tabs>
        <w:jc w:val="both"/>
        <w:rPr>
          <w:sz w:val="26"/>
          <w:szCs w:val="26"/>
          <w:lang w:val="sr-Cyrl-CS"/>
        </w:rPr>
      </w:pPr>
    </w:p>
    <w:p w14:paraId="63D0140D" w14:textId="77777777" w:rsidR="001625D5" w:rsidRPr="00C8390D" w:rsidRDefault="001625D5" w:rsidP="001625D5">
      <w:pPr>
        <w:ind w:firstLine="720"/>
        <w:jc w:val="both"/>
        <w:rPr>
          <w:color w:val="000000"/>
          <w:sz w:val="24"/>
          <w:szCs w:val="24"/>
          <w:lang w:val="sl-SI"/>
        </w:rPr>
      </w:pPr>
      <w:r w:rsidRPr="00EE40A6">
        <w:rPr>
          <w:b/>
          <w:color w:val="000000"/>
          <w:sz w:val="24"/>
          <w:szCs w:val="24"/>
          <w:lang w:val="sl-SI"/>
        </w:rPr>
        <w:t>План проредних сеча</w:t>
      </w:r>
      <w:r w:rsidRPr="00C8390D">
        <w:rPr>
          <w:color w:val="000000"/>
          <w:sz w:val="24"/>
          <w:szCs w:val="24"/>
          <w:lang w:val="sl-SI"/>
        </w:rPr>
        <w:t xml:space="preserve"> у овој газдинској јединици планиран је на радној површини од </w:t>
      </w:r>
      <w:r w:rsidR="0098624C" w:rsidRPr="00C8390D">
        <w:rPr>
          <w:color w:val="000000"/>
          <w:sz w:val="24"/>
          <w:szCs w:val="24"/>
          <w:lang w:val="sr-Cyrl-CS"/>
        </w:rPr>
        <w:t>5</w:t>
      </w:r>
      <w:r w:rsidR="00C8390D">
        <w:rPr>
          <w:color w:val="000000"/>
          <w:sz w:val="24"/>
          <w:szCs w:val="24"/>
          <w:lang w:val="sr-Cyrl-CS"/>
        </w:rPr>
        <w:t>20,65</w:t>
      </w:r>
      <w:r w:rsidRPr="00C8390D">
        <w:rPr>
          <w:color w:val="000000"/>
          <w:sz w:val="24"/>
          <w:szCs w:val="24"/>
          <w:lang w:val="sl-SI"/>
        </w:rPr>
        <w:t xml:space="preserve"> ха којом приликом ће се посећи </w:t>
      </w:r>
      <w:r w:rsidR="00C8390D">
        <w:rPr>
          <w:color w:val="000000"/>
          <w:sz w:val="24"/>
          <w:szCs w:val="24"/>
          <w:lang w:val="ru-RU"/>
        </w:rPr>
        <w:t>15,917,4</w:t>
      </w:r>
      <w:r w:rsidRPr="00C8390D">
        <w:rPr>
          <w:color w:val="000000"/>
          <w:sz w:val="24"/>
          <w:szCs w:val="24"/>
          <w:lang w:val="sl-SI"/>
        </w:rPr>
        <w:t xml:space="preserve"> м</w:t>
      </w:r>
      <w:r w:rsidRPr="00C8390D">
        <w:rPr>
          <w:color w:val="000000"/>
          <w:sz w:val="24"/>
          <w:szCs w:val="24"/>
          <w:vertAlign w:val="superscript"/>
          <w:lang w:val="sl-SI"/>
        </w:rPr>
        <w:t>3</w:t>
      </w:r>
      <w:r w:rsidRPr="00C8390D">
        <w:rPr>
          <w:color w:val="000000"/>
          <w:sz w:val="24"/>
          <w:szCs w:val="24"/>
          <w:lang w:val="sl-SI"/>
        </w:rPr>
        <w:t xml:space="preserve"> бруто дрвне масе.</w:t>
      </w:r>
    </w:p>
    <w:p w14:paraId="409E120F" w14:textId="77777777" w:rsidR="00825000" w:rsidRPr="00C8390D" w:rsidRDefault="00825000" w:rsidP="001625D5">
      <w:pPr>
        <w:ind w:firstLine="720"/>
        <w:jc w:val="both"/>
        <w:rPr>
          <w:color w:val="000000"/>
          <w:sz w:val="24"/>
          <w:szCs w:val="24"/>
          <w:lang w:val="sr-Cyrl-CS"/>
        </w:rPr>
      </w:pPr>
    </w:p>
    <w:p w14:paraId="0B27B367" w14:textId="77777777" w:rsidR="00C8390D" w:rsidRPr="00C8390D" w:rsidRDefault="00C8390D" w:rsidP="00C8390D">
      <w:pPr>
        <w:autoSpaceDE w:val="0"/>
        <w:autoSpaceDN w:val="0"/>
        <w:adjustRightInd w:val="0"/>
        <w:jc w:val="both"/>
        <w:rPr>
          <w:b/>
          <w:sz w:val="24"/>
          <w:szCs w:val="24"/>
          <w:lang w:val="hr-HR"/>
        </w:rPr>
      </w:pPr>
      <w:r w:rsidRPr="00C8390D">
        <w:rPr>
          <w:b/>
          <w:i/>
          <w:sz w:val="16"/>
          <w:szCs w:val="16"/>
          <w:lang w:val="ru-RU"/>
        </w:rPr>
        <w:t>Табела плана проредних сеча по гкл, и нам. целинама</w:t>
      </w:r>
    </w:p>
    <w:tbl>
      <w:tblPr>
        <w:tblW w:w="0" w:type="auto"/>
        <w:jc w:val="center"/>
        <w:tblLook w:val="04A0" w:firstRow="1" w:lastRow="0" w:firstColumn="1" w:lastColumn="0" w:noHBand="0" w:noVBand="1"/>
      </w:tblPr>
      <w:tblGrid>
        <w:gridCol w:w="2693"/>
        <w:gridCol w:w="1334"/>
        <w:gridCol w:w="1561"/>
        <w:gridCol w:w="1208"/>
        <w:gridCol w:w="750"/>
        <w:gridCol w:w="1145"/>
        <w:gridCol w:w="1741"/>
      </w:tblGrid>
      <w:tr w:rsidR="00C8390D" w:rsidRPr="00220B68" w14:paraId="233D7BAF" w14:textId="77777777" w:rsidTr="003C2E85">
        <w:trPr>
          <w:trHeight w:val="480"/>
          <w:tblHeader/>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D1A23C1" w14:textId="77777777" w:rsidR="00C8390D" w:rsidRPr="00220B68" w:rsidRDefault="00C8390D" w:rsidP="00C8390D">
            <w:pPr>
              <w:jc w:val="center"/>
              <w:rPr>
                <w:b/>
                <w:bCs/>
              </w:rPr>
            </w:pPr>
            <w:r w:rsidRPr="00220B68">
              <w:rPr>
                <w:b/>
                <w:bCs/>
              </w:rPr>
              <w:t>Газдинскакласа/                     Наменскацелина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EDA5278" w14:textId="77777777" w:rsidR="00C8390D" w:rsidRPr="00220B68" w:rsidRDefault="00C8390D" w:rsidP="00C8390D">
            <w:pPr>
              <w:jc w:val="center"/>
              <w:rPr>
                <w:b/>
                <w:bCs/>
              </w:rPr>
            </w:pPr>
            <w:r w:rsidRPr="00220B68">
              <w:rPr>
                <w:b/>
                <w:bCs/>
              </w:rPr>
              <w:t>Површина (ha)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89A97A4" w14:textId="77777777" w:rsidR="00C8390D" w:rsidRPr="00220B68" w:rsidRDefault="00C8390D" w:rsidP="00C8390D">
            <w:pPr>
              <w:jc w:val="center"/>
              <w:rPr>
                <w:b/>
                <w:bCs/>
              </w:rPr>
            </w:pPr>
            <w:r w:rsidRPr="00220B68">
              <w:rPr>
                <w:b/>
                <w:bCs/>
              </w:rPr>
              <w:t>Запремина         m3/ha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DB84472" w14:textId="77777777" w:rsidR="00C8390D" w:rsidRPr="00220B68" w:rsidRDefault="00C8390D" w:rsidP="00C8390D">
            <w:pPr>
              <w:jc w:val="center"/>
              <w:rPr>
                <w:b/>
                <w:bCs/>
              </w:rPr>
            </w:pPr>
            <w:r w:rsidRPr="00220B68">
              <w:rPr>
                <w:b/>
                <w:bCs/>
              </w:rPr>
              <w:t>Прираст m3/ha</w:t>
            </w:r>
          </w:p>
        </w:tc>
        <w:tc>
          <w:tcPr>
            <w:tcW w:w="0" w:type="auto"/>
            <w:gridSpan w:val="3"/>
            <w:tcBorders>
              <w:top w:val="single" w:sz="4" w:space="0" w:color="auto"/>
              <w:left w:val="nil"/>
              <w:bottom w:val="single" w:sz="4" w:space="0" w:color="auto"/>
              <w:right w:val="single" w:sz="4" w:space="0" w:color="auto"/>
            </w:tcBorders>
            <w:shd w:val="clear" w:color="000000" w:fill="C0C0C0"/>
            <w:noWrap/>
            <w:vAlign w:val="center"/>
            <w:hideMark/>
          </w:tcPr>
          <w:p w14:paraId="6126A965" w14:textId="77777777" w:rsidR="00C8390D" w:rsidRPr="00220B68" w:rsidRDefault="00C8390D" w:rsidP="00C8390D">
            <w:pPr>
              <w:jc w:val="center"/>
              <w:rPr>
                <w:b/>
                <w:bCs/>
              </w:rPr>
            </w:pPr>
            <w:r w:rsidRPr="00220B68">
              <w:rPr>
                <w:b/>
                <w:bCs/>
              </w:rPr>
              <w:t>ПРИНОС</w:t>
            </w:r>
          </w:p>
        </w:tc>
      </w:tr>
      <w:tr w:rsidR="00C8390D" w:rsidRPr="00220B68" w14:paraId="78DD2265" w14:textId="77777777" w:rsidTr="003C2E85">
        <w:trPr>
          <w:trHeight w:val="600"/>
          <w:tblHeade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8BEA2F2" w14:textId="77777777" w:rsidR="00C8390D" w:rsidRPr="00220B68" w:rsidRDefault="00C8390D" w:rsidP="00C8390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DE480" w14:textId="77777777" w:rsidR="00C8390D" w:rsidRPr="00220B68" w:rsidRDefault="00C8390D" w:rsidP="00C8390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3BA06" w14:textId="77777777" w:rsidR="00C8390D" w:rsidRPr="00220B68" w:rsidRDefault="00C8390D" w:rsidP="00C8390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44282" w14:textId="77777777" w:rsidR="00C8390D" w:rsidRPr="00220B68" w:rsidRDefault="00C8390D" w:rsidP="00C8390D">
            <w:pPr>
              <w:rPr>
                <w:b/>
                <w:bCs/>
              </w:rPr>
            </w:pPr>
          </w:p>
        </w:tc>
        <w:tc>
          <w:tcPr>
            <w:tcW w:w="0" w:type="auto"/>
            <w:tcBorders>
              <w:top w:val="nil"/>
              <w:left w:val="nil"/>
              <w:bottom w:val="single" w:sz="4" w:space="0" w:color="auto"/>
              <w:right w:val="single" w:sz="4" w:space="0" w:color="auto"/>
            </w:tcBorders>
            <w:shd w:val="clear" w:color="000000" w:fill="C0C0C0"/>
            <w:vAlign w:val="center"/>
            <w:hideMark/>
          </w:tcPr>
          <w:p w14:paraId="16A85643" w14:textId="77777777" w:rsidR="00C8390D" w:rsidRPr="00220B68" w:rsidRDefault="00C8390D" w:rsidP="00C8390D">
            <w:pPr>
              <w:jc w:val="center"/>
              <w:rPr>
                <w:b/>
                <w:bCs/>
              </w:rPr>
            </w:pPr>
            <w:r w:rsidRPr="00220B68">
              <w:rPr>
                <w:b/>
                <w:bCs/>
              </w:rPr>
              <w:t>m3/ha</w:t>
            </w:r>
          </w:p>
        </w:tc>
        <w:tc>
          <w:tcPr>
            <w:tcW w:w="0" w:type="auto"/>
            <w:tcBorders>
              <w:top w:val="nil"/>
              <w:left w:val="nil"/>
              <w:bottom w:val="single" w:sz="4" w:space="0" w:color="auto"/>
              <w:right w:val="single" w:sz="4" w:space="0" w:color="auto"/>
            </w:tcBorders>
            <w:shd w:val="clear" w:color="000000" w:fill="BFBFBF"/>
            <w:vAlign w:val="center"/>
            <w:hideMark/>
          </w:tcPr>
          <w:p w14:paraId="5302046E" w14:textId="77777777" w:rsidR="00C8390D" w:rsidRPr="00220B68" w:rsidRDefault="00C8390D" w:rsidP="00C8390D">
            <w:pPr>
              <w:jc w:val="center"/>
              <w:rPr>
                <w:b/>
                <w:bCs/>
              </w:rPr>
            </w:pPr>
            <w:r w:rsidRPr="00220B68">
              <w:rPr>
                <w:b/>
                <w:bCs/>
              </w:rPr>
              <w:t>Укупном3</w:t>
            </w:r>
          </w:p>
        </w:tc>
        <w:tc>
          <w:tcPr>
            <w:tcW w:w="0" w:type="auto"/>
            <w:tcBorders>
              <w:top w:val="nil"/>
              <w:left w:val="nil"/>
              <w:bottom w:val="single" w:sz="4" w:space="0" w:color="auto"/>
              <w:right w:val="single" w:sz="4" w:space="0" w:color="auto"/>
            </w:tcBorders>
            <w:shd w:val="clear" w:color="000000" w:fill="BFBFBF"/>
            <w:vAlign w:val="center"/>
            <w:hideMark/>
          </w:tcPr>
          <w:p w14:paraId="0F70E3BA" w14:textId="77777777" w:rsidR="00C8390D" w:rsidRPr="00220B68" w:rsidRDefault="00C8390D" w:rsidP="00C8390D">
            <w:pPr>
              <w:jc w:val="center"/>
              <w:rPr>
                <w:b/>
                <w:bCs/>
              </w:rPr>
            </w:pPr>
            <w:r w:rsidRPr="00220B68">
              <w:rPr>
                <w:b/>
                <w:bCs/>
              </w:rPr>
              <w:t>Интензитетсече %</w:t>
            </w:r>
          </w:p>
        </w:tc>
      </w:tr>
      <w:tr w:rsidR="00220B68" w:rsidRPr="00220B68" w14:paraId="4CB8B26B"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7D7600" w14:textId="77777777" w:rsidR="00220B68" w:rsidRPr="00220B68" w:rsidRDefault="00220B68" w:rsidP="00C8390D">
            <w:pPr>
              <w:jc w:val="right"/>
            </w:pPr>
            <w:r w:rsidRPr="00220B68">
              <w:t>10 307 311</w:t>
            </w:r>
          </w:p>
        </w:tc>
        <w:tc>
          <w:tcPr>
            <w:tcW w:w="0" w:type="auto"/>
            <w:tcBorders>
              <w:top w:val="nil"/>
              <w:left w:val="nil"/>
              <w:bottom w:val="single" w:sz="4" w:space="0" w:color="auto"/>
              <w:right w:val="single" w:sz="4" w:space="0" w:color="auto"/>
            </w:tcBorders>
            <w:shd w:val="clear" w:color="auto" w:fill="auto"/>
            <w:noWrap/>
            <w:vAlign w:val="bottom"/>
            <w:hideMark/>
          </w:tcPr>
          <w:p w14:paraId="2624BAD7" w14:textId="77777777" w:rsidR="00220B68" w:rsidRPr="00220B68" w:rsidRDefault="00220B68" w:rsidP="00C8390D">
            <w:pPr>
              <w:jc w:val="right"/>
            </w:pPr>
            <w:r w:rsidRPr="00220B68">
              <w:t>7.36</w:t>
            </w:r>
          </w:p>
        </w:tc>
        <w:tc>
          <w:tcPr>
            <w:tcW w:w="0" w:type="auto"/>
            <w:tcBorders>
              <w:top w:val="nil"/>
              <w:left w:val="nil"/>
              <w:bottom w:val="single" w:sz="4" w:space="0" w:color="auto"/>
              <w:right w:val="single" w:sz="4" w:space="0" w:color="auto"/>
            </w:tcBorders>
            <w:shd w:val="clear" w:color="auto" w:fill="auto"/>
            <w:noWrap/>
            <w:vAlign w:val="bottom"/>
            <w:hideMark/>
          </w:tcPr>
          <w:p w14:paraId="6A207F9A" w14:textId="77777777" w:rsidR="00220B68" w:rsidRPr="00220B68" w:rsidRDefault="00220B68" w:rsidP="00C8390D">
            <w:pPr>
              <w:jc w:val="right"/>
            </w:pPr>
            <w:r w:rsidRPr="00220B68">
              <w:t>141.2</w:t>
            </w:r>
          </w:p>
        </w:tc>
        <w:tc>
          <w:tcPr>
            <w:tcW w:w="0" w:type="auto"/>
            <w:tcBorders>
              <w:top w:val="nil"/>
              <w:left w:val="nil"/>
              <w:bottom w:val="single" w:sz="4" w:space="0" w:color="auto"/>
              <w:right w:val="single" w:sz="4" w:space="0" w:color="auto"/>
            </w:tcBorders>
            <w:shd w:val="clear" w:color="auto" w:fill="auto"/>
            <w:noWrap/>
            <w:vAlign w:val="bottom"/>
            <w:hideMark/>
          </w:tcPr>
          <w:p w14:paraId="7BCC2B4E" w14:textId="77777777" w:rsidR="00220B68" w:rsidRPr="00220B68" w:rsidRDefault="00220B68" w:rsidP="00C8390D">
            <w:pPr>
              <w:jc w:val="right"/>
            </w:pPr>
            <w:r w:rsidRPr="00220B68">
              <w:t>4.5</w:t>
            </w:r>
          </w:p>
        </w:tc>
        <w:tc>
          <w:tcPr>
            <w:tcW w:w="0" w:type="auto"/>
            <w:tcBorders>
              <w:top w:val="nil"/>
              <w:left w:val="nil"/>
              <w:bottom w:val="single" w:sz="4" w:space="0" w:color="auto"/>
              <w:right w:val="single" w:sz="4" w:space="0" w:color="auto"/>
            </w:tcBorders>
            <w:shd w:val="clear" w:color="auto" w:fill="auto"/>
            <w:noWrap/>
            <w:vAlign w:val="bottom"/>
            <w:hideMark/>
          </w:tcPr>
          <w:p w14:paraId="62A652E9" w14:textId="77777777" w:rsidR="00220B68" w:rsidRPr="00220B68" w:rsidRDefault="00220B68" w:rsidP="00C8390D">
            <w:pPr>
              <w:jc w:val="right"/>
            </w:pPr>
            <w:r w:rsidRPr="00220B68">
              <w:t>21.4</w:t>
            </w:r>
          </w:p>
        </w:tc>
        <w:tc>
          <w:tcPr>
            <w:tcW w:w="0" w:type="auto"/>
            <w:tcBorders>
              <w:top w:val="nil"/>
              <w:left w:val="nil"/>
              <w:bottom w:val="single" w:sz="4" w:space="0" w:color="auto"/>
              <w:right w:val="single" w:sz="4" w:space="0" w:color="auto"/>
            </w:tcBorders>
            <w:shd w:val="clear" w:color="auto" w:fill="auto"/>
            <w:noWrap/>
            <w:vAlign w:val="bottom"/>
            <w:hideMark/>
          </w:tcPr>
          <w:p w14:paraId="21C78CFD" w14:textId="77777777" w:rsidR="00220B68" w:rsidRPr="00220B68" w:rsidRDefault="00220B68" w:rsidP="00C8390D">
            <w:pPr>
              <w:jc w:val="right"/>
            </w:pPr>
            <w:r w:rsidRPr="00220B68">
              <w:t>157.7</w:t>
            </w:r>
          </w:p>
        </w:tc>
        <w:tc>
          <w:tcPr>
            <w:tcW w:w="0" w:type="auto"/>
            <w:tcBorders>
              <w:top w:val="nil"/>
              <w:left w:val="nil"/>
              <w:bottom w:val="single" w:sz="4" w:space="0" w:color="auto"/>
              <w:right w:val="single" w:sz="4" w:space="0" w:color="auto"/>
            </w:tcBorders>
            <w:shd w:val="clear" w:color="auto" w:fill="auto"/>
            <w:noWrap/>
            <w:vAlign w:val="bottom"/>
            <w:hideMark/>
          </w:tcPr>
          <w:p w14:paraId="7F787F4D" w14:textId="77777777" w:rsidR="00220B68" w:rsidRDefault="00220B68">
            <w:pPr>
              <w:jc w:val="right"/>
              <w:rPr>
                <w:rFonts w:ascii="Times YU" w:hAnsi="Times YU" w:cs="Arial"/>
              </w:rPr>
            </w:pPr>
            <w:r>
              <w:rPr>
                <w:rFonts w:ascii="Times YU" w:hAnsi="Times YU" w:cs="Arial"/>
              </w:rPr>
              <w:t>15</w:t>
            </w:r>
          </w:p>
        </w:tc>
      </w:tr>
      <w:tr w:rsidR="00220B68" w:rsidRPr="00220B68" w14:paraId="1C692893"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A1A00A" w14:textId="77777777" w:rsidR="00220B68" w:rsidRPr="00220B68" w:rsidRDefault="00220B68" w:rsidP="00C8390D">
            <w:pPr>
              <w:jc w:val="right"/>
            </w:pPr>
            <w:r w:rsidRPr="00220B68">
              <w:t>10 475 311</w:t>
            </w:r>
          </w:p>
        </w:tc>
        <w:tc>
          <w:tcPr>
            <w:tcW w:w="0" w:type="auto"/>
            <w:tcBorders>
              <w:top w:val="nil"/>
              <w:left w:val="nil"/>
              <w:bottom w:val="single" w:sz="4" w:space="0" w:color="auto"/>
              <w:right w:val="single" w:sz="4" w:space="0" w:color="auto"/>
            </w:tcBorders>
            <w:shd w:val="clear" w:color="auto" w:fill="auto"/>
            <w:noWrap/>
            <w:vAlign w:val="bottom"/>
            <w:hideMark/>
          </w:tcPr>
          <w:p w14:paraId="2785926D" w14:textId="77777777" w:rsidR="00220B68" w:rsidRPr="00220B68" w:rsidRDefault="00220B68" w:rsidP="00C8390D">
            <w:pPr>
              <w:jc w:val="right"/>
            </w:pPr>
            <w:r w:rsidRPr="00220B68">
              <w:t>9.22</w:t>
            </w:r>
          </w:p>
        </w:tc>
        <w:tc>
          <w:tcPr>
            <w:tcW w:w="0" w:type="auto"/>
            <w:tcBorders>
              <w:top w:val="nil"/>
              <w:left w:val="nil"/>
              <w:bottom w:val="single" w:sz="4" w:space="0" w:color="auto"/>
              <w:right w:val="single" w:sz="4" w:space="0" w:color="auto"/>
            </w:tcBorders>
            <w:shd w:val="clear" w:color="auto" w:fill="auto"/>
            <w:noWrap/>
            <w:vAlign w:val="bottom"/>
            <w:hideMark/>
          </w:tcPr>
          <w:p w14:paraId="4A4F1D90" w14:textId="77777777" w:rsidR="00220B68" w:rsidRPr="00220B68" w:rsidRDefault="00220B68" w:rsidP="00C8390D">
            <w:pPr>
              <w:jc w:val="right"/>
            </w:pPr>
            <w:r w:rsidRPr="00220B68">
              <w:t>211.3</w:t>
            </w:r>
          </w:p>
        </w:tc>
        <w:tc>
          <w:tcPr>
            <w:tcW w:w="0" w:type="auto"/>
            <w:tcBorders>
              <w:top w:val="nil"/>
              <w:left w:val="nil"/>
              <w:bottom w:val="single" w:sz="4" w:space="0" w:color="auto"/>
              <w:right w:val="single" w:sz="4" w:space="0" w:color="auto"/>
            </w:tcBorders>
            <w:shd w:val="clear" w:color="auto" w:fill="auto"/>
            <w:noWrap/>
            <w:vAlign w:val="bottom"/>
            <w:hideMark/>
          </w:tcPr>
          <w:p w14:paraId="582DFF78" w14:textId="77777777" w:rsidR="00220B68" w:rsidRPr="00220B68" w:rsidRDefault="00220B68" w:rsidP="00C8390D">
            <w:pPr>
              <w:jc w:val="right"/>
            </w:pPr>
            <w:r w:rsidRPr="00220B68">
              <w:t>11.5</w:t>
            </w:r>
          </w:p>
        </w:tc>
        <w:tc>
          <w:tcPr>
            <w:tcW w:w="0" w:type="auto"/>
            <w:tcBorders>
              <w:top w:val="nil"/>
              <w:left w:val="nil"/>
              <w:bottom w:val="single" w:sz="4" w:space="0" w:color="auto"/>
              <w:right w:val="single" w:sz="4" w:space="0" w:color="auto"/>
            </w:tcBorders>
            <w:shd w:val="clear" w:color="auto" w:fill="auto"/>
            <w:noWrap/>
            <w:vAlign w:val="bottom"/>
            <w:hideMark/>
          </w:tcPr>
          <w:p w14:paraId="77AE767B" w14:textId="77777777" w:rsidR="00220B68" w:rsidRPr="00220B68" w:rsidRDefault="00220B68" w:rsidP="00C8390D">
            <w:pPr>
              <w:jc w:val="right"/>
            </w:pPr>
            <w:r w:rsidRPr="00220B68">
              <w:t>44.6</w:t>
            </w:r>
          </w:p>
        </w:tc>
        <w:tc>
          <w:tcPr>
            <w:tcW w:w="0" w:type="auto"/>
            <w:tcBorders>
              <w:top w:val="nil"/>
              <w:left w:val="nil"/>
              <w:bottom w:val="single" w:sz="4" w:space="0" w:color="auto"/>
              <w:right w:val="single" w:sz="4" w:space="0" w:color="auto"/>
            </w:tcBorders>
            <w:shd w:val="clear" w:color="auto" w:fill="auto"/>
            <w:noWrap/>
            <w:vAlign w:val="bottom"/>
            <w:hideMark/>
          </w:tcPr>
          <w:p w14:paraId="7B044F5B" w14:textId="77777777" w:rsidR="00220B68" w:rsidRPr="00220B68" w:rsidRDefault="00220B68" w:rsidP="00C8390D">
            <w:pPr>
              <w:jc w:val="right"/>
            </w:pPr>
            <w:r w:rsidRPr="00220B68">
              <w:t>410.9</w:t>
            </w:r>
          </w:p>
        </w:tc>
        <w:tc>
          <w:tcPr>
            <w:tcW w:w="0" w:type="auto"/>
            <w:tcBorders>
              <w:top w:val="nil"/>
              <w:left w:val="nil"/>
              <w:bottom w:val="single" w:sz="4" w:space="0" w:color="auto"/>
              <w:right w:val="single" w:sz="4" w:space="0" w:color="auto"/>
            </w:tcBorders>
            <w:shd w:val="clear" w:color="auto" w:fill="auto"/>
            <w:noWrap/>
            <w:vAlign w:val="bottom"/>
            <w:hideMark/>
          </w:tcPr>
          <w:p w14:paraId="6F654DDE" w14:textId="77777777" w:rsidR="00220B68" w:rsidRDefault="00220B68">
            <w:pPr>
              <w:jc w:val="right"/>
              <w:rPr>
                <w:rFonts w:ascii="Times YU" w:hAnsi="Times YU" w:cs="Arial"/>
              </w:rPr>
            </w:pPr>
            <w:r>
              <w:rPr>
                <w:rFonts w:ascii="Times YU" w:hAnsi="Times YU" w:cs="Arial"/>
              </w:rPr>
              <w:t>21</w:t>
            </w:r>
          </w:p>
        </w:tc>
      </w:tr>
      <w:tr w:rsidR="00220B68" w:rsidRPr="00220B68" w14:paraId="317BC2C2"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464AAD" w14:textId="77777777" w:rsidR="00220B68" w:rsidRPr="00220B68" w:rsidRDefault="00220B68" w:rsidP="00C8390D">
            <w:pPr>
              <w:jc w:val="right"/>
            </w:pPr>
            <w:r w:rsidRPr="00220B68">
              <w:t>10 476 311</w:t>
            </w:r>
          </w:p>
        </w:tc>
        <w:tc>
          <w:tcPr>
            <w:tcW w:w="0" w:type="auto"/>
            <w:tcBorders>
              <w:top w:val="nil"/>
              <w:left w:val="nil"/>
              <w:bottom w:val="single" w:sz="4" w:space="0" w:color="auto"/>
              <w:right w:val="single" w:sz="4" w:space="0" w:color="auto"/>
            </w:tcBorders>
            <w:shd w:val="clear" w:color="auto" w:fill="auto"/>
            <w:noWrap/>
            <w:vAlign w:val="bottom"/>
            <w:hideMark/>
          </w:tcPr>
          <w:p w14:paraId="68AB75F5" w14:textId="77777777" w:rsidR="00220B68" w:rsidRPr="00220B68" w:rsidRDefault="00220B68" w:rsidP="00C8390D">
            <w:pPr>
              <w:jc w:val="right"/>
            </w:pPr>
            <w:r w:rsidRPr="00220B68">
              <w:t>15.58</w:t>
            </w:r>
          </w:p>
        </w:tc>
        <w:tc>
          <w:tcPr>
            <w:tcW w:w="0" w:type="auto"/>
            <w:tcBorders>
              <w:top w:val="nil"/>
              <w:left w:val="nil"/>
              <w:bottom w:val="single" w:sz="4" w:space="0" w:color="auto"/>
              <w:right w:val="single" w:sz="4" w:space="0" w:color="auto"/>
            </w:tcBorders>
            <w:shd w:val="clear" w:color="auto" w:fill="auto"/>
            <w:noWrap/>
            <w:vAlign w:val="bottom"/>
            <w:hideMark/>
          </w:tcPr>
          <w:p w14:paraId="14D9312A" w14:textId="77777777" w:rsidR="00220B68" w:rsidRPr="00220B68" w:rsidRDefault="00220B68" w:rsidP="00C8390D">
            <w:pPr>
              <w:jc w:val="right"/>
            </w:pPr>
            <w:r w:rsidRPr="00220B68">
              <w:t>177.3</w:t>
            </w:r>
          </w:p>
        </w:tc>
        <w:tc>
          <w:tcPr>
            <w:tcW w:w="0" w:type="auto"/>
            <w:tcBorders>
              <w:top w:val="nil"/>
              <w:left w:val="nil"/>
              <w:bottom w:val="single" w:sz="4" w:space="0" w:color="auto"/>
              <w:right w:val="single" w:sz="4" w:space="0" w:color="auto"/>
            </w:tcBorders>
            <w:shd w:val="clear" w:color="auto" w:fill="auto"/>
            <w:noWrap/>
            <w:vAlign w:val="bottom"/>
            <w:hideMark/>
          </w:tcPr>
          <w:p w14:paraId="6B3FE714" w14:textId="77777777" w:rsidR="00220B68" w:rsidRPr="00220B68" w:rsidRDefault="00220B68" w:rsidP="00C8390D">
            <w:pPr>
              <w:jc w:val="right"/>
            </w:pPr>
            <w:r w:rsidRPr="00220B68">
              <w:t>10.2</w:t>
            </w:r>
          </w:p>
        </w:tc>
        <w:tc>
          <w:tcPr>
            <w:tcW w:w="0" w:type="auto"/>
            <w:tcBorders>
              <w:top w:val="nil"/>
              <w:left w:val="nil"/>
              <w:bottom w:val="single" w:sz="4" w:space="0" w:color="auto"/>
              <w:right w:val="single" w:sz="4" w:space="0" w:color="auto"/>
            </w:tcBorders>
            <w:shd w:val="clear" w:color="auto" w:fill="auto"/>
            <w:noWrap/>
            <w:vAlign w:val="bottom"/>
            <w:hideMark/>
          </w:tcPr>
          <w:p w14:paraId="0D90EDC5" w14:textId="77777777" w:rsidR="00220B68" w:rsidRPr="00220B68" w:rsidRDefault="00220B68" w:rsidP="00C8390D">
            <w:pPr>
              <w:jc w:val="right"/>
            </w:pPr>
            <w:r w:rsidRPr="00220B68">
              <w:t>31.2</w:t>
            </w:r>
          </w:p>
        </w:tc>
        <w:tc>
          <w:tcPr>
            <w:tcW w:w="0" w:type="auto"/>
            <w:tcBorders>
              <w:top w:val="nil"/>
              <w:left w:val="nil"/>
              <w:bottom w:val="single" w:sz="4" w:space="0" w:color="auto"/>
              <w:right w:val="single" w:sz="4" w:space="0" w:color="auto"/>
            </w:tcBorders>
            <w:shd w:val="clear" w:color="auto" w:fill="auto"/>
            <w:noWrap/>
            <w:vAlign w:val="bottom"/>
            <w:hideMark/>
          </w:tcPr>
          <w:p w14:paraId="0BFE49A7" w14:textId="77777777" w:rsidR="00220B68" w:rsidRPr="00220B68" w:rsidRDefault="00220B68" w:rsidP="00C8390D">
            <w:pPr>
              <w:jc w:val="right"/>
            </w:pPr>
            <w:r w:rsidRPr="00220B68">
              <w:t>486.0</w:t>
            </w:r>
          </w:p>
        </w:tc>
        <w:tc>
          <w:tcPr>
            <w:tcW w:w="0" w:type="auto"/>
            <w:tcBorders>
              <w:top w:val="nil"/>
              <w:left w:val="nil"/>
              <w:bottom w:val="single" w:sz="4" w:space="0" w:color="auto"/>
              <w:right w:val="single" w:sz="4" w:space="0" w:color="auto"/>
            </w:tcBorders>
            <w:shd w:val="clear" w:color="auto" w:fill="auto"/>
            <w:noWrap/>
            <w:vAlign w:val="bottom"/>
            <w:hideMark/>
          </w:tcPr>
          <w:p w14:paraId="355C5027" w14:textId="77777777" w:rsidR="00220B68" w:rsidRDefault="00220B68">
            <w:pPr>
              <w:jc w:val="right"/>
              <w:rPr>
                <w:rFonts w:ascii="Times YU" w:hAnsi="Times YU" w:cs="Arial"/>
              </w:rPr>
            </w:pPr>
            <w:r>
              <w:rPr>
                <w:rFonts w:ascii="Times YU" w:hAnsi="Times YU" w:cs="Arial"/>
              </w:rPr>
              <w:t>18</w:t>
            </w:r>
          </w:p>
        </w:tc>
      </w:tr>
      <w:tr w:rsidR="00220B68" w:rsidRPr="00220B68" w14:paraId="654AB491" w14:textId="77777777" w:rsidTr="00220B6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EB571A" w14:textId="77777777" w:rsidR="00220B68" w:rsidRPr="00220B68" w:rsidRDefault="00220B68" w:rsidP="00C8390D">
            <w:pPr>
              <w:jc w:val="center"/>
              <w:rPr>
                <w:b/>
                <w:bCs/>
                <w:i/>
                <w:iCs/>
              </w:rPr>
            </w:pPr>
            <w:r w:rsidRPr="00220B68">
              <w:rPr>
                <w:b/>
                <w:bCs/>
                <w:i/>
                <w:iCs/>
              </w:rPr>
              <w:t>НЦ 10</w:t>
            </w:r>
          </w:p>
        </w:tc>
        <w:tc>
          <w:tcPr>
            <w:tcW w:w="0" w:type="auto"/>
            <w:tcBorders>
              <w:top w:val="nil"/>
              <w:left w:val="nil"/>
              <w:bottom w:val="single" w:sz="4" w:space="0" w:color="auto"/>
              <w:right w:val="single" w:sz="4" w:space="0" w:color="auto"/>
            </w:tcBorders>
            <w:shd w:val="clear" w:color="auto" w:fill="auto"/>
            <w:noWrap/>
            <w:vAlign w:val="bottom"/>
            <w:hideMark/>
          </w:tcPr>
          <w:p w14:paraId="26797D5A" w14:textId="77777777" w:rsidR="00220B68" w:rsidRPr="00220B68" w:rsidRDefault="00220B68" w:rsidP="00C8390D">
            <w:pPr>
              <w:jc w:val="right"/>
              <w:rPr>
                <w:b/>
                <w:bCs/>
                <w:i/>
                <w:iCs/>
              </w:rPr>
            </w:pPr>
            <w:r w:rsidRPr="00220B68">
              <w:rPr>
                <w:b/>
                <w:bCs/>
                <w:i/>
                <w:iCs/>
              </w:rPr>
              <w:t>32.16</w:t>
            </w:r>
          </w:p>
        </w:tc>
        <w:tc>
          <w:tcPr>
            <w:tcW w:w="0" w:type="auto"/>
            <w:tcBorders>
              <w:top w:val="nil"/>
              <w:left w:val="nil"/>
              <w:bottom w:val="single" w:sz="4" w:space="0" w:color="auto"/>
              <w:right w:val="single" w:sz="4" w:space="0" w:color="auto"/>
            </w:tcBorders>
            <w:shd w:val="clear" w:color="auto" w:fill="auto"/>
            <w:noWrap/>
            <w:vAlign w:val="bottom"/>
            <w:hideMark/>
          </w:tcPr>
          <w:p w14:paraId="1DCAB7BF" w14:textId="77777777" w:rsidR="00220B68" w:rsidRPr="00220B68" w:rsidRDefault="00220B68" w:rsidP="00C8390D">
            <w:pPr>
              <w:jc w:val="right"/>
              <w:rPr>
                <w:b/>
                <w:bCs/>
                <w:i/>
                <w:iCs/>
              </w:rPr>
            </w:pPr>
            <w:r w:rsidRPr="00220B68">
              <w:rPr>
                <w:b/>
                <w:bCs/>
                <w:i/>
                <w:iCs/>
              </w:rPr>
              <w:t>178.8</w:t>
            </w:r>
          </w:p>
        </w:tc>
        <w:tc>
          <w:tcPr>
            <w:tcW w:w="0" w:type="auto"/>
            <w:tcBorders>
              <w:top w:val="nil"/>
              <w:left w:val="nil"/>
              <w:bottom w:val="single" w:sz="4" w:space="0" w:color="auto"/>
              <w:right w:val="single" w:sz="4" w:space="0" w:color="auto"/>
            </w:tcBorders>
            <w:shd w:val="clear" w:color="auto" w:fill="auto"/>
            <w:noWrap/>
            <w:vAlign w:val="bottom"/>
            <w:hideMark/>
          </w:tcPr>
          <w:p w14:paraId="04F7C9E5" w14:textId="77777777" w:rsidR="00220B68" w:rsidRPr="00220B68" w:rsidRDefault="00220B68" w:rsidP="00C8390D">
            <w:pPr>
              <w:jc w:val="right"/>
              <w:rPr>
                <w:b/>
                <w:bCs/>
                <w:i/>
                <w:iCs/>
              </w:rPr>
            </w:pPr>
            <w:r w:rsidRPr="00220B68">
              <w:rPr>
                <w:b/>
                <w:bCs/>
                <w:i/>
                <w:iCs/>
              </w:rPr>
              <w:t>9.3</w:t>
            </w:r>
          </w:p>
        </w:tc>
        <w:tc>
          <w:tcPr>
            <w:tcW w:w="0" w:type="auto"/>
            <w:tcBorders>
              <w:top w:val="nil"/>
              <w:left w:val="nil"/>
              <w:bottom w:val="single" w:sz="4" w:space="0" w:color="auto"/>
              <w:right w:val="single" w:sz="4" w:space="0" w:color="auto"/>
            </w:tcBorders>
            <w:shd w:val="clear" w:color="auto" w:fill="auto"/>
            <w:noWrap/>
            <w:vAlign w:val="bottom"/>
            <w:hideMark/>
          </w:tcPr>
          <w:p w14:paraId="31090FD0" w14:textId="77777777" w:rsidR="00220B68" w:rsidRPr="00220B68" w:rsidRDefault="00220B68" w:rsidP="00C8390D">
            <w:pPr>
              <w:jc w:val="right"/>
              <w:rPr>
                <w:b/>
                <w:bCs/>
                <w:i/>
                <w:iCs/>
              </w:rPr>
            </w:pPr>
            <w:r w:rsidRPr="00220B68">
              <w:rPr>
                <w:b/>
                <w:bCs/>
                <w:i/>
                <w:iCs/>
              </w:rPr>
              <w:t>32.8</w:t>
            </w:r>
          </w:p>
        </w:tc>
        <w:tc>
          <w:tcPr>
            <w:tcW w:w="0" w:type="auto"/>
            <w:tcBorders>
              <w:top w:val="nil"/>
              <w:left w:val="nil"/>
              <w:bottom w:val="single" w:sz="4" w:space="0" w:color="auto"/>
              <w:right w:val="single" w:sz="4" w:space="0" w:color="auto"/>
            </w:tcBorders>
            <w:shd w:val="clear" w:color="auto" w:fill="auto"/>
            <w:noWrap/>
            <w:vAlign w:val="bottom"/>
            <w:hideMark/>
          </w:tcPr>
          <w:p w14:paraId="43B06C30" w14:textId="77777777" w:rsidR="00220B68" w:rsidRPr="00220B68" w:rsidRDefault="00220B68" w:rsidP="00C8390D">
            <w:pPr>
              <w:jc w:val="right"/>
              <w:rPr>
                <w:b/>
                <w:bCs/>
                <w:i/>
                <w:iCs/>
              </w:rPr>
            </w:pPr>
            <w:r w:rsidRPr="00220B68">
              <w:rPr>
                <w:b/>
                <w:bCs/>
                <w:i/>
                <w:iCs/>
              </w:rPr>
              <w:t>1,054.6</w:t>
            </w:r>
          </w:p>
        </w:tc>
        <w:tc>
          <w:tcPr>
            <w:tcW w:w="0" w:type="auto"/>
            <w:tcBorders>
              <w:top w:val="nil"/>
              <w:left w:val="nil"/>
              <w:bottom w:val="single" w:sz="4" w:space="0" w:color="auto"/>
              <w:right w:val="single" w:sz="4" w:space="0" w:color="auto"/>
            </w:tcBorders>
            <w:shd w:val="clear" w:color="auto" w:fill="auto"/>
            <w:noWrap/>
            <w:vAlign w:val="bottom"/>
            <w:hideMark/>
          </w:tcPr>
          <w:p w14:paraId="62334E2B" w14:textId="77777777" w:rsidR="00220B68" w:rsidRDefault="00220B68">
            <w:pPr>
              <w:jc w:val="right"/>
              <w:rPr>
                <w:rFonts w:ascii="Times YU" w:hAnsi="Times YU" w:cs="Arial"/>
                <w:b/>
                <w:bCs/>
                <w:i/>
                <w:iCs/>
              </w:rPr>
            </w:pPr>
            <w:r>
              <w:rPr>
                <w:rFonts w:ascii="Times YU" w:hAnsi="Times YU" w:cs="Arial"/>
                <w:b/>
                <w:bCs/>
                <w:i/>
                <w:iCs/>
              </w:rPr>
              <w:t>16</w:t>
            </w:r>
          </w:p>
        </w:tc>
      </w:tr>
      <w:tr w:rsidR="00220B68" w:rsidRPr="00220B68" w14:paraId="390B2FF9"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FDFC8F" w14:textId="77777777" w:rsidR="00220B68" w:rsidRPr="00220B68" w:rsidRDefault="00220B68" w:rsidP="00C8390D">
            <w:pPr>
              <w:jc w:val="right"/>
            </w:pPr>
            <w:r w:rsidRPr="00220B68">
              <w:t>26 306 311</w:t>
            </w:r>
          </w:p>
        </w:tc>
        <w:tc>
          <w:tcPr>
            <w:tcW w:w="0" w:type="auto"/>
            <w:tcBorders>
              <w:top w:val="nil"/>
              <w:left w:val="nil"/>
              <w:bottom w:val="single" w:sz="4" w:space="0" w:color="auto"/>
              <w:right w:val="single" w:sz="4" w:space="0" w:color="auto"/>
            </w:tcBorders>
            <w:shd w:val="clear" w:color="auto" w:fill="auto"/>
            <w:noWrap/>
            <w:vAlign w:val="center"/>
            <w:hideMark/>
          </w:tcPr>
          <w:p w14:paraId="13CEEAA5" w14:textId="77777777" w:rsidR="00220B68" w:rsidRPr="00220B68" w:rsidRDefault="00220B68" w:rsidP="00C8390D">
            <w:pPr>
              <w:jc w:val="right"/>
            </w:pPr>
            <w:r w:rsidRPr="00220B68">
              <w:t>25.54</w:t>
            </w:r>
          </w:p>
        </w:tc>
        <w:tc>
          <w:tcPr>
            <w:tcW w:w="0" w:type="auto"/>
            <w:tcBorders>
              <w:top w:val="nil"/>
              <w:left w:val="nil"/>
              <w:bottom w:val="single" w:sz="4" w:space="0" w:color="auto"/>
              <w:right w:val="single" w:sz="4" w:space="0" w:color="auto"/>
            </w:tcBorders>
            <w:shd w:val="clear" w:color="auto" w:fill="auto"/>
            <w:noWrap/>
            <w:vAlign w:val="center"/>
            <w:hideMark/>
          </w:tcPr>
          <w:p w14:paraId="040C769D" w14:textId="77777777" w:rsidR="00220B68" w:rsidRPr="00220B68" w:rsidRDefault="00220B68" w:rsidP="00C8390D">
            <w:pPr>
              <w:jc w:val="right"/>
            </w:pPr>
            <w:r w:rsidRPr="00220B68">
              <w:t>100.4</w:t>
            </w:r>
          </w:p>
        </w:tc>
        <w:tc>
          <w:tcPr>
            <w:tcW w:w="0" w:type="auto"/>
            <w:tcBorders>
              <w:top w:val="nil"/>
              <w:left w:val="nil"/>
              <w:bottom w:val="single" w:sz="4" w:space="0" w:color="auto"/>
              <w:right w:val="single" w:sz="4" w:space="0" w:color="auto"/>
            </w:tcBorders>
            <w:shd w:val="clear" w:color="auto" w:fill="auto"/>
            <w:noWrap/>
            <w:vAlign w:val="center"/>
            <w:hideMark/>
          </w:tcPr>
          <w:p w14:paraId="6D2F2120" w14:textId="77777777" w:rsidR="00220B68" w:rsidRPr="00220B68" w:rsidRDefault="00220B68" w:rsidP="00C8390D">
            <w:pPr>
              <w:jc w:val="right"/>
            </w:pPr>
            <w:r w:rsidRPr="00220B68">
              <w:t>3.5</w:t>
            </w:r>
          </w:p>
        </w:tc>
        <w:tc>
          <w:tcPr>
            <w:tcW w:w="0" w:type="auto"/>
            <w:tcBorders>
              <w:top w:val="nil"/>
              <w:left w:val="nil"/>
              <w:bottom w:val="single" w:sz="4" w:space="0" w:color="auto"/>
              <w:right w:val="single" w:sz="4" w:space="0" w:color="auto"/>
            </w:tcBorders>
            <w:shd w:val="clear" w:color="auto" w:fill="auto"/>
            <w:noWrap/>
            <w:vAlign w:val="center"/>
            <w:hideMark/>
          </w:tcPr>
          <w:p w14:paraId="4416BC64" w14:textId="77777777" w:rsidR="00220B68" w:rsidRPr="00220B68" w:rsidRDefault="00220B68" w:rsidP="00C8390D">
            <w:pPr>
              <w:jc w:val="right"/>
            </w:pPr>
            <w:r w:rsidRPr="00220B68">
              <w:t>18.1</w:t>
            </w:r>
          </w:p>
        </w:tc>
        <w:tc>
          <w:tcPr>
            <w:tcW w:w="0" w:type="auto"/>
            <w:tcBorders>
              <w:top w:val="nil"/>
              <w:left w:val="nil"/>
              <w:bottom w:val="single" w:sz="4" w:space="0" w:color="auto"/>
              <w:right w:val="single" w:sz="4" w:space="0" w:color="auto"/>
            </w:tcBorders>
            <w:shd w:val="clear" w:color="auto" w:fill="auto"/>
            <w:noWrap/>
            <w:vAlign w:val="center"/>
            <w:hideMark/>
          </w:tcPr>
          <w:p w14:paraId="3746143B" w14:textId="77777777" w:rsidR="00220B68" w:rsidRPr="00220B68" w:rsidRDefault="00220B68" w:rsidP="00C8390D">
            <w:pPr>
              <w:jc w:val="right"/>
            </w:pPr>
            <w:r w:rsidRPr="00220B68">
              <w:t>463.1</w:t>
            </w:r>
          </w:p>
        </w:tc>
        <w:tc>
          <w:tcPr>
            <w:tcW w:w="0" w:type="auto"/>
            <w:tcBorders>
              <w:top w:val="nil"/>
              <w:left w:val="nil"/>
              <w:bottom w:val="single" w:sz="4" w:space="0" w:color="auto"/>
              <w:right w:val="single" w:sz="4" w:space="0" w:color="auto"/>
            </w:tcBorders>
            <w:shd w:val="clear" w:color="auto" w:fill="auto"/>
            <w:noWrap/>
            <w:vAlign w:val="center"/>
            <w:hideMark/>
          </w:tcPr>
          <w:p w14:paraId="1682F55A" w14:textId="77777777" w:rsidR="00220B68" w:rsidRDefault="00220B68">
            <w:pPr>
              <w:jc w:val="right"/>
              <w:rPr>
                <w:rFonts w:ascii="Times YU" w:hAnsi="Times YU" w:cs="Arial"/>
              </w:rPr>
            </w:pPr>
            <w:r>
              <w:rPr>
                <w:rFonts w:ascii="Times YU" w:hAnsi="Times YU" w:cs="Arial"/>
              </w:rPr>
              <w:t>18</w:t>
            </w:r>
          </w:p>
        </w:tc>
      </w:tr>
      <w:tr w:rsidR="00220B68" w:rsidRPr="00220B68" w14:paraId="6E75B73C"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3C38B9" w14:textId="77777777" w:rsidR="00220B68" w:rsidRPr="00220B68" w:rsidRDefault="00220B68" w:rsidP="00C8390D">
            <w:pPr>
              <w:jc w:val="right"/>
            </w:pPr>
            <w:r w:rsidRPr="00220B68">
              <w:lastRenderedPageBreak/>
              <w:t>26 307 311</w:t>
            </w:r>
          </w:p>
        </w:tc>
        <w:tc>
          <w:tcPr>
            <w:tcW w:w="0" w:type="auto"/>
            <w:tcBorders>
              <w:top w:val="nil"/>
              <w:left w:val="nil"/>
              <w:bottom w:val="single" w:sz="4" w:space="0" w:color="auto"/>
              <w:right w:val="single" w:sz="4" w:space="0" w:color="auto"/>
            </w:tcBorders>
            <w:shd w:val="clear" w:color="auto" w:fill="auto"/>
            <w:noWrap/>
            <w:vAlign w:val="center"/>
            <w:hideMark/>
          </w:tcPr>
          <w:p w14:paraId="0A59062C" w14:textId="77777777" w:rsidR="00220B68" w:rsidRPr="00220B68" w:rsidRDefault="00220B68" w:rsidP="00C8390D">
            <w:pPr>
              <w:jc w:val="right"/>
            </w:pPr>
            <w:r w:rsidRPr="00220B68">
              <w:t>56.74</w:t>
            </w:r>
          </w:p>
        </w:tc>
        <w:tc>
          <w:tcPr>
            <w:tcW w:w="0" w:type="auto"/>
            <w:tcBorders>
              <w:top w:val="nil"/>
              <w:left w:val="nil"/>
              <w:bottom w:val="single" w:sz="4" w:space="0" w:color="auto"/>
              <w:right w:val="single" w:sz="4" w:space="0" w:color="auto"/>
            </w:tcBorders>
            <w:shd w:val="clear" w:color="auto" w:fill="auto"/>
            <w:noWrap/>
            <w:vAlign w:val="center"/>
            <w:hideMark/>
          </w:tcPr>
          <w:p w14:paraId="144E8E4B" w14:textId="77777777" w:rsidR="00220B68" w:rsidRPr="00220B68" w:rsidRDefault="00220B68" w:rsidP="00C8390D">
            <w:pPr>
              <w:jc w:val="right"/>
            </w:pPr>
            <w:r w:rsidRPr="00220B68">
              <w:t>121.9</w:t>
            </w:r>
          </w:p>
        </w:tc>
        <w:tc>
          <w:tcPr>
            <w:tcW w:w="0" w:type="auto"/>
            <w:tcBorders>
              <w:top w:val="nil"/>
              <w:left w:val="nil"/>
              <w:bottom w:val="single" w:sz="4" w:space="0" w:color="auto"/>
              <w:right w:val="single" w:sz="4" w:space="0" w:color="auto"/>
            </w:tcBorders>
            <w:shd w:val="clear" w:color="auto" w:fill="auto"/>
            <w:noWrap/>
            <w:vAlign w:val="center"/>
            <w:hideMark/>
          </w:tcPr>
          <w:p w14:paraId="24B59197" w14:textId="77777777" w:rsidR="00220B68" w:rsidRPr="00220B68" w:rsidRDefault="00220B68" w:rsidP="00C8390D">
            <w:pPr>
              <w:jc w:val="right"/>
            </w:pPr>
            <w:r w:rsidRPr="00220B68">
              <w:t>4.2</w:t>
            </w:r>
          </w:p>
        </w:tc>
        <w:tc>
          <w:tcPr>
            <w:tcW w:w="0" w:type="auto"/>
            <w:tcBorders>
              <w:top w:val="nil"/>
              <w:left w:val="nil"/>
              <w:bottom w:val="single" w:sz="4" w:space="0" w:color="auto"/>
              <w:right w:val="single" w:sz="4" w:space="0" w:color="auto"/>
            </w:tcBorders>
            <w:shd w:val="clear" w:color="auto" w:fill="auto"/>
            <w:noWrap/>
            <w:vAlign w:val="center"/>
            <w:hideMark/>
          </w:tcPr>
          <w:p w14:paraId="649F0620" w14:textId="77777777" w:rsidR="00220B68" w:rsidRPr="00220B68" w:rsidRDefault="00220B68" w:rsidP="00C8390D">
            <w:pPr>
              <w:jc w:val="right"/>
            </w:pPr>
            <w:r w:rsidRPr="00220B68">
              <w:t>18.4</w:t>
            </w:r>
          </w:p>
        </w:tc>
        <w:tc>
          <w:tcPr>
            <w:tcW w:w="0" w:type="auto"/>
            <w:tcBorders>
              <w:top w:val="nil"/>
              <w:left w:val="nil"/>
              <w:bottom w:val="single" w:sz="4" w:space="0" w:color="auto"/>
              <w:right w:val="single" w:sz="4" w:space="0" w:color="auto"/>
            </w:tcBorders>
            <w:shd w:val="clear" w:color="auto" w:fill="auto"/>
            <w:noWrap/>
            <w:vAlign w:val="center"/>
            <w:hideMark/>
          </w:tcPr>
          <w:p w14:paraId="43BAE346" w14:textId="77777777" w:rsidR="00220B68" w:rsidRPr="00220B68" w:rsidRDefault="00220B68" w:rsidP="00C8390D">
            <w:pPr>
              <w:jc w:val="right"/>
            </w:pPr>
            <w:r w:rsidRPr="00220B68">
              <w:t>1,041.5</w:t>
            </w:r>
          </w:p>
        </w:tc>
        <w:tc>
          <w:tcPr>
            <w:tcW w:w="0" w:type="auto"/>
            <w:tcBorders>
              <w:top w:val="nil"/>
              <w:left w:val="nil"/>
              <w:bottom w:val="single" w:sz="4" w:space="0" w:color="auto"/>
              <w:right w:val="single" w:sz="4" w:space="0" w:color="auto"/>
            </w:tcBorders>
            <w:shd w:val="clear" w:color="auto" w:fill="auto"/>
            <w:noWrap/>
            <w:vAlign w:val="center"/>
            <w:hideMark/>
          </w:tcPr>
          <w:p w14:paraId="73ADD29D" w14:textId="77777777" w:rsidR="00220B68" w:rsidRDefault="00220B68">
            <w:pPr>
              <w:jc w:val="right"/>
              <w:rPr>
                <w:rFonts w:ascii="Times YU" w:hAnsi="Times YU" w:cs="Arial"/>
              </w:rPr>
            </w:pPr>
            <w:r>
              <w:rPr>
                <w:rFonts w:ascii="Times YU" w:hAnsi="Times YU" w:cs="Arial"/>
              </w:rPr>
              <w:t>15</w:t>
            </w:r>
          </w:p>
        </w:tc>
      </w:tr>
      <w:tr w:rsidR="00220B68" w:rsidRPr="00220B68" w14:paraId="650D1818"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36FB6" w14:textId="77777777" w:rsidR="00220B68" w:rsidRPr="00220B68" w:rsidRDefault="00220B68" w:rsidP="00C8390D">
            <w:pPr>
              <w:jc w:val="right"/>
            </w:pPr>
            <w:r w:rsidRPr="00220B68">
              <w:t>26 351 421</w:t>
            </w:r>
          </w:p>
        </w:tc>
        <w:tc>
          <w:tcPr>
            <w:tcW w:w="0" w:type="auto"/>
            <w:tcBorders>
              <w:top w:val="nil"/>
              <w:left w:val="nil"/>
              <w:bottom w:val="single" w:sz="4" w:space="0" w:color="auto"/>
              <w:right w:val="single" w:sz="4" w:space="0" w:color="auto"/>
            </w:tcBorders>
            <w:shd w:val="clear" w:color="auto" w:fill="auto"/>
            <w:noWrap/>
            <w:vAlign w:val="center"/>
            <w:hideMark/>
          </w:tcPr>
          <w:p w14:paraId="5FE156C8" w14:textId="77777777" w:rsidR="00220B68" w:rsidRPr="00220B68" w:rsidRDefault="00220B68" w:rsidP="00C8390D">
            <w:pPr>
              <w:jc w:val="right"/>
            </w:pPr>
            <w:r w:rsidRPr="00220B68">
              <w:t>3.24</w:t>
            </w:r>
          </w:p>
        </w:tc>
        <w:tc>
          <w:tcPr>
            <w:tcW w:w="0" w:type="auto"/>
            <w:tcBorders>
              <w:top w:val="nil"/>
              <w:left w:val="nil"/>
              <w:bottom w:val="single" w:sz="4" w:space="0" w:color="auto"/>
              <w:right w:val="single" w:sz="4" w:space="0" w:color="auto"/>
            </w:tcBorders>
            <w:shd w:val="clear" w:color="auto" w:fill="auto"/>
            <w:noWrap/>
            <w:vAlign w:val="center"/>
            <w:hideMark/>
          </w:tcPr>
          <w:p w14:paraId="62CB234D" w14:textId="77777777" w:rsidR="00220B68" w:rsidRPr="00220B68" w:rsidRDefault="00220B68" w:rsidP="00C8390D">
            <w:pPr>
              <w:jc w:val="right"/>
            </w:pPr>
            <w:r w:rsidRPr="00220B68">
              <w:t>253.7</w:t>
            </w:r>
          </w:p>
        </w:tc>
        <w:tc>
          <w:tcPr>
            <w:tcW w:w="0" w:type="auto"/>
            <w:tcBorders>
              <w:top w:val="nil"/>
              <w:left w:val="nil"/>
              <w:bottom w:val="single" w:sz="4" w:space="0" w:color="auto"/>
              <w:right w:val="single" w:sz="4" w:space="0" w:color="auto"/>
            </w:tcBorders>
            <w:shd w:val="clear" w:color="auto" w:fill="auto"/>
            <w:noWrap/>
            <w:vAlign w:val="center"/>
            <w:hideMark/>
          </w:tcPr>
          <w:p w14:paraId="2616295A" w14:textId="77777777" w:rsidR="00220B68" w:rsidRPr="00220B68" w:rsidRDefault="00220B68" w:rsidP="00C8390D">
            <w:pPr>
              <w:jc w:val="right"/>
            </w:pPr>
            <w:r w:rsidRPr="00220B68">
              <w:t>5.1</w:t>
            </w:r>
          </w:p>
        </w:tc>
        <w:tc>
          <w:tcPr>
            <w:tcW w:w="0" w:type="auto"/>
            <w:tcBorders>
              <w:top w:val="nil"/>
              <w:left w:val="nil"/>
              <w:bottom w:val="single" w:sz="4" w:space="0" w:color="auto"/>
              <w:right w:val="single" w:sz="4" w:space="0" w:color="auto"/>
            </w:tcBorders>
            <w:shd w:val="clear" w:color="auto" w:fill="auto"/>
            <w:noWrap/>
            <w:vAlign w:val="center"/>
            <w:hideMark/>
          </w:tcPr>
          <w:p w14:paraId="3B3D1625" w14:textId="77777777" w:rsidR="00220B68" w:rsidRPr="00220B68" w:rsidRDefault="00220B68" w:rsidP="00C8390D">
            <w:pPr>
              <w:jc w:val="right"/>
            </w:pPr>
            <w:r w:rsidRPr="00220B68">
              <w:t>38.3</w:t>
            </w:r>
          </w:p>
        </w:tc>
        <w:tc>
          <w:tcPr>
            <w:tcW w:w="0" w:type="auto"/>
            <w:tcBorders>
              <w:top w:val="nil"/>
              <w:left w:val="nil"/>
              <w:bottom w:val="single" w:sz="4" w:space="0" w:color="auto"/>
              <w:right w:val="single" w:sz="4" w:space="0" w:color="auto"/>
            </w:tcBorders>
            <w:shd w:val="clear" w:color="auto" w:fill="auto"/>
            <w:noWrap/>
            <w:vAlign w:val="center"/>
            <w:hideMark/>
          </w:tcPr>
          <w:p w14:paraId="318768FA" w14:textId="77777777" w:rsidR="00220B68" w:rsidRPr="00220B68" w:rsidRDefault="00220B68" w:rsidP="00C8390D">
            <w:pPr>
              <w:jc w:val="right"/>
            </w:pPr>
            <w:r w:rsidRPr="00220B68">
              <w:t>124.1</w:t>
            </w:r>
          </w:p>
        </w:tc>
        <w:tc>
          <w:tcPr>
            <w:tcW w:w="0" w:type="auto"/>
            <w:tcBorders>
              <w:top w:val="nil"/>
              <w:left w:val="nil"/>
              <w:bottom w:val="single" w:sz="4" w:space="0" w:color="auto"/>
              <w:right w:val="single" w:sz="4" w:space="0" w:color="auto"/>
            </w:tcBorders>
            <w:shd w:val="clear" w:color="auto" w:fill="auto"/>
            <w:noWrap/>
            <w:vAlign w:val="center"/>
            <w:hideMark/>
          </w:tcPr>
          <w:p w14:paraId="32D30900" w14:textId="77777777" w:rsidR="00220B68" w:rsidRDefault="00220B68">
            <w:pPr>
              <w:jc w:val="right"/>
              <w:rPr>
                <w:rFonts w:ascii="Times YU" w:hAnsi="Times YU" w:cs="Arial"/>
              </w:rPr>
            </w:pPr>
            <w:r>
              <w:rPr>
                <w:rFonts w:ascii="Times YU" w:hAnsi="Times YU" w:cs="Arial"/>
              </w:rPr>
              <w:t>15</w:t>
            </w:r>
          </w:p>
        </w:tc>
      </w:tr>
      <w:tr w:rsidR="00220B68" w:rsidRPr="00220B68" w14:paraId="402003F2"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623B6B" w14:textId="77777777" w:rsidR="00220B68" w:rsidRPr="00220B68" w:rsidRDefault="00220B68" w:rsidP="00C8390D">
            <w:pPr>
              <w:jc w:val="right"/>
            </w:pPr>
            <w:r w:rsidRPr="00220B68">
              <w:t>26 353 421</w:t>
            </w:r>
          </w:p>
        </w:tc>
        <w:tc>
          <w:tcPr>
            <w:tcW w:w="0" w:type="auto"/>
            <w:tcBorders>
              <w:top w:val="nil"/>
              <w:left w:val="nil"/>
              <w:bottom w:val="nil"/>
              <w:right w:val="nil"/>
            </w:tcBorders>
            <w:shd w:val="clear" w:color="auto" w:fill="auto"/>
            <w:noWrap/>
            <w:vAlign w:val="center"/>
            <w:hideMark/>
          </w:tcPr>
          <w:p w14:paraId="4D8E4486" w14:textId="77777777" w:rsidR="00220B68" w:rsidRPr="00220B68" w:rsidRDefault="00220B68" w:rsidP="00C8390D">
            <w:pPr>
              <w:jc w:val="right"/>
            </w:pPr>
            <w:r w:rsidRPr="00220B68">
              <w:t>6.20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E79B8C" w14:textId="77777777" w:rsidR="00220B68" w:rsidRPr="00220B68" w:rsidRDefault="00220B68" w:rsidP="00C8390D">
            <w:pPr>
              <w:jc w:val="right"/>
            </w:pPr>
            <w:r w:rsidRPr="00220B68">
              <w:t>141.3</w:t>
            </w:r>
          </w:p>
        </w:tc>
        <w:tc>
          <w:tcPr>
            <w:tcW w:w="0" w:type="auto"/>
            <w:tcBorders>
              <w:top w:val="nil"/>
              <w:left w:val="nil"/>
              <w:bottom w:val="single" w:sz="4" w:space="0" w:color="auto"/>
              <w:right w:val="single" w:sz="4" w:space="0" w:color="auto"/>
            </w:tcBorders>
            <w:shd w:val="clear" w:color="auto" w:fill="auto"/>
            <w:noWrap/>
            <w:vAlign w:val="center"/>
            <w:hideMark/>
          </w:tcPr>
          <w:p w14:paraId="01474605" w14:textId="77777777" w:rsidR="00220B68" w:rsidRPr="00220B68" w:rsidRDefault="00220B68" w:rsidP="00C8390D">
            <w:pPr>
              <w:jc w:val="right"/>
            </w:pPr>
            <w:r w:rsidRPr="00220B68">
              <w:t>3.2</w:t>
            </w:r>
          </w:p>
        </w:tc>
        <w:tc>
          <w:tcPr>
            <w:tcW w:w="0" w:type="auto"/>
            <w:tcBorders>
              <w:top w:val="nil"/>
              <w:left w:val="nil"/>
              <w:bottom w:val="single" w:sz="4" w:space="0" w:color="auto"/>
              <w:right w:val="single" w:sz="4" w:space="0" w:color="auto"/>
            </w:tcBorders>
            <w:shd w:val="clear" w:color="auto" w:fill="auto"/>
            <w:noWrap/>
            <w:vAlign w:val="center"/>
            <w:hideMark/>
          </w:tcPr>
          <w:p w14:paraId="2655E078" w14:textId="77777777" w:rsidR="00220B68" w:rsidRPr="00220B68" w:rsidRDefault="00220B68" w:rsidP="00C8390D">
            <w:pPr>
              <w:jc w:val="right"/>
            </w:pPr>
            <w:r w:rsidRPr="00220B68">
              <w:t>27.5</w:t>
            </w:r>
          </w:p>
        </w:tc>
        <w:tc>
          <w:tcPr>
            <w:tcW w:w="0" w:type="auto"/>
            <w:tcBorders>
              <w:top w:val="nil"/>
              <w:left w:val="nil"/>
              <w:bottom w:val="single" w:sz="4" w:space="0" w:color="auto"/>
              <w:right w:val="single" w:sz="4" w:space="0" w:color="auto"/>
            </w:tcBorders>
            <w:shd w:val="clear" w:color="auto" w:fill="auto"/>
            <w:noWrap/>
            <w:vAlign w:val="center"/>
            <w:hideMark/>
          </w:tcPr>
          <w:p w14:paraId="47912D57" w14:textId="77777777" w:rsidR="00220B68" w:rsidRPr="00220B68" w:rsidRDefault="00220B68" w:rsidP="00C8390D">
            <w:pPr>
              <w:jc w:val="right"/>
            </w:pPr>
            <w:r w:rsidRPr="00220B68">
              <w:t>170.6</w:t>
            </w:r>
          </w:p>
        </w:tc>
        <w:tc>
          <w:tcPr>
            <w:tcW w:w="0" w:type="auto"/>
            <w:tcBorders>
              <w:top w:val="nil"/>
              <w:left w:val="nil"/>
              <w:bottom w:val="single" w:sz="4" w:space="0" w:color="auto"/>
              <w:right w:val="single" w:sz="4" w:space="0" w:color="auto"/>
            </w:tcBorders>
            <w:shd w:val="clear" w:color="auto" w:fill="auto"/>
            <w:noWrap/>
            <w:vAlign w:val="center"/>
            <w:hideMark/>
          </w:tcPr>
          <w:p w14:paraId="27854E77" w14:textId="77777777" w:rsidR="00220B68" w:rsidRDefault="00220B68">
            <w:pPr>
              <w:jc w:val="right"/>
              <w:rPr>
                <w:rFonts w:ascii="Times YU" w:hAnsi="Times YU" w:cs="Arial"/>
              </w:rPr>
            </w:pPr>
            <w:r>
              <w:rPr>
                <w:rFonts w:ascii="Times YU" w:hAnsi="Times YU" w:cs="Arial"/>
              </w:rPr>
              <w:t>19</w:t>
            </w:r>
          </w:p>
        </w:tc>
      </w:tr>
      <w:tr w:rsidR="00220B68" w:rsidRPr="00220B68" w14:paraId="5432D559"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443727" w14:textId="77777777" w:rsidR="00220B68" w:rsidRPr="00220B68" w:rsidRDefault="00220B68" w:rsidP="00C8390D">
            <w:pPr>
              <w:jc w:val="right"/>
            </w:pPr>
            <w:r w:rsidRPr="00220B68">
              <w:t>26 381 514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F049DA5" w14:textId="77777777" w:rsidR="00220B68" w:rsidRPr="00220B68" w:rsidRDefault="00220B68" w:rsidP="00C8390D">
            <w:pPr>
              <w:jc w:val="right"/>
            </w:pPr>
            <w:r w:rsidRPr="00220B68">
              <w:t>3.88</w:t>
            </w:r>
          </w:p>
        </w:tc>
        <w:tc>
          <w:tcPr>
            <w:tcW w:w="0" w:type="auto"/>
            <w:tcBorders>
              <w:top w:val="nil"/>
              <w:left w:val="nil"/>
              <w:bottom w:val="single" w:sz="4" w:space="0" w:color="auto"/>
              <w:right w:val="single" w:sz="4" w:space="0" w:color="auto"/>
            </w:tcBorders>
            <w:shd w:val="clear" w:color="auto" w:fill="auto"/>
            <w:noWrap/>
            <w:vAlign w:val="center"/>
            <w:hideMark/>
          </w:tcPr>
          <w:p w14:paraId="6F20B1E8" w14:textId="77777777" w:rsidR="00220B68" w:rsidRPr="00220B68" w:rsidRDefault="00220B68" w:rsidP="00C8390D">
            <w:pPr>
              <w:jc w:val="right"/>
            </w:pPr>
            <w:r w:rsidRPr="00220B68">
              <w:t>193.0</w:t>
            </w:r>
          </w:p>
        </w:tc>
        <w:tc>
          <w:tcPr>
            <w:tcW w:w="0" w:type="auto"/>
            <w:tcBorders>
              <w:top w:val="nil"/>
              <w:left w:val="nil"/>
              <w:bottom w:val="single" w:sz="4" w:space="0" w:color="auto"/>
              <w:right w:val="single" w:sz="4" w:space="0" w:color="auto"/>
            </w:tcBorders>
            <w:shd w:val="clear" w:color="auto" w:fill="auto"/>
            <w:noWrap/>
            <w:vAlign w:val="center"/>
            <w:hideMark/>
          </w:tcPr>
          <w:p w14:paraId="545611EF" w14:textId="77777777" w:rsidR="00220B68" w:rsidRPr="00220B68" w:rsidRDefault="00220B68" w:rsidP="00C8390D">
            <w:pPr>
              <w:jc w:val="right"/>
            </w:pPr>
            <w:r w:rsidRPr="00220B68">
              <w:t>12.3</w:t>
            </w:r>
          </w:p>
        </w:tc>
        <w:tc>
          <w:tcPr>
            <w:tcW w:w="0" w:type="auto"/>
            <w:tcBorders>
              <w:top w:val="nil"/>
              <w:left w:val="nil"/>
              <w:bottom w:val="single" w:sz="4" w:space="0" w:color="auto"/>
              <w:right w:val="single" w:sz="4" w:space="0" w:color="auto"/>
            </w:tcBorders>
            <w:shd w:val="clear" w:color="auto" w:fill="auto"/>
            <w:noWrap/>
            <w:vAlign w:val="center"/>
            <w:hideMark/>
          </w:tcPr>
          <w:p w14:paraId="04FAD306" w14:textId="77777777" w:rsidR="00220B68" w:rsidRPr="00220B68" w:rsidRDefault="00220B68" w:rsidP="00C8390D">
            <w:pPr>
              <w:jc w:val="right"/>
            </w:pPr>
            <w:r w:rsidRPr="00220B68">
              <w:t>40.5</w:t>
            </w:r>
          </w:p>
        </w:tc>
        <w:tc>
          <w:tcPr>
            <w:tcW w:w="0" w:type="auto"/>
            <w:tcBorders>
              <w:top w:val="nil"/>
              <w:left w:val="nil"/>
              <w:bottom w:val="single" w:sz="4" w:space="0" w:color="auto"/>
              <w:right w:val="single" w:sz="4" w:space="0" w:color="auto"/>
            </w:tcBorders>
            <w:shd w:val="clear" w:color="auto" w:fill="auto"/>
            <w:noWrap/>
            <w:vAlign w:val="center"/>
            <w:hideMark/>
          </w:tcPr>
          <w:p w14:paraId="257E2E73" w14:textId="77777777" w:rsidR="00220B68" w:rsidRPr="00220B68" w:rsidRDefault="00220B68" w:rsidP="00C8390D">
            <w:pPr>
              <w:jc w:val="right"/>
            </w:pPr>
            <w:r w:rsidRPr="00220B68">
              <w:t>157.3</w:t>
            </w:r>
          </w:p>
        </w:tc>
        <w:tc>
          <w:tcPr>
            <w:tcW w:w="0" w:type="auto"/>
            <w:tcBorders>
              <w:top w:val="nil"/>
              <w:left w:val="nil"/>
              <w:bottom w:val="single" w:sz="4" w:space="0" w:color="auto"/>
              <w:right w:val="single" w:sz="4" w:space="0" w:color="auto"/>
            </w:tcBorders>
            <w:shd w:val="clear" w:color="auto" w:fill="auto"/>
            <w:noWrap/>
            <w:vAlign w:val="center"/>
            <w:hideMark/>
          </w:tcPr>
          <w:p w14:paraId="74C8BE20" w14:textId="77777777" w:rsidR="00220B68" w:rsidRDefault="00220B68">
            <w:pPr>
              <w:jc w:val="right"/>
              <w:rPr>
                <w:rFonts w:ascii="Times YU" w:hAnsi="Times YU" w:cs="Arial"/>
              </w:rPr>
            </w:pPr>
            <w:r>
              <w:rPr>
                <w:rFonts w:ascii="Times YU" w:hAnsi="Times YU" w:cs="Arial"/>
              </w:rPr>
              <w:t>21</w:t>
            </w:r>
          </w:p>
        </w:tc>
      </w:tr>
      <w:tr w:rsidR="00220B68" w:rsidRPr="00220B68" w14:paraId="70F2E4D6"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2F9DC2" w14:textId="77777777" w:rsidR="00220B68" w:rsidRPr="00220B68" w:rsidRDefault="00220B68" w:rsidP="00C8390D">
            <w:pPr>
              <w:jc w:val="right"/>
            </w:pPr>
            <w:r w:rsidRPr="00220B68">
              <w:t>26 382 514</w:t>
            </w:r>
          </w:p>
        </w:tc>
        <w:tc>
          <w:tcPr>
            <w:tcW w:w="0" w:type="auto"/>
            <w:tcBorders>
              <w:top w:val="nil"/>
              <w:left w:val="nil"/>
              <w:bottom w:val="single" w:sz="4" w:space="0" w:color="auto"/>
              <w:right w:val="single" w:sz="4" w:space="0" w:color="auto"/>
            </w:tcBorders>
            <w:shd w:val="clear" w:color="auto" w:fill="auto"/>
            <w:noWrap/>
            <w:vAlign w:val="center"/>
            <w:hideMark/>
          </w:tcPr>
          <w:p w14:paraId="66C400ED" w14:textId="77777777" w:rsidR="00220B68" w:rsidRPr="00220B68" w:rsidRDefault="00220B68" w:rsidP="00C8390D">
            <w:pPr>
              <w:jc w:val="right"/>
            </w:pPr>
            <w:r w:rsidRPr="00220B68">
              <w:t>340.54</w:t>
            </w:r>
          </w:p>
        </w:tc>
        <w:tc>
          <w:tcPr>
            <w:tcW w:w="0" w:type="auto"/>
            <w:tcBorders>
              <w:top w:val="nil"/>
              <w:left w:val="nil"/>
              <w:bottom w:val="single" w:sz="4" w:space="0" w:color="auto"/>
              <w:right w:val="single" w:sz="4" w:space="0" w:color="auto"/>
            </w:tcBorders>
            <w:shd w:val="clear" w:color="auto" w:fill="auto"/>
            <w:noWrap/>
            <w:vAlign w:val="center"/>
            <w:hideMark/>
          </w:tcPr>
          <w:p w14:paraId="0864820E" w14:textId="77777777" w:rsidR="00220B68" w:rsidRPr="00220B68" w:rsidRDefault="00220B68" w:rsidP="00C8390D">
            <w:pPr>
              <w:jc w:val="right"/>
            </w:pPr>
            <w:r w:rsidRPr="00220B68">
              <w:t>228.4</w:t>
            </w:r>
          </w:p>
        </w:tc>
        <w:tc>
          <w:tcPr>
            <w:tcW w:w="0" w:type="auto"/>
            <w:tcBorders>
              <w:top w:val="nil"/>
              <w:left w:val="nil"/>
              <w:bottom w:val="single" w:sz="4" w:space="0" w:color="auto"/>
              <w:right w:val="single" w:sz="4" w:space="0" w:color="auto"/>
            </w:tcBorders>
            <w:shd w:val="clear" w:color="auto" w:fill="auto"/>
            <w:noWrap/>
            <w:vAlign w:val="center"/>
            <w:hideMark/>
          </w:tcPr>
          <w:p w14:paraId="12DE1387" w14:textId="77777777" w:rsidR="00220B68" w:rsidRPr="00220B68" w:rsidRDefault="00220B68" w:rsidP="00C8390D">
            <w:pPr>
              <w:jc w:val="right"/>
            </w:pPr>
            <w:r w:rsidRPr="00220B68">
              <w:t>7.8</w:t>
            </w:r>
          </w:p>
        </w:tc>
        <w:tc>
          <w:tcPr>
            <w:tcW w:w="0" w:type="auto"/>
            <w:tcBorders>
              <w:top w:val="nil"/>
              <w:left w:val="nil"/>
              <w:bottom w:val="single" w:sz="4" w:space="0" w:color="auto"/>
              <w:right w:val="single" w:sz="4" w:space="0" w:color="auto"/>
            </w:tcBorders>
            <w:shd w:val="clear" w:color="auto" w:fill="auto"/>
            <w:noWrap/>
            <w:vAlign w:val="center"/>
            <w:hideMark/>
          </w:tcPr>
          <w:p w14:paraId="6C9FDD9C" w14:textId="77777777" w:rsidR="00220B68" w:rsidRPr="00220B68" w:rsidRDefault="00220B68" w:rsidP="00C8390D">
            <w:pPr>
              <w:jc w:val="right"/>
            </w:pPr>
            <w:r w:rsidRPr="00220B68">
              <w:t>32.3</w:t>
            </w:r>
          </w:p>
        </w:tc>
        <w:tc>
          <w:tcPr>
            <w:tcW w:w="0" w:type="auto"/>
            <w:tcBorders>
              <w:top w:val="nil"/>
              <w:left w:val="nil"/>
              <w:bottom w:val="single" w:sz="4" w:space="0" w:color="auto"/>
              <w:right w:val="single" w:sz="4" w:space="0" w:color="auto"/>
            </w:tcBorders>
            <w:shd w:val="clear" w:color="auto" w:fill="auto"/>
            <w:noWrap/>
            <w:vAlign w:val="center"/>
            <w:hideMark/>
          </w:tcPr>
          <w:p w14:paraId="4C059305" w14:textId="77777777" w:rsidR="00220B68" w:rsidRPr="00220B68" w:rsidRDefault="00220B68" w:rsidP="00C8390D">
            <w:pPr>
              <w:jc w:val="right"/>
            </w:pPr>
            <w:r w:rsidRPr="00220B68">
              <w:t>11,004.7</w:t>
            </w:r>
          </w:p>
        </w:tc>
        <w:tc>
          <w:tcPr>
            <w:tcW w:w="0" w:type="auto"/>
            <w:tcBorders>
              <w:top w:val="nil"/>
              <w:left w:val="nil"/>
              <w:bottom w:val="single" w:sz="4" w:space="0" w:color="auto"/>
              <w:right w:val="single" w:sz="4" w:space="0" w:color="auto"/>
            </w:tcBorders>
            <w:shd w:val="clear" w:color="auto" w:fill="auto"/>
            <w:noWrap/>
            <w:vAlign w:val="center"/>
            <w:hideMark/>
          </w:tcPr>
          <w:p w14:paraId="0CE60FA5" w14:textId="77777777" w:rsidR="00220B68" w:rsidRDefault="00220B68">
            <w:pPr>
              <w:jc w:val="right"/>
              <w:rPr>
                <w:rFonts w:ascii="Times YU" w:hAnsi="Times YU" w:cs="Arial"/>
              </w:rPr>
            </w:pPr>
            <w:r>
              <w:rPr>
                <w:rFonts w:ascii="Times YU" w:hAnsi="Times YU" w:cs="Arial"/>
              </w:rPr>
              <w:t>14</w:t>
            </w:r>
          </w:p>
        </w:tc>
      </w:tr>
      <w:tr w:rsidR="00220B68" w:rsidRPr="00220B68" w14:paraId="76D4E5F1"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41D2EA" w14:textId="77777777" w:rsidR="00220B68" w:rsidRPr="00220B68" w:rsidRDefault="00220B68" w:rsidP="00C8390D">
            <w:pPr>
              <w:jc w:val="right"/>
            </w:pPr>
            <w:r w:rsidRPr="00220B68">
              <w:t>26 475 311</w:t>
            </w:r>
          </w:p>
        </w:tc>
        <w:tc>
          <w:tcPr>
            <w:tcW w:w="0" w:type="auto"/>
            <w:tcBorders>
              <w:top w:val="nil"/>
              <w:left w:val="nil"/>
              <w:bottom w:val="single" w:sz="4" w:space="0" w:color="auto"/>
              <w:right w:val="single" w:sz="4" w:space="0" w:color="auto"/>
            </w:tcBorders>
            <w:shd w:val="clear" w:color="auto" w:fill="auto"/>
            <w:noWrap/>
            <w:vAlign w:val="center"/>
            <w:hideMark/>
          </w:tcPr>
          <w:p w14:paraId="45452782" w14:textId="77777777" w:rsidR="00220B68" w:rsidRPr="00220B68" w:rsidRDefault="00220B68" w:rsidP="00C8390D">
            <w:pPr>
              <w:jc w:val="right"/>
            </w:pPr>
            <w:r w:rsidRPr="00220B68">
              <w:t>12.75</w:t>
            </w:r>
          </w:p>
        </w:tc>
        <w:tc>
          <w:tcPr>
            <w:tcW w:w="0" w:type="auto"/>
            <w:tcBorders>
              <w:top w:val="nil"/>
              <w:left w:val="nil"/>
              <w:bottom w:val="single" w:sz="4" w:space="0" w:color="auto"/>
              <w:right w:val="single" w:sz="4" w:space="0" w:color="auto"/>
            </w:tcBorders>
            <w:shd w:val="clear" w:color="auto" w:fill="auto"/>
            <w:noWrap/>
            <w:vAlign w:val="center"/>
            <w:hideMark/>
          </w:tcPr>
          <w:p w14:paraId="09099187" w14:textId="77777777" w:rsidR="00220B68" w:rsidRPr="00220B68" w:rsidRDefault="00220B68" w:rsidP="00C8390D">
            <w:pPr>
              <w:jc w:val="right"/>
            </w:pPr>
            <w:r w:rsidRPr="00220B68">
              <w:t>234.6</w:t>
            </w:r>
          </w:p>
        </w:tc>
        <w:tc>
          <w:tcPr>
            <w:tcW w:w="0" w:type="auto"/>
            <w:tcBorders>
              <w:top w:val="nil"/>
              <w:left w:val="nil"/>
              <w:bottom w:val="single" w:sz="4" w:space="0" w:color="auto"/>
              <w:right w:val="single" w:sz="4" w:space="0" w:color="auto"/>
            </w:tcBorders>
            <w:shd w:val="clear" w:color="auto" w:fill="auto"/>
            <w:noWrap/>
            <w:vAlign w:val="center"/>
            <w:hideMark/>
          </w:tcPr>
          <w:p w14:paraId="4F209FB7" w14:textId="77777777" w:rsidR="00220B68" w:rsidRPr="00220B68" w:rsidRDefault="00220B68" w:rsidP="00C8390D">
            <w:pPr>
              <w:jc w:val="right"/>
            </w:pPr>
            <w:r w:rsidRPr="00220B68">
              <w:t>8.1</w:t>
            </w:r>
          </w:p>
        </w:tc>
        <w:tc>
          <w:tcPr>
            <w:tcW w:w="0" w:type="auto"/>
            <w:tcBorders>
              <w:top w:val="nil"/>
              <w:left w:val="nil"/>
              <w:bottom w:val="single" w:sz="4" w:space="0" w:color="auto"/>
              <w:right w:val="single" w:sz="4" w:space="0" w:color="auto"/>
            </w:tcBorders>
            <w:shd w:val="clear" w:color="auto" w:fill="auto"/>
            <w:noWrap/>
            <w:vAlign w:val="center"/>
            <w:hideMark/>
          </w:tcPr>
          <w:p w14:paraId="319C07BF" w14:textId="77777777" w:rsidR="00220B68" w:rsidRPr="00220B68" w:rsidRDefault="00220B68" w:rsidP="00C8390D">
            <w:pPr>
              <w:jc w:val="right"/>
            </w:pPr>
            <w:r w:rsidRPr="00220B68">
              <w:t>49.3</w:t>
            </w:r>
          </w:p>
        </w:tc>
        <w:tc>
          <w:tcPr>
            <w:tcW w:w="0" w:type="auto"/>
            <w:tcBorders>
              <w:top w:val="nil"/>
              <w:left w:val="nil"/>
              <w:bottom w:val="single" w:sz="4" w:space="0" w:color="auto"/>
              <w:right w:val="single" w:sz="4" w:space="0" w:color="auto"/>
            </w:tcBorders>
            <w:shd w:val="clear" w:color="auto" w:fill="auto"/>
            <w:noWrap/>
            <w:vAlign w:val="center"/>
            <w:hideMark/>
          </w:tcPr>
          <w:p w14:paraId="49E2032D" w14:textId="77777777" w:rsidR="00220B68" w:rsidRPr="00220B68" w:rsidRDefault="00220B68" w:rsidP="00C8390D">
            <w:pPr>
              <w:jc w:val="right"/>
            </w:pPr>
            <w:r w:rsidRPr="00220B68">
              <w:t>629.0</w:t>
            </w:r>
          </w:p>
        </w:tc>
        <w:tc>
          <w:tcPr>
            <w:tcW w:w="0" w:type="auto"/>
            <w:tcBorders>
              <w:top w:val="nil"/>
              <w:left w:val="nil"/>
              <w:bottom w:val="single" w:sz="4" w:space="0" w:color="auto"/>
              <w:right w:val="single" w:sz="4" w:space="0" w:color="auto"/>
            </w:tcBorders>
            <w:shd w:val="clear" w:color="auto" w:fill="auto"/>
            <w:noWrap/>
            <w:vAlign w:val="center"/>
            <w:hideMark/>
          </w:tcPr>
          <w:p w14:paraId="7EA0B88D" w14:textId="77777777" w:rsidR="00220B68" w:rsidRDefault="00220B68">
            <w:pPr>
              <w:jc w:val="right"/>
              <w:rPr>
                <w:rFonts w:ascii="Times YU" w:hAnsi="Times YU" w:cs="Arial"/>
              </w:rPr>
            </w:pPr>
            <w:r>
              <w:rPr>
                <w:rFonts w:ascii="Times YU" w:hAnsi="Times YU" w:cs="Arial"/>
              </w:rPr>
              <w:t>21</w:t>
            </w:r>
          </w:p>
        </w:tc>
      </w:tr>
      <w:tr w:rsidR="00220B68" w:rsidRPr="00220B68" w14:paraId="4E22837D"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863DF8" w14:textId="77777777" w:rsidR="00220B68" w:rsidRPr="00220B68" w:rsidRDefault="00220B68" w:rsidP="00C8390D">
            <w:pPr>
              <w:jc w:val="right"/>
            </w:pPr>
            <w:r w:rsidRPr="00220B68">
              <w:t>26 476 311</w:t>
            </w:r>
          </w:p>
        </w:tc>
        <w:tc>
          <w:tcPr>
            <w:tcW w:w="0" w:type="auto"/>
            <w:tcBorders>
              <w:top w:val="nil"/>
              <w:left w:val="nil"/>
              <w:bottom w:val="single" w:sz="4" w:space="0" w:color="auto"/>
              <w:right w:val="single" w:sz="4" w:space="0" w:color="auto"/>
            </w:tcBorders>
            <w:shd w:val="clear" w:color="auto" w:fill="auto"/>
            <w:noWrap/>
            <w:vAlign w:val="center"/>
            <w:hideMark/>
          </w:tcPr>
          <w:p w14:paraId="190430D5" w14:textId="77777777" w:rsidR="00220B68" w:rsidRPr="00220B68" w:rsidRDefault="00220B68" w:rsidP="00C8390D">
            <w:pPr>
              <w:jc w:val="right"/>
            </w:pPr>
            <w:r w:rsidRPr="00220B68">
              <w:t>38.86</w:t>
            </w:r>
          </w:p>
        </w:tc>
        <w:tc>
          <w:tcPr>
            <w:tcW w:w="0" w:type="auto"/>
            <w:tcBorders>
              <w:top w:val="nil"/>
              <w:left w:val="nil"/>
              <w:bottom w:val="single" w:sz="4" w:space="0" w:color="auto"/>
              <w:right w:val="single" w:sz="4" w:space="0" w:color="auto"/>
            </w:tcBorders>
            <w:shd w:val="clear" w:color="auto" w:fill="auto"/>
            <w:noWrap/>
            <w:vAlign w:val="center"/>
            <w:hideMark/>
          </w:tcPr>
          <w:p w14:paraId="50D217C5" w14:textId="77777777" w:rsidR="00220B68" w:rsidRPr="00220B68" w:rsidRDefault="00220B68" w:rsidP="00C8390D">
            <w:pPr>
              <w:jc w:val="right"/>
            </w:pPr>
            <w:r w:rsidRPr="00220B68">
              <w:t>166.0</w:t>
            </w:r>
          </w:p>
        </w:tc>
        <w:tc>
          <w:tcPr>
            <w:tcW w:w="0" w:type="auto"/>
            <w:tcBorders>
              <w:top w:val="nil"/>
              <w:left w:val="nil"/>
              <w:bottom w:val="single" w:sz="4" w:space="0" w:color="auto"/>
              <w:right w:val="single" w:sz="4" w:space="0" w:color="auto"/>
            </w:tcBorders>
            <w:shd w:val="clear" w:color="auto" w:fill="auto"/>
            <w:noWrap/>
            <w:vAlign w:val="center"/>
            <w:hideMark/>
          </w:tcPr>
          <w:p w14:paraId="26E6C9D8" w14:textId="77777777" w:rsidR="00220B68" w:rsidRPr="00220B68" w:rsidRDefault="00220B68" w:rsidP="00C8390D">
            <w:pPr>
              <w:jc w:val="right"/>
            </w:pPr>
            <w:r w:rsidRPr="00220B68">
              <w:t>9.2</w:t>
            </w:r>
          </w:p>
        </w:tc>
        <w:tc>
          <w:tcPr>
            <w:tcW w:w="0" w:type="auto"/>
            <w:tcBorders>
              <w:top w:val="nil"/>
              <w:left w:val="nil"/>
              <w:bottom w:val="single" w:sz="4" w:space="0" w:color="auto"/>
              <w:right w:val="single" w:sz="4" w:space="0" w:color="auto"/>
            </w:tcBorders>
            <w:shd w:val="clear" w:color="auto" w:fill="auto"/>
            <w:noWrap/>
            <w:vAlign w:val="center"/>
            <w:hideMark/>
          </w:tcPr>
          <w:p w14:paraId="7EDA1ECF" w14:textId="77777777" w:rsidR="00220B68" w:rsidRPr="00220B68" w:rsidRDefault="00220B68" w:rsidP="00C8390D">
            <w:pPr>
              <w:jc w:val="right"/>
            </w:pPr>
            <w:r w:rsidRPr="00220B68">
              <w:t>32.3</w:t>
            </w:r>
          </w:p>
        </w:tc>
        <w:tc>
          <w:tcPr>
            <w:tcW w:w="0" w:type="auto"/>
            <w:tcBorders>
              <w:top w:val="nil"/>
              <w:left w:val="nil"/>
              <w:bottom w:val="single" w:sz="4" w:space="0" w:color="auto"/>
              <w:right w:val="single" w:sz="4" w:space="0" w:color="auto"/>
            </w:tcBorders>
            <w:shd w:val="clear" w:color="auto" w:fill="auto"/>
            <w:noWrap/>
            <w:vAlign w:val="center"/>
            <w:hideMark/>
          </w:tcPr>
          <w:p w14:paraId="10DCE603" w14:textId="77777777" w:rsidR="00220B68" w:rsidRPr="00220B68" w:rsidRDefault="00220B68" w:rsidP="00C8390D">
            <w:pPr>
              <w:jc w:val="right"/>
            </w:pPr>
            <w:r w:rsidRPr="00220B68">
              <w:t>1,256.3</w:t>
            </w:r>
          </w:p>
        </w:tc>
        <w:tc>
          <w:tcPr>
            <w:tcW w:w="0" w:type="auto"/>
            <w:tcBorders>
              <w:top w:val="nil"/>
              <w:left w:val="nil"/>
              <w:bottom w:val="single" w:sz="4" w:space="0" w:color="auto"/>
              <w:right w:val="single" w:sz="4" w:space="0" w:color="auto"/>
            </w:tcBorders>
            <w:shd w:val="clear" w:color="auto" w:fill="auto"/>
            <w:noWrap/>
            <w:vAlign w:val="center"/>
            <w:hideMark/>
          </w:tcPr>
          <w:p w14:paraId="0570A97B" w14:textId="77777777" w:rsidR="00220B68" w:rsidRDefault="00220B68">
            <w:pPr>
              <w:jc w:val="right"/>
              <w:rPr>
                <w:rFonts w:ascii="Times YU" w:hAnsi="Times YU" w:cs="Arial"/>
              </w:rPr>
            </w:pPr>
            <w:r>
              <w:rPr>
                <w:rFonts w:ascii="Times YU" w:hAnsi="Times YU" w:cs="Arial"/>
              </w:rPr>
              <w:t>19</w:t>
            </w:r>
          </w:p>
        </w:tc>
      </w:tr>
      <w:tr w:rsidR="00220B68" w:rsidRPr="00220B68" w14:paraId="7E45611D"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1B27E8" w14:textId="77777777" w:rsidR="00220B68" w:rsidRPr="00220B68" w:rsidRDefault="00220B68" w:rsidP="00C8390D">
            <w:pPr>
              <w:jc w:val="right"/>
            </w:pPr>
            <w:r w:rsidRPr="00220B68">
              <w:t>26 477 311</w:t>
            </w:r>
          </w:p>
        </w:tc>
        <w:tc>
          <w:tcPr>
            <w:tcW w:w="0" w:type="auto"/>
            <w:tcBorders>
              <w:top w:val="nil"/>
              <w:left w:val="nil"/>
              <w:bottom w:val="single" w:sz="4" w:space="0" w:color="auto"/>
              <w:right w:val="single" w:sz="4" w:space="0" w:color="auto"/>
            </w:tcBorders>
            <w:shd w:val="clear" w:color="auto" w:fill="auto"/>
            <w:noWrap/>
            <w:vAlign w:val="center"/>
            <w:hideMark/>
          </w:tcPr>
          <w:p w14:paraId="35D6AC6C" w14:textId="77777777" w:rsidR="00220B68" w:rsidRPr="00220B68" w:rsidRDefault="00220B68" w:rsidP="00C8390D">
            <w:pPr>
              <w:jc w:val="right"/>
            </w:pPr>
            <w:r w:rsidRPr="00220B68">
              <w:t>0.74</w:t>
            </w:r>
          </w:p>
        </w:tc>
        <w:tc>
          <w:tcPr>
            <w:tcW w:w="0" w:type="auto"/>
            <w:tcBorders>
              <w:top w:val="nil"/>
              <w:left w:val="nil"/>
              <w:bottom w:val="single" w:sz="4" w:space="0" w:color="auto"/>
              <w:right w:val="single" w:sz="4" w:space="0" w:color="auto"/>
            </w:tcBorders>
            <w:shd w:val="clear" w:color="auto" w:fill="auto"/>
            <w:noWrap/>
            <w:vAlign w:val="center"/>
            <w:hideMark/>
          </w:tcPr>
          <w:p w14:paraId="07A18D78" w14:textId="77777777" w:rsidR="00220B68" w:rsidRPr="00220B68" w:rsidRDefault="00220B68" w:rsidP="00C8390D">
            <w:pPr>
              <w:jc w:val="right"/>
            </w:pPr>
            <w:r w:rsidRPr="00220B68">
              <w:t>106.0</w:t>
            </w:r>
          </w:p>
        </w:tc>
        <w:tc>
          <w:tcPr>
            <w:tcW w:w="0" w:type="auto"/>
            <w:tcBorders>
              <w:top w:val="nil"/>
              <w:left w:val="nil"/>
              <w:bottom w:val="single" w:sz="4" w:space="0" w:color="auto"/>
              <w:right w:val="single" w:sz="4" w:space="0" w:color="auto"/>
            </w:tcBorders>
            <w:shd w:val="clear" w:color="auto" w:fill="auto"/>
            <w:noWrap/>
            <w:vAlign w:val="center"/>
            <w:hideMark/>
          </w:tcPr>
          <w:p w14:paraId="5BBCED17" w14:textId="77777777" w:rsidR="00220B68" w:rsidRPr="00220B68" w:rsidRDefault="00220B68" w:rsidP="00C8390D">
            <w:pPr>
              <w:jc w:val="right"/>
            </w:pPr>
            <w:r w:rsidRPr="00220B68">
              <w:t>6.0</w:t>
            </w:r>
          </w:p>
        </w:tc>
        <w:tc>
          <w:tcPr>
            <w:tcW w:w="0" w:type="auto"/>
            <w:tcBorders>
              <w:top w:val="nil"/>
              <w:left w:val="nil"/>
              <w:bottom w:val="single" w:sz="4" w:space="0" w:color="auto"/>
              <w:right w:val="single" w:sz="4" w:space="0" w:color="auto"/>
            </w:tcBorders>
            <w:shd w:val="clear" w:color="auto" w:fill="auto"/>
            <w:noWrap/>
            <w:vAlign w:val="center"/>
            <w:hideMark/>
          </w:tcPr>
          <w:p w14:paraId="79E0638B" w14:textId="77777777" w:rsidR="00220B68" w:rsidRPr="00220B68" w:rsidRDefault="00220B68" w:rsidP="00C8390D">
            <w:pPr>
              <w:jc w:val="right"/>
            </w:pPr>
            <w:r w:rsidRPr="00220B68">
              <w:t>21.7</w:t>
            </w:r>
          </w:p>
        </w:tc>
        <w:tc>
          <w:tcPr>
            <w:tcW w:w="0" w:type="auto"/>
            <w:tcBorders>
              <w:top w:val="nil"/>
              <w:left w:val="nil"/>
              <w:bottom w:val="single" w:sz="4" w:space="0" w:color="auto"/>
              <w:right w:val="single" w:sz="4" w:space="0" w:color="auto"/>
            </w:tcBorders>
            <w:shd w:val="clear" w:color="auto" w:fill="auto"/>
            <w:noWrap/>
            <w:vAlign w:val="center"/>
            <w:hideMark/>
          </w:tcPr>
          <w:p w14:paraId="3057C3AF" w14:textId="77777777" w:rsidR="00220B68" w:rsidRPr="00220B68" w:rsidRDefault="00220B68" w:rsidP="00C8390D">
            <w:pPr>
              <w:jc w:val="right"/>
            </w:pPr>
            <w:r w:rsidRPr="00220B68">
              <w:t>16.1</w:t>
            </w:r>
          </w:p>
        </w:tc>
        <w:tc>
          <w:tcPr>
            <w:tcW w:w="0" w:type="auto"/>
            <w:tcBorders>
              <w:top w:val="nil"/>
              <w:left w:val="nil"/>
              <w:bottom w:val="single" w:sz="4" w:space="0" w:color="auto"/>
              <w:right w:val="single" w:sz="4" w:space="0" w:color="auto"/>
            </w:tcBorders>
            <w:shd w:val="clear" w:color="auto" w:fill="auto"/>
            <w:noWrap/>
            <w:vAlign w:val="center"/>
            <w:hideMark/>
          </w:tcPr>
          <w:p w14:paraId="31FAD18A" w14:textId="77777777" w:rsidR="00220B68" w:rsidRDefault="00220B68">
            <w:pPr>
              <w:jc w:val="right"/>
              <w:rPr>
                <w:rFonts w:ascii="Times YU" w:hAnsi="Times YU" w:cs="Arial"/>
              </w:rPr>
            </w:pPr>
            <w:r>
              <w:rPr>
                <w:rFonts w:ascii="Times YU" w:hAnsi="Times YU" w:cs="Arial"/>
              </w:rPr>
              <w:t>21</w:t>
            </w:r>
          </w:p>
        </w:tc>
      </w:tr>
      <w:tr w:rsidR="00220B68" w:rsidRPr="00220B68" w14:paraId="06E74CC1"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AB8866" w14:textId="77777777" w:rsidR="00220B68" w:rsidRPr="00220B68" w:rsidRDefault="00220B68" w:rsidP="00C8390D">
            <w:pPr>
              <w:jc w:val="center"/>
              <w:rPr>
                <w:b/>
                <w:bCs/>
                <w:i/>
                <w:iCs/>
              </w:rPr>
            </w:pPr>
            <w:r w:rsidRPr="00220B68">
              <w:rPr>
                <w:b/>
                <w:bCs/>
                <w:i/>
                <w:iCs/>
              </w:rPr>
              <w:t>НЦ 26</w:t>
            </w:r>
          </w:p>
        </w:tc>
        <w:tc>
          <w:tcPr>
            <w:tcW w:w="0" w:type="auto"/>
            <w:tcBorders>
              <w:top w:val="nil"/>
              <w:left w:val="nil"/>
              <w:bottom w:val="single" w:sz="4" w:space="0" w:color="auto"/>
              <w:right w:val="single" w:sz="4" w:space="0" w:color="auto"/>
            </w:tcBorders>
            <w:shd w:val="clear" w:color="auto" w:fill="auto"/>
            <w:noWrap/>
            <w:vAlign w:val="bottom"/>
            <w:hideMark/>
          </w:tcPr>
          <w:p w14:paraId="3D9C9C6D" w14:textId="77777777" w:rsidR="00220B68" w:rsidRPr="00220B68" w:rsidRDefault="00220B68" w:rsidP="00C8390D">
            <w:pPr>
              <w:jc w:val="right"/>
              <w:rPr>
                <w:b/>
                <w:bCs/>
                <w:i/>
                <w:iCs/>
              </w:rPr>
            </w:pPr>
            <w:r w:rsidRPr="00220B68">
              <w:rPr>
                <w:b/>
                <w:bCs/>
                <w:i/>
                <w:iCs/>
              </w:rPr>
              <w:t>488.49</w:t>
            </w:r>
          </w:p>
        </w:tc>
        <w:tc>
          <w:tcPr>
            <w:tcW w:w="0" w:type="auto"/>
            <w:tcBorders>
              <w:top w:val="nil"/>
              <w:left w:val="nil"/>
              <w:bottom w:val="single" w:sz="4" w:space="0" w:color="auto"/>
              <w:right w:val="single" w:sz="4" w:space="0" w:color="auto"/>
            </w:tcBorders>
            <w:shd w:val="clear" w:color="auto" w:fill="auto"/>
            <w:noWrap/>
            <w:vAlign w:val="bottom"/>
            <w:hideMark/>
          </w:tcPr>
          <w:p w14:paraId="3C29E69A" w14:textId="77777777" w:rsidR="00220B68" w:rsidRPr="00220B68" w:rsidRDefault="00220B68" w:rsidP="00C8390D">
            <w:pPr>
              <w:jc w:val="right"/>
              <w:rPr>
                <w:b/>
                <w:bCs/>
                <w:i/>
                <w:iCs/>
              </w:rPr>
            </w:pPr>
            <w:r w:rsidRPr="00220B68">
              <w:rPr>
                <w:b/>
                <w:bCs/>
                <w:i/>
                <w:iCs/>
              </w:rPr>
              <w:t>203.1</w:t>
            </w:r>
          </w:p>
        </w:tc>
        <w:tc>
          <w:tcPr>
            <w:tcW w:w="0" w:type="auto"/>
            <w:tcBorders>
              <w:top w:val="nil"/>
              <w:left w:val="nil"/>
              <w:bottom w:val="single" w:sz="4" w:space="0" w:color="auto"/>
              <w:right w:val="single" w:sz="4" w:space="0" w:color="auto"/>
            </w:tcBorders>
            <w:shd w:val="clear" w:color="auto" w:fill="auto"/>
            <w:noWrap/>
            <w:vAlign w:val="bottom"/>
            <w:hideMark/>
          </w:tcPr>
          <w:p w14:paraId="2E807617" w14:textId="77777777" w:rsidR="00220B68" w:rsidRPr="00220B68" w:rsidRDefault="00220B68" w:rsidP="00C8390D">
            <w:pPr>
              <w:jc w:val="right"/>
              <w:rPr>
                <w:b/>
                <w:bCs/>
                <w:i/>
                <w:iCs/>
              </w:rPr>
            </w:pPr>
            <w:r w:rsidRPr="00220B68">
              <w:rPr>
                <w:b/>
                <w:bCs/>
                <w:i/>
                <w:iCs/>
              </w:rPr>
              <w:t>7.2</w:t>
            </w:r>
          </w:p>
        </w:tc>
        <w:tc>
          <w:tcPr>
            <w:tcW w:w="0" w:type="auto"/>
            <w:tcBorders>
              <w:top w:val="nil"/>
              <w:left w:val="nil"/>
              <w:bottom w:val="single" w:sz="4" w:space="0" w:color="auto"/>
              <w:right w:val="single" w:sz="4" w:space="0" w:color="auto"/>
            </w:tcBorders>
            <w:shd w:val="clear" w:color="auto" w:fill="auto"/>
            <w:noWrap/>
            <w:vAlign w:val="bottom"/>
            <w:hideMark/>
          </w:tcPr>
          <w:p w14:paraId="113F2986" w14:textId="77777777" w:rsidR="00220B68" w:rsidRPr="00220B68" w:rsidRDefault="00220B68" w:rsidP="00C8390D">
            <w:pPr>
              <w:jc w:val="right"/>
              <w:rPr>
                <w:b/>
                <w:bCs/>
                <w:i/>
                <w:iCs/>
              </w:rPr>
            </w:pPr>
            <w:r w:rsidRPr="00220B68">
              <w:rPr>
                <w:b/>
                <w:bCs/>
                <w:i/>
                <w:iCs/>
              </w:rPr>
              <w:t>30.4</w:t>
            </w:r>
          </w:p>
        </w:tc>
        <w:tc>
          <w:tcPr>
            <w:tcW w:w="0" w:type="auto"/>
            <w:tcBorders>
              <w:top w:val="nil"/>
              <w:left w:val="nil"/>
              <w:bottom w:val="single" w:sz="4" w:space="0" w:color="auto"/>
              <w:right w:val="single" w:sz="4" w:space="0" w:color="auto"/>
            </w:tcBorders>
            <w:shd w:val="clear" w:color="auto" w:fill="auto"/>
            <w:noWrap/>
            <w:vAlign w:val="bottom"/>
            <w:hideMark/>
          </w:tcPr>
          <w:p w14:paraId="3F28B300" w14:textId="77777777" w:rsidR="00220B68" w:rsidRPr="00220B68" w:rsidRDefault="00220B68" w:rsidP="00C8390D">
            <w:pPr>
              <w:jc w:val="right"/>
              <w:rPr>
                <w:b/>
                <w:bCs/>
                <w:i/>
                <w:iCs/>
              </w:rPr>
            </w:pPr>
            <w:r w:rsidRPr="00220B68">
              <w:rPr>
                <w:b/>
                <w:bCs/>
                <w:i/>
                <w:iCs/>
              </w:rPr>
              <w:t>14,862.7</w:t>
            </w:r>
          </w:p>
        </w:tc>
        <w:tc>
          <w:tcPr>
            <w:tcW w:w="0" w:type="auto"/>
            <w:tcBorders>
              <w:top w:val="nil"/>
              <w:left w:val="nil"/>
              <w:bottom w:val="single" w:sz="4" w:space="0" w:color="auto"/>
              <w:right w:val="single" w:sz="4" w:space="0" w:color="auto"/>
            </w:tcBorders>
            <w:shd w:val="clear" w:color="auto" w:fill="auto"/>
            <w:noWrap/>
            <w:vAlign w:val="bottom"/>
            <w:hideMark/>
          </w:tcPr>
          <w:p w14:paraId="1767DF1E" w14:textId="77777777" w:rsidR="00220B68" w:rsidRDefault="00220B68">
            <w:pPr>
              <w:jc w:val="right"/>
              <w:rPr>
                <w:rFonts w:ascii="Times YU" w:hAnsi="Times YU" w:cs="Arial"/>
                <w:b/>
                <w:bCs/>
                <w:i/>
                <w:iCs/>
              </w:rPr>
            </w:pPr>
            <w:r>
              <w:rPr>
                <w:rFonts w:ascii="Times YU" w:hAnsi="Times YU" w:cs="Arial"/>
                <w:b/>
                <w:bCs/>
                <w:i/>
                <w:iCs/>
              </w:rPr>
              <w:t>15</w:t>
            </w:r>
          </w:p>
        </w:tc>
      </w:tr>
      <w:tr w:rsidR="00220B68" w:rsidRPr="00220B68" w14:paraId="027AA9B5"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72784D32" w14:textId="77777777" w:rsidR="00220B68" w:rsidRPr="00220B68" w:rsidRDefault="00220B68" w:rsidP="00C8390D">
            <w:pPr>
              <w:rPr>
                <w:b/>
                <w:bCs/>
              </w:rPr>
            </w:pPr>
            <w:r w:rsidRPr="00220B68">
              <w:rPr>
                <w:b/>
                <w:bCs/>
              </w:rPr>
              <w:t>УКУПНО</w:t>
            </w:r>
          </w:p>
        </w:tc>
        <w:tc>
          <w:tcPr>
            <w:tcW w:w="0" w:type="auto"/>
            <w:tcBorders>
              <w:top w:val="nil"/>
              <w:left w:val="nil"/>
              <w:bottom w:val="single" w:sz="4" w:space="0" w:color="auto"/>
              <w:right w:val="single" w:sz="4" w:space="0" w:color="auto"/>
            </w:tcBorders>
            <w:shd w:val="clear" w:color="000000" w:fill="BFBFBF"/>
            <w:noWrap/>
            <w:vAlign w:val="bottom"/>
            <w:hideMark/>
          </w:tcPr>
          <w:p w14:paraId="0C366324" w14:textId="77777777" w:rsidR="00220B68" w:rsidRPr="00220B68" w:rsidRDefault="00220B68">
            <w:pPr>
              <w:jc w:val="right"/>
              <w:rPr>
                <w:b/>
                <w:bCs/>
              </w:rPr>
            </w:pPr>
            <w:r w:rsidRPr="00220B68">
              <w:rPr>
                <w:b/>
                <w:bCs/>
              </w:rPr>
              <w:t>520.65</w:t>
            </w:r>
          </w:p>
        </w:tc>
        <w:tc>
          <w:tcPr>
            <w:tcW w:w="0" w:type="auto"/>
            <w:tcBorders>
              <w:top w:val="nil"/>
              <w:left w:val="nil"/>
              <w:bottom w:val="single" w:sz="4" w:space="0" w:color="auto"/>
              <w:right w:val="single" w:sz="4" w:space="0" w:color="auto"/>
            </w:tcBorders>
            <w:shd w:val="clear" w:color="000000" w:fill="BFBFBF"/>
            <w:noWrap/>
            <w:vAlign w:val="bottom"/>
            <w:hideMark/>
          </w:tcPr>
          <w:p w14:paraId="1D8605D1" w14:textId="77777777" w:rsidR="00220B68" w:rsidRPr="00220B68" w:rsidRDefault="00220B68">
            <w:pPr>
              <w:jc w:val="right"/>
              <w:rPr>
                <w:b/>
                <w:bCs/>
              </w:rPr>
            </w:pPr>
            <w:r w:rsidRPr="00220B68">
              <w:rPr>
                <w:b/>
                <w:bCs/>
              </w:rPr>
              <w:t>201.6</w:t>
            </w:r>
          </w:p>
        </w:tc>
        <w:tc>
          <w:tcPr>
            <w:tcW w:w="0" w:type="auto"/>
            <w:tcBorders>
              <w:top w:val="nil"/>
              <w:left w:val="nil"/>
              <w:bottom w:val="single" w:sz="4" w:space="0" w:color="auto"/>
              <w:right w:val="single" w:sz="4" w:space="0" w:color="auto"/>
            </w:tcBorders>
            <w:shd w:val="clear" w:color="000000" w:fill="BFBFBF"/>
            <w:noWrap/>
            <w:vAlign w:val="bottom"/>
            <w:hideMark/>
          </w:tcPr>
          <w:p w14:paraId="3999DD12" w14:textId="77777777" w:rsidR="00220B68" w:rsidRPr="00220B68" w:rsidRDefault="00220B68">
            <w:pPr>
              <w:jc w:val="right"/>
              <w:rPr>
                <w:b/>
                <w:bCs/>
              </w:rPr>
            </w:pPr>
            <w:r w:rsidRPr="00220B68">
              <w:rPr>
                <w:b/>
                <w:bCs/>
              </w:rPr>
              <w:t>7.3</w:t>
            </w:r>
          </w:p>
        </w:tc>
        <w:tc>
          <w:tcPr>
            <w:tcW w:w="0" w:type="auto"/>
            <w:tcBorders>
              <w:top w:val="nil"/>
              <w:left w:val="nil"/>
              <w:bottom w:val="single" w:sz="4" w:space="0" w:color="auto"/>
              <w:right w:val="single" w:sz="4" w:space="0" w:color="auto"/>
            </w:tcBorders>
            <w:shd w:val="clear" w:color="000000" w:fill="BFBFBF"/>
            <w:noWrap/>
            <w:vAlign w:val="bottom"/>
            <w:hideMark/>
          </w:tcPr>
          <w:p w14:paraId="5EC2D394" w14:textId="77777777" w:rsidR="00220B68" w:rsidRPr="00220B68" w:rsidRDefault="00220B68">
            <w:pPr>
              <w:jc w:val="right"/>
              <w:rPr>
                <w:b/>
                <w:bCs/>
              </w:rPr>
            </w:pPr>
            <w:r>
              <w:rPr>
                <w:b/>
                <w:bCs/>
              </w:rPr>
              <w:t>30</w:t>
            </w:r>
            <w:r w:rsidRPr="00220B68">
              <w:rPr>
                <w:b/>
                <w:bCs/>
              </w:rPr>
              <w:t>.6</w:t>
            </w:r>
          </w:p>
        </w:tc>
        <w:tc>
          <w:tcPr>
            <w:tcW w:w="0" w:type="auto"/>
            <w:tcBorders>
              <w:top w:val="nil"/>
              <w:left w:val="nil"/>
              <w:bottom w:val="single" w:sz="4" w:space="0" w:color="auto"/>
              <w:right w:val="single" w:sz="4" w:space="0" w:color="auto"/>
            </w:tcBorders>
            <w:shd w:val="clear" w:color="000000" w:fill="BFBFBF"/>
            <w:noWrap/>
            <w:vAlign w:val="bottom"/>
            <w:hideMark/>
          </w:tcPr>
          <w:p w14:paraId="733BBF03" w14:textId="77777777" w:rsidR="00220B68" w:rsidRPr="00220B68" w:rsidRDefault="00220B68">
            <w:pPr>
              <w:jc w:val="right"/>
              <w:rPr>
                <w:b/>
                <w:bCs/>
              </w:rPr>
            </w:pPr>
            <w:r w:rsidRPr="00220B68">
              <w:rPr>
                <w:b/>
                <w:bCs/>
              </w:rPr>
              <w:t>15,917.4</w:t>
            </w:r>
          </w:p>
        </w:tc>
        <w:tc>
          <w:tcPr>
            <w:tcW w:w="0" w:type="auto"/>
            <w:tcBorders>
              <w:top w:val="nil"/>
              <w:left w:val="nil"/>
              <w:bottom w:val="single" w:sz="4" w:space="0" w:color="auto"/>
              <w:right w:val="single" w:sz="4" w:space="0" w:color="auto"/>
            </w:tcBorders>
            <w:shd w:val="clear" w:color="000000" w:fill="BFBFBF"/>
            <w:noWrap/>
            <w:vAlign w:val="bottom"/>
            <w:hideMark/>
          </w:tcPr>
          <w:p w14:paraId="561BC5A8" w14:textId="77777777" w:rsidR="00220B68" w:rsidRDefault="00220B68">
            <w:pPr>
              <w:jc w:val="right"/>
              <w:rPr>
                <w:rFonts w:ascii="Times YU" w:hAnsi="Times YU" w:cs="Arial"/>
                <w:b/>
                <w:bCs/>
              </w:rPr>
            </w:pPr>
            <w:r>
              <w:rPr>
                <w:rFonts w:ascii="Times YU" w:hAnsi="Times YU" w:cs="Arial"/>
                <w:b/>
                <w:bCs/>
              </w:rPr>
              <w:t>15</w:t>
            </w:r>
          </w:p>
        </w:tc>
      </w:tr>
    </w:tbl>
    <w:p w14:paraId="36CD38E8" w14:textId="77777777" w:rsidR="003C2E85" w:rsidRDefault="003C2E85" w:rsidP="00C8390D">
      <w:pPr>
        <w:autoSpaceDE w:val="0"/>
        <w:autoSpaceDN w:val="0"/>
        <w:adjustRightInd w:val="0"/>
        <w:jc w:val="both"/>
        <w:rPr>
          <w:color w:val="000000"/>
          <w:sz w:val="24"/>
          <w:szCs w:val="24"/>
          <w:lang w:val="sr-Cyrl-CS"/>
        </w:rPr>
      </w:pPr>
    </w:p>
    <w:p w14:paraId="7A0CDFF1" w14:textId="77777777" w:rsidR="003C2E85" w:rsidRDefault="003C2E85" w:rsidP="00C8390D">
      <w:pPr>
        <w:autoSpaceDE w:val="0"/>
        <w:autoSpaceDN w:val="0"/>
        <w:adjustRightInd w:val="0"/>
        <w:jc w:val="both"/>
        <w:rPr>
          <w:color w:val="000000"/>
          <w:sz w:val="24"/>
          <w:szCs w:val="24"/>
          <w:lang w:val="sr-Cyrl-CS"/>
        </w:rPr>
      </w:pPr>
    </w:p>
    <w:p w14:paraId="5AF81237" w14:textId="77777777" w:rsidR="00C8390D" w:rsidRPr="00C8390D" w:rsidRDefault="00C8390D" w:rsidP="00C8390D">
      <w:pPr>
        <w:autoSpaceDE w:val="0"/>
        <w:autoSpaceDN w:val="0"/>
        <w:adjustRightInd w:val="0"/>
        <w:jc w:val="both"/>
        <w:rPr>
          <w:b/>
          <w:i/>
          <w:sz w:val="16"/>
          <w:szCs w:val="16"/>
          <w:lang w:val="ru-RU"/>
        </w:rPr>
      </w:pPr>
      <w:r w:rsidRPr="00C8390D">
        <w:rPr>
          <w:b/>
          <w:i/>
          <w:sz w:val="16"/>
          <w:szCs w:val="16"/>
          <w:lang w:val="ru-RU"/>
        </w:rPr>
        <w:t>Табела плана проредних сеча по врсти дрвећа</w:t>
      </w:r>
    </w:p>
    <w:tbl>
      <w:tblPr>
        <w:tblW w:w="0" w:type="auto"/>
        <w:jc w:val="center"/>
        <w:tblLook w:val="04A0" w:firstRow="1" w:lastRow="0" w:firstColumn="1" w:lastColumn="0" w:noHBand="0" w:noVBand="1"/>
      </w:tblPr>
      <w:tblGrid>
        <w:gridCol w:w="1369"/>
        <w:gridCol w:w="1570"/>
        <w:gridCol w:w="2150"/>
        <w:gridCol w:w="1558"/>
        <w:gridCol w:w="750"/>
        <w:gridCol w:w="1145"/>
        <w:gridCol w:w="1890"/>
      </w:tblGrid>
      <w:tr w:rsidR="00C8390D" w:rsidRPr="00220B68" w14:paraId="7BA26FC6" w14:textId="77777777" w:rsidTr="00220B68">
        <w:trPr>
          <w:trHeight w:val="48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9DFB6F2" w14:textId="77777777" w:rsidR="00C8390D" w:rsidRPr="00220B68" w:rsidRDefault="00C8390D" w:rsidP="00C8390D">
            <w:pPr>
              <w:jc w:val="center"/>
              <w:rPr>
                <w:b/>
                <w:bCs/>
              </w:rPr>
            </w:pPr>
            <w:r w:rsidRPr="00220B68">
              <w:rPr>
                <w:b/>
                <w:bCs/>
              </w:rPr>
              <w:t>Врстадрвећа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67A627E" w14:textId="77777777" w:rsidR="00C8390D" w:rsidRPr="00220B68" w:rsidRDefault="00C8390D" w:rsidP="00C8390D">
            <w:pPr>
              <w:jc w:val="center"/>
              <w:rPr>
                <w:b/>
                <w:bCs/>
              </w:rPr>
            </w:pPr>
            <w:r w:rsidRPr="00220B68">
              <w:rPr>
                <w:b/>
                <w:bCs/>
              </w:rPr>
              <w:t>Површина (ha)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02149EC" w14:textId="77777777" w:rsidR="00C8390D" w:rsidRPr="00220B68" w:rsidRDefault="00C8390D" w:rsidP="00C8390D">
            <w:pPr>
              <w:jc w:val="center"/>
              <w:rPr>
                <w:b/>
                <w:bCs/>
              </w:rPr>
            </w:pPr>
            <w:r w:rsidRPr="00220B68">
              <w:rPr>
                <w:b/>
                <w:bCs/>
              </w:rPr>
              <w:t>Запремина         m3/ha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81DCDE2" w14:textId="77777777" w:rsidR="00C8390D" w:rsidRPr="00220B68" w:rsidRDefault="00C8390D" w:rsidP="00C8390D">
            <w:pPr>
              <w:jc w:val="center"/>
              <w:rPr>
                <w:b/>
                <w:bCs/>
              </w:rPr>
            </w:pPr>
            <w:r w:rsidRPr="00220B68">
              <w:rPr>
                <w:b/>
                <w:bCs/>
              </w:rPr>
              <w:t>Прираст m3/ha</w:t>
            </w:r>
          </w:p>
        </w:tc>
        <w:tc>
          <w:tcPr>
            <w:tcW w:w="0" w:type="auto"/>
            <w:gridSpan w:val="3"/>
            <w:tcBorders>
              <w:top w:val="single" w:sz="4" w:space="0" w:color="auto"/>
              <w:left w:val="nil"/>
              <w:bottom w:val="single" w:sz="4" w:space="0" w:color="auto"/>
              <w:right w:val="single" w:sz="4" w:space="0" w:color="auto"/>
            </w:tcBorders>
            <w:shd w:val="clear" w:color="000000" w:fill="C0C0C0"/>
            <w:vAlign w:val="center"/>
            <w:hideMark/>
          </w:tcPr>
          <w:p w14:paraId="3A70275A" w14:textId="77777777" w:rsidR="00C8390D" w:rsidRPr="00220B68" w:rsidRDefault="00C8390D" w:rsidP="00C8390D">
            <w:pPr>
              <w:jc w:val="center"/>
              <w:rPr>
                <w:b/>
                <w:bCs/>
              </w:rPr>
            </w:pPr>
            <w:r w:rsidRPr="00220B68">
              <w:rPr>
                <w:b/>
                <w:bCs/>
              </w:rPr>
              <w:t>Раднаповршина (ha)</w:t>
            </w:r>
          </w:p>
        </w:tc>
      </w:tr>
      <w:tr w:rsidR="00C8390D" w:rsidRPr="00220B68" w14:paraId="5941B586" w14:textId="77777777" w:rsidTr="00220B68">
        <w:trPr>
          <w:trHeight w:val="48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6F518" w14:textId="77777777" w:rsidR="00C8390D" w:rsidRPr="00220B68" w:rsidRDefault="00C8390D" w:rsidP="00C8390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55E6E" w14:textId="77777777" w:rsidR="00C8390D" w:rsidRPr="00220B68" w:rsidRDefault="00C8390D" w:rsidP="00C8390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46B17" w14:textId="77777777" w:rsidR="00C8390D" w:rsidRPr="00220B68" w:rsidRDefault="00C8390D" w:rsidP="00C8390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D35FD" w14:textId="77777777" w:rsidR="00C8390D" w:rsidRPr="00220B68" w:rsidRDefault="00C8390D" w:rsidP="00C8390D">
            <w:pPr>
              <w:rPr>
                <w:b/>
                <w:bCs/>
              </w:rPr>
            </w:pPr>
          </w:p>
        </w:tc>
        <w:tc>
          <w:tcPr>
            <w:tcW w:w="0" w:type="auto"/>
            <w:tcBorders>
              <w:top w:val="nil"/>
              <w:left w:val="nil"/>
              <w:bottom w:val="single" w:sz="4" w:space="0" w:color="auto"/>
              <w:right w:val="single" w:sz="4" w:space="0" w:color="auto"/>
            </w:tcBorders>
            <w:shd w:val="clear" w:color="000000" w:fill="C0C0C0"/>
            <w:vAlign w:val="center"/>
            <w:hideMark/>
          </w:tcPr>
          <w:p w14:paraId="7AACDC36" w14:textId="77777777" w:rsidR="00C8390D" w:rsidRPr="00220B68" w:rsidRDefault="00C8390D" w:rsidP="00C8390D">
            <w:pPr>
              <w:jc w:val="center"/>
              <w:rPr>
                <w:b/>
                <w:bCs/>
              </w:rPr>
            </w:pPr>
            <w:r w:rsidRPr="00220B68">
              <w:rPr>
                <w:b/>
                <w:bCs/>
              </w:rPr>
              <w:t>m3/ha</w:t>
            </w:r>
          </w:p>
        </w:tc>
        <w:tc>
          <w:tcPr>
            <w:tcW w:w="0" w:type="auto"/>
            <w:tcBorders>
              <w:top w:val="nil"/>
              <w:left w:val="nil"/>
              <w:bottom w:val="single" w:sz="4" w:space="0" w:color="auto"/>
              <w:right w:val="single" w:sz="4" w:space="0" w:color="auto"/>
            </w:tcBorders>
            <w:shd w:val="clear" w:color="000000" w:fill="BFBFBF"/>
            <w:vAlign w:val="center"/>
            <w:hideMark/>
          </w:tcPr>
          <w:p w14:paraId="5488F163" w14:textId="77777777" w:rsidR="00C8390D" w:rsidRPr="00220B68" w:rsidRDefault="00C8390D" w:rsidP="00C8390D">
            <w:pPr>
              <w:jc w:val="center"/>
              <w:rPr>
                <w:b/>
                <w:bCs/>
              </w:rPr>
            </w:pPr>
            <w:r w:rsidRPr="00220B68">
              <w:rPr>
                <w:b/>
                <w:bCs/>
              </w:rPr>
              <w:t>Укупном3</w:t>
            </w:r>
          </w:p>
        </w:tc>
        <w:tc>
          <w:tcPr>
            <w:tcW w:w="0" w:type="auto"/>
            <w:tcBorders>
              <w:top w:val="nil"/>
              <w:left w:val="nil"/>
              <w:bottom w:val="single" w:sz="4" w:space="0" w:color="auto"/>
              <w:right w:val="single" w:sz="4" w:space="0" w:color="auto"/>
            </w:tcBorders>
            <w:shd w:val="clear" w:color="000000" w:fill="BFBFBF"/>
            <w:vAlign w:val="center"/>
            <w:hideMark/>
          </w:tcPr>
          <w:p w14:paraId="24A140DA" w14:textId="77777777" w:rsidR="00C8390D" w:rsidRPr="00220B68" w:rsidRDefault="00C8390D" w:rsidP="00C8390D">
            <w:pPr>
              <w:jc w:val="center"/>
              <w:rPr>
                <w:b/>
                <w:bCs/>
              </w:rPr>
            </w:pPr>
            <w:r w:rsidRPr="00220B68">
              <w:rPr>
                <w:b/>
                <w:bCs/>
              </w:rPr>
              <w:t>Интензитетсече %</w:t>
            </w:r>
          </w:p>
        </w:tc>
      </w:tr>
      <w:tr w:rsidR="00C8390D" w:rsidRPr="00220B68" w14:paraId="794E2E2C"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DDB6B6" w14:textId="77777777" w:rsidR="00C8390D" w:rsidRPr="00220B68" w:rsidRDefault="00C8390D" w:rsidP="00C8390D">
            <w:r w:rsidRPr="00220B68">
              <w:t>Граб</w:t>
            </w:r>
          </w:p>
        </w:tc>
        <w:tc>
          <w:tcPr>
            <w:tcW w:w="0" w:type="auto"/>
            <w:tcBorders>
              <w:top w:val="nil"/>
              <w:left w:val="nil"/>
              <w:bottom w:val="single" w:sz="4" w:space="0" w:color="auto"/>
              <w:right w:val="single" w:sz="4" w:space="0" w:color="auto"/>
            </w:tcBorders>
            <w:shd w:val="clear" w:color="auto" w:fill="auto"/>
            <w:noWrap/>
            <w:vAlign w:val="bottom"/>
            <w:hideMark/>
          </w:tcPr>
          <w:p w14:paraId="7CB74692" w14:textId="77777777" w:rsidR="00C8390D" w:rsidRPr="00220B68" w:rsidRDefault="00C8390D" w:rsidP="00C8390D">
            <w:pPr>
              <w:jc w:val="center"/>
            </w:pPr>
            <w:r w:rsidRPr="00220B68">
              <w:t> </w:t>
            </w:r>
          </w:p>
        </w:tc>
        <w:tc>
          <w:tcPr>
            <w:tcW w:w="0" w:type="auto"/>
            <w:tcBorders>
              <w:top w:val="nil"/>
              <w:left w:val="nil"/>
              <w:bottom w:val="single" w:sz="4" w:space="0" w:color="auto"/>
              <w:right w:val="single" w:sz="4" w:space="0" w:color="auto"/>
            </w:tcBorders>
            <w:shd w:val="clear" w:color="auto" w:fill="auto"/>
            <w:noWrap/>
            <w:vAlign w:val="bottom"/>
            <w:hideMark/>
          </w:tcPr>
          <w:p w14:paraId="1E1B42CE" w14:textId="77777777" w:rsidR="00C8390D" w:rsidRPr="00220B68" w:rsidRDefault="00C8390D" w:rsidP="00C8390D">
            <w:pPr>
              <w:jc w:val="right"/>
            </w:pPr>
            <w:r w:rsidRPr="00220B68">
              <w:t>1.1</w:t>
            </w:r>
          </w:p>
        </w:tc>
        <w:tc>
          <w:tcPr>
            <w:tcW w:w="0" w:type="auto"/>
            <w:tcBorders>
              <w:top w:val="nil"/>
              <w:left w:val="nil"/>
              <w:bottom w:val="single" w:sz="4" w:space="0" w:color="auto"/>
              <w:right w:val="single" w:sz="4" w:space="0" w:color="auto"/>
            </w:tcBorders>
            <w:shd w:val="clear" w:color="auto" w:fill="auto"/>
            <w:noWrap/>
            <w:vAlign w:val="bottom"/>
            <w:hideMark/>
          </w:tcPr>
          <w:p w14:paraId="16DEA4BE" w14:textId="77777777" w:rsidR="00C8390D" w:rsidRPr="00220B68" w:rsidRDefault="00C8390D" w:rsidP="00C8390D">
            <w:pPr>
              <w:jc w:val="right"/>
            </w:pPr>
            <w:r w:rsidRPr="00220B68">
              <w:t>0.0</w:t>
            </w:r>
          </w:p>
        </w:tc>
        <w:tc>
          <w:tcPr>
            <w:tcW w:w="0" w:type="auto"/>
            <w:tcBorders>
              <w:top w:val="nil"/>
              <w:left w:val="nil"/>
              <w:bottom w:val="single" w:sz="4" w:space="0" w:color="auto"/>
              <w:right w:val="single" w:sz="4" w:space="0" w:color="auto"/>
            </w:tcBorders>
            <w:shd w:val="clear" w:color="auto" w:fill="auto"/>
            <w:noWrap/>
            <w:vAlign w:val="bottom"/>
            <w:hideMark/>
          </w:tcPr>
          <w:p w14:paraId="7662C092" w14:textId="77777777" w:rsidR="00C8390D" w:rsidRPr="00220B68" w:rsidRDefault="00C8390D" w:rsidP="00C8390D">
            <w:pPr>
              <w:jc w:val="right"/>
            </w:pPr>
            <w:r w:rsidRPr="00220B68">
              <w:t>0.2</w:t>
            </w:r>
          </w:p>
        </w:tc>
        <w:tc>
          <w:tcPr>
            <w:tcW w:w="0" w:type="auto"/>
            <w:tcBorders>
              <w:top w:val="nil"/>
              <w:left w:val="nil"/>
              <w:bottom w:val="single" w:sz="4" w:space="0" w:color="auto"/>
              <w:right w:val="single" w:sz="4" w:space="0" w:color="auto"/>
            </w:tcBorders>
            <w:shd w:val="clear" w:color="auto" w:fill="auto"/>
            <w:noWrap/>
            <w:vAlign w:val="bottom"/>
            <w:hideMark/>
          </w:tcPr>
          <w:p w14:paraId="4582A00B" w14:textId="77777777" w:rsidR="00C8390D" w:rsidRPr="00220B68" w:rsidRDefault="00C8390D" w:rsidP="00C8390D">
            <w:pPr>
              <w:jc w:val="right"/>
            </w:pPr>
            <w:r w:rsidRPr="00220B68">
              <w:t>98.9</w:t>
            </w:r>
          </w:p>
        </w:tc>
        <w:tc>
          <w:tcPr>
            <w:tcW w:w="0" w:type="auto"/>
            <w:tcBorders>
              <w:top w:val="nil"/>
              <w:left w:val="nil"/>
              <w:bottom w:val="single" w:sz="4" w:space="0" w:color="auto"/>
              <w:right w:val="single" w:sz="4" w:space="0" w:color="auto"/>
            </w:tcBorders>
            <w:shd w:val="clear" w:color="auto" w:fill="auto"/>
            <w:noWrap/>
            <w:vAlign w:val="bottom"/>
            <w:hideMark/>
          </w:tcPr>
          <w:p w14:paraId="3F429B57" w14:textId="77777777" w:rsidR="00C8390D" w:rsidRPr="00220B68" w:rsidRDefault="00C8390D" w:rsidP="00C8390D">
            <w:pPr>
              <w:jc w:val="center"/>
            </w:pPr>
            <w:r w:rsidRPr="00220B68">
              <w:t>17</w:t>
            </w:r>
          </w:p>
        </w:tc>
      </w:tr>
      <w:tr w:rsidR="00C8390D" w:rsidRPr="00220B68" w14:paraId="1C1C9401"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4E3875" w14:textId="77777777" w:rsidR="00C8390D" w:rsidRPr="00220B68" w:rsidRDefault="00C8390D" w:rsidP="00C8390D">
            <w:r w:rsidRPr="00220B68">
              <w:t>Цeр</w:t>
            </w:r>
          </w:p>
        </w:tc>
        <w:tc>
          <w:tcPr>
            <w:tcW w:w="0" w:type="auto"/>
            <w:tcBorders>
              <w:top w:val="nil"/>
              <w:left w:val="nil"/>
              <w:bottom w:val="single" w:sz="4" w:space="0" w:color="auto"/>
              <w:right w:val="single" w:sz="4" w:space="0" w:color="auto"/>
            </w:tcBorders>
            <w:shd w:val="clear" w:color="auto" w:fill="auto"/>
            <w:noWrap/>
            <w:vAlign w:val="bottom"/>
            <w:hideMark/>
          </w:tcPr>
          <w:p w14:paraId="1ED8BEB1" w14:textId="77777777" w:rsidR="00C8390D" w:rsidRPr="00220B68" w:rsidRDefault="00C8390D" w:rsidP="00C8390D">
            <w:pPr>
              <w:jc w:val="center"/>
            </w:pPr>
            <w:r w:rsidRPr="00220B68">
              <w:t> </w:t>
            </w:r>
          </w:p>
        </w:tc>
        <w:tc>
          <w:tcPr>
            <w:tcW w:w="0" w:type="auto"/>
            <w:tcBorders>
              <w:top w:val="nil"/>
              <w:left w:val="nil"/>
              <w:bottom w:val="single" w:sz="4" w:space="0" w:color="auto"/>
              <w:right w:val="single" w:sz="4" w:space="0" w:color="auto"/>
            </w:tcBorders>
            <w:shd w:val="clear" w:color="auto" w:fill="auto"/>
            <w:noWrap/>
            <w:vAlign w:val="bottom"/>
            <w:hideMark/>
          </w:tcPr>
          <w:p w14:paraId="7C184C23" w14:textId="77777777" w:rsidR="00C8390D" w:rsidRPr="00220B68" w:rsidRDefault="00C8390D" w:rsidP="00C8390D">
            <w:pPr>
              <w:jc w:val="right"/>
            </w:pPr>
            <w:r w:rsidRPr="00220B68">
              <w:t>0.8</w:t>
            </w:r>
          </w:p>
        </w:tc>
        <w:tc>
          <w:tcPr>
            <w:tcW w:w="0" w:type="auto"/>
            <w:tcBorders>
              <w:top w:val="nil"/>
              <w:left w:val="nil"/>
              <w:bottom w:val="single" w:sz="4" w:space="0" w:color="auto"/>
              <w:right w:val="single" w:sz="4" w:space="0" w:color="auto"/>
            </w:tcBorders>
            <w:shd w:val="clear" w:color="auto" w:fill="auto"/>
            <w:noWrap/>
            <w:vAlign w:val="bottom"/>
            <w:hideMark/>
          </w:tcPr>
          <w:p w14:paraId="4B2DD1A0" w14:textId="77777777" w:rsidR="00C8390D" w:rsidRPr="00220B68" w:rsidRDefault="00C8390D" w:rsidP="00C8390D">
            <w:pPr>
              <w:jc w:val="right"/>
            </w:pPr>
            <w:r w:rsidRPr="00220B68">
              <w:t>0.0</w:t>
            </w:r>
          </w:p>
        </w:tc>
        <w:tc>
          <w:tcPr>
            <w:tcW w:w="0" w:type="auto"/>
            <w:tcBorders>
              <w:top w:val="nil"/>
              <w:left w:val="nil"/>
              <w:bottom w:val="single" w:sz="4" w:space="0" w:color="auto"/>
              <w:right w:val="single" w:sz="4" w:space="0" w:color="auto"/>
            </w:tcBorders>
            <w:shd w:val="clear" w:color="auto" w:fill="auto"/>
            <w:noWrap/>
            <w:vAlign w:val="bottom"/>
            <w:hideMark/>
          </w:tcPr>
          <w:p w14:paraId="37CFCB28" w14:textId="77777777" w:rsidR="00C8390D" w:rsidRPr="00220B68" w:rsidRDefault="00C8390D" w:rsidP="00C8390D">
            <w:pPr>
              <w:jc w:val="right"/>
            </w:pPr>
            <w:r w:rsidRPr="00220B68">
              <w:t>0.1</w:t>
            </w:r>
          </w:p>
        </w:tc>
        <w:tc>
          <w:tcPr>
            <w:tcW w:w="0" w:type="auto"/>
            <w:tcBorders>
              <w:top w:val="nil"/>
              <w:left w:val="nil"/>
              <w:bottom w:val="single" w:sz="4" w:space="0" w:color="auto"/>
              <w:right w:val="single" w:sz="4" w:space="0" w:color="auto"/>
            </w:tcBorders>
            <w:shd w:val="clear" w:color="auto" w:fill="auto"/>
            <w:noWrap/>
            <w:vAlign w:val="bottom"/>
            <w:hideMark/>
          </w:tcPr>
          <w:p w14:paraId="39B183D1" w14:textId="77777777" w:rsidR="00C8390D" w:rsidRPr="00220B68" w:rsidRDefault="00C8390D" w:rsidP="00C8390D">
            <w:pPr>
              <w:jc w:val="right"/>
            </w:pPr>
            <w:r w:rsidRPr="00220B68">
              <w:t>33.0</w:t>
            </w:r>
          </w:p>
        </w:tc>
        <w:tc>
          <w:tcPr>
            <w:tcW w:w="0" w:type="auto"/>
            <w:tcBorders>
              <w:top w:val="nil"/>
              <w:left w:val="nil"/>
              <w:bottom w:val="single" w:sz="4" w:space="0" w:color="auto"/>
              <w:right w:val="single" w:sz="4" w:space="0" w:color="auto"/>
            </w:tcBorders>
            <w:shd w:val="clear" w:color="auto" w:fill="auto"/>
            <w:noWrap/>
            <w:vAlign w:val="bottom"/>
            <w:hideMark/>
          </w:tcPr>
          <w:p w14:paraId="6A1AAAEF" w14:textId="77777777" w:rsidR="00C8390D" w:rsidRPr="00220B68" w:rsidRDefault="00C8390D" w:rsidP="00C8390D">
            <w:pPr>
              <w:jc w:val="center"/>
            </w:pPr>
            <w:r w:rsidRPr="00220B68">
              <w:t>8</w:t>
            </w:r>
          </w:p>
        </w:tc>
      </w:tr>
      <w:tr w:rsidR="00C8390D" w:rsidRPr="00220B68" w14:paraId="71D8A691"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66A389" w14:textId="77777777" w:rsidR="00C8390D" w:rsidRPr="00220B68" w:rsidRDefault="00C8390D" w:rsidP="00C8390D">
            <w:r w:rsidRPr="00220B68">
              <w:t>Слaдун</w:t>
            </w:r>
          </w:p>
        </w:tc>
        <w:tc>
          <w:tcPr>
            <w:tcW w:w="0" w:type="auto"/>
            <w:tcBorders>
              <w:top w:val="nil"/>
              <w:left w:val="nil"/>
              <w:bottom w:val="single" w:sz="4" w:space="0" w:color="auto"/>
              <w:right w:val="single" w:sz="4" w:space="0" w:color="auto"/>
            </w:tcBorders>
            <w:shd w:val="clear" w:color="auto" w:fill="auto"/>
            <w:noWrap/>
            <w:vAlign w:val="bottom"/>
            <w:hideMark/>
          </w:tcPr>
          <w:p w14:paraId="6F9C88F2" w14:textId="77777777" w:rsidR="00C8390D" w:rsidRPr="00220B68" w:rsidRDefault="00C8390D" w:rsidP="00C8390D">
            <w:pPr>
              <w:jc w:val="center"/>
            </w:pPr>
            <w:r w:rsidRPr="00220B68">
              <w:t> </w:t>
            </w:r>
          </w:p>
        </w:tc>
        <w:tc>
          <w:tcPr>
            <w:tcW w:w="0" w:type="auto"/>
            <w:tcBorders>
              <w:top w:val="nil"/>
              <w:left w:val="nil"/>
              <w:bottom w:val="single" w:sz="4" w:space="0" w:color="auto"/>
              <w:right w:val="single" w:sz="4" w:space="0" w:color="auto"/>
            </w:tcBorders>
            <w:shd w:val="clear" w:color="auto" w:fill="auto"/>
            <w:noWrap/>
            <w:vAlign w:val="bottom"/>
            <w:hideMark/>
          </w:tcPr>
          <w:p w14:paraId="633EA55F" w14:textId="77777777" w:rsidR="00C8390D" w:rsidRPr="00220B68" w:rsidRDefault="00C8390D" w:rsidP="00C8390D">
            <w:pPr>
              <w:jc w:val="right"/>
            </w:pPr>
            <w:r w:rsidRPr="00220B68">
              <w:t>0.4</w:t>
            </w:r>
          </w:p>
        </w:tc>
        <w:tc>
          <w:tcPr>
            <w:tcW w:w="0" w:type="auto"/>
            <w:tcBorders>
              <w:top w:val="nil"/>
              <w:left w:val="nil"/>
              <w:bottom w:val="single" w:sz="4" w:space="0" w:color="auto"/>
              <w:right w:val="single" w:sz="4" w:space="0" w:color="auto"/>
            </w:tcBorders>
            <w:shd w:val="clear" w:color="auto" w:fill="auto"/>
            <w:noWrap/>
            <w:vAlign w:val="bottom"/>
            <w:hideMark/>
          </w:tcPr>
          <w:p w14:paraId="755B1848" w14:textId="77777777" w:rsidR="00C8390D" w:rsidRPr="00220B68" w:rsidRDefault="00C8390D" w:rsidP="00C8390D">
            <w:pPr>
              <w:jc w:val="right"/>
            </w:pPr>
            <w:r w:rsidRPr="00220B68">
              <w:t>0.0</w:t>
            </w:r>
          </w:p>
        </w:tc>
        <w:tc>
          <w:tcPr>
            <w:tcW w:w="0" w:type="auto"/>
            <w:tcBorders>
              <w:top w:val="nil"/>
              <w:left w:val="nil"/>
              <w:bottom w:val="single" w:sz="4" w:space="0" w:color="auto"/>
              <w:right w:val="single" w:sz="4" w:space="0" w:color="auto"/>
            </w:tcBorders>
            <w:shd w:val="clear" w:color="auto" w:fill="auto"/>
            <w:noWrap/>
            <w:vAlign w:val="bottom"/>
            <w:hideMark/>
          </w:tcPr>
          <w:p w14:paraId="42BF7C24" w14:textId="77777777" w:rsidR="00C8390D" w:rsidRPr="00220B68" w:rsidRDefault="00C8390D" w:rsidP="00C8390D">
            <w:pPr>
              <w:jc w:val="right"/>
            </w:pPr>
            <w:r w:rsidRPr="00220B68">
              <w:t>0.0</w:t>
            </w:r>
          </w:p>
        </w:tc>
        <w:tc>
          <w:tcPr>
            <w:tcW w:w="0" w:type="auto"/>
            <w:tcBorders>
              <w:top w:val="nil"/>
              <w:left w:val="nil"/>
              <w:bottom w:val="single" w:sz="4" w:space="0" w:color="auto"/>
              <w:right w:val="single" w:sz="4" w:space="0" w:color="auto"/>
            </w:tcBorders>
            <w:shd w:val="clear" w:color="auto" w:fill="auto"/>
            <w:noWrap/>
            <w:vAlign w:val="bottom"/>
            <w:hideMark/>
          </w:tcPr>
          <w:p w14:paraId="470A3FD4" w14:textId="77777777" w:rsidR="00C8390D" w:rsidRPr="00220B68" w:rsidRDefault="00C8390D" w:rsidP="00C8390D">
            <w:pPr>
              <w:jc w:val="right"/>
            </w:pPr>
            <w:r w:rsidRPr="00220B68">
              <w:t>19.4</w:t>
            </w:r>
          </w:p>
        </w:tc>
        <w:tc>
          <w:tcPr>
            <w:tcW w:w="0" w:type="auto"/>
            <w:tcBorders>
              <w:top w:val="nil"/>
              <w:left w:val="nil"/>
              <w:bottom w:val="single" w:sz="4" w:space="0" w:color="auto"/>
              <w:right w:val="single" w:sz="4" w:space="0" w:color="auto"/>
            </w:tcBorders>
            <w:shd w:val="clear" w:color="auto" w:fill="auto"/>
            <w:noWrap/>
            <w:vAlign w:val="bottom"/>
            <w:hideMark/>
          </w:tcPr>
          <w:p w14:paraId="6F3F7E2E" w14:textId="77777777" w:rsidR="00C8390D" w:rsidRPr="00220B68" w:rsidRDefault="00C8390D" w:rsidP="00C8390D">
            <w:pPr>
              <w:jc w:val="center"/>
            </w:pPr>
            <w:r w:rsidRPr="00220B68">
              <w:t>10</w:t>
            </w:r>
          </w:p>
        </w:tc>
      </w:tr>
      <w:tr w:rsidR="00C8390D" w:rsidRPr="00220B68" w14:paraId="3682E22D"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7AEC42" w14:textId="77777777" w:rsidR="00C8390D" w:rsidRPr="00220B68" w:rsidRDefault="00C8390D" w:rsidP="00C8390D">
            <w:r w:rsidRPr="00220B68">
              <w:t>Ц. Јасен</w:t>
            </w:r>
          </w:p>
        </w:tc>
        <w:tc>
          <w:tcPr>
            <w:tcW w:w="0" w:type="auto"/>
            <w:tcBorders>
              <w:top w:val="nil"/>
              <w:left w:val="nil"/>
              <w:bottom w:val="single" w:sz="4" w:space="0" w:color="auto"/>
              <w:right w:val="single" w:sz="4" w:space="0" w:color="auto"/>
            </w:tcBorders>
            <w:shd w:val="clear" w:color="auto" w:fill="auto"/>
            <w:noWrap/>
            <w:vAlign w:val="bottom"/>
            <w:hideMark/>
          </w:tcPr>
          <w:p w14:paraId="49C662E3" w14:textId="77777777" w:rsidR="00C8390D" w:rsidRPr="00220B68" w:rsidRDefault="00C8390D" w:rsidP="00C8390D">
            <w:pPr>
              <w:jc w:val="center"/>
            </w:pPr>
            <w:r w:rsidRPr="00220B68">
              <w:t> </w:t>
            </w:r>
          </w:p>
        </w:tc>
        <w:tc>
          <w:tcPr>
            <w:tcW w:w="0" w:type="auto"/>
            <w:tcBorders>
              <w:top w:val="nil"/>
              <w:left w:val="nil"/>
              <w:bottom w:val="single" w:sz="4" w:space="0" w:color="auto"/>
              <w:right w:val="single" w:sz="4" w:space="0" w:color="auto"/>
            </w:tcBorders>
            <w:shd w:val="clear" w:color="auto" w:fill="auto"/>
            <w:noWrap/>
            <w:vAlign w:val="bottom"/>
            <w:hideMark/>
          </w:tcPr>
          <w:p w14:paraId="5ACC802C" w14:textId="77777777" w:rsidR="00C8390D" w:rsidRPr="00220B68" w:rsidRDefault="00C8390D" w:rsidP="00C8390D">
            <w:pPr>
              <w:jc w:val="right"/>
            </w:pPr>
            <w:r w:rsidRPr="00220B68">
              <w:t>1.8</w:t>
            </w:r>
          </w:p>
        </w:tc>
        <w:tc>
          <w:tcPr>
            <w:tcW w:w="0" w:type="auto"/>
            <w:tcBorders>
              <w:top w:val="nil"/>
              <w:left w:val="nil"/>
              <w:bottom w:val="single" w:sz="4" w:space="0" w:color="auto"/>
              <w:right w:val="single" w:sz="4" w:space="0" w:color="auto"/>
            </w:tcBorders>
            <w:shd w:val="clear" w:color="auto" w:fill="auto"/>
            <w:noWrap/>
            <w:vAlign w:val="bottom"/>
            <w:hideMark/>
          </w:tcPr>
          <w:p w14:paraId="725DEC6D" w14:textId="77777777" w:rsidR="00C8390D" w:rsidRPr="00220B68" w:rsidRDefault="00C8390D" w:rsidP="00C8390D">
            <w:pPr>
              <w:jc w:val="right"/>
            </w:pPr>
            <w:r w:rsidRPr="00220B68">
              <w:t>0.0</w:t>
            </w:r>
          </w:p>
        </w:tc>
        <w:tc>
          <w:tcPr>
            <w:tcW w:w="0" w:type="auto"/>
            <w:tcBorders>
              <w:top w:val="nil"/>
              <w:left w:val="nil"/>
              <w:bottom w:val="single" w:sz="4" w:space="0" w:color="auto"/>
              <w:right w:val="single" w:sz="4" w:space="0" w:color="auto"/>
            </w:tcBorders>
            <w:shd w:val="clear" w:color="auto" w:fill="auto"/>
            <w:noWrap/>
            <w:vAlign w:val="bottom"/>
            <w:hideMark/>
          </w:tcPr>
          <w:p w14:paraId="184406A3" w14:textId="77777777" w:rsidR="00C8390D" w:rsidRPr="00220B68" w:rsidRDefault="00C8390D" w:rsidP="00C8390D">
            <w:pPr>
              <w:jc w:val="right"/>
            </w:pPr>
            <w:r w:rsidRPr="00220B68">
              <w:t>0.2</w:t>
            </w:r>
          </w:p>
        </w:tc>
        <w:tc>
          <w:tcPr>
            <w:tcW w:w="0" w:type="auto"/>
            <w:tcBorders>
              <w:top w:val="nil"/>
              <w:left w:val="nil"/>
              <w:bottom w:val="single" w:sz="4" w:space="0" w:color="auto"/>
              <w:right w:val="single" w:sz="4" w:space="0" w:color="auto"/>
            </w:tcBorders>
            <w:shd w:val="clear" w:color="auto" w:fill="auto"/>
            <w:noWrap/>
            <w:vAlign w:val="bottom"/>
            <w:hideMark/>
          </w:tcPr>
          <w:p w14:paraId="04BF6A91" w14:textId="77777777" w:rsidR="00C8390D" w:rsidRPr="00220B68" w:rsidRDefault="00C8390D" w:rsidP="00C8390D">
            <w:pPr>
              <w:jc w:val="right"/>
            </w:pPr>
            <w:r w:rsidRPr="00220B68">
              <w:t>97.2</w:t>
            </w:r>
          </w:p>
        </w:tc>
        <w:tc>
          <w:tcPr>
            <w:tcW w:w="0" w:type="auto"/>
            <w:tcBorders>
              <w:top w:val="nil"/>
              <w:left w:val="nil"/>
              <w:bottom w:val="single" w:sz="4" w:space="0" w:color="auto"/>
              <w:right w:val="single" w:sz="4" w:space="0" w:color="auto"/>
            </w:tcBorders>
            <w:shd w:val="clear" w:color="auto" w:fill="auto"/>
            <w:noWrap/>
            <w:vAlign w:val="bottom"/>
            <w:hideMark/>
          </w:tcPr>
          <w:p w14:paraId="3E67FDDD" w14:textId="77777777" w:rsidR="00C8390D" w:rsidRPr="00220B68" w:rsidRDefault="00C8390D" w:rsidP="00C8390D">
            <w:pPr>
              <w:jc w:val="center"/>
            </w:pPr>
            <w:r w:rsidRPr="00220B68">
              <w:t>10</w:t>
            </w:r>
          </w:p>
        </w:tc>
      </w:tr>
      <w:tr w:rsidR="00C8390D" w:rsidRPr="00220B68" w14:paraId="1D81EAB9"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2B987C" w14:textId="77777777" w:rsidR="00C8390D" w:rsidRPr="00220B68" w:rsidRDefault="00C8390D" w:rsidP="00C8390D">
            <w:r w:rsidRPr="00220B68">
              <w:t>Ц. Граб</w:t>
            </w:r>
          </w:p>
        </w:tc>
        <w:tc>
          <w:tcPr>
            <w:tcW w:w="0" w:type="auto"/>
            <w:tcBorders>
              <w:top w:val="nil"/>
              <w:left w:val="nil"/>
              <w:bottom w:val="single" w:sz="4" w:space="0" w:color="auto"/>
              <w:right w:val="single" w:sz="4" w:space="0" w:color="auto"/>
            </w:tcBorders>
            <w:shd w:val="clear" w:color="auto" w:fill="auto"/>
            <w:noWrap/>
            <w:vAlign w:val="bottom"/>
            <w:hideMark/>
          </w:tcPr>
          <w:p w14:paraId="6185B977" w14:textId="77777777" w:rsidR="00C8390D" w:rsidRPr="00220B68" w:rsidRDefault="00C8390D" w:rsidP="00C8390D">
            <w:pPr>
              <w:jc w:val="center"/>
            </w:pPr>
            <w:r w:rsidRPr="00220B68">
              <w:t> </w:t>
            </w:r>
          </w:p>
        </w:tc>
        <w:tc>
          <w:tcPr>
            <w:tcW w:w="0" w:type="auto"/>
            <w:tcBorders>
              <w:top w:val="nil"/>
              <w:left w:val="nil"/>
              <w:bottom w:val="single" w:sz="4" w:space="0" w:color="auto"/>
              <w:right w:val="single" w:sz="4" w:space="0" w:color="auto"/>
            </w:tcBorders>
            <w:shd w:val="clear" w:color="auto" w:fill="auto"/>
            <w:noWrap/>
            <w:vAlign w:val="bottom"/>
            <w:hideMark/>
          </w:tcPr>
          <w:p w14:paraId="62290410" w14:textId="77777777" w:rsidR="00C8390D" w:rsidRPr="00220B68" w:rsidRDefault="00C8390D" w:rsidP="00C8390D">
            <w:pPr>
              <w:jc w:val="right"/>
            </w:pPr>
            <w:r w:rsidRPr="00220B68">
              <w:t>3.4</w:t>
            </w:r>
          </w:p>
        </w:tc>
        <w:tc>
          <w:tcPr>
            <w:tcW w:w="0" w:type="auto"/>
            <w:tcBorders>
              <w:top w:val="nil"/>
              <w:left w:val="nil"/>
              <w:bottom w:val="single" w:sz="4" w:space="0" w:color="auto"/>
              <w:right w:val="single" w:sz="4" w:space="0" w:color="auto"/>
            </w:tcBorders>
            <w:shd w:val="clear" w:color="auto" w:fill="auto"/>
            <w:noWrap/>
            <w:vAlign w:val="bottom"/>
            <w:hideMark/>
          </w:tcPr>
          <w:p w14:paraId="5A8DC0FD" w14:textId="77777777" w:rsidR="00C8390D" w:rsidRPr="00220B68" w:rsidRDefault="00C8390D" w:rsidP="00C8390D">
            <w:pPr>
              <w:jc w:val="right"/>
            </w:pPr>
            <w:r w:rsidRPr="00220B68">
              <w:t>0.1</w:t>
            </w:r>
          </w:p>
        </w:tc>
        <w:tc>
          <w:tcPr>
            <w:tcW w:w="0" w:type="auto"/>
            <w:tcBorders>
              <w:top w:val="nil"/>
              <w:left w:val="nil"/>
              <w:bottom w:val="single" w:sz="4" w:space="0" w:color="auto"/>
              <w:right w:val="single" w:sz="4" w:space="0" w:color="auto"/>
            </w:tcBorders>
            <w:shd w:val="clear" w:color="auto" w:fill="auto"/>
            <w:noWrap/>
            <w:vAlign w:val="bottom"/>
            <w:hideMark/>
          </w:tcPr>
          <w:p w14:paraId="0B318853" w14:textId="77777777" w:rsidR="00C8390D" w:rsidRPr="00220B68" w:rsidRDefault="00C8390D" w:rsidP="00C8390D">
            <w:pPr>
              <w:jc w:val="right"/>
            </w:pPr>
            <w:r w:rsidRPr="00220B68">
              <w:t>0.3</w:t>
            </w:r>
          </w:p>
        </w:tc>
        <w:tc>
          <w:tcPr>
            <w:tcW w:w="0" w:type="auto"/>
            <w:tcBorders>
              <w:top w:val="nil"/>
              <w:left w:val="nil"/>
              <w:bottom w:val="single" w:sz="4" w:space="0" w:color="auto"/>
              <w:right w:val="single" w:sz="4" w:space="0" w:color="auto"/>
            </w:tcBorders>
            <w:shd w:val="clear" w:color="auto" w:fill="auto"/>
            <w:noWrap/>
            <w:vAlign w:val="bottom"/>
            <w:hideMark/>
          </w:tcPr>
          <w:p w14:paraId="06478689" w14:textId="77777777" w:rsidR="00C8390D" w:rsidRPr="00220B68" w:rsidRDefault="00C8390D" w:rsidP="00C8390D">
            <w:pPr>
              <w:jc w:val="right"/>
            </w:pPr>
            <w:r w:rsidRPr="00220B68">
              <w:t>155.6</w:t>
            </w:r>
          </w:p>
        </w:tc>
        <w:tc>
          <w:tcPr>
            <w:tcW w:w="0" w:type="auto"/>
            <w:tcBorders>
              <w:top w:val="nil"/>
              <w:left w:val="nil"/>
              <w:bottom w:val="single" w:sz="4" w:space="0" w:color="auto"/>
              <w:right w:val="single" w:sz="4" w:space="0" w:color="auto"/>
            </w:tcBorders>
            <w:shd w:val="clear" w:color="auto" w:fill="auto"/>
            <w:noWrap/>
            <w:vAlign w:val="bottom"/>
            <w:hideMark/>
          </w:tcPr>
          <w:p w14:paraId="0100F9F5" w14:textId="77777777" w:rsidR="00C8390D" w:rsidRPr="00220B68" w:rsidRDefault="00C8390D" w:rsidP="00C8390D">
            <w:pPr>
              <w:jc w:val="center"/>
            </w:pPr>
            <w:r w:rsidRPr="00220B68">
              <w:t>9</w:t>
            </w:r>
          </w:p>
        </w:tc>
      </w:tr>
      <w:tr w:rsidR="00C8390D" w:rsidRPr="00220B68" w14:paraId="7D111E43"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166FF6" w14:textId="77777777" w:rsidR="00C8390D" w:rsidRPr="00220B68" w:rsidRDefault="00C8390D" w:rsidP="00C8390D">
            <w:r w:rsidRPr="00220B68">
              <w:t>Китњак</w:t>
            </w:r>
          </w:p>
        </w:tc>
        <w:tc>
          <w:tcPr>
            <w:tcW w:w="0" w:type="auto"/>
            <w:tcBorders>
              <w:top w:val="nil"/>
              <w:left w:val="nil"/>
              <w:bottom w:val="single" w:sz="4" w:space="0" w:color="auto"/>
              <w:right w:val="single" w:sz="4" w:space="0" w:color="auto"/>
            </w:tcBorders>
            <w:shd w:val="clear" w:color="auto" w:fill="auto"/>
            <w:noWrap/>
            <w:vAlign w:val="bottom"/>
            <w:hideMark/>
          </w:tcPr>
          <w:p w14:paraId="23D1EA8D" w14:textId="77777777" w:rsidR="00C8390D" w:rsidRPr="00220B68" w:rsidRDefault="00C8390D" w:rsidP="00C8390D">
            <w:pPr>
              <w:jc w:val="center"/>
            </w:pPr>
            <w:r w:rsidRPr="00220B68">
              <w:t> </w:t>
            </w:r>
          </w:p>
        </w:tc>
        <w:tc>
          <w:tcPr>
            <w:tcW w:w="0" w:type="auto"/>
            <w:tcBorders>
              <w:top w:val="nil"/>
              <w:left w:val="nil"/>
              <w:bottom w:val="single" w:sz="4" w:space="0" w:color="auto"/>
              <w:right w:val="single" w:sz="4" w:space="0" w:color="auto"/>
            </w:tcBorders>
            <w:shd w:val="clear" w:color="auto" w:fill="auto"/>
            <w:noWrap/>
            <w:vAlign w:val="bottom"/>
            <w:hideMark/>
          </w:tcPr>
          <w:p w14:paraId="471FEB91" w14:textId="77777777" w:rsidR="00C8390D" w:rsidRPr="00220B68" w:rsidRDefault="00C8390D" w:rsidP="00C8390D">
            <w:pPr>
              <w:jc w:val="right"/>
            </w:pPr>
            <w:r w:rsidRPr="00220B68">
              <w:t>43.7</w:t>
            </w:r>
          </w:p>
        </w:tc>
        <w:tc>
          <w:tcPr>
            <w:tcW w:w="0" w:type="auto"/>
            <w:tcBorders>
              <w:top w:val="nil"/>
              <w:left w:val="nil"/>
              <w:bottom w:val="single" w:sz="4" w:space="0" w:color="auto"/>
              <w:right w:val="single" w:sz="4" w:space="0" w:color="auto"/>
            </w:tcBorders>
            <w:shd w:val="clear" w:color="auto" w:fill="auto"/>
            <w:noWrap/>
            <w:vAlign w:val="bottom"/>
            <w:hideMark/>
          </w:tcPr>
          <w:p w14:paraId="2E9CEEAF" w14:textId="77777777" w:rsidR="00C8390D" w:rsidRPr="00220B68" w:rsidRDefault="00C8390D" w:rsidP="00C8390D">
            <w:pPr>
              <w:jc w:val="right"/>
            </w:pPr>
            <w:r w:rsidRPr="00220B68">
              <w:t>1.2</w:t>
            </w:r>
          </w:p>
        </w:tc>
        <w:tc>
          <w:tcPr>
            <w:tcW w:w="0" w:type="auto"/>
            <w:tcBorders>
              <w:top w:val="nil"/>
              <w:left w:val="nil"/>
              <w:bottom w:val="single" w:sz="4" w:space="0" w:color="auto"/>
              <w:right w:val="single" w:sz="4" w:space="0" w:color="auto"/>
            </w:tcBorders>
            <w:shd w:val="clear" w:color="auto" w:fill="auto"/>
            <w:noWrap/>
            <w:vAlign w:val="bottom"/>
            <w:hideMark/>
          </w:tcPr>
          <w:p w14:paraId="557D7901" w14:textId="77777777" w:rsidR="00C8390D" w:rsidRPr="00220B68" w:rsidRDefault="00C8390D" w:rsidP="00C8390D">
            <w:pPr>
              <w:jc w:val="right"/>
            </w:pPr>
            <w:r w:rsidRPr="00220B68">
              <w:t>7.7</w:t>
            </w:r>
          </w:p>
        </w:tc>
        <w:tc>
          <w:tcPr>
            <w:tcW w:w="0" w:type="auto"/>
            <w:tcBorders>
              <w:top w:val="nil"/>
              <w:left w:val="nil"/>
              <w:bottom w:val="single" w:sz="4" w:space="0" w:color="auto"/>
              <w:right w:val="single" w:sz="4" w:space="0" w:color="auto"/>
            </w:tcBorders>
            <w:shd w:val="clear" w:color="auto" w:fill="auto"/>
            <w:noWrap/>
            <w:vAlign w:val="bottom"/>
            <w:hideMark/>
          </w:tcPr>
          <w:p w14:paraId="4997F580" w14:textId="77777777" w:rsidR="00C8390D" w:rsidRPr="00220B68" w:rsidRDefault="00C8390D" w:rsidP="00C8390D">
            <w:pPr>
              <w:jc w:val="right"/>
            </w:pPr>
            <w:r w:rsidRPr="00220B68">
              <w:t>4,028.3</w:t>
            </w:r>
          </w:p>
        </w:tc>
        <w:tc>
          <w:tcPr>
            <w:tcW w:w="0" w:type="auto"/>
            <w:tcBorders>
              <w:top w:val="nil"/>
              <w:left w:val="nil"/>
              <w:bottom w:val="single" w:sz="4" w:space="0" w:color="auto"/>
              <w:right w:val="single" w:sz="4" w:space="0" w:color="auto"/>
            </w:tcBorders>
            <w:shd w:val="clear" w:color="auto" w:fill="auto"/>
            <w:noWrap/>
            <w:vAlign w:val="bottom"/>
            <w:hideMark/>
          </w:tcPr>
          <w:p w14:paraId="65B21D0B" w14:textId="77777777" w:rsidR="00C8390D" w:rsidRPr="00220B68" w:rsidRDefault="00C8390D" w:rsidP="00C8390D">
            <w:pPr>
              <w:jc w:val="center"/>
            </w:pPr>
            <w:r w:rsidRPr="00220B68">
              <w:t>18</w:t>
            </w:r>
          </w:p>
        </w:tc>
      </w:tr>
      <w:tr w:rsidR="00C8390D" w:rsidRPr="00220B68" w14:paraId="29649D31"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C2E66E" w14:textId="77777777" w:rsidR="00C8390D" w:rsidRPr="00220B68" w:rsidRDefault="00C8390D" w:rsidP="00C8390D">
            <w:r w:rsidRPr="00220B68">
              <w:t>Буква</w:t>
            </w:r>
          </w:p>
        </w:tc>
        <w:tc>
          <w:tcPr>
            <w:tcW w:w="0" w:type="auto"/>
            <w:tcBorders>
              <w:top w:val="nil"/>
              <w:left w:val="nil"/>
              <w:bottom w:val="single" w:sz="4" w:space="0" w:color="auto"/>
              <w:right w:val="single" w:sz="4" w:space="0" w:color="auto"/>
            </w:tcBorders>
            <w:shd w:val="clear" w:color="auto" w:fill="auto"/>
            <w:noWrap/>
            <w:vAlign w:val="bottom"/>
            <w:hideMark/>
          </w:tcPr>
          <w:p w14:paraId="140EC7A1" w14:textId="77777777" w:rsidR="00C8390D" w:rsidRPr="00220B68" w:rsidRDefault="00C8390D" w:rsidP="00C8390D">
            <w:pPr>
              <w:jc w:val="center"/>
            </w:pPr>
            <w:r w:rsidRPr="00220B68">
              <w:t> </w:t>
            </w:r>
          </w:p>
        </w:tc>
        <w:tc>
          <w:tcPr>
            <w:tcW w:w="0" w:type="auto"/>
            <w:tcBorders>
              <w:top w:val="nil"/>
              <w:left w:val="nil"/>
              <w:bottom w:val="single" w:sz="4" w:space="0" w:color="auto"/>
              <w:right w:val="single" w:sz="4" w:space="0" w:color="auto"/>
            </w:tcBorders>
            <w:shd w:val="clear" w:color="auto" w:fill="auto"/>
            <w:noWrap/>
            <w:vAlign w:val="bottom"/>
            <w:hideMark/>
          </w:tcPr>
          <w:p w14:paraId="160D31C6" w14:textId="77777777" w:rsidR="00C8390D" w:rsidRPr="00220B68" w:rsidRDefault="00C8390D" w:rsidP="00C8390D">
            <w:pPr>
              <w:jc w:val="right"/>
            </w:pPr>
            <w:r w:rsidRPr="00220B68">
              <w:t>14.6</w:t>
            </w:r>
          </w:p>
        </w:tc>
        <w:tc>
          <w:tcPr>
            <w:tcW w:w="0" w:type="auto"/>
            <w:tcBorders>
              <w:top w:val="nil"/>
              <w:left w:val="nil"/>
              <w:bottom w:val="single" w:sz="4" w:space="0" w:color="auto"/>
              <w:right w:val="single" w:sz="4" w:space="0" w:color="auto"/>
            </w:tcBorders>
            <w:shd w:val="clear" w:color="auto" w:fill="auto"/>
            <w:noWrap/>
            <w:vAlign w:val="bottom"/>
            <w:hideMark/>
          </w:tcPr>
          <w:p w14:paraId="133B3AF2" w14:textId="77777777" w:rsidR="00C8390D" w:rsidRPr="00220B68" w:rsidRDefault="00C8390D" w:rsidP="00C8390D">
            <w:pPr>
              <w:jc w:val="right"/>
            </w:pPr>
            <w:r w:rsidRPr="00220B68">
              <w:t>0.3</w:t>
            </w:r>
          </w:p>
        </w:tc>
        <w:tc>
          <w:tcPr>
            <w:tcW w:w="0" w:type="auto"/>
            <w:tcBorders>
              <w:top w:val="nil"/>
              <w:left w:val="nil"/>
              <w:bottom w:val="single" w:sz="4" w:space="0" w:color="auto"/>
              <w:right w:val="single" w:sz="4" w:space="0" w:color="auto"/>
            </w:tcBorders>
            <w:shd w:val="clear" w:color="auto" w:fill="auto"/>
            <w:noWrap/>
            <w:vAlign w:val="bottom"/>
            <w:hideMark/>
          </w:tcPr>
          <w:p w14:paraId="62510A5D" w14:textId="77777777" w:rsidR="00C8390D" w:rsidRPr="00220B68" w:rsidRDefault="00C8390D" w:rsidP="00C8390D">
            <w:pPr>
              <w:jc w:val="right"/>
            </w:pPr>
            <w:r w:rsidRPr="00220B68">
              <w:t>1.6</w:t>
            </w:r>
          </w:p>
        </w:tc>
        <w:tc>
          <w:tcPr>
            <w:tcW w:w="0" w:type="auto"/>
            <w:tcBorders>
              <w:top w:val="nil"/>
              <w:left w:val="nil"/>
              <w:bottom w:val="single" w:sz="4" w:space="0" w:color="auto"/>
              <w:right w:val="single" w:sz="4" w:space="0" w:color="auto"/>
            </w:tcBorders>
            <w:shd w:val="clear" w:color="auto" w:fill="auto"/>
            <w:noWrap/>
            <w:vAlign w:val="bottom"/>
            <w:hideMark/>
          </w:tcPr>
          <w:p w14:paraId="5A077151" w14:textId="77777777" w:rsidR="00C8390D" w:rsidRPr="00220B68" w:rsidRDefault="00C8390D" w:rsidP="00C8390D">
            <w:pPr>
              <w:jc w:val="right"/>
            </w:pPr>
            <w:r w:rsidRPr="00220B68">
              <w:t>847.4</w:t>
            </w:r>
          </w:p>
        </w:tc>
        <w:tc>
          <w:tcPr>
            <w:tcW w:w="0" w:type="auto"/>
            <w:tcBorders>
              <w:top w:val="nil"/>
              <w:left w:val="nil"/>
              <w:bottom w:val="single" w:sz="4" w:space="0" w:color="auto"/>
              <w:right w:val="single" w:sz="4" w:space="0" w:color="auto"/>
            </w:tcBorders>
            <w:shd w:val="clear" w:color="auto" w:fill="auto"/>
            <w:noWrap/>
            <w:vAlign w:val="bottom"/>
            <w:hideMark/>
          </w:tcPr>
          <w:p w14:paraId="6A9320F7" w14:textId="77777777" w:rsidR="00C8390D" w:rsidRPr="00220B68" w:rsidRDefault="00C8390D" w:rsidP="00C8390D">
            <w:pPr>
              <w:jc w:val="center"/>
            </w:pPr>
            <w:r w:rsidRPr="00220B68">
              <w:t>11</w:t>
            </w:r>
          </w:p>
        </w:tc>
      </w:tr>
      <w:tr w:rsidR="00C8390D" w:rsidRPr="00220B68" w14:paraId="30A87606"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EF2523" w14:textId="77777777" w:rsidR="00C8390D" w:rsidRPr="00220B68" w:rsidRDefault="00C8390D" w:rsidP="00C8390D">
            <w:r w:rsidRPr="00220B68">
              <w:t>Црнибор</w:t>
            </w:r>
          </w:p>
        </w:tc>
        <w:tc>
          <w:tcPr>
            <w:tcW w:w="0" w:type="auto"/>
            <w:tcBorders>
              <w:top w:val="nil"/>
              <w:left w:val="nil"/>
              <w:bottom w:val="single" w:sz="4" w:space="0" w:color="auto"/>
              <w:right w:val="single" w:sz="4" w:space="0" w:color="auto"/>
            </w:tcBorders>
            <w:shd w:val="clear" w:color="auto" w:fill="auto"/>
            <w:noWrap/>
            <w:vAlign w:val="bottom"/>
            <w:hideMark/>
          </w:tcPr>
          <w:p w14:paraId="58707C5E" w14:textId="77777777" w:rsidR="00C8390D" w:rsidRPr="00220B68" w:rsidRDefault="00C8390D" w:rsidP="00C8390D">
            <w:pPr>
              <w:jc w:val="center"/>
            </w:pPr>
            <w:r w:rsidRPr="00220B68">
              <w:t> </w:t>
            </w:r>
          </w:p>
        </w:tc>
        <w:tc>
          <w:tcPr>
            <w:tcW w:w="0" w:type="auto"/>
            <w:tcBorders>
              <w:top w:val="nil"/>
              <w:left w:val="nil"/>
              <w:bottom w:val="single" w:sz="4" w:space="0" w:color="auto"/>
              <w:right w:val="single" w:sz="4" w:space="0" w:color="auto"/>
            </w:tcBorders>
            <w:shd w:val="clear" w:color="auto" w:fill="auto"/>
            <w:noWrap/>
            <w:vAlign w:val="bottom"/>
            <w:hideMark/>
          </w:tcPr>
          <w:p w14:paraId="6E5FF504" w14:textId="77777777" w:rsidR="00C8390D" w:rsidRPr="00220B68" w:rsidRDefault="00C8390D" w:rsidP="00C8390D">
            <w:pPr>
              <w:jc w:val="right"/>
            </w:pPr>
            <w:r w:rsidRPr="00220B68">
              <w:t>133.1</w:t>
            </w:r>
          </w:p>
        </w:tc>
        <w:tc>
          <w:tcPr>
            <w:tcW w:w="0" w:type="auto"/>
            <w:tcBorders>
              <w:top w:val="nil"/>
              <w:left w:val="nil"/>
              <w:bottom w:val="single" w:sz="4" w:space="0" w:color="auto"/>
              <w:right w:val="single" w:sz="4" w:space="0" w:color="auto"/>
            </w:tcBorders>
            <w:shd w:val="clear" w:color="auto" w:fill="auto"/>
            <w:noWrap/>
            <w:vAlign w:val="bottom"/>
            <w:hideMark/>
          </w:tcPr>
          <w:p w14:paraId="7247969B" w14:textId="77777777" w:rsidR="00C8390D" w:rsidRPr="00220B68" w:rsidRDefault="00C8390D" w:rsidP="00C8390D">
            <w:pPr>
              <w:jc w:val="right"/>
            </w:pPr>
            <w:r w:rsidRPr="00220B68">
              <w:t>5.5</w:t>
            </w:r>
          </w:p>
        </w:tc>
        <w:tc>
          <w:tcPr>
            <w:tcW w:w="0" w:type="auto"/>
            <w:tcBorders>
              <w:top w:val="nil"/>
              <w:left w:val="nil"/>
              <w:bottom w:val="single" w:sz="4" w:space="0" w:color="auto"/>
              <w:right w:val="single" w:sz="4" w:space="0" w:color="auto"/>
            </w:tcBorders>
            <w:shd w:val="clear" w:color="auto" w:fill="auto"/>
            <w:noWrap/>
            <w:vAlign w:val="bottom"/>
            <w:hideMark/>
          </w:tcPr>
          <w:p w14:paraId="3F69B7C3" w14:textId="77777777" w:rsidR="00C8390D" w:rsidRPr="00220B68" w:rsidRDefault="00C8390D" w:rsidP="00C8390D">
            <w:pPr>
              <w:jc w:val="right"/>
            </w:pPr>
            <w:r w:rsidRPr="00220B68">
              <w:t>20.2</w:t>
            </w:r>
          </w:p>
        </w:tc>
        <w:tc>
          <w:tcPr>
            <w:tcW w:w="0" w:type="auto"/>
            <w:tcBorders>
              <w:top w:val="nil"/>
              <w:left w:val="nil"/>
              <w:bottom w:val="single" w:sz="4" w:space="0" w:color="auto"/>
              <w:right w:val="single" w:sz="4" w:space="0" w:color="auto"/>
            </w:tcBorders>
            <w:shd w:val="clear" w:color="auto" w:fill="auto"/>
            <w:noWrap/>
            <w:vAlign w:val="bottom"/>
            <w:hideMark/>
          </w:tcPr>
          <w:p w14:paraId="55BB8CA1" w14:textId="77777777" w:rsidR="00C8390D" w:rsidRPr="00220B68" w:rsidRDefault="00C8390D" w:rsidP="00C8390D">
            <w:pPr>
              <w:jc w:val="right"/>
            </w:pPr>
            <w:r w:rsidRPr="00220B68">
              <w:t>10,497.2</w:t>
            </w:r>
          </w:p>
        </w:tc>
        <w:tc>
          <w:tcPr>
            <w:tcW w:w="0" w:type="auto"/>
            <w:tcBorders>
              <w:top w:val="nil"/>
              <w:left w:val="nil"/>
              <w:bottom w:val="single" w:sz="4" w:space="0" w:color="auto"/>
              <w:right w:val="single" w:sz="4" w:space="0" w:color="auto"/>
            </w:tcBorders>
            <w:shd w:val="clear" w:color="auto" w:fill="auto"/>
            <w:noWrap/>
            <w:vAlign w:val="bottom"/>
            <w:hideMark/>
          </w:tcPr>
          <w:p w14:paraId="170EDFB2" w14:textId="77777777" w:rsidR="00C8390D" w:rsidRPr="00220B68" w:rsidRDefault="00C8390D" w:rsidP="00C8390D">
            <w:pPr>
              <w:jc w:val="center"/>
            </w:pPr>
            <w:r w:rsidRPr="00220B68">
              <w:t>15</w:t>
            </w:r>
          </w:p>
        </w:tc>
      </w:tr>
      <w:tr w:rsidR="00C8390D" w:rsidRPr="00220B68" w14:paraId="5C206D36"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C48D29" w14:textId="77777777" w:rsidR="00C8390D" w:rsidRPr="00220B68" w:rsidRDefault="00C8390D" w:rsidP="00C8390D">
            <w:r w:rsidRPr="00220B68">
              <w:t>БелиБор</w:t>
            </w:r>
          </w:p>
        </w:tc>
        <w:tc>
          <w:tcPr>
            <w:tcW w:w="0" w:type="auto"/>
            <w:tcBorders>
              <w:top w:val="nil"/>
              <w:left w:val="nil"/>
              <w:bottom w:val="single" w:sz="4" w:space="0" w:color="auto"/>
              <w:right w:val="single" w:sz="4" w:space="0" w:color="auto"/>
            </w:tcBorders>
            <w:shd w:val="clear" w:color="auto" w:fill="auto"/>
            <w:noWrap/>
            <w:vAlign w:val="bottom"/>
            <w:hideMark/>
          </w:tcPr>
          <w:p w14:paraId="14683497" w14:textId="77777777" w:rsidR="00C8390D" w:rsidRPr="00220B68" w:rsidRDefault="00C8390D" w:rsidP="00C8390D">
            <w:pPr>
              <w:jc w:val="center"/>
            </w:pPr>
            <w:r w:rsidRPr="00220B68">
              <w:t> </w:t>
            </w:r>
          </w:p>
        </w:tc>
        <w:tc>
          <w:tcPr>
            <w:tcW w:w="0" w:type="auto"/>
            <w:tcBorders>
              <w:top w:val="nil"/>
              <w:left w:val="nil"/>
              <w:bottom w:val="single" w:sz="4" w:space="0" w:color="auto"/>
              <w:right w:val="single" w:sz="4" w:space="0" w:color="auto"/>
            </w:tcBorders>
            <w:shd w:val="clear" w:color="auto" w:fill="auto"/>
            <w:noWrap/>
            <w:vAlign w:val="bottom"/>
            <w:hideMark/>
          </w:tcPr>
          <w:p w14:paraId="7CB63E66" w14:textId="77777777" w:rsidR="00C8390D" w:rsidRPr="00220B68" w:rsidRDefault="00C8390D" w:rsidP="00C8390D">
            <w:pPr>
              <w:jc w:val="right"/>
            </w:pPr>
            <w:r w:rsidRPr="00220B68">
              <w:t>1.0</w:t>
            </w:r>
          </w:p>
        </w:tc>
        <w:tc>
          <w:tcPr>
            <w:tcW w:w="0" w:type="auto"/>
            <w:tcBorders>
              <w:top w:val="nil"/>
              <w:left w:val="nil"/>
              <w:bottom w:val="single" w:sz="4" w:space="0" w:color="auto"/>
              <w:right w:val="single" w:sz="4" w:space="0" w:color="auto"/>
            </w:tcBorders>
            <w:shd w:val="clear" w:color="auto" w:fill="auto"/>
            <w:noWrap/>
            <w:vAlign w:val="bottom"/>
            <w:hideMark/>
          </w:tcPr>
          <w:p w14:paraId="7684BC13" w14:textId="77777777" w:rsidR="00C8390D" w:rsidRPr="00220B68" w:rsidRDefault="00C8390D" w:rsidP="00C8390D">
            <w:pPr>
              <w:jc w:val="right"/>
            </w:pPr>
            <w:r w:rsidRPr="00220B68">
              <w:t>0.0</w:t>
            </w:r>
          </w:p>
        </w:tc>
        <w:tc>
          <w:tcPr>
            <w:tcW w:w="0" w:type="auto"/>
            <w:tcBorders>
              <w:top w:val="nil"/>
              <w:left w:val="nil"/>
              <w:bottom w:val="single" w:sz="4" w:space="0" w:color="auto"/>
              <w:right w:val="single" w:sz="4" w:space="0" w:color="auto"/>
            </w:tcBorders>
            <w:shd w:val="clear" w:color="auto" w:fill="auto"/>
            <w:noWrap/>
            <w:vAlign w:val="bottom"/>
            <w:hideMark/>
          </w:tcPr>
          <w:p w14:paraId="5D3009D4" w14:textId="77777777" w:rsidR="00C8390D" w:rsidRPr="00220B68" w:rsidRDefault="00C8390D" w:rsidP="00C8390D">
            <w:pPr>
              <w:jc w:val="right"/>
            </w:pPr>
            <w:r w:rsidRPr="00220B68">
              <w:t>0.2</w:t>
            </w:r>
          </w:p>
        </w:tc>
        <w:tc>
          <w:tcPr>
            <w:tcW w:w="0" w:type="auto"/>
            <w:tcBorders>
              <w:top w:val="nil"/>
              <w:left w:val="nil"/>
              <w:bottom w:val="single" w:sz="4" w:space="0" w:color="auto"/>
              <w:right w:val="single" w:sz="4" w:space="0" w:color="auto"/>
            </w:tcBorders>
            <w:shd w:val="clear" w:color="auto" w:fill="auto"/>
            <w:noWrap/>
            <w:vAlign w:val="bottom"/>
            <w:hideMark/>
          </w:tcPr>
          <w:p w14:paraId="16F5FDA2" w14:textId="77777777" w:rsidR="00C8390D" w:rsidRPr="00220B68" w:rsidRDefault="00C8390D" w:rsidP="00C8390D">
            <w:pPr>
              <w:jc w:val="right"/>
            </w:pPr>
            <w:r w:rsidRPr="00220B68">
              <w:t>93.2</w:t>
            </w:r>
          </w:p>
        </w:tc>
        <w:tc>
          <w:tcPr>
            <w:tcW w:w="0" w:type="auto"/>
            <w:tcBorders>
              <w:top w:val="nil"/>
              <w:left w:val="nil"/>
              <w:bottom w:val="single" w:sz="4" w:space="0" w:color="auto"/>
              <w:right w:val="single" w:sz="4" w:space="0" w:color="auto"/>
            </w:tcBorders>
            <w:shd w:val="clear" w:color="auto" w:fill="auto"/>
            <w:noWrap/>
            <w:vAlign w:val="bottom"/>
            <w:hideMark/>
          </w:tcPr>
          <w:p w14:paraId="760FEDBD" w14:textId="77777777" w:rsidR="00C8390D" w:rsidRPr="00220B68" w:rsidRDefault="00C8390D" w:rsidP="00C8390D">
            <w:pPr>
              <w:jc w:val="center"/>
            </w:pPr>
            <w:r w:rsidRPr="00220B68">
              <w:t>18</w:t>
            </w:r>
          </w:p>
        </w:tc>
      </w:tr>
      <w:tr w:rsidR="00C8390D" w:rsidRPr="00220B68" w14:paraId="6C245D16"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0A8CB4" w14:textId="77777777" w:rsidR="00C8390D" w:rsidRPr="00220B68" w:rsidRDefault="00C8390D" w:rsidP="00C8390D">
            <w:r w:rsidRPr="00220B68">
              <w:t>Багрем</w:t>
            </w:r>
          </w:p>
        </w:tc>
        <w:tc>
          <w:tcPr>
            <w:tcW w:w="0" w:type="auto"/>
            <w:tcBorders>
              <w:top w:val="nil"/>
              <w:left w:val="nil"/>
              <w:bottom w:val="single" w:sz="4" w:space="0" w:color="auto"/>
              <w:right w:val="single" w:sz="4" w:space="0" w:color="auto"/>
            </w:tcBorders>
            <w:shd w:val="clear" w:color="auto" w:fill="auto"/>
            <w:noWrap/>
            <w:vAlign w:val="bottom"/>
            <w:hideMark/>
          </w:tcPr>
          <w:p w14:paraId="26C4B84C" w14:textId="77777777" w:rsidR="00C8390D" w:rsidRPr="00220B68" w:rsidRDefault="00C8390D" w:rsidP="00C8390D">
            <w:pPr>
              <w:jc w:val="center"/>
            </w:pPr>
            <w:r w:rsidRPr="00220B68">
              <w:t> </w:t>
            </w:r>
          </w:p>
        </w:tc>
        <w:tc>
          <w:tcPr>
            <w:tcW w:w="0" w:type="auto"/>
            <w:tcBorders>
              <w:top w:val="nil"/>
              <w:left w:val="nil"/>
              <w:bottom w:val="single" w:sz="4" w:space="0" w:color="auto"/>
              <w:right w:val="single" w:sz="4" w:space="0" w:color="auto"/>
            </w:tcBorders>
            <w:shd w:val="clear" w:color="auto" w:fill="auto"/>
            <w:noWrap/>
            <w:vAlign w:val="bottom"/>
            <w:hideMark/>
          </w:tcPr>
          <w:p w14:paraId="63DF0C75" w14:textId="77777777" w:rsidR="00C8390D" w:rsidRPr="00220B68" w:rsidRDefault="00C8390D" w:rsidP="00C8390D">
            <w:pPr>
              <w:jc w:val="right"/>
            </w:pPr>
            <w:r w:rsidRPr="00220B68">
              <w:t>0.5</w:t>
            </w:r>
          </w:p>
        </w:tc>
        <w:tc>
          <w:tcPr>
            <w:tcW w:w="0" w:type="auto"/>
            <w:tcBorders>
              <w:top w:val="nil"/>
              <w:left w:val="nil"/>
              <w:bottom w:val="single" w:sz="4" w:space="0" w:color="auto"/>
              <w:right w:val="single" w:sz="4" w:space="0" w:color="auto"/>
            </w:tcBorders>
            <w:shd w:val="clear" w:color="auto" w:fill="auto"/>
            <w:noWrap/>
            <w:vAlign w:val="bottom"/>
            <w:hideMark/>
          </w:tcPr>
          <w:p w14:paraId="7EEDBDF7" w14:textId="77777777" w:rsidR="00C8390D" w:rsidRPr="00220B68" w:rsidRDefault="00C8390D" w:rsidP="00C8390D">
            <w:pPr>
              <w:jc w:val="right"/>
            </w:pPr>
            <w:r w:rsidRPr="00220B68">
              <w:t>0.0</w:t>
            </w:r>
          </w:p>
        </w:tc>
        <w:tc>
          <w:tcPr>
            <w:tcW w:w="0" w:type="auto"/>
            <w:tcBorders>
              <w:top w:val="nil"/>
              <w:left w:val="nil"/>
              <w:bottom w:val="single" w:sz="4" w:space="0" w:color="auto"/>
              <w:right w:val="single" w:sz="4" w:space="0" w:color="auto"/>
            </w:tcBorders>
            <w:shd w:val="clear" w:color="auto" w:fill="auto"/>
            <w:noWrap/>
            <w:vAlign w:val="bottom"/>
            <w:hideMark/>
          </w:tcPr>
          <w:p w14:paraId="019DA84B" w14:textId="77777777" w:rsidR="00C8390D" w:rsidRPr="00220B68" w:rsidRDefault="00C8390D" w:rsidP="00C8390D">
            <w:pPr>
              <w:jc w:val="right"/>
            </w:pPr>
            <w:r w:rsidRPr="00220B68">
              <w:t>0.1</w:t>
            </w:r>
          </w:p>
        </w:tc>
        <w:tc>
          <w:tcPr>
            <w:tcW w:w="0" w:type="auto"/>
            <w:tcBorders>
              <w:top w:val="nil"/>
              <w:left w:val="nil"/>
              <w:bottom w:val="single" w:sz="4" w:space="0" w:color="auto"/>
              <w:right w:val="single" w:sz="4" w:space="0" w:color="auto"/>
            </w:tcBorders>
            <w:shd w:val="clear" w:color="auto" w:fill="auto"/>
            <w:noWrap/>
            <w:vAlign w:val="bottom"/>
            <w:hideMark/>
          </w:tcPr>
          <w:p w14:paraId="184DE698" w14:textId="77777777" w:rsidR="00C8390D" w:rsidRPr="00220B68" w:rsidRDefault="00C8390D" w:rsidP="00C8390D">
            <w:pPr>
              <w:jc w:val="right"/>
            </w:pPr>
            <w:r w:rsidRPr="00220B68">
              <w:t>47.3</w:t>
            </w:r>
          </w:p>
        </w:tc>
        <w:tc>
          <w:tcPr>
            <w:tcW w:w="0" w:type="auto"/>
            <w:tcBorders>
              <w:top w:val="nil"/>
              <w:left w:val="nil"/>
              <w:bottom w:val="single" w:sz="4" w:space="0" w:color="auto"/>
              <w:right w:val="single" w:sz="4" w:space="0" w:color="auto"/>
            </w:tcBorders>
            <w:shd w:val="clear" w:color="auto" w:fill="auto"/>
            <w:noWrap/>
            <w:vAlign w:val="bottom"/>
            <w:hideMark/>
          </w:tcPr>
          <w:p w14:paraId="7F94022C" w14:textId="77777777" w:rsidR="00C8390D" w:rsidRPr="00220B68" w:rsidRDefault="00C8390D" w:rsidP="00C8390D">
            <w:pPr>
              <w:jc w:val="center"/>
            </w:pPr>
            <w:r w:rsidRPr="00220B68">
              <w:t>19</w:t>
            </w:r>
          </w:p>
        </w:tc>
      </w:tr>
      <w:tr w:rsidR="00C8390D" w:rsidRPr="00220B68" w14:paraId="0AA5827A" w14:textId="77777777" w:rsidTr="00220B68">
        <w:trPr>
          <w:trHeight w:val="252"/>
          <w:jc w:val="center"/>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4A140A68" w14:textId="77777777" w:rsidR="00C8390D" w:rsidRPr="00220B68" w:rsidRDefault="00C8390D" w:rsidP="00C8390D">
            <w:pPr>
              <w:rPr>
                <w:b/>
                <w:bCs/>
                <w:i/>
                <w:iCs/>
              </w:rPr>
            </w:pPr>
            <w:r w:rsidRPr="00220B68">
              <w:rPr>
                <w:b/>
                <w:bCs/>
                <w:i/>
                <w:iCs/>
              </w:rPr>
              <w:t>УКУПНО</w:t>
            </w:r>
          </w:p>
        </w:tc>
        <w:tc>
          <w:tcPr>
            <w:tcW w:w="0" w:type="auto"/>
            <w:tcBorders>
              <w:top w:val="nil"/>
              <w:left w:val="nil"/>
              <w:bottom w:val="single" w:sz="4" w:space="0" w:color="auto"/>
              <w:right w:val="single" w:sz="4" w:space="0" w:color="auto"/>
            </w:tcBorders>
            <w:shd w:val="clear" w:color="000000" w:fill="BFBFBF"/>
            <w:noWrap/>
            <w:vAlign w:val="bottom"/>
            <w:hideMark/>
          </w:tcPr>
          <w:p w14:paraId="7DE00388" w14:textId="77777777" w:rsidR="00C8390D" w:rsidRPr="00220B68" w:rsidRDefault="00C8390D" w:rsidP="00C8390D">
            <w:pPr>
              <w:jc w:val="right"/>
              <w:rPr>
                <w:b/>
                <w:bCs/>
                <w:i/>
                <w:iCs/>
              </w:rPr>
            </w:pPr>
            <w:r w:rsidRPr="00220B68">
              <w:rPr>
                <w:b/>
                <w:bCs/>
                <w:i/>
                <w:iCs/>
              </w:rPr>
              <w:t>520.65</w:t>
            </w:r>
          </w:p>
        </w:tc>
        <w:tc>
          <w:tcPr>
            <w:tcW w:w="0" w:type="auto"/>
            <w:tcBorders>
              <w:top w:val="nil"/>
              <w:left w:val="nil"/>
              <w:bottom w:val="single" w:sz="4" w:space="0" w:color="auto"/>
              <w:right w:val="single" w:sz="4" w:space="0" w:color="auto"/>
            </w:tcBorders>
            <w:shd w:val="clear" w:color="000000" w:fill="BFBFBF"/>
            <w:noWrap/>
            <w:vAlign w:val="bottom"/>
            <w:hideMark/>
          </w:tcPr>
          <w:p w14:paraId="15F46AC0" w14:textId="77777777" w:rsidR="00C8390D" w:rsidRPr="00220B68" w:rsidRDefault="00C8390D" w:rsidP="00C8390D">
            <w:pPr>
              <w:jc w:val="right"/>
              <w:rPr>
                <w:b/>
                <w:bCs/>
                <w:i/>
                <w:iCs/>
              </w:rPr>
            </w:pPr>
            <w:r w:rsidRPr="00220B68">
              <w:rPr>
                <w:b/>
                <w:bCs/>
                <w:i/>
                <w:iCs/>
              </w:rPr>
              <w:t>201.6</w:t>
            </w:r>
          </w:p>
        </w:tc>
        <w:tc>
          <w:tcPr>
            <w:tcW w:w="0" w:type="auto"/>
            <w:tcBorders>
              <w:top w:val="nil"/>
              <w:left w:val="nil"/>
              <w:bottom w:val="single" w:sz="4" w:space="0" w:color="auto"/>
              <w:right w:val="single" w:sz="4" w:space="0" w:color="auto"/>
            </w:tcBorders>
            <w:shd w:val="clear" w:color="000000" w:fill="BFBFBF"/>
            <w:noWrap/>
            <w:vAlign w:val="bottom"/>
            <w:hideMark/>
          </w:tcPr>
          <w:p w14:paraId="5CB0026B" w14:textId="77777777" w:rsidR="00C8390D" w:rsidRPr="00220B68" w:rsidRDefault="00C8390D" w:rsidP="00C8390D">
            <w:pPr>
              <w:jc w:val="right"/>
              <w:rPr>
                <w:b/>
                <w:bCs/>
                <w:i/>
                <w:iCs/>
              </w:rPr>
            </w:pPr>
            <w:r w:rsidRPr="00220B68">
              <w:rPr>
                <w:b/>
                <w:bCs/>
                <w:i/>
                <w:iCs/>
              </w:rPr>
              <w:t>7.3</w:t>
            </w:r>
          </w:p>
        </w:tc>
        <w:tc>
          <w:tcPr>
            <w:tcW w:w="0" w:type="auto"/>
            <w:tcBorders>
              <w:top w:val="nil"/>
              <w:left w:val="nil"/>
              <w:bottom w:val="single" w:sz="4" w:space="0" w:color="auto"/>
              <w:right w:val="single" w:sz="4" w:space="0" w:color="auto"/>
            </w:tcBorders>
            <w:shd w:val="clear" w:color="000000" w:fill="BFBFBF"/>
            <w:noWrap/>
            <w:vAlign w:val="bottom"/>
            <w:hideMark/>
          </w:tcPr>
          <w:p w14:paraId="6759A553" w14:textId="77777777" w:rsidR="00C8390D" w:rsidRPr="00220B68" w:rsidRDefault="00C8390D" w:rsidP="00C8390D">
            <w:pPr>
              <w:jc w:val="right"/>
              <w:rPr>
                <w:b/>
                <w:bCs/>
                <w:i/>
                <w:iCs/>
              </w:rPr>
            </w:pPr>
            <w:r w:rsidRPr="00220B68">
              <w:rPr>
                <w:b/>
                <w:bCs/>
                <w:i/>
                <w:iCs/>
              </w:rPr>
              <w:t>30.6</w:t>
            </w:r>
          </w:p>
        </w:tc>
        <w:tc>
          <w:tcPr>
            <w:tcW w:w="0" w:type="auto"/>
            <w:tcBorders>
              <w:top w:val="nil"/>
              <w:left w:val="nil"/>
              <w:bottom w:val="single" w:sz="4" w:space="0" w:color="auto"/>
              <w:right w:val="single" w:sz="4" w:space="0" w:color="auto"/>
            </w:tcBorders>
            <w:shd w:val="clear" w:color="000000" w:fill="BFBFBF"/>
            <w:noWrap/>
            <w:vAlign w:val="bottom"/>
            <w:hideMark/>
          </w:tcPr>
          <w:p w14:paraId="752854EA" w14:textId="77777777" w:rsidR="00C8390D" w:rsidRPr="00220B68" w:rsidRDefault="00C8390D" w:rsidP="00C8390D">
            <w:pPr>
              <w:jc w:val="right"/>
              <w:rPr>
                <w:b/>
                <w:bCs/>
                <w:i/>
                <w:iCs/>
              </w:rPr>
            </w:pPr>
            <w:r w:rsidRPr="00220B68">
              <w:rPr>
                <w:b/>
                <w:bCs/>
                <w:i/>
                <w:iCs/>
              </w:rPr>
              <w:t>15,917.4</w:t>
            </w:r>
          </w:p>
        </w:tc>
        <w:tc>
          <w:tcPr>
            <w:tcW w:w="0" w:type="auto"/>
            <w:tcBorders>
              <w:top w:val="nil"/>
              <w:left w:val="nil"/>
              <w:bottom w:val="single" w:sz="4" w:space="0" w:color="auto"/>
              <w:right w:val="single" w:sz="4" w:space="0" w:color="auto"/>
            </w:tcBorders>
            <w:shd w:val="clear" w:color="000000" w:fill="BFBFBF"/>
            <w:noWrap/>
            <w:vAlign w:val="bottom"/>
            <w:hideMark/>
          </w:tcPr>
          <w:p w14:paraId="274E8733" w14:textId="77777777" w:rsidR="00C8390D" w:rsidRPr="00220B68" w:rsidRDefault="00C8390D" w:rsidP="00C8390D">
            <w:pPr>
              <w:jc w:val="center"/>
              <w:rPr>
                <w:b/>
                <w:bCs/>
                <w:i/>
                <w:iCs/>
              </w:rPr>
            </w:pPr>
            <w:r w:rsidRPr="00220B68">
              <w:rPr>
                <w:b/>
                <w:bCs/>
                <w:i/>
                <w:iCs/>
              </w:rPr>
              <w:t>15</w:t>
            </w:r>
          </w:p>
        </w:tc>
      </w:tr>
    </w:tbl>
    <w:p w14:paraId="0A8B38B9" w14:textId="77777777" w:rsidR="001625D5" w:rsidRPr="00825000" w:rsidRDefault="001625D5" w:rsidP="00825000">
      <w:pPr>
        <w:jc w:val="both"/>
        <w:rPr>
          <w:rFonts w:ascii="Arial" w:hAnsi="Arial" w:cs="Arial"/>
          <w:color w:val="000000"/>
          <w:sz w:val="24"/>
        </w:rPr>
      </w:pPr>
    </w:p>
    <w:p w14:paraId="4FC787C8" w14:textId="5CC4CD23" w:rsidR="0041251C" w:rsidRPr="00975253" w:rsidRDefault="00975253" w:rsidP="00975253">
      <w:pPr>
        <w:ind w:left="1" w:firstLine="1"/>
        <w:jc w:val="both"/>
        <w:rPr>
          <w:color w:val="000000"/>
          <w:sz w:val="24"/>
          <w:szCs w:val="24"/>
          <w:lang w:val="sl-SI"/>
        </w:rPr>
      </w:pPr>
      <w:r>
        <w:rPr>
          <w:b/>
          <w:color w:val="FF0000"/>
          <w:sz w:val="24"/>
          <w:lang w:val="sr-Latn-RS"/>
        </w:rPr>
        <w:t xml:space="preserve">                                   </w:t>
      </w:r>
      <w:r w:rsidR="0041251C" w:rsidRPr="00975253">
        <w:rPr>
          <w:color w:val="000000"/>
          <w:sz w:val="24"/>
          <w:szCs w:val="24"/>
          <w:lang w:val="sl-SI"/>
        </w:rPr>
        <w:t xml:space="preserve">Интензитет прореде </w:t>
      </w:r>
      <w:r w:rsidR="0098624C" w:rsidRPr="00975253">
        <w:rPr>
          <w:color w:val="000000"/>
          <w:sz w:val="24"/>
          <w:szCs w:val="24"/>
          <w:lang w:val="sl-SI"/>
        </w:rPr>
        <w:t>је 1</w:t>
      </w:r>
      <w:r w:rsidR="00220B68" w:rsidRPr="00975253">
        <w:rPr>
          <w:color w:val="000000"/>
          <w:sz w:val="24"/>
          <w:szCs w:val="24"/>
        </w:rPr>
        <w:t>5</w:t>
      </w:r>
      <w:r w:rsidR="0041251C" w:rsidRPr="00975253">
        <w:rPr>
          <w:color w:val="000000"/>
          <w:sz w:val="24"/>
          <w:szCs w:val="24"/>
          <w:lang w:val="sl-SI"/>
        </w:rPr>
        <w:t xml:space="preserve">% у односу </w:t>
      </w:r>
      <w:r w:rsidR="0041251C" w:rsidRPr="00975253">
        <w:rPr>
          <w:sz w:val="24"/>
          <w:szCs w:val="24"/>
          <w:lang w:val="sl-SI"/>
        </w:rPr>
        <w:t>на дрвну</w:t>
      </w:r>
      <w:r w:rsidR="0098624C" w:rsidRPr="00975253">
        <w:rPr>
          <w:sz w:val="24"/>
          <w:szCs w:val="24"/>
          <w:lang w:val="sr-Cyrl-CS"/>
        </w:rPr>
        <w:t xml:space="preserve"> запремину</w:t>
      </w:r>
      <w:r w:rsidR="0041251C" w:rsidRPr="00975253">
        <w:rPr>
          <w:color w:val="000000"/>
          <w:sz w:val="24"/>
          <w:szCs w:val="24"/>
          <w:lang w:val="sl-SI"/>
        </w:rPr>
        <w:t xml:space="preserve">. </w:t>
      </w:r>
    </w:p>
    <w:p w14:paraId="34B0E07E" w14:textId="77777777" w:rsidR="00B81405" w:rsidRDefault="00B81405" w:rsidP="00B81405">
      <w:pPr>
        <w:ind w:firstLine="720"/>
        <w:jc w:val="both"/>
        <w:rPr>
          <w:sz w:val="24"/>
          <w:szCs w:val="24"/>
          <w:lang w:val="sr-Latn-CS"/>
        </w:rPr>
      </w:pPr>
    </w:p>
    <w:p w14:paraId="00A11DA4" w14:textId="77777777" w:rsidR="0098624C" w:rsidRDefault="0098624C" w:rsidP="00B81405">
      <w:pPr>
        <w:ind w:firstLine="720"/>
        <w:jc w:val="both"/>
        <w:rPr>
          <w:sz w:val="24"/>
          <w:szCs w:val="24"/>
          <w:lang w:val="sr-Cyrl-CS"/>
        </w:rPr>
      </w:pPr>
    </w:p>
    <w:p w14:paraId="3FFAC437" w14:textId="77777777" w:rsidR="003C2E85" w:rsidRPr="0098624C" w:rsidRDefault="003C2E85" w:rsidP="00B81405">
      <w:pPr>
        <w:ind w:firstLine="720"/>
        <w:jc w:val="both"/>
        <w:rPr>
          <w:sz w:val="24"/>
          <w:szCs w:val="24"/>
          <w:lang w:val="sr-Cyrl-CS"/>
        </w:rPr>
      </w:pPr>
    </w:p>
    <w:p w14:paraId="12464F32" w14:textId="77777777" w:rsidR="0041251C" w:rsidRPr="003A5BB1" w:rsidRDefault="0041251C" w:rsidP="0041251C">
      <w:pPr>
        <w:tabs>
          <w:tab w:val="num" w:pos="1860"/>
        </w:tabs>
        <w:jc w:val="center"/>
        <w:rPr>
          <w:b/>
          <w:sz w:val="28"/>
          <w:szCs w:val="28"/>
          <w:lang w:val="sl-SI"/>
        </w:rPr>
      </w:pPr>
      <w:r w:rsidRPr="003A5BB1">
        <w:rPr>
          <w:b/>
          <w:sz w:val="28"/>
          <w:szCs w:val="28"/>
          <w:lang w:val="sl-SI"/>
        </w:rPr>
        <w:t>7.3.4. Укупан принос од сече шума</w:t>
      </w:r>
    </w:p>
    <w:p w14:paraId="2E58EE9B" w14:textId="77777777" w:rsidR="0041251C" w:rsidRPr="000907E4" w:rsidRDefault="0041251C" w:rsidP="00AE0578">
      <w:pPr>
        <w:rPr>
          <w:b/>
          <w:sz w:val="24"/>
          <w:szCs w:val="26"/>
          <w:lang w:val="sl-SI"/>
        </w:rPr>
      </w:pPr>
    </w:p>
    <w:p w14:paraId="24C6880D" w14:textId="77777777" w:rsidR="0041251C" w:rsidRPr="00975253" w:rsidRDefault="0041251C" w:rsidP="0041251C">
      <w:pPr>
        <w:tabs>
          <w:tab w:val="num" w:pos="1860"/>
        </w:tabs>
        <w:jc w:val="center"/>
        <w:rPr>
          <w:sz w:val="24"/>
          <w:szCs w:val="24"/>
          <w:lang w:val="sl-SI"/>
        </w:rPr>
      </w:pPr>
      <w:r w:rsidRPr="00975253">
        <w:rPr>
          <w:sz w:val="24"/>
          <w:szCs w:val="24"/>
          <w:lang w:val="sl-SI"/>
        </w:rPr>
        <w:t>Укупан принос по врстама приноса за ову газдинску јединицу износи:</w:t>
      </w:r>
    </w:p>
    <w:p w14:paraId="6F5E2918" w14:textId="77777777" w:rsidR="00BE2DF5" w:rsidRPr="00975253" w:rsidRDefault="00BE2DF5" w:rsidP="0041251C">
      <w:pPr>
        <w:tabs>
          <w:tab w:val="num" w:pos="1860"/>
        </w:tabs>
        <w:jc w:val="center"/>
        <w:rPr>
          <w:sz w:val="24"/>
          <w:szCs w:val="24"/>
          <w:lang w:val="sl-SI"/>
        </w:rPr>
      </w:pPr>
    </w:p>
    <w:p w14:paraId="0A5B7DC6" w14:textId="77777777" w:rsidR="00BE2DF5" w:rsidRDefault="00BE2DF5" w:rsidP="0041251C">
      <w:pPr>
        <w:tabs>
          <w:tab w:val="num" w:pos="1860"/>
        </w:tabs>
        <w:jc w:val="center"/>
        <w:rPr>
          <w:sz w:val="24"/>
          <w:szCs w:val="24"/>
          <w:lang w:val="sl-SI"/>
        </w:rPr>
      </w:pPr>
    </w:p>
    <w:p w14:paraId="72F4D8BD" w14:textId="77777777" w:rsidR="001625D5" w:rsidRPr="0041251C" w:rsidRDefault="001625D5" w:rsidP="00A324B9">
      <w:pPr>
        <w:jc w:val="both"/>
        <w:rPr>
          <w:b/>
          <w:color w:val="FF0000"/>
          <w:sz w:val="24"/>
          <w:szCs w:val="24"/>
          <w:lang w:val="sl-SI"/>
        </w:rPr>
      </w:pPr>
    </w:p>
    <w:tbl>
      <w:tblPr>
        <w:tblW w:w="6740" w:type="dxa"/>
        <w:jc w:val="center"/>
        <w:tblLook w:val="04A0" w:firstRow="1" w:lastRow="0" w:firstColumn="1" w:lastColumn="0" w:noHBand="0" w:noVBand="1"/>
      </w:tblPr>
      <w:tblGrid>
        <w:gridCol w:w="5480"/>
        <w:gridCol w:w="1260"/>
      </w:tblGrid>
      <w:tr w:rsidR="00114B04" w:rsidRPr="00975253" w14:paraId="2E3AB1D6" w14:textId="77777777" w:rsidTr="00114B04">
        <w:trPr>
          <w:trHeight w:val="252"/>
          <w:jc w:val="center"/>
        </w:trPr>
        <w:tc>
          <w:tcPr>
            <w:tcW w:w="54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62BB343" w14:textId="77777777" w:rsidR="00114B04" w:rsidRPr="00975253" w:rsidRDefault="00114B04" w:rsidP="00114B04">
            <w:pPr>
              <w:jc w:val="center"/>
              <w:rPr>
                <w:b/>
                <w:bCs/>
                <w:sz w:val="24"/>
                <w:szCs w:val="24"/>
              </w:rPr>
            </w:pPr>
            <w:r w:rsidRPr="00975253">
              <w:rPr>
                <w:b/>
                <w:bCs/>
                <w:sz w:val="24"/>
                <w:szCs w:val="24"/>
              </w:rPr>
              <w:t>Врстасече</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4588DAB2" w14:textId="77777777" w:rsidR="00114B04" w:rsidRPr="00975253" w:rsidRDefault="00114B04" w:rsidP="00114B04">
            <w:pPr>
              <w:jc w:val="center"/>
              <w:rPr>
                <w:b/>
                <w:bCs/>
                <w:sz w:val="24"/>
                <w:szCs w:val="24"/>
              </w:rPr>
            </w:pPr>
            <w:r w:rsidRPr="00975253">
              <w:rPr>
                <w:b/>
                <w:bCs/>
                <w:sz w:val="24"/>
                <w:szCs w:val="24"/>
              </w:rPr>
              <w:t>Принос (m3)</w:t>
            </w:r>
          </w:p>
        </w:tc>
      </w:tr>
      <w:tr w:rsidR="00114B04" w:rsidRPr="00975253" w14:paraId="1642BC14" w14:textId="77777777" w:rsidTr="00114B04">
        <w:trPr>
          <w:trHeight w:val="252"/>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52A0C" w14:textId="07CD4974" w:rsidR="00114B04" w:rsidRPr="00975253" w:rsidRDefault="00114B04" w:rsidP="00114B04">
            <w:pPr>
              <w:rPr>
                <w:sz w:val="24"/>
                <w:szCs w:val="24"/>
              </w:rPr>
            </w:pPr>
            <w:r w:rsidRPr="00975253">
              <w:rPr>
                <w:sz w:val="24"/>
                <w:szCs w:val="24"/>
              </w:rPr>
              <w:t>Чисте</w:t>
            </w:r>
            <w:r w:rsidR="00975253" w:rsidRPr="00975253">
              <w:rPr>
                <w:sz w:val="24"/>
                <w:szCs w:val="24"/>
              </w:rPr>
              <w:t xml:space="preserve"> </w:t>
            </w:r>
            <w:r w:rsidRPr="00975253">
              <w:rPr>
                <w:sz w:val="24"/>
                <w:szCs w:val="24"/>
              </w:rPr>
              <w:t>сече</w:t>
            </w:r>
          </w:p>
        </w:tc>
        <w:tc>
          <w:tcPr>
            <w:tcW w:w="1260" w:type="dxa"/>
            <w:tcBorders>
              <w:top w:val="nil"/>
              <w:left w:val="nil"/>
              <w:bottom w:val="single" w:sz="4" w:space="0" w:color="auto"/>
              <w:right w:val="single" w:sz="4" w:space="0" w:color="auto"/>
            </w:tcBorders>
            <w:shd w:val="clear" w:color="auto" w:fill="auto"/>
            <w:noWrap/>
            <w:vAlign w:val="bottom"/>
            <w:hideMark/>
          </w:tcPr>
          <w:p w14:paraId="52EAD6E4" w14:textId="77777777" w:rsidR="00114B04" w:rsidRPr="00975253" w:rsidRDefault="00114B04" w:rsidP="00114B04">
            <w:pPr>
              <w:jc w:val="right"/>
              <w:rPr>
                <w:sz w:val="24"/>
                <w:szCs w:val="24"/>
              </w:rPr>
            </w:pPr>
            <w:r w:rsidRPr="00975253">
              <w:rPr>
                <w:sz w:val="24"/>
                <w:szCs w:val="24"/>
              </w:rPr>
              <w:t>1,475.0</w:t>
            </w:r>
          </w:p>
        </w:tc>
      </w:tr>
      <w:tr w:rsidR="00114B04" w:rsidRPr="00975253" w14:paraId="42460F19" w14:textId="77777777" w:rsidTr="00114B04">
        <w:trPr>
          <w:trHeight w:val="252"/>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5F72D" w14:textId="13D01F3A" w:rsidR="00114B04" w:rsidRPr="00975253" w:rsidRDefault="00114B04" w:rsidP="00114B04">
            <w:pPr>
              <w:rPr>
                <w:b/>
                <w:bCs/>
                <w:i/>
                <w:iCs/>
                <w:sz w:val="24"/>
                <w:szCs w:val="24"/>
              </w:rPr>
            </w:pPr>
            <w:r w:rsidRPr="00975253">
              <w:rPr>
                <w:b/>
                <w:bCs/>
                <w:i/>
                <w:iCs/>
                <w:sz w:val="24"/>
                <w:szCs w:val="24"/>
              </w:rPr>
              <w:t>СВЕГА</w:t>
            </w:r>
            <w:r w:rsidR="00975253" w:rsidRPr="00975253">
              <w:rPr>
                <w:b/>
                <w:bCs/>
                <w:i/>
                <w:iCs/>
                <w:sz w:val="24"/>
                <w:szCs w:val="24"/>
              </w:rPr>
              <w:t xml:space="preserve"> </w:t>
            </w:r>
            <w:r w:rsidRPr="00975253">
              <w:rPr>
                <w:b/>
                <w:bCs/>
                <w:i/>
                <w:iCs/>
                <w:sz w:val="24"/>
                <w:szCs w:val="24"/>
              </w:rPr>
              <w:t>ГЛАВНИ</w:t>
            </w:r>
            <w:r w:rsidR="00975253" w:rsidRPr="00975253">
              <w:rPr>
                <w:b/>
                <w:bCs/>
                <w:i/>
                <w:iCs/>
                <w:sz w:val="24"/>
                <w:szCs w:val="24"/>
              </w:rPr>
              <w:t xml:space="preserve"> </w:t>
            </w:r>
            <w:r w:rsidRPr="00975253">
              <w:rPr>
                <w:b/>
                <w:bCs/>
                <w:i/>
                <w:iCs/>
                <w:sz w:val="24"/>
                <w:szCs w:val="24"/>
              </w:rPr>
              <w:t>ПРИНОС</w:t>
            </w:r>
          </w:p>
        </w:tc>
        <w:tc>
          <w:tcPr>
            <w:tcW w:w="1260" w:type="dxa"/>
            <w:tcBorders>
              <w:top w:val="nil"/>
              <w:left w:val="nil"/>
              <w:bottom w:val="single" w:sz="4" w:space="0" w:color="auto"/>
              <w:right w:val="single" w:sz="4" w:space="0" w:color="auto"/>
            </w:tcBorders>
            <w:shd w:val="clear" w:color="auto" w:fill="auto"/>
            <w:noWrap/>
            <w:vAlign w:val="bottom"/>
            <w:hideMark/>
          </w:tcPr>
          <w:p w14:paraId="46583DC2" w14:textId="77777777" w:rsidR="00114B04" w:rsidRPr="00975253" w:rsidRDefault="00114B04" w:rsidP="00114B04">
            <w:pPr>
              <w:jc w:val="right"/>
              <w:rPr>
                <w:b/>
                <w:bCs/>
                <w:i/>
                <w:iCs/>
                <w:sz w:val="24"/>
                <w:szCs w:val="24"/>
              </w:rPr>
            </w:pPr>
            <w:r w:rsidRPr="00975253">
              <w:rPr>
                <w:b/>
                <w:bCs/>
                <w:i/>
                <w:iCs/>
                <w:sz w:val="24"/>
                <w:szCs w:val="24"/>
              </w:rPr>
              <w:t>1,475.0</w:t>
            </w:r>
          </w:p>
        </w:tc>
      </w:tr>
      <w:tr w:rsidR="00114B04" w:rsidRPr="00975253" w14:paraId="2E37ED5B" w14:textId="77777777" w:rsidTr="00114B04">
        <w:trPr>
          <w:trHeight w:val="252"/>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E00D6" w14:textId="77777777" w:rsidR="00114B04" w:rsidRPr="00975253" w:rsidRDefault="00114B04" w:rsidP="00114B04">
            <w:pPr>
              <w:rPr>
                <w:sz w:val="24"/>
                <w:szCs w:val="24"/>
              </w:rPr>
            </w:pPr>
            <w:r w:rsidRPr="00975253">
              <w:rPr>
                <w:sz w:val="24"/>
                <w:szCs w:val="24"/>
              </w:rPr>
              <w:t>Прореднесече</w:t>
            </w:r>
          </w:p>
        </w:tc>
        <w:tc>
          <w:tcPr>
            <w:tcW w:w="1260" w:type="dxa"/>
            <w:tcBorders>
              <w:top w:val="nil"/>
              <w:left w:val="nil"/>
              <w:bottom w:val="single" w:sz="4" w:space="0" w:color="auto"/>
              <w:right w:val="single" w:sz="4" w:space="0" w:color="auto"/>
            </w:tcBorders>
            <w:shd w:val="clear" w:color="auto" w:fill="auto"/>
            <w:noWrap/>
            <w:vAlign w:val="bottom"/>
            <w:hideMark/>
          </w:tcPr>
          <w:p w14:paraId="5832C18C" w14:textId="77777777" w:rsidR="00114B04" w:rsidRPr="00975253" w:rsidRDefault="00114B04" w:rsidP="00114B04">
            <w:pPr>
              <w:jc w:val="right"/>
              <w:rPr>
                <w:sz w:val="24"/>
                <w:szCs w:val="24"/>
              </w:rPr>
            </w:pPr>
            <w:r w:rsidRPr="00975253">
              <w:rPr>
                <w:sz w:val="24"/>
                <w:szCs w:val="24"/>
              </w:rPr>
              <w:t>15,917.4</w:t>
            </w:r>
          </w:p>
        </w:tc>
      </w:tr>
      <w:tr w:rsidR="00114B04" w:rsidRPr="00975253" w14:paraId="4D57A056" w14:textId="77777777" w:rsidTr="00114B04">
        <w:trPr>
          <w:trHeight w:val="252"/>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97934" w14:textId="61F63271" w:rsidR="00114B04" w:rsidRPr="00975253" w:rsidRDefault="00114B04" w:rsidP="00114B04">
            <w:pPr>
              <w:rPr>
                <w:b/>
                <w:bCs/>
                <w:i/>
                <w:iCs/>
                <w:sz w:val="24"/>
                <w:szCs w:val="24"/>
              </w:rPr>
            </w:pPr>
            <w:r w:rsidRPr="00975253">
              <w:rPr>
                <w:b/>
                <w:bCs/>
                <w:i/>
                <w:iCs/>
                <w:sz w:val="24"/>
                <w:szCs w:val="24"/>
              </w:rPr>
              <w:t>СВЕГА</w:t>
            </w:r>
            <w:r w:rsidR="00975253" w:rsidRPr="00975253">
              <w:rPr>
                <w:b/>
                <w:bCs/>
                <w:i/>
                <w:iCs/>
                <w:sz w:val="24"/>
                <w:szCs w:val="24"/>
              </w:rPr>
              <w:t xml:space="preserve"> </w:t>
            </w:r>
            <w:r w:rsidRPr="00975253">
              <w:rPr>
                <w:b/>
                <w:bCs/>
                <w:i/>
                <w:iCs/>
                <w:sz w:val="24"/>
                <w:szCs w:val="24"/>
              </w:rPr>
              <w:t>ПРЕДХОДНИ</w:t>
            </w:r>
            <w:r w:rsidR="00975253" w:rsidRPr="00975253">
              <w:rPr>
                <w:b/>
                <w:bCs/>
                <w:i/>
                <w:iCs/>
                <w:sz w:val="24"/>
                <w:szCs w:val="24"/>
              </w:rPr>
              <w:t xml:space="preserve"> </w:t>
            </w:r>
            <w:r w:rsidRPr="00975253">
              <w:rPr>
                <w:b/>
                <w:bCs/>
                <w:i/>
                <w:iCs/>
                <w:sz w:val="24"/>
                <w:szCs w:val="24"/>
              </w:rPr>
              <w:t>ПРИНОС</w:t>
            </w:r>
          </w:p>
        </w:tc>
        <w:tc>
          <w:tcPr>
            <w:tcW w:w="1260" w:type="dxa"/>
            <w:tcBorders>
              <w:top w:val="nil"/>
              <w:left w:val="nil"/>
              <w:bottom w:val="single" w:sz="4" w:space="0" w:color="auto"/>
              <w:right w:val="single" w:sz="4" w:space="0" w:color="auto"/>
            </w:tcBorders>
            <w:shd w:val="clear" w:color="auto" w:fill="auto"/>
            <w:noWrap/>
            <w:vAlign w:val="bottom"/>
            <w:hideMark/>
          </w:tcPr>
          <w:p w14:paraId="44CB7BC2" w14:textId="77777777" w:rsidR="00114B04" w:rsidRPr="00975253" w:rsidRDefault="00114B04" w:rsidP="00114B04">
            <w:pPr>
              <w:jc w:val="right"/>
              <w:rPr>
                <w:b/>
                <w:bCs/>
                <w:i/>
                <w:iCs/>
                <w:sz w:val="24"/>
                <w:szCs w:val="24"/>
              </w:rPr>
            </w:pPr>
            <w:r w:rsidRPr="00975253">
              <w:rPr>
                <w:b/>
                <w:bCs/>
                <w:i/>
                <w:iCs/>
                <w:sz w:val="24"/>
                <w:szCs w:val="24"/>
              </w:rPr>
              <w:t>15,917.4</w:t>
            </w:r>
          </w:p>
        </w:tc>
      </w:tr>
      <w:tr w:rsidR="00114B04" w:rsidRPr="00975253" w14:paraId="76F689C4" w14:textId="77777777" w:rsidTr="00114B04">
        <w:trPr>
          <w:trHeight w:val="252"/>
          <w:jc w:val="center"/>
        </w:trPr>
        <w:tc>
          <w:tcPr>
            <w:tcW w:w="54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5AEDB6F" w14:textId="5D89B4CC" w:rsidR="00114B04" w:rsidRPr="00975253" w:rsidRDefault="00114B04" w:rsidP="00114B04">
            <w:pPr>
              <w:rPr>
                <w:b/>
                <w:bCs/>
                <w:sz w:val="24"/>
                <w:szCs w:val="24"/>
              </w:rPr>
            </w:pPr>
            <w:r w:rsidRPr="00975253">
              <w:rPr>
                <w:b/>
                <w:bCs/>
                <w:sz w:val="24"/>
                <w:szCs w:val="24"/>
              </w:rPr>
              <w:t>УКУПАН</w:t>
            </w:r>
            <w:r w:rsidR="00975253" w:rsidRPr="00975253">
              <w:rPr>
                <w:b/>
                <w:bCs/>
                <w:sz w:val="24"/>
                <w:szCs w:val="24"/>
              </w:rPr>
              <w:t xml:space="preserve"> </w:t>
            </w:r>
            <w:r w:rsidRPr="00975253">
              <w:rPr>
                <w:b/>
                <w:bCs/>
                <w:sz w:val="24"/>
                <w:szCs w:val="24"/>
              </w:rPr>
              <w:t>ПРИНОС</w:t>
            </w:r>
            <w:r w:rsidR="00975253" w:rsidRPr="00975253">
              <w:rPr>
                <w:b/>
                <w:bCs/>
                <w:sz w:val="24"/>
                <w:szCs w:val="24"/>
              </w:rPr>
              <w:t xml:space="preserve"> </w:t>
            </w:r>
            <w:r w:rsidRPr="00975253">
              <w:rPr>
                <w:b/>
                <w:bCs/>
                <w:sz w:val="24"/>
                <w:szCs w:val="24"/>
              </w:rPr>
              <w:t>ОД</w:t>
            </w:r>
            <w:r w:rsidR="00975253" w:rsidRPr="00975253">
              <w:rPr>
                <w:b/>
                <w:bCs/>
                <w:sz w:val="24"/>
                <w:szCs w:val="24"/>
              </w:rPr>
              <w:t xml:space="preserve"> </w:t>
            </w:r>
            <w:r w:rsidRPr="00975253">
              <w:rPr>
                <w:b/>
                <w:bCs/>
                <w:sz w:val="24"/>
                <w:szCs w:val="24"/>
              </w:rPr>
              <w:t>СЕЧЕ</w:t>
            </w:r>
            <w:r w:rsidR="00975253" w:rsidRPr="00975253">
              <w:rPr>
                <w:b/>
                <w:bCs/>
                <w:sz w:val="24"/>
                <w:szCs w:val="24"/>
              </w:rPr>
              <w:t xml:space="preserve"> </w:t>
            </w:r>
            <w:r w:rsidRPr="00975253">
              <w:rPr>
                <w:b/>
                <w:bCs/>
                <w:sz w:val="24"/>
                <w:szCs w:val="24"/>
              </w:rPr>
              <w:t>ШУМА</w:t>
            </w:r>
          </w:p>
        </w:tc>
        <w:tc>
          <w:tcPr>
            <w:tcW w:w="1260" w:type="dxa"/>
            <w:tcBorders>
              <w:top w:val="nil"/>
              <w:left w:val="nil"/>
              <w:bottom w:val="single" w:sz="4" w:space="0" w:color="auto"/>
              <w:right w:val="single" w:sz="4" w:space="0" w:color="auto"/>
            </w:tcBorders>
            <w:shd w:val="clear" w:color="000000" w:fill="C0C0C0"/>
            <w:noWrap/>
            <w:vAlign w:val="bottom"/>
            <w:hideMark/>
          </w:tcPr>
          <w:p w14:paraId="10250326" w14:textId="77777777" w:rsidR="00114B04" w:rsidRPr="00975253" w:rsidRDefault="00114B04" w:rsidP="00114B04">
            <w:pPr>
              <w:jc w:val="right"/>
              <w:rPr>
                <w:b/>
                <w:bCs/>
                <w:sz w:val="24"/>
                <w:szCs w:val="24"/>
              </w:rPr>
            </w:pPr>
            <w:r w:rsidRPr="00975253">
              <w:rPr>
                <w:b/>
                <w:bCs/>
                <w:sz w:val="24"/>
                <w:szCs w:val="24"/>
              </w:rPr>
              <w:t>17,392.4</w:t>
            </w:r>
          </w:p>
        </w:tc>
      </w:tr>
    </w:tbl>
    <w:p w14:paraId="6B10108C" w14:textId="77777777" w:rsidR="003134DB" w:rsidRDefault="003134DB" w:rsidP="00A324B9">
      <w:pPr>
        <w:jc w:val="both"/>
        <w:rPr>
          <w:b/>
          <w:color w:val="FF0000"/>
          <w:sz w:val="24"/>
          <w:lang w:val="sr-Cyrl-CS"/>
        </w:rPr>
      </w:pPr>
    </w:p>
    <w:p w14:paraId="6257BDDF" w14:textId="77777777" w:rsidR="003A5BB1" w:rsidRDefault="003A5BB1" w:rsidP="00A324B9">
      <w:pPr>
        <w:jc w:val="both"/>
        <w:rPr>
          <w:b/>
          <w:color w:val="FF0000"/>
          <w:sz w:val="24"/>
          <w:lang w:val="sr-Cyrl-CS"/>
        </w:rPr>
      </w:pPr>
    </w:p>
    <w:p w14:paraId="5B1C0D52" w14:textId="77777777" w:rsidR="001F1248" w:rsidRDefault="001F1248" w:rsidP="00A324B9">
      <w:pPr>
        <w:jc w:val="both"/>
        <w:rPr>
          <w:b/>
          <w:color w:val="FF0000"/>
          <w:sz w:val="24"/>
          <w:lang w:val="sr-Cyrl-CS"/>
        </w:rPr>
      </w:pPr>
    </w:p>
    <w:p w14:paraId="5E37DF8C" w14:textId="77777777" w:rsidR="001F1248" w:rsidRDefault="001F1248" w:rsidP="00A324B9">
      <w:pPr>
        <w:jc w:val="both"/>
        <w:rPr>
          <w:b/>
          <w:color w:val="FF0000"/>
          <w:sz w:val="24"/>
          <w:lang w:val="sr-Cyrl-CS"/>
        </w:rPr>
      </w:pPr>
    </w:p>
    <w:p w14:paraId="2087F91E" w14:textId="77777777" w:rsidR="003A5BB1" w:rsidRDefault="003A5BB1" w:rsidP="00A324B9">
      <w:pPr>
        <w:jc w:val="both"/>
        <w:rPr>
          <w:b/>
          <w:color w:val="FF0000"/>
          <w:sz w:val="24"/>
          <w:lang w:val="sr-Cyrl-CS"/>
        </w:rPr>
      </w:pPr>
    </w:p>
    <w:p w14:paraId="1B6CC606" w14:textId="77777777" w:rsidR="003C2E85" w:rsidRPr="00315E14" w:rsidRDefault="003C2E85" w:rsidP="00A324B9">
      <w:pPr>
        <w:jc w:val="both"/>
        <w:rPr>
          <w:b/>
          <w:color w:val="FF0000"/>
          <w:sz w:val="24"/>
          <w:lang w:val="sr-Cyrl-CS"/>
        </w:rPr>
      </w:pPr>
    </w:p>
    <w:p w14:paraId="36F58AA7" w14:textId="77777777" w:rsidR="00E3520B" w:rsidRPr="00831995" w:rsidRDefault="00E3520B" w:rsidP="00E3520B">
      <w:pPr>
        <w:rPr>
          <w:b/>
          <w:i/>
          <w:lang w:val="sr-Cyrl-CS"/>
        </w:rPr>
      </w:pPr>
      <w:r w:rsidRPr="00831995">
        <w:rPr>
          <w:b/>
          <w:i/>
          <w:lang w:val="hr-HR"/>
        </w:rPr>
        <w:t>План коришћења шума по газдинским класама</w:t>
      </w:r>
    </w:p>
    <w:tbl>
      <w:tblPr>
        <w:tblW w:w="0" w:type="auto"/>
        <w:jc w:val="center"/>
        <w:tblLook w:val="04A0" w:firstRow="1" w:lastRow="0" w:firstColumn="1" w:lastColumn="0" w:noHBand="0" w:noVBand="1"/>
      </w:tblPr>
      <w:tblGrid>
        <w:gridCol w:w="1339"/>
        <w:gridCol w:w="736"/>
        <w:gridCol w:w="656"/>
        <w:gridCol w:w="856"/>
        <w:gridCol w:w="576"/>
        <w:gridCol w:w="643"/>
        <w:gridCol w:w="696"/>
        <w:gridCol w:w="576"/>
        <w:gridCol w:w="643"/>
        <w:gridCol w:w="785"/>
        <w:gridCol w:w="1033"/>
        <w:gridCol w:w="802"/>
        <w:gridCol w:w="511"/>
        <w:gridCol w:w="580"/>
      </w:tblGrid>
      <w:tr w:rsidR="00114B04" w:rsidRPr="00114B04" w14:paraId="67BE1C17" w14:textId="77777777" w:rsidTr="00220B68">
        <w:trPr>
          <w:trHeight w:val="51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4D50489" w14:textId="77777777" w:rsidR="00114B04" w:rsidRPr="00114B04" w:rsidRDefault="00114B04" w:rsidP="00114B04">
            <w:pPr>
              <w:jc w:val="center"/>
              <w:rPr>
                <w:b/>
                <w:bCs/>
                <w:sz w:val="16"/>
                <w:szCs w:val="16"/>
              </w:rPr>
            </w:pPr>
            <w:r w:rsidRPr="00114B04">
              <w:rPr>
                <w:b/>
                <w:bCs/>
                <w:sz w:val="16"/>
                <w:szCs w:val="16"/>
              </w:rPr>
              <w:t>Газдинска класа/                     Наменска целина</w:t>
            </w:r>
          </w:p>
        </w:tc>
        <w:tc>
          <w:tcPr>
            <w:tcW w:w="0" w:type="auto"/>
            <w:gridSpan w:val="2"/>
            <w:tcBorders>
              <w:top w:val="single" w:sz="4" w:space="0" w:color="auto"/>
              <w:left w:val="nil"/>
              <w:bottom w:val="single" w:sz="4" w:space="0" w:color="auto"/>
              <w:right w:val="single" w:sz="4" w:space="0" w:color="auto"/>
            </w:tcBorders>
            <w:shd w:val="clear" w:color="000000" w:fill="C0C0C0"/>
            <w:vAlign w:val="center"/>
            <w:hideMark/>
          </w:tcPr>
          <w:p w14:paraId="7B1BA367" w14:textId="77777777" w:rsidR="00114B04" w:rsidRPr="00114B04" w:rsidRDefault="00114B04" w:rsidP="00114B04">
            <w:pPr>
              <w:jc w:val="center"/>
              <w:rPr>
                <w:b/>
                <w:bCs/>
                <w:sz w:val="16"/>
                <w:szCs w:val="16"/>
              </w:rPr>
            </w:pPr>
            <w:r w:rsidRPr="00114B04">
              <w:rPr>
                <w:b/>
                <w:bCs/>
                <w:sz w:val="16"/>
                <w:szCs w:val="16"/>
              </w:rPr>
              <w:t>Површина</w:t>
            </w:r>
          </w:p>
        </w:tc>
        <w:tc>
          <w:tcPr>
            <w:tcW w:w="0" w:type="auto"/>
            <w:gridSpan w:val="3"/>
            <w:tcBorders>
              <w:top w:val="single" w:sz="4" w:space="0" w:color="auto"/>
              <w:left w:val="nil"/>
              <w:bottom w:val="single" w:sz="4" w:space="0" w:color="auto"/>
              <w:right w:val="single" w:sz="4" w:space="0" w:color="auto"/>
            </w:tcBorders>
            <w:shd w:val="clear" w:color="000000" w:fill="C0C0C0"/>
            <w:vAlign w:val="center"/>
            <w:hideMark/>
          </w:tcPr>
          <w:p w14:paraId="6E58A9FD" w14:textId="77777777" w:rsidR="00114B04" w:rsidRPr="00114B04" w:rsidRDefault="00114B04" w:rsidP="00114B04">
            <w:pPr>
              <w:jc w:val="center"/>
              <w:rPr>
                <w:b/>
                <w:bCs/>
                <w:sz w:val="16"/>
                <w:szCs w:val="16"/>
              </w:rPr>
            </w:pPr>
            <w:r w:rsidRPr="00114B04">
              <w:rPr>
                <w:b/>
                <w:bCs/>
                <w:sz w:val="16"/>
                <w:szCs w:val="16"/>
              </w:rPr>
              <w:t>Запремина</w:t>
            </w:r>
          </w:p>
        </w:tc>
        <w:tc>
          <w:tcPr>
            <w:tcW w:w="0" w:type="auto"/>
            <w:gridSpan w:val="3"/>
            <w:tcBorders>
              <w:top w:val="single" w:sz="4" w:space="0" w:color="auto"/>
              <w:left w:val="nil"/>
              <w:bottom w:val="single" w:sz="4" w:space="0" w:color="auto"/>
              <w:right w:val="single" w:sz="4" w:space="0" w:color="auto"/>
            </w:tcBorders>
            <w:shd w:val="clear" w:color="000000" w:fill="C0C0C0"/>
            <w:vAlign w:val="center"/>
            <w:hideMark/>
          </w:tcPr>
          <w:p w14:paraId="5A7E4D9D" w14:textId="77777777" w:rsidR="00114B04" w:rsidRPr="00114B04" w:rsidRDefault="00114B04" w:rsidP="00114B04">
            <w:pPr>
              <w:jc w:val="center"/>
              <w:rPr>
                <w:b/>
                <w:bCs/>
                <w:sz w:val="16"/>
                <w:szCs w:val="16"/>
              </w:rPr>
            </w:pPr>
            <w:r w:rsidRPr="00114B04">
              <w:rPr>
                <w:b/>
                <w:bCs/>
                <w:sz w:val="16"/>
                <w:szCs w:val="16"/>
              </w:rPr>
              <w:t>Запремински прираст</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A745FDE" w14:textId="77777777" w:rsidR="00114B04" w:rsidRPr="00114B04" w:rsidRDefault="00114B04" w:rsidP="00114B04">
            <w:pPr>
              <w:jc w:val="center"/>
              <w:rPr>
                <w:b/>
                <w:bCs/>
                <w:sz w:val="16"/>
                <w:szCs w:val="16"/>
              </w:rPr>
            </w:pPr>
            <w:r w:rsidRPr="00114B04">
              <w:rPr>
                <w:b/>
                <w:bCs/>
                <w:sz w:val="16"/>
                <w:szCs w:val="16"/>
              </w:rPr>
              <w:t>Главни принос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D8EADB4" w14:textId="77777777" w:rsidR="00114B04" w:rsidRPr="00114B04" w:rsidRDefault="00114B04" w:rsidP="00114B04">
            <w:pPr>
              <w:jc w:val="center"/>
              <w:rPr>
                <w:b/>
                <w:bCs/>
                <w:sz w:val="16"/>
                <w:szCs w:val="16"/>
              </w:rPr>
            </w:pPr>
            <w:r w:rsidRPr="00114B04">
              <w:rPr>
                <w:b/>
                <w:bCs/>
                <w:sz w:val="16"/>
                <w:szCs w:val="16"/>
              </w:rPr>
              <w:t>Предходни принос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5AA9501" w14:textId="77777777" w:rsidR="00114B04" w:rsidRPr="00114B04" w:rsidRDefault="00114B04" w:rsidP="00114B04">
            <w:pPr>
              <w:jc w:val="center"/>
              <w:rPr>
                <w:b/>
                <w:bCs/>
                <w:sz w:val="16"/>
                <w:szCs w:val="16"/>
              </w:rPr>
            </w:pPr>
            <w:r w:rsidRPr="00114B04">
              <w:rPr>
                <w:b/>
                <w:bCs/>
                <w:sz w:val="16"/>
                <w:szCs w:val="16"/>
              </w:rPr>
              <w:t>Укупан принос</w:t>
            </w:r>
          </w:p>
        </w:tc>
        <w:tc>
          <w:tcPr>
            <w:tcW w:w="0" w:type="auto"/>
            <w:gridSpan w:val="2"/>
            <w:tcBorders>
              <w:top w:val="single" w:sz="4" w:space="0" w:color="auto"/>
              <w:left w:val="nil"/>
              <w:bottom w:val="single" w:sz="4" w:space="0" w:color="auto"/>
              <w:right w:val="single" w:sz="4" w:space="0" w:color="auto"/>
            </w:tcBorders>
            <w:shd w:val="clear" w:color="000000" w:fill="C0C0C0"/>
            <w:vAlign w:val="center"/>
            <w:hideMark/>
          </w:tcPr>
          <w:p w14:paraId="7C230D31" w14:textId="77777777" w:rsidR="00114B04" w:rsidRPr="00114B04" w:rsidRDefault="00114B04" w:rsidP="00114B04">
            <w:pPr>
              <w:jc w:val="center"/>
              <w:rPr>
                <w:b/>
                <w:bCs/>
                <w:sz w:val="16"/>
                <w:szCs w:val="16"/>
              </w:rPr>
            </w:pPr>
            <w:r w:rsidRPr="00114B04">
              <w:rPr>
                <w:b/>
                <w:bCs/>
                <w:sz w:val="16"/>
                <w:szCs w:val="16"/>
              </w:rPr>
              <w:t>Инт. сече у односу на</w:t>
            </w:r>
          </w:p>
        </w:tc>
      </w:tr>
      <w:tr w:rsidR="00114B04" w:rsidRPr="00114B04" w14:paraId="27435003" w14:textId="77777777" w:rsidTr="00220B68">
        <w:trPr>
          <w:trHeight w:val="31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4891F9" w14:textId="77777777" w:rsidR="00114B04" w:rsidRPr="00114B04" w:rsidRDefault="00114B04" w:rsidP="00114B04">
            <w:pPr>
              <w:rPr>
                <w:b/>
                <w:bCs/>
                <w:sz w:val="16"/>
                <w:szCs w:val="16"/>
              </w:rPr>
            </w:pPr>
          </w:p>
        </w:tc>
        <w:tc>
          <w:tcPr>
            <w:tcW w:w="0" w:type="auto"/>
            <w:tcBorders>
              <w:top w:val="nil"/>
              <w:left w:val="nil"/>
              <w:bottom w:val="single" w:sz="4" w:space="0" w:color="auto"/>
              <w:right w:val="single" w:sz="4" w:space="0" w:color="auto"/>
            </w:tcBorders>
            <w:shd w:val="clear" w:color="000000" w:fill="C0C0C0"/>
            <w:vAlign w:val="center"/>
            <w:hideMark/>
          </w:tcPr>
          <w:p w14:paraId="1214BB5A" w14:textId="77777777" w:rsidR="00114B04" w:rsidRPr="00114B04" w:rsidRDefault="00114B04" w:rsidP="00114B04">
            <w:pPr>
              <w:jc w:val="center"/>
              <w:rPr>
                <w:b/>
                <w:bCs/>
                <w:sz w:val="16"/>
                <w:szCs w:val="16"/>
              </w:rPr>
            </w:pPr>
            <w:r w:rsidRPr="00114B04">
              <w:rPr>
                <w:b/>
                <w:bCs/>
                <w:sz w:val="16"/>
                <w:szCs w:val="16"/>
              </w:rPr>
              <w:t>ha</w:t>
            </w:r>
          </w:p>
        </w:tc>
        <w:tc>
          <w:tcPr>
            <w:tcW w:w="0" w:type="auto"/>
            <w:tcBorders>
              <w:top w:val="nil"/>
              <w:left w:val="nil"/>
              <w:bottom w:val="single" w:sz="4" w:space="0" w:color="auto"/>
              <w:right w:val="single" w:sz="4" w:space="0" w:color="auto"/>
            </w:tcBorders>
            <w:shd w:val="clear" w:color="000000" w:fill="C0C0C0"/>
            <w:vAlign w:val="center"/>
            <w:hideMark/>
          </w:tcPr>
          <w:p w14:paraId="40642086" w14:textId="77777777" w:rsidR="00114B04" w:rsidRPr="00114B04" w:rsidRDefault="00114B04" w:rsidP="00114B04">
            <w:pPr>
              <w:jc w:val="center"/>
              <w:rPr>
                <w:b/>
                <w:bCs/>
                <w:sz w:val="16"/>
                <w:szCs w:val="16"/>
              </w:rPr>
            </w:pPr>
            <w:r w:rsidRPr="00114B04">
              <w:rPr>
                <w:b/>
                <w:bCs/>
                <w:sz w:val="16"/>
                <w:szCs w:val="16"/>
              </w:rPr>
              <w:t>%</w:t>
            </w:r>
          </w:p>
        </w:tc>
        <w:tc>
          <w:tcPr>
            <w:tcW w:w="0" w:type="auto"/>
            <w:tcBorders>
              <w:top w:val="nil"/>
              <w:left w:val="nil"/>
              <w:bottom w:val="single" w:sz="4" w:space="0" w:color="auto"/>
              <w:right w:val="single" w:sz="4" w:space="0" w:color="auto"/>
            </w:tcBorders>
            <w:shd w:val="clear" w:color="000000" w:fill="C0C0C0"/>
            <w:vAlign w:val="center"/>
            <w:hideMark/>
          </w:tcPr>
          <w:p w14:paraId="5C408154" w14:textId="77777777" w:rsidR="00114B04" w:rsidRPr="00114B04" w:rsidRDefault="00114B04" w:rsidP="00114B04">
            <w:pPr>
              <w:jc w:val="center"/>
              <w:rPr>
                <w:b/>
                <w:bCs/>
                <w:sz w:val="16"/>
                <w:szCs w:val="16"/>
              </w:rPr>
            </w:pPr>
            <w:r w:rsidRPr="00114B04">
              <w:rPr>
                <w:b/>
                <w:bCs/>
                <w:sz w:val="16"/>
                <w:szCs w:val="16"/>
              </w:rPr>
              <w:t>m3</w:t>
            </w:r>
          </w:p>
        </w:tc>
        <w:tc>
          <w:tcPr>
            <w:tcW w:w="0" w:type="auto"/>
            <w:tcBorders>
              <w:top w:val="nil"/>
              <w:left w:val="nil"/>
              <w:bottom w:val="single" w:sz="4" w:space="0" w:color="auto"/>
              <w:right w:val="single" w:sz="4" w:space="0" w:color="auto"/>
            </w:tcBorders>
            <w:shd w:val="clear" w:color="000000" w:fill="C0C0C0"/>
            <w:vAlign w:val="center"/>
            <w:hideMark/>
          </w:tcPr>
          <w:p w14:paraId="31AE6CC0" w14:textId="77777777" w:rsidR="00114B04" w:rsidRPr="00114B04" w:rsidRDefault="00114B04" w:rsidP="00114B04">
            <w:pPr>
              <w:jc w:val="center"/>
              <w:rPr>
                <w:b/>
                <w:bCs/>
                <w:sz w:val="16"/>
                <w:szCs w:val="16"/>
              </w:rPr>
            </w:pPr>
            <w:r w:rsidRPr="00114B04">
              <w:rPr>
                <w:b/>
                <w:bCs/>
                <w:sz w:val="16"/>
                <w:szCs w:val="16"/>
              </w:rPr>
              <w:t>%</w:t>
            </w:r>
          </w:p>
        </w:tc>
        <w:tc>
          <w:tcPr>
            <w:tcW w:w="0" w:type="auto"/>
            <w:tcBorders>
              <w:top w:val="nil"/>
              <w:left w:val="nil"/>
              <w:bottom w:val="single" w:sz="4" w:space="0" w:color="auto"/>
              <w:right w:val="single" w:sz="4" w:space="0" w:color="auto"/>
            </w:tcBorders>
            <w:shd w:val="clear" w:color="000000" w:fill="C0C0C0"/>
            <w:vAlign w:val="center"/>
            <w:hideMark/>
          </w:tcPr>
          <w:p w14:paraId="0B8ED78C" w14:textId="77777777" w:rsidR="00114B04" w:rsidRPr="00114B04" w:rsidRDefault="00114B04" w:rsidP="00114B04">
            <w:pPr>
              <w:jc w:val="center"/>
              <w:rPr>
                <w:b/>
                <w:bCs/>
                <w:sz w:val="16"/>
                <w:szCs w:val="16"/>
              </w:rPr>
            </w:pPr>
            <w:r w:rsidRPr="00114B04">
              <w:rPr>
                <w:b/>
                <w:bCs/>
                <w:sz w:val="16"/>
                <w:szCs w:val="16"/>
              </w:rPr>
              <w:t>m3/ha</w:t>
            </w:r>
          </w:p>
        </w:tc>
        <w:tc>
          <w:tcPr>
            <w:tcW w:w="0" w:type="auto"/>
            <w:tcBorders>
              <w:top w:val="nil"/>
              <w:left w:val="nil"/>
              <w:bottom w:val="single" w:sz="4" w:space="0" w:color="auto"/>
              <w:right w:val="single" w:sz="4" w:space="0" w:color="auto"/>
            </w:tcBorders>
            <w:shd w:val="clear" w:color="000000" w:fill="C0C0C0"/>
            <w:vAlign w:val="center"/>
            <w:hideMark/>
          </w:tcPr>
          <w:p w14:paraId="01EFC884" w14:textId="77777777" w:rsidR="00114B04" w:rsidRPr="00114B04" w:rsidRDefault="00114B04" w:rsidP="00114B04">
            <w:pPr>
              <w:jc w:val="center"/>
              <w:rPr>
                <w:b/>
                <w:bCs/>
                <w:sz w:val="16"/>
                <w:szCs w:val="16"/>
              </w:rPr>
            </w:pPr>
            <w:r w:rsidRPr="00114B04">
              <w:rPr>
                <w:b/>
                <w:bCs/>
                <w:sz w:val="16"/>
                <w:szCs w:val="16"/>
              </w:rPr>
              <w:t>m3</w:t>
            </w:r>
          </w:p>
        </w:tc>
        <w:tc>
          <w:tcPr>
            <w:tcW w:w="0" w:type="auto"/>
            <w:tcBorders>
              <w:top w:val="nil"/>
              <w:left w:val="nil"/>
              <w:bottom w:val="single" w:sz="4" w:space="0" w:color="auto"/>
              <w:right w:val="single" w:sz="4" w:space="0" w:color="auto"/>
            </w:tcBorders>
            <w:shd w:val="clear" w:color="000000" w:fill="C0C0C0"/>
            <w:vAlign w:val="center"/>
            <w:hideMark/>
          </w:tcPr>
          <w:p w14:paraId="66EC1B56" w14:textId="77777777" w:rsidR="00114B04" w:rsidRPr="00114B04" w:rsidRDefault="00114B04" w:rsidP="00114B04">
            <w:pPr>
              <w:jc w:val="center"/>
              <w:rPr>
                <w:b/>
                <w:bCs/>
                <w:sz w:val="16"/>
                <w:szCs w:val="16"/>
              </w:rPr>
            </w:pPr>
            <w:r w:rsidRPr="00114B04">
              <w:rPr>
                <w:b/>
                <w:bCs/>
                <w:sz w:val="16"/>
                <w:szCs w:val="16"/>
              </w:rPr>
              <w:t>%</w:t>
            </w:r>
          </w:p>
        </w:tc>
        <w:tc>
          <w:tcPr>
            <w:tcW w:w="0" w:type="auto"/>
            <w:tcBorders>
              <w:top w:val="nil"/>
              <w:left w:val="nil"/>
              <w:bottom w:val="single" w:sz="4" w:space="0" w:color="auto"/>
              <w:right w:val="single" w:sz="4" w:space="0" w:color="auto"/>
            </w:tcBorders>
            <w:shd w:val="clear" w:color="000000" w:fill="C0C0C0"/>
            <w:vAlign w:val="center"/>
            <w:hideMark/>
          </w:tcPr>
          <w:p w14:paraId="0AE1929B" w14:textId="77777777" w:rsidR="00114B04" w:rsidRPr="00114B04" w:rsidRDefault="00114B04" w:rsidP="00114B04">
            <w:pPr>
              <w:jc w:val="center"/>
              <w:rPr>
                <w:b/>
                <w:bCs/>
                <w:sz w:val="16"/>
                <w:szCs w:val="16"/>
              </w:rPr>
            </w:pPr>
            <w:r w:rsidRPr="00114B04">
              <w:rPr>
                <w:b/>
                <w:bCs/>
                <w:sz w:val="16"/>
                <w:szCs w:val="16"/>
              </w:rPr>
              <w:t>m3/ha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1FF0E" w14:textId="77777777" w:rsidR="00114B04" w:rsidRPr="00114B04" w:rsidRDefault="00114B04" w:rsidP="00114B04">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27F25" w14:textId="77777777" w:rsidR="00114B04" w:rsidRPr="00114B04" w:rsidRDefault="00114B04" w:rsidP="00114B04">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49E16" w14:textId="77777777" w:rsidR="00114B04" w:rsidRPr="00114B04" w:rsidRDefault="00114B04" w:rsidP="00114B04">
            <w:pPr>
              <w:rPr>
                <w:b/>
                <w:bCs/>
                <w:sz w:val="16"/>
                <w:szCs w:val="16"/>
              </w:rPr>
            </w:pPr>
          </w:p>
        </w:tc>
        <w:tc>
          <w:tcPr>
            <w:tcW w:w="0" w:type="auto"/>
            <w:tcBorders>
              <w:top w:val="single" w:sz="4" w:space="0" w:color="auto"/>
              <w:left w:val="nil"/>
              <w:bottom w:val="single" w:sz="4" w:space="0" w:color="auto"/>
              <w:right w:val="nil"/>
            </w:tcBorders>
            <w:shd w:val="clear" w:color="000000" w:fill="C0C0C0"/>
            <w:vAlign w:val="center"/>
            <w:hideMark/>
          </w:tcPr>
          <w:p w14:paraId="7C217E31" w14:textId="77777777" w:rsidR="00114B04" w:rsidRPr="00114B04" w:rsidRDefault="00114B04" w:rsidP="00114B04">
            <w:pPr>
              <w:jc w:val="center"/>
              <w:rPr>
                <w:b/>
                <w:bCs/>
                <w:sz w:val="16"/>
                <w:szCs w:val="16"/>
              </w:rPr>
            </w:pPr>
            <w:r w:rsidRPr="00114B04">
              <w:rPr>
                <w:b/>
                <w:bCs/>
                <w:sz w:val="16"/>
                <w:szCs w:val="16"/>
              </w:rPr>
              <w:t>V%</w:t>
            </w:r>
          </w:p>
        </w:tc>
        <w:tc>
          <w:tcPr>
            <w:tcW w:w="0" w:type="auto"/>
            <w:tcBorders>
              <w:top w:val="single" w:sz="4" w:space="0" w:color="auto"/>
              <w:left w:val="single" w:sz="4" w:space="0" w:color="auto"/>
              <w:bottom w:val="single" w:sz="4" w:space="0" w:color="auto"/>
              <w:right w:val="nil"/>
            </w:tcBorders>
            <w:shd w:val="clear" w:color="000000" w:fill="C0C0C0"/>
            <w:vAlign w:val="center"/>
            <w:hideMark/>
          </w:tcPr>
          <w:p w14:paraId="2BF31397" w14:textId="77777777" w:rsidR="00114B04" w:rsidRPr="00114B04" w:rsidRDefault="00114B04" w:rsidP="00114B04">
            <w:pPr>
              <w:jc w:val="center"/>
              <w:rPr>
                <w:b/>
                <w:bCs/>
                <w:sz w:val="16"/>
                <w:szCs w:val="16"/>
              </w:rPr>
            </w:pPr>
            <w:r w:rsidRPr="00114B04">
              <w:rPr>
                <w:b/>
                <w:bCs/>
                <w:sz w:val="16"/>
                <w:szCs w:val="16"/>
              </w:rPr>
              <w:t>Zv%</w:t>
            </w:r>
          </w:p>
        </w:tc>
      </w:tr>
      <w:tr w:rsidR="00114B04" w:rsidRPr="00114B04" w14:paraId="0001BC22"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5C6159DB" w14:textId="77777777" w:rsidR="00114B04" w:rsidRPr="00114B04" w:rsidRDefault="00114B04" w:rsidP="00114B04">
            <w:pPr>
              <w:rPr>
                <w:sz w:val="16"/>
                <w:szCs w:val="16"/>
              </w:rPr>
            </w:pPr>
            <w:r w:rsidRPr="00114B04">
              <w:rPr>
                <w:sz w:val="16"/>
                <w:szCs w:val="16"/>
              </w:rPr>
              <w:t>10 307 311</w:t>
            </w:r>
          </w:p>
        </w:tc>
        <w:tc>
          <w:tcPr>
            <w:tcW w:w="0" w:type="auto"/>
            <w:tcBorders>
              <w:top w:val="nil"/>
              <w:left w:val="nil"/>
              <w:bottom w:val="single" w:sz="4" w:space="0" w:color="auto"/>
              <w:right w:val="single" w:sz="4" w:space="0" w:color="auto"/>
            </w:tcBorders>
            <w:shd w:val="clear" w:color="auto" w:fill="auto"/>
            <w:noWrap/>
            <w:vAlign w:val="bottom"/>
            <w:hideMark/>
          </w:tcPr>
          <w:p w14:paraId="1DC10D70" w14:textId="77777777" w:rsidR="00114B04" w:rsidRPr="00114B04" w:rsidRDefault="00114B04" w:rsidP="00114B04">
            <w:pPr>
              <w:jc w:val="right"/>
              <w:rPr>
                <w:sz w:val="16"/>
                <w:szCs w:val="16"/>
              </w:rPr>
            </w:pPr>
            <w:r w:rsidRPr="00114B04">
              <w:rPr>
                <w:sz w:val="16"/>
                <w:szCs w:val="16"/>
              </w:rPr>
              <w:t>7.36</w:t>
            </w:r>
          </w:p>
        </w:tc>
        <w:tc>
          <w:tcPr>
            <w:tcW w:w="0" w:type="auto"/>
            <w:tcBorders>
              <w:top w:val="nil"/>
              <w:left w:val="nil"/>
              <w:bottom w:val="single" w:sz="4" w:space="0" w:color="auto"/>
              <w:right w:val="single" w:sz="4" w:space="0" w:color="auto"/>
            </w:tcBorders>
            <w:shd w:val="clear" w:color="auto" w:fill="auto"/>
            <w:noWrap/>
            <w:vAlign w:val="bottom"/>
            <w:hideMark/>
          </w:tcPr>
          <w:p w14:paraId="122D443A" w14:textId="77777777" w:rsidR="00114B04" w:rsidRPr="00114B04" w:rsidRDefault="00114B04" w:rsidP="00114B04">
            <w:pPr>
              <w:jc w:val="right"/>
              <w:rPr>
                <w:color w:val="000000"/>
                <w:sz w:val="16"/>
                <w:szCs w:val="16"/>
              </w:rPr>
            </w:pPr>
            <w:r w:rsidRPr="00114B04">
              <w:rPr>
                <w:color w:val="000000"/>
                <w:sz w:val="16"/>
                <w:szCs w:val="16"/>
              </w:rPr>
              <w:t>0.27</w:t>
            </w:r>
          </w:p>
        </w:tc>
        <w:tc>
          <w:tcPr>
            <w:tcW w:w="0" w:type="auto"/>
            <w:tcBorders>
              <w:top w:val="nil"/>
              <w:left w:val="nil"/>
              <w:bottom w:val="single" w:sz="4" w:space="0" w:color="auto"/>
              <w:right w:val="single" w:sz="4" w:space="0" w:color="auto"/>
            </w:tcBorders>
            <w:shd w:val="clear" w:color="auto" w:fill="auto"/>
            <w:noWrap/>
            <w:vAlign w:val="bottom"/>
            <w:hideMark/>
          </w:tcPr>
          <w:p w14:paraId="6D9F23EF" w14:textId="77777777" w:rsidR="00114B04" w:rsidRPr="00114B04" w:rsidRDefault="00114B04" w:rsidP="00114B04">
            <w:pPr>
              <w:jc w:val="right"/>
              <w:rPr>
                <w:sz w:val="16"/>
                <w:szCs w:val="16"/>
              </w:rPr>
            </w:pPr>
            <w:r w:rsidRPr="00114B04">
              <w:rPr>
                <w:sz w:val="16"/>
                <w:szCs w:val="16"/>
              </w:rPr>
              <w:t>1,039.5</w:t>
            </w:r>
          </w:p>
        </w:tc>
        <w:tc>
          <w:tcPr>
            <w:tcW w:w="0" w:type="auto"/>
            <w:tcBorders>
              <w:top w:val="nil"/>
              <w:left w:val="nil"/>
              <w:bottom w:val="single" w:sz="4" w:space="0" w:color="auto"/>
              <w:right w:val="single" w:sz="4" w:space="0" w:color="auto"/>
            </w:tcBorders>
            <w:shd w:val="clear" w:color="auto" w:fill="auto"/>
            <w:noWrap/>
            <w:vAlign w:val="bottom"/>
            <w:hideMark/>
          </w:tcPr>
          <w:p w14:paraId="0D3270E1" w14:textId="77777777" w:rsidR="00114B04" w:rsidRPr="00114B04" w:rsidRDefault="00114B04" w:rsidP="00114B04">
            <w:pPr>
              <w:jc w:val="right"/>
              <w:rPr>
                <w:color w:val="000000"/>
                <w:sz w:val="16"/>
                <w:szCs w:val="16"/>
              </w:rPr>
            </w:pPr>
            <w:r w:rsidRPr="00114B04">
              <w:rPr>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14:paraId="63210E53" w14:textId="77777777" w:rsidR="00114B04" w:rsidRPr="00114B04" w:rsidRDefault="00114B04" w:rsidP="00114B04">
            <w:pPr>
              <w:jc w:val="right"/>
              <w:rPr>
                <w:color w:val="000000"/>
                <w:sz w:val="16"/>
                <w:szCs w:val="16"/>
              </w:rPr>
            </w:pPr>
            <w:r w:rsidRPr="00114B04">
              <w:rPr>
                <w:color w:val="000000"/>
                <w:sz w:val="16"/>
                <w:szCs w:val="16"/>
              </w:rPr>
              <w:t>141.2</w:t>
            </w:r>
          </w:p>
        </w:tc>
        <w:tc>
          <w:tcPr>
            <w:tcW w:w="0" w:type="auto"/>
            <w:tcBorders>
              <w:top w:val="nil"/>
              <w:left w:val="nil"/>
              <w:bottom w:val="single" w:sz="4" w:space="0" w:color="auto"/>
              <w:right w:val="single" w:sz="4" w:space="0" w:color="auto"/>
            </w:tcBorders>
            <w:shd w:val="clear" w:color="auto" w:fill="auto"/>
            <w:noWrap/>
            <w:vAlign w:val="bottom"/>
            <w:hideMark/>
          </w:tcPr>
          <w:p w14:paraId="062F74E6" w14:textId="77777777" w:rsidR="00114B04" w:rsidRPr="00114B04" w:rsidRDefault="00114B04" w:rsidP="00114B04">
            <w:pPr>
              <w:jc w:val="right"/>
              <w:rPr>
                <w:sz w:val="16"/>
                <w:szCs w:val="16"/>
              </w:rPr>
            </w:pPr>
            <w:r w:rsidRPr="00114B04">
              <w:rPr>
                <w:sz w:val="16"/>
                <w:szCs w:val="16"/>
              </w:rPr>
              <w:t>33.2</w:t>
            </w:r>
          </w:p>
        </w:tc>
        <w:tc>
          <w:tcPr>
            <w:tcW w:w="0" w:type="auto"/>
            <w:tcBorders>
              <w:top w:val="nil"/>
              <w:left w:val="nil"/>
              <w:bottom w:val="single" w:sz="4" w:space="0" w:color="auto"/>
              <w:right w:val="single" w:sz="4" w:space="0" w:color="auto"/>
            </w:tcBorders>
            <w:shd w:val="clear" w:color="auto" w:fill="auto"/>
            <w:noWrap/>
            <w:vAlign w:val="bottom"/>
            <w:hideMark/>
          </w:tcPr>
          <w:p w14:paraId="65A460DD" w14:textId="77777777" w:rsidR="00114B04" w:rsidRPr="00114B04" w:rsidRDefault="00114B04" w:rsidP="00114B04">
            <w:pPr>
              <w:jc w:val="right"/>
              <w:rPr>
                <w:color w:val="000000"/>
                <w:sz w:val="16"/>
                <w:szCs w:val="16"/>
              </w:rPr>
            </w:pPr>
            <w:r w:rsidRPr="00114B04">
              <w:rPr>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14:paraId="6E24D8CC" w14:textId="77777777" w:rsidR="00114B04" w:rsidRPr="00114B04" w:rsidRDefault="00114B04" w:rsidP="00114B04">
            <w:pPr>
              <w:jc w:val="right"/>
              <w:rPr>
                <w:sz w:val="16"/>
                <w:szCs w:val="16"/>
              </w:rPr>
            </w:pPr>
            <w:r w:rsidRPr="00114B04">
              <w:rPr>
                <w:sz w:val="16"/>
                <w:szCs w:val="16"/>
              </w:rPr>
              <w:t>4.5</w:t>
            </w:r>
          </w:p>
        </w:tc>
        <w:tc>
          <w:tcPr>
            <w:tcW w:w="0" w:type="auto"/>
            <w:tcBorders>
              <w:top w:val="nil"/>
              <w:left w:val="nil"/>
              <w:bottom w:val="single" w:sz="4" w:space="0" w:color="auto"/>
              <w:right w:val="single" w:sz="4" w:space="0" w:color="auto"/>
            </w:tcBorders>
            <w:shd w:val="clear" w:color="auto" w:fill="auto"/>
            <w:noWrap/>
            <w:vAlign w:val="bottom"/>
            <w:hideMark/>
          </w:tcPr>
          <w:p w14:paraId="169DF423"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4AB9717" w14:textId="77777777" w:rsidR="00114B04" w:rsidRPr="00114B04" w:rsidRDefault="00114B04" w:rsidP="00114B04">
            <w:pPr>
              <w:jc w:val="right"/>
              <w:rPr>
                <w:sz w:val="16"/>
                <w:szCs w:val="16"/>
              </w:rPr>
            </w:pPr>
            <w:r w:rsidRPr="00114B04">
              <w:rPr>
                <w:sz w:val="16"/>
                <w:szCs w:val="16"/>
              </w:rPr>
              <w:t>157.7</w:t>
            </w:r>
          </w:p>
        </w:tc>
        <w:tc>
          <w:tcPr>
            <w:tcW w:w="0" w:type="auto"/>
            <w:tcBorders>
              <w:top w:val="nil"/>
              <w:left w:val="nil"/>
              <w:bottom w:val="single" w:sz="4" w:space="0" w:color="auto"/>
              <w:right w:val="single" w:sz="4" w:space="0" w:color="auto"/>
            </w:tcBorders>
            <w:shd w:val="clear" w:color="auto" w:fill="auto"/>
            <w:noWrap/>
            <w:vAlign w:val="bottom"/>
            <w:hideMark/>
          </w:tcPr>
          <w:p w14:paraId="05D025ED" w14:textId="77777777" w:rsidR="00114B04" w:rsidRPr="00114B04" w:rsidRDefault="00114B04" w:rsidP="00114B04">
            <w:pPr>
              <w:jc w:val="right"/>
              <w:rPr>
                <w:sz w:val="16"/>
                <w:szCs w:val="16"/>
              </w:rPr>
            </w:pPr>
            <w:r w:rsidRPr="00114B04">
              <w:rPr>
                <w:sz w:val="16"/>
                <w:szCs w:val="16"/>
              </w:rPr>
              <w:t>157.7</w:t>
            </w:r>
          </w:p>
        </w:tc>
        <w:tc>
          <w:tcPr>
            <w:tcW w:w="0" w:type="auto"/>
            <w:tcBorders>
              <w:top w:val="nil"/>
              <w:left w:val="nil"/>
              <w:bottom w:val="single" w:sz="4" w:space="0" w:color="auto"/>
              <w:right w:val="single" w:sz="4" w:space="0" w:color="auto"/>
            </w:tcBorders>
            <w:shd w:val="clear" w:color="auto" w:fill="auto"/>
            <w:noWrap/>
            <w:vAlign w:val="bottom"/>
            <w:hideMark/>
          </w:tcPr>
          <w:p w14:paraId="1D4B9D09" w14:textId="77777777" w:rsidR="00114B04" w:rsidRPr="00114B04" w:rsidRDefault="00114B04" w:rsidP="00114B04">
            <w:pPr>
              <w:jc w:val="right"/>
              <w:rPr>
                <w:sz w:val="16"/>
                <w:szCs w:val="16"/>
              </w:rPr>
            </w:pPr>
            <w:r w:rsidRPr="00114B04">
              <w:rPr>
                <w:sz w:val="16"/>
                <w:szCs w:val="16"/>
              </w:rPr>
              <w:t>15.2</w:t>
            </w:r>
          </w:p>
        </w:tc>
        <w:tc>
          <w:tcPr>
            <w:tcW w:w="0" w:type="auto"/>
            <w:tcBorders>
              <w:top w:val="nil"/>
              <w:left w:val="nil"/>
              <w:bottom w:val="single" w:sz="4" w:space="0" w:color="auto"/>
              <w:right w:val="single" w:sz="4" w:space="0" w:color="auto"/>
            </w:tcBorders>
            <w:shd w:val="clear" w:color="auto" w:fill="auto"/>
            <w:noWrap/>
            <w:vAlign w:val="bottom"/>
            <w:hideMark/>
          </w:tcPr>
          <w:p w14:paraId="78D434FD" w14:textId="77777777" w:rsidR="00114B04" w:rsidRPr="00114B04" w:rsidRDefault="00114B04" w:rsidP="00114B04">
            <w:pPr>
              <w:jc w:val="right"/>
              <w:rPr>
                <w:sz w:val="16"/>
                <w:szCs w:val="16"/>
              </w:rPr>
            </w:pPr>
            <w:r w:rsidRPr="00114B04">
              <w:rPr>
                <w:sz w:val="16"/>
                <w:szCs w:val="16"/>
              </w:rPr>
              <w:t>47.6</w:t>
            </w:r>
          </w:p>
        </w:tc>
      </w:tr>
      <w:tr w:rsidR="00114B04" w:rsidRPr="00114B04" w14:paraId="5B1D9FA4"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5D9B1F52" w14:textId="77777777" w:rsidR="00114B04" w:rsidRPr="00114B04" w:rsidRDefault="00114B04" w:rsidP="00114B04">
            <w:pPr>
              <w:rPr>
                <w:sz w:val="16"/>
                <w:szCs w:val="16"/>
              </w:rPr>
            </w:pPr>
            <w:r w:rsidRPr="00114B04">
              <w:rPr>
                <w:sz w:val="16"/>
                <w:szCs w:val="16"/>
              </w:rPr>
              <w:t>10 325 311</w:t>
            </w:r>
          </w:p>
        </w:tc>
        <w:tc>
          <w:tcPr>
            <w:tcW w:w="0" w:type="auto"/>
            <w:tcBorders>
              <w:top w:val="nil"/>
              <w:left w:val="nil"/>
              <w:bottom w:val="single" w:sz="4" w:space="0" w:color="auto"/>
              <w:right w:val="single" w:sz="4" w:space="0" w:color="auto"/>
            </w:tcBorders>
            <w:shd w:val="clear" w:color="auto" w:fill="auto"/>
            <w:noWrap/>
            <w:vAlign w:val="bottom"/>
            <w:hideMark/>
          </w:tcPr>
          <w:p w14:paraId="230D64C2" w14:textId="77777777" w:rsidR="00114B04" w:rsidRPr="00114B04" w:rsidRDefault="00114B04" w:rsidP="00114B04">
            <w:pPr>
              <w:jc w:val="right"/>
              <w:rPr>
                <w:sz w:val="16"/>
                <w:szCs w:val="16"/>
              </w:rPr>
            </w:pPr>
            <w:r w:rsidRPr="00114B04">
              <w:rPr>
                <w:sz w:val="16"/>
                <w:szCs w:val="16"/>
              </w:rPr>
              <w:t>1.83</w:t>
            </w:r>
          </w:p>
        </w:tc>
        <w:tc>
          <w:tcPr>
            <w:tcW w:w="0" w:type="auto"/>
            <w:tcBorders>
              <w:top w:val="nil"/>
              <w:left w:val="nil"/>
              <w:bottom w:val="single" w:sz="4" w:space="0" w:color="auto"/>
              <w:right w:val="single" w:sz="4" w:space="0" w:color="auto"/>
            </w:tcBorders>
            <w:shd w:val="clear" w:color="auto" w:fill="auto"/>
            <w:noWrap/>
            <w:vAlign w:val="bottom"/>
            <w:hideMark/>
          </w:tcPr>
          <w:p w14:paraId="53DF3141" w14:textId="77777777" w:rsidR="00114B04" w:rsidRPr="00114B04" w:rsidRDefault="00114B04" w:rsidP="00114B04">
            <w:pPr>
              <w:jc w:val="right"/>
              <w:rPr>
                <w:color w:val="000000"/>
                <w:sz w:val="16"/>
                <w:szCs w:val="16"/>
              </w:rPr>
            </w:pPr>
            <w:r w:rsidRPr="00114B0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14:paraId="34716F18" w14:textId="77777777" w:rsidR="00114B04" w:rsidRPr="00114B04" w:rsidRDefault="00114B04" w:rsidP="00114B04">
            <w:pPr>
              <w:jc w:val="right"/>
              <w:rPr>
                <w:sz w:val="16"/>
                <w:szCs w:val="16"/>
              </w:rPr>
            </w:pPr>
            <w:r w:rsidRPr="00114B04">
              <w:rPr>
                <w:sz w:val="16"/>
                <w:szCs w:val="16"/>
              </w:rPr>
              <w:t>123.3</w:t>
            </w:r>
          </w:p>
        </w:tc>
        <w:tc>
          <w:tcPr>
            <w:tcW w:w="0" w:type="auto"/>
            <w:tcBorders>
              <w:top w:val="nil"/>
              <w:left w:val="nil"/>
              <w:bottom w:val="single" w:sz="4" w:space="0" w:color="auto"/>
              <w:right w:val="single" w:sz="4" w:space="0" w:color="auto"/>
            </w:tcBorders>
            <w:shd w:val="clear" w:color="auto" w:fill="auto"/>
            <w:noWrap/>
            <w:vAlign w:val="bottom"/>
            <w:hideMark/>
          </w:tcPr>
          <w:p w14:paraId="7EBFB572" w14:textId="77777777" w:rsidR="00114B04" w:rsidRPr="00114B04" w:rsidRDefault="00114B04" w:rsidP="00114B04">
            <w:pPr>
              <w:jc w:val="right"/>
              <w:rPr>
                <w:color w:val="000000"/>
                <w:sz w:val="16"/>
                <w:szCs w:val="16"/>
              </w:rPr>
            </w:pPr>
            <w:r w:rsidRPr="00114B04">
              <w:rPr>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1BA0CC6E" w14:textId="77777777" w:rsidR="00114B04" w:rsidRPr="00114B04" w:rsidRDefault="00114B04" w:rsidP="00114B04">
            <w:pPr>
              <w:jc w:val="right"/>
              <w:rPr>
                <w:color w:val="000000"/>
                <w:sz w:val="16"/>
                <w:szCs w:val="16"/>
              </w:rPr>
            </w:pPr>
            <w:r w:rsidRPr="00114B04">
              <w:rPr>
                <w:color w:val="000000"/>
                <w:sz w:val="16"/>
                <w:szCs w:val="16"/>
              </w:rPr>
              <w:t>67.4</w:t>
            </w:r>
          </w:p>
        </w:tc>
        <w:tc>
          <w:tcPr>
            <w:tcW w:w="0" w:type="auto"/>
            <w:tcBorders>
              <w:top w:val="nil"/>
              <w:left w:val="nil"/>
              <w:bottom w:val="single" w:sz="4" w:space="0" w:color="auto"/>
              <w:right w:val="single" w:sz="4" w:space="0" w:color="auto"/>
            </w:tcBorders>
            <w:shd w:val="clear" w:color="auto" w:fill="auto"/>
            <w:noWrap/>
            <w:vAlign w:val="bottom"/>
            <w:hideMark/>
          </w:tcPr>
          <w:p w14:paraId="02CF4EBD" w14:textId="77777777" w:rsidR="00114B04" w:rsidRPr="00114B04" w:rsidRDefault="00114B04" w:rsidP="00114B04">
            <w:pPr>
              <w:jc w:val="right"/>
              <w:rPr>
                <w:sz w:val="16"/>
                <w:szCs w:val="16"/>
              </w:rPr>
            </w:pPr>
            <w:r w:rsidRPr="00114B04">
              <w:rPr>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660C53AB" w14:textId="77777777" w:rsidR="00114B04" w:rsidRPr="00114B04" w:rsidRDefault="00114B04" w:rsidP="00114B04">
            <w:pPr>
              <w:jc w:val="right"/>
              <w:rPr>
                <w:color w:val="000000"/>
                <w:sz w:val="16"/>
                <w:szCs w:val="16"/>
              </w:rPr>
            </w:pPr>
            <w:r w:rsidRPr="00114B04">
              <w:rPr>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1F2AB02" w14:textId="77777777" w:rsidR="00114B04" w:rsidRPr="00114B04" w:rsidRDefault="00114B04" w:rsidP="00114B04">
            <w:pPr>
              <w:jc w:val="right"/>
              <w:rPr>
                <w:sz w:val="16"/>
                <w:szCs w:val="16"/>
              </w:rPr>
            </w:pPr>
            <w:r w:rsidRPr="00114B04">
              <w:rPr>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559714B6"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00271AC"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8CF9F04"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0141386"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D3DE8ED" w14:textId="77777777" w:rsidR="00114B04" w:rsidRPr="00114B04" w:rsidRDefault="00114B04" w:rsidP="00114B04">
            <w:pPr>
              <w:jc w:val="right"/>
              <w:rPr>
                <w:sz w:val="16"/>
                <w:szCs w:val="16"/>
              </w:rPr>
            </w:pPr>
            <w:r w:rsidRPr="00114B04">
              <w:rPr>
                <w:sz w:val="16"/>
                <w:szCs w:val="16"/>
              </w:rPr>
              <w:t> </w:t>
            </w:r>
          </w:p>
        </w:tc>
      </w:tr>
      <w:tr w:rsidR="00114B04" w:rsidRPr="00114B04" w14:paraId="14B9A1B5"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1A8244BA" w14:textId="77777777" w:rsidR="00114B04" w:rsidRPr="00114B04" w:rsidRDefault="00114B04" w:rsidP="00114B04">
            <w:pPr>
              <w:rPr>
                <w:sz w:val="16"/>
                <w:szCs w:val="16"/>
              </w:rPr>
            </w:pPr>
            <w:r w:rsidRPr="00114B04">
              <w:rPr>
                <w:sz w:val="16"/>
                <w:szCs w:val="16"/>
              </w:rPr>
              <w:t>10 475 311</w:t>
            </w:r>
          </w:p>
        </w:tc>
        <w:tc>
          <w:tcPr>
            <w:tcW w:w="0" w:type="auto"/>
            <w:tcBorders>
              <w:top w:val="nil"/>
              <w:left w:val="nil"/>
              <w:bottom w:val="single" w:sz="4" w:space="0" w:color="auto"/>
              <w:right w:val="single" w:sz="4" w:space="0" w:color="auto"/>
            </w:tcBorders>
            <w:shd w:val="clear" w:color="auto" w:fill="auto"/>
            <w:noWrap/>
            <w:vAlign w:val="bottom"/>
            <w:hideMark/>
          </w:tcPr>
          <w:p w14:paraId="12934780" w14:textId="77777777" w:rsidR="00114B04" w:rsidRPr="00114B04" w:rsidRDefault="00114B04" w:rsidP="00114B04">
            <w:pPr>
              <w:jc w:val="right"/>
              <w:rPr>
                <w:sz w:val="16"/>
                <w:szCs w:val="16"/>
              </w:rPr>
            </w:pPr>
            <w:r w:rsidRPr="00114B04">
              <w:rPr>
                <w:sz w:val="16"/>
                <w:szCs w:val="16"/>
              </w:rPr>
              <w:t>25.97</w:t>
            </w:r>
          </w:p>
        </w:tc>
        <w:tc>
          <w:tcPr>
            <w:tcW w:w="0" w:type="auto"/>
            <w:tcBorders>
              <w:top w:val="nil"/>
              <w:left w:val="nil"/>
              <w:bottom w:val="single" w:sz="4" w:space="0" w:color="auto"/>
              <w:right w:val="single" w:sz="4" w:space="0" w:color="auto"/>
            </w:tcBorders>
            <w:shd w:val="clear" w:color="auto" w:fill="auto"/>
            <w:noWrap/>
            <w:vAlign w:val="bottom"/>
            <w:hideMark/>
          </w:tcPr>
          <w:p w14:paraId="372AA842" w14:textId="77777777" w:rsidR="00114B04" w:rsidRPr="00114B04" w:rsidRDefault="00114B04" w:rsidP="00114B04">
            <w:pPr>
              <w:jc w:val="right"/>
              <w:rPr>
                <w:color w:val="000000"/>
                <w:sz w:val="16"/>
                <w:szCs w:val="16"/>
              </w:rPr>
            </w:pPr>
            <w:r w:rsidRPr="00114B04">
              <w:rPr>
                <w:color w:val="000000"/>
                <w:sz w:val="16"/>
                <w:szCs w:val="16"/>
              </w:rPr>
              <w:t>0.96</w:t>
            </w:r>
          </w:p>
        </w:tc>
        <w:tc>
          <w:tcPr>
            <w:tcW w:w="0" w:type="auto"/>
            <w:tcBorders>
              <w:top w:val="nil"/>
              <w:left w:val="nil"/>
              <w:bottom w:val="single" w:sz="4" w:space="0" w:color="auto"/>
              <w:right w:val="single" w:sz="4" w:space="0" w:color="auto"/>
            </w:tcBorders>
            <w:shd w:val="clear" w:color="auto" w:fill="auto"/>
            <w:noWrap/>
            <w:vAlign w:val="bottom"/>
            <w:hideMark/>
          </w:tcPr>
          <w:p w14:paraId="7A85ACA3" w14:textId="77777777" w:rsidR="00114B04" w:rsidRPr="00114B04" w:rsidRDefault="00114B04" w:rsidP="00114B04">
            <w:pPr>
              <w:jc w:val="right"/>
              <w:rPr>
                <w:sz w:val="16"/>
                <w:szCs w:val="16"/>
              </w:rPr>
            </w:pPr>
            <w:r w:rsidRPr="00114B04">
              <w:rPr>
                <w:sz w:val="16"/>
                <w:szCs w:val="16"/>
              </w:rPr>
              <w:t>1,970.0</w:t>
            </w:r>
          </w:p>
        </w:tc>
        <w:tc>
          <w:tcPr>
            <w:tcW w:w="0" w:type="auto"/>
            <w:tcBorders>
              <w:top w:val="nil"/>
              <w:left w:val="nil"/>
              <w:bottom w:val="single" w:sz="4" w:space="0" w:color="auto"/>
              <w:right w:val="single" w:sz="4" w:space="0" w:color="auto"/>
            </w:tcBorders>
            <w:shd w:val="clear" w:color="auto" w:fill="auto"/>
            <w:noWrap/>
            <w:vAlign w:val="bottom"/>
            <w:hideMark/>
          </w:tcPr>
          <w:p w14:paraId="753CE00C" w14:textId="77777777" w:rsidR="00114B04" w:rsidRPr="00114B04" w:rsidRDefault="00114B04" w:rsidP="00114B04">
            <w:pPr>
              <w:jc w:val="right"/>
              <w:rPr>
                <w:color w:val="000000"/>
                <w:sz w:val="16"/>
                <w:szCs w:val="16"/>
              </w:rPr>
            </w:pPr>
            <w:r w:rsidRPr="00114B04">
              <w:rPr>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3B6C2FDC" w14:textId="77777777" w:rsidR="00114B04" w:rsidRPr="00114B04" w:rsidRDefault="00114B04" w:rsidP="00114B04">
            <w:pPr>
              <w:jc w:val="right"/>
              <w:rPr>
                <w:color w:val="000000"/>
                <w:sz w:val="16"/>
                <w:szCs w:val="16"/>
              </w:rPr>
            </w:pPr>
            <w:r w:rsidRPr="00114B04">
              <w:rPr>
                <w:color w:val="000000"/>
                <w:sz w:val="16"/>
                <w:szCs w:val="16"/>
              </w:rPr>
              <w:t>75.9</w:t>
            </w:r>
          </w:p>
        </w:tc>
        <w:tc>
          <w:tcPr>
            <w:tcW w:w="0" w:type="auto"/>
            <w:tcBorders>
              <w:top w:val="nil"/>
              <w:left w:val="nil"/>
              <w:bottom w:val="single" w:sz="4" w:space="0" w:color="auto"/>
              <w:right w:val="single" w:sz="4" w:space="0" w:color="auto"/>
            </w:tcBorders>
            <w:shd w:val="clear" w:color="auto" w:fill="auto"/>
            <w:noWrap/>
            <w:vAlign w:val="bottom"/>
            <w:hideMark/>
          </w:tcPr>
          <w:p w14:paraId="4074DC5F" w14:textId="77777777" w:rsidR="00114B04" w:rsidRPr="00114B04" w:rsidRDefault="00114B04" w:rsidP="00114B04">
            <w:pPr>
              <w:jc w:val="right"/>
              <w:rPr>
                <w:sz w:val="16"/>
                <w:szCs w:val="16"/>
              </w:rPr>
            </w:pPr>
            <w:r w:rsidRPr="00114B04">
              <w:rPr>
                <w:sz w:val="16"/>
                <w:szCs w:val="16"/>
              </w:rPr>
              <w:t>107.2</w:t>
            </w:r>
          </w:p>
        </w:tc>
        <w:tc>
          <w:tcPr>
            <w:tcW w:w="0" w:type="auto"/>
            <w:tcBorders>
              <w:top w:val="nil"/>
              <w:left w:val="nil"/>
              <w:bottom w:val="single" w:sz="4" w:space="0" w:color="auto"/>
              <w:right w:val="single" w:sz="4" w:space="0" w:color="auto"/>
            </w:tcBorders>
            <w:shd w:val="clear" w:color="auto" w:fill="auto"/>
            <w:noWrap/>
            <w:vAlign w:val="bottom"/>
            <w:hideMark/>
          </w:tcPr>
          <w:p w14:paraId="5E36ECFF" w14:textId="77777777" w:rsidR="00114B04" w:rsidRPr="00114B04" w:rsidRDefault="00114B04" w:rsidP="00114B04">
            <w:pPr>
              <w:jc w:val="right"/>
              <w:rPr>
                <w:color w:val="000000"/>
                <w:sz w:val="16"/>
                <w:szCs w:val="16"/>
              </w:rPr>
            </w:pPr>
            <w:r w:rsidRPr="00114B04">
              <w:rPr>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7C2ECD39" w14:textId="77777777" w:rsidR="00114B04" w:rsidRPr="00114B04" w:rsidRDefault="00114B04" w:rsidP="00114B04">
            <w:pPr>
              <w:jc w:val="right"/>
              <w:rPr>
                <w:sz w:val="16"/>
                <w:szCs w:val="16"/>
              </w:rPr>
            </w:pPr>
            <w:r w:rsidRPr="00114B04">
              <w:rPr>
                <w:sz w:val="16"/>
                <w:szCs w:val="16"/>
              </w:rPr>
              <w:t>4.1</w:t>
            </w:r>
          </w:p>
        </w:tc>
        <w:tc>
          <w:tcPr>
            <w:tcW w:w="0" w:type="auto"/>
            <w:tcBorders>
              <w:top w:val="nil"/>
              <w:left w:val="nil"/>
              <w:bottom w:val="single" w:sz="4" w:space="0" w:color="auto"/>
              <w:right w:val="single" w:sz="4" w:space="0" w:color="auto"/>
            </w:tcBorders>
            <w:shd w:val="clear" w:color="auto" w:fill="auto"/>
            <w:noWrap/>
            <w:vAlign w:val="bottom"/>
            <w:hideMark/>
          </w:tcPr>
          <w:p w14:paraId="2A83F4B3"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34F4D92" w14:textId="77777777" w:rsidR="00114B04" w:rsidRPr="00114B04" w:rsidRDefault="00114B04" w:rsidP="00114B04">
            <w:pPr>
              <w:jc w:val="right"/>
              <w:rPr>
                <w:sz w:val="16"/>
                <w:szCs w:val="16"/>
              </w:rPr>
            </w:pPr>
            <w:r w:rsidRPr="00114B04">
              <w:rPr>
                <w:sz w:val="16"/>
                <w:szCs w:val="16"/>
              </w:rPr>
              <w:t>410.9</w:t>
            </w:r>
          </w:p>
        </w:tc>
        <w:tc>
          <w:tcPr>
            <w:tcW w:w="0" w:type="auto"/>
            <w:tcBorders>
              <w:top w:val="nil"/>
              <w:left w:val="nil"/>
              <w:bottom w:val="single" w:sz="4" w:space="0" w:color="auto"/>
              <w:right w:val="single" w:sz="4" w:space="0" w:color="auto"/>
            </w:tcBorders>
            <w:shd w:val="clear" w:color="auto" w:fill="auto"/>
            <w:noWrap/>
            <w:vAlign w:val="bottom"/>
            <w:hideMark/>
          </w:tcPr>
          <w:p w14:paraId="345FAC03" w14:textId="77777777" w:rsidR="00114B04" w:rsidRPr="00114B04" w:rsidRDefault="00114B04" w:rsidP="00114B04">
            <w:pPr>
              <w:jc w:val="right"/>
              <w:rPr>
                <w:sz w:val="16"/>
                <w:szCs w:val="16"/>
              </w:rPr>
            </w:pPr>
            <w:r w:rsidRPr="00114B04">
              <w:rPr>
                <w:sz w:val="16"/>
                <w:szCs w:val="16"/>
              </w:rPr>
              <w:t>410.9</w:t>
            </w:r>
          </w:p>
        </w:tc>
        <w:tc>
          <w:tcPr>
            <w:tcW w:w="0" w:type="auto"/>
            <w:tcBorders>
              <w:top w:val="nil"/>
              <w:left w:val="nil"/>
              <w:bottom w:val="single" w:sz="4" w:space="0" w:color="auto"/>
              <w:right w:val="single" w:sz="4" w:space="0" w:color="auto"/>
            </w:tcBorders>
            <w:shd w:val="clear" w:color="auto" w:fill="auto"/>
            <w:noWrap/>
            <w:vAlign w:val="bottom"/>
            <w:hideMark/>
          </w:tcPr>
          <w:p w14:paraId="5556BDFD" w14:textId="77777777" w:rsidR="00114B04" w:rsidRPr="00114B04" w:rsidRDefault="00114B04" w:rsidP="00114B04">
            <w:pPr>
              <w:jc w:val="right"/>
              <w:rPr>
                <w:sz w:val="16"/>
                <w:szCs w:val="16"/>
              </w:rPr>
            </w:pPr>
            <w:r w:rsidRPr="00114B04">
              <w:rPr>
                <w:sz w:val="16"/>
                <w:szCs w:val="16"/>
              </w:rPr>
              <w:t>20.9</w:t>
            </w:r>
          </w:p>
        </w:tc>
        <w:tc>
          <w:tcPr>
            <w:tcW w:w="0" w:type="auto"/>
            <w:tcBorders>
              <w:top w:val="nil"/>
              <w:left w:val="nil"/>
              <w:bottom w:val="single" w:sz="4" w:space="0" w:color="auto"/>
              <w:right w:val="single" w:sz="4" w:space="0" w:color="auto"/>
            </w:tcBorders>
            <w:shd w:val="clear" w:color="auto" w:fill="auto"/>
            <w:noWrap/>
            <w:vAlign w:val="bottom"/>
            <w:hideMark/>
          </w:tcPr>
          <w:p w14:paraId="7BC37703" w14:textId="77777777" w:rsidR="00114B04" w:rsidRPr="00114B04" w:rsidRDefault="00114B04" w:rsidP="00114B04">
            <w:pPr>
              <w:jc w:val="right"/>
              <w:rPr>
                <w:sz w:val="16"/>
                <w:szCs w:val="16"/>
              </w:rPr>
            </w:pPr>
            <w:r w:rsidRPr="00114B04">
              <w:rPr>
                <w:sz w:val="16"/>
                <w:szCs w:val="16"/>
              </w:rPr>
              <w:t>38.3</w:t>
            </w:r>
          </w:p>
        </w:tc>
      </w:tr>
      <w:tr w:rsidR="00114B04" w:rsidRPr="00114B04" w14:paraId="7D4D2647"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307D5AB9" w14:textId="77777777" w:rsidR="00114B04" w:rsidRPr="00114B04" w:rsidRDefault="00114B04" w:rsidP="00114B04">
            <w:pPr>
              <w:rPr>
                <w:sz w:val="16"/>
                <w:szCs w:val="16"/>
              </w:rPr>
            </w:pPr>
            <w:r w:rsidRPr="00114B04">
              <w:rPr>
                <w:sz w:val="16"/>
                <w:szCs w:val="16"/>
              </w:rPr>
              <w:t>10 476 311</w:t>
            </w:r>
          </w:p>
        </w:tc>
        <w:tc>
          <w:tcPr>
            <w:tcW w:w="0" w:type="auto"/>
            <w:tcBorders>
              <w:top w:val="nil"/>
              <w:left w:val="nil"/>
              <w:bottom w:val="single" w:sz="4" w:space="0" w:color="auto"/>
              <w:right w:val="single" w:sz="4" w:space="0" w:color="auto"/>
            </w:tcBorders>
            <w:shd w:val="clear" w:color="auto" w:fill="auto"/>
            <w:noWrap/>
            <w:vAlign w:val="bottom"/>
            <w:hideMark/>
          </w:tcPr>
          <w:p w14:paraId="540E2700" w14:textId="77777777" w:rsidR="00114B04" w:rsidRPr="00114B04" w:rsidRDefault="00114B04" w:rsidP="00114B04">
            <w:pPr>
              <w:jc w:val="right"/>
              <w:rPr>
                <w:sz w:val="16"/>
                <w:szCs w:val="16"/>
              </w:rPr>
            </w:pPr>
            <w:r w:rsidRPr="00114B04">
              <w:rPr>
                <w:sz w:val="16"/>
                <w:szCs w:val="16"/>
              </w:rPr>
              <w:t>15.58</w:t>
            </w:r>
          </w:p>
        </w:tc>
        <w:tc>
          <w:tcPr>
            <w:tcW w:w="0" w:type="auto"/>
            <w:tcBorders>
              <w:top w:val="nil"/>
              <w:left w:val="nil"/>
              <w:bottom w:val="single" w:sz="4" w:space="0" w:color="auto"/>
              <w:right w:val="single" w:sz="4" w:space="0" w:color="auto"/>
            </w:tcBorders>
            <w:shd w:val="clear" w:color="auto" w:fill="auto"/>
            <w:noWrap/>
            <w:vAlign w:val="bottom"/>
            <w:hideMark/>
          </w:tcPr>
          <w:p w14:paraId="3DFB02E4" w14:textId="77777777" w:rsidR="00114B04" w:rsidRPr="00114B04" w:rsidRDefault="00114B04" w:rsidP="00114B04">
            <w:pPr>
              <w:jc w:val="right"/>
              <w:rPr>
                <w:color w:val="000000"/>
                <w:sz w:val="16"/>
                <w:szCs w:val="16"/>
              </w:rPr>
            </w:pPr>
            <w:r w:rsidRPr="00114B04">
              <w:rPr>
                <w:color w:val="000000"/>
                <w:sz w:val="16"/>
                <w:szCs w:val="16"/>
              </w:rPr>
              <w:t>0.58</w:t>
            </w:r>
          </w:p>
        </w:tc>
        <w:tc>
          <w:tcPr>
            <w:tcW w:w="0" w:type="auto"/>
            <w:tcBorders>
              <w:top w:val="nil"/>
              <w:left w:val="nil"/>
              <w:bottom w:val="single" w:sz="4" w:space="0" w:color="auto"/>
              <w:right w:val="single" w:sz="4" w:space="0" w:color="auto"/>
            </w:tcBorders>
            <w:shd w:val="clear" w:color="auto" w:fill="auto"/>
            <w:noWrap/>
            <w:vAlign w:val="bottom"/>
            <w:hideMark/>
          </w:tcPr>
          <w:p w14:paraId="61AAC123" w14:textId="77777777" w:rsidR="00114B04" w:rsidRPr="00114B04" w:rsidRDefault="00114B04" w:rsidP="00114B04">
            <w:pPr>
              <w:jc w:val="right"/>
              <w:rPr>
                <w:sz w:val="16"/>
                <w:szCs w:val="16"/>
              </w:rPr>
            </w:pPr>
            <w:r w:rsidRPr="00114B04">
              <w:rPr>
                <w:sz w:val="16"/>
                <w:szCs w:val="16"/>
              </w:rPr>
              <w:t>2,762.8</w:t>
            </w:r>
          </w:p>
        </w:tc>
        <w:tc>
          <w:tcPr>
            <w:tcW w:w="0" w:type="auto"/>
            <w:tcBorders>
              <w:top w:val="nil"/>
              <w:left w:val="nil"/>
              <w:bottom w:val="single" w:sz="4" w:space="0" w:color="auto"/>
              <w:right w:val="single" w:sz="4" w:space="0" w:color="auto"/>
            </w:tcBorders>
            <w:shd w:val="clear" w:color="auto" w:fill="auto"/>
            <w:noWrap/>
            <w:vAlign w:val="bottom"/>
            <w:hideMark/>
          </w:tcPr>
          <w:p w14:paraId="6EC05386" w14:textId="77777777" w:rsidR="00114B04" w:rsidRPr="00114B04" w:rsidRDefault="00114B04" w:rsidP="00114B04">
            <w:pPr>
              <w:jc w:val="right"/>
              <w:rPr>
                <w:color w:val="000000"/>
                <w:sz w:val="16"/>
                <w:szCs w:val="16"/>
              </w:rPr>
            </w:pPr>
            <w:r w:rsidRPr="00114B04">
              <w:rPr>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63512687" w14:textId="77777777" w:rsidR="00114B04" w:rsidRPr="00114B04" w:rsidRDefault="00114B04" w:rsidP="00114B04">
            <w:pPr>
              <w:jc w:val="right"/>
              <w:rPr>
                <w:color w:val="000000"/>
                <w:sz w:val="16"/>
                <w:szCs w:val="16"/>
              </w:rPr>
            </w:pPr>
            <w:r w:rsidRPr="00114B04">
              <w:rPr>
                <w:color w:val="000000"/>
                <w:sz w:val="16"/>
                <w:szCs w:val="16"/>
              </w:rPr>
              <w:t>177.3</w:t>
            </w:r>
          </w:p>
        </w:tc>
        <w:tc>
          <w:tcPr>
            <w:tcW w:w="0" w:type="auto"/>
            <w:tcBorders>
              <w:top w:val="nil"/>
              <w:left w:val="nil"/>
              <w:bottom w:val="single" w:sz="4" w:space="0" w:color="auto"/>
              <w:right w:val="single" w:sz="4" w:space="0" w:color="auto"/>
            </w:tcBorders>
            <w:shd w:val="clear" w:color="auto" w:fill="auto"/>
            <w:noWrap/>
            <w:vAlign w:val="bottom"/>
            <w:hideMark/>
          </w:tcPr>
          <w:p w14:paraId="3B3FE3C8" w14:textId="77777777" w:rsidR="00114B04" w:rsidRPr="00114B04" w:rsidRDefault="00114B04" w:rsidP="00114B04">
            <w:pPr>
              <w:jc w:val="right"/>
              <w:rPr>
                <w:sz w:val="16"/>
                <w:szCs w:val="16"/>
              </w:rPr>
            </w:pPr>
            <w:r w:rsidRPr="00114B04">
              <w:rPr>
                <w:sz w:val="16"/>
                <w:szCs w:val="16"/>
              </w:rPr>
              <w:t>159.5</w:t>
            </w:r>
          </w:p>
        </w:tc>
        <w:tc>
          <w:tcPr>
            <w:tcW w:w="0" w:type="auto"/>
            <w:tcBorders>
              <w:top w:val="nil"/>
              <w:left w:val="nil"/>
              <w:bottom w:val="single" w:sz="4" w:space="0" w:color="auto"/>
              <w:right w:val="single" w:sz="4" w:space="0" w:color="auto"/>
            </w:tcBorders>
            <w:shd w:val="clear" w:color="auto" w:fill="auto"/>
            <w:noWrap/>
            <w:vAlign w:val="bottom"/>
            <w:hideMark/>
          </w:tcPr>
          <w:p w14:paraId="1D124839" w14:textId="77777777" w:rsidR="00114B04" w:rsidRPr="00114B04" w:rsidRDefault="00114B04" w:rsidP="00114B04">
            <w:pPr>
              <w:jc w:val="right"/>
              <w:rPr>
                <w:color w:val="000000"/>
                <w:sz w:val="16"/>
                <w:szCs w:val="16"/>
              </w:rPr>
            </w:pPr>
            <w:r w:rsidRPr="00114B04">
              <w:rPr>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61698101" w14:textId="77777777" w:rsidR="00114B04" w:rsidRPr="00114B04" w:rsidRDefault="00114B04" w:rsidP="00114B04">
            <w:pPr>
              <w:jc w:val="right"/>
              <w:rPr>
                <w:sz w:val="16"/>
                <w:szCs w:val="16"/>
              </w:rPr>
            </w:pPr>
            <w:r w:rsidRPr="00114B04">
              <w:rPr>
                <w:sz w:val="16"/>
                <w:szCs w:val="16"/>
              </w:rPr>
              <w:t>10.2</w:t>
            </w:r>
          </w:p>
        </w:tc>
        <w:tc>
          <w:tcPr>
            <w:tcW w:w="0" w:type="auto"/>
            <w:tcBorders>
              <w:top w:val="nil"/>
              <w:left w:val="nil"/>
              <w:bottom w:val="single" w:sz="4" w:space="0" w:color="auto"/>
              <w:right w:val="single" w:sz="4" w:space="0" w:color="auto"/>
            </w:tcBorders>
            <w:shd w:val="clear" w:color="auto" w:fill="auto"/>
            <w:noWrap/>
            <w:vAlign w:val="bottom"/>
            <w:hideMark/>
          </w:tcPr>
          <w:p w14:paraId="2786FC73"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08F8FA3" w14:textId="77777777" w:rsidR="00114B04" w:rsidRPr="00114B04" w:rsidRDefault="00114B04" w:rsidP="00114B04">
            <w:pPr>
              <w:jc w:val="right"/>
              <w:rPr>
                <w:sz w:val="16"/>
                <w:szCs w:val="16"/>
              </w:rPr>
            </w:pPr>
            <w:r w:rsidRPr="00114B04">
              <w:rPr>
                <w:sz w:val="16"/>
                <w:szCs w:val="16"/>
              </w:rPr>
              <w:t>486.0</w:t>
            </w:r>
          </w:p>
        </w:tc>
        <w:tc>
          <w:tcPr>
            <w:tcW w:w="0" w:type="auto"/>
            <w:tcBorders>
              <w:top w:val="nil"/>
              <w:left w:val="nil"/>
              <w:bottom w:val="single" w:sz="4" w:space="0" w:color="auto"/>
              <w:right w:val="single" w:sz="4" w:space="0" w:color="auto"/>
            </w:tcBorders>
            <w:shd w:val="clear" w:color="auto" w:fill="auto"/>
            <w:noWrap/>
            <w:vAlign w:val="bottom"/>
            <w:hideMark/>
          </w:tcPr>
          <w:p w14:paraId="1E861B1C" w14:textId="77777777" w:rsidR="00114B04" w:rsidRPr="00114B04" w:rsidRDefault="00114B04" w:rsidP="00114B04">
            <w:pPr>
              <w:jc w:val="right"/>
              <w:rPr>
                <w:sz w:val="16"/>
                <w:szCs w:val="16"/>
              </w:rPr>
            </w:pPr>
            <w:r w:rsidRPr="00114B04">
              <w:rPr>
                <w:sz w:val="16"/>
                <w:szCs w:val="16"/>
              </w:rPr>
              <w:t>486.0</w:t>
            </w:r>
          </w:p>
        </w:tc>
        <w:tc>
          <w:tcPr>
            <w:tcW w:w="0" w:type="auto"/>
            <w:tcBorders>
              <w:top w:val="nil"/>
              <w:left w:val="nil"/>
              <w:bottom w:val="single" w:sz="4" w:space="0" w:color="auto"/>
              <w:right w:val="single" w:sz="4" w:space="0" w:color="auto"/>
            </w:tcBorders>
            <w:shd w:val="clear" w:color="auto" w:fill="auto"/>
            <w:noWrap/>
            <w:vAlign w:val="bottom"/>
            <w:hideMark/>
          </w:tcPr>
          <w:p w14:paraId="19CAD22C" w14:textId="77777777" w:rsidR="00114B04" w:rsidRPr="00114B04" w:rsidRDefault="00114B04" w:rsidP="00114B04">
            <w:pPr>
              <w:jc w:val="right"/>
              <w:rPr>
                <w:sz w:val="16"/>
                <w:szCs w:val="16"/>
              </w:rPr>
            </w:pPr>
            <w:r w:rsidRPr="00114B04">
              <w:rPr>
                <w:sz w:val="16"/>
                <w:szCs w:val="16"/>
              </w:rPr>
              <w:t>17.6</w:t>
            </w:r>
          </w:p>
        </w:tc>
        <w:tc>
          <w:tcPr>
            <w:tcW w:w="0" w:type="auto"/>
            <w:tcBorders>
              <w:top w:val="nil"/>
              <w:left w:val="nil"/>
              <w:bottom w:val="single" w:sz="4" w:space="0" w:color="auto"/>
              <w:right w:val="single" w:sz="4" w:space="0" w:color="auto"/>
            </w:tcBorders>
            <w:shd w:val="clear" w:color="auto" w:fill="auto"/>
            <w:noWrap/>
            <w:vAlign w:val="bottom"/>
            <w:hideMark/>
          </w:tcPr>
          <w:p w14:paraId="14EDAE87" w14:textId="77777777" w:rsidR="00114B04" w:rsidRPr="00114B04" w:rsidRDefault="00114B04" w:rsidP="00114B04">
            <w:pPr>
              <w:jc w:val="right"/>
              <w:rPr>
                <w:sz w:val="16"/>
                <w:szCs w:val="16"/>
              </w:rPr>
            </w:pPr>
            <w:r w:rsidRPr="00114B04">
              <w:rPr>
                <w:sz w:val="16"/>
                <w:szCs w:val="16"/>
              </w:rPr>
              <w:t>30.5</w:t>
            </w:r>
          </w:p>
        </w:tc>
      </w:tr>
      <w:tr w:rsidR="00114B04" w:rsidRPr="00114B04" w14:paraId="2454798D" w14:textId="77777777" w:rsidTr="00114B04">
        <w:trPr>
          <w:trHeight w:val="324"/>
          <w:jc w:val="center"/>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13C260F4" w14:textId="77777777" w:rsidR="00114B04" w:rsidRPr="00114B04" w:rsidRDefault="00114B04" w:rsidP="00114B04">
            <w:pPr>
              <w:rPr>
                <w:b/>
                <w:bCs/>
                <w:i/>
                <w:iCs/>
                <w:sz w:val="16"/>
                <w:szCs w:val="16"/>
              </w:rPr>
            </w:pPr>
            <w:r w:rsidRPr="00114B04">
              <w:rPr>
                <w:b/>
                <w:bCs/>
                <w:i/>
                <w:iCs/>
                <w:sz w:val="16"/>
                <w:szCs w:val="16"/>
              </w:rPr>
              <w:t>Укупно НЦ 10</w:t>
            </w:r>
          </w:p>
        </w:tc>
        <w:tc>
          <w:tcPr>
            <w:tcW w:w="0" w:type="auto"/>
            <w:tcBorders>
              <w:top w:val="nil"/>
              <w:left w:val="nil"/>
              <w:bottom w:val="single" w:sz="4" w:space="0" w:color="auto"/>
              <w:right w:val="single" w:sz="4" w:space="0" w:color="auto"/>
            </w:tcBorders>
            <w:shd w:val="clear" w:color="000000" w:fill="BFBFBF"/>
            <w:noWrap/>
            <w:vAlign w:val="bottom"/>
            <w:hideMark/>
          </w:tcPr>
          <w:p w14:paraId="230E22C5" w14:textId="77777777" w:rsidR="00114B04" w:rsidRPr="00114B04" w:rsidRDefault="00114B04" w:rsidP="00114B04">
            <w:pPr>
              <w:jc w:val="right"/>
              <w:rPr>
                <w:b/>
                <w:bCs/>
                <w:i/>
                <w:iCs/>
                <w:sz w:val="16"/>
                <w:szCs w:val="16"/>
              </w:rPr>
            </w:pPr>
            <w:r w:rsidRPr="00114B04">
              <w:rPr>
                <w:b/>
                <w:bCs/>
                <w:i/>
                <w:iCs/>
                <w:sz w:val="16"/>
                <w:szCs w:val="16"/>
              </w:rPr>
              <w:t>50.74</w:t>
            </w:r>
          </w:p>
        </w:tc>
        <w:tc>
          <w:tcPr>
            <w:tcW w:w="0" w:type="auto"/>
            <w:tcBorders>
              <w:top w:val="nil"/>
              <w:left w:val="nil"/>
              <w:bottom w:val="single" w:sz="4" w:space="0" w:color="auto"/>
              <w:right w:val="single" w:sz="4" w:space="0" w:color="auto"/>
            </w:tcBorders>
            <w:shd w:val="clear" w:color="000000" w:fill="BFBFBF"/>
            <w:noWrap/>
            <w:vAlign w:val="bottom"/>
            <w:hideMark/>
          </w:tcPr>
          <w:p w14:paraId="7058A6E5" w14:textId="77777777" w:rsidR="00114B04" w:rsidRPr="00114B04" w:rsidRDefault="00114B04" w:rsidP="00114B04">
            <w:pPr>
              <w:jc w:val="right"/>
              <w:rPr>
                <w:b/>
                <w:bCs/>
                <w:i/>
                <w:iCs/>
                <w:color w:val="000000"/>
                <w:sz w:val="16"/>
                <w:szCs w:val="16"/>
              </w:rPr>
            </w:pPr>
            <w:r w:rsidRPr="00114B04">
              <w:rPr>
                <w:b/>
                <w:bCs/>
                <w:i/>
                <w:iCs/>
                <w:color w:val="000000"/>
                <w:sz w:val="16"/>
                <w:szCs w:val="16"/>
              </w:rPr>
              <w:t>1.88</w:t>
            </w:r>
          </w:p>
        </w:tc>
        <w:tc>
          <w:tcPr>
            <w:tcW w:w="0" w:type="auto"/>
            <w:tcBorders>
              <w:top w:val="nil"/>
              <w:left w:val="nil"/>
              <w:bottom w:val="single" w:sz="4" w:space="0" w:color="auto"/>
              <w:right w:val="single" w:sz="4" w:space="0" w:color="auto"/>
            </w:tcBorders>
            <w:shd w:val="clear" w:color="000000" w:fill="BFBFBF"/>
            <w:noWrap/>
            <w:vAlign w:val="bottom"/>
            <w:hideMark/>
          </w:tcPr>
          <w:p w14:paraId="14079C66" w14:textId="77777777" w:rsidR="00114B04" w:rsidRPr="00114B04" w:rsidRDefault="00114B04" w:rsidP="00114B04">
            <w:pPr>
              <w:jc w:val="right"/>
              <w:rPr>
                <w:b/>
                <w:bCs/>
                <w:i/>
                <w:iCs/>
                <w:sz w:val="16"/>
                <w:szCs w:val="16"/>
              </w:rPr>
            </w:pPr>
            <w:r w:rsidRPr="00114B04">
              <w:rPr>
                <w:b/>
                <w:bCs/>
                <w:i/>
                <w:iCs/>
                <w:sz w:val="16"/>
                <w:szCs w:val="16"/>
              </w:rPr>
              <w:t>5,895.6</w:t>
            </w:r>
          </w:p>
        </w:tc>
        <w:tc>
          <w:tcPr>
            <w:tcW w:w="0" w:type="auto"/>
            <w:tcBorders>
              <w:top w:val="nil"/>
              <w:left w:val="nil"/>
              <w:bottom w:val="single" w:sz="4" w:space="0" w:color="auto"/>
              <w:right w:val="single" w:sz="4" w:space="0" w:color="auto"/>
            </w:tcBorders>
            <w:shd w:val="clear" w:color="000000" w:fill="BFBFBF"/>
            <w:noWrap/>
            <w:vAlign w:val="bottom"/>
            <w:hideMark/>
          </w:tcPr>
          <w:p w14:paraId="0307BC9E" w14:textId="77777777" w:rsidR="00114B04" w:rsidRPr="00114B04" w:rsidRDefault="00114B04" w:rsidP="00114B04">
            <w:pPr>
              <w:jc w:val="right"/>
              <w:rPr>
                <w:b/>
                <w:bCs/>
                <w:i/>
                <w:iCs/>
                <w:color w:val="000000"/>
                <w:sz w:val="16"/>
                <w:szCs w:val="16"/>
              </w:rPr>
            </w:pPr>
            <w:r w:rsidRPr="00114B04">
              <w:rPr>
                <w:b/>
                <w:bCs/>
                <w:i/>
                <w:iCs/>
                <w:color w:val="000000"/>
                <w:sz w:val="16"/>
                <w:szCs w:val="16"/>
              </w:rPr>
              <w:t>3.0</w:t>
            </w:r>
          </w:p>
        </w:tc>
        <w:tc>
          <w:tcPr>
            <w:tcW w:w="0" w:type="auto"/>
            <w:tcBorders>
              <w:top w:val="nil"/>
              <w:left w:val="nil"/>
              <w:bottom w:val="single" w:sz="4" w:space="0" w:color="auto"/>
              <w:right w:val="single" w:sz="4" w:space="0" w:color="auto"/>
            </w:tcBorders>
            <w:shd w:val="clear" w:color="000000" w:fill="BFBFBF"/>
            <w:noWrap/>
            <w:vAlign w:val="bottom"/>
            <w:hideMark/>
          </w:tcPr>
          <w:p w14:paraId="5ADB986B" w14:textId="77777777" w:rsidR="00114B04" w:rsidRPr="00114B04" w:rsidRDefault="00114B04" w:rsidP="00114B04">
            <w:pPr>
              <w:jc w:val="right"/>
              <w:rPr>
                <w:b/>
                <w:bCs/>
                <w:i/>
                <w:iCs/>
                <w:color w:val="000000"/>
                <w:sz w:val="16"/>
                <w:szCs w:val="16"/>
              </w:rPr>
            </w:pPr>
            <w:r w:rsidRPr="00114B04">
              <w:rPr>
                <w:b/>
                <w:bCs/>
                <w:i/>
                <w:iCs/>
                <w:color w:val="000000"/>
                <w:sz w:val="16"/>
                <w:szCs w:val="16"/>
              </w:rPr>
              <w:t>116.2</w:t>
            </w:r>
          </w:p>
        </w:tc>
        <w:tc>
          <w:tcPr>
            <w:tcW w:w="0" w:type="auto"/>
            <w:tcBorders>
              <w:top w:val="nil"/>
              <w:left w:val="nil"/>
              <w:bottom w:val="single" w:sz="4" w:space="0" w:color="auto"/>
              <w:right w:val="single" w:sz="4" w:space="0" w:color="auto"/>
            </w:tcBorders>
            <w:shd w:val="clear" w:color="000000" w:fill="BFBFBF"/>
            <w:noWrap/>
            <w:vAlign w:val="bottom"/>
            <w:hideMark/>
          </w:tcPr>
          <w:p w14:paraId="3573225B" w14:textId="77777777" w:rsidR="00114B04" w:rsidRPr="00114B04" w:rsidRDefault="00114B04" w:rsidP="00114B04">
            <w:pPr>
              <w:jc w:val="right"/>
              <w:rPr>
                <w:b/>
                <w:bCs/>
                <w:i/>
                <w:iCs/>
                <w:sz w:val="16"/>
                <w:szCs w:val="16"/>
              </w:rPr>
            </w:pPr>
            <w:r w:rsidRPr="00114B04">
              <w:rPr>
                <w:b/>
                <w:bCs/>
                <w:i/>
                <w:iCs/>
                <w:sz w:val="16"/>
                <w:szCs w:val="16"/>
              </w:rPr>
              <w:t>303.1</w:t>
            </w:r>
          </w:p>
        </w:tc>
        <w:tc>
          <w:tcPr>
            <w:tcW w:w="0" w:type="auto"/>
            <w:tcBorders>
              <w:top w:val="nil"/>
              <w:left w:val="nil"/>
              <w:bottom w:val="single" w:sz="4" w:space="0" w:color="auto"/>
              <w:right w:val="single" w:sz="4" w:space="0" w:color="auto"/>
            </w:tcBorders>
            <w:shd w:val="clear" w:color="000000" w:fill="BFBFBF"/>
            <w:noWrap/>
            <w:vAlign w:val="bottom"/>
            <w:hideMark/>
          </w:tcPr>
          <w:p w14:paraId="1CF9D39A" w14:textId="77777777" w:rsidR="00114B04" w:rsidRPr="00114B04" w:rsidRDefault="00114B04" w:rsidP="00114B04">
            <w:pPr>
              <w:jc w:val="right"/>
              <w:rPr>
                <w:b/>
                <w:bCs/>
                <w:i/>
                <w:iCs/>
                <w:color w:val="000000"/>
                <w:sz w:val="16"/>
                <w:szCs w:val="16"/>
              </w:rPr>
            </w:pPr>
            <w:r w:rsidRPr="00114B04">
              <w:rPr>
                <w:b/>
                <w:bCs/>
                <w:i/>
                <w:iCs/>
                <w:color w:val="000000"/>
                <w:sz w:val="16"/>
                <w:szCs w:val="16"/>
              </w:rPr>
              <w:t>4.7</w:t>
            </w:r>
          </w:p>
        </w:tc>
        <w:tc>
          <w:tcPr>
            <w:tcW w:w="0" w:type="auto"/>
            <w:tcBorders>
              <w:top w:val="nil"/>
              <w:left w:val="nil"/>
              <w:bottom w:val="single" w:sz="4" w:space="0" w:color="auto"/>
              <w:right w:val="single" w:sz="4" w:space="0" w:color="auto"/>
            </w:tcBorders>
            <w:shd w:val="clear" w:color="000000" w:fill="BFBFBF"/>
            <w:noWrap/>
            <w:vAlign w:val="bottom"/>
            <w:hideMark/>
          </w:tcPr>
          <w:p w14:paraId="37378CEB" w14:textId="77777777" w:rsidR="00114B04" w:rsidRPr="00114B04" w:rsidRDefault="00114B04" w:rsidP="00114B04">
            <w:pPr>
              <w:jc w:val="right"/>
              <w:rPr>
                <w:b/>
                <w:bCs/>
                <w:i/>
                <w:iCs/>
                <w:sz w:val="16"/>
                <w:szCs w:val="16"/>
              </w:rPr>
            </w:pPr>
            <w:r w:rsidRPr="00114B04">
              <w:rPr>
                <w:b/>
                <w:bCs/>
                <w:i/>
                <w:iCs/>
                <w:sz w:val="16"/>
                <w:szCs w:val="16"/>
              </w:rPr>
              <w:t>6.0</w:t>
            </w:r>
          </w:p>
        </w:tc>
        <w:tc>
          <w:tcPr>
            <w:tcW w:w="0" w:type="auto"/>
            <w:tcBorders>
              <w:top w:val="nil"/>
              <w:left w:val="nil"/>
              <w:bottom w:val="single" w:sz="4" w:space="0" w:color="auto"/>
              <w:right w:val="single" w:sz="4" w:space="0" w:color="auto"/>
            </w:tcBorders>
            <w:shd w:val="clear" w:color="000000" w:fill="D9D9D9"/>
            <w:noWrap/>
            <w:vAlign w:val="bottom"/>
            <w:hideMark/>
          </w:tcPr>
          <w:p w14:paraId="6925E245" w14:textId="77777777" w:rsidR="00114B04" w:rsidRPr="00114B04" w:rsidRDefault="00114B04" w:rsidP="00114B04">
            <w:pPr>
              <w:jc w:val="right"/>
              <w:rPr>
                <w:b/>
                <w:bCs/>
                <w:i/>
                <w:iCs/>
                <w:sz w:val="16"/>
                <w:szCs w:val="16"/>
              </w:rPr>
            </w:pPr>
            <w:r w:rsidRPr="00114B04">
              <w:rPr>
                <w:b/>
                <w:bCs/>
                <w:i/>
                <w:iCs/>
                <w:sz w:val="16"/>
                <w:szCs w:val="16"/>
              </w:rPr>
              <w:t>0.0</w:t>
            </w:r>
          </w:p>
        </w:tc>
        <w:tc>
          <w:tcPr>
            <w:tcW w:w="0" w:type="auto"/>
            <w:tcBorders>
              <w:top w:val="nil"/>
              <w:left w:val="nil"/>
              <w:bottom w:val="single" w:sz="4" w:space="0" w:color="auto"/>
              <w:right w:val="single" w:sz="4" w:space="0" w:color="auto"/>
            </w:tcBorders>
            <w:shd w:val="clear" w:color="000000" w:fill="D9D9D9"/>
            <w:noWrap/>
            <w:vAlign w:val="bottom"/>
            <w:hideMark/>
          </w:tcPr>
          <w:p w14:paraId="6D66552B" w14:textId="77777777" w:rsidR="00114B04" w:rsidRPr="00114B04" w:rsidRDefault="00114B04" w:rsidP="00114B04">
            <w:pPr>
              <w:jc w:val="right"/>
              <w:rPr>
                <w:b/>
                <w:bCs/>
                <w:i/>
                <w:iCs/>
                <w:sz w:val="16"/>
                <w:szCs w:val="16"/>
              </w:rPr>
            </w:pPr>
            <w:r w:rsidRPr="00114B04">
              <w:rPr>
                <w:b/>
                <w:bCs/>
                <w:i/>
                <w:iCs/>
                <w:sz w:val="16"/>
                <w:szCs w:val="16"/>
              </w:rPr>
              <w:t>1,054.6</w:t>
            </w:r>
          </w:p>
        </w:tc>
        <w:tc>
          <w:tcPr>
            <w:tcW w:w="0" w:type="auto"/>
            <w:tcBorders>
              <w:top w:val="nil"/>
              <w:left w:val="nil"/>
              <w:bottom w:val="single" w:sz="4" w:space="0" w:color="auto"/>
              <w:right w:val="single" w:sz="4" w:space="0" w:color="auto"/>
            </w:tcBorders>
            <w:shd w:val="clear" w:color="000000" w:fill="D9D9D9"/>
            <w:noWrap/>
            <w:vAlign w:val="bottom"/>
            <w:hideMark/>
          </w:tcPr>
          <w:p w14:paraId="09DE463D" w14:textId="77777777" w:rsidR="00114B04" w:rsidRPr="00114B04" w:rsidRDefault="00114B04" w:rsidP="00114B04">
            <w:pPr>
              <w:jc w:val="right"/>
              <w:rPr>
                <w:b/>
                <w:bCs/>
                <w:i/>
                <w:iCs/>
                <w:sz w:val="16"/>
                <w:szCs w:val="16"/>
              </w:rPr>
            </w:pPr>
            <w:r w:rsidRPr="00114B04">
              <w:rPr>
                <w:b/>
                <w:bCs/>
                <w:i/>
                <w:iCs/>
                <w:sz w:val="16"/>
                <w:szCs w:val="16"/>
              </w:rPr>
              <w:t>1,054.6</w:t>
            </w:r>
          </w:p>
        </w:tc>
        <w:tc>
          <w:tcPr>
            <w:tcW w:w="0" w:type="auto"/>
            <w:tcBorders>
              <w:top w:val="nil"/>
              <w:left w:val="nil"/>
              <w:bottom w:val="single" w:sz="4" w:space="0" w:color="auto"/>
              <w:right w:val="single" w:sz="4" w:space="0" w:color="auto"/>
            </w:tcBorders>
            <w:shd w:val="clear" w:color="000000" w:fill="D9D9D9"/>
            <w:noWrap/>
            <w:vAlign w:val="bottom"/>
            <w:hideMark/>
          </w:tcPr>
          <w:p w14:paraId="2F395021" w14:textId="77777777" w:rsidR="00114B04" w:rsidRPr="00114B04" w:rsidRDefault="00114B04" w:rsidP="00114B04">
            <w:pPr>
              <w:jc w:val="right"/>
              <w:rPr>
                <w:b/>
                <w:bCs/>
                <w:sz w:val="16"/>
                <w:szCs w:val="16"/>
              </w:rPr>
            </w:pPr>
            <w:r w:rsidRPr="00114B04">
              <w:rPr>
                <w:b/>
                <w:bCs/>
                <w:sz w:val="16"/>
                <w:szCs w:val="16"/>
              </w:rPr>
              <w:t>17.9</w:t>
            </w:r>
          </w:p>
        </w:tc>
        <w:tc>
          <w:tcPr>
            <w:tcW w:w="0" w:type="auto"/>
            <w:tcBorders>
              <w:top w:val="nil"/>
              <w:left w:val="nil"/>
              <w:bottom w:val="single" w:sz="4" w:space="0" w:color="auto"/>
              <w:right w:val="single" w:sz="4" w:space="0" w:color="auto"/>
            </w:tcBorders>
            <w:shd w:val="clear" w:color="000000" w:fill="D9D9D9"/>
            <w:noWrap/>
            <w:vAlign w:val="bottom"/>
            <w:hideMark/>
          </w:tcPr>
          <w:p w14:paraId="44C3BDC8" w14:textId="77777777" w:rsidR="00114B04" w:rsidRPr="00114B04" w:rsidRDefault="00114B04" w:rsidP="00114B04">
            <w:pPr>
              <w:jc w:val="right"/>
              <w:rPr>
                <w:b/>
                <w:bCs/>
                <w:sz w:val="16"/>
                <w:szCs w:val="16"/>
              </w:rPr>
            </w:pPr>
            <w:r w:rsidRPr="00114B04">
              <w:rPr>
                <w:b/>
                <w:bCs/>
                <w:sz w:val="16"/>
                <w:szCs w:val="16"/>
              </w:rPr>
              <w:t>34.8</w:t>
            </w:r>
          </w:p>
        </w:tc>
      </w:tr>
      <w:tr w:rsidR="00114B04" w:rsidRPr="00114B04" w14:paraId="2F67FAFA"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57C7CC2B" w14:textId="77777777" w:rsidR="00114B04" w:rsidRPr="00114B04" w:rsidRDefault="00114B04" w:rsidP="00114B04">
            <w:pPr>
              <w:rPr>
                <w:sz w:val="16"/>
                <w:szCs w:val="16"/>
              </w:rPr>
            </w:pPr>
            <w:r w:rsidRPr="00114B04">
              <w:rPr>
                <w:sz w:val="16"/>
                <w:szCs w:val="16"/>
              </w:rPr>
              <w:t>16 306 311</w:t>
            </w:r>
          </w:p>
        </w:tc>
        <w:tc>
          <w:tcPr>
            <w:tcW w:w="0" w:type="auto"/>
            <w:tcBorders>
              <w:top w:val="nil"/>
              <w:left w:val="nil"/>
              <w:bottom w:val="single" w:sz="4" w:space="0" w:color="auto"/>
              <w:right w:val="single" w:sz="4" w:space="0" w:color="auto"/>
            </w:tcBorders>
            <w:shd w:val="clear" w:color="auto" w:fill="auto"/>
            <w:noWrap/>
            <w:vAlign w:val="bottom"/>
            <w:hideMark/>
          </w:tcPr>
          <w:p w14:paraId="26F0856F" w14:textId="77777777" w:rsidR="00114B04" w:rsidRPr="00114B04" w:rsidRDefault="00114B04" w:rsidP="00114B04">
            <w:pPr>
              <w:jc w:val="right"/>
              <w:rPr>
                <w:sz w:val="16"/>
                <w:szCs w:val="16"/>
              </w:rPr>
            </w:pPr>
            <w:r w:rsidRPr="00114B04">
              <w:rPr>
                <w:sz w:val="16"/>
                <w:szCs w:val="16"/>
              </w:rPr>
              <w:t>41.50</w:t>
            </w:r>
          </w:p>
        </w:tc>
        <w:tc>
          <w:tcPr>
            <w:tcW w:w="0" w:type="auto"/>
            <w:tcBorders>
              <w:top w:val="nil"/>
              <w:left w:val="nil"/>
              <w:bottom w:val="single" w:sz="4" w:space="0" w:color="auto"/>
              <w:right w:val="single" w:sz="4" w:space="0" w:color="auto"/>
            </w:tcBorders>
            <w:shd w:val="clear" w:color="auto" w:fill="auto"/>
            <w:noWrap/>
            <w:vAlign w:val="bottom"/>
            <w:hideMark/>
          </w:tcPr>
          <w:p w14:paraId="743BB7CE" w14:textId="77777777" w:rsidR="00114B04" w:rsidRPr="00114B04" w:rsidRDefault="00114B04" w:rsidP="00114B04">
            <w:pPr>
              <w:jc w:val="right"/>
              <w:rPr>
                <w:color w:val="000000"/>
                <w:sz w:val="16"/>
                <w:szCs w:val="16"/>
              </w:rPr>
            </w:pPr>
            <w:r w:rsidRPr="00114B04">
              <w:rPr>
                <w:color w:val="000000"/>
                <w:sz w:val="16"/>
                <w:szCs w:val="16"/>
              </w:rPr>
              <w:t>1.53</w:t>
            </w:r>
          </w:p>
        </w:tc>
        <w:tc>
          <w:tcPr>
            <w:tcW w:w="0" w:type="auto"/>
            <w:tcBorders>
              <w:top w:val="nil"/>
              <w:left w:val="nil"/>
              <w:bottom w:val="single" w:sz="4" w:space="0" w:color="auto"/>
              <w:right w:val="single" w:sz="4" w:space="0" w:color="auto"/>
            </w:tcBorders>
            <w:shd w:val="clear" w:color="auto" w:fill="auto"/>
            <w:noWrap/>
            <w:vAlign w:val="bottom"/>
            <w:hideMark/>
          </w:tcPr>
          <w:p w14:paraId="32075ACA" w14:textId="77777777" w:rsidR="00114B04" w:rsidRPr="00114B04" w:rsidRDefault="00114B04" w:rsidP="00114B04">
            <w:pPr>
              <w:jc w:val="right"/>
              <w:rPr>
                <w:sz w:val="16"/>
                <w:szCs w:val="16"/>
              </w:rPr>
            </w:pPr>
            <w:r w:rsidRPr="00114B04">
              <w:rPr>
                <w:sz w:val="16"/>
                <w:szCs w:val="16"/>
              </w:rPr>
              <w:t>3,023.3</w:t>
            </w:r>
          </w:p>
        </w:tc>
        <w:tc>
          <w:tcPr>
            <w:tcW w:w="0" w:type="auto"/>
            <w:tcBorders>
              <w:top w:val="nil"/>
              <w:left w:val="nil"/>
              <w:bottom w:val="single" w:sz="4" w:space="0" w:color="auto"/>
              <w:right w:val="single" w:sz="4" w:space="0" w:color="auto"/>
            </w:tcBorders>
            <w:shd w:val="clear" w:color="auto" w:fill="auto"/>
            <w:noWrap/>
            <w:vAlign w:val="bottom"/>
            <w:hideMark/>
          </w:tcPr>
          <w:p w14:paraId="5F32C216" w14:textId="77777777" w:rsidR="00114B04" w:rsidRPr="00114B04" w:rsidRDefault="00114B04" w:rsidP="00114B04">
            <w:pPr>
              <w:jc w:val="right"/>
              <w:rPr>
                <w:color w:val="000000"/>
                <w:sz w:val="16"/>
                <w:szCs w:val="16"/>
              </w:rPr>
            </w:pPr>
            <w:r w:rsidRPr="00114B04">
              <w:rPr>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394CA381" w14:textId="77777777" w:rsidR="00114B04" w:rsidRPr="00114B04" w:rsidRDefault="00114B04" w:rsidP="00114B04">
            <w:pPr>
              <w:jc w:val="right"/>
              <w:rPr>
                <w:color w:val="000000"/>
                <w:sz w:val="16"/>
                <w:szCs w:val="16"/>
              </w:rPr>
            </w:pPr>
            <w:r w:rsidRPr="00114B04">
              <w:rPr>
                <w:color w:val="000000"/>
                <w:sz w:val="16"/>
                <w:szCs w:val="16"/>
              </w:rPr>
              <w:t>72.9</w:t>
            </w:r>
          </w:p>
        </w:tc>
        <w:tc>
          <w:tcPr>
            <w:tcW w:w="0" w:type="auto"/>
            <w:tcBorders>
              <w:top w:val="nil"/>
              <w:left w:val="nil"/>
              <w:bottom w:val="single" w:sz="4" w:space="0" w:color="auto"/>
              <w:right w:val="single" w:sz="4" w:space="0" w:color="auto"/>
            </w:tcBorders>
            <w:shd w:val="clear" w:color="auto" w:fill="auto"/>
            <w:noWrap/>
            <w:vAlign w:val="bottom"/>
            <w:hideMark/>
          </w:tcPr>
          <w:p w14:paraId="4C2959B7" w14:textId="77777777" w:rsidR="00114B04" w:rsidRPr="00114B04" w:rsidRDefault="00114B04" w:rsidP="00114B04">
            <w:pPr>
              <w:jc w:val="right"/>
              <w:rPr>
                <w:sz w:val="16"/>
                <w:szCs w:val="16"/>
              </w:rPr>
            </w:pPr>
            <w:r w:rsidRPr="00114B04">
              <w:rPr>
                <w:sz w:val="16"/>
                <w:szCs w:val="16"/>
              </w:rPr>
              <w:t>105.5</w:t>
            </w:r>
          </w:p>
        </w:tc>
        <w:tc>
          <w:tcPr>
            <w:tcW w:w="0" w:type="auto"/>
            <w:tcBorders>
              <w:top w:val="nil"/>
              <w:left w:val="nil"/>
              <w:bottom w:val="single" w:sz="4" w:space="0" w:color="auto"/>
              <w:right w:val="single" w:sz="4" w:space="0" w:color="auto"/>
            </w:tcBorders>
            <w:shd w:val="clear" w:color="auto" w:fill="auto"/>
            <w:noWrap/>
            <w:vAlign w:val="bottom"/>
            <w:hideMark/>
          </w:tcPr>
          <w:p w14:paraId="696390C1" w14:textId="77777777" w:rsidR="00114B04" w:rsidRPr="00114B04" w:rsidRDefault="00114B04" w:rsidP="00114B04">
            <w:pPr>
              <w:jc w:val="right"/>
              <w:rPr>
                <w:color w:val="000000"/>
                <w:sz w:val="16"/>
                <w:szCs w:val="16"/>
              </w:rPr>
            </w:pPr>
            <w:r w:rsidRPr="00114B04">
              <w:rPr>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2BB51CB3" w14:textId="77777777" w:rsidR="00114B04" w:rsidRPr="00114B04" w:rsidRDefault="00114B04" w:rsidP="00114B04">
            <w:pPr>
              <w:jc w:val="right"/>
              <w:rPr>
                <w:sz w:val="16"/>
                <w:szCs w:val="16"/>
              </w:rPr>
            </w:pPr>
            <w:r w:rsidRPr="00114B04">
              <w:rPr>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5E1AB7AC"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205279D"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ACD7B9D"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80C1E1D"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3EBFD7A" w14:textId="77777777" w:rsidR="00114B04" w:rsidRPr="00114B04" w:rsidRDefault="00114B04" w:rsidP="00114B04">
            <w:pPr>
              <w:jc w:val="right"/>
              <w:rPr>
                <w:sz w:val="16"/>
                <w:szCs w:val="16"/>
              </w:rPr>
            </w:pPr>
            <w:r w:rsidRPr="00114B04">
              <w:rPr>
                <w:sz w:val="16"/>
                <w:szCs w:val="16"/>
              </w:rPr>
              <w:t> </w:t>
            </w:r>
          </w:p>
        </w:tc>
      </w:tr>
      <w:tr w:rsidR="00114B04" w:rsidRPr="00114B04" w14:paraId="6FE6E246"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43141180" w14:textId="77777777" w:rsidR="00114B04" w:rsidRPr="00114B04" w:rsidRDefault="00114B04" w:rsidP="00114B04">
            <w:pPr>
              <w:rPr>
                <w:sz w:val="16"/>
                <w:szCs w:val="16"/>
              </w:rPr>
            </w:pPr>
            <w:r w:rsidRPr="00114B04">
              <w:rPr>
                <w:sz w:val="16"/>
                <w:szCs w:val="16"/>
              </w:rPr>
              <w:t>16 307 311</w:t>
            </w:r>
          </w:p>
        </w:tc>
        <w:tc>
          <w:tcPr>
            <w:tcW w:w="0" w:type="auto"/>
            <w:tcBorders>
              <w:top w:val="nil"/>
              <w:left w:val="nil"/>
              <w:bottom w:val="single" w:sz="4" w:space="0" w:color="auto"/>
              <w:right w:val="single" w:sz="4" w:space="0" w:color="auto"/>
            </w:tcBorders>
            <w:shd w:val="clear" w:color="auto" w:fill="auto"/>
            <w:noWrap/>
            <w:vAlign w:val="bottom"/>
            <w:hideMark/>
          </w:tcPr>
          <w:p w14:paraId="73F03CAE" w14:textId="77777777" w:rsidR="00114B04" w:rsidRPr="00114B04" w:rsidRDefault="00114B04" w:rsidP="00114B04">
            <w:pPr>
              <w:jc w:val="right"/>
              <w:rPr>
                <w:sz w:val="16"/>
                <w:szCs w:val="16"/>
              </w:rPr>
            </w:pPr>
            <w:r w:rsidRPr="00114B04">
              <w:rPr>
                <w:sz w:val="16"/>
                <w:szCs w:val="16"/>
              </w:rPr>
              <w:t>20.99</w:t>
            </w:r>
          </w:p>
        </w:tc>
        <w:tc>
          <w:tcPr>
            <w:tcW w:w="0" w:type="auto"/>
            <w:tcBorders>
              <w:top w:val="nil"/>
              <w:left w:val="nil"/>
              <w:bottom w:val="single" w:sz="4" w:space="0" w:color="auto"/>
              <w:right w:val="single" w:sz="4" w:space="0" w:color="auto"/>
            </w:tcBorders>
            <w:shd w:val="clear" w:color="auto" w:fill="auto"/>
            <w:noWrap/>
            <w:vAlign w:val="bottom"/>
            <w:hideMark/>
          </w:tcPr>
          <w:p w14:paraId="6254CF9A" w14:textId="77777777" w:rsidR="00114B04" w:rsidRPr="00114B04" w:rsidRDefault="00114B04" w:rsidP="00114B04">
            <w:pPr>
              <w:jc w:val="right"/>
              <w:rPr>
                <w:color w:val="000000"/>
                <w:sz w:val="16"/>
                <w:szCs w:val="16"/>
              </w:rPr>
            </w:pPr>
            <w:r w:rsidRPr="00114B04">
              <w:rPr>
                <w:color w:val="000000"/>
                <w:sz w:val="16"/>
                <w:szCs w:val="16"/>
              </w:rPr>
              <w:t>0.78</w:t>
            </w:r>
          </w:p>
        </w:tc>
        <w:tc>
          <w:tcPr>
            <w:tcW w:w="0" w:type="auto"/>
            <w:tcBorders>
              <w:top w:val="nil"/>
              <w:left w:val="nil"/>
              <w:bottom w:val="single" w:sz="4" w:space="0" w:color="auto"/>
              <w:right w:val="single" w:sz="4" w:space="0" w:color="auto"/>
            </w:tcBorders>
            <w:shd w:val="clear" w:color="auto" w:fill="auto"/>
            <w:noWrap/>
            <w:vAlign w:val="bottom"/>
            <w:hideMark/>
          </w:tcPr>
          <w:p w14:paraId="6AAD3277" w14:textId="77777777" w:rsidR="00114B04" w:rsidRPr="00114B04" w:rsidRDefault="00114B04" w:rsidP="00114B04">
            <w:pPr>
              <w:jc w:val="right"/>
              <w:rPr>
                <w:sz w:val="16"/>
                <w:szCs w:val="16"/>
              </w:rPr>
            </w:pPr>
            <w:r w:rsidRPr="00114B04">
              <w:rPr>
                <w:sz w:val="16"/>
                <w:szCs w:val="16"/>
              </w:rPr>
              <w:t>1,255.2</w:t>
            </w:r>
          </w:p>
        </w:tc>
        <w:tc>
          <w:tcPr>
            <w:tcW w:w="0" w:type="auto"/>
            <w:tcBorders>
              <w:top w:val="nil"/>
              <w:left w:val="nil"/>
              <w:bottom w:val="single" w:sz="4" w:space="0" w:color="auto"/>
              <w:right w:val="single" w:sz="4" w:space="0" w:color="auto"/>
            </w:tcBorders>
            <w:shd w:val="clear" w:color="auto" w:fill="auto"/>
            <w:noWrap/>
            <w:vAlign w:val="bottom"/>
            <w:hideMark/>
          </w:tcPr>
          <w:p w14:paraId="1175F22C" w14:textId="77777777" w:rsidR="00114B04" w:rsidRPr="00114B04" w:rsidRDefault="00114B04" w:rsidP="00114B04">
            <w:pPr>
              <w:jc w:val="right"/>
              <w:rPr>
                <w:color w:val="000000"/>
                <w:sz w:val="16"/>
                <w:szCs w:val="16"/>
              </w:rPr>
            </w:pPr>
            <w:r w:rsidRPr="00114B04">
              <w:rPr>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74D84DE2" w14:textId="77777777" w:rsidR="00114B04" w:rsidRPr="00114B04" w:rsidRDefault="00114B04" w:rsidP="00114B04">
            <w:pPr>
              <w:jc w:val="right"/>
              <w:rPr>
                <w:color w:val="000000"/>
                <w:sz w:val="16"/>
                <w:szCs w:val="16"/>
              </w:rPr>
            </w:pPr>
            <w:r w:rsidRPr="00114B04">
              <w:rPr>
                <w:color w:val="000000"/>
                <w:sz w:val="16"/>
                <w:szCs w:val="16"/>
              </w:rPr>
              <w:t>59.8</w:t>
            </w:r>
          </w:p>
        </w:tc>
        <w:tc>
          <w:tcPr>
            <w:tcW w:w="0" w:type="auto"/>
            <w:tcBorders>
              <w:top w:val="nil"/>
              <w:left w:val="nil"/>
              <w:bottom w:val="single" w:sz="4" w:space="0" w:color="auto"/>
              <w:right w:val="single" w:sz="4" w:space="0" w:color="auto"/>
            </w:tcBorders>
            <w:shd w:val="clear" w:color="auto" w:fill="auto"/>
            <w:noWrap/>
            <w:vAlign w:val="bottom"/>
            <w:hideMark/>
          </w:tcPr>
          <w:p w14:paraId="2930D761" w14:textId="77777777" w:rsidR="00114B04" w:rsidRPr="00114B04" w:rsidRDefault="00114B04" w:rsidP="00114B04">
            <w:pPr>
              <w:jc w:val="right"/>
              <w:rPr>
                <w:sz w:val="16"/>
                <w:szCs w:val="16"/>
              </w:rPr>
            </w:pPr>
            <w:r w:rsidRPr="00114B04">
              <w:rPr>
                <w:sz w:val="16"/>
                <w:szCs w:val="16"/>
              </w:rPr>
              <w:t>39.0</w:t>
            </w:r>
          </w:p>
        </w:tc>
        <w:tc>
          <w:tcPr>
            <w:tcW w:w="0" w:type="auto"/>
            <w:tcBorders>
              <w:top w:val="nil"/>
              <w:left w:val="nil"/>
              <w:bottom w:val="single" w:sz="4" w:space="0" w:color="auto"/>
              <w:right w:val="single" w:sz="4" w:space="0" w:color="auto"/>
            </w:tcBorders>
            <w:shd w:val="clear" w:color="auto" w:fill="auto"/>
            <w:noWrap/>
            <w:vAlign w:val="bottom"/>
            <w:hideMark/>
          </w:tcPr>
          <w:p w14:paraId="51C37CE1" w14:textId="77777777" w:rsidR="00114B04" w:rsidRPr="00114B04" w:rsidRDefault="00114B04" w:rsidP="00114B04">
            <w:pPr>
              <w:jc w:val="right"/>
              <w:rPr>
                <w:color w:val="000000"/>
                <w:sz w:val="16"/>
                <w:szCs w:val="16"/>
              </w:rPr>
            </w:pPr>
            <w:r w:rsidRPr="00114B04">
              <w:rPr>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539A9901" w14:textId="77777777" w:rsidR="00114B04" w:rsidRPr="00114B04" w:rsidRDefault="00114B04" w:rsidP="00114B04">
            <w:pPr>
              <w:jc w:val="right"/>
              <w:rPr>
                <w:sz w:val="16"/>
                <w:szCs w:val="16"/>
              </w:rPr>
            </w:pPr>
            <w:r w:rsidRPr="00114B04">
              <w:rPr>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6CECB053"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F354EBF"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B1AD31F"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F222F04"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D7295BA" w14:textId="77777777" w:rsidR="00114B04" w:rsidRPr="00114B04" w:rsidRDefault="00114B04" w:rsidP="00114B04">
            <w:pPr>
              <w:jc w:val="right"/>
              <w:rPr>
                <w:sz w:val="16"/>
                <w:szCs w:val="16"/>
              </w:rPr>
            </w:pPr>
            <w:r w:rsidRPr="00114B04">
              <w:rPr>
                <w:sz w:val="16"/>
                <w:szCs w:val="16"/>
              </w:rPr>
              <w:t> </w:t>
            </w:r>
          </w:p>
        </w:tc>
      </w:tr>
      <w:tr w:rsidR="00114B04" w:rsidRPr="00114B04" w14:paraId="67994734"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0783923E" w14:textId="77777777" w:rsidR="00114B04" w:rsidRPr="00114B04" w:rsidRDefault="00114B04" w:rsidP="00114B04">
            <w:pPr>
              <w:rPr>
                <w:sz w:val="16"/>
                <w:szCs w:val="16"/>
              </w:rPr>
            </w:pPr>
            <w:r w:rsidRPr="00114B04">
              <w:rPr>
                <w:sz w:val="16"/>
                <w:szCs w:val="16"/>
              </w:rPr>
              <w:t>16 308 311</w:t>
            </w:r>
          </w:p>
        </w:tc>
        <w:tc>
          <w:tcPr>
            <w:tcW w:w="0" w:type="auto"/>
            <w:tcBorders>
              <w:top w:val="nil"/>
              <w:left w:val="nil"/>
              <w:bottom w:val="single" w:sz="4" w:space="0" w:color="auto"/>
              <w:right w:val="single" w:sz="4" w:space="0" w:color="auto"/>
            </w:tcBorders>
            <w:shd w:val="clear" w:color="auto" w:fill="auto"/>
            <w:noWrap/>
            <w:vAlign w:val="bottom"/>
            <w:hideMark/>
          </w:tcPr>
          <w:p w14:paraId="5D8DFCE9" w14:textId="77777777" w:rsidR="00114B04" w:rsidRPr="00114B04" w:rsidRDefault="00114B04" w:rsidP="00114B04">
            <w:pPr>
              <w:jc w:val="right"/>
              <w:rPr>
                <w:sz w:val="16"/>
                <w:szCs w:val="16"/>
              </w:rPr>
            </w:pPr>
            <w:r w:rsidRPr="00114B04">
              <w:rPr>
                <w:sz w:val="16"/>
                <w:szCs w:val="16"/>
              </w:rPr>
              <w:t>150.47</w:t>
            </w:r>
          </w:p>
        </w:tc>
        <w:tc>
          <w:tcPr>
            <w:tcW w:w="0" w:type="auto"/>
            <w:tcBorders>
              <w:top w:val="nil"/>
              <w:left w:val="nil"/>
              <w:bottom w:val="single" w:sz="4" w:space="0" w:color="auto"/>
              <w:right w:val="single" w:sz="4" w:space="0" w:color="auto"/>
            </w:tcBorders>
            <w:shd w:val="clear" w:color="auto" w:fill="auto"/>
            <w:noWrap/>
            <w:vAlign w:val="bottom"/>
            <w:hideMark/>
          </w:tcPr>
          <w:p w14:paraId="2B2C4CD0" w14:textId="77777777" w:rsidR="00114B04" w:rsidRPr="00114B04" w:rsidRDefault="00114B04" w:rsidP="00114B04">
            <w:pPr>
              <w:jc w:val="right"/>
              <w:rPr>
                <w:color w:val="000000"/>
                <w:sz w:val="16"/>
                <w:szCs w:val="16"/>
              </w:rPr>
            </w:pPr>
            <w:r w:rsidRPr="00114B04">
              <w:rPr>
                <w:color w:val="000000"/>
                <w:sz w:val="16"/>
                <w:szCs w:val="16"/>
              </w:rPr>
              <w:t>5.56</w:t>
            </w:r>
          </w:p>
        </w:tc>
        <w:tc>
          <w:tcPr>
            <w:tcW w:w="0" w:type="auto"/>
            <w:tcBorders>
              <w:top w:val="nil"/>
              <w:left w:val="nil"/>
              <w:bottom w:val="single" w:sz="4" w:space="0" w:color="auto"/>
              <w:right w:val="single" w:sz="4" w:space="0" w:color="auto"/>
            </w:tcBorders>
            <w:shd w:val="clear" w:color="auto" w:fill="auto"/>
            <w:noWrap/>
            <w:vAlign w:val="bottom"/>
            <w:hideMark/>
          </w:tcPr>
          <w:p w14:paraId="5D8B9D0E" w14:textId="77777777" w:rsidR="00114B04" w:rsidRPr="00114B04" w:rsidRDefault="00114B04" w:rsidP="00114B04">
            <w:pPr>
              <w:jc w:val="right"/>
              <w:rPr>
                <w:sz w:val="16"/>
                <w:szCs w:val="16"/>
              </w:rPr>
            </w:pPr>
            <w:r w:rsidRPr="00114B04">
              <w:rPr>
                <w:sz w:val="16"/>
                <w:szCs w:val="16"/>
              </w:rPr>
              <w:t>5,813.9</w:t>
            </w:r>
          </w:p>
        </w:tc>
        <w:tc>
          <w:tcPr>
            <w:tcW w:w="0" w:type="auto"/>
            <w:tcBorders>
              <w:top w:val="nil"/>
              <w:left w:val="nil"/>
              <w:bottom w:val="single" w:sz="4" w:space="0" w:color="auto"/>
              <w:right w:val="single" w:sz="4" w:space="0" w:color="auto"/>
            </w:tcBorders>
            <w:shd w:val="clear" w:color="auto" w:fill="auto"/>
            <w:noWrap/>
            <w:vAlign w:val="bottom"/>
            <w:hideMark/>
          </w:tcPr>
          <w:p w14:paraId="50150597" w14:textId="77777777" w:rsidR="00114B04" w:rsidRPr="00114B04" w:rsidRDefault="00114B04" w:rsidP="00114B04">
            <w:pPr>
              <w:jc w:val="right"/>
              <w:rPr>
                <w:color w:val="000000"/>
                <w:sz w:val="16"/>
                <w:szCs w:val="16"/>
              </w:rPr>
            </w:pPr>
            <w:r w:rsidRPr="00114B04">
              <w:rPr>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51845416" w14:textId="77777777" w:rsidR="00114B04" w:rsidRPr="00114B04" w:rsidRDefault="00114B04" w:rsidP="00114B04">
            <w:pPr>
              <w:jc w:val="right"/>
              <w:rPr>
                <w:color w:val="000000"/>
                <w:sz w:val="16"/>
                <w:szCs w:val="16"/>
              </w:rPr>
            </w:pPr>
            <w:r w:rsidRPr="00114B04">
              <w:rPr>
                <w:color w:val="000000"/>
                <w:sz w:val="16"/>
                <w:szCs w:val="16"/>
              </w:rPr>
              <w:t>38.6</w:t>
            </w:r>
          </w:p>
        </w:tc>
        <w:tc>
          <w:tcPr>
            <w:tcW w:w="0" w:type="auto"/>
            <w:tcBorders>
              <w:top w:val="nil"/>
              <w:left w:val="nil"/>
              <w:bottom w:val="single" w:sz="4" w:space="0" w:color="auto"/>
              <w:right w:val="single" w:sz="4" w:space="0" w:color="auto"/>
            </w:tcBorders>
            <w:shd w:val="clear" w:color="auto" w:fill="auto"/>
            <w:noWrap/>
            <w:vAlign w:val="bottom"/>
            <w:hideMark/>
          </w:tcPr>
          <w:p w14:paraId="5C9AAEDA" w14:textId="77777777" w:rsidR="00114B04" w:rsidRPr="00114B04" w:rsidRDefault="00114B04" w:rsidP="00114B04">
            <w:pPr>
              <w:jc w:val="right"/>
              <w:rPr>
                <w:sz w:val="16"/>
                <w:szCs w:val="16"/>
              </w:rPr>
            </w:pPr>
            <w:r w:rsidRPr="00114B04">
              <w:rPr>
                <w:sz w:val="16"/>
                <w:szCs w:val="16"/>
              </w:rPr>
              <w:t>277.1</w:t>
            </w:r>
          </w:p>
        </w:tc>
        <w:tc>
          <w:tcPr>
            <w:tcW w:w="0" w:type="auto"/>
            <w:tcBorders>
              <w:top w:val="nil"/>
              <w:left w:val="nil"/>
              <w:bottom w:val="single" w:sz="4" w:space="0" w:color="auto"/>
              <w:right w:val="single" w:sz="4" w:space="0" w:color="auto"/>
            </w:tcBorders>
            <w:shd w:val="clear" w:color="auto" w:fill="auto"/>
            <w:noWrap/>
            <w:vAlign w:val="bottom"/>
            <w:hideMark/>
          </w:tcPr>
          <w:p w14:paraId="3532B963" w14:textId="77777777" w:rsidR="00114B04" w:rsidRPr="00114B04" w:rsidRDefault="00114B04" w:rsidP="00114B04">
            <w:pPr>
              <w:jc w:val="right"/>
              <w:rPr>
                <w:color w:val="000000"/>
                <w:sz w:val="16"/>
                <w:szCs w:val="16"/>
              </w:rPr>
            </w:pPr>
            <w:r w:rsidRPr="00114B04">
              <w:rPr>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75FEDCC9" w14:textId="77777777" w:rsidR="00114B04" w:rsidRPr="00114B04" w:rsidRDefault="00114B04" w:rsidP="00114B04">
            <w:pPr>
              <w:jc w:val="right"/>
              <w:rPr>
                <w:sz w:val="16"/>
                <w:szCs w:val="16"/>
              </w:rPr>
            </w:pPr>
            <w:r w:rsidRPr="00114B04">
              <w:rPr>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4D68F258"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E260664"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3CFFDCD"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D486248"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CEF68EE" w14:textId="77777777" w:rsidR="00114B04" w:rsidRPr="00114B04" w:rsidRDefault="00114B04" w:rsidP="00114B04">
            <w:pPr>
              <w:jc w:val="right"/>
              <w:rPr>
                <w:sz w:val="16"/>
                <w:szCs w:val="16"/>
              </w:rPr>
            </w:pPr>
            <w:r w:rsidRPr="00114B04">
              <w:rPr>
                <w:sz w:val="16"/>
                <w:szCs w:val="16"/>
              </w:rPr>
              <w:t> </w:t>
            </w:r>
          </w:p>
        </w:tc>
      </w:tr>
      <w:tr w:rsidR="00114B04" w:rsidRPr="00114B04" w14:paraId="056D18E3"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7E4D806F" w14:textId="77777777" w:rsidR="00114B04" w:rsidRPr="00114B04" w:rsidRDefault="00114B04" w:rsidP="00114B04">
            <w:pPr>
              <w:rPr>
                <w:sz w:val="16"/>
                <w:szCs w:val="16"/>
              </w:rPr>
            </w:pPr>
            <w:r w:rsidRPr="00114B04">
              <w:rPr>
                <w:sz w:val="16"/>
                <w:szCs w:val="16"/>
              </w:rPr>
              <w:t>16 352 421</w:t>
            </w:r>
          </w:p>
        </w:tc>
        <w:tc>
          <w:tcPr>
            <w:tcW w:w="0" w:type="auto"/>
            <w:tcBorders>
              <w:top w:val="nil"/>
              <w:left w:val="nil"/>
              <w:bottom w:val="single" w:sz="4" w:space="0" w:color="auto"/>
              <w:right w:val="single" w:sz="4" w:space="0" w:color="auto"/>
            </w:tcBorders>
            <w:shd w:val="clear" w:color="auto" w:fill="auto"/>
            <w:noWrap/>
            <w:vAlign w:val="bottom"/>
            <w:hideMark/>
          </w:tcPr>
          <w:p w14:paraId="7E452DC3" w14:textId="77777777" w:rsidR="00114B04" w:rsidRPr="00114B04" w:rsidRDefault="00114B04" w:rsidP="00114B04">
            <w:pPr>
              <w:jc w:val="right"/>
              <w:rPr>
                <w:sz w:val="16"/>
                <w:szCs w:val="16"/>
              </w:rPr>
            </w:pPr>
            <w:r w:rsidRPr="00114B04">
              <w:rPr>
                <w:sz w:val="16"/>
                <w:szCs w:val="16"/>
              </w:rPr>
              <w:t>12.46</w:t>
            </w:r>
          </w:p>
        </w:tc>
        <w:tc>
          <w:tcPr>
            <w:tcW w:w="0" w:type="auto"/>
            <w:tcBorders>
              <w:top w:val="nil"/>
              <w:left w:val="nil"/>
              <w:bottom w:val="single" w:sz="4" w:space="0" w:color="auto"/>
              <w:right w:val="single" w:sz="4" w:space="0" w:color="auto"/>
            </w:tcBorders>
            <w:shd w:val="clear" w:color="auto" w:fill="auto"/>
            <w:noWrap/>
            <w:vAlign w:val="bottom"/>
            <w:hideMark/>
          </w:tcPr>
          <w:p w14:paraId="3EF99364" w14:textId="77777777" w:rsidR="00114B04" w:rsidRPr="00114B04" w:rsidRDefault="00114B04" w:rsidP="00114B04">
            <w:pPr>
              <w:jc w:val="right"/>
              <w:rPr>
                <w:color w:val="000000"/>
                <w:sz w:val="16"/>
                <w:szCs w:val="16"/>
              </w:rPr>
            </w:pPr>
            <w:r w:rsidRPr="00114B04">
              <w:rPr>
                <w:color w:val="000000"/>
                <w:sz w:val="16"/>
                <w:szCs w:val="16"/>
              </w:rPr>
              <w:t>0.46</w:t>
            </w:r>
          </w:p>
        </w:tc>
        <w:tc>
          <w:tcPr>
            <w:tcW w:w="0" w:type="auto"/>
            <w:tcBorders>
              <w:top w:val="nil"/>
              <w:left w:val="nil"/>
              <w:bottom w:val="single" w:sz="4" w:space="0" w:color="auto"/>
              <w:right w:val="single" w:sz="4" w:space="0" w:color="auto"/>
            </w:tcBorders>
            <w:shd w:val="clear" w:color="auto" w:fill="auto"/>
            <w:noWrap/>
            <w:vAlign w:val="bottom"/>
            <w:hideMark/>
          </w:tcPr>
          <w:p w14:paraId="07983F6B" w14:textId="77777777" w:rsidR="00114B04" w:rsidRPr="00114B04" w:rsidRDefault="00114B04" w:rsidP="00114B04">
            <w:pPr>
              <w:jc w:val="right"/>
              <w:rPr>
                <w:sz w:val="16"/>
                <w:szCs w:val="16"/>
              </w:rPr>
            </w:pPr>
            <w:r w:rsidRPr="00114B04">
              <w:rPr>
                <w:sz w:val="16"/>
                <w:szCs w:val="16"/>
              </w:rPr>
              <w:t>2,096.7</w:t>
            </w:r>
          </w:p>
        </w:tc>
        <w:tc>
          <w:tcPr>
            <w:tcW w:w="0" w:type="auto"/>
            <w:tcBorders>
              <w:top w:val="nil"/>
              <w:left w:val="nil"/>
              <w:bottom w:val="single" w:sz="4" w:space="0" w:color="auto"/>
              <w:right w:val="single" w:sz="4" w:space="0" w:color="auto"/>
            </w:tcBorders>
            <w:shd w:val="clear" w:color="auto" w:fill="auto"/>
            <w:noWrap/>
            <w:vAlign w:val="bottom"/>
            <w:hideMark/>
          </w:tcPr>
          <w:p w14:paraId="76C5A869" w14:textId="77777777" w:rsidR="00114B04" w:rsidRPr="00114B04" w:rsidRDefault="00114B04" w:rsidP="00114B04">
            <w:pPr>
              <w:jc w:val="right"/>
              <w:rPr>
                <w:color w:val="000000"/>
                <w:sz w:val="16"/>
                <w:szCs w:val="16"/>
              </w:rPr>
            </w:pPr>
            <w:r w:rsidRPr="00114B04">
              <w:rPr>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17DABB5C" w14:textId="77777777" w:rsidR="00114B04" w:rsidRPr="00114B04" w:rsidRDefault="00114B04" w:rsidP="00114B04">
            <w:pPr>
              <w:jc w:val="right"/>
              <w:rPr>
                <w:color w:val="000000"/>
                <w:sz w:val="16"/>
                <w:szCs w:val="16"/>
              </w:rPr>
            </w:pPr>
            <w:r w:rsidRPr="00114B04">
              <w:rPr>
                <w:color w:val="000000"/>
                <w:sz w:val="16"/>
                <w:szCs w:val="16"/>
              </w:rPr>
              <w:t>168.3</w:t>
            </w:r>
          </w:p>
        </w:tc>
        <w:tc>
          <w:tcPr>
            <w:tcW w:w="0" w:type="auto"/>
            <w:tcBorders>
              <w:top w:val="nil"/>
              <w:left w:val="nil"/>
              <w:bottom w:val="single" w:sz="4" w:space="0" w:color="auto"/>
              <w:right w:val="single" w:sz="4" w:space="0" w:color="auto"/>
            </w:tcBorders>
            <w:shd w:val="clear" w:color="auto" w:fill="auto"/>
            <w:noWrap/>
            <w:vAlign w:val="bottom"/>
            <w:hideMark/>
          </w:tcPr>
          <w:p w14:paraId="3D526B99" w14:textId="77777777" w:rsidR="00114B04" w:rsidRPr="00114B04" w:rsidRDefault="00114B04" w:rsidP="00114B04">
            <w:pPr>
              <w:jc w:val="right"/>
              <w:rPr>
                <w:sz w:val="16"/>
                <w:szCs w:val="16"/>
              </w:rPr>
            </w:pPr>
            <w:r w:rsidRPr="00114B04">
              <w:rPr>
                <w:sz w:val="16"/>
                <w:szCs w:val="16"/>
              </w:rPr>
              <w:t>41.9</w:t>
            </w:r>
          </w:p>
        </w:tc>
        <w:tc>
          <w:tcPr>
            <w:tcW w:w="0" w:type="auto"/>
            <w:tcBorders>
              <w:top w:val="nil"/>
              <w:left w:val="nil"/>
              <w:bottom w:val="single" w:sz="4" w:space="0" w:color="auto"/>
              <w:right w:val="single" w:sz="4" w:space="0" w:color="auto"/>
            </w:tcBorders>
            <w:shd w:val="clear" w:color="auto" w:fill="auto"/>
            <w:noWrap/>
            <w:vAlign w:val="bottom"/>
            <w:hideMark/>
          </w:tcPr>
          <w:p w14:paraId="1DF6A8BF" w14:textId="77777777" w:rsidR="00114B04" w:rsidRPr="00114B04" w:rsidRDefault="00114B04" w:rsidP="00114B04">
            <w:pPr>
              <w:jc w:val="right"/>
              <w:rPr>
                <w:color w:val="000000"/>
                <w:sz w:val="16"/>
                <w:szCs w:val="16"/>
              </w:rPr>
            </w:pPr>
            <w:r w:rsidRPr="00114B04">
              <w:rPr>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bottom"/>
            <w:hideMark/>
          </w:tcPr>
          <w:p w14:paraId="1AB46AE6" w14:textId="77777777" w:rsidR="00114B04" w:rsidRPr="00114B04" w:rsidRDefault="00114B04" w:rsidP="00114B04">
            <w:pPr>
              <w:jc w:val="right"/>
              <w:rPr>
                <w:sz w:val="16"/>
                <w:szCs w:val="16"/>
              </w:rPr>
            </w:pPr>
            <w:r w:rsidRPr="00114B04">
              <w:rPr>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14:paraId="1675C649"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F4491FF"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4A1B54F"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AB57118"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DC04D94" w14:textId="77777777" w:rsidR="00114B04" w:rsidRPr="00114B04" w:rsidRDefault="00114B04" w:rsidP="00114B04">
            <w:pPr>
              <w:jc w:val="right"/>
              <w:rPr>
                <w:sz w:val="16"/>
                <w:szCs w:val="16"/>
              </w:rPr>
            </w:pPr>
            <w:r w:rsidRPr="00114B04">
              <w:rPr>
                <w:sz w:val="16"/>
                <w:szCs w:val="16"/>
              </w:rPr>
              <w:t> </w:t>
            </w:r>
          </w:p>
        </w:tc>
      </w:tr>
      <w:tr w:rsidR="00114B04" w:rsidRPr="00114B04" w14:paraId="7BF936B9"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45606227" w14:textId="77777777" w:rsidR="00114B04" w:rsidRPr="00114B04" w:rsidRDefault="00114B04" w:rsidP="00114B04">
            <w:pPr>
              <w:rPr>
                <w:sz w:val="16"/>
                <w:szCs w:val="16"/>
              </w:rPr>
            </w:pPr>
            <w:r w:rsidRPr="00114B04">
              <w:rPr>
                <w:sz w:val="16"/>
                <w:szCs w:val="16"/>
              </w:rPr>
              <w:t>16 360 421</w:t>
            </w:r>
          </w:p>
        </w:tc>
        <w:tc>
          <w:tcPr>
            <w:tcW w:w="0" w:type="auto"/>
            <w:tcBorders>
              <w:top w:val="nil"/>
              <w:left w:val="nil"/>
              <w:bottom w:val="single" w:sz="4" w:space="0" w:color="auto"/>
              <w:right w:val="single" w:sz="4" w:space="0" w:color="auto"/>
            </w:tcBorders>
            <w:shd w:val="clear" w:color="auto" w:fill="auto"/>
            <w:noWrap/>
            <w:vAlign w:val="bottom"/>
            <w:hideMark/>
          </w:tcPr>
          <w:p w14:paraId="1DA25A05" w14:textId="77777777" w:rsidR="00114B04" w:rsidRPr="00114B04" w:rsidRDefault="00114B04" w:rsidP="00114B04">
            <w:pPr>
              <w:jc w:val="right"/>
              <w:rPr>
                <w:sz w:val="16"/>
                <w:szCs w:val="16"/>
              </w:rPr>
            </w:pPr>
            <w:r w:rsidRPr="00114B04">
              <w:rPr>
                <w:sz w:val="16"/>
                <w:szCs w:val="16"/>
              </w:rPr>
              <w:t>8.09</w:t>
            </w:r>
          </w:p>
        </w:tc>
        <w:tc>
          <w:tcPr>
            <w:tcW w:w="0" w:type="auto"/>
            <w:tcBorders>
              <w:top w:val="nil"/>
              <w:left w:val="nil"/>
              <w:bottom w:val="single" w:sz="4" w:space="0" w:color="auto"/>
              <w:right w:val="single" w:sz="4" w:space="0" w:color="auto"/>
            </w:tcBorders>
            <w:shd w:val="clear" w:color="auto" w:fill="auto"/>
            <w:noWrap/>
            <w:vAlign w:val="bottom"/>
            <w:hideMark/>
          </w:tcPr>
          <w:p w14:paraId="78644236" w14:textId="77777777" w:rsidR="00114B04" w:rsidRPr="00114B04" w:rsidRDefault="00114B04" w:rsidP="00114B04">
            <w:pPr>
              <w:jc w:val="right"/>
              <w:rPr>
                <w:color w:val="000000"/>
                <w:sz w:val="16"/>
                <w:szCs w:val="16"/>
              </w:rPr>
            </w:pPr>
            <w:r w:rsidRPr="00114B04">
              <w:rPr>
                <w:color w:val="000000"/>
                <w:sz w:val="16"/>
                <w:szCs w:val="16"/>
              </w:rPr>
              <w:t>0.30</w:t>
            </w:r>
          </w:p>
        </w:tc>
        <w:tc>
          <w:tcPr>
            <w:tcW w:w="0" w:type="auto"/>
            <w:tcBorders>
              <w:top w:val="nil"/>
              <w:left w:val="nil"/>
              <w:bottom w:val="single" w:sz="4" w:space="0" w:color="auto"/>
              <w:right w:val="single" w:sz="4" w:space="0" w:color="auto"/>
            </w:tcBorders>
            <w:shd w:val="clear" w:color="auto" w:fill="auto"/>
            <w:noWrap/>
            <w:vAlign w:val="bottom"/>
            <w:hideMark/>
          </w:tcPr>
          <w:p w14:paraId="394D0E00" w14:textId="77777777" w:rsidR="00114B04" w:rsidRPr="00114B04" w:rsidRDefault="00114B04" w:rsidP="00114B04">
            <w:pPr>
              <w:jc w:val="right"/>
              <w:rPr>
                <w:sz w:val="16"/>
                <w:szCs w:val="16"/>
              </w:rPr>
            </w:pPr>
            <w:r w:rsidRPr="00114B04">
              <w:rPr>
                <w:sz w:val="16"/>
                <w:szCs w:val="16"/>
              </w:rPr>
              <w:t>682.3</w:t>
            </w:r>
          </w:p>
        </w:tc>
        <w:tc>
          <w:tcPr>
            <w:tcW w:w="0" w:type="auto"/>
            <w:tcBorders>
              <w:top w:val="nil"/>
              <w:left w:val="nil"/>
              <w:bottom w:val="single" w:sz="4" w:space="0" w:color="auto"/>
              <w:right w:val="single" w:sz="4" w:space="0" w:color="auto"/>
            </w:tcBorders>
            <w:shd w:val="clear" w:color="auto" w:fill="auto"/>
            <w:noWrap/>
            <w:vAlign w:val="bottom"/>
            <w:hideMark/>
          </w:tcPr>
          <w:p w14:paraId="5C1EDD8E" w14:textId="77777777" w:rsidR="00114B04" w:rsidRPr="00114B04" w:rsidRDefault="00114B04" w:rsidP="00114B04">
            <w:pPr>
              <w:jc w:val="right"/>
              <w:rPr>
                <w:color w:val="000000"/>
                <w:sz w:val="16"/>
                <w:szCs w:val="16"/>
              </w:rPr>
            </w:pPr>
            <w:r w:rsidRPr="00114B04">
              <w:rPr>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27267C56" w14:textId="77777777" w:rsidR="00114B04" w:rsidRPr="00114B04" w:rsidRDefault="00114B04" w:rsidP="00114B04">
            <w:pPr>
              <w:jc w:val="right"/>
              <w:rPr>
                <w:color w:val="000000"/>
                <w:sz w:val="16"/>
                <w:szCs w:val="16"/>
              </w:rPr>
            </w:pPr>
            <w:r w:rsidRPr="00114B04">
              <w:rPr>
                <w:color w:val="000000"/>
                <w:sz w:val="16"/>
                <w:szCs w:val="16"/>
              </w:rPr>
              <w:t>84.3</w:t>
            </w:r>
          </w:p>
        </w:tc>
        <w:tc>
          <w:tcPr>
            <w:tcW w:w="0" w:type="auto"/>
            <w:tcBorders>
              <w:top w:val="nil"/>
              <w:left w:val="nil"/>
              <w:bottom w:val="single" w:sz="4" w:space="0" w:color="auto"/>
              <w:right w:val="single" w:sz="4" w:space="0" w:color="auto"/>
            </w:tcBorders>
            <w:shd w:val="clear" w:color="auto" w:fill="auto"/>
            <w:noWrap/>
            <w:vAlign w:val="bottom"/>
            <w:hideMark/>
          </w:tcPr>
          <w:p w14:paraId="0A7CAA5D" w14:textId="77777777" w:rsidR="00114B04" w:rsidRPr="00114B04" w:rsidRDefault="00114B04" w:rsidP="00114B04">
            <w:pPr>
              <w:jc w:val="right"/>
              <w:rPr>
                <w:sz w:val="16"/>
                <w:szCs w:val="16"/>
              </w:rPr>
            </w:pPr>
            <w:r w:rsidRPr="00114B04">
              <w:rPr>
                <w:sz w:val="16"/>
                <w:szCs w:val="16"/>
              </w:rPr>
              <w:t>20.5</w:t>
            </w:r>
          </w:p>
        </w:tc>
        <w:tc>
          <w:tcPr>
            <w:tcW w:w="0" w:type="auto"/>
            <w:tcBorders>
              <w:top w:val="nil"/>
              <w:left w:val="nil"/>
              <w:bottom w:val="single" w:sz="4" w:space="0" w:color="auto"/>
              <w:right w:val="single" w:sz="4" w:space="0" w:color="auto"/>
            </w:tcBorders>
            <w:shd w:val="clear" w:color="auto" w:fill="auto"/>
            <w:noWrap/>
            <w:vAlign w:val="bottom"/>
            <w:hideMark/>
          </w:tcPr>
          <w:p w14:paraId="6BA07152" w14:textId="77777777" w:rsidR="00114B04" w:rsidRPr="00114B04" w:rsidRDefault="00114B04" w:rsidP="00114B04">
            <w:pPr>
              <w:jc w:val="right"/>
              <w:rPr>
                <w:color w:val="000000"/>
                <w:sz w:val="16"/>
                <w:szCs w:val="16"/>
              </w:rPr>
            </w:pPr>
            <w:r w:rsidRPr="00114B04">
              <w:rPr>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05285832" w14:textId="77777777" w:rsidR="00114B04" w:rsidRPr="00114B04" w:rsidRDefault="00114B04" w:rsidP="00114B04">
            <w:pPr>
              <w:jc w:val="right"/>
              <w:rPr>
                <w:sz w:val="16"/>
                <w:szCs w:val="16"/>
              </w:rPr>
            </w:pPr>
            <w:r w:rsidRPr="00114B04">
              <w:rPr>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77CC1DF3"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CA5DE6C"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252CBD9"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D630BFD"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BCFBFAD" w14:textId="77777777" w:rsidR="00114B04" w:rsidRPr="00114B04" w:rsidRDefault="00114B04" w:rsidP="00114B04">
            <w:pPr>
              <w:jc w:val="right"/>
              <w:rPr>
                <w:sz w:val="16"/>
                <w:szCs w:val="16"/>
              </w:rPr>
            </w:pPr>
            <w:r w:rsidRPr="00114B04">
              <w:rPr>
                <w:sz w:val="16"/>
                <w:szCs w:val="16"/>
              </w:rPr>
              <w:t> </w:t>
            </w:r>
          </w:p>
        </w:tc>
      </w:tr>
      <w:tr w:rsidR="00114B04" w:rsidRPr="00114B04" w14:paraId="7382235D"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22B5401C" w14:textId="77777777" w:rsidR="00114B04" w:rsidRPr="00114B04" w:rsidRDefault="00114B04" w:rsidP="00114B04">
            <w:pPr>
              <w:rPr>
                <w:sz w:val="16"/>
                <w:szCs w:val="16"/>
              </w:rPr>
            </w:pPr>
            <w:r w:rsidRPr="00114B04">
              <w:rPr>
                <w:sz w:val="16"/>
                <w:szCs w:val="16"/>
              </w:rPr>
              <w:t>16 362 421</w:t>
            </w:r>
          </w:p>
        </w:tc>
        <w:tc>
          <w:tcPr>
            <w:tcW w:w="0" w:type="auto"/>
            <w:tcBorders>
              <w:top w:val="nil"/>
              <w:left w:val="nil"/>
              <w:bottom w:val="single" w:sz="4" w:space="0" w:color="auto"/>
              <w:right w:val="single" w:sz="4" w:space="0" w:color="auto"/>
            </w:tcBorders>
            <w:shd w:val="clear" w:color="auto" w:fill="auto"/>
            <w:noWrap/>
            <w:vAlign w:val="bottom"/>
            <w:hideMark/>
          </w:tcPr>
          <w:p w14:paraId="1E69310A" w14:textId="77777777" w:rsidR="00114B04" w:rsidRPr="00114B04" w:rsidRDefault="00114B04" w:rsidP="00114B04">
            <w:pPr>
              <w:jc w:val="right"/>
              <w:rPr>
                <w:sz w:val="16"/>
                <w:szCs w:val="16"/>
              </w:rPr>
            </w:pPr>
            <w:r w:rsidRPr="00114B04">
              <w:rPr>
                <w:sz w:val="16"/>
                <w:szCs w:val="16"/>
              </w:rPr>
              <w:t>14.82</w:t>
            </w:r>
          </w:p>
        </w:tc>
        <w:tc>
          <w:tcPr>
            <w:tcW w:w="0" w:type="auto"/>
            <w:tcBorders>
              <w:top w:val="nil"/>
              <w:left w:val="nil"/>
              <w:bottom w:val="single" w:sz="4" w:space="0" w:color="auto"/>
              <w:right w:val="single" w:sz="4" w:space="0" w:color="auto"/>
            </w:tcBorders>
            <w:shd w:val="clear" w:color="auto" w:fill="auto"/>
            <w:noWrap/>
            <w:vAlign w:val="bottom"/>
            <w:hideMark/>
          </w:tcPr>
          <w:p w14:paraId="448B0F52" w14:textId="77777777" w:rsidR="00114B04" w:rsidRPr="00114B04" w:rsidRDefault="00114B04" w:rsidP="00114B04">
            <w:pPr>
              <w:jc w:val="right"/>
              <w:rPr>
                <w:color w:val="000000"/>
                <w:sz w:val="16"/>
                <w:szCs w:val="16"/>
              </w:rPr>
            </w:pPr>
            <w:r w:rsidRPr="00114B04">
              <w:rPr>
                <w:color w:val="000000"/>
                <w:sz w:val="16"/>
                <w:szCs w:val="16"/>
              </w:rPr>
              <w:t>0.55</w:t>
            </w:r>
          </w:p>
        </w:tc>
        <w:tc>
          <w:tcPr>
            <w:tcW w:w="0" w:type="auto"/>
            <w:tcBorders>
              <w:top w:val="nil"/>
              <w:left w:val="nil"/>
              <w:bottom w:val="single" w:sz="4" w:space="0" w:color="auto"/>
              <w:right w:val="single" w:sz="4" w:space="0" w:color="auto"/>
            </w:tcBorders>
            <w:shd w:val="clear" w:color="auto" w:fill="auto"/>
            <w:noWrap/>
            <w:vAlign w:val="bottom"/>
            <w:hideMark/>
          </w:tcPr>
          <w:p w14:paraId="25D78998" w14:textId="77777777" w:rsidR="00114B04" w:rsidRPr="00114B04" w:rsidRDefault="00114B04" w:rsidP="00114B04">
            <w:pPr>
              <w:jc w:val="right"/>
              <w:rPr>
                <w:sz w:val="16"/>
                <w:szCs w:val="16"/>
              </w:rPr>
            </w:pPr>
            <w:r w:rsidRPr="00114B04">
              <w:rPr>
                <w:sz w:val="16"/>
                <w:szCs w:val="16"/>
              </w:rPr>
              <w:t>675.3</w:t>
            </w:r>
          </w:p>
        </w:tc>
        <w:tc>
          <w:tcPr>
            <w:tcW w:w="0" w:type="auto"/>
            <w:tcBorders>
              <w:top w:val="nil"/>
              <w:left w:val="nil"/>
              <w:bottom w:val="single" w:sz="4" w:space="0" w:color="auto"/>
              <w:right w:val="single" w:sz="4" w:space="0" w:color="auto"/>
            </w:tcBorders>
            <w:shd w:val="clear" w:color="auto" w:fill="auto"/>
            <w:noWrap/>
            <w:vAlign w:val="bottom"/>
            <w:hideMark/>
          </w:tcPr>
          <w:p w14:paraId="58C646A9" w14:textId="77777777" w:rsidR="00114B04" w:rsidRPr="00114B04" w:rsidRDefault="00114B04" w:rsidP="00114B04">
            <w:pPr>
              <w:jc w:val="right"/>
              <w:rPr>
                <w:color w:val="000000"/>
                <w:sz w:val="16"/>
                <w:szCs w:val="16"/>
              </w:rPr>
            </w:pPr>
            <w:r w:rsidRPr="00114B04">
              <w:rPr>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4991B54F" w14:textId="77777777" w:rsidR="00114B04" w:rsidRPr="00114B04" w:rsidRDefault="00114B04" w:rsidP="00114B04">
            <w:pPr>
              <w:jc w:val="right"/>
              <w:rPr>
                <w:color w:val="000000"/>
                <w:sz w:val="16"/>
                <w:szCs w:val="16"/>
              </w:rPr>
            </w:pPr>
            <w:r w:rsidRPr="00114B04">
              <w:rPr>
                <w:color w:val="000000"/>
                <w:sz w:val="16"/>
                <w:szCs w:val="16"/>
              </w:rPr>
              <w:t>45.6</w:t>
            </w:r>
          </w:p>
        </w:tc>
        <w:tc>
          <w:tcPr>
            <w:tcW w:w="0" w:type="auto"/>
            <w:tcBorders>
              <w:top w:val="nil"/>
              <w:left w:val="nil"/>
              <w:bottom w:val="single" w:sz="4" w:space="0" w:color="auto"/>
              <w:right w:val="single" w:sz="4" w:space="0" w:color="auto"/>
            </w:tcBorders>
            <w:shd w:val="clear" w:color="auto" w:fill="auto"/>
            <w:noWrap/>
            <w:vAlign w:val="bottom"/>
            <w:hideMark/>
          </w:tcPr>
          <w:p w14:paraId="75E57176" w14:textId="77777777" w:rsidR="00114B04" w:rsidRPr="00114B04" w:rsidRDefault="00114B04" w:rsidP="00114B04">
            <w:pPr>
              <w:jc w:val="right"/>
              <w:rPr>
                <w:sz w:val="16"/>
                <w:szCs w:val="16"/>
              </w:rPr>
            </w:pPr>
            <w:r w:rsidRPr="00114B04">
              <w:rPr>
                <w:sz w:val="16"/>
                <w:szCs w:val="16"/>
              </w:rPr>
              <w:t>20.3</w:t>
            </w:r>
          </w:p>
        </w:tc>
        <w:tc>
          <w:tcPr>
            <w:tcW w:w="0" w:type="auto"/>
            <w:tcBorders>
              <w:top w:val="nil"/>
              <w:left w:val="nil"/>
              <w:bottom w:val="single" w:sz="4" w:space="0" w:color="auto"/>
              <w:right w:val="single" w:sz="4" w:space="0" w:color="auto"/>
            </w:tcBorders>
            <w:shd w:val="clear" w:color="auto" w:fill="auto"/>
            <w:noWrap/>
            <w:vAlign w:val="bottom"/>
            <w:hideMark/>
          </w:tcPr>
          <w:p w14:paraId="7E3EACEE" w14:textId="77777777" w:rsidR="00114B04" w:rsidRPr="00114B04" w:rsidRDefault="00114B04" w:rsidP="00114B04">
            <w:pPr>
              <w:jc w:val="right"/>
              <w:rPr>
                <w:color w:val="000000"/>
                <w:sz w:val="16"/>
                <w:szCs w:val="16"/>
              </w:rPr>
            </w:pPr>
            <w:r w:rsidRPr="00114B04">
              <w:rPr>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457D2A69" w14:textId="77777777" w:rsidR="00114B04" w:rsidRPr="00114B04" w:rsidRDefault="00114B04" w:rsidP="00114B04">
            <w:pPr>
              <w:jc w:val="right"/>
              <w:rPr>
                <w:sz w:val="16"/>
                <w:szCs w:val="16"/>
              </w:rPr>
            </w:pPr>
            <w:r w:rsidRPr="00114B04">
              <w:rPr>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6DD0D309"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F3CF8C0"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11FE0F3"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F05A637"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6C660F3" w14:textId="77777777" w:rsidR="00114B04" w:rsidRPr="00114B04" w:rsidRDefault="00114B04" w:rsidP="00114B04">
            <w:pPr>
              <w:jc w:val="right"/>
              <w:rPr>
                <w:sz w:val="16"/>
                <w:szCs w:val="16"/>
              </w:rPr>
            </w:pPr>
            <w:r w:rsidRPr="00114B04">
              <w:rPr>
                <w:sz w:val="16"/>
                <w:szCs w:val="16"/>
              </w:rPr>
              <w:t> </w:t>
            </w:r>
          </w:p>
        </w:tc>
      </w:tr>
      <w:tr w:rsidR="00114B04" w:rsidRPr="00114B04" w14:paraId="601A4793"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6293A5DD" w14:textId="77777777" w:rsidR="00114B04" w:rsidRPr="00114B04" w:rsidRDefault="00114B04" w:rsidP="00114B04">
            <w:pPr>
              <w:rPr>
                <w:sz w:val="16"/>
                <w:szCs w:val="16"/>
              </w:rPr>
            </w:pPr>
            <w:r w:rsidRPr="00114B04">
              <w:rPr>
                <w:sz w:val="16"/>
                <w:szCs w:val="16"/>
              </w:rPr>
              <w:t>16 393 463</w:t>
            </w:r>
          </w:p>
        </w:tc>
        <w:tc>
          <w:tcPr>
            <w:tcW w:w="0" w:type="auto"/>
            <w:tcBorders>
              <w:top w:val="nil"/>
              <w:left w:val="nil"/>
              <w:bottom w:val="single" w:sz="4" w:space="0" w:color="auto"/>
              <w:right w:val="single" w:sz="4" w:space="0" w:color="auto"/>
            </w:tcBorders>
            <w:shd w:val="clear" w:color="auto" w:fill="auto"/>
            <w:noWrap/>
            <w:vAlign w:val="bottom"/>
            <w:hideMark/>
          </w:tcPr>
          <w:p w14:paraId="554EEB85" w14:textId="77777777" w:rsidR="00114B04" w:rsidRPr="00114B04" w:rsidRDefault="00114B04" w:rsidP="00114B04">
            <w:pPr>
              <w:jc w:val="right"/>
              <w:rPr>
                <w:sz w:val="16"/>
                <w:szCs w:val="16"/>
              </w:rPr>
            </w:pPr>
            <w:r w:rsidRPr="00114B04">
              <w:rPr>
                <w:sz w:val="16"/>
                <w:szCs w:val="16"/>
              </w:rPr>
              <w:t>13.81</w:t>
            </w:r>
          </w:p>
        </w:tc>
        <w:tc>
          <w:tcPr>
            <w:tcW w:w="0" w:type="auto"/>
            <w:tcBorders>
              <w:top w:val="nil"/>
              <w:left w:val="nil"/>
              <w:bottom w:val="single" w:sz="4" w:space="0" w:color="auto"/>
              <w:right w:val="single" w:sz="4" w:space="0" w:color="auto"/>
            </w:tcBorders>
            <w:shd w:val="clear" w:color="auto" w:fill="auto"/>
            <w:noWrap/>
            <w:vAlign w:val="bottom"/>
            <w:hideMark/>
          </w:tcPr>
          <w:p w14:paraId="4FAE3E28" w14:textId="77777777" w:rsidR="00114B04" w:rsidRPr="00114B04" w:rsidRDefault="00114B04" w:rsidP="00114B04">
            <w:pPr>
              <w:jc w:val="right"/>
              <w:rPr>
                <w:color w:val="000000"/>
                <w:sz w:val="16"/>
                <w:szCs w:val="16"/>
              </w:rPr>
            </w:pPr>
            <w:r w:rsidRPr="00114B04">
              <w:rPr>
                <w:color w:val="000000"/>
                <w:sz w:val="16"/>
                <w:szCs w:val="16"/>
              </w:rPr>
              <w:t>0.51</w:t>
            </w:r>
          </w:p>
        </w:tc>
        <w:tc>
          <w:tcPr>
            <w:tcW w:w="0" w:type="auto"/>
            <w:tcBorders>
              <w:top w:val="nil"/>
              <w:left w:val="nil"/>
              <w:bottom w:val="single" w:sz="4" w:space="0" w:color="auto"/>
              <w:right w:val="single" w:sz="4" w:space="0" w:color="auto"/>
            </w:tcBorders>
            <w:shd w:val="clear" w:color="auto" w:fill="auto"/>
            <w:noWrap/>
            <w:vAlign w:val="bottom"/>
            <w:hideMark/>
          </w:tcPr>
          <w:p w14:paraId="6A93737F" w14:textId="77777777" w:rsidR="00114B04" w:rsidRPr="00114B04" w:rsidRDefault="00114B04" w:rsidP="00114B04">
            <w:pPr>
              <w:jc w:val="right"/>
              <w:rPr>
                <w:sz w:val="16"/>
                <w:szCs w:val="16"/>
              </w:rPr>
            </w:pPr>
            <w:r w:rsidRPr="00114B04">
              <w:rPr>
                <w:sz w:val="16"/>
                <w:szCs w:val="16"/>
              </w:rPr>
              <w:t>899.3</w:t>
            </w:r>
          </w:p>
        </w:tc>
        <w:tc>
          <w:tcPr>
            <w:tcW w:w="0" w:type="auto"/>
            <w:tcBorders>
              <w:top w:val="nil"/>
              <w:left w:val="nil"/>
              <w:bottom w:val="single" w:sz="4" w:space="0" w:color="auto"/>
              <w:right w:val="single" w:sz="4" w:space="0" w:color="auto"/>
            </w:tcBorders>
            <w:shd w:val="clear" w:color="auto" w:fill="auto"/>
            <w:noWrap/>
            <w:vAlign w:val="bottom"/>
            <w:hideMark/>
          </w:tcPr>
          <w:p w14:paraId="35C2CFB7" w14:textId="77777777" w:rsidR="00114B04" w:rsidRPr="00114B04" w:rsidRDefault="00114B04" w:rsidP="00114B04">
            <w:pPr>
              <w:jc w:val="right"/>
              <w:rPr>
                <w:color w:val="000000"/>
                <w:sz w:val="16"/>
                <w:szCs w:val="16"/>
              </w:rPr>
            </w:pPr>
            <w:r w:rsidRPr="00114B04">
              <w:rPr>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14:paraId="0DA76DA2" w14:textId="77777777" w:rsidR="00114B04" w:rsidRPr="00114B04" w:rsidRDefault="00114B04" w:rsidP="00114B04">
            <w:pPr>
              <w:jc w:val="right"/>
              <w:rPr>
                <w:color w:val="000000"/>
                <w:sz w:val="16"/>
                <w:szCs w:val="16"/>
              </w:rPr>
            </w:pPr>
            <w:r w:rsidRPr="00114B04">
              <w:rPr>
                <w:color w:val="000000"/>
                <w:sz w:val="16"/>
                <w:szCs w:val="16"/>
              </w:rPr>
              <w:t>65.1</w:t>
            </w:r>
          </w:p>
        </w:tc>
        <w:tc>
          <w:tcPr>
            <w:tcW w:w="0" w:type="auto"/>
            <w:tcBorders>
              <w:top w:val="nil"/>
              <w:left w:val="nil"/>
              <w:bottom w:val="single" w:sz="4" w:space="0" w:color="auto"/>
              <w:right w:val="single" w:sz="4" w:space="0" w:color="auto"/>
            </w:tcBorders>
            <w:shd w:val="clear" w:color="auto" w:fill="auto"/>
            <w:noWrap/>
            <w:vAlign w:val="bottom"/>
            <w:hideMark/>
          </w:tcPr>
          <w:p w14:paraId="6B25A4A2" w14:textId="77777777" w:rsidR="00114B04" w:rsidRPr="00114B04" w:rsidRDefault="00114B04" w:rsidP="00114B04">
            <w:pPr>
              <w:jc w:val="right"/>
              <w:rPr>
                <w:sz w:val="16"/>
                <w:szCs w:val="16"/>
              </w:rPr>
            </w:pPr>
            <w:r w:rsidRPr="00114B04">
              <w:rPr>
                <w:sz w:val="16"/>
                <w:szCs w:val="16"/>
              </w:rPr>
              <w:t>19.6</w:t>
            </w:r>
          </w:p>
        </w:tc>
        <w:tc>
          <w:tcPr>
            <w:tcW w:w="0" w:type="auto"/>
            <w:tcBorders>
              <w:top w:val="nil"/>
              <w:left w:val="nil"/>
              <w:bottom w:val="single" w:sz="4" w:space="0" w:color="auto"/>
              <w:right w:val="single" w:sz="4" w:space="0" w:color="auto"/>
            </w:tcBorders>
            <w:shd w:val="clear" w:color="auto" w:fill="auto"/>
            <w:noWrap/>
            <w:vAlign w:val="bottom"/>
            <w:hideMark/>
          </w:tcPr>
          <w:p w14:paraId="1E29D151" w14:textId="77777777" w:rsidR="00114B04" w:rsidRPr="00114B04" w:rsidRDefault="00114B04" w:rsidP="00114B04">
            <w:pPr>
              <w:jc w:val="right"/>
              <w:rPr>
                <w:color w:val="000000"/>
                <w:sz w:val="16"/>
                <w:szCs w:val="16"/>
              </w:rPr>
            </w:pPr>
            <w:r w:rsidRPr="00114B04">
              <w:rPr>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454FCAA5" w14:textId="77777777" w:rsidR="00114B04" w:rsidRPr="00114B04" w:rsidRDefault="00114B04" w:rsidP="00114B04">
            <w:pPr>
              <w:jc w:val="right"/>
              <w:rPr>
                <w:sz w:val="16"/>
                <w:szCs w:val="16"/>
              </w:rPr>
            </w:pPr>
            <w:r w:rsidRPr="00114B04">
              <w:rPr>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211DFAF4"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6312268"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601B95C"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B30E67F"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E077B83" w14:textId="77777777" w:rsidR="00114B04" w:rsidRPr="00114B04" w:rsidRDefault="00114B04" w:rsidP="00114B04">
            <w:pPr>
              <w:jc w:val="right"/>
              <w:rPr>
                <w:sz w:val="16"/>
                <w:szCs w:val="16"/>
              </w:rPr>
            </w:pPr>
            <w:r w:rsidRPr="00114B04">
              <w:rPr>
                <w:sz w:val="16"/>
                <w:szCs w:val="16"/>
              </w:rPr>
              <w:t> </w:t>
            </w:r>
          </w:p>
        </w:tc>
      </w:tr>
      <w:tr w:rsidR="00114B04" w:rsidRPr="00114B04" w14:paraId="734AA707"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6B38BD53" w14:textId="77777777" w:rsidR="00114B04" w:rsidRPr="00114B04" w:rsidRDefault="00114B04" w:rsidP="00114B04">
            <w:pPr>
              <w:rPr>
                <w:sz w:val="16"/>
                <w:szCs w:val="16"/>
              </w:rPr>
            </w:pPr>
            <w:r w:rsidRPr="00114B04">
              <w:rPr>
                <w:sz w:val="16"/>
                <w:szCs w:val="16"/>
              </w:rPr>
              <w:t>16 475 311</w:t>
            </w:r>
          </w:p>
        </w:tc>
        <w:tc>
          <w:tcPr>
            <w:tcW w:w="0" w:type="auto"/>
            <w:tcBorders>
              <w:top w:val="nil"/>
              <w:left w:val="nil"/>
              <w:bottom w:val="single" w:sz="4" w:space="0" w:color="auto"/>
              <w:right w:val="single" w:sz="4" w:space="0" w:color="auto"/>
            </w:tcBorders>
            <w:shd w:val="clear" w:color="auto" w:fill="auto"/>
            <w:noWrap/>
            <w:vAlign w:val="bottom"/>
            <w:hideMark/>
          </w:tcPr>
          <w:p w14:paraId="7AC3FAB5" w14:textId="77777777" w:rsidR="00114B04" w:rsidRPr="00114B04" w:rsidRDefault="00114B04" w:rsidP="00114B04">
            <w:pPr>
              <w:jc w:val="right"/>
              <w:rPr>
                <w:sz w:val="16"/>
                <w:szCs w:val="16"/>
              </w:rPr>
            </w:pPr>
            <w:r w:rsidRPr="00114B04">
              <w:rPr>
                <w:sz w:val="16"/>
                <w:szCs w:val="16"/>
              </w:rPr>
              <w:t>8.10</w:t>
            </w:r>
          </w:p>
        </w:tc>
        <w:tc>
          <w:tcPr>
            <w:tcW w:w="0" w:type="auto"/>
            <w:tcBorders>
              <w:top w:val="nil"/>
              <w:left w:val="nil"/>
              <w:bottom w:val="single" w:sz="4" w:space="0" w:color="auto"/>
              <w:right w:val="single" w:sz="4" w:space="0" w:color="auto"/>
            </w:tcBorders>
            <w:shd w:val="clear" w:color="auto" w:fill="auto"/>
            <w:noWrap/>
            <w:vAlign w:val="bottom"/>
            <w:hideMark/>
          </w:tcPr>
          <w:p w14:paraId="4B75DEC6" w14:textId="77777777" w:rsidR="00114B04" w:rsidRPr="00114B04" w:rsidRDefault="00114B04" w:rsidP="00114B04">
            <w:pPr>
              <w:jc w:val="right"/>
              <w:rPr>
                <w:color w:val="000000"/>
                <w:sz w:val="16"/>
                <w:szCs w:val="16"/>
              </w:rPr>
            </w:pPr>
            <w:r w:rsidRPr="00114B04">
              <w:rPr>
                <w:color w:val="000000"/>
                <w:sz w:val="16"/>
                <w:szCs w:val="16"/>
              </w:rPr>
              <w:t>0.30</w:t>
            </w:r>
          </w:p>
        </w:tc>
        <w:tc>
          <w:tcPr>
            <w:tcW w:w="0" w:type="auto"/>
            <w:tcBorders>
              <w:top w:val="nil"/>
              <w:left w:val="nil"/>
              <w:bottom w:val="single" w:sz="4" w:space="0" w:color="auto"/>
              <w:right w:val="single" w:sz="4" w:space="0" w:color="auto"/>
            </w:tcBorders>
            <w:shd w:val="clear" w:color="auto" w:fill="auto"/>
            <w:noWrap/>
            <w:vAlign w:val="bottom"/>
            <w:hideMark/>
          </w:tcPr>
          <w:p w14:paraId="03F036DD"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1756319" w14:textId="77777777" w:rsidR="00114B04" w:rsidRPr="00114B04" w:rsidRDefault="00114B04" w:rsidP="00114B04">
            <w:pPr>
              <w:jc w:val="right"/>
              <w:rPr>
                <w:color w:val="000000"/>
                <w:sz w:val="16"/>
                <w:szCs w:val="16"/>
              </w:rPr>
            </w:pPr>
            <w:r w:rsidRPr="00114B04">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F67935D" w14:textId="77777777" w:rsidR="00114B04" w:rsidRPr="00114B04" w:rsidRDefault="00114B04" w:rsidP="00114B04">
            <w:pPr>
              <w:jc w:val="right"/>
              <w:rPr>
                <w:color w:val="000000"/>
                <w:sz w:val="16"/>
                <w:szCs w:val="16"/>
              </w:rPr>
            </w:pPr>
            <w:r w:rsidRPr="00114B04">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38D5C75"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120D025" w14:textId="77777777" w:rsidR="00114B04" w:rsidRPr="00114B04" w:rsidRDefault="00114B04" w:rsidP="00114B04">
            <w:pPr>
              <w:jc w:val="right"/>
              <w:rPr>
                <w:color w:val="000000"/>
                <w:sz w:val="16"/>
                <w:szCs w:val="16"/>
              </w:rPr>
            </w:pPr>
            <w:r w:rsidRPr="00114B04">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2DDD48A"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32F7559"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EB58831"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5367467"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51C5A87"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BC9AEFB" w14:textId="77777777" w:rsidR="00114B04" w:rsidRPr="00114B04" w:rsidRDefault="00114B04" w:rsidP="00114B04">
            <w:pPr>
              <w:jc w:val="right"/>
              <w:rPr>
                <w:sz w:val="16"/>
                <w:szCs w:val="16"/>
              </w:rPr>
            </w:pPr>
            <w:r w:rsidRPr="00114B04">
              <w:rPr>
                <w:sz w:val="16"/>
                <w:szCs w:val="16"/>
              </w:rPr>
              <w:t> </w:t>
            </w:r>
          </w:p>
        </w:tc>
      </w:tr>
      <w:tr w:rsidR="00114B04" w:rsidRPr="00114B04" w14:paraId="0686E730"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11F69B33" w14:textId="77777777" w:rsidR="00114B04" w:rsidRPr="00114B04" w:rsidRDefault="00114B04" w:rsidP="00114B04">
            <w:pPr>
              <w:rPr>
                <w:sz w:val="16"/>
                <w:szCs w:val="16"/>
              </w:rPr>
            </w:pPr>
            <w:r w:rsidRPr="00114B04">
              <w:rPr>
                <w:sz w:val="16"/>
                <w:szCs w:val="16"/>
              </w:rPr>
              <w:t>16 476 311</w:t>
            </w:r>
          </w:p>
        </w:tc>
        <w:tc>
          <w:tcPr>
            <w:tcW w:w="0" w:type="auto"/>
            <w:tcBorders>
              <w:top w:val="nil"/>
              <w:left w:val="nil"/>
              <w:bottom w:val="single" w:sz="4" w:space="0" w:color="auto"/>
              <w:right w:val="single" w:sz="4" w:space="0" w:color="auto"/>
            </w:tcBorders>
            <w:shd w:val="clear" w:color="auto" w:fill="auto"/>
            <w:noWrap/>
            <w:vAlign w:val="bottom"/>
            <w:hideMark/>
          </w:tcPr>
          <w:p w14:paraId="3CACBD7B" w14:textId="77777777" w:rsidR="00114B04" w:rsidRPr="00114B04" w:rsidRDefault="00114B04" w:rsidP="00114B04">
            <w:pPr>
              <w:jc w:val="right"/>
              <w:rPr>
                <w:sz w:val="16"/>
                <w:szCs w:val="16"/>
              </w:rPr>
            </w:pPr>
            <w:r w:rsidRPr="00114B04">
              <w:rPr>
                <w:sz w:val="16"/>
                <w:szCs w:val="16"/>
              </w:rPr>
              <w:t>1.39</w:t>
            </w:r>
          </w:p>
        </w:tc>
        <w:tc>
          <w:tcPr>
            <w:tcW w:w="0" w:type="auto"/>
            <w:tcBorders>
              <w:top w:val="nil"/>
              <w:left w:val="nil"/>
              <w:bottom w:val="single" w:sz="4" w:space="0" w:color="auto"/>
              <w:right w:val="single" w:sz="4" w:space="0" w:color="auto"/>
            </w:tcBorders>
            <w:shd w:val="clear" w:color="auto" w:fill="auto"/>
            <w:noWrap/>
            <w:vAlign w:val="bottom"/>
            <w:hideMark/>
          </w:tcPr>
          <w:p w14:paraId="49EDFC3D" w14:textId="77777777" w:rsidR="00114B04" w:rsidRPr="00114B04" w:rsidRDefault="00114B04" w:rsidP="00114B04">
            <w:pPr>
              <w:jc w:val="right"/>
              <w:rPr>
                <w:color w:val="000000"/>
                <w:sz w:val="16"/>
                <w:szCs w:val="16"/>
              </w:rPr>
            </w:pPr>
            <w:r w:rsidRPr="00114B04">
              <w:rPr>
                <w:color w:val="000000"/>
                <w:sz w:val="16"/>
                <w:szCs w:val="16"/>
              </w:rPr>
              <w:t>0.05</w:t>
            </w:r>
          </w:p>
        </w:tc>
        <w:tc>
          <w:tcPr>
            <w:tcW w:w="0" w:type="auto"/>
            <w:tcBorders>
              <w:top w:val="nil"/>
              <w:left w:val="nil"/>
              <w:bottom w:val="single" w:sz="4" w:space="0" w:color="auto"/>
              <w:right w:val="single" w:sz="4" w:space="0" w:color="auto"/>
            </w:tcBorders>
            <w:shd w:val="clear" w:color="auto" w:fill="auto"/>
            <w:noWrap/>
            <w:vAlign w:val="bottom"/>
            <w:hideMark/>
          </w:tcPr>
          <w:p w14:paraId="49F280DC"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7464372" w14:textId="77777777" w:rsidR="00114B04" w:rsidRPr="00114B04" w:rsidRDefault="00114B04" w:rsidP="00114B04">
            <w:pPr>
              <w:jc w:val="right"/>
              <w:rPr>
                <w:color w:val="000000"/>
                <w:sz w:val="16"/>
                <w:szCs w:val="16"/>
              </w:rPr>
            </w:pPr>
            <w:r w:rsidRPr="00114B04">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D967036" w14:textId="77777777" w:rsidR="00114B04" w:rsidRPr="00114B04" w:rsidRDefault="00114B04" w:rsidP="00114B04">
            <w:pPr>
              <w:jc w:val="right"/>
              <w:rPr>
                <w:color w:val="000000"/>
                <w:sz w:val="16"/>
                <w:szCs w:val="16"/>
              </w:rPr>
            </w:pPr>
            <w:r w:rsidRPr="00114B04">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F5BB4EF"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C39358D" w14:textId="77777777" w:rsidR="00114B04" w:rsidRPr="00114B04" w:rsidRDefault="00114B04" w:rsidP="00114B04">
            <w:pPr>
              <w:jc w:val="right"/>
              <w:rPr>
                <w:color w:val="000000"/>
                <w:sz w:val="16"/>
                <w:szCs w:val="16"/>
              </w:rPr>
            </w:pPr>
            <w:r w:rsidRPr="00114B04">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9C83E76"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210FF5A"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120C1F0"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0BCEE67"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B12CA93"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AF22520" w14:textId="77777777" w:rsidR="00114B04" w:rsidRPr="00114B04" w:rsidRDefault="00114B04" w:rsidP="00114B04">
            <w:pPr>
              <w:jc w:val="right"/>
              <w:rPr>
                <w:sz w:val="16"/>
                <w:szCs w:val="16"/>
              </w:rPr>
            </w:pPr>
            <w:r w:rsidRPr="00114B04">
              <w:rPr>
                <w:sz w:val="16"/>
                <w:szCs w:val="16"/>
              </w:rPr>
              <w:t> </w:t>
            </w:r>
          </w:p>
        </w:tc>
      </w:tr>
      <w:tr w:rsidR="00114B04" w:rsidRPr="00114B04" w14:paraId="3B266870" w14:textId="77777777" w:rsidTr="00114B04">
        <w:trPr>
          <w:trHeight w:val="324"/>
          <w:jc w:val="center"/>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005FD683" w14:textId="77777777" w:rsidR="00114B04" w:rsidRPr="00114B04" w:rsidRDefault="00114B04" w:rsidP="00114B04">
            <w:pPr>
              <w:rPr>
                <w:b/>
                <w:bCs/>
                <w:i/>
                <w:iCs/>
                <w:sz w:val="16"/>
                <w:szCs w:val="16"/>
              </w:rPr>
            </w:pPr>
            <w:r w:rsidRPr="00114B04">
              <w:rPr>
                <w:b/>
                <w:bCs/>
                <w:i/>
                <w:iCs/>
                <w:sz w:val="16"/>
                <w:szCs w:val="16"/>
              </w:rPr>
              <w:t>Укупно НЦ 16</w:t>
            </w:r>
          </w:p>
        </w:tc>
        <w:tc>
          <w:tcPr>
            <w:tcW w:w="0" w:type="auto"/>
            <w:tcBorders>
              <w:top w:val="nil"/>
              <w:left w:val="nil"/>
              <w:bottom w:val="single" w:sz="4" w:space="0" w:color="auto"/>
              <w:right w:val="single" w:sz="4" w:space="0" w:color="auto"/>
            </w:tcBorders>
            <w:shd w:val="clear" w:color="000000" w:fill="BFBFBF"/>
            <w:noWrap/>
            <w:vAlign w:val="bottom"/>
            <w:hideMark/>
          </w:tcPr>
          <w:p w14:paraId="77B50A4C" w14:textId="77777777" w:rsidR="00114B04" w:rsidRPr="00114B04" w:rsidRDefault="00114B04" w:rsidP="00114B04">
            <w:pPr>
              <w:jc w:val="right"/>
              <w:rPr>
                <w:b/>
                <w:bCs/>
                <w:i/>
                <w:iCs/>
                <w:sz w:val="16"/>
                <w:szCs w:val="16"/>
              </w:rPr>
            </w:pPr>
            <w:r w:rsidRPr="00114B04">
              <w:rPr>
                <w:b/>
                <w:bCs/>
                <w:i/>
                <w:iCs/>
                <w:sz w:val="16"/>
                <w:szCs w:val="16"/>
              </w:rPr>
              <w:t>271.63</w:t>
            </w:r>
          </w:p>
        </w:tc>
        <w:tc>
          <w:tcPr>
            <w:tcW w:w="0" w:type="auto"/>
            <w:tcBorders>
              <w:top w:val="nil"/>
              <w:left w:val="nil"/>
              <w:bottom w:val="single" w:sz="4" w:space="0" w:color="auto"/>
              <w:right w:val="single" w:sz="4" w:space="0" w:color="auto"/>
            </w:tcBorders>
            <w:shd w:val="clear" w:color="000000" w:fill="BFBFBF"/>
            <w:noWrap/>
            <w:vAlign w:val="bottom"/>
            <w:hideMark/>
          </w:tcPr>
          <w:p w14:paraId="7758F3FA" w14:textId="77777777" w:rsidR="00114B04" w:rsidRPr="00114B04" w:rsidRDefault="00114B04" w:rsidP="00114B04">
            <w:pPr>
              <w:jc w:val="right"/>
              <w:rPr>
                <w:b/>
                <w:bCs/>
                <w:i/>
                <w:iCs/>
                <w:sz w:val="16"/>
                <w:szCs w:val="16"/>
              </w:rPr>
            </w:pPr>
            <w:r w:rsidRPr="00114B04">
              <w:rPr>
                <w:b/>
                <w:bCs/>
                <w:i/>
                <w:iCs/>
                <w:sz w:val="16"/>
                <w:szCs w:val="16"/>
              </w:rPr>
              <w:t>10.05</w:t>
            </w:r>
          </w:p>
        </w:tc>
        <w:tc>
          <w:tcPr>
            <w:tcW w:w="0" w:type="auto"/>
            <w:tcBorders>
              <w:top w:val="nil"/>
              <w:left w:val="nil"/>
              <w:bottom w:val="single" w:sz="4" w:space="0" w:color="auto"/>
              <w:right w:val="single" w:sz="4" w:space="0" w:color="auto"/>
            </w:tcBorders>
            <w:shd w:val="clear" w:color="000000" w:fill="BFBFBF"/>
            <w:noWrap/>
            <w:vAlign w:val="bottom"/>
            <w:hideMark/>
          </w:tcPr>
          <w:p w14:paraId="2A94BB7A" w14:textId="77777777" w:rsidR="00114B04" w:rsidRPr="00114B04" w:rsidRDefault="00114B04" w:rsidP="00114B04">
            <w:pPr>
              <w:jc w:val="right"/>
              <w:rPr>
                <w:b/>
                <w:bCs/>
                <w:i/>
                <w:iCs/>
                <w:sz w:val="16"/>
                <w:szCs w:val="16"/>
              </w:rPr>
            </w:pPr>
            <w:r w:rsidRPr="00114B04">
              <w:rPr>
                <w:b/>
                <w:bCs/>
                <w:i/>
                <w:iCs/>
                <w:sz w:val="16"/>
                <w:szCs w:val="16"/>
              </w:rPr>
              <w:t>14,445.9</w:t>
            </w:r>
          </w:p>
        </w:tc>
        <w:tc>
          <w:tcPr>
            <w:tcW w:w="0" w:type="auto"/>
            <w:tcBorders>
              <w:top w:val="nil"/>
              <w:left w:val="nil"/>
              <w:bottom w:val="single" w:sz="4" w:space="0" w:color="auto"/>
              <w:right w:val="single" w:sz="4" w:space="0" w:color="auto"/>
            </w:tcBorders>
            <w:shd w:val="clear" w:color="000000" w:fill="BFBFBF"/>
            <w:noWrap/>
            <w:vAlign w:val="bottom"/>
            <w:hideMark/>
          </w:tcPr>
          <w:p w14:paraId="26E90253" w14:textId="77777777" w:rsidR="00114B04" w:rsidRPr="00114B04" w:rsidRDefault="00114B04" w:rsidP="00114B04">
            <w:pPr>
              <w:jc w:val="right"/>
              <w:rPr>
                <w:b/>
                <w:bCs/>
                <w:i/>
                <w:iCs/>
                <w:sz w:val="16"/>
                <w:szCs w:val="16"/>
              </w:rPr>
            </w:pPr>
            <w:r w:rsidRPr="00114B04">
              <w:rPr>
                <w:b/>
                <w:bCs/>
                <w:i/>
                <w:iCs/>
                <w:sz w:val="16"/>
                <w:szCs w:val="16"/>
              </w:rPr>
              <w:t>7.3</w:t>
            </w:r>
          </w:p>
        </w:tc>
        <w:tc>
          <w:tcPr>
            <w:tcW w:w="0" w:type="auto"/>
            <w:tcBorders>
              <w:top w:val="nil"/>
              <w:left w:val="nil"/>
              <w:bottom w:val="single" w:sz="4" w:space="0" w:color="auto"/>
              <w:right w:val="single" w:sz="4" w:space="0" w:color="auto"/>
            </w:tcBorders>
            <w:shd w:val="clear" w:color="000000" w:fill="BFBFBF"/>
            <w:noWrap/>
            <w:vAlign w:val="bottom"/>
            <w:hideMark/>
          </w:tcPr>
          <w:p w14:paraId="540AFD2C" w14:textId="77777777" w:rsidR="00114B04" w:rsidRPr="00114B04" w:rsidRDefault="00114B04" w:rsidP="00114B04">
            <w:pPr>
              <w:jc w:val="right"/>
              <w:rPr>
                <w:b/>
                <w:bCs/>
                <w:i/>
                <w:iCs/>
                <w:sz w:val="16"/>
                <w:szCs w:val="16"/>
              </w:rPr>
            </w:pPr>
            <w:r w:rsidRPr="00114B04">
              <w:rPr>
                <w:b/>
                <w:bCs/>
                <w:i/>
                <w:iCs/>
                <w:sz w:val="16"/>
                <w:szCs w:val="16"/>
              </w:rPr>
              <w:t>53.2</w:t>
            </w:r>
          </w:p>
        </w:tc>
        <w:tc>
          <w:tcPr>
            <w:tcW w:w="0" w:type="auto"/>
            <w:tcBorders>
              <w:top w:val="nil"/>
              <w:left w:val="nil"/>
              <w:bottom w:val="single" w:sz="4" w:space="0" w:color="auto"/>
              <w:right w:val="single" w:sz="4" w:space="0" w:color="auto"/>
            </w:tcBorders>
            <w:shd w:val="clear" w:color="000000" w:fill="BFBFBF"/>
            <w:noWrap/>
            <w:vAlign w:val="bottom"/>
            <w:hideMark/>
          </w:tcPr>
          <w:p w14:paraId="449F64B7" w14:textId="77777777" w:rsidR="00114B04" w:rsidRPr="00114B04" w:rsidRDefault="00114B04" w:rsidP="00114B04">
            <w:pPr>
              <w:jc w:val="right"/>
              <w:rPr>
                <w:b/>
                <w:bCs/>
                <w:i/>
                <w:iCs/>
                <w:sz w:val="16"/>
                <w:szCs w:val="16"/>
              </w:rPr>
            </w:pPr>
            <w:r w:rsidRPr="00114B04">
              <w:rPr>
                <w:b/>
                <w:bCs/>
                <w:i/>
                <w:iCs/>
                <w:sz w:val="16"/>
                <w:szCs w:val="16"/>
              </w:rPr>
              <w:t>523.9</w:t>
            </w:r>
          </w:p>
        </w:tc>
        <w:tc>
          <w:tcPr>
            <w:tcW w:w="0" w:type="auto"/>
            <w:tcBorders>
              <w:top w:val="nil"/>
              <w:left w:val="nil"/>
              <w:bottom w:val="single" w:sz="4" w:space="0" w:color="auto"/>
              <w:right w:val="single" w:sz="4" w:space="0" w:color="auto"/>
            </w:tcBorders>
            <w:shd w:val="clear" w:color="000000" w:fill="BFBFBF"/>
            <w:noWrap/>
            <w:vAlign w:val="bottom"/>
            <w:hideMark/>
          </w:tcPr>
          <w:p w14:paraId="31E79141" w14:textId="77777777" w:rsidR="00114B04" w:rsidRPr="00114B04" w:rsidRDefault="00114B04" w:rsidP="00114B04">
            <w:pPr>
              <w:jc w:val="right"/>
              <w:rPr>
                <w:b/>
                <w:bCs/>
                <w:color w:val="000000"/>
                <w:sz w:val="16"/>
                <w:szCs w:val="16"/>
              </w:rPr>
            </w:pPr>
            <w:r w:rsidRPr="00114B04">
              <w:rPr>
                <w:b/>
                <w:bCs/>
                <w:color w:val="000000"/>
                <w:sz w:val="16"/>
                <w:szCs w:val="16"/>
              </w:rPr>
              <w:t>8.2</w:t>
            </w:r>
          </w:p>
        </w:tc>
        <w:tc>
          <w:tcPr>
            <w:tcW w:w="0" w:type="auto"/>
            <w:tcBorders>
              <w:top w:val="nil"/>
              <w:left w:val="nil"/>
              <w:bottom w:val="single" w:sz="4" w:space="0" w:color="auto"/>
              <w:right w:val="single" w:sz="4" w:space="0" w:color="auto"/>
            </w:tcBorders>
            <w:shd w:val="clear" w:color="000000" w:fill="BFBFBF"/>
            <w:noWrap/>
            <w:vAlign w:val="bottom"/>
            <w:hideMark/>
          </w:tcPr>
          <w:p w14:paraId="1BBC3D1D" w14:textId="77777777" w:rsidR="00114B04" w:rsidRPr="00114B04" w:rsidRDefault="00114B04" w:rsidP="00114B04">
            <w:pPr>
              <w:jc w:val="right"/>
              <w:rPr>
                <w:b/>
                <w:bCs/>
                <w:i/>
                <w:iCs/>
                <w:sz w:val="16"/>
                <w:szCs w:val="16"/>
              </w:rPr>
            </w:pPr>
            <w:r w:rsidRPr="00114B04">
              <w:rPr>
                <w:b/>
                <w:bCs/>
                <w:i/>
                <w:iCs/>
                <w:sz w:val="16"/>
                <w:szCs w:val="16"/>
              </w:rPr>
              <w:t>1.9</w:t>
            </w:r>
          </w:p>
        </w:tc>
        <w:tc>
          <w:tcPr>
            <w:tcW w:w="0" w:type="auto"/>
            <w:tcBorders>
              <w:top w:val="nil"/>
              <w:left w:val="nil"/>
              <w:bottom w:val="single" w:sz="4" w:space="0" w:color="auto"/>
              <w:right w:val="single" w:sz="4" w:space="0" w:color="auto"/>
            </w:tcBorders>
            <w:shd w:val="clear" w:color="000000" w:fill="D9D9D9"/>
            <w:noWrap/>
            <w:vAlign w:val="bottom"/>
            <w:hideMark/>
          </w:tcPr>
          <w:p w14:paraId="1F81347D" w14:textId="77777777" w:rsidR="00114B04" w:rsidRPr="00114B04" w:rsidRDefault="00114B04" w:rsidP="00114B04">
            <w:pPr>
              <w:jc w:val="right"/>
              <w:rPr>
                <w:b/>
                <w:bCs/>
                <w:i/>
                <w:iCs/>
                <w:sz w:val="16"/>
                <w:szCs w:val="16"/>
              </w:rPr>
            </w:pPr>
            <w:r w:rsidRPr="00114B04">
              <w:rPr>
                <w:b/>
                <w:bCs/>
                <w:i/>
                <w:iCs/>
                <w:sz w:val="16"/>
                <w:szCs w:val="16"/>
              </w:rPr>
              <w:t>0.0</w:t>
            </w:r>
          </w:p>
        </w:tc>
        <w:tc>
          <w:tcPr>
            <w:tcW w:w="0" w:type="auto"/>
            <w:tcBorders>
              <w:top w:val="nil"/>
              <w:left w:val="nil"/>
              <w:bottom w:val="single" w:sz="4" w:space="0" w:color="auto"/>
              <w:right w:val="single" w:sz="4" w:space="0" w:color="auto"/>
            </w:tcBorders>
            <w:shd w:val="clear" w:color="000000" w:fill="D9D9D9"/>
            <w:noWrap/>
            <w:vAlign w:val="bottom"/>
            <w:hideMark/>
          </w:tcPr>
          <w:p w14:paraId="3AC766AB" w14:textId="77777777" w:rsidR="00114B04" w:rsidRPr="00114B04" w:rsidRDefault="00114B04" w:rsidP="00114B04">
            <w:pPr>
              <w:jc w:val="right"/>
              <w:rPr>
                <w:b/>
                <w:bCs/>
                <w:i/>
                <w:iCs/>
                <w:sz w:val="16"/>
                <w:szCs w:val="16"/>
              </w:rPr>
            </w:pPr>
            <w:r w:rsidRPr="00114B04">
              <w:rPr>
                <w:b/>
                <w:bCs/>
                <w:i/>
                <w:iCs/>
                <w:sz w:val="16"/>
                <w:szCs w:val="16"/>
              </w:rPr>
              <w:t>0.0</w:t>
            </w:r>
          </w:p>
        </w:tc>
        <w:tc>
          <w:tcPr>
            <w:tcW w:w="0" w:type="auto"/>
            <w:tcBorders>
              <w:top w:val="nil"/>
              <w:left w:val="nil"/>
              <w:bottom w:val="single" w:sz="4" w:space="0" w:color="auto"/>
              <w:right w:val="single" w:sz="4" w:space="0" w:color="auto"/>
            </w:tcBorders>
            <w:shd w:val="clear" w:color="000000" w:fill="D9D9D9"/>
            <w:noWrap/>
            <w:vAlign w:val="bottom"/>
            <w:hideMark/>
          </w:tcPr>
          <w:p w14:paraId="0EBA7DFF" w14:textId="77777777" w:rsidR="00114B04" w:rsidRPr="00114B04" w:rsidRDefault="00114B04" w:rsidP="00114B04">
            <w:pPr>
              <w:jc w:val="right"/>
              <w:rPr>
                <w:b/>
                <w:bCs/>
                <w:i/>
                <w:iCs/>
                <w:sz w:val="16"/>
                <w:szCs w:val="16"/>
              </w:rPr>
            </w:pPr>
            <w:r w:rsidRPr="00114B04">
              <w:rPr>
                <w:b/>
                <w:bCs/>
                <w:i/>
                <w:iCs/>
                <w:sz w:val="16"/>
                <w:szCs w:val="16"/>
              </w:rPr>
              <w:t>0.0</w:t>
            </w:r>
          </w:p>
        </w:tc>
        <w:tc>
          <w:tcPr>
            <w:tcW w:w="0" w:type="auto"/>
            <w:tcBorders>
              <w:top w:val="nil"/>
              <w:left w:val="nil"/>
              <w:bottom w:val="single" w:sz="4" w:space="0" w:color="auto"/>
              <w:right w:val="single" w:sz="4" w:space="0" w:color="auto"/>
            </w:tcBorders>
            <w:shd w:val="clear" w:color="000000" w:fill="D9D9D9"/>
            <w:noWrap/>
            <w:vAlign w:val="bottom"/>
            <w:hideMark/>
          </w:tcPr>
          <w:p w14:paraId="23806B3E" w14:textId="77777777" w:rsidR="00114B04" w:rsidRPr="00114B04" w:rsidRDefault="00114B04" w:rsidP="00114B04">
            <w:pPr>
              <w:jc w:val="right"/>
              <w:rPr>
                <w:b/>
                <w:bCs/>
                <w:i/>
                <w:iCs/>
                <w:sz w:val="16"/>
                <w:szCs w:val="16"/>
              </w:rPr>
            </w:pPr>
            <w:r w:rsidRPr="00114B04">
              <w:rPr>
                <w:b/>
                <w:bCs/>
                <w:i/>
                <w:iCs/>
                <w:sz w:val="16"/>
                <w:szCs w:val="16"/>
              </w:rPr>
              <w:t>0.0</w:t>
            </w:r>
          </w:p>
        </w:tc>
        <w:tc>
          <w:tcPr>
            <w:tcW w:w="0" w:type="auto"/>
            <w:tcBorders>
              <w:top w:val="nil"/>
              <w:left w:val="nil"/>
              <w:bottom w:val="single" w:sz="4" w:space="0" w:color="auto"/>
              <w:right w:val="single" w:sz="4" w:space="0" w:color="auto"/>
            </w:tcBorders>
            <w:shd w:val="clear" w:color="000000" w:fill="D9D9D9"/>
            <w:noWrap/>
            <w:vAlign w:val="bottom"/>
            <w:hideMark/>
          </w:tcPr>
          <w:p w14:paraId="109EE791" w14:textId="77777777" w:rsidR="00114B04" w:rsidRPr="00114B04" w:rsidRDefault="00114B04" w:rsidP="00114B04">
            <w:pPr>
              <w:jc w:val="right"/>
              <w:rPr>
                <w:b/>
                <w:bCs/>
                <w:i/>
                <w:iCs/>
                <w:sz w:val="16"/>
                <w:szCs w:val="16"/>
              </w:rPr>
            </w:pPr>
            <w:r w:rsidRPr="00114B04">
              <w:rPr>
                <w:b/>
                <w:bCs/>
                <w:i/>
                <w:iCs/>
                <w:sz w:val="16"/>
                <w:szCs w:val="16"/>
              </w:rPr>
              <w:t>0.0</w:t>
            </w:r>
          </w:p>
        </w:tc>
      </w:tr>
      <w:tr w:rsidR="00114B04" w:rsidRPr="00114B04" w14:paraId="2A6377F7"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4B816475" w14:textId="77777777" w:rsidR="00114B04" w:rsidRPr="00114B04" w:rsidRDefault="00114B04" w:rsidP="00114B04">
            <w:pPr>
              <w:rPr>
                <w:sz w:val="16"/>
                <w:szCs w:val="16"/>
              </w:rPr>
            </w:pPr>
            <w:r w:rsidRPr="00114B04">
              <w:rPr>
                <w:sz w:val="16"/>
                <w:szCs w:val="16"/>
              </w:rPr>
              <w:t>26 306 311</w:t>
            </w:r>
          </w:p>
        </w:tc>
        <w:tc>
          <w:tcPr>
            <w:tcW w:w="0" w:type="auto"/>
            <w:tcBorders>
              <w:top w:val="nil"/>
              <w:left w:val="nil"/>
              <w:bottom w:val="single" w:sz="4" w:space="0" w:color="auto"/>
              <w:right w:val="single" w:sz="4" w:space="0" w:color="auto"/>
            </w:tcBorders>
            <w:shd w:val="clear" w:color="auto" w:fill="auto"/>
            <w:noWrap/>
            <w:vAlign w:val="bottom"/>
            <w:hideMark/>
          </w:tcPr>
          <w:p w14:paraId="3DF7B931" w14:textId="77777777" w:rsidR="00114B04" w:rsidRPr="00114B04" w:rsidRDefault="00114B04" w:rsidP="00114B04">
            <w:pPr>
              <w:jc w:val="right"/>
              <w:rPr>
                <w:sz w:val="16"/>
                <w:szCs w:val="16"/>
              </w:rPr>
            </w:pPr>
            <w:r w:rsidRPr="00114B04">
              <w:rPr>
                <w:sz w:val="16"/>
                <w:szCs w:val="16"/>
              </w:rPr>
              <w:t>56.89</w:t>
            </w:r>
          </w:p>
        </w:tc>
        <w:tc>
          <w:tcPr>
            <w:tcW w:w="0" w:type="auto"/>
            <w:tcBorders>
              <w:top w:val="nil"/>
              <w:left w:val="nil"/>
              <w:bottom w:val="single" w:sz="4" w:space="0" w:color="auto"/>
              <w:right w:val="single" w:sz="4" w:space="0" w:color="auto"/>
            </w:tcBorders>
            <w:shd w:val="clear" w:color="auto" w:fill="auto"/>
            <w:noWrap/>
            <w:vAlign w:val="bottom"/>
            <w:hideMark/>
          </w:tcPr>
          <w:p w14:paraId="63885AB9" w14:textId="77777777" w:rsidR="00114B04" w:rsidRPr="00114B04" w:rsidRDefault="00114B04" w:rsidP="00114B04">
            <w:pPr>
              <w:jc w:val="right"/>
              <w:rPr>
                <w:color w:val="000000"/>
                <w:sz w:val="16"/>
                <w:szCs w:val="16"/>
              </w:rPr>
            </w:pPr>
            <w:r w:rsidRPr="00114B04">
              <w:rPr>
                <w:color w:val="000000"/>
                <w:sz w:val="16"/>
                <w:szCs w:val="16"/>
              </w:rPr>
              <w:t>2.10</w:t>
            </w:r>
          </w:p>
        </w:tc>
        <w:tc>
          <w:tcPr>
            <w:tcW w:w="0" w:type="auto"/>
            <w:tcBorders>
              <w:top w:val="nil"/>
              <w:left w:val="nil"/>
              <w:bottom w:val="single" w:sz="4" w:space="0" w:color="auto"/>
              <w:right w:val="single" w:sz="4" w:space="0" w:color="auto"/>
            </w:tcBorders>
            <w:shd w:val="clear" w:color="auto" w:fill="auto"/>
            <w:noWrap/>
            <w:vAlign w:val="bottom"/>
            <w:hideMark/>
          </w:tcPr>
          <w:p w14:paraId="010D67D1" w14:textId="77777777" w:rsidR="00114B04" w:rsidRPr="00114B04" w:rsidRDefault="00114B04" w:rsidP="00114B04">
            <w:pPr>
              <w:jc w:val="right"/>
              <w:rPr>
                <w:sz w:val="16"/>
                <w:szCs w:val="16"/>
              </w:rPr>
            </w:pPr>
            <w:r w:rsidRPr="00114B04">
              <w:rPr>
                <w:sz w:val="16"/>
                <w:szCs w:val="16"/>
              </w:rPr>
              <w:t>4,827.7</w:t>
            </w:r>
          </w:p>
        </w:tc>
        <w:tc>
          <w:tcPr>
            <w:tcW w:w="0" w:type="auto"/>
            <w:tcBorders>
              <w:top w:val="nil"/>
              <w:left w:val="nil"/>
              <w:bottom w:val="single" w:sz="4" w:space="0" w:color="auto"/>
              <w:right w:val="single" w:sz="4" w:space="0" w:color="auto"/>
            </w:tcBorders>
            <w:shd w:val="clear" w:color="auto" w:fill="auto"/>
            <w:noWrap/>
            <w:vAlign w:val="bottom"/>
            <w:hideMark/>
          </w:tcPr>
          <w:p w14:paraId="7A547305" w14:textId="77777777" w:rsidR="00114B04" w:rsidRPr="00114B04" w:rsidRDefault="00114B04" w:rsidP="00114B04">
            <w:pPr>
              <w:jc w:val="right"/>
              <w:rPr>
                <w:color w:val="000000"/>
                <w:sz w:val="16"/>
                <w:szCs w:val="16"/>
              </w:rPr>
            </w:pPr>
            <w:r w:rsidRPr="00114B04">
              <w:rPr>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14CD8C91" w14:textId="77777777" w:rsidR="00114B04" w:rsidRPr="00114B04" w:rsidRDefault="00114B04" w:rsidP="00114B04">
            <w:pPr>
              <w:jc w:val="right"/>
              <w:rPr>
                <w:color w:val="000000"/>
                <w:sz w:val="16"/>
                <w:szCs w:val="16"/>
              </w:rPr>
            </w:pPr>
            <w:r w:rsidRPr="00114B04">
              <w:rPr>
                <w:color w:val="000000"/>
                <w:sz w:val="16"/>
                <w:szCs w:val="16"/>
              </w:rPr>
              <w:t>84.9</w:t>
            </w:r>
          </w:p>
        </w:tc>
        <w:tc>
          <w:tcPr>
            <w:tcW w:w="0" w:type="auto"/>
            <w:tcBorders>
              <w:top w:val="nil"/>
              <w:left w:val="nil"/>
              <w:bottom w:val="single" w:sz="4" w:space="0" w:color="auto"/>
              <w:right w:val="single" w:sz="4" w:space="0" w:color="auto"/>
            </w:tcBorders>
            <w:shd w:val="clear" w:color="auto" w:fill="auto"/>
            <w:noWrap/>
            <w:vAlign w:val="bottom"/>
            <w:hideMark/>
          </w:tcPr>
          <w:p w14:paraId="2C965E89" w14:textId="77777777" w:rsidR="00114B04" w:rsidRPr="00114B04" w:rsidRDefault="00114B04" w:rsidP="00114B04">
            <w:pPr>
              <w:jc w:val="right"/>
              <w:rPr>
                <w:sz w:val="16"/>
                <w:szCs w:val="16"/>
              </w:rPr>
            </w:pPr>
            <w:r w:rsidRPr="00114B04">
              <w:rPr>
                <w:sz w:val="16"/>
                <w:szCs w:val="16"/>
              </w:rPr>
              <w:t>157.6</w:t>
            </w:r>
          </w:p>
        </w:tc>
        <w:tc>
          <w:tcPr>
            <w:tcW w:w="0" w:type="auto"/>
            <w:tcBorders>
              <w:top w:val="nil"/>
              <w:left w:val="nil"/>
              <w:bottom w:val="single" w:sz="4" w:space="0" w:color="auto"/>
              <w:right w:val="single" w:sz="4" w:space="0" w:color="auto"/>
            </w:tcBorders>
            <w:shd w:val="clear" w:color="auto" w:fill="auto"/>
            <w:noWrap/>
            <w:vAlign w:val="bottom"/>
            <w:hideMark/>
          </w:tcPr>
          <w:p w14:paraId="1FB568AA" w14:textId="77777777" w:rsidR="00114B04" w:rsidRPr="00114B04" w:rsidRDefault="00114B04" w:rsidP="00114B04">
            <w:pPr>
              <w:jc w:val="right"/>
              <w:rPr>
                <w:color w:val="000000"/>
                <w:sz w:val="16"/>
                <w:szCs w:val="16"/>
              </w:rPr>
            </w:pPr>
            <w:r w:rsidRPr="00114B04">
              <w:rPr>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0D7D12C2" w14:textId="77777777" w:rsidR="00114B04" w:rsidRPr="00114B04" w:rsidRDefault="00114B04" w:rsidP="00114B04">
            <w:pPr>
              <w:jc w:val="right"/>
              <w:rPr>
                <w:sz w:val="16"/>
                <w:szCs w:val="16"/>
              </w:rPr>
            </w:pPr>
            <w:r w:rsidRPr="00114B04">
              <w:rPr>
                <w:sz w:val="16"/>
                <w:szCs w:val="16"/>
              </w:rPr>
              <w:t>2.8</w:t>
            </w:r>
          </w:p>
        </w:tc>
        <w:tc>
          <w:tcPr>
            <w:tcW w:w="0" w:type="auto"/>
            <w:tcBorders>
              <w:top w:val="nil"/>
              <w:left w:val="nil"/>
              <w:bottom w:val="single" w:sz="4" w:space="0" w:color="auto"/>
              <w:right w:val="single" w:sz="4" w:space="0" w:color="auto"/>
            </w:tcBorders>
            <w:shd w:val="clear" w:color="auto" w:fill="auto"/>
            <w:noWrap/>
            <w:vAlign w:val="bottom"/>
            <w:hideMark/>
          </w:tcPr>
          <w:p w14:paraId="12455D84"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A215DE8" w14:textId="77777777" w:rsidR="00114B04" w:rsidRPr="00114B04" w:rsidRDefault="00114B04" w:rsidP="00114B04">
            <w:pPr>
              <w:jc w:val="right"/>
              <w:rPr>
                <w:sz w:val="16"/>
                <w:szCs w:val="16"/>
              </w:rPr>
            </w:pPr>
            <w:r w:rsidRPr="00114B04">
              <w:rPr>
                <w:sz w:val="16"/>
                <w:szCs w:val="16"/>
              </w:rPr>
              <w:t>463.1</w:t>
            </w:r>
          </w:p>
        </w:tc>
        <w:tc>
          <w:tcPr>
            <w:tcW w:w="0" w:type="auto"/>
            <w:tcBorders>
              <w:top w:val="nil"/>
              <w:left w:val="nil"/>
              <w:bottom w:val="single" w:sz="4" w:space="0" w:color="auto"/>
              <w:right w:val="single" w:sz="4" w:space="0" w:color="auto"/>
            </w:tcBorders>
            <w:shd w:val="clear" w:color="auto" w:fill="auto"/>
            <w:noWrap/>
            <w:vAlign w:val="bottom"/>
            <w:hideMark/>
          </w:tcPr>
          <w:p w14:paraId="3D1C55AA" w14:textId="77777777" w:rsidR="00114B04" w:rsidRPr="00114B04" w:rsidRDefault="00114B04" w:rsidP="00114B04">
            <w:pPr>
              <w:jc w:val="right"/>
              <w:rPr>
                <w:sz w:val="16"/>
                <w:szCs w:val="16"/>
              </w:rPr>
            </w:pPr>
            <w:r w:rsidRPr="00114B04">
              <w:rPr>
                <w:sz w:val="16"/>
                <w:szCs w:val="16"/>
              </w:rPr>
              <w:t>463.1</w:t>
            </w:r>
          </w:p>
        </w:tc>
        <w:tc>
          <w:tcPr>
            <w:tcW w:w="0" w:type="auto"/>
            <w:tcBorders>
              <w:top w:val="nil"/>
              <w:left w:val="nil"/>
              <w:bottom w:val="single" w:sz="4" w:space="0" w:color="auto"/>
              <w:right w:val="single" w:sz="4" w:space="0" w:color="auto"/>
            </w:tcBorders>
            <w:shd w:val="clear" w:color="auto" w:fill="auto"/>
            <w:noWrap/>
            <w:vAlign w:val="bottom"/>
            <w:hideMark/>
          </w:tcPr>
          <w:p w14:paraId="030F2012" w14:textId="77777777" w:rsidR="00114B04" w:rsidRPr="00114B04" w:rsidRDefault="00114B04" w:rsidP="00114B04">
            <w:pPr>
              <w:jc w:val="right"/>
              <w:rPr>
                <w:sz w:val="16"/>
                <w:szCs w:val="16"/>
              </w:rPr>
            </w:pPr>
            <w:r w:rsidRPr="00114B04">
              <w:rPr>
                <w:sz w:val="16"/>
                <w:szCs w:val="16"/>
              </w:rPr>
              <w:t>9.6</w:t>
            </w:r>
          </w:p>
        </w:tc>
        <w:tc>
          <w:tcPr>
            <w:tcW w:w="0" w:type="auto"/>
            <w:tcBorders>
              <w:top w:val="nil"/>
              <w:left w:val="nil"/>
              <w:bottom w:val="single" w:sz="4" w:space="0" w:color="auto"/>
              <w:right w:val="single" w:sz="4" w:space="0" w:color="auto"/>
            </w:tcBorders>
            <w:shd w:val="clear" w:color="auto" w:fill="auto"/>
            <w:noWrap/>
            <w:vAlign w:val="bottom"/>
            <w:hideMark/>
          </w:tcPr>
          <w:p w14:paraId="764E06B0" w14:textId="77777777" w:rsidR="00114B04" w:rsidRPr="00114B04" w:rsidRDefault="00114B04" w:rsidP="00114B04">
            <w:pPr>
              <w:jc w:val="right"/>
              <w:rPr>
                <w:sz w:val="16"/>
                <w:szCs w:val="16"/>
              </w:rPr>
            </w:pPr>
            <w:r w:rsidRPr="00114B04">
              <w:rPr>
                <w:sz w:val="16"/>
                <w:szCs w:val="16"/>
              </w:rPr>
              <w:t>29.4</w:t>
            </w:r>
          </w:p>
        </w:tc>
      </w:tr>
      <w:tr w:rsidR="00114B04" w:rsidRPr="00114B04" w14:paraId="11E6829B"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44FE0A09" w14:textId="77777777" w:rsidR="00114B04" w:rsidRPr="00114B04" w:rsidRDefault="00114B04" w:rsidP="00114B04">
            <w:pPr>
              <w:rPr>
                <w:sz w:val="16"/>
                <w:szCs w:val="16"/>
              </w:rPr>
            </w:pPr>
            <w:r w:rsidRPr="00114B04">
              <w:rPr>
                <w:sz w:val="16"/>
                <w:szCs w:val="16"/>
              </w:rPr>
              <w:t>26 307 311</w:t>
            </w:r>
          </w:p>
        </w:tc>
        <w:tc>
          <w:tcPr>
            <w:tcW w:w="0" w:type="auto"/>
            <w:tcBorders>
              <w:top w:val="nil"/>
              <w:left w:val="nil"/>
              <w:bottom w:val="single" w:sz="4" w:space="0" w:color="auto"/>
              <w:right w:val="single" w:sz="4" w:space="0" w:color="auto"/>
            </w:tcBorders>
            <w:shd w:val="clear" w:color="auto" w:fill="auto"/>
            <w:noWrap/>
            <w:vAlign w:val="bottom"/>
            <w:hideMark/>
          </w:tcPr>
          <w:p w14:paraId="60D3C3CC" w14:textId="77777777" w:rsidR="00114B04" w:rsidRPr="00114B04" w:rsidRDefault="00114B04" w:rsidP="00114B04">
            <w:pPr>
              <w:jc w:val="right"/>
              <w:rPr>
                <w:sz w:val="16"/>
                <w:szCs w:val="16"/>
              </w:rPr>
            </w:pPr>
            <w:r w:rsidRPr="00114B04">
              <w:rPr>
                <w:sz w:val="16"/>
                <w:szCs w:val="16"/>
              </w:rPr>
              <w:t>82.06</w:t>
            </w:r>
          </w:p>
        </w:tc>
        <w:tc>
          <w:tcPr>
            <w:tcW w:w="0" w:type="auto"/>
            <w:tcBorders>
              <w:top w:val="nil"/>
              <w:left w:val="nil"/>
              <w:bottom w:val="single" w:sz="4" w:space="0" w:color="auto"/>
              <w:right w:val="single" w:sz="4" w:space="0" w:color="auto"/>
            </w:tcBorders>
            <w:shd w:val="clear" w:color="auto" w:fill="auto"/>
            <w:noWrap/>
            <w:vAlign w:val="bottom"/>
            <w:hideMark/>
          </w:tcPr>
          <w:p w14:paraId="370B62B8" w14:textId="77777777" w:rsidR="00114B04" w:rsidRPr="00114B04" w:rsidRDefault="00114B04" w:rsidP="00114B04">
            <w:pPr>
              <w:jc w:val="right"/>
              <w:rPr>
                <w:color w:val="000000"/>
                <w:sz w:val="16"/>
                <w:szCs w:val="16"/>
              </w:rPr>
            </w:pPr>
            <w:r w:rsidRPr="00114B04">
              <w:rPr>
                <w:color w:val="000000"/>
                <w:sz w:val="16"/>
                <w:szCs w:val="16"/>
              </w:rPr>
              <w:t>3.03</w:t>
            </w:r>
          </w:p>
        </w:tc>
        <w:tc>
          <w:tcPr>
            <w:tcW w:w="0" w:type="auto"/>
            <w:tcBorders>
              <w:top w:val="nil"/>
              <w:left w:val="nil"/>
              <w:bottom w:val="single" w:sz="4" w:space="0" w:color="auto"/>
              <w:right w:val="single" w:sz="4" w:space="0" w:color="auto"/>
            </w:tcBorders>
            <w:shd w:val="clear" w:color="auto" w:fill="auto"/>
            <w:noWrap/>
            <w:vAlign w:val="bottom"/>
            <w:hideMark/>
          </w:tcPr>
          <w:p w14:paraId="4AD6FF1D" w14:textId="77777777" w:rsidR="00114B04" w:rsidRPr="00114B04" w:rsidRDefault="00114B04" w:rsidP="00114B04">
            <w:pPr>
              <w:jc w:val="right"/>
              <w:rPr>
                <w:sz w:val="16"/>
                <w:szCs w:val="16"/>
              </w:rPr>
            </w:pPr>
            <w:r w:rsidRPr="00114B04">
              <w:rPr>
                <w:sz w:val="16"/>
                <w:szCs w:val="16"/>
              </w:rPr>
              <w:t>9,133.1</w:t>
            </w:r>
          </w:p>
        </w:tc>
        <w:tc>
          <w:tcPr>
            <w:tcW w:w="0" w:type="auto"/>
            <w:tcBorders>
              <w:top w:val="nil"/>
              <w:left w:val="nil"/>
              <w:bottom w:val="single" w:sz="4" w:space="0" w:color="auto"/>
              <w:right w:val="single" w:sz="4" w:space="0" w:color="auto"/>
            </w:tcBorders>
            <w:shd w:val="clear" w:color="auto" w:fill="auto"/>
            <w:noWrap/>
            <w:vAlign w:val="bottom"/>
            <w:hideMark/>
          </w:tcPr>
          <w:p w14:paraId="3505E64F" w14:textId="77777777" w:rsidR="00114B04" w:rsidRPr="00114B04" w:rsidRDefault="00114B04" w:rsidP="00114B04">
            <w:pPr>
              <w:jc w:val="right"/>
              <w:rPr>
                <w:color w:val="000000"/>
                <w:sz w:val="16"/>
                <w:szCs w:val="16"/>
              </w:rPr>
            </w:pPr>
            <w:r w:rsidRPr="00114B04">
              <w:rPr>
                <w:color w:val="000000"/>
                <w:sz w:val="16"/>
                <w:szCs w:val="16"/>
              </w:rPr>
              <w:t>4.6</w:t>
            </w:r>
          </w:p>
        </w:tc>
        <w:tc>
          <w:tcPr>
            <w:tcW w:w="0" w:type="auto"/>
            <w:tcBorders>
              <w:top w:val="nil"/>
              <w:left w:val="nil"/>
              <w:bottom w:val="single" w:sz="4" w:space="0" w:color="auto"/>
              <w:right w:val="single" w:sz="4" w:space="0" w:color="auto"/>
            </w:tcBorders>
            <w:shd w:val="clear" w:color="auto" w:fill="auto"/>
            <w:noWrap/>
            <w:vAlign w:val="bottom"/>
            <w:hideMark/>
          </w:tcPr>
          <w:p w14:paraId="3E613852" w14:textId="77777777" w:rsidR="00114B04" w:rsidRPr="00114B04" w:rsidRDefault="00114B04" w:rsidP="00114B04">
            <w:pPr>
              <w:jc w:val="right"/>
              <w:rPr>
                <w:color w:val="000000"/>
                <w:sz w:val="16"/>
                <w:szCs w:val="16"/>
              </w:rPr>
            </w:pPr>
            <w:r w:rsidRPr="00114B04">
              <w:rPr>
                <w:color w:val="000000"/>
                <w:sz w:val="16"/>
                <w:szCs w:val="16"/>
              </w:rPr>
              <w:t>111.3</w:t>
            </w:r>
          </w:p>
        </w:tc>
        <w:tc>
          <w:tcPr>
            <w:tcW w:w="0" w:type="auto"/>
            <w:tcBorders>
              <w:top w:val="nil"/>
              <w:left w:val="nil"/>
              <w:bottom w:val="single" w:sz="4" w:space="0" w:color="auto"/>
              <w:right w:val="single" w:sz="4" w:space="0" w:color="auto"/>
            </w:tcBorders>
            <w:shd w:val="clear" w:color="auto" w:fill="auto"/>
            <w:noWrap/>
            <w:vAlign w:val="bottom"/>
            <w:hideMark/>
          </w:tcPr>
          <w:p w14:paraId="32BA708A" w14:textId="77777777" w:rsidR="00114B04" w:rsidRPr="00114B04" w:rsidRDefault="00114B04" w:rsidP="00114B04">
            <w:pPr>
              <w:jc w:val="right"/>
              <w:rPr>
                <w:sz w:val="16"/>
                <w:szCs w:val="16"/>
              </w:rPr>
            </w:pPr>
            <w:r w:rsidRPr="00114B04">
              <w:rPr>
                <w:sz w:val="16"/>
                <w:szCs w:val="16"/>
              </w:rPr>
              <w:t>306.8</w:t>
            </w:r>
          </w:p>
        </w:tc>
        <w:tc>
          <w:tcPr>
            <w:tcW w:w="0" w:type="auto"/>
            <w:tcBorders>
              <w:top w:val="nil"/>
              <w:left w:val="nil"/>
              <w:bottom w:val="single" w:sz="4" w:space="0" w:color="auto"/>
              <w:right w:val="single" w:sz="4" w:space="0" w:color="auto"/>
            </w:tcBorders>
            <w:shd w:val="clear" w:color="auto" w:fill="auto"/>
            <w:noWrap/>
            <w:vAlign w:val="bottom"/>
            <w:hideMark/>
          </w:tcPr>
          <w:p w14:paraId="357C344D" w14:textId="77777777" w:rsidR="00114B04" w:rsidRPr="00114B04" w:rsidRDefault="00114B04" w:rsidP="00114B04">
            <w:pPr>
              <w:jc w:val="right"/>
              <w:rPr>
                <w:color w:val="000000"/>
                <w:sz w:val="16"/>
                <w:szCs w:val="16"/>
              </w:rPr>
            </w:pPr>
            <w:r w:rsidRPr="00114B04">
              <w:rPr>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bottom"/>
            <w:hideMark/>
          </w:tcPr>
          <w:p w14:paraId="78EF4376" w14:textId="77777777" w:rsidR="00114B04" w:rsidRPr="00114B04" w:rsidRDefault="00114B04" w:rsidP="00114B04">
            <w:pPr>
              <w:jc w:val="right"/>
              <w:rPr>
                <w:sz w:val="16"/>
                <w:szCs w:val="16"/>
              </w:rPr>
            </w:pPr>
            <w:r w:rsidRPr="00114B04">
              <w:rPr>
                <w:sz w:val="16"/>
                <w:szCs w:val="16"/>
              </w:rPr>
              <w:t>3.7</w:t>
            </w:r>
          </w:p>
        </w:tc>
        <w:tc>
          <w:tcPr>
            <w:tcW w:w="0" w:type="auto"/>
            <w:tcBorders>
              <w:top w:val="nil"/>
              <w:left w:val="nil"/>
              <w:bottom w:val="single" w:sz="4" w:space="0" w:color="auto"/>
              <w:right w:val="single" w:sz="4" w:space="0" w:color="auto"/>
            </w:tcBorders>
            <w:shd w:val="clear" w:color="auto" w:fill="auto"/>
            <w:noWrap/>
            <w:vAlign w:val="bottom"/>
            <w:hideMark/>
          </w:tcPr>
          <w:p w14:paraId="0DFC0FBD"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9F48188" w14:textId="77777777" w:rsidR="00114B04" w:rsidRPr="00114B04" w:rsidRDefault="00114B04" w:rsidP="00114B04">
            <w:pPr>
              <w:jc w:val="right"/>
              <w:rPr>
                <w:sz w:val="16"/>
                <w:szCs w:val="16"/>
              </w:rPr>
            </w:pPr>
            <w:r w:rsidRPr="00114B04">
              <w:rPr>
                <w:sz w:val="16"/>
                <w:szCs w:val="16"/>
              </w:rPr>
              <w:t>1,041.5</w:t>
            </w:r>
          </w:p>
        </w:tc>
        <w:tc>
          <w:tcPr>
            <w:tcW w:w="0" w:type="auto"/>
            <w:tcBorders>
              <w:top w:val="nil"/>
              <w:left w:val="nil"/>
              <w:bottom w:val="single" w:sz="4" w:space="0" w:color="auto"/>
              <w:right w:val="single" w:sz="4" w:space="0" w:color="auto"/>
            </w:tcBorders>
            <w:shd w:val="clear" w:color="auto" w:fill="auto"/>
            <w:noWrap/>
            <w:vAlign w:val="bottom"/>
            <w:hideMark/>
          </w:tcPr>
          <w:p w14:paraId="5419F6E7" w14:textId="77777777" w:rsidR="00114B04" w:rsidRPr="00114B04" w:rsidRDefault="00114B04" w:rsidP="00114B04">
            <w:pPr>
              <w:jc w:val="right"/>
              <w:rPr>
                <w:sz w:val="16"/>
                <w:szCs w:val="16"/>
              </w:rPr>
            </w:pPr>
            <w:r w:rsidRPr="00114B04">
              <w:rPr>
                <w:sz w:val="16"/>
                <w:szCs w:val="16"/>
              </w:rPr>
              <w:t>1,041.5</w:t>
            </w:r>
          </w:p>
        </w:tc>
        <w:tc>
          <w:tcPr>
            <w:tcW w:w="0" w:type="auto"/>
            <w:tcBorders>
              <w:top w:val="nil"/>
              <w:left w:val="nil"/>
              <w:bottom w:val="single" w:sz="4" w:space="0" w:color="auto"/>
              <w:right w:val="single" w:sz="4" w:space="0" w:color="auto"/>
            </w:tcBorders>
            <w:shd w:val="clear" w:color="auto" w:fill="auto"/>
            <w:noWrap/>
            <w:vAlign w:val="bottom"/>
            <w:hideMark/>
          </w:tcPr>
          <w:p w14:paraId="0321D41D" w14:textId="77777777" w:rsidR="00114B04" w:rsidRPr="00114B04" w:rsidRDefault="00114B04" w:rsidP="00114B04">
            <w:pPr>
              <w:jc w:val="right"/>
              <w:rPr>
                <w:sz w:val="16"/>
                <w:szCs w:val="16"/>
              </w:rPr>
            </w:pPr>
            <w:r w:rsidRPr="00114B04">
              <w:rPr>
                <w:sz w:val="16"/>
                <w:szCs w:val="16"/>
              </w:rPr>
              <w:t>11.4</w:t>
            </w:r>
          </w:p>
        </w:tc>
        <w:tc>
          <w:tcPr>
            <w:tcW w:w="0" w:type="auto"/>
            <w:tcBorders>
              <w:top w:val="nil"/>
              <w:left w:val="nil"/>
              <w:bottom w:val="single" w:sz="4" w:space="0" w:color="auto"/>
              <w:right w:val="single" w:sz="4" w:space="0" w:color="auto"/>
            </w:tcBorders>
            <w:shd w:val="clear" w:color="auto" w:fill="auto"/>
            <w:noWrap/>
            <w:vAlign w:val="bottom"/>
            <w:hideMark/>
          </w:tcPr>
          <w:p w14:paraId="43D307FE" w14:textId="77777777" w:rsidR="00114B04" w:rsidRPr="00114B04" w:rsidRDefault="00114B04" w:rsidP="00114B04">
            <w:pPr>
              <w:jc w:val="right"/>
              <w:rPr>
                <w:sz w:val="16"/>
                <w:szCs w:val="16"/>
              </w:rPr>
            </w:pPr>
            <w:r w:rsidRPr="00114B04">
              <w:rPr>
                <w:sz w:val="16"/>
                <w:szCs w:val="16"/>
              </w:rPr>
              <w:t>33.9</w:t>
            </w:r>
          </w:p>
        </w:tc>
      </w:tr>
      <w:tr w:rsidR="00114B04" w:rsidRPr="00114B04" w14:paraId="67CDCE79"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532D2AEE" w14:textId="77777777" w:rsidR="00114B04" w:rsidRPr="00114B04" w:rsidRDefault="00114B04" w:rsidP="00114B04">
            <w:pPr>
              <w:rPr>
                <w:sz w:val="16"/>
                <w:szCs w:val="16"/>
              </w:rPr>
            </w:pPr>
            <w:r w:rsidRPr="00114B04">
              <w:rPr>
                <w:sz w:val="16"/>
                <w:szCs w:val="16"/>
              </w:rPr>
              <w:t>26 308 311</w:t>
            </w:r>
          </w:p>
        </w:tc>
        <w:tc>
          <w:tcPr>
            <w:tcW w:w="0" w:type="auto"/>
            <w:tcBorders>
              <w:top w:val="nil"/>
              <w:left w:val="nil"/>
              <w:bottom w:val="single" w:sz="4" w:space="0" w:color="auto"/>
              <w:right w:val="single" w:sz="4" w:space="0" w:color="auto"/>
            </w:tcBorders>
            <w:shd w:val="clear" w:color="auto" w:fill="auto"/>
            <w:noWrap/>
            <w:vAlign w:val="bottom"/>
            <w:hideMark/>
          </w:tcPr>
          <w:p w14:paraId="06D4D643" w14:textId="77777777" w:rsidR="00114B04" w:rsidRPr="00114B04" w:rsidRDefault="00114B04" w:rsidP="00114B04">
            <w:pPr>
              <w:jc w:val="right"/>
              <w:rPr>
                <w:sz w:val="16"/>
                <w:szCs w:val="16"/>
              </w:rPr>
            </w:pPr>
            <w:r w:rsidRPr="00114B04">
              <w:rPr>
                <w:sz w:val="16"/>
                <w:szCs w:val="16"/>
              </w:rPr>
              <w:t>1236.79</w:t>
            </w:r>
          </w:p>
        </w:tc>
        <w:tc>
          <w:tcPr>
            <w:tcW w:w="0" w:type="auto"/>
            <w:tcBorders>
              <w:top w:val="nil"/>
              <w:left w:val="nil"/>
              <w:bottom w:val="single" w:sz="4" w:space="0" w:color="auto"/>
              <w:right w:val="single" w:sz="4" w:space="0" w:color="auto"/>
            </w:tcBorders>
            <w:shd w:val="clear" w:color="auto" w:fill="auto"/>
            <w:noWrap/>
            <w:vAlign w:val="bottom"/>
            <w:hideMark/>
          </w:tcPr>
          <w:p w14:paraId="2E2C8E19" w14:textId="77777777" w:rsidR="00114B04" w:rsidRPr="00114B04" w:rsidRDefault="00114B04" w:rsidP="00114B04">
            <w:pPr>
              <w:jc w:val="right"/>
              <w:rPr>
                <w:color w:val="000000"/>
                <w:sz w:val="16"/>
                <w:szCs w:val="16"/>
              </w:rPr>
            </w:pPr>
            <w:r w:rsidRPr="00114B04">
              <w:rPr>
                <w:color w:val="000000"/>
                <w:sz w:val="16"/>
                <w:szCs w:val="16"/>
              </w:rPr>
              <w:t>45.74</w:t>
            </w:r>
          </w:p>
        </w:tc>
        <w:tc>
          <w:tcPr>
            <w:tcW w:w="0" w:type="auto"/>
            <w:tcBorders>
              <w:top w:val="nil"/>
              <w:left w:val="nil"/>
              <w:bottom w:val="single" w:sz="4" w:space="0" w:color="auto"/>
              <w:right w:val="single" w:sz="4" w:space="0" w:color="auto"/>
            </w:tcBorders>
            <w:shd w:val="clear" w:color="auto" w:fill="auto"/>
            <w:noWrap/>
            <w:vAlign w:val="bottom"/>
            <w:hideMark/>
          </w:tcPr>
          <w:p w14:paraId="7E54330A" w14:textId="77777777" w:rsidR="00114B04" w:rsidRPr="00114B04" w:rsidRDefault="00114B04" w:rsidP="00114B04">
            <w:pPr>
              <w:jc w:val="right"/>
              <w:rPr>
                <w:sz w:val="16"/>
                <w:szCs w:val="16"/>
              </w:rPr>
            </w:pPr>
            <w:r w:rsidRPr="00114B04">
              <w:rPr>
                <w:sz w:val="16"/>
                <w:szCs w:val="16"/>
              </w:rPr>
              <w:t>43,590.9</w:t>
            </w:r>
          </w:p>
        </w:tc>
        <w:tc>
          <w:tcPr>
            <w:tcW w:w="0" w:type="auto"/>
            <w:tcBorders>
              <w:top w:val="nil"/>
              <w:left w:val="nil"/>
              <w:bottom w:val="single" w:sz="4" w:space="0" w:color="auto"/>
              <w:right w:val="single" w:sz="4" w:space="0" w:color="auto"/>
            </w:tcBorders>
            <w:shd w:val="clear" w:color="auto" w:fill="auto"/>
            <w:noWrap/>
            <w:vAlign w:val="bottom"/>
            <w:hideMark/>
          </w:tcPr>
          <w:p w14:paraId="7F36FE4A" w14:textId="77777777" w:rsidR="00114B04" w:rsidRPr="00114B04" w:rsidRDefault="00114B04" w:rsidP="00114B04">
            <w:pPr>
              <w:jc w:val="right"/>
              <w:rPr>
                <w:color w:val="000000"/>
                <w:sz w:val="16"/>
                <w:szCs w:val="16"/>
              </w:rPr>
            </w:pPr>
            <w:r w:rsidRPr="00114B04">
              <w:rPr>
                <w:color w:val="000000"/>
                <w:sz w:val="16"/>
                <w:szCs w:val="16"/>
              </w:rPr>
              <w:t>22.1</w:t>
            </w:r>
          </w:p>
        </w:tc>
        <w:tc>
          <w:tcPr>
            <w:tcW w:w="0" w:type="auto"/>
            <w:tcBorders>
              <w:top w:val="nil"/>
              <w:left w:val="nil"/>
              <w:bottom w:val="single" w:sz="4" w:space="0" w:color="auto"/>
              <w:right w:val="single" w:sz="4" w:space="0" w:color="auto"/>
            </w:tcBorders>
            <w:shd w:val="clear" w:color="auto" w:fill="auto"/>
            <w:noWrap/>
            <w:vAlign w:val="bottom"/>
            <w:hideMark/>
          </w:tcPr>
          <w:p w14:paraId="7BC6603B" w14:textId="77777777" w:rsidR="00114B04" w:rsidRPr="00114B04" w:rsidRDefault="00114B04" w:rsidP="00114B04">
            <w:pPr>
              <w:jc w:val="right"/>
              <w:rPr>
                <w:color w:val="000000"/>
                <w:sz w:val="16"/>
                <w:szCs w:val="16"/>
              </w:rPr>
            </w:pPr>
            <w:r w:rsidRPr="00114B04">
              <w:rPr>
                <w:color w:val="000000"/>
                <w:sz w:val="16"/>
                <w:szCs w:val="16"/>
              </w:rPr>
              <w:t>35.2</w:t>
            </w:r>
          </w:p>
        </w:tc>
        <w:tc>
          <w:tcPr>
            <w:tcW w:w="0" w:type="auto"/>
            <w:tcBorders>
              <w:top w:val="nil"/>
              <w:left w:val="nil"/>
              <w:bottom w:val="single" w:sz="4" w:space="0" w:color="auto"/>
              <w:right w:val="single" w:sz="4" w:space="0" w:color="auto"/>
            </w:tcBorders>
            <w:shd w:val="clear" w:color="auto" w:fill="auto"/>
            <w:noWrap/>
            <w:vAlign w:val="bottom"/>
            <w:hideMark/>
          </w:tcPr>
          <w:p w14:paraId="0466A150" w14:textId="77777777" w:rsidR="00114B04" w:rsidRPr="00114B04" w:rsidRDefault="00114B04" w:rsidP="00114B04">
            <w:pPr>
              <w:jc w:val="right"/>
              <w:rPr>
                <w:sz w:val="16"/>
                <w:szCs w:val="16"/>
              </w:rPr>
            </w:pPr>
            <w:r w:rsidRPr="00114B04">
              <w:rPr>
                <w:sz w:val="16"/>
                <w:szCs w:val="16"/>
              </w:rPr>
              <w:t>1,208.9</w:t>
            </w:r>
          </w:p>
        </w:tc>
        <w:tc>
          <w:tcPr>
            <w:tcW w:w="0" w:type="auto"/>
            <w:tcBorders>
              <w:top w:val="nil"/>
              <w:left w:val="nil"/>
              <w:bottom w:val="single" w:sz="4" w:space="0" w:color="auto"/>
              <w:right w:val="single" w:sz="4" w:space="0" w:color="auto"/>
            </w:tcBorders>
            <w:shd w:val="clear" w:color="auto" w:fill="auto"/>
            <w:noWrap/>
            <w:vAlign w:val="bottom"/>
            <w:hideMark/>
          </w:tcPr>
          <w:p w14:paraId="70472080" w14:textId="77777777" w:rsidR="00114B04" w:rsidRPr="00114B04" w:rsidRDefault="00114B04" w:rsidP="00114B04">
            <w:pPr>
              <w:jc w:val="right"/>
              <w:rPr>
                <w:color w:val="000000"/>
                <w:sz w:val="16"/>
                <w:szCs w:val="16"/>
              </w:rPr>
            </w:pPr>
            <w:r w:rsidRPr="00114B04">
              <w:rPr>
                <w:color w:val="000000"/>
                <w:sz w:val="16"/>
                <w:szCs w:val="16"/>
              </w:rPr>
              <w:t>18.8</w:t>
            </w:r>
          </w:p>
        </w:tc>
        <w:tc>
          <w:tcPr>
            <w:tcW w:w="0" w:type="auto"/>
            <w:tcBorders>
              <w:top w:val="nil"/>
              <w:left w:val="nil"/>
              <w:bottom w:val="single" w:sz="4" w:space="0" w:color="auto"/>
              <w:right w:val="single" w:sz="4" w:space="0" w:color="auto"/>
            </w:tcBorders>
            <w:shd w:val="clear" w:color="auto" w:fill="auto"/>
            <w:noWrap/>
            <w:vAlign w:val="bottom"/>
            <w:hideMark/>
          </w:tcPr>
          <w:p w14:paraId="73B6AF4E" w14:textId="77777777" w:rsidR="00114B04" w:rsidRPr="00114B04" w:rsidRDefault="00114B04" w:rsidP="00114B04">
            <w:pPr>
              <w:jc w:val="right"/>
              <w:rPr>
                <w:sz w:val="16"/>
                <w:szCs w:val="16"/>
              </w:rPr>
            </w:pPr>
            <w:r w:rsidRPr="00114B04">
              <w:rPr>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42703740" w14:textId="77777777" w:rsidR="00114B04" w:rsidRPr="00114B04" w:rsidRDefault="00114B04" w:rsidP="00114B04">
            <w:pPr>
              <w:jc w:val="right"/>
              <w:rPr>
                <w:sz w:val="16"/>
                <w:szCs w:val="16"/>
              </w:rPr>
            </w:pPr>
            <w:r w:rsidRPr="00114B04">
              <w:rPr>
                <w:sz w:val="16"/>
                <w:szCs w:val="16"/>
              </w:rPr>
              <w:t>1,475.0</w:t>
            </w:r>
          </w:p>
        </w:tc>
        <w:tc>
          <w:tcPr>
            <w:tcW w:w="0" w:type="auto"/>
            <w:tcBorders>
              <w:top w:val="nil"/>
              <w:left w:val="nil"/>
              <w:bottom w:val="single" w:sz="4" w:space="0" w:color="auto"/>
              <w:right w:val="single" w:sz="4" w:space="0" w:color="auto"/>
            </w:tcBorders>
            <w:shd w:val="clear" w:color="auto" w:fill="auto"/>
            <w:noWrap/>
            <w:vAlign w:val="bottom"/>
            <w:hideMark/>
          </w:tcPr>
          <w:p w14:paraId="66046C16" w14:textId="77777777" w:rsidR="00114B04" w:rsidRPr="00114B04" w:rsidRDefault="00114B04" w:rsidP="00114B04">
            <w:pPr>
              <w:jc w:val="right"/>
              <w:rPr>
                <w:sz w:val="16"/>
                <w:szCs w:val="16"/>
              </w:rPr>
            </w:pPr>
            <w:r w:rsidRPr="00114B04">
              <w:rPr>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2B38007" w14:textId="77777777" w:rsidR="00114B04" w:rsidRPr="00114B04" w:rsidRDefault="00114B04" w:rsidP="00114B04">
            <w:pPr>
              <w:jc w:val="right"/>
              <w:rPr>
                <w:sz w:val="16"/>
                <w:szCs w:val="16"/>
              </w:rPr>
            </w:pPr>
            <w:r w:rsidRPr="00114B04">
              <w:rPr>
                <w:sz w:val="16"/>
                <w:szCs w:val="16"/>
              </w:rPr>
              <w:t>1,475.0</w:t>
            </w:r>
          </w:p>
        </w:tc>
        <w:tc>
          <w:tcPr>
            <w:tcW w:w="0" w:type="auto"/>
            <w:tcBorders>
              <w:top w:val="nil"/>
              <w:left w:val="nil"/>
              <w:bottom w:val="single" w:sz="4" w:space="0" w:color="auto"/>
              <w:right w:val="single" w:sz="4" w:space="0" w:color="auto"/>
            </w:tcBorders>
            <w:shd w:val="clear" w:color="auto" w:fill="auto"/>
            <w:noWrap/>
            <w:vAlign w:val="bottom"/>
            <w:hideMark/>
          </w:tcPr>
          <w:p w14:paraId="4B4365EF" w14:textId="77777777" w:rsidR="00114B04" w:rsidRPr="00114B04" w:rsidRDefault="00114B04" w:rsidP="00114B04">
            <w:pPr>
              <w:jc w:val="right"/>
              <w:rPr>
                <w:sz w:val="16"/>
                <w:szCs w:val="16"/>
              </w:rPr>
            </w:pPr>
            <w:r w:rsidRPr="00114B04">
              <w:rPr>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14:paraId="73AA500C" w14:textId="77777777" w:rsidR="00114B04" w:rsidRPr="00114B04" w:rsidRDefault="00114B04" w:rsidP="00114B04">
            <w:pPr>
              <w:jc w:val="right"/>
              <w:rPr>
                <w:sz w:val="16"/>
                <w:szCs w:val="16"/>
              </w:rPr>
            </w:pPr>
            <w:r w:rsidRPr="00114B04">
              <w:rPr>
                <w:sz w:val="16"/>
                <w:szCs w:val="16"/>
              </w:rPr>
              <w:t>12.2</w:t>
            </w:r>
          </w:p>
        </w:tc>
      </w:tr>
      <w:tr w:rsidR="00114B04" w:rsidRPr="00114B04" w14:paraId="6562707E"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5D76EA5F" w14:textId="77777777" w:rsidR="00114B04" w:rsidRPr="00114B04" w:rsidRDefault="00114B04" w:rsidP="00114B04">
            <w:pPr>
              <w:rPr>
                <w:sz w:val="16"/>
                <w:szCs w:val="16"/>
              </w:rPr>
            </w:pPr>
            <w:r w:rsidRPr="00114B04">
              <w:rPr>
                <w:sz w:val="16"/>
                <w:szCs w:val="16"/>
              </w:rPr>
              <w:t>26 351 421</w:t>
            </w:r>
          </w:p>
        </w:tc>
        <w:tc>
          <w:tcPr>
            <w:tcW w:w="0" w:type="auto"/>
            <w:tcBorders>
              <w:top w:val="nil"/>
              <w:left w:val="nil"/>
              <w:bottom w:val="single" w:sz="4" w:space="0" w:color="auto"/>
              <w:right w:val="single" w:sz="4" w:space="0" w:color="auto"/>
            </w:tcBorders>
            <w:shd w:val="clear" w:color="auto" w:fill="auto"/>
            <w:noWrap/>
            <w:vAlign w:val="bottom"/>
            <w:hideMark/>
          </w:tcPr>
          <w:p w14:paraId="360A265D" w14:textId="77777777" w:rsidR="00114B04" w:rsidRPr="00114B04" w:rsidRDefault="00114B04" w:rsidP="00114B04">
            <w:pPr>
              <w:jc w:val="right"/>
              <w:rPr>
                <w:sz w:val="16"/>
                <w:szCs w:val="16"/>
              </w:rPr>
            </w:pPr>
            <w:r w:rsidRPr="00114B04">
              <w:rPr>
                <w:sz w:val="16"/>
                <w:szCs w:val="16"/>
              </w:rPr>
              <w:t>3.24</w:t>
            </w:r>
          </w:p>
        </w:tc>
        <w:tc>
          <w:tcPr>
            <w:tcW w:w="0" w:type="auto"/>
            <w:tcBorders>
              <w:top w:val="nil"/>
              <w:left w:val="nil"/>
              <w:bottom w:val="single" w:sz="4" w:space="0" w:color="auto"/>
              <w:right w:val="single" w:sz="4" w:space="0" w:color="auto"/>
            </w:tcBorders>
            <w:shd w:val="clear" w:color="auto" w:fill="auto"/>
            <w:noWrap/>
            <w:vAlign w:val="bottom"/>
            <w:hideMark/>
          </w:tcPr>
          <w:p w14:paraId="3E6E8E2F" w14:textId="77777777" w:rsidR="00114B04" w:rsidRPr="00114B04" w:rsidRDefault="00114B04" w:rsidP="00114B04">
            <w:pPr>
              <w:jc w:val="right"/>
              <w:rPr>
                <w:color w:val="000000"/>
                <w:sz w:val="16"/>
                <w:szCs w:val="16"/>
              </w:rPr>
            </w:pPr>
            <w:r w:rsidRPr="00114B04">
              <w:rPr>
                <w:color w:val="000000"/>
                <w:sz w:val="16"/>
                <w:szCs w:val="16"/>
              </w:rPr>
              <w:t>0.12</w:t>
            </w:r>
          </w:p>
        </w:tc>
        <w:tc>
          <w:tcPr>
            <w:tcW w:w="0" w:type="auto"/>
            <w:tcBorders>
              <w:top w:val="nil"/>
              <w:left w:val="nil"/>
              <w:bottom w:val="single" w:sz="4" w:space="0" w:color="auto"/>
              <w:right w:val="single" w:sz="4" w:space="0" w:color="auto"/>
            </w:tcBorders>
            <w:shd w:val="clear" w:color="auto" w:fill="auto"/>
            <w:noWrap/>
            <w:vAlign w:val="bottom"/>
            <w:hideMark/>
          </w:tcPr>
          <w:p w14:paraId="32517718" w14:textId="77777777" w:rsidR="00114B04" w:rsidRPr="00114B04" w:rsidRDefault="00114B04" w:rsidP="00114B04">
            <w:pPr>
              <w:jc w:val="right"/>
              <w:rPr>
                <w:sz w:val="16"/>
                <w:szCs w:val="16"/>
              </w:rPr>
            </w:pPr>
            <w:r w:rsidRPr="00114B04">
              <w:rPr>
                <w:sz w:val="16"/>
                <w:szCs w:val="16"/>
              </w:rPr>
              <w:t>821.9</w:t>
            </w:r>
          </w:p>
        </w:tc>
        <w:tc>
          <w:tcPr>
            <w:tcW w:w="0" w:type="auto"/>
            <w:tcBorders>
              <w:top w:val="nil"/>
              <w:left w:val="nil"/>
              <w:bottom w:val="single" w:sz="4" w:space="0" w:color="auto"/>
              <w:right w:val="single" w:sz="4" w:space="0" w:color="auto"/>
            </w:tcBorders>
            <w:shd w:val="clear" w:color="auto" w:fill="auto"/>
            <w:noWrap/>
            <w:vAlign w:val="bottom"/>
            <w:hideMark/>
          </w:tcPr>
          <w:p w14:paraId="7A529B46" w14:textId="77777777" w:rsidR="00114B04" w:rsidRPr="00114B04" w:rsidRDefault="00114B04" w:rsidP="00114B04">
            <w:pPr>
              <w:jc w:val="right"/>
              <w:rPr>
                <w:color w:val="000000"/>
                <w:sz w:val="16"/>
                <w:szCs w:val="16"/>
              </w:rPr>
            </w:pPr>
            <w:r w:rsidRPr="00114B04">
              <w:rPr>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4E1BB82D" w14:textId="77777777" w:rsidR="00114B04" w:rsidRPr="00114B04" w:rsidRDefault="00114B04" w:rsidP="00114B04">
            <w:pPr>
              <w:jc w:val="right"/>
              <w:rPr>
                <w:color w:val="000000"/>
                <w:sz w:val="16"/>
                <w:szCs w:val="16"/>
              </w:rPr>
            </w:pPr>
            <w:r w:rsidRPr="00114B04">
              <w:rPr>
                <w:color w:val="000000"/>
                <w:sz w:val="16"/>
                <w:szCs w:val="16"/>
              </w:rPr>
              <w:t>253.7</w:t>
            </w:r>
          </w:p>
        </w:tc>
        <w:tc>
          <w:tcPr>
            <w:tcW w:w="0" w:type="auto"/>
            <w:tcBorders>
              <w:top w:val="nil"/>
              <w:left w:val="nil"/>
              <w:bottom w:val="single" w:sz="4" w:space="0" w:color="auto"/>
              <w:right w:val="single" w:sz="4" w:space="0" w:color="auto"/>
            </w:tcBorders>
            <w:shd w:val="clear" w:color="auto" w:fill="auto"/>
            <w:noWrap/>
            <w:vAlign w:val="bottom"/>
            <w:hideMark/>
          </w:tcPr>
          <w:p w14:paraId="187577FB" w14:textId="77777777" w:rsidR="00114B04" w:rsidRPr="00114B04" w:rsidRDefault="00114B04" w:rsidP="00114B04">
            <w:pPr>
              <w:jc w:val="right"/>
              <w:rPr>
                <w:sz w:val="16"/>
                <w:szCs w:val="16"/>
              </w:rPr>
            </w:pPr>
            <w:r w:rsidRPr="00114B04">
              <w:rPr>
                <w:sz w:val="16"/>
                <w:szCs w:val="16"/>
              </w:rPr>
              <w:t>16.6</w:t>
            </w:r>
          </w:p>
        </w:tc>
        <w:tc>
          <w:tcPr>
            <w:tcW w:w="0" w:type="auto"/>
            <w:tcBorders>
              <w:top w:val="nil"/>
              <w:left w:val="nil"/>
              <w:bottom w:val="single" w:sz="4" w:space="0" w:color="auto"/>
              <w:right w:val="single" w:sz="4" w:space="0" w:color="auto"/>
            </w:tcBorders>
            <w:shd w:val="clear" w:color="auto" w:fill="auto"/>
            <w:noWrap/>
            <w:vAlign w:val="bottom"/>
            <w:hideMark/>
          </w:tcPr>
          <w:p w14:paraId="6D88A5A8" w14:textId="77777777" w:rsidR="00114B04" w:rsidRPr="00114B04" w:rsidRDefault="00114B04" w:rsidP="00114B04">
            <w:pPr>
              <w:jc w:val="right"/>
              <w:rPr>
                <w:color w:val="000000"/>
                <w:sz w:val="16"/>
                <w:szCs w:val="16"/>
              </w:rPr>
            </w:pPr>
            <w:r w:rsidRPr="00114B04">
              <w:rPr>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2E481731" w14:textId="77777777" w:rsidR="00114B04" w:rsidRPr="00114B04" w:rsidRDefault="00114B04" w:rsidP="00114B04">
            <w:pPr>
              <w:jc w:val="right"/>
              <w:rPr>
                <w:sz w:val="16"/>
                <w:szCs w:val="16"/>
              </w:rPr>
            </w:pPr>
            <w:r w:rsidRPr="00114B04">
              <w:rPr>
                <w:sz w:val="16"/>
                <w:szCs w:val="16"/>
              </w:rPr>
              <w:t>5.1</w:t>
            </w:r>
          </w:p>
        </w:tc>
        <w:tc>
          <w:tcPr>
            <w:tcW w:w="0" w:type="auto"/>
            <w:tcBorders>
              <w:top w:val="nil"/>
              <w:left w:val="nil"/>
              <w:bottom w:val="single" w:sz="4" w:space="0" w:color="auto"/>
              <w:right w:val="single" w:sz="4" w:space="0" w:color="auto"/>
            </w:tcBorders>
            <w:shd w:val="clear" w:color="auto" w:fill="auto"/>
            <w:noWrap/>
            <w:vAlign w:val="bottom"/>
            <w:hideMark/>
          </w:tcPr>
          <w:p w14:paraId="1EAE81B4"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7B29422" w14:textId="77777777" w:rsidR="00114B04" w:rsidRPr="00114B04" w:rsidRDefault="00114B04" w:rsidP="00114B04">
            <w:pPr>
              <w:jc w:val="right"/>
              <w:rPr>
                <w:sz w:val="16"/>
                <w:szCs w:val="16"/>
              </w:rPr>
            </w:pPr>
            <w:r w:rsidRPr="00114B04">
              <w:rPr>
                <w:sz w:val="16"/>
                <w:szCs w:val="16"/>
              </w:rPr>
              <w:t>124.1</w:t>
            </w:r>
          </w:p>
        </w:tc>
        <w:tc>
          <w:tcPr>
            <w:tcW w:w="0" w:type="auto"/>
            <w:tcBorders>
              <w:top w:val="nil"/>
              <w:left w:val="nil"/>
              <w:bottom w:val="single" w:sz="4" w:space="0" w:color="auto"/>
              <w:right w:val="single" w:sz="4" w:space="0" w:color="auto"/>
            </w:tcBorders>
            <w:shd w:val="clear" w:color="auto" w:fill="auto"/>
            <w:noWrap/>
            <w:vAlign w:val="bottom"/>
            <w:hideMark/>
          </w:tcPr>
          <w:p w14:paraId="08E9A99B" w14:textId="77777777" w:rsidR="00114B04" w:rsidRPr="00114B04" w:rsidRDefault="00114B04" w:rsidP="00114B04">
            <w:pPr>
              <w:jc w:val="right"/>
              <w:rPr>
                <w:sz w:val="16"/>
                <w:szCs w:val="16"/>
              </w:rPr>
            </w:pPr>
            <w:r w:rsidRPr="00114B04">
              <w:rPr>
                <w:sz w:val="16"/>
                <w:szCs w:val="16"/>
              </w:rPr>
              <w:t>124.1</w:t>
            </w:r>
          </w:p>
        </w:tc>
        <w:tc>
          <w:tcPr>
            <w:tcW w:w="0" w:type="auto"/>
            <w:tcBorders>
              <w:top w:val="nil"/>
              <w:left w:val="nil"/>
              <w:bottom w:val="single" w:sz="4" w:space="0" w:color="auto"/>
              <w:right w:val="single" w:sz="4" w:space="0" w:color="auto"/>
            </w:tcBorders>
            <w:shd w:val="clear" w:color="auto" w:fill="auto"/>
            <w:noWrap/>
            <w:vAlign w:val="bottom"/>
            <w:hideMark/>
          </w:tcPr>
          <w:p w14:paraId="071C5D34" w14:textId="77777777" w:rsidR="00114B04" w:rsidRPr="00114B04" w:rsidRDefault="00114B04" w:rsidP="00114B04">
            <w:pPr>
              <w:jc w:val="right"/>
              <w:rPr>
                <w:sz w:val="16"/>
                <w:szCs w:val="16"/>
              </w:rPr>
            </w:pPr>
            <w:r w:rsidRPr="00114B04">
              <w:rPr>
                <w:sz w:val="16"/>
                <w:szCs w:val="16"/>
              </w:rPr>
              <w:t>15.1</w:t>
            </w:r>
          </w:p>
        </w:tc>
        <w:tc>
          <w:tcPr>
            <w:tcW w:w="0" w:type="auto"/>
            <w:tcBorders>
              <w:top w:val="nil"/>
              <w:left w:val="nil"/>
              <w:bottom w:val="single" w:sz="4" w:space="0" w:color="auto"/>
              <w:right w:val="single" w:sz="4" w:space="0" w:color="auto"/>
            </w:tcBorders>
            <w:shd w:val="clear" w:color="auto" w:fill="auto"/>
            <w:noWrap/>
            <w:vAlign w:val="bottom"/>
            <w:hideMark/>
          </w:tcPr>
          <w:p w14:paraId="663048B7" w14:textId="77777777" w:rsidR="00114B04" w:rsidRPr="00114B04" w:rsidRDefault="00114B04" w:rsidP="00114B04">
            <w:pPr>
              <w:jc w:val="right"/>
              <w:rPr>
                <w:sz w:val="16"/>
                <w:szCs w:val="16"/>
              </w:rPr>
            </w:pPr>
            <w:r w:rsidRPr="00114B04">
              <w:rPr>
                <w:sz w:val="16"/>
                <w:szCs w:val="16"/>
              </w:rPr>
              <w:t>74.7</w:t>
            </w:r>
          </w:p>
        </w:tc>
      </w:tr>
      <w:tr w:rsidR="00114B04" w:rsidRPr="00114B04" w14:paraId="0303D9D3"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0C826DB7" w14:textId="77777777" w:rsidR="00114B04" w:rsidRPr="00114B04" w:rsidRDefault="00114B04" w:rsidP="00114B04">
            <w:pPr>
              <w:rPr>
                <w:sz w:val="16"/>
                <w:szCs w:val="16"/>
              </w:rPr>
            </w:pPr>
            <w:r w:rsidRPr="00114B04">
              <w:rPr>
                <w:sz w:val="16"/>
                <w:szCs w:val="16"/>
              </w:rPr>
              <w:t>26 352 421</w:t>
            </w:r>
          </w:p>
        </w:tc>
        <w:tc>
          <w:tcPr>
            <w:tcW w:w="0" w:type="auto"/>
            <w:tcBorders>
              <w:top w:val="nil"/>
              <w:left w:val="nil"/>
              <w:bottom w:val="single" w:sz="4" w:space="0" w:color="auto"/>
              <w:right w:val="single" w:sz="4" w:space="0" w:color="auto"/>
            </w:tcBorders>
            <w:shd w:val="clear" w:color="auto" w:fill="auto"/>
            <w:noWrap/>
            <w:vAlign w:val="bottom"/>
            <w:hideMark/>
          </w:tcPr>
          <w:p w14:paraId="02B7B417" w14:textId="77777777" w:rsidR="00114B04" w:rsidRPr="00114B04" w:rsidRDefault="00114B04" w:rsidP="00114B04">
            <w:pPr>
              <w:jc w:val="right"/>
              <w:rPr>
                <w:sz w:val="16"/>
                <w:szCs w:val="16"/>
              </w:rPr>
            </w:pPr>
            <w:r w:rsidRPr="00114B04">
              <w:rPr>
                <w:sz w:val="16"/>
                <w:szCs w:val="16"/>
              </w:rPr>
              <w:t>41.32</w:t>
            </w:r>
          </w:p>
        </w:tc>
        <w:tc>
          <w:tcPr>
            <w:tcW w:w="0" w:type="auto"/>
            <w:tcBorders>
              <w:top w:val="nil"/>
              <w:left w:val="nil"/>
              <w:bottom w:val="single" w:sz="4" w:space="0" w:color="auto"/>
              <w:right w:val="single" w:sz="4" w:space="0" w:color="auto"/>
            </w:tcBorders>
            <w:shd w:val="clear" w:color="auto" w:fill="auto"/>
            <w:noWrap/>
            <w:vAlign w:val="bottom"/>
            <w:hideMark/>
          </w:tcPr>
          <w:p w14:paraId="5C848915" w14:textId="77777777" w:rsidR="00114B04" w:rsidRPr="00114B04" w:rsidRDefault="00114B04" w:rsidP="00114B04">
            <w:pPr>
              <w:jc w:val="right"/>
              <w:rPr>
                <w:color w:val="000000"/>
                <w:sz w:val="16"/>
                <w:szCs w:val="16"/>
              </w:rPr>
            </w:pPr>
            <w:r w:rsidRPr="00114B04">
              <w:rPr>
                <w:color w:val="000000"/>
                <w:sz w:val="16"/>
                <w:szCs w:val="16"/>
              </w:rPr>
              <w:t>1.53</w:t>
            </w:r>
          </w:p>
        </w:tc>
        <w:tc>
          <w:tcPr>
            <w:tcW w:w="0" w:type="auto"/>
            <w:tcBorders>
              <w:top w:val="nil"/>
              <w:left w:val="nil"/>
              <w:bottom w:val="single" w:sz="4" w:space="0" w:color="auto"/>
              <w:right w:val="single" w:sz="4" w:space="0" w:color="auto"/>
            </w:tcBorders>
            <w:shd w:val="clear" w:color="auto" w:fill="auto"/>
            <w:noWrap/>
            <w:vAlign w:val="bottom"/>
            <w:hideMark/>
          </w:tcPr>
          <w:p w14:paraId="638BC358" w14:textId="77777777" w:rsidR="00114B04" w:rsidRPr="00114B04" w:rsidRDefault="00114B04" w:rsidP="00114B04">
            <w:pPr>
              <w:jc w:val="right"/>
              <w:rPr>
                <w:sz w:val="16"/>
                <w:szCs w:val="16"/>
              </w:rPr>
            </w:pPr>
            <w:r w:rsidRPr="00114B04">
              <w:rPr>
                <w:sz w:val="16"/>
                <w:szCs w:val="16"/>
              </w:rPr>
              <w:t>9,582.5</w:t>
            </w:r>
          </w:p>
        </w:tc>
        <w:tc>
          <w:tcPr>
            <w:tcW w:w="0" w:type="auto"/>
            <w:tcBorders>
              <w:top w:val="nil"/>
              <w:left w:val="nil"/>
              <w:bottom w:val="single" w:sz="4" w:space="0" w:color="auto"/>
              <w:right w:val="single" w:sz="4" w:space="0" w:color="auto"/>
            </w:tcBorders>
            <w:shd w:val="clear" w:color="auto" w:fill="auto"/>
            <w:noWrap/>
            <w:vAlign w:val="bottom"/>
            <w:hideMark/>
          </w:tcPr>
          <w:p w14:paraId="03D1FA36" w14:textId="77777777" w:rsidR="00114B04" w:rsidRPr="00114B04" w:rsidRDefault="00114B04" w:rsidP="00114B04">
            <w:pPr>
              <w:jc w:val="right"/>
              <w:rPr>
                <w:color w:val="000000"/>
                <w:sz w:val="16"/>
                <w:szCs w:val="16"/>
              </w:rPr>
            </w:pPr>
            <w:r w:rsidRPr="00114B04">
              <w:rPr>
                <w:color w:val="000000"/>
                <w:sz w:val="16"/>
                <w:szCs w:val="16"/>
              </w:rPr>
              <w:t>4.9</w:t>
            </w:r>
          </w:p>
        </w:tc>
        <w:tc>
          <w:tcPr>
            <w:tcW w:w="0" w:type="auto"/>
            <w:tcBorders>
              <w:top w:val="nil"/>
              <w:left w:val="nil"/>
              <w:bottom w:val="single" w:sz="4" w:space="0" w:color="auto"/>
              <w:right w:val="single" w:sz="4" w:space="0" w:color="auto"/>
            </w:tcBorders>
            <w:shd w:val="clear" w:color="auto" w:fill="auto"/>
            <w:noWrap/>
            <w:vAlign w:val="bottom"/>
            <w:hideMark/>
          </w:tcPr>
          <w:p w14:paraId="2978AB08" w14:textId="77777777" w:rsidR="00114B04" w:rsidRPr="00114B04" w:rsidRDefault="00114B04" w:rsidP="00114B04">
            <w:pPr>
              <w:jc w:val="right"/>
              <w:rPr>
                <w:color w:val="000000"/>
                <w:sz w:val="16"/>
                <w:szCs w:val="16"/>
              </w:rPr>
            </w:pPr>
            <w:r w:rsidRPr="00114B04">
              <w:rPr>
                <w:color w:val="000000"/>
                <w:sz w:val="16"/>
                <w:szCs w:val="16"/>
              </w:rPr>
              <w:t>231.9</w:t>
            </w:r>
          </w:p>
        </w:tc>
        <w:tc>
          <w:tcPr>
            <w:tcW w:w="0" w:type="auto"/>
            <w:tcBorders>
              <w:top w:val="nil"/>
              <w:left w:val="nil"/>
              <w:bottom w:val="single" w:sz="4" w:space="0" w:color="auto"/>
              <w:right w:val="single" w:sz="4" w:space="0" w:color="auto"/>
            </w:tcBorders>
            <w:shd w:val="clear" w:color="auto" w:fill="auto"/>
            <w:noWrap/>
            <w:vAlign w:val="bottom"/>
            <w:hideMark/>
          </w:tcPr>
          <w:p w14:paraId="15461B57" w14:textId="77777777" w:rsidR="00114B04" w:rsidRPr="00114B04" w:rsidRDefault="00114B04" w:rsidP="00114B04">
            <w:pPr>
              <w:jc w:val="right"/>
              <w:rPr>
                <w:sz w:val="16"/>
                <w:szCs w:val="16"/>
              </w:rPr>
            </w:pPr>
            <w:r w:rsidRPr="00114B04">
              <w:rPr>
                <w:sz w:val="16"/>
                <w:szCs w:val="16"/>
              </w:rPr>
              <w:t>165.5</w:t>
            </w:r>
          </w:p>
        </w:tc>
        <w:tc>
          <w:tcPr>
            <w:tcW w:w="0" w:type="auto"/>
            <w:tcBorders>
              <w:top w:val="nil"/>
              <w:left w:val="nil"/>
              <w:bottom w:val="single" w:sz="4" w:space="0" w:color="auto"/>
              <w:right w:val="single" w:sz="4" w:space="0" w:color="auto"/>
            </w:tcBorders>
            <w:shd w:val="clear" w:color="auto" w:fill="auto"/>
            <w:noWrap/>
            <w:vAlign w:val="bottom"/>
            <w:hideMark/>
          </w:tcPr>
          <w:p w14:paraId="3D938C62" w14:textId="77777777" w:rsidR="00114B04" w:rsidRPr="00114B04" w:rsidRDefault="00114B04" w:rsidP="00114B04">
            <w:pPr>
              <w:jc w:val="right"/>
              <w:rPr>
                <w:color w:val="000000"/>
                <w:sz w:val="16"/>
                <w:szCs w:val="16"/>
              </w:rPr>
            </w:pPr>
            <w:r w:rsidRPr="00114B04">
              <w:rPr>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607D52C8" w14:textId="77777777" w:rsidR="00114B04" w:rsidRPr="00114B04" w:rsidRDefault="00114B04" w:rsidP="00114B04">
            <w:pPr>
              <w:jc w:val="right"/>
              <w:rPr>
                <w:sz w:val="16"/>
                <w:szCs w:val="16"/>
              </w:rPr>
            </w:pPr>
            <w:r w:rsidRPr="00114B04">
              <w:rPr>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42DDB1ED"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DFFA0D2"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2C97C51"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6B31C12"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048C6EB" w14:textId="77777777" w:rsidR="00114B04" w:rsidRPr="00114B04" w:rsidRDefault="00114B04" w:rsidP="00114B04">
            <w:pPr>
              <w:jc w:val="right"/>
              <w:rPr>
                <w:sz w:val="16"/>
                <w:szCs w:val="16"/>
              </w:rPr>
            </w:pPr>
            <w:r w:rsidRPr="00114B04">
              <w:rPr>
                <w:sz w:val="16"/>
                <w:szCs w:val="16"/>
              </w:rPr>
              <w:t> </w:t>
            </w:r>
          </w:p>
        </w:tc>
      </w:tr>
      <w:tr w:rsidR="00114B04" w:rsidRPr="00114B04" w14:paraId="46C342C6"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45C82CD3" w14:textId="77777777" w:rsidR="00114B04" w:rsidRPr="00114B04" w:rsidRDefault="00114B04" w:rsidP="00114B04">
            <w:pPr>
              <w:rPr>
                <w:sz w:val="16"/>
                <w:szCs w:val="16"/>
              </w:rPr>
            </w:pPr>
            <w:r w:rsidRPr="00114B04">
              <w:rPr>
                <w:sz w:val="16"/>
                <w:szCs w:val="16"/>
              </w:rPr>
              <w:t>26 353 421</w:t>
            </w:r>
          </w:p>
        </w:tc>
        <w:tc>
          <w:tcPr>
            <w:tcW w:w="0" w:type="auto"/>
            <w:tcBorders>
              <w:top w:val="nil"/>
              <w:left w:val="nil"/>
              <w:bottom w:val="single" w:sz="4" w:space="0" w:color="auto"/>
              <w:right w:val="single" w:sz="4" w:space="0" w:color="auto"/>
            </w:tcBorders>
            <w:shd w:val="clear" w:color="auto" w:fill="auto"/>
            <w:noWrap/>
            <w:vAlign w:val="bottom"/>
            <w:hideMark/>
          </w:tcPr>
          <w:p w14:paraId="2B6C7335" w14:textId="77777777" w:rsidR="00114B04" w:rsidRPr="00114B04" w:rsidRDefault="00114B04" w:rsidP="00114B04">
            <w:pPr>
              <w:jc w:val="right"/>
              <w:rPr>
                <w:sz w:val="16"/>
                <w:szCs w:val="16"/>
              </w:rPr>
            </w:pPr>
            <w:r w:rsidRPr="00114B04">
              <w:rPr>
                <w:sz w:val="16"/>
                <w:szCs w:val="16"/>
              </w:rPr>
              <w:t>39.31</w:t>
            </w:r>
          </w:p>
        </w:tc>
        <w:tc>
          <w:tcPr>
            <w:tcW w:w="0" w:type="auto"/>
            <w:tcBorders>
              <w:top w:val="nil"/>
              <w:left w:val="nil"/>
              <w:bottom w:val="single" w:sz="4" w:space="0" w:color="auto"/>
              <w:right w:val="single" w:sz="4" w:space="0" w:color="auto"/>
            </w:tcBorders>
            <w:shd w:val="clear" w:color="auto" w:fill="auto"/>
            <w:noWrap/>
            <w:vAlign w:val="bottom"/>
            <w:hideMark/>
          </w:tcPr>
          <w:p w14:paraId="7A8C86A0" w14:textId="77777777" w:rsidR="00114B04" w:rsidRPr="00114B04" w:rsidRDefault="00114B04" w:rsidP="00114B04">
            <w:pPr>
              <w:jc w:val="right"/>
              <w:rPr>
                <w:color w:val="000000"/>
                <w:sz w:val="16"/>
                <w:szCs w:val="16"/>
              </w:rPr>
            </w:pPr>
            <w:r w:rsidRPr="00114B04">
              <w:rPr>
                <w:color w:val="000000"/>
                <w:sz w:val="16"/>
                <w:szCs w:val="16"/>
              </w:rPr>
              <w:t>1.43</w:t>
            </w:r>
          </w:p>
        </w:tc>
        <w:tc>
          <w:tcPr>
            <w:tcW w:w="0" w:type="auto"/>
            <w:tcBorders>
              <w:top w:val="nil"/>
              <w:left w:val="nil"/>
              <w:bottom w:val="single" w:sz="4" w:space="0" w:color="auto"/>
              <w:right w:val="single" w:sz="4" w:space="0" w:color="auto"/>
            </w:tcBorders>
            <w:shd w:val="clear" w:color="auto" w:fill="auto"/>
            <w:noWrap/>
            <w:vAlign w:val="bottom"/>
            <w:hideMark/>
          </w:tcPr>
          <w:p w14:paraId="7C15A82D" w14:textId="77777777" w:rsidR="00114B04" w:rsidRPr="00114B04" w:rsidRDefault="00114B04" w:rsidP="00114B04">
            <w:pPr>
              <w:jc w:val="right"/>
              <w:rPr>
                <w:sz w:val="16"/>
                <w:szCs w:val="16"/>
              </w:rPr>
            </w:pPr>
            <w:r w:rsidRPr="00114B04">
              <w:rPr>
                <w:sz w:val="16"/>
                <w:szCs w:val="16"/>
              </w:rPr>
              <w:t>6,213.3</w:t>
            </w:r>
          </w:p>
        </w:tc>
        <w:tc>
          <w:tcPr>
            <w:tcW w:w="0" w:type="auto"/>
            <w:tcBorders>
              <w:top w:val="nil"/>
              <w:left w:val="nil"/>
              <w:bottom w:val="single" w:sz="4" w:space="0" w:color="auto"/>
              <w:right w:val="single" w:sz="4" w:space="0" w:color="auto"/>
            </w:tcBorders>
            <w:shd w:val="clear" w:color="auto" w:fill="auto"/>
            <w:noWrap/>
            <w:vAlign w:val="bottom"/>
            <w:hideMark/>
          </w:tcPr>
          <w:p w14:paraId="65E1B085" w14:textId="77777777" w:rsidR="00114B04" w:rsidRPr="00114B04" w:rsidRDefault="00114B04" w:rsidP="00114B04">
            <w:pPr>
              <w:jc w:val="right"/>
              <w:rPr>
                <w:color w:val="000000"/>
                <w:sz w:val="16"/>
                <w:szCs w:val="16"/>
              </w:rPr>
            </w:pPr>
            <w:r w:rsidRPr="00114B04">
              <w:rPr>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14:paraId="1E3DC6FE" w14:textId="77777777" w:rsidR="00114B04" w:rsidRPr="00114B04" w:rsidRDefault="00114B04" w:rsidP="00114B04">
            <w:pPr>
              <w:jc w:val="right"/>
              <w:rPr>
                <w:color w:val="000000"/>
                <w:sz w:val="16"/>
                <w:szCs w:val="16"/>
              </w:rPr>
            </w:pPr>
            <w:r w:rsidRPr="00114B04">
              <w:rPr>
                <w:color w:val="000000"/>
                <w:sz w:val="16"/>
                <w:szCs w:val="16"/>
              </w:rPr>
              <w:t>158.1</w:t>
            </w:r>
          </w:p>
        </w:tc>
        <w:tc>
          <w:tcPr>
            <w:tcW w:w="0" w:type="auto"/>
            <w:tcBorders>
              <w:top w:val="nil"/>
              <w:left w:val="nil"/>
              <w:bottom w:val="single" w:sz="4" w:space="0" w:color="auto"/>
              <w:right w:val="single" w:sz="4" w:space="0" w:color="auto"/>
            </w:tcBorders>
            <w:shd w:val="clear" w:color="auto" w:fill="auto"/>
            <w:noWrap/>
            <w:vAlign w:val="bottom"/>
            <w:hideMark/>
          </w:tcPr>
          <w:p w14:paraId="4307CE99" w14:textId="77777777" w:rsidR="00114B04" w:rsidRPr="00114B04" w:rsidRDefault="00114B04" w:rsidP="00114B04">
            <w:pPr>
              <w:jc w:val="right"/>
              <w:rPr>
                <w:sz w:val="16"/>
                <w:szCs w:val="16"/>
              </w:rPr>
            </w:pPr>
            <w:r w:rsidRPr="00114B04">
              <w:rPr>
                <w:sz w:val="16"/>
                <w:szCs w:val="16"/>
              </w:rPr>
              <w:t>160.9</w:t>
            </w:r>
          </w:p>
        </w:tc>
        <w:tc>
          <w:tcPr>
            <w:tcW w:w="0" w:type="auto"/>
            <w:tcBorders>
              <w:top w:val="nil"/>
              <w:left w:val="nil"/>
              <w:bottom w:val="single" w:sz="4" w:space="0" w:color="auto"/>
              <w:right w:val="single" w:sz="4" w:space="0" w:color="auto"/>
            </w:tcBorders>
            <w:shd w:val="clear" w:color="auto" w:fill="auto"/>
            <w:noWrap/>
            <w:vAlign w:val="bottom"/>
            <w:hideMark/>
          </w:tcPr>
          <w:p w14:paraId="1D8D92A2" w14:textId="77777777" w:rsidR="00114B04" w:rsidRPr="00114B04" w:rsidRDefault="00114B04" w:rsidP="00114B04">
            <w:pPr>
              <w:jc w:val="right"/>
              <w:rPr>
                <w:color w:val="000000"/>
                <w:sz w:val="16"/>
                <w:szCs w:val="16"/>
              </w:rPr>
            </w:pPr>
            <w:r w:rsidRPr="00114B04">
              <w:rPr>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5B3F1C87" w14:textId="77777777" w:rsidR="00114B04" w:rsidRPr="00114B04" w:rsidRDefault="00114B04" w:rsidP="00114B04">
            <w:pPr>
              <w:jc w:val="right"/>
              <w:rPr>
                <w:sz w:val="16"/>
                <w:szCs w:val="16"/>
              </w:rPr>
            </w:pPr>
            <w:r w:rsidRPr="00114B04">
              <w:rPr>
                <w:sz w:val="16"/>
                <w:szCs w:val="16"/>
              </w:rPr>
              <w:t>4.1</w:t>
            </w:r>
          </w:p>
        </w:tc>
        <w:tc>
          <w:tcPr>
            <w:tcW w:w="0" w:type="auto"/>
            <w:tcBorders>
              <w:top w:val="nil"/>
              <w:left w:val="nil"/>
              <w:bottom w:val="single" w:sz="4" w:space="0" w:color="auto"/>
              <w:right w:val="single" w:sz="4" w:space="0" w:color="auto"/>
            </w:tcBorders>
            <w:shd w:val="clear" w:color="auto" w:fill="auto"/>
            <w:noWrap/>
            <w:vAlign w:val="bottom"/>
            <w:hideMark/>
          </w:tcPr>
          <w:p w14:paraId="1F36526B"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2049184" w14:textId="77777777" w:rsidR="00114B04" w:rsidRPr="00114B04" w:rsidRDefault="00114B04" w:rsidP="00114B04">
            <w:pPr>
              <w:jc w:val="right"/>
              <w:rPr>
                <w:sz w:val="16"/>
                <w:szCs w:val="16"/>
              </w:rPr>
            </w:pPr>
            <w:r w:rsidRPr="00114B04">
              <w:rPr>
                <w:sz w:val="16"/>
                <w:szCs w:val="16"/>
              </w:rPr>
              <w:t>170.6</w:t>
            </w:r>
          </w:p>
        </w:tc>
        <w:tc>
          <w:tcPr>
            <w:tcW w:w="0" w:type="auto"/>
            <w:tcBorders>
              <w:top w:val="nil"/>
              <w:left w:val="nil"/>
              <w:bottom w:val="single" w:sz="4" w:space="0" w:color="auto"/>
              <w:right w:val="single" w:sz="4" w:space="0" w:color="auto"/>
            </w:tcBorders>
            <w:shd w:val="clear" w:color="auto" w:fill="auto"/>
            <w:noWrap/>
            <w:vAlign w:val="bottom"/>
            <w:hideMark/>
          </w:tcPr>
          <w:p w14:paraId="044F22BD" w14:textId="77777777" w:rsidR="00114B04" w:rsidRPr="00114B04" w:rsidRDefault="00114B04" w:rsidP="00114B04">
            <w:pPr>
              <w:jc w:val="right"/>
              <w:rPr>
                <w:sz w:val="16"/>
                <w:szCs w:val="16"/>
              </w:rPr>
            </w:pPr>
            <w:r w:rsidRPr="00114B04">
              <w:rPr>
                <w:sz w:val="16"/>
                <w:szCs w:val="16"/>
              </w:rPr>
              <w:t>170.6</w:t>
            </w:r>
          </w:p>
        </w:tc>
        <w:tc>
          <w:tcPr>
            <w:tcW w:w="0" w:type="auto"/>
            <w:tcBorders>
              <w:top w:val="nil"/>
              <w:left w:val="nil"/>
              <w:bottom w:val="single" w:sz="4" w:space="0" w:color="auto"/>
              <w:right w:val="single" w:sz="4" w:space="0" w:color="auto"/>
            </w:tcBorders>
            <w:shd w:val="clear" w:color="auto" w:fill="auto"/>
            <w:noWrap/>
            <w:vAlign w:val="bottom"/>
            <w:hideMark/>
          </w:tcPr>
          <w:p w14:paraId="6AF45F76" w14:textId="77777777" w:rsidR="00114B04" w:rsidRPr="00114B04" w:rsidRDefault="00114B04" w:rsidP="00114B04">
            <w:pPr>
              <w:jc w:val="right"/>
              <w:rPr>
                <w:sz w:val="16"/>
                <w:szCs w:val="16"/>
              </w:rPr>
            </w:pPr>
            <w:r w:rsidRPr="00114B04">
              <w:rPr>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3BFF288B" w14:textId="77777777" w:rsidR="00114B04" w:rsidRPr="00114B04" w:rsidRDefault="00114B04" w:rsidP="00114B04">
            <w:pPr>
              <w:jc w:val="right"/>
              <w:rPr>
                <w:sz w:val="16"/>
                <w:szCs w:val="16"/>
              </w:rPr>
            </w:pPr>
            <w:r w:rsidRPr="00114B04">
              <w:rPr>
                <w:sz w:val="16"/>
                <w:szCs w:val="16"/>
              </w:rPr>
              <w:t>10.6</w:t>
            </w:r>
          </w:p>
        </w:tc>
      </w:tr>
      <w:tr w:rsidR="00114B04" w:rsidRPr="00114B04" w14:paraId="1E4AA687"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4BE57D72" w14:textId="77777777" w:rsidR="00114B04" w:rsidRPr="00114B04" w:rsidRDefault="00114B04" w:rsidP="00114B04">
            <w:pPr>
              <w:rPr>
                <w:sz w:val="16"/>
                <w:szCs w:val="16"/>
              </w:rPr>
            </w:pPr>
            <w:r w:rsidRPr="00114B04">
              <w:rPr>
                <w:sz w:val="16"/>
                <w:szCs w:val="16"/>
              </w:rPr>
              <w:t>26 357 463</w:t>
            </w:r>
          </w:p>
        </w:tc>
        <w:tc>
          <w:tcPr>
            <w:tcW w:w="0" w:type="auto"/>
            <w:tcBorders>
              <w:top w:val="nil"/>
              <w:left w:val="nil"/>
              <w:bottom w:val="single" w:sz="4" w:space="0" w:color="auto"/>
              <w:right w:val="single" w:sz="4" w:space="0" w:color="auto"/>
            </w:tcBorders>
            <w:shd w:val="clear" w:color="auto" w:fill="auto"/>
            <w:noWrap/>
            <w:vAlign w:val="bottom"/>
            <w:hideMark/>
          </w:tcPr>
          <w:p w14:paraId="3E0A5E3F" w14:textId="77777777" w:rsidR="00114B04" w:rsidRPr="00114B04" w:rsidRDefault="00114B04" w:rsidP="00114B04">
            <w:pPr>
              <w:jc w:val="right"/>
              <w:rPr>
                <w:sz w:val="16"/>
                <w:szCs w:val="16"/>
              </w:rPr>
            </w:pPr>
            <w:r w:rsidRPr="00114B04">
              <w:rPr>
                <w:sz w:val="16"/>
                <w:szCs w:val="16"/>
              </w:rPr>
              <w:t>9.78</w:t>
            </w:r>
          </w:p>
        </w:tc>
        <w:tc>
          <w:tcPr>
            <w:tcW w:w="0" w:type="auto"/>
            <w:tcBorders>
              <w:top w:val="nil"/>
              <w:left w:val="nil"/>
              <w:bottom w:val="single" w:sz="4" w:space="0" w:color="auto"/>
              <w:right w:val="single" w:sz="4" w:space="0" w:color="auto"/>
            </w:tcBorders>
            <w:shd w:val="clear" w:color="auto" w:fill="auto"/>
            <w:noWrap/>
            <w:vAlign w:val="bottom"/>
            <w:hideMark/>
          </w:tcPr>
          <w:p w14:paraId="2ECE7CF1" w14:textId="77777777" w:rsidR="00114B04" w:rsidRPr="00114B04" w:rsidRDefault="00114B04" w:rsidP="00114B04">
            <w:pPr>
              <w:jc w:val="right"/>
              <w:rPr>
                <w:color w:val="000000"/>
                <w:sz w:val="16"/>
                <w:szCs w:val="16"/>
              </w:rPr>
            </w:pPr>
            <w:r w:rsidRPr="00114B04">
              <w:rPr>
                <w:color w:val="000000"/>
                <w:sz w:val="16"/>
                <w:szCs w:val="16"/>
              </w:rPr>
              <w:t>0.36</w:t>
            </w:r>
          </w:p>
        </w:tc>
        <w:tc>
          <w:tcPr>
            <w:tcW w:w="0" w:type="auto"/>
            <w:tcBorders>
              <w:top w:val="nil"/>
              <w:left w:val="nil"/>
              <w:bottom w:val="single" w:sz="4" w:space="0" w:color="auto"/>
              <w:right w:val="single" w:sz="4" w:space="0" w:color="auto"/>
            </w:tcBorders>
            <w:shd w:val="clear" w:color="auto" w:fill="auto"/>
            <w:noWrap/>
            <w:vAlign w:val="bottom"/>
            <w:hideMark/>
          </w:tcPr>
          <w:p w14:paraId="429BEC2A" w14:textId="77777777" w:rsidR="00114B04" w:rsidRPr="00114B04" w:rsidRDefault="00114B04" w:rsidP="00114B04">
            <w:pPr>
              <w:jc w:val="right"/>
              <w:rPr>
                <w:sz w:val="16"/>
                <w:szCs w:val="16"/>
              </w:rPr>
            </w:pPr>
            <w:r w:rsidRPr="00114B04">
              <w:rPr>
                <w:sz w:val="16"/>
                <w:szCs w:val="16"/>
              </w:rPr>
              <w:t>769.7</w:t>
            </w:r>
          </w:p>
        </w:tc>
        <w:tc>
          <w:tcPr>
            <w:tcW w:w="0" w:type="auto"/>
            <w:tcBorders>
              <w:top w:val="nil"/>
              <w:left w:val="nil"/>
              <w:bottom w:val="single" w:sz="4" w:space="0" w:color="auto"/>
              <w:right w:val="single" w:sz="4" w:space="0" w:color="auto"/>
            </w:tcBorders>
            <w:shd w:val="clear" w:color="auto" w:fill="auto"/>
            <w:noWrap/>
            <w:vAlign w:val="bottom"/>
            <w:hideMark/>
          </w:tcPr>
          <w:p w14:paraId="72BFCD17" w14:textId="77777777" w:rsidR="00114B04" w:rsidRPr="00114B04" w:rsidRDefault="00114B04" w:rsidP="00114B04">
            <w:pPr>
              <w:jc w:val="right"/>
              <w:rPr>
                <w:color w:val="000000"/>
                <w:sz w:val="16"/>
                <w:szCs w:val="16"/>
              </w:rPr>
            </w:pPr>
            <w:r w:rsidRPr="00114B04">
              <w:rPr>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432BD049" w14:textId="77777777" w:rsidR="00114B04" w:rsidRPr="00114B04" w:rsidRDefault="00114B04" w:rsidP="00114B04">
            <w:pPr>
              <w:jc w:val="right"/>
              <w:rPr>
                <w:color w:val="000000"/>
                <w:sz w:val="16"/>
                <w:szCs w:val="16"/>
              </w:rPr>
            </w:pPr>
            <w:r w:rsidRPr="00114B04">
              <w:rPr>
                <w:color w:val="000000"/>
                <w:sz w:val="16"/>
                <w:szCs w:val="16"/>
              </w:rPr>
              <w:t>78.7</w:t>
            </w:r>
          </w:p>
        </w:tc>
        <w:tc>
          <w:tcPr>
            <w:tcW w:w="0" w:type="auto"/>
            <w:tcBorders>
              <w:top w:val="nil"/>
              <w:left w:val="nil"/>
              <w:bottom w:val="single" w:sz="4" w:space="0" w:color="auto"/>
              <w:right w:val="single" w:sz="4" w:space="0" w:color="auto"/>
            </w:tcBorders>
            <w:shd w:val="clear" w:color="auto" w:fill="auto"/>
            <w:noWrap/>
            <w:vAlign w:val="bottom"/>
            <w:hideMark/>
          </w:tcPr>
          <w:p w14:paraId="02E24DC6" w14:textId="77777777" w:rsidR="00114B04" w:rsidRPr="00114B04" w:rsidRDefault="00114B04" w:rsidP="00114B04">
            <w:pPr>
              <w:jc w:val="right"/>
              <w:rPr>
                <w:sz w:val="16"/>
                <w:szCs w:val="16"/>
              </w:rPr>
            </w:pPr>
            <w:r w:rsidRPr="00114B04">
              <w:rPr>
                <w:sz w:val="16"/>
                <w:szCs w:val="16"/>
              </w:rPr>
              <w:t>17.6</w:t>
            </w:r>
          </w:p>
        </w:tc>
        <w:tc>
          <w:tcPr>
            <w:tcW w:w="0" w:type="auto"/>
            <w:tcBorders>
              <w:top w:val="nil"/>
              <w:left w:val="nil"/>
              <w:bottom w:val="single" w:sz="4" w:space="0" w:color="auto"/>
              <w:right w:val="single" w:sz="4" w:space="0" w:color="auto"/>
            </w:tcBorders>
            <w:shd w:val="clear" w:color="auto" w:fill="auto"/>
            <w:noWrap/>
            <w:vAlign w:val="bottom"/>
            <w:hideMark/>
          </w:tcPr>
          <w:p w14:paraId="3ECE62D2" w14:textId="77777777" w:rsidR="00114B04" w:rsidRPr="00114B04" w:rsidRDefault="00114B04" w:rsidP="00114B04">
            <w:pPr>
              <w:jc w:val="right"/>
              <w:rPr>
                <w:color w:val="000000"/>
                <w:sz w:val="16"/>
                <w:szCs w:val="16"/>
              </w:rPr>
            </w:pPr>
            <w:r w:rsidRPr="00114B04">
              <w:rPr>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0EB1ED7C" w14:textId="77777777" w:rsidR="00114B04" w:rsidRPr="00114B04" w:rsidRDefault="00114B04" w:rsidP="00114B04">
            <w:pPr>
              <w:jc w:val="right"/>
              <w:rPr>
                <w:sz w:val="16"/>
                <w:szCs w:val="16"/>
              </w:rPr>
            </w:pPr>
            <w:r w:rsidRPr="00114B04">
              <w:rPr>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5AF05455"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0E03A1D"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5224054"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E0AAF88"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AFCC628" w14:textId="77777777" w:rsidR="00114B04" w:rsidRPr="00114B04" w:rsidRDefault="00114B04" w:rsidP="00114B04">
            <w:pPr>
              <w:jc w:val="right"/>
              <w:rPr>
                <w:sz w:val="16"/>
                <w:szCs w:val="16"/>
              </w:rPr>
            </w:pPr>
            <w:r w:rsidRPr="00114B04">
              <w:rPr>
                <w:sz w:val="16"/>
                <w:szCs w:val="16"/>
              </w:rPr>
              <w:t> </w:t>
            </w:r>
          </w:p>
        </w:tc>
      </w:tr>
      <w:tr w:rsidR="00114B04" w:rsidRPr="00114B04" w14:paraId="0E2EA2C9"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30E35326" w14:textId="77777777" w:rsidR="00114B04" w:rsidRPr="00114B04" w:rsidRDefault="00114B04" w:rsidP="00114B04">
            <w:pPr>
              <w:rPr>
                <w:sz w:val="16"/>
                <w:szCs w:val="16"/>
              </w:rPr>
            </w:pPr>
            <w:r w:rsidRPr="00114B04">
              <w:rPr>
                <w:sz w:val="16"/>
                <w:szCs w:val="16"/>
              </w:rPr>
              <w:t>26 360 421</w:t>
            </w:r>
          </w:p>
        </w:tc>
        <w:tc>
          <w:tcPr>
            <w:tcW w:w="0" w:type="auto"/>
            <w:tcBorders>
              <w:top w:val="nil"/>
              <w:left w:val="nil"/>
              <w:bottom w:val="single" w:sz="4" w:space="0" w:color="auto"/>
              <w:right w:val="single" w:sz="4" w:space="0" w:color="auto"/>
            </w:tcBorders>
            <w:shd w:val="clear" w:color="auto" w:fill="auto"/>
            <w:noWrap/>
            <w:vAlign w:val="bottom"/>
            <w:hideMark/>
          </w:tcPr>
          <w:p w14:paraId="1BF9A4EF" w14:textId="77777777" w:rsidR="00114B04" w:rsidRPr="00114B04" w:rsidRDefault="00114B04" w:rsidP="00114B04">
            <w:pPr>
              <w:jc w:val="right"/>
              <w:rPr>
                <w:sz w:val="16"/>
                <w:szCs w:val="16"/>
              </w:rPr>
            </w:pPr>
            <w:r w:rsidRPr="00114B04">
              <w:rPr>
                <w:sz w:val="16"/>
                <w:szCs w:val="16"/>
              </w:rPr>
              <w:t>1.75</w:t>
            </w:r>
          </w:p>
        </w:tc>
        <w:tc>
          <w:tcPr>
            <w:tcW w:w="0" w:type="auto"/>
            <w:tcBorders>
              <w:top w:val="nil"/>
              <w:left w:val="nil"/>
              <w:bottom w:val="single" w:sz="4" w:space="0" w:color="auto"/>
              <w:right w:val="single" w:sz="4" w:space="0" w:color="auto"/>
            </w:tcBorders>
            <w:shd w:val="clear" w:color="auto" w:fill="auto"/>
            <w:noWrap/>
            <w:vAlign w:val="bottom"/>
            <w:hideMark/>
          </w:tcPr>
          <w:p w14:paraId="53392D47" w14:textId="77777777" w:rsidR="00114B04" w:rsidRPr="00114B04" w:rsidRDefault="00114B04" w:rsidP="00114B04">
            <w:pPr>
              <w:jc w:val="right"/>
              <w:rPr>
                <w:color w:val="000000"/>
                <w:sz w:val="16"/>
                <w:szCs w:val="16"/>
              </w:rPr>
            </w:pPr>
            <w:r w:rsidRPr="00114B04">
              <w:rPr>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14:paraId="538AEF6F" w14:textId="77777777" w:rsidR="00114B04" w:rsidRPr="00114B04" w:rsidRDefault="00114B04" w:rsidP="00114B04">
            <w:pPr>
              <w:jc w:val="right"/>
              <w:rPr>
                <w:sz w:val="16"/>
                <w:szCs w:val="16"/>
              </w:rPr>
            </w:pPr>
            <w:r w:rsidRPr="00114B04">
              <w:rPr>
                <w:sz w:val="16"/>
                <w:szCs w:val="16"/>
              </w:rPr>
              <w:t>357.8</w:t>
            </w:r>
          </w:p>
        </w:tc>
        <w:tc>
          <w:tcPr>
            <w:tcW w:w="0" w:type="auto"/>
            <w:tcBorders>
              <w:top w:val="nil"/>
              <w:left w:val="nil"/>
              <w:bottom w:val="single" w:sz="4" w:space="0" w:color="auto"/>
              <w:right w:val="single" w:sz="4" w:space="0" w:color="auto"/>
            </w:tcBorders>
            <w:shd w:val="clear" w:color="auto" w:fill="auto"/>
            <w:noWrap/>
            <w:vAlign w:val="bottom"/>
            <w:hideMark/>
          </w:tcPr>
          <w:p w14:paraId="14104BB8" w14:textId="77777777" w:rsidR="00114B04" w:rsidRPr="00114B04" w:rsidRDefault="00114B04" w:rsidP="00114B04">
            <w:pPr>
              <w:jc w:val="right"/>
              <w:rPr>
                <w:color w:val="000000"/>
                <w:sz w:val="16"/>
                <w:szCs w:val="16"/>
              </w:rPr>
            </w:pPr>
            <w:r w:rsidRPr="00114B04">
              <w:rPr>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14:paraId="503595E1" w14:textId="77777777" w:rsidR="00114B04" w:rsidRPr="00114B04" w:rsidRDefault="00114B04" w:rsidP="00114B04">
            <w:pPr>
              <w:jc w:val="right"/>
              <w:rPr>
                <w:color w:val="000000"/>
                <w:sz w:val="16"/>
                <w:szCs w:val="16"/>
              </w:rPr>
            </w:pPr>
            <w:r w:rsidRPr="00114B04">
              <w:rPr>
                <w:color w:val="000000"/>
                <w:sz w:val="16"/>
                <w:szCs w:val="16"/>
              </w:rPr>
              <w:t>204.5</w:t>
            </w:r>
          </w:p>
        </w:tc>
        <w:tc>
          <w:tcPr>
            <w:tcW w:w="0" w:type="auto"/>
            <w:tcBorders>
              <w:top w:val="nil"/>
              <w:left w:val="nil"/>
              <w:bottom w:val="single" w:sz="4" w:space="0" w:color="auto"/>
              <w:right w:val="single" w:sz="4" w:space="0" w:color="auto"/>
            </w:tcBorders>
            <w:shd w:val="clear" w:color="auto" w:fill="auto"/>
            <w:noWrap/>
            <w:vAlign w:val="bottom"/>
            <w:hideMark/>
          </w:tcPr>
          <w:p w14:paraId="32C3AFE2" w14:textId="77777777" w:rsidR="00114B04" w:rsidRPr="00114B04" w:rsidRDefault="00114B04" w:rsidP="00114B04">
            <w:pPr>
              <w:jc w:val="right"/>
              <w:rPr>
                <w:sz w:val="16"/>
                <w:szCs w:val="16"/>
              </w:rPr>
            </w:pPr>
            <w:r w:rsidRPr="00114B04">
              <w:rPr>
                <w:sz w:val="16"/>
                <w:szCs w:val="16"/>
              </w:rPr>
              <w:t>9.9</w:t>
            </w:r>
          </w:p>
        </w:tc>
        <w:tc>
          <w:tcPr>
            <w:tcW w:w="0" w:type="auto"/>
            <w:tcBorders>
              <w:top w:val="nil"/>
              <w:left w:val="nil"/>
              <w:bottom w:val="single" w:sz="4" w:space="0" w:color="auto"/>
              <w:right w:val="single" w:sz="4" w:space="0" w:color="auto"/>
            </w:tcBorders>
            <w:shd w:val="clear" w:color="auto" w:fill="auto"/>
            <w:noWrap/>
            <w:vAlign w:val="bottom"/>
            <w:hideMark/>
          </w:tcPr>
          <w:p w14:paraId="183F2E19" w14:textId="77777777" w:rsidR="00114B04" w:rsidRPr="00114B04" w:rsidRDefault="00114B04" w:rsidP="00114B04">
            <w:pPr>
              <w:jc w:val="right"/>
              <w:rPr>
                <w:color w:val="000000"/>
                <w:sz w:val="16"/>
                <w:szCs w:val="16"/>
              </w:rPr>
            </w:pPr>
            <w:r w:rsidRPr="00114B04">
              <w:rPr>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14:paraId="4AD82303" w14:textId="77777777" w:rsidR="00114B04" w:rsidRPr="00114B04" w:rsidRDefault="00114B04" w:rsidP="00114B04">
            <w:pPr>
              <w:jc w:val="right"/>
              <w:rPr>
                <w:sz w:val="16"/>
                <w:szCs w:val="16"/>
              </w:rPr>
            </w:pPr>
            <w:r w:rsidRPr="00114B04">
              <w:rPr>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60C41131"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CD45C3E"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9E38F63"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A00B324"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7E52E50" w14:textId="77777777" w:rsidR="00114B04" w:rsidRPr="00114B04" w:rsidRDefault="00114B04" w:rsidP="00114B04">
            <w:pPr>
              <w:jc w:val="right"/>
              <w:rPr>
                <w:sz w:val="16"/>
                <w:szCs w:val="16"/>
              </w:rPr>
            </w:pPr>
            <w:r w:rsidRPr="00114B04">
              <w:rPr>
                <w:sz w:val="16"/>
                <w:szCs w:val="16"/>
              </w:rPr>
              <w:t> </w:t>
            </w:r>
          </w:p>
        </w:tc>
      </w:tr>
      <w:tr w:rsidR="00114B04" w:rsidRPr="00114B04" w14:paraId="320627DB"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2E27A5D4" w14:textId="77777777" w:rsidR="00114B04" w:rsidRPr="00114B04" w:rsidRDefault="00114B04" w:rsidP="00114B04">
            <w:pPr>
              <w:rPr>
                <w:sz w:val="16"/>
                <w:szCs w:val="16"/>
              </w:rPr>
            </w:pPr>
            <w:r w:rsidRPr="00114B04">
              <w:rPr>
                <w:sz w:val="16"/>
                <w:szCs w:val="16"/>
              </w:rPr>
              <w:t>26 362 421</w:t>
            </w:r>
          </w:p>
        </w:tc>
        <w:tc>
          <w:tcPr>
            <w:tcW w:w="0" w:type="auto"/>
            <w:tcBorders>
              <w:top w:val="nil"/>
              <w:left w:val="nil"/>
              <w:bottom w:val="single" w:sz="4" w:space="0" w:color="auto"/>
              <w:right w:val="single" w:sz="4" w:space="0" w:color="auto"/>
            </w:tcBorders>
            <w:shd w:val="clear" w:color="auto" w:fill="auto"/>
            <w:noWrap/>
            <w:vAlign w:val="bottom"/>
            <w:hideMark/>
          </w:tcPr>
          <w:p w14:paraId="42118152" w14:textId="77777777" w:rsidR="00114B04" w:rsidRPr="00114B04" w:rsidRDefault="00114B04" w:rsidP="00114B04">
            <w:pPr>
              <w:jc w:val="right"/>
              <w:rPr>
                <w:sz w:val="16"/>
                <w:szCs w:val="16"/>
              </w:rPr>
            </w:pPr>
            <w:r w:rsidRPr="00114B04">
              <w:rPr>
                <w:sz w:val="16"/>
                <w:szCs w:val="16"/>
              </w:rPr>
              <w:t>24.98</w:t>
            </w:r>
          </w:p>
        </w:tc>
        <w:tc>
          <w:tcPr>
            <w:tcW w:w="0" w:type="auto"/>
            <w:tcBorders>
              <w:top w:val="nil"/>
              <w:left w:val="nil"/>
              <w:bottom w:val="single" w:sz="4" w:space="0" w:color="auto"/>
              <w:right w:val="single" w:sz="4" w:space="0" w:color="auto"/>
            </w:tcBorders>
            <w:shd w:val="clear" w:color="auto" w:fill="auto"/>
            <w:noWrap/>
            <w:vAlign w:val="bottom"/>
            <w:hideMark/>
          </w:tcPr>
          <w:p w14:paraId="349AEF52" w14:textId="77777777" w:rsidR="00114B04" w:rsidRPr="00114B04" w:rsidRDefault="00114B04" w:rsidP="00114B04">
            <w:pPr>
              <w:jc w:val="right"/>
              <w:rPr>
                <w:color w:val="000000"/>
                <w:sz w:val="16"/>
                <w:szCs w:val="16"/>
              </w:rPr>
            </w:pPr>
            <w:r w:rsidRPr="00114B04">
              <w:rPr>
                <w:color w:val="000000"/>
                <w:sz w:val="16"/>
                <w:szCs w:val="16"/>
              </w:rPr>
              <w:t>0.92</w:t>
            </w:r>
          </w:p>
        </w:tc>
        <w:tc>
          <w:tcPr>
            <w:tcW w:w="0" w:type="auto"/>
            <w:tcBorders>
              <w:top w:val="nil"/>
              <w:left w:val="nil"/>
              <w:bottom w:val="single" w:sz="4" w:space="0" w:color="auto"/>
              <w:right w:val="single" w:sz="4" w:space="0" w:color="auto"/>
            </w:tcBorders>
            <w:shd w:val="clear" w:color="auto" w:fill="auto"/>
            <w:noWrap/>
            <w:vAlign w:val="bottom"/>
            <w:hideMark/>
          </w:tcPr>
          <w:p w14:paraId="36DBF009" w14:textId="77777777" w:rsidR="00114B04" w:rsidRPr="00114B04" w:rsidRDefault="00114B04" w:rsidP="00114B04">
            <w:pPr>
              <w:jc w:val="right"/>
              <w:rPr>
                <w:sz w:val="16"/>
                <w:szCs w:val="16"/>
              </w:rPr>
            </w:pPr>
            <w:r w:rsidRPr="00114B04">
              <w:rPr>
                <w:sz w:val="16"/>
                <w:szCs w:val="16"/>
              </w:rPr>
              <w:t>3,318.7</w:t>
            </w:r>
          </w:p>
        </w:tc>
        <w:tc>
          <w:tcPr>
            <w:tcW w:w="0" w:type="auto"/>
            <w:tcBorders>
              <w:top w:val="nil"/>
              <w:left w:val="nil"/>
              <w:bottom w:val="single" w:sz="4" w:space="0" w:color="auto"/>
              <w:right w:val="single" w:sz="4" w:space="0" w:color="auto"/>
            </w:tcBorders>
            <w:shd w:val="clear" w:color="auto" w:fill="auto"/>
            <w:noWrap/>
            <w:vAlign w:val="bottom"/>
            <w:hideMark/>
          </w:tcPr>
          <w:p w14:paraId="2E945B8B" w14:textId="77777777" w:rsidR="00114B04" w:rsidRPr="00114B04" w:rsidRDefault="00114B04" w:rsidP="00114B04">
            <w:pPr>
              <w:jc w:val="right"/>
              <w:rPr>
                <w:color w:val="000000"/>
                <w:sz w:val="16"/>
                <w:szCs w:val="16"/>
              </w:rPr>
            </w:pPr>
            <w:r w:rsidRPr="00114B04">
              <w:rPr>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0C88A7E9" w14:textId="77777777" w:rsidR="00114B04" w:rsidRPr="00114B04" w:rsidRDefault="00114B04" w:rsidP="00114B04">
            <w:pPr>
              <w:jc w:val="right"/>
              <w:rPr>
                <w:color w:val="000000"/>
                <w:sz w:val="16"/>
                <w:szCs w:val="16"/>
              </w:rPr>
            </w:pPr>
            <w:r w:rsidRPr="00114B04">
              <w:rPr>
                <w:color w:val="000000"/>
                <w:sz w:val="16"/>
                <w:szCs w:val="16"/>
              </w:rPr>
              <w:t>132.9</w:t>
            </w:r>
          </w:p>
        </w:tc>
        <w:tc>
          <w:tcPr>
            <w:tcW w:w="0" w:type="auto"/>
            <w:tcBorders>
              <w:top w:val="nil"/>
              <w:left w:val="nil"/>
              <w:bottom w:val="single" w:sz="4" w:space="0" w:color="auto"/>
              <w:right w:val="single" w:sz="4" w:space="0" w:color="auto"/>
            </w:tcBorders>
            <w:shd w:val="clear" w:color="auto" w:fill="auto"/>
            <w:noWrap/>
            <w:vAlign w:val="bottom"/>
            <w:hideMark/>
          </w:tcPr>
          <w:p w14:paraId="719E42E6" w14:textId="77777777" w:rsidR="00114B04" w:rsidRPr="00114B04" w:rsidRDefault="00114B04" w:rsidP="00114B04">
            <w:pPr>
              <w:jc w:val="right"/>
              <w:rPr>
                <w:sz w:val="16"/>
                <w:szCs w:val="16"/>
              </w:rPr>
            </w:pPr>
            <w:r w:rsidRPr="00114B04">
              <w:rPr>
                <w:sz w:val="16"/>
                <w:szCs w:val="16"/>
              </w:rPr>
              <w:t>38.6</w:t>
            </w:r>
          </w:p>
        </w:tc>
        <w:tc>
          <w:tcPr>
            <w:tcW w:w="0" w:type="auto"/>
            <w:tcBorders>
              <w:top w:val="nil"/>
              <w:left w:val="nil"/>
              <w:bottom w:val="single" w:sz="4" w:space="0" w:color="auto"/>
              <w:right w:val="single" w:sz="4" w:space="0" w:color="auto"/>
            </w:tcBorders>
            <w:shd w:val="clear" w:color="auto" w:fill="auto"/>
            <w:noWrap/>
            <w:vAlign w:val="bottom"/>
            <w:hideMark/>
          </w:tcPr>
          <w:p w14:paraId="5F7966AB" w14:textId="77777777" w:rsidR="00114B04" w:rsidRPr="00114B04" w:rsidRDefault="00114B04" w:rsidP="00114B04">
            <w:pPr>
              <w:jc w:val="right"/>
              <w:rPr>
                <w:color w:val="000000"/>
                <w:sz w:val="16"/>
                <w:szCs w:val="16"/>
              </w:rPr>
            </w:pPr>
            <w:r w:rsidRPr="00114B04">
              <w:rPr>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4F64845D" w14:textId="77777777" w:rsidR="00114B04" w:rsidRPr="00114B04" w:rsidRDefault="00114B04" w:rsidP="00114B04">
            <w:pPr>
              <w:jc w:val="right"/>
              <w:rPr>
                <w:sz w:val="16"/>
                <w:szCs w:val="16"/>
              </w:rPr>
            </w:pPr>
            <w:r w:rsidRPr="00114B04">
              <w:rPr>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5E36C03F"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57A1044"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6CF09AC"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FB2E6D3"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D4DF03C" w14:textId="77777777" w:rsidR="00114B04" w:rsidRPr="00114B04" w:rsidRDefault="00114B04" w:rsidP="00114B04">
            <w:pPr>
              <w:jc w:val="right"/>
              <w:rPr>
                <w:sz w:val="16"/>
                <w:szCs w:val="16"/>
              </w:rPr>
            </w:pPr>
            <w:r w:rsidRPr="00114B04">
              <w:rPr>
                <w:sz w:val="16"/>
                <w:szCs w:val="16"/>
              </w:rPr>
              <w:t> </w:t>
            </w:r>
          </w:p>
        </w:tc>
      </w:tr>
      <w:tr w:rsidR="00114B04" w:rsidRPr="00114B04" w14:paraId="4E623E76"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3133D25A" w14:textId="77777777" w:rsidR="00114B04" w:rsidRPr="00114B04" w:rsidRDefault="00114B04" w:rsidP="00114B04">
            <w:pPr>
              <w:rPr>
                <w:sz w:val="16"/>
                <w:szCs w:val="16"/>
              </w:rPr>
            </w:pPr>
            <w:r w:rsidRPr="00114B04">
              <w:rPr>
                <w:sz w:val="16"/>
                <w:szCs w:val="16"/>
              </w:rPr>
              <w:t>26 381 514</w:t>
            </w:r>
          </w:p>
        </w:tc>
        <w:tc>
          <w:tcPr>
            <w:tcW w:w="0" w:type="auto"/>
            <w:tcBorders>
              <w:top w:val="nil"/>
              <w:left w:val="nil"/>
              <w:bottom w:val="single" w:sz="4" w:space="0" w:color="auto"/>
              <w:right w:val="single" w:sz="4" w:space="0" w:color="auto"/>
            </w:tcBorders>
            <w:shd w:val="clear" w:color="auto" w:fill="auto"/>
            <w:noWrap/>
            <w:vAlign w:val="bottom"/>
            <w:hideMark/>
          </w:tcPr>
          <w:p w14:paraId="2C199FB6" w14:textId="77777777" w:rsidR="00114B04" w:rsidRPr="00114B04" w:rsidRDefault="00114B04" w:rsidP="00114B04">
            <w:pPr>
              <w:jc w:val="right"/>
              <w:rPr>
                <w:sz w:val="16"/>
                <w:szCs w:val="16"/>
              </w:rPr>
            </w:pPr>
            <w:r w:rsidRPr="00114B04">
              <w:rPr>
                <w:sz w:val="16"/>
                <w:szCs w:val="16"/>
              </w:rPr>
              <w:t>9.20</w:t>
            </w:r>
          </w:p>
        </w:tc>
        <w:tc>
          <w:tcPr>
            <w:tcW w:w="0" w:type="auto"/>
            <w:tcBorders>
              <w:top w:val="nil"/>
              <w:left w:val="nil"/>
              <w:bottom w:val="single" w:sz="4" w:space="0" w:color="auto"/>
              <w:right w:val="single" w:sz="4" w:space="0" w:color="auto"/>
            </w:tcBorders>
            <w:shd w:val="clear" w:color="auto" w:fill="auto"/>
            <w:noWrap/>
            <w:vAlign w:val="bottom"/>
            <w:hideMark/>
          </w:tcPr>
          <w:p w14:paraId="6E10DADD" w14:textId="77777777" w:rsidR="00114B04" w:rsidRPr="00114B04" w:rsidRDefault="00114B04" w:rsidP="00114B04">
            <w:pPr>
              <w:jc w:val="right"/>
              <w:rPr>
                <w:color w:val="000000"/>
                <w:sz w:val="16"/>
                <w:szCs w:val="16"/>
              </w:rPr>
            </w:pPr>
            <w:r w:rsidRPr="00114B04">
              <w:rPr>
                <w:color w:val="000000"/>
                <w:sz w:val="16"/>
                <w:szCs w:val="16"/>
              </w:rPr>
              <w:t>0.34</w:t>
            </w:r>
          </w:p>
        </w:tc>
        <w:tc>
          <w:tcPr>
            <w:tcW w:w="0" w:type="auto"/>
            <w:tcBorders>
              <w:top w:val="nil"/>
              <w:left w:val="nil"/>
              <w:bottom w:val="single" w:sz="4" w:space="0" w:color="auto"/>
              <w:right w:val="single" w:sz="4" w:space="0" w:color="auto"/>
            </w:tcBorders>
            <w:shd w:val="clear" w:color="auto" w:fill="auto"/>
            <w:noWrap/>
            <w:vAlign w:val="bottom"/>
            <w:hideMark/>
          </w:tcPr>
          <w:p w14:paraId="17A930A5" w14:textId="77777777" w:rsidR="00114B04" w:rsidRPr="00114B04" w:rsidRDefault="00114B04" w:rsidP="00114B04">
            <w:pPr>
              <w:jc w:val="right"/>
              <w:rPr>
                <w:sz w:val="16"/>
                <w:szCs w:val="16"/>
              </w:rPr>
            </w:pPr>
            <w:r w:rsidRPr="00114B04">
              <w:rPr>
                <w:sz w:val="16"/>
                <w:szCs w:val="16"/>
              </w:rPr>
              <w:t>748.7</w:t>
            </w:r>
          </w:p>
        </w:tc>
        <w:tc>
          <w:tcPr>
            <w:tcW w:w="0" w:type="auto"/>
            <w:tcBorders>
              <w:top w:val="nil"/>
              <w:left w:val="nil"/>
              <w:bottom w:val="single" w:sz="4" w:space="0" w:color="auto"/>
              <w:right w:val="single" w:sz="4" w:space="0" w:color="auto"/>
            </w:tcBorders>
            <w:shd w:val="clear" w:color="auto" w:fill="auto"/>
            <w:noWrap/>
            <w:vAlign w:val="bottom"/>
            <w:hideMark/>
          </w:tcPr>
          <w:p w14:paraId="50BBF432" w14:textId="77777777" w:rsidR="00114B04" w:rsidRPr="00114B04" w:rsidRDefault="00114B04" w:rsidP="00114B04">
            <w:pPr>
              <w:jc w:val="right"/>
              <w:rPr>
                <w:color w:val="000000"/>
                <w:sz w:val="16"/>
                <w:szCs w:val="16"/>
              </w:rPr>
            </w:pPr>
            <w:r w:rsidRPr="00114B04">
              <w:rPr>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5593FC3A" w14:textId="77777777" w:rsidR="00114B04" w:rsidRPr="00114B04" w:rsidRDefault="00114B04" w:rsidP="00114B04">
            <w:pPr>
              <w:jc w:val="right"/>
              <w:rPr>
                <w:color w:val="000000"/>
                <w:sz w:val="16"/>
                <w:szCs w:val="16"/>
              </w:rPr>
            </w:pPr>
            <w:r w:rsidRPr="00114B04">
              <w:rPr>
                <w:color w:val="000000"/>
                <w:sz w:val="16"/>
                <w:szCs w:val="16"/>
              </w:rPr>
              <w:t>81.4</w:t>
            </w:r>
          </w:p>
        </w:tc>
        <w:tc>
          <w:tcPr>
            <w:tcW w:w="0" w:type="auto"/>
            <w:tcBorders>
              <w:top w:val="nil"/>
              <w:left w:val="nil"/>
              <w:bottom w:val="single" w:sz="4" w:space="0" w:color="auto"/>
              <w:right w:val="single" w:sz="4" w:space="0" w:color="auto"/>
            </w:tcBorders>
            <w:shd w:val="clear" w:color="auto" w:fill="auto"/>
            <w:noWrap/>
            <w:vAlign w:val="bottom"/>
            <w:hideMark/>
          </w:tcPr>
          <w:p w14:paraId="294023A6" w14:textId="77777777" w:rsidR="00114B04" w:rsidRPr="00114B04" w:rsidRDefault="00114B04" w:rsidP="00114B04">
            <w:pPr>
              <w:jc w:val="right"/>
              <w:rPr>
                <w:sz w:val="16"/>
                <w:szCs w:val="16"/>
              </w:rPr>
            </w:pPr>
            <w:r w:rsidRPr="00114B04">
              <w:rPr>
                <w:sz w:val="16"/>
                <w:szCs w:val="16"/>
              </w:rPr>
              <w:t>47.6</w:t>
            </w:r>
          </w:p>
        </w:tc>
        <w:tc>
          <w:tcPr>
            <w:tcW w:w="0" w:type="auto"/>
            <w:tcBorders>
              <w:top w:val="nil"/>
              <w:left w:val="nil"/>
              <w:bottom w:val="single" w:sz="4" w:space="0" w:color="auto"/>
              <w:right w:val="single" w:sz="4" w:space="0" w:color="auto"/>
            </w:tcBorders>
            <w:shd w:val="clear" w:color="auto" w:fill="auto"/>
            <w:noWrap/>
            <w:vAlign w:val="bottom"/>
            <w:hideMark/>
          </w:tcPr>
          <w:p w14:paraId="1CA46455" w14:textId="77777777" w:rsidR="00114B04" w:rsidRPr="00114B04" w:rsidRDefault="00114B04" w:rsidP="00114B04">
            <w:pPr>
              <w:jc w:val="right"/>
              <w:rPr>
                <w:color w:val="000000"/>
                <w:sz w:val="16"/>
                <w:szCs w:val="16"/>
              </w:rPr>
            </w:pPr>
            <w:r w:rsidRPr="00114B04">
              <w:rPr>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bottom"/>
            <w:hideMark/>
          </w:tcPr>
          <w:p w14:paraId="69A9E03A" w14:textId="77777777" w:rsidR="00114B04" w:rsidRPr="00114B04" w:rsidRDefault="00114B04" w:rsidP="00114B04">
            <w:pPr>
              <w:jc w:val="right"/>
              <w:rPr>
                <w:sz w:val="16"/>
                <w:szCs w:val="16"/>
              </w:rPr>
            </w:pPr>
            <w:r w:rsidRPr="00114B04">
              <w:rPr>
                <w:sz w:val="16"/>
                <w:szCs w:val="16"/>
              </w:rPr>
              <w:t>5.2</w:t>
            </w:r>
          </w:p>
        </w:tc>
        <w:tc>
          <w:tcPr>
            <w:tcW w:w="0" w:type="auto"/>
            <w:tcBorders>
              <w:top w:val="nil"/>
              <w:left w:val="nil"/>
              <w:bottom w:val="single" w:sz="4" w:space="0" w:color="auto"/>
              <w:right w:val="single" w:sz="4" w:space="0" w:color="auto"/>
            </w:tcBorders>
            <w:shd w:val="clear" w:color="auto" w:fill="auto"/>
            <w:noWrap/>
            <w:vAlign w:val="bottom"/>
            <w:hideMark/>
          </w:tcPr>
          <w:p w14:paraId="350BF89F"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74DC6A7" w14:textId="77777777" w:rsidR="00114B04" w:rsidRPr="00114B04" w:rsidRDefault="00114B04" w:rsidP="00114B04">
            <w:pPr>
              <w:jc w:val="right"/>
              <w:rPr>
                <w:sz w:val="16"/>
                <w:szCs w:val="16"/>
              </w:rPr>
            </w:pPr>
            <w:r w:rsidRPr="00114B04">
              <w:rPr>
                <w:sz w:val="16"/>
                <w:szCs w:val="16"/>
              </w:rPr>
              <w:t>157.3</w:t>
            </w:r>
          </w:p>
        </w:tc>
        <w:tc>
          <w:tcPr>
            <w:tcW w:w="0" w:type="auto"/>
            <w:tcBorders>
              <w:top w:val="nil"/>
              <w:left w:val="nil"/>
              <w:bottom w:val="single" w:sz="4" w:space="0" w:color="auto"/>
              <w:right w:val="single" w:sz="4" w:space="0" w:color="auto"/>
            </w:tcBorders>
            <w:shd w:val="clear" w:color="auto" w:fill="auto"/>
            <w:noWrap/>
            <w:vAlign w:val="bottom"/>
            <w:hideMark/>
          </w:tcPr>
          <w:p w14:paraId="6DCAB4CE" w14:textId="77777777" w:rsidR="00114B04" w:rsidRPr="00114B04" w:rsidRDefault="00114B04" w:rsidP="00114B04">
            <w:pPr>
              <w:jc w:val="right"/>
              <w:rPr>
                <w:sz w:val="16"/>
                <w:szCs w:val="16"/>
              </w:rPr>
            </w:pPr>
            <w:r w:rsidRPr="00114B04">
              <w:rPr>
                <w:sz w:val="16"/>
                <w:szCs w:val="16"/>
              </w:rPr>
              <w:t>157.3</w:t>
            </w:r>
          </w:p>
        </w:tc>
        <w:tc>
          <w:tcPr>
            <w:tcW w:w="0" w:type="auto"/>
            <w:tcBorders>
              <w:top w:val="nil"/>
              <w:left w:val="nil"/>
              <w:bottom w:val="single" w:sz="4" w:space="0" w:color="auto"/>
              <w:right w:val="single" w:sz="4" w:space="0" w:color="auto"/>
            </w:tcBorders>
            <w:shd w:val="clear" w:color="auto" w:fill="auto"/>
            <w:noWrap/>
            <w:vAlign w:val="bottom"/>
            <w:hideMark/>
          </w:tcPr>
          <w:p w14:paraId="14872F43" w14:textId="77777777" w:rsidR="00114B04" w:rsidRPr="00114B04" w:rsidRDefault="00114B04" w:rsidP="00114B04">
            <w:pPr>
              <w:jc w:val="right"/>
              <w:rPr>
                <w:sz w:val="16"/>
                <w:szCs w:val="16"/>
              </w:rPr>
            </w:pPr>
            <w:r w:rsidRPr="00114B04">
              <w:rPr>
                <w:sz w:val="16"/>
                <w:szCs w:val="16"/>
              </w:rPr>
              <w:t>21.0</w:t>
            </w:r>
          </w:p>
        </w:tc>
        <w:tc>
          <w:tcPr>
            <w:tcW w:w="0" w:type="auto"/>
            <w:tcBorders>
              <w:top w:val="nil"/>
              <w:left w:val="nil"/>
              <w:bottom w:val="single" w:sz="4" w:space="0" w:color="auto"/>
              <w:right w:val="single" w:sz="4" w:space="0" w:color="auto"/>
            </w:tcBorders>
            <w:shd w:val="clear" w:color="auto" w:fill="auto"/>
            <w:noWrap/>
            <w:vAlign w:val="bottom"/>
            <w:hideMark/>
          </w:tcPr>
          <w:p w14:paraId="212CCA86" w14:textId="77777777" w:rsidR="00114B04" w:rsidRPr="00114B04" w:rsidRDefault="00114B04" w:rsidP="00114B04">
            <w:pPr>
              <w:jc w:val="right"/>
              <w:rPr>
                <w:sz w:val="16"/>
                <w:szCs w:val="16"/>
              </w:rPr>
            </w:pPr>
            <w:r w:rsidRPr="00114B04">
              <w:rPr>
                <w:sz w:val="16"/>
                <w:szCs w:val="16"/>
              </w:rPr>
              <w:t>33.0</w:t>
            </w:r>
          </w:p>
        </w:tc>
      </w:tr>
      <w:tr w:rsidR="00114B04" w:rsidRPr="00114B04" w14:paraId="099B344A"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2A030F28" w14:textId="77777777" w:rsidR="00114B04" w:rsidRPr="00114B04" w:rsidRDefault="00114B04" w:rsidP="00114B04">
            <w:pPr>
              <w:rPr>
                <w:sz w:val="16"/>
                <w:szCs w:val="16"/>
              </w:rPr>
            </w:pPr>
            <w:r w:rsidRPr="00114B04">
              <w:rPr>
                <w:sz w:val="16"/>
                <w:szCs w:val="16"/>
              </w:rPr>
              <w:t>26 382 514</w:t>
            </w:r>
          </w:p>
        </w:tc>
        <w:tc>
          <w:tcPr>
            <w:tcW w:w="0" w:type="auto"/>
            <w:tcBorders>
              <w:top w:val="nil"/>
              <w:left w:val="nil"/>
              <w:bottom w:val="single" w:sz="4" w:space="0" w:color="auto"/>
              <w:right w:val="single" w:sz="4" w:space="0" w:color="auto"/>
            </w:tcBorders>
            <w:shd w:val="clear" w:color="auto" w:fill="auto"/>
            <w:noWrap/>
            <w:vAlign w:val="bottom"/>
            <w:hideMark/>
          </w:tcPr>
          <w:p w14:paraId="526946A6" w14:textId="77777777" w:rsidR="00114B04" w:rsidRPr="00114B04" w:rsidRDefault="00114B04" w:rsidP="00114B04">
            <w:pPr>
              <w:jc w:val="right"/>
              <w:rPr>
                <w:sz w:val="16"/>
                <w:szCs w:val="16"/>
              </w:rPr>
            </w:pPr>
            <w:r w:rsidRPr="00114B04">
              <w:rPr>
                <w:sz w:val="16"/>
                <w:szCs w:val="16"/>
              </w:rPr>
              <w:t>377.02</w:t>
            </w:r>
          </w:p>
        </w:tc>
        <w:tc>
          <w:tcPr>
            <w:tcW w:w="0" w:type="auto"/>
            <w:tcBorders>
              <w:top w:val="nil"/>
              <w:left w:val="nil"/>
              <w:bottom w:val="single" w:sz="4" w:space="0" w:color="auto"/>
              <w:right w:val="single" w:sz="4" w:space="0" w:color="auto"/>
            </w:tcBorders>
            <w:shd w:val="clear" w:color="auto" w:fill="auto"/>
            <w:noWrap/>
            <w:vAlign w:val="bottom"/>
            <w:hideMark/>
          </w:tcPr>
          <w:p w14:paraId="2BC83555" w14:textId="77777777" w:rsidR="00114B04" w:rsidRPr="00114B04" w:rsidRDefault="00114B04" w:rsidP="00114B04">
            <w:pPr>
              <w:jc w:val="right"/>
              <w:rPr>
                <w:color w:val="000000"/>
                <w:sz w:val="16"/>
                <w:szCs w:val="16"/>
              </w:rPr>
            </w:pPr>
            <w:r w:rsidRPr="00114B04">
              <w:rPr>
                <w:color w:val="000000"/>
                <w:sz w:val="16"/>
                <w:szCs w:val="16"/>
              </w:rPr>
              <w:t>13.94</w:t>
            </w:r>
          </w:p>
        </w:tc>
        <w:tc>
          <w:tcPr>
            <w:tcW w:w="0" w:type="auto"/>
            <w:tcBorders>
              <w:top w:val="nil"/>
              <w:left w:val="nil"/>
              <w:bottom w:val="single" w:sz="4" w:space="0" w:color="auto"/>
              <w:right w:val="single" w:sz="4" w:space="0" w:color="auto"/>
            </w:tcBorders>
            <w:shd w:val="clear" w:color="auto" w:fill="auto"/>
            <w:noWrap/>
            <w:vAlign w:val="bottom"/>
            <w:hideMark/>
          </w:tcPr>
          <w:p w14:paraId="3AB2CE5A" w14:textId="77777777" w:rsidR="00114B04" w:rsidRPr="00114B04" w:rsidRDefault="00114B04" w:rsidP="00114B04">
            <w:pPr>
              <w:jc w:val="right"/>
              <w:rPr>
                <w:sz w:val="16"/>
                <w:szCs w:val="16"/>
              </w:rPr>
            </w:pPr>
            <w:r w:rsidRPr="00114B04">
              <w:rPr>
                <w:sz w:val="16"/>
                <w:szCs w:val="16"/>
              </w:rPr>
              <w:t>82,491.2</w:t>
            </w:r>
          </w:p>
        </w:tc>
        <w:tc>
          <w:tcPr>
            <w:tcW w:w="0" w:type="auto"/>
            <w:tcBorders>
              <w:top w:val="nil"/>
              <w:left w:val="nil"/>
              <w:bottom w:val="single" w:sz="4" w:space="0" w:color="auto"/>
              <w:right w:val="single" w:sz="4" w:space="0" w:color="auto"/>
            </w:tcBorders>
            <w:shd w:val="clear" w:color="auto" w:fill="auto"/>
            <w:noWrap/>
            <w:vAlign w:val="bottom"/>
            <w:hideMark/>
          </w:tcPr>
          <w:p w14:paraId="78A32FAE" w14:textId="77777777" w:rsidR="00114B04" w:rsidRPr="00114B04" w:rsidRDefault="00114B04" w:rsidP="00114B04">
            <w:pPr>
              <w:jc w:val="right"/>
              <w:rPr>
                <w:color w:val="000000"/>
                <w:sz w:val="16"/>
                <w:szCs w:val="16"/>
              </w:rPr>
            </w:pPr>
            <w:r w:rsidRPr="00114B04">
              <w:rPr>
                <w:color w:val="000000"/>
                <w:sz w:val="16"/>
                <w:szCs w:val="16"/>
              </w:rPr>
              <w:t>41.8</w:t>
            </w:r>
          </w:p>
        </w:tc>
        <w:tc>
          <w:tcPr>
            <w:tcW w:w="0" w:type="auto"/>
            <w:tcBorders>
              <w:top w:val="nil"/>
              <w:left w:val="nil"/>
              <w:bottom w:val="single" w:sz="4" w:space="0" w:color="auto"/>
              <w:right w:val="single" w:sz="4" w:space="0" w:color="auto"/>
            </w:tcBorders>
            <w:shd w:val="clear" w:color="auto" w:fill="auto"/>
            <w:noWrap/>
            <w:vAlign w:val="bottom"/>
            <w:hideMark/>
          </w:tcPr>
          <w:p w14:paraId="27691003" w14:textId="77777777" w:rsidR="00114B04" w:rsidRPr="00114B04" w:rsidRDefault="00114B04" w:rsidP="00114B04">
            <w:pPr>
              <w:jc w:val="right"/>
              <w:rPr>
                <w:color w:val="000000"/>
                <w:sz w:val="16"/>
                <w:szCs w:val="16"/>
              </w:rPr>
            </w:pPr>
            <w:r w:rsidRPr="00114B04">
              <w:rPr>
                <w:color w:val="000000"/>
                <w:sz w:val="16"/>
                <w:szCs w:val="16"/>
              </w:rPr>
              <w:t>218.8</w:t>
            </w:r>
          </w:p>
        </w:tc>
        <w:tc>
          <w:tcPr>
            <w:tcW w:w="0" w:type="auto"/>
            <w:tcBorders>
              <w:top w:val="nil"/>
              <w:left w:val="nil"/>
              <w:bottom w:val="single" w:sz="4" w:space="0" w:color="auto"/>
              <w:right w:val="single" w:sz="4" w:space="0" w:color="auto"/>
            </w:tcBorders>
            <w:shd w:val="clear" w:color="auto" w:fill="auto"/>
            <w:noWrap/>
            <w:vAlign w:val="bottom"/>
            <w:hideMark/>
          </w:tcPr>
          <w:p w14:paraId="049808DA" w14:textId="77777777" w:rsidR="00114B04" w:rsidRPr="00114B04" w:rsidRDefault="00114B04" w:rsidP="00114B04">
            <w:pPr>
              <w:jc w:val="right"/>
              <w:rPr>
                <w:sz w:val="16"/>
                <w:szCs w:val="16"/>
              </w:rPr>
            </w:pPr>
            <w:r w:rsidRPr="00114B04">
              <w:rPr>
                <w:sz w:val="16"/>
                <w:szCs w:val="16"/>
              </w:rPr>
              <w:t>2,781.7</w:t>
            </w:r>
          </w:p>
        </w:tc>
        <w:tc>
          <w:tcPr>
            <w:tcW w:w="0" w:type="auto"/>
            <w:tcBorders>
              <w:top w:val="nil"/>
              <w:left w:val="nil"/>
              <w:bottom w:val="single" w:sz="4" w:space="0" w:color="auto"/>
              <w:right w:val="single" w:sz="4" w:space="0" w:color="auto"/>
            </w:tcBorders>
            <w:shd w:val="clear" w:color="auto" w:fill="auto"/>
            <w:noWrap/>
            <w:vAlign w:val="bottom"/>
            <w:hideMark/>
          </w:tcPr>
          <w:p w14:paraId="57984ACA" w14:textId="77777777" w:rsidR="00114B04" w:rsidRPr="00114B04" w:rsidRDefault="00114B04" w:rsidP="00114B04">
            <w:pPr>
              <w:jc w:val="right"/>
              <w:rPr>
                <w:color w:val="000000"/>
                <w:sz w:val="16"/>
                <w:szCs w:val="16"/>
              </w:rPr>
            </w:pPr>
            <w:r w:rsidRPr="00114B04">
              <w:rPr>
                <w:color w:val="000000"/>
                <w:sz w:val="16"/>
                <w:szCs w:val="16"/>
              </w:rPr>
              <w:t>43.3</w:t>
            </w:r>
          </w:p>
        </w:tc>
        <w:tc>
          <w:tcPr>
            <w:tcW w:w="0" w:type="auto"/>
            <w:tcBorders>
              <w:top w:val="nil"/>
              <w:left w:val="nil"/>
              <w:bottom w:val="single" w:sz="4" w:space="0" w:color="auto"/>
              <w:right w:val="single" w:sz="4" w:space="0" w:color="auto"/>
            </w:tcBorders>
            <w:shd w:val="clear" w:color="auto" w:fill="auto"/>
            <w:noWrap/>
            <w:vAlign w:val="bottom"/>
            <w:hideMark/>
          </w:tcPr>
          <w:p w14:paraId="087A1F0C" w14:textId="77777777" w:rsidR="00114B04" w:rsidRPr="00114B04" w:rsidRDefault="00114B04" w:rsidP="00114B04">
            <w:pPr>
              <w:jc w:val="right"/>
              <w:rPr>
                <w:sz w:val="16"/>
                <w:szCs w:val="16"/>
              </w:rPr>
            </w:pPr>
            <w:r w:rsidRPr="00114B04">
              <w:rPr>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5005C5E8"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886381E" w14:textId="77777777" w:rsidR="00114B04" w:rsidRPr="00114B04" w:rsidRDefault="00114B04" w:rsidP="00114B04">
            <w:pPr>
              <w:jc w:val="right"/>
              <w:rPr>
                <w:sz w:val="16"/>
                <w:szCs w:val="16"/>
              </w:rPr>
            </w:pPr>
            <w:r w:rsidRPr="00114B04">
              <w:rPr>
                <w:sz w:val="16"/>
                <w:szCs w:val="16"/>
              </w:rPr>
              <w:t>11,004.7</w:t>
            </w:r>
          </w:p>
        </w:tc>
        <w:tc>
          <w:tcPr>
            <w:tcW w:w="0" w:type="auto"/>
            <w:tcBorders>
              <w:top w:val="nil"/>
              <w:left w:val="nil"/>
              <w:bottom w:val="single" w:sz="4" w:space="0" w:color="auto"/>
              <w:right w:val="single" w:sz="4" w:space="0" w:color="auto"/>
            </w:tcBorders>
            <w:shd w:val="clear" w:color="auto" w:fill="auto"/>
            <w:noWrap/>
            <w:vAlign w:val="bottom"/>
            <w:hideMark/>
          </w:tcPr>
          <w:p w14:paraId="20237A6B" w14:textId="77777777" w:rsidR="00114B04" w:rsidRPr="00114B04" w:rsidRDefault="00114B04" w:rsidP="00114B04">
            <w:pPr>
              <w:jc w:val="right"/>
              <w:rPr>
                <w:sz w:val="16"/>
                <w:szCs w:val="16"/>
              </w:rPr>
            </w:pPr>
            <w:r w:rsidRPr="00114B04">
              <w:rPr>
                <w:sz w:val="16"/>
                <w:szCs w:val="16"/>
              </w:rPr>
              <w:t>11,004.7</w:t>
            </w:r>
          </w:p>
        </w:tc>
        <w:tc>
          <w:tcPr>
            <w:tcW w:w="0" w:type="auto"/>
            <w:tcBorders>
              <w:top w:val="nil"/>
              <w:left w:val="nil"/>
              <w:bottom w:val="single" w:sz="4" w:space="0" w:color="auto"/>
              <w:right w:val="single" w:sz="4" w:space="0" w:color="auto"/>
            </w:tcBorders>
            <w:shd w:val="clear" w:color="auto" w:fill="auto"/>
            <w:noWrap/>
            <w:vAlign w:val="bottom"/>
            <w:hideMark/>
          </w:tcPr>
          <w:p w14:paraId="0C1C1219" w14:textId="77777777" w:rsidR="00114B04" w:rsidRPr="00114B04" w:rsidRDefault="00114B04" w:rsidP="00114B04">
            <w:pPr>
              <w:jc w:val="right"/>
              <w:rPr>
                <w:sz w:val="16"/>
                <w:szCs w:val="16"/>
              </w:rPr>
            </w:pPr>
            <w:r w:rsidRPr="00114B04">
              <w:rPr>
                <w:sz w:val="16"/>
                <w:szCs w:val="16"/>
              </w:rPr>
              <w:t>13.3</w:t>
            </w:r>
          </w:p>
        </w:tc>
        <w:tc>
          <w:tcPr>
            <w:tcW w:w="0" w:type="auto"/>
            <w:tcBorders>
              <w:top w:val="nil"/>
              <w:left w:val="nil"/>
              <w:bottom w:val="single" w:sz="4" w:space="0" w:color="auto"/>
              <w:right w:val="single" w:sz="4" w:space="0" w:color="auto"/>
            </w:tcBorders>
            <w:shd w:val="clear" w:color="auto" w:fill="auto"/>
            <w:noWrap/>
            <w:vAlign w:val="bottom"/>
            <w:hideMark/>
          </w:tcPr>
          <w:p w14:paraId="2BEEF78A" w14:textId="77777777" w:rsidR="00114B04" w:rsidRPr="00114B04" w:rsidRDefault="00114B04" w:rsidP="00114B04">
            <w:pPr>
              <w:jc w:val="right"/>
              <w:rPr>
                <w:sz w:val="16"/>
                <w:szCs w:val="16"/>
              </w:rPr>
            </w:pPr>
            <w:r w:rsidRPr="00114B04">
              <w:rPr>
                <w:sz w:val="16"/>
                <w:szCs w:val="16"/>
              </w:rPr>
              <w:t>39.6</w:t>
            </w:r>
          </w:p>
        </w:tc>
      </w:tr>
      <w:tr w:rsidR="00114B04" w:rsidRPr="00114B04" w14:paraId="2F01559A"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2231B57B" w14:textId="77777777" w:rsidR="00114B04" w:rsidRPr="00114B04" w:rsidRDefault="00114B04" w:rsidP="00114B04">
            <w:pPr>
              <w:rPr>
                <w:sz w:val="16"/>
                <w:szCs w:val="16"/>
              </w:rPr>
            </w:pPr>
            <w:r w:rsidRPr="00114B04">
              <w:rPr>
                <w:sz w:val="16"/>
                <w:szCs w:val="16"/>
              </w:rPr>
              <w:t>26 470 463</w:t>
            </w:r>
          </w:p>
        </w:tc>
        <w:tc>
          <w:tcPr>
            <w:tcW w:w="0" w:type="auto"/>
            <w:tcBorders>
              <w:top w:val="nil"/>
              <w:left w:val="nil"/>
              <w:bottom w:val="single" w:sz="4" w:space="0" w:color="auto"/>
              <w:right w:val="single" w:sz="4" w:space="0" w:color="auto"/>
            </w:tcBorders>
            <w:shd w:val="clear" w:color="auto" w:fill="auto"/>
            <w:noWrap/>
            <w:vAlign w:val="bottom"/>
            <w:hideMark/>
          </w:tcPr>
          <w:p w14:paraId="680BE4CE" w14:textId="77777777" w:rsidR="00114B04" w:rsidRPr="00114B04" w:rsidRDefault="00114B04" w:rsidP="00114B04">
            <w:pPr>
              <w:jc w:val="right"/>
              <w:rPr>
                <w:sz w:val="16"/>
                <w:szCs w:val="16"/>
              </w:rPr>
            </w:pPr>
            <w:r w:rsidRPr="00114B04">
              <w:rPr>
                <w:sz w:val="16"/>
                <w:szCs w:val="16"/>
              </w:rPr>
              <w:t>0.52</w:t>
            </w:r>
          </w:p>
        </w:tc>
        <w:tc>
          <w:tcPr>
            <w:tcW w:w="0" w:type="auto"/>
            <w:tcBorders>
              <w:top w:val="nil"/>
              <w:left w:val="nil"/>
              <w:bottom w:val="single" w:sz="4" w:space="0" w:color="auto"/>
              <w:right w:val="single" w:sz="4" w:space="0" w:color="auto"/>
            </w:tcBorders>
            <w:shd w:val="clear" w:color="auto" w:fill="auto"/>
            <w:noWrap/>
            <w:vAlign w:val="bottom"/>
            <w:hideMark/>
          </w:tcPr>
          <w:p w14:paraId="2B55AAB9" w14:textId="77777777" w:rsidR="00114B04" w:rsidRPr="00114B04" w:rsidRDefault="00114B04" w:rsidP="00114B04">
            <w:pPr>
              <w:jc w:val="right"/>
              <w:rPr>
                <w:color w:val="000000"/>
                <w:sz w:val="16"/>
                <w:szCs w:val="16"/>
              </w:rPr>
            </w:pPr>
            <w:r w:rsidRPr="00114B04">
              <w:rPr>
                <w:color w:val="000000"/>
                <w:sz w:val="16"/>
                <w:szCs w:val="16"/>
              </w:rPr>
              <w:t>0.02</w:t>
            </w:r>
          </w:p>
        </w:tc>
        <w:tc>
          <w:tcPr>
            <w:tcW w:w="0" w:type="auto"/>
            <w:tcBorders>
              <w:top w:val="nil"/>
              <w:left w:val="nil"/>
              <w:bottom w:val="single" w:sz="4" w:space="0" w:color="auto"/>
              <w:right w:val="single" w:sz="4" w:space="0" w:color="auto"/>
            </w:tcBorders>
            <w:shd w:val="clear" w:color="auto" w:fill="auto"/>
            <w:noWrap/>
            <w:vAlign w:val="bottom"/>
            <w:hideMark/>
          </w:tcPr>
          <w:p w14:paraId="108346AA"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73A97DD" w14:textId="77777777" w:rsidR="00114B04" w:rsidRPr="00114B04" w:rsidRDefault="00114B04" w:rsidP="00114B04">
            <w:pPr>
              <w:jc w:val="right"/>
              <w:rPr>
                <w:color w:val="000000"/>
                <w:sz w:val="16"/>
                <w:szCs w:val="16"/>
              </w:rPr>
            </w:pPr>
            <w:r w:rsidRPr="00114B04">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DE0C44A" w14:textId="77777777" w:rsidR="00114B04" w:rsidRPr="00114B04" w:rsidRDefault="00114B04" w:rsidP="00114B04">
            <w:pPr>
              <w:jc w:val="right"/>
              <w:rPr>
                <w:color w:val="000000"/>
                <w:sz w:val="16"/>
                <w:szCs w:val="16"/>
              </w:rPr>
            </w:pPr>
            <w:r w:rsidRPr="00114B04">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2D71DE7"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1A30AA6" w14:textId="77777777" w:rsidR="00114B04" w:rsidRPr="00114B04" w:rsidRDefault="00114B04" w:rsidP="00114B04">
            <w:pPr>
              <w:jc w:val="right"/>
              <w:rPr>
                <w:color w:val="000000"/>
                <w:sz w:val="16"/>
                <w:szCs w:val="16"/>
              </w:rPr>
            </w:pPr>
            <w:r w:rsidRPr="00114B04">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6DC5327"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D6ED8A1"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079940B"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3315810"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70C577E"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F857C61" w14:textId="77777777" w:rsidR="00114B04" w:rsidRPr="00114B04" w:rsidRDefault="00114B04" w:rsidP="00114B04">
            <w:pPr>
              <w:jc w:val="right"/>
              <w:rPr>
                <w:sz w:val="16"/>
                <w:szCs w:val="16"/>
              </w:rPr>
            </w:pPr>
            <w:r w:rsidRPr="00114B04">
              <w:rPr>
                <w:sz w:val="16"/>
                <w:szCs w:val="16"/>
              </w:rPr>
              <w:t> </w:t>
            </w:r>
          </w:p>
        </w:tc>
      </w:tr>
      <w:tr w:rsidR="00114B04" w:rsidRPr="00114B04" w14:paraId="1CF264BB"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613DCFE8" w14:textId="77777777" w:rsidR="00114B04" w:rsidRPr="00114B04" w:rsidRDefault="00114B04" w:rsidP="00114B04">
            <w:pPr>
              <w:rPr>
                <w:sz w:val="16"/>
                <w:szCs w:val="16"/>
              </w:rPr>
            </w:pPr>
            <w:r w:rsidRPr="00114B04">
              <w:rPr>
                <w:sz w:val="16"/>
                <w:szCs w:val="16"/>
              </w:rPr>
              <w:t>26 475 311</w:t>
            </w:r>
          </w:p>
        </w:tc>
        <w:tc>
          <w:tcPr>
            <w:tcW w:w="0" w:type="auto"/>
            <w:tcBorders>
              <w:top w:val="nil"/>
              <w:left w:val="nil"/>
              <w:bottom w:val="single" w:sz="4" w:space="0" w:color="auto"/>
              <w:right w:val="single" w:sz="4" w:space="0" w:color="auto"/>
            </w:tcBorders>
            <w:shd w:val="clear" w:color="auto" w:fill="auto"/>
            <w:noWrap/>
            <w:vAlign w:val="bottom"/>
            <w:hideMark/>
          </w:tcPr>
          <w:p w14:paraId="1B5DE4C1" w14:textId="77777777" w:rsidR="00114B04" w:rsidRPr="00114B04" w:rsidRDefault="00114B04" w:rsidP="00114B04">
            <w:pPr>
              <w:jc w:val="right"/>
              <w:rPr>
                <w:sz w:val="16"/>
                <w:szCs w:val="16"/>
              </w:rPr>
            </w:pPr>
            <w:r w:rsidRPr="00114B04">
              <w:rPr>
                <w:sz w:val="16"/>
                <w:szCs w:val="16"/>
              </w:rPr>
              <w:t>55.42</w:t>
            </w:r>
          </w:p>
        </w:tc>
        <w:tc>
          <w:tcPr>
            <w:tcW w:w="0" w:type="auto"/>
            <w:tcBorders>
              <w:top w:val="nil"/>
              <w:left w:val="nil"/>
              <w:bottom w:val="single" w:sz="4" w:space="0" w:color="auto"/>
              <w:right w:val="single" w:sz="4" w:space="0" w:color="auto"/>
            </w:tcBorders>
            <w:shd w:val="clear" w:color="auto" w:fill="auto"/>
            <w:noWrap/>
            <w:vAlign w:val="bottom"/>
            <w:hideMark/>
          </w:tcPr>
          <w:p w14:paraId="7C1D820C" w14:textId="77777777" w:rsidR="00114B04" w:rsidRPr="00114B04" w:rsidRDefault="00114B04" w:rsidP="00114B04">
            <w:pPr>
              <w:jc w:val="right"/>
              <w:rPr>
                <w:color w:val="000000"/>
                <w:sz w:val="16"/>
                <w:szCs w:val="16"/>
              </w:rPr>
            </w:pPr>
            <w:r w:rsidRPr="00114B04">
              <w:rPr>
                <w:color w:val="000000"/>
                <w:sz w:val="16"/>
                <w:szCs w:val="16"/>
              </w:rPr>
              <w:t>2.05</w:t>
            </w:r>
          </w:p>
        </w:tc>
        <w:tc>
          <w:tcPr>
            <w:tcW w:w="0" w:type="auto"/>
            <w:tcBorders>
              <w:top w:val="nil"/>
              <w:left w:val="nil"/>
              <w:bottom w:val="single" w:sz="4" w:space="0" w:color="auto"/>
              <w:right w:val="single" w:sz="4" w:space="0" w:color="auto"/>
            </w:tcBorders>
            <w:shd w:val="clear" w:color="auto" w:fill="auto"/>
            <w:noWrap/>
            <w:vAlign w:val="bottom"/>
            <w:hideMark/>
          </w:tcPr>
          <w:p w14:paraId="13130092" w14:textId="77777777" w:rsidR="00114B04" w:rsidRPr="00114B04" w:rsidRDefault="00114B04" w:rsidP="00114B04">
            <w:pPr>
              <w:jc w:val="right"/>
              <w:rPr>
                <w:sz w:val="16"/>
                <w:szCs w:val="16"/>
              </w:rPr>
            </w:pPr>
            <w:r w:rsidRPr="00114B04">
              <w:rPr>
                <w:sz w:val="16"/>
                <w:szCs w:val="16"/>
              </w:rPr>
              <w:t>2,990.8</w:t>
            </w:r>
          </w:p>
        </w:tc>
        <w:tc>
          <w:tcPr>
            <w:tcW w:w="0" w:type="auto"/>
            <w:tcBorders>
              <w:top w:val="nil"/>
              <w:left w:val="nil"/>
              <w:bottom w:val="single" w:sz="4" w:space="0" w:color="auto"/>
              <w:right w:val="single" w:sz="4" w:space="0" w:color="auto"/>
            </w:tcBorders>
            <w:shd w:val="clear" w:color="auto" w:fill="auto"/>
            <w:noWrap/>
            <w:vAlign w:val="bottom"/>
            <w:hideMark/>
          </w:tcPr>
          <w:p w14:paraId="5B099E67" w14:textId="77777777" w:rsidR="00114B04" w:rsidRPr="00114B04" w:rsidRDefault="00114B04" w:rsidP="00114B04">
            <w:pPr>
              <w:jc w:val="right"/>
              <w:rPr>
                <w:color w:val="000000"/>
                <w:sz w:val="16"/>
                <w:szCs w:val="16"/>
              </w:rPr>
            </w:pPr>
            <w:r w:rsidRPr="00114B04">
              <w:rPr>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1B0ECC8E" w14:textId="77777777" w:rsidR="00114B04" w:rsidRPr="00114B04" w:rsidRDefault="00114B04" w:rsidP="00114B04">
            <w:pPr>
              <w:jc w:val="right"/>
              <w:rPr>
                <w:color w:val="000000"/>
                <w:sz w:val="16"/>
                <w:szCs w:val="16"/>
              </w:rPr>
            </w:pPr>
            <w:r w:rsidRPr="00114B04">
              <w:rPr>
                <w:color w:val="000000"/>
                <w:sz w:val="16"/>
                <w:szCs w:val="16"/>
              </w:rPr>
              <w:t>54.0</w:t>
            </w:r>
          </w:p>
        </w:tc>
        <w:tc>
          <w:tcPr>
            <w:tcW w:w="0" w:type="auto"/>
            <w:tcBorders>
              <w:top w:val="nil"/>
              <w:left w:val="nil"/>
              <w:bottom w:val="single" w:sz="4" w:space="0" w:color="auto"/>
              <w:right w:val="single" w:sz="4" w:space="0" w:color="auto"/>
            </w:tcBorders>
            <w:shd w:val="clear" w:color="auto" w:fill="auto"/>
            <w:noWrap/>
            <w:vAlign w:val="bottom"/>
            <w:hideMark/>
          </w:tcPr>
          <w:p w14:paraId="21CA3616" w14:textId="77777777" w:rsidR="00114B04" w:rsidRPr="00114B04" w:rsidRDefault="00114B04" w:rsidP="00114B04">
            <w:pPr>
              <w:jc w:val="right"/>
              <w:rPr>
                <w:sz w:val="16"/>
                <w:szCs w:val="16"/>
              </w:rPr>
            </w:pPr>
            <w:r w:rsidRPr="00114B04">
              <w:rPr>
                <w:sz w:val="16"/>
                <w:szCs w:val="16"/>
              </w:rPr>
              <w:t>102.9</w:t>
            </w:r>
          </w:p>
        </w:tc>
        <w:tc>
          <w:tcPr>
            <w:tcW w:w="0" w:type="auto"/>
            <w:tcBorders>
              <w:top w:val="nil"/>
              <w:left w:val="nil"/>
              <w:bottom w:val="single" w:sz="4" w:space="0" w:color="auto"/>
              <w:right w:val="single" w:sz="4" w:space="0" w:color="auto"/>
            </w:tcBorders>
            <w:shd w:val="clear" w:color="auto" w:fill="auto"/>
            <w:noWrap/>
            <w:vAlign w:val="bottom"/>
            <w:hideMark/>
          </w:tcPr>
          <w:p w14:paraId="65899CF1" w14:textId="77777777" w:rsidR="00114B04" w:rsidRPr="00114B04" w:rsidRDefault="00114B04" w:rsidP="00114B04">
            <w:pPr>
              <w:jc w:val="right"/>
              <w:rPr>
                <w:color w:val="000000"/>
                <w:sz w:val="16"/>
                <w:szCs w:val="16"/>
              </w:rPr>
            </w:pPr>
            <w:r w:rsidRPr="00114B04">
              <w:rPr>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6B56B72B" w14:textId="77777777" w:rsidR="00114B04" w:rsidRPr="00114B04" w:rsidRDefault="00114B04" w:rsidP="00114B04">
            <w:pPr>
              <w:jc w:val="right"/>
              <w:rPr>
                <w:sz w:val="16"/>
                <w:szCs w:val="16"/>
              </w:rPr>
            </w:pPr>
            <w:r w:rsidRPr="00114B04">
              <w:rPr>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78BDE2DB"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7B4DDAD" w14:textId="77777777" w:rsidR="00114B04" w:rsidRPr="00114B04" w:rsidRDefault="00114B04" w:rsidP="00114B04">
            <w:pPr>
              <w:jc w:val="right"/>
              <w:rPr>
                <w:sz w:val="16"/>
                <w:szCs w:val="16"/>
              </w:rPr>
            </w:pPr>
            <w:r w:rsidRPr="00114B04">
              <w:rPr>
                <w:sz w:val="16"/>
                <w:szCs w:val="16"/>
              </w:rPr>
              <w:t>629.0</w:t>
            </w:r>
          </w:p>
        </w:tc>
        <w:tc>
          <w:tcPr>
            <w:tcW w:w="0" w:type="auto"/>
            <w:tcBorders>
              <w:top w:val="nil"/>
              <w:left w:val="nil"/>
              <w:bottom w:val="single" w:sz="4" w:space="0" w:color="auto"/>
              <w:right w:val="single" w:sz="4" w:space="0" w:color="auto"/>
            </w:tcBorders>
            <w:shd w:val="clear" w:color="auto" w:fill="auto"/>
            <w:noWrap/>
            <w:vAlign w:val="bottom"/>
            <w:hideMark/>
          </w:tcPr>
          <w:p w14:paraId="60A901E6" w14:textId="77777777" w:rsidR="00114B04" w:rsidRPr="00114B04" w:rsidRDefault="00114B04" w:rsidP="00114B04">
            <w:pPr>
              <w:jc w:val="right"/>
              <w:rPr>
                <w:sz w:val="16"/>
                <w:szCs w:val="16"/>
              </w:rPr>
            </w:pPr>
            <w:r w:rsidRPr="00114B04">
              <w:rPr>
                <w:sz w:val="16"/>
                <w:szCs w:val="16"/>
              </w:rPr>
              <w:t>629.0</w:t>
            </w:r>
          </w:p>
        </w:tc>
        <w:tc>
          <w:tcPr>
            <w:tcW w:w="0" w:type="auto"/>
            <w:tcBorders>
              <w:top w:val="nil"/>
              <w:left w:val="nil"/>
              <w:bottom w:val="single" w:sz="4" w:space="0" w:color="auto"/>
              <w:right w:val="single" w:sz="4" w:space="0" w:color="auto"/>
            </w:tcBorders>
            <w:shd w:val="clear" w:color="auto" w:fill="auto"/>
            <w:noWrap/>
            <w:vAlign w:val="bottom"/>
            <w:hideMark/>
          </w:tcPr>
          <w:p w14:paraId="4EBABC68" w14:textId="77777777" w:rsidR="00114B04" w:rsidRPr="00114B04" w:rsidRDefault="00114B04" w:rsidP="00114B04">
            <w:pPr>
              <w:jc w:val="right"/>
              <w:rPr>
                <w:sz w:val="16"/>
                <w:szCs w:val="16"/>
              </w:rPr>
            </w:pPr>
            <w:r w:rsidRPr="00114B04">
              <w:rPr>
                <w:sz w:val="16"/>
                <w:szCs w:val="16"/>
              </w:rPr>
              <w:t>21.0</w:t>
            </w:r>
          </w:p>
        </w:tc>
        <w:tc>
          <w:tcPr>
            <w:tcW w:w="0" w:type="auto"/>
            <w:tcBorders>
              <w:top w:val="nil"/>
              <w:left w:val="nil"/>
              <w:bottom w:val="single" w:sz="4" w:space="0" w:color="auto"/>
              <w:right w:val="single" w:sz="4" w:space="0" w:color="auto"/>
            </w:tcBorders>
            <w:shd w:val="clear" w:color="auto" w:fill="auto"/>
            <w:noWrap/>
            <w:vAlign w:val="bottom"/>
            <w:hideMark/>
          </w:tcPr>
          <w:p w14:paraId="6CDAB22D" w14:textId="77777777" w:rsidR="00114B04" w:rsidRPr="00114B04" w:rsidRDefault="00114B04" w:rsidP="00114B04">
            <w:pPr>
              <w:jc w:val="right"/>
              <w:rPr>
                <w:sz w:val="16"/>
                <w:szCs w:val="16"/>
              </w:rPr>
            </w:pPr>
            <w:r w:rsidRPr="00114B04">
              <w:rPr>
                <w:sz w:val="16"/>
                <w:szCs w:val="16"/>
              </w:rPr>
              <w:t>61.1</w:t>
            </w:r>
          </w:p>
        </w:tc>
      </w:tr>
      <w:tr w:rsidR="00114B04" w:rsidRPr="00114B04" w14:paraId="1AB753D5"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1A0F217E" w14:textId="77777777" w:rsidR="00114B04" w:rsidRPr="00114B04" w:rsidRDefault="00114B04" w:rsidP="00114B04">
            <w:pPr>
              <w:rPr>
                <w:sz w:val="16"/>
                <w:szCs w:val="16"/>
              </w:rPr>
            </w:pPr>
            <w:r w:rsidRPr="00114B04">
              <w:rPr>
                <w:sz w:val="16"/>
                <w:szCs w:val="16"/>
              </w:rPr>
              <w:t>26 476 311</w:t>
            </w:r>
          </w:p>
        </w:tc>
        <w:tc>
          <w:tcPr>
            <w:tcW w:w="0" w:type="auto"/>
            <w:tcBorders>
              <w:top w:val="nil"/>
              <w:left w:val="nil"/>
              <w:bottom w:val="single" w:sz="4" w:space="0" w:color="auto"/>
              <w:right w:val="single" w:sz="4" w:space="0" w:color="auto"/>
            </w:tcBorders>
            <w:shd w:val="clear" w:color="auto" w:fill="auto"/>
            <w:noWrap/>
            <w:vAlign w:val="bottom"/>
            <w:hideMark/>
          </w:tcPr>
          <w:p w14:paraId="5184A428" w14:textId="77777777" w:rsidR="00114B04" w:rsidRPr="00114B04" w:rsidRDefault="00114B04" w:rsidP="00114B04">
            <w:pPr>
              <w:jc w:val="right"/>
              <w:rPr>
                <w:sz w:val="16"/>
                <w:szCs w:val="16"/>
              </w:rPr>
            </w:pPr>
            <w:r w:rsidRPr="00114B04">
              <w:rPr>
                <w:sz w:val="16"/>
                <w:szCs w:val="16"/>
              </w:rPr>
              <w:t>145.43</w:t>
            </w:r>
          </w:p>
        </w:tc>
        <w:tc>
          <w:tcPr>
            <w:tcW w:w="0" w:type="auto"/>
            <w:tcBorders>
              <w:top w:val="nil"/>
              <w:left w:val="nil"/>
              <w:bottom w:val="single" w:sz="4" w:space="0" w:color="auto"/>
              <w:right w:val="single" w:sz="4" w:space="0" w:color="auto"/>
            </w:tcBorders>
            <w:shd w:val="clear" w:color="auto" w:fill="auto"/>
            <w:noWrap/>
            <w:vAlign w:val="bottom"/>
            <w:hideMark/>
          </w:tcPr>
          <w:p w14:paraId="689A7403" w14:textId="77777777" w:rsidR="00114B04" w:rsidRPr="00114B04" w:rsidRDefault="00114B04" w:rsidP="00114B04">
            <w:pPr>
              <w:jc w:val="right"/>
              <w:rPr>
                <w:color w:val="000000"/>
                <w:sz w:val="16"/>
                <w:szCs w:val="16"/>
              </w:rPr>
            </w:pPr>
            <w:r w:rsidRPr="00114B04">
              <w:rPr>
                <w:color w:val="000000"/>
                <w:sz w:val="16"/>
                <w:szCs w:val="16"/>
              </w:rPr>
              <w:t>5.38</w:t>
            </w:r>
          </w:p>
        </w:tc>
        <w:tc>
          <w:tcPr>
            <w:tcW w:w="0" w:type="auto"/>
            <w:tcBorders>
              <w:top w:val="nil"/>
              <w:left w:val="nil"/>
              <w:bottom w:val="single" w:sz="4" w:space="0" w:color="auto"/>
              <w:right w:val="single" w:sz="4" w:space="0" w:color="auto"/>
            </w:tcBorders>
            <w:shd w:val="clear" w:color="auto" w:fill="auto"/>
            <w:noWrap/>
            <w:vAlign w:val="bottom"/>
            <w:hideMark/>
          </w:tcPr>
          <w:p w14:paraId="08617CFF" w14:textId="77777777" w:rsidR="00114B04" w:rsidRPr="00114B04" w:rsidRDefault="00114B04" w:rsidP="00114B04">
            <w:pPr>
              <w:jc w:val="right"/>
              <w:rPr>
                <w:sz w:val="16"/>
                <w:szCs w:val="16"/>
              </w:rPr>
            </w:pPr>
            <w:r w:rsidRPr="00114B04">
              <w:rPr>
                <w:sz w:val="16"/>
                <w:szCs w:val="16"/>
              </w:rPr>
              <w:t>11,598.8</w:t>
            </w:r>
          </w:p>
        </w:tc>
        <w:tc>
          <w:tcPr>
            <w:tcW w:w="0" w:type="auto"/>
            <w:tcBorders>
              <w:top w:val="nil"/>
              <w:left w:val="nil"/>
              <w:bottom w:val="single" w:sz="4" w:space="0" w:color="auto"/>
              <w:right w:val="single" w:sz="4" w:space="0" w:color="auto"/>
            </w:tcBorders>
            <w:shd w:val="clear" w:color="auto" w:fill="auto"/>
            <w:noWrap/>
            <w:vAlign w:val="bottom"/>
            <w:hideMark/>
          </w:tcPr>
          <w:p w14:paraId="1F04F750" w14:textId="77777777" w:rsidR="00114B04" w:rsidRPr="00114B04" w:rsidRDefault="00114B04" w:rsidP="00114B04">
            <w:pPr>
              <w:jc w:val="right"/>
              <w:rPr>
                <w:color w:val="000000"/>
                <w:sz w:val="16"/>
                <w:szCs w:val="16"/>
              </w:rPr>
            </w:pPr>
            <w:r w:rsidRPr="00114B04">
              <w:rPr>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1C908624" w14:textId="77777777" w:rsidR="00114B04" w:rsidRPr="00114B04" w:rsidRDefault="00114B04" w:rsidP="00114B04">
            <w:pPr>
              <w:jc w:val="right"/>
              <w:rPr>
                <w:color w:val="000000"/>
                <w:sz w:val="16"/>
                <w:szCs w:val="16"/>
              </w:rPr>
            </w:pPr>
            <w:r w:rsidRPr="00114B04">
              <w:rPr>
                <w:color w:val="000000"/>
                <w:sz w:val="16"/>
                <w:szCs w:val="16"/>
              </w:rPr>
              <w:t>79.8</w:t>
            </w:r>
          </w:p>
        </w:tc>
        <w:tc>
          <w:tcPr>
            <w:tcW w:w="0" w:type="auto"/>
            <w:tcBorders>
              <w:top w:val="nil"/>
              <w:left w:val="nil"/>
              <w:bottom w:val="single" w:sz="4" w:space="0" w:color="auto"/>
              <w:right w:val="single" w:sz="4" w:space="0" w:color="auto"/>
            </w:tcBorders>
            <w:shd w:val="clear" w:color="auto" w:fill="auto"/>
            <w:noWrap/>
            <w:vAlign w:val="bottom"/>
            <w:hideMark/>
          </w:tcPr>
          <w:p w14:paraId="6F76D0E4" w14:textId="77777777" w:rsidR="00114B04" w:rsidRPr="00114B04" w:rsidRDefault="00114B04" w:rsidP="00114B04">
            <w:pPr>
              <w:jc w:val="right"/>
              <w:rPr>
                <w:sz w:val="16"/>
                <w:szCs w:val="16"/>
              </w:rPr>
            </w:pPr>
            <w:r w:rsidRPr="00114B04">
              <w:rPr>
                <w:sz w:val="16"/>
                <w:szCs w:val="16"/>
              </w:rPr>
              <w:t>540.7</w:t>
            </w:r>
          </w:p>
        </w:tc>
        <w:tc>
          <w:tcPr>
            <w:tcW w:w="0" w:type="auto"/>
            <w:tcBorders>
              <w:top w:val="nil"/>
              <w:left w:val="nil"/>
              <w:bottom w:val="single" w:sz="4" w:space="0" w:color="auto"/>
              <w:right w:val="single" w:sz="4" w:space="0" w:color="auto"/>
            </w:tcBorders>
            <w:shd w:val="clear" w:color="auto" w:fill="auto"/>
            <w:noWrap/>
            <w:vAlign w:val="bottom"/>
            <w:hideMark/>
          </w:tcPr>
          <w:p w14:paraId="3C38B569" w14:textId="77777777" w:rsidR="00114B04" w:rsidRPr="00114B04" w:rsidRDefault="00114B04" w:rsidP="00114B04">
            <w:pPr>
              <w:jc w:val="right"/>
              <w:rPr>
                <w:color w:val="000000"/>
                <w:sz w:val="16"/>
                <w:szCs w:val="16"/>
              </w:rPr>
            </w:pPr>
            <w:r w:rsidRPr="00114B04">
              <w:rPr>
                <w:color w:val="000000"/>
                <w:sz w:val="16"/>
                <w:szCs w:val="16"/>
              </w:rPr>
              <w:t>8.4</w:t>
            </w:r>
          </w:p>
        </w:tc>
        <w:tc>
          <w:tcPr>
            <w:tcW w:w="0" w:type="auto"/>
            <w:tcBorders>
              <w:top w:val="nil"/>
              <w:left w:val="nil"/>
              <w:bottom w:val="single" w:sz="4" w:space="0" w:color="auto"/>
              <w:right w:val="single" w:sz="4" w:space="0" w:color="auto"/>
            </w:tcBorders>
            <w:shd w:val="clear" w:color="auto" w:fill="auto"/>
            <w:noWrap/>
            <w:vAlign w:val="bottom"/>
            <w:hideMark/>
          </w:tcPr>
          <w:p w14:paraId="66945D47" w14:textId="77777777" w:rsidR="00114B04" w:rsidRPr="00114B04" w:rsidRDefault="00114B04" w:rsidP="00114B04">
            <w:pPr>
              <w:jc w:val="right"/>
              <w:rPr>
                <w:sz w:val="16"/>
                <w:szCs w:val="16"/>
              </w:rPr>
            </w:pPr>
            <w:r w:rsidRPr="00114B04">
              <w:rPr>
                <w:sz w:val="16"/>
                <w:szCs w:val="16"/>
              </w:rPr>
              <w:t>3.7</w:t>
            </w:r>
          </w:p>
        </w:tc>
        <w:tc>
          <w:tcPr>
            <w:tcW w:w="0" w:type="auto"/>
            <w:tcBorders>
              <w:top w:val="nil"/>
              <w:left w:val="nil"/>
              <w:bottom w:val="single" w:sz="4" w:space="0" w:color="auto"/>
              <w:right w:val="single" w:sz="4" w:space="0" w:color="auto"/>
            </w:tcBorders>
            <w:shd w:val="clear" w:color="auto" w:fill="auto"/>
            <w:noWrap/>
            <w:vAlign w:val="bottom"/>
            <w:hideMark/>
          </w:tcPr>
          <w:p w14:paraId="64CB485A"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5A3A38C" w14:textId="77777777" w:rsidR="00114B04" w:rsidRPr="00114B04" w:rsidRDefault="00114B04" w:rsidP="00114B04">
            <w:pPr>
              <w:jc w:val="right"/>
              <w:rPr>
                <w:sz w:val="16"/>
                <w:szCs w:val="16"/>
              </w:rPr>
            </w:pPr>
            <w:r w:rsidRPr="00114B04">
              <w:rPr>
                <w:sz w:val="16"/>
                <w:szCs w:val="16"/>
              </w:rPr>
              <w:t>1,256.3</w:t>
            </w:r>
          </w:p>
        </w:tc>
        <w:tc>
          <w:tcPr>
            <w:tcW w:w="0" w:type="auto"/>
            <w:tcBorders>
              <w:top w:val="nil"/>
              <w:left w:val="nil"/>
              <w:bottom w:val="single" w:sz="4" w:space="0" w:color="auto"/>
              <w:right w:val="single" w:sz="4" w:space="0" w:color="auto"/>
            </w:tcBorders>
            <w:shd w:val="clear" w:color="auto" w:fill="auto"/>
            <w:noWrap/>
            <w:vAlign w:val="bottom"/>
            <w:hideMark/>
          </w:tcPr>
          <w:p w14:paraId="51C61F8E" w14:textId="77777777" w:rsidR="00114B04" w:rsidRPr="00114B04" w:rsidRDefault="00114B04" w:rsidP="00114B04">
            <w:pPr>
              <w:jc w:val="right"/>
              <w:rPr>
                <w:sz w:val="16"/>
                <w:szCs w:val="16"/>
              </w:rPr>
            </w:pPr>
            <w:r w:rsidRPr="00114B04">
              <w:rPr>
                <w:sz w:val="16"/>
                <w:szCs w:val="16"/>
              </w:rPr>
              <w:t>1,256.3</w:t>
            </w:r>
          </w:p>
        </w:tc>
        <w:tc>
          <w:tcPr>
            <w:tcW w:w="0" w:type="auto"/>
            <w:tcBorders>
              <w:top w:val="nil"/>
              <w:left w:val="nil"/>
              <w:bottom w:val="single" w:sz="4" w:space="0" w:color="auto"/>
              <w:right w:val="single" w:sz="4" w:space="0" w:color="auto"/>
            </w:tcBorders>
            <w:shd w:val="clear" w:color="auto" w:fill="auto"/>
            <w:noWrap/>
            <w:vAlign w:val="bottom"/>
            <w:hideMark/>
          </w:tcPr>
          <w:p w14:paraId="38B5616E" w14:textId="77777777" w:rsidR="00114B04" w:rsidRPr="00114B04" w:rsidRDefault="00114B04" w:rsidP="00114B04">
            <w:pPr>
              <w:jc w:val="right"/>
              <w:rPr>
                <w:sz w:val="16"/>
                <w:szCs w:val="16"/>
              </w:rPr>
            </w:pPr>
            <w:r w:rsidRPr="00114B04">
              <w:rPr>
                <w:sz w:val="16"/>
                <w:szCs w:val="16"/>
              </w:rPr>
              <w:t>10.8</w:t>
            </w:r>
          </w:p>
        </w:tc>
        <w:tc>
          <w:tcPr>
            <w:tcW w:w="0" w:type="auto"/>
            <w:tcBorders>
              <w:top w:val="nil"/>
              <w:left w:val="nil"/>
              <w:bottom w:val="single" w:sz="4" w:space="0" w:color="auto"/>
              <w:right w:val="single" w:sz="4" w:space="0" w:color="auto"/>
            </w:tcBorders>
            <w:shd w:val="clear" w:color="auto" w:fill="auto"/>
            <w:noWrap/>
            <w:vAlign w:val="bottom"/>
            <w:hideMark/>
          </w:tcPr>
          <w:p w14:paraId="21678072" w14:textId="77777777" w:rsidR="00114B04" w:rsidRPr="00114B04" w:rsidRDefault="00114B04" w:rsidP="00114B04">
            <w:pPr>
              <w:jc w:val="right"/>
              <w:rPr>
                <w:sz w:val="16"/>
                <w:szCs w:val="16"/>
              </w:rPr>
            </w:pPr>
            <w:r w:rsidRPr="00114B04">
              <w:rPr>
                <w:sz w:val="16"/>
                <w:szCs w:val="16"/>
              </w:rPr>
              <w:t>23.2</w:t>
            </w:r>
          </w:p>
        </w:tc>
      </w:tr>
      <w:tr w:rsidR="00114B04" w:rsidRPr="00114B04" w14:paraId="42048942"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0617D19F" w14:textId="77777777" w:rsidR="00114B04" w:rsidRPr="00114B04" w:rsidRDefault="00114B04" w:rsidP="00114B04">
            <w:pPr>
              <w:rPr>
                <w:sz w:val="16"/>
                <w:szCs w:val="16"/>
              </w:rPr>
            </w:pPr>
            <w:r w:rsidRPr="00114B04">
              <w:rPr>
                <w:sz w:val="16"/>
                <w:szCs w:val="16"/>
              </w:rPr>
              <w:t>26 477 311</w:t>
            </w:r>
          </w:p>
        </w:tc>
        <w:tc>
          <w:tcPr>
            <w:tcW w:w="0" w:type="auto"/>
            <w:tcBorders>
              <w:top w:val="nil"/>
              <w:left w:val="nil"/>
              <w:bottom w:val="single" w:sz="4" w:space="0" w:color="auto"/>
              <w:right w:val="single" w:sz="4" w:space="0" w:color="auto"/>
            </w:tcBorders>
            <w:shd w:val="clear" w:color="auto" w:fill="auto"/>
            <w:noWrap/>
            <w:vAlign w:val="bottom"/>
            <w:hideMark/>
          </w:tcPr>
          <w:p w14:paraId="5AD17FED" w14:textId="77777777" w:rsidR="00114B04" w:rsidRPr="00114B04" w:rsidRDefault="00114B04" w:rsidP="00114B04">
            <w:pPr>
              <w:jc w:val="right"/>
              <w:rPr>
                <w:sz w:val="16"/>
                <w:szCs w:val="16"/>
              </w:rPr>
            </w:pPr>
            <w:r w:rsidRPr="00114B04">
              <w:rPr>
                <w:sz w:val="16"/>
                <w:szCs w:val="16"/>
              </w:rPr>
              <w:t>4.69</w:t>
            </w:r>
          </w:p>
        </w:tc>
        <w:tc>
          <w:tcPr>
            <w:tcW w:w="0" w:type="auto"/>
            <w:tcBorders>
              <w:top w:val="nil"/>
              <w:left w:val="nil"/>
              <w:bottom w:val="single" w:sz="4" w:space="0" w:color="auto"/>
              <w:right w:val="single" w:sz="4" w:space="0" w:color="auto"/>
            </w:tcBorders>
            <w:shd w:val="clear" w:color="auto" w:fill="auto"/>
            <w:noWrap/>
            <w:vAlign w:val="bottom"/>
            <w:hideMark/>
          </w:tcPr>
          <w:p w14:paraId="322585A9" w14:textId="77777777" w:rsidR="00114B04" w:rsidRPr="00114B04" w:rsidRDefault="00114B04" w:rsidP="00114B04">
            <w:pPr>
              <w:jc w:val="right"/>
              <w:rPr>
                <w:color w:val="000000"/>
                <w:sz w:val="16"/>
                <w:szCs w:val="16"/>
              </w:rPr>
            </w:pPr>
            <w:r w:rsidRPr="00114B04">
              <w:rPr>
                <w:color w:val="000000"/>
                <w:sz w:val="16"/>
                <w:szCs w:val="16"/>
              </w:rPr>
              <w:t>0.17</w:t>
            </w:r>
          </w:p>
        </w:tc>
        <w:tc>
          <w:tcPr>
            <w:tcW w:w="0" w:type="auto"/>
            <w:tcBorders>
              <w:top w:val="nil"/>
              <w:left w:val="nil"/>
              <w:bottom w:val="single" w:sz="4" w:space="0" w:color="auto"/>
              <w:right w:val="single" w:sz="4" w:space="0" w:color="auto"/>
            </w:tcBorders>
            <w:shd w:val="clear" w:color="auto" w:fill="auto"/>
            <w:noWrap/>
            <w:vAlign w:val="bottom"/>
            <w:hideMark/>
          </w:tcPr>
          <w:p w14:paraId="648560B6" w14:textId="77777777" w:rsidR="00114B04" w:rsidRPr="00114B04" w:rsidRDefault="00114B04" w:rsidP="00114B04">
            <w:pPr>
              <w:jc w:val="right"/>
              <w:rPr>
                <w:sz w:val="16"/>
                <w:szCs w:val="16"/>
              </w:rPr>
            </w:pPr>
            <w:r w:rsidRPr="00114B04">
              <w:rPr>
                <w:sz w:val="16"/>
                <w:szCs w:val="16"/>
              </w:rPr>
              <w:t>163.3</w:t>
            </w:r>
          </w:p>
        </w:tc>
        <w:tc>
          <w:tcPr>
            <w:tcW w:w="0" w:type="auto"/>
            <w:tcBorders>
              <w:top w:val="nil"/>
              <w:left w:val="nil"/>
              <w:bottom w:val="single" w:sz="4" w:space="0" w:color="auto"/>
              <w:right w:val="single" w:sz="4" w:space="0" w:color="auto"/>
            </w:tcBorders>
            <w:shd w:val="clear" w:color="auto" w:fill="auto"/>
            <w:noWrap/>
            <w:vAlign w:val="bottom"/>
            <w:hideMark/>
          </w:tcPr>
          <w:p w14:paraId="6BDC086C" w14:textId="77777777" w:rsidR="00114B04" w:rsidRPr="00114B04" w:rsidRDefault="00114B04" w:rsidP="00114B04">
            <w:pPr>
              <w:jc w:val="right"/>
              <w:rPr>
                <w:color w:val="000000"/>
                <w:sz w:val="16"/>
                <w:szCs w:val="16"/>
              </w:rPr>
            </w:pPr>
            <w:r w:rsidRPr="00114B04">
              <w:rPr>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733BFD0F" w14:textId="77777777" w:rsidR="00114B04" w:rsidRPr="00114B04" w:rsidRDefault="00114B04" w:rsidP="00114B04">
            <w:pPr>
              <w:jc w:val="right"/>
              <w:rPr>
                <w:color w:val="000000"/>
                <w:sz w:val="16"/>
                <w:szCs w:val="16"/>
              </w:rPr>
            </w:pPr>
            <w:r w:rsidRPr="00114B04">
              <w:rPr>
                <w:color w:val="000000"/>
                <w:sz w:val="16"/>
                <w:szCs w:val="16"/>
              </w:rPr>
              <w:t>34.8</w:t>
            </w:r>
          </w:p>
        </w:tc>
        <w:tc>
          <w:tcPr>
            <w:tcW w:w="0" w:type="auto"/>
            <w:tcBorders>
              <w:top w:val="nil"/>
              <w:left w:val="nil"/>
              <w:bottom w:val="single" w:sz="4" w:space="0" w:color="auto"/>
              <w:right w:val="single" w:sz="4" w:space="0" w:color="auto"/>
            </w:tcBorders>
            <w:shd w:val="clear" w:color="auto" w:fill="auto"/>
            <w:noWrap/>
            <w:vAlign w:val="bottom"/>
            <w:hideMark/>
          </w:tcPr>
          <w:p w14:paraId="5F6822F5" w14:textId="77777777" w:rsidR="00114B04" w:rsidRPr="00114B04" w:rsidRDefault="00114B04" w:rsidP="00114B04">
            <w:pPr>
              <w:jc w:val="right"/>
              <w:rPr>
                <w:sz w:val="16"/>
                <w:szCs w:val="16"/>
              </w:rPr>
            </w:pPr>
            <w:r w:rsidRPr="00114B04">
              <w:rPr>
                <w:sz w:val="16"/>
                <w:szCs w:val="16"/>
              </w:rPr>
              <w:t>10.7</w:t>
            </w:r>
          </w:p>
        </w:tc>
        <w:tc>
          <w:tcPr>
            <w:tcW w:w="0" w:type="auto"/>
            <w:tcBorders>
              <w:top w:val="nil"/>
              <w:left w:val="nil"/>
              <w:bottom w:val="single" w:sz="4" w:space="0" w:color="auto"/>
              <w:right w:val="single" w:sz="4" w:space="0" w:color="auto"/>
            </w:tcBorders>
            <w:shd w:val="clear" w:color="auto" w:fill="auto"/>
            <w:noWrap/>
            <w:vAlign w:val="bottom"/>
            <w:hideMark/>
          </w:tcPr>
          <w:p w14:paraId="3911EA3F" w14:textId="77777777" w:rsidR="00114B04" w:rsidRPr="00114B04" w:rsidRDefault="00114B04" w:rsidP="00114B04">
            <w:pPr>
              <w:jc w:val="right"/>
              <w:rPr>
                <w:color w:val="000000"/>
                <w:sz w:val="16"/>
                <w:szCs w:val="16"/>
              </w:rPr>
            </w:pPr>
            <w:r w:rsidRPr="00114B04">
              <w:rPr>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14:paraId="7F54332C" w14:textId="77777777" w:rsidR="00114B04" w:rsidRPr="00114B04" w:rsidRDefault="00114B04" w:rsidP="00114B04">
            <w:pPr>
              <w:jc w:val="right"/>
              <w:rPr>
                <w:sz w:val="16"/>
                <w:szCs w:val="16"/>
              </w:rPr>
            </w:pPr>
            <w:r w:rsidRPr="00114B04">
              <w:rPr>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5C3C1957"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8A51046" w14:textId="77777777" w:rsidR="00114B04" w:rsidRPr="00114B04" w:rsidRDefault="00114B04" w:rsidP="00114B04">
            <w:pPr>
              <w:jc w:val="right"/>
              <w:rPr>
                <w:sz w:val="16"/>
                <w:szCs w:val="16"/>
              </w:rPr>
            </w:pPr>
            <w:r w:rsidRPr="00114B04">
              <w:rPr>
                <w:sz w:val="16"/>
                <w:szCs w:val="16"/>
              </w:rPr>
              <w:t>16.1</w:t>
            </w:r>
          </w:p>
        </w:tc>
        <w:tc>
          <w:tcPr>
            <w:tcW w:w="0" w:type="auto"/>
            <w:tcBorders>
              <w:top w:val="nil"/>
              <w:left w:val="nil"/>
              <w:bottom w:val="single" w:sz="4" w:space="0" w:color="auto"/>
              <w:right w:val="single" w:sz="4" w:space="0" w:color="auto"/>
            </w:tcBorders>
            <w:shd w:val="clear" w:color="auto" w:fill="auto"/>
            <w:noWrap/>
            <w:vAlign w:val="bottom"/>
            <w:hideMark/>
          </w:tcPr>
          <w:p w14:paraId="3F6E15F6" w14:textId="77777777" w:rsidR="00114B04" w:rsidRPr="00114B04" w:rsidRDefault="00114B04" w:rsidP="00114B04">
            <w:pPr>
              <w:jc w:val="right"/>
              <w:rPr>
                <w:sz w:val="16"/>
                <w:szCs w:val="16"/>
              </w:rPr>
            </w:pPr>
            <w:r w:rsidRPr="00114B04">
              <w:rPr>
                <w:sz w:val="16"/>
                <w:szCs w:val="16"/>
              </w:rPr>
              <w:t>16.1</w:t>
            </w:r>
          </w:p>
        </w:tc>
        <w:tc>
          <w:tcPr>
            <w:tcW w:w="0" w:type="auto"/>
            <w:tcBorders>
              <w:top w:val="nil"/>
              <w:left w:val="nil"/>
              <w:bottom w:val="single" w:sz="4" w:space="0" w:color="auto"/>
              <w:right w:val="single" w:sz="4" w:space="0" w:color="auto"/>
            </w:tcBorders>
            <w:shd w:val="clear" w:color="auto" w:fill="auto"/>
            <w:noWrap/>
            <w:vAlign w:val="bottom"/>
            <w:hideMark/>
          </w:tcPr>
          <w:p w14:paraId="7D4D519C" w14:textId="77777777" w:rsidR="00114B04" w:rsidRPr="00114B04" w:rsidRDefault="00114B04" w:rsidP="00114B04">
            <w:pPr>
              <w:jc w:val="right"/>
              <w:rPr>
                <w:sz w:val="16"/>
                <w:szCs w:val="16"/>
              </w:rPr>
            </w:pPr>
            <w:r w:rsidRPr="00114B04">
              <w:rPr>
                <w:sz w:val="16"/>
                <w:szCs w:val="16"/>
              </w:rPr>
              <w:t>9.8</w:t>
            </w:r>
          </w:p>
        </w:tc>
        <w:tc>
          <w:tcPr>
            <w:tcW w:w="0" w:type="auto"/>
            <w:tcBorders>
              <w:top w:val="nil"/>
              <w:left w:val="nil"/>
              <w:bottom w:val="single" w:sz="4" w:space="0" w:color="auto"/>
              <w:right w:val="single" w:sz="4" w:space="0" w:color="auto"/>
            </w:tcBorders>
            <w:shd w:val="clear" w:color="auto" w:fill="auto"/>
            <w:noWrap/>
            <w:vAlign w:val="bottom"/>
            <w:hideMark/>
          </w:tcPr>
          <w:p w14:paraId="1A40C64F" w14:textId="77777777" w:rsidR="00114B04" w:rsidRPr="00114B04" w:rsidRDefault="00114B04" w:rsidP="00114B04">
            <w:pPr>
              <w:jc w:val="right"/>
              <w:rPr>
                <w:sz w:val="16"/>
                <w:szCs w:val="16"/>
              </w:rPr>
            </w:pPr>
            <w:r w:rsidRPr="00114B04">
              <w:rPr>
                <w:sz w:val="16"/>
                <w:szCs w:val="16"/>
              </w:rPr>
              <w:t>15.0</w:t>
            </w:r>
          </w:p>
        </w:tc>
      </w:tr>
      <w:tr w:rsidR="00114B04" w:rsidRPr="00114B04" w14:paraId="2E7E9E00"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43128A89" w14:textId="77777777" w:rsidR="00114B04" w:rsidRPr="00114B04" w:rsidRDefault="00114B04" w:rsidP="00114B04">
            <w:pPr>
              <w:rPr>
                <w:sz w:val="16"/>
                <w:szCs w:val="16"/>
              </w:rPr>
            </w:pPr>
            <w:r w:rsidRPr="00114B04">
              <w:rPr>
                <w:sz w:val="16"/>
                <w:szCs w:val="16"/>
              </w:rPr>
              <w:t>26 478 311</w:t>
            </w:r>
          </w:p>
        </w:tc>
        <w:tc>
          <w:tcPr>
            <w:tcW w:w="0" w:type="auto"/>
            <w:tcBorders>
              <w:top w:val="nil"/>
              <w:left w:val="nil"/>
              <w:bottom w:val="single" w:sz="4" w:space="0" w:color="auto"/>
              <w:right w:val="single" w:sz="4" w:space="0" w:color="auto"/>
            </w:tcBorders>
            <w:shd w:val="clear" w:color="auto" w:fill="auto"/>
            <w:noWrap/>
            <w:vAlign w:val="bottom"/>
            <w:hideMark/>
          </w:tcPr>
          <w:p w14:paraId="39597047" w14:textId="77777777" w:rsidR="00114B04" w:rsidRPr="00114B04" w:rsidRDefault="00114B04" w:rsidP="00114B04">
            <w:pPr>
              <w:jc w:val="right"/>
              <w:rPr>
                <w:sz w:val="16"/>
                <w:szCs w:val="16"/>
              </w:rPr>
            </w:pPr>
            <w:r w:rsidRPr="00114B04">
              <w:rPr>
                <w:sz w:val="16"/>
                <w:szCs w:val="16"/>
              </w:rPr>
              <w:t>8.55</w:t>
            </w:r>
          </w:p>
        </w:tc>
        <w:tc>
          <w:tcPr>
            <w:tcW w:w="0" w:type="auto"/>
            <w:tcBorders>
              <w:top w:val="nil"/>
              <w:left w:val="nil"/>
              <w:bottom w:val="single" w:sz="4" w:space="0" w:color="auto"/>
              <w:right w:val="single" w:sz="4" w:space="0" w:color="auto"/>
            </w:tcBorders>
            <w:shd w:val="clear" w:color="auto" w:fill="auto"/>
            <w:noWrap/>
            <w:vAlign w:val="bottom"/>
            <w:hideMark/>
          </w:tcPr>
          <w:p w14:paraId="37352AB6" w14:textId="77777777" w:rsidR="00114B04" w:rsidRPr="00114B04" w:rsidRDefault="00114B04" w:rsidP="00114B04">
            <w:pPr>
              <w:jc w:val="right"/>
              <w:rPr>
                <w:color w:val="000000"/>
                <w:sz w:val="16"/>
                <w:szCs w:val="16"/>
              </w:rPr>
            </w:pPr>
            <w:r w:rsidRPr="00114B04">
              <w:rPr>
                <w:color w:val="000000"/>
                <w:sz w:val="16"/>
                <w:szCs w:val="16"/>
              </w:rPr>
              <w:t>0.32</w:t>
            </w:r>
          </w:p>
        </w:tc>
        <w:tc>
          <w:tcPr>
            <w:tcW w:w="0" w:type="auto"/>
            <w:tcBorders>
              <w:top w:val="nil"/>
              <w:left w:val="nil"/>
              <w:bottom w:val="single" w:sz="4" w:space="0" w:color="auto"/>
              <w:right w:val="single" w:sz="4" w:space="0" w:color="auto"/>
            </w:tcBorders>
            <w:shd w:val="clear" w:color="auto" w:fill="auto"/>
            <w:noWrap/>
            <w:vAlign w:val="bottom"/>
            <w:hideMark/>
          </w:tcPr>
          <w:p w14:paraId="0DB45692" w14:textId="77777777" w:rsidR="00114B04" w:rsidRPr="00114B04" w:rsidRDefault="00114B04" w:rsidP="00114B04">
            <w:pPr>
              <w:jc w:val="right"/>
              <w:rPr>
                <w:sz w:val="16"/>
                <w:szCs w:val="16"/>
              </w:rPr>
            </w:pPr>
            <w:r w:rsidRPr="00114B04">
              <w:rPr>
                <w:sz w:val="16"/>
                <w:szCs w:val="16"/>
              </w:rPr>
              <w:t>519.7</w:t>
            </w:r>
          </w:p>
        </w:tc>
        <w:tc>
          <w:tcPr>
            <w:tcW w:w="0" w:type="auto"/>
            <w:tcBorders>
              <w:top w:val="nil"/>
              <w:left w:val="nil"/>
              <w:bottom w:val="single" w:sz="4" w:space="0" w:color="auto"/>
              <w:right w:val="single" w:sz="4" w:space="0" w:color="auto"/>
            </w:tcBorders>
            <w:shd w:val="clear" w:color="auto" w:fill="auto"/>
            <w:noWrap/>
            <w:vAlign w:val="bottom"/>
            <w:hideMark/>
          </w:tcPr>
          <w:p w14:paraId="5A69D955" w14:textId="77777777" w:rsidR="00114B04" w:rsidRPr="00114B04" w:rsidRDefault="00114B04" w:rsidP="00114B04">
            <w:pPr>
              <w:jc w:val="right"/>
              <w:rPr>
                <w:color w:val="000000"/>
                <w:sz w:val="16"/>
                <w:szCs w:val="16"/>
              </w:rPr>
            </w:pPr>
            <w:r w:rsidRPr="00114B04">
              <w:rPr>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29C377DC" w14:textId="77777777" w:rsidR="00114B04" w:rsidRPr="00114B04" w:rsidRDefault="00114B04" w:rsidP="00114B04">
            <w:pPr>
              <w:jc w:val="right"/>
              <w:rPr>
                <w:color w:val="000000"/>
                <w:sz w:val="16"/>
                <w:szCs w:val="16"/>
              </w:rPr>
            </w:pPr>
            <w:r w:rsidRPr="00114B04">
              <w:rPr>
                <w:color w:val="000000"/>
                <w:sz w:val="16"/>
                <w:szCs w:val="16"/>
              </w:rPr>
              <w:t>60.8</w:t>
            </w:r>
          </w:p>
        </w:tc>
        <w:tc>
          <w:tcPr>
            <w:tcW w:w="0" w:type="auto"/>
            <w:tcBorders>
              <w:top w:val="nil"/>
              <w:left w:val="nil"/>
              <w:bottom w:val="single" w:sz="4" w:space="0" w:color="auto"/>
              <w:right w:val="single" w:sz="4" w:space="0" w:color="auto"/>
            </w:tcBorders>
            <w:shd w:val="clear" w:color="auto" w:fill="auto"/>
            <w:noWrap/>
            <w:vAlign w:val="bottom"/>
            <w:hideMark/>
          </w:tcPr>
          <w:p w14:paraId="4AD9EE91" w14:textId="77777777" w:rsidR="00114B04" w:rsidRPr="00114B04" w:rsidRDefault="00114B04" w:rsidP="00114B04">
            <w:pPr>
              <w:jc w:val="right"/>
              <w:rPr>
                <w:sz w:val="16"/>
                <w:szCs w:val="16"/>
              </w:rPr>
            </w:pPr>
            <w:r w:rsidRPr="00114B04">
              <w:rPr>
                <w:sz w:val="16"/>
                <w:szCs w:val="16"/>
              </w:rPr>
              <w:t>27.7</w:t>
            </w:r>
          </w:p>
        </w:tc>
        <w:tc>
          <w:tcPr>
            <w:tcW w:w="0" w:type="auto"/>
            <w:tcBorders>
              <w:top w:val="nil"/>
              <w:left w:val="nil"/>
              <w:bottom w:val="single" w:sz="4" w:space="0" w:color="auto"/>
              <w:right w:val="single" w:sz="4" w:space="0" w:color="auto"/>
            </w:tcBorders>
            <w:shd w:val="clear" w:color="auto" w:fill="auto"/>
            <w:noWrap/>
            <w:vAlign w:val="bottom"/>
            <w:hideMark/>
          </w:tcPr>
          <w:p w14:paraId="25A1FAA2" w14:textId="77777777" w:rsidR="00114B04" w:rsidRPr="00114B04" w:rsidRDefault="00114B04" w:rsidP="00114B04">
            <w:pPr>
              <w:jc w:val="right"/>
              <w:rPr>
                <w:color w:val="000000"/>
                <w:sz w:val="16"/>
                <w:szCs w:val="16"/>
              </w:rPr>
            </w:pPr>
            <w:r w:rsidRPr="00114B04">
              <w:rPr>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5218D70B" w14:textId="77777777" w:rsidR="00114B04" w:rsidRPr="00114B04" w:rsidRDefault="00114B04" w:rsidP="00114B04">
            <w:pPr>
              <w:jc w:val="right"/>
              <w:rPr>
                <w:sz w:val="16"/>
                <w:szCs w:val="16"/>
              </w:rPr>
            </w:pPr>
            <w:r w:rsidRPr="00114B04">
              <w:rPr>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1DFE91B2"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A282531"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127A63E"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921390A"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A962E65" w14:textId="77777777" w:rsidR="00114B04" w:rsidRPr="00114B04" w:rsidRDefault="00114B04" w:rsidP="00114B04">
            <w:pPr>
              <w:jc w:val="right"/>
              <w:rPr>
                <w:sz w:val="16"/>
                <w:szCs w:val="16"/>
              </w:rPr>
            </w:pPr>
            <w:r w:rsidRPr="00114B04">
              <w:rPr>
                <w:sz w:val="16"/>
                <w:szCs w:val="16"/>
              </w:rPr>
              <w:t> </w:t>
            </w:r>
          </w:p>
        </w:tc>
      </w:tr>
      <w:tr w:rsidR="00114B04" w:rsidRPr="00114B04" w14:paraId="606F28E5" w14:textId="77777777" w:rsidTr="00114B04">
        <w:trPr>
          <w:trHeight w:val="324"/>
          <w:jc w:val="center"/>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4A804083" w14:textId="77777777" w:rsidR="00114B04" w:rsidRPr="00114B04" w:rsidRDefault="00114B04" w:rsidP="00114B04">
            <w:pPr>
              <w:rPr>
                <w:b/>
                <w:bCs/>
                <w:i/>
                <w:iCs/>
                <w:sz w:val="16"/>
                <w:szCs w:val="16"/>
              </w:rPr>
            </w:pPr>
            <w:r w:rsidRPr="00114B04">
              <w:rPr>
                <w:b/>
                <w:bCs/>
                <w:i/>
                <w:iCs/>
                <w:sz w:val="16"/>
                <w:szCs w:val="16"/>
              </w:rPr>
              <w:t>Укупно НЦ 26</w:t>
            </w:r>
          </w:p>
        </w:tc>
        <w:tc>
          <w:tcPr>
            <w:tcW w:w="0" w:type="auto"/>
            <w:tcBorders>
              <w:top w:val="nil"/>
              <w:left w:val="nil"/>
              <w:bottom w:val="single" w:sz="4" w:space="0" w:color="auto"/>
              <w:right w:val="single" w:sz="4" w:space="0" w:color="auto"/>
            </w:tcBorders>
            <w:shd w:val="clear" w:color="000000" w:fill="BFBFBF"/>
            <w:noWrap/>
            <w:vAlign w:val="bottom"/>
            <w:hideMark/>
          </w:tcPr>
          <w:p w14:paraId="3537CB9D" w14:textId="77777777" w:rsidR="00114B04" w:rsidRPr="00114B04" w:rsidRDefault="00114B04" w:rsidP="00114B04">
            <w:pPr>
              <w:jc w:val="right"/>
              <w:rPr>
                <w:b/>
                <w:bCs/>
                <w:i/>
                <w:iCs/>
                <w:sz w:val="16"/>
                <w:szCs w:val="16"/>
              </w:rPr>
            </w:pPr>
            <w:r w:rsidRPr="00114B04">
              <w:rPr>
                <w:b/>
                <w:bCs/>
                <w:i/>
                <w:iCs/>
                <w:sz w:val="16"/>
                <w:szCs w:val="16"/>
              </w:rPr>
              <w:t>2096.95</w:t>
            </w:r>
          </w:p>
        </w:tc>
        <w:tc>
          <w:tcPr>
            <w:tcW w:w="0" w:type="auto"/>
            <w:tcBorders>
              <w:top w:val="nil"/>
              <w:left w:val="nil"/>
              <w:bottom w:val="single" w:sz="4" w:space="0" w:color="auto"/>
              <w:right w:val="single" w:sz="4" w:space="0" w:color="auto"/>
            </w:tcBorders>
            <w:shd w:val="clear" w:color="000000" w:fill="BFBFBF"/>
            <w:noWrap/>
            <w:vAlign w:val="bottom"/>
            <w:hideMark/>
          </w:tcPr>
          <w:p w14:paraId="388B20B3" w14:textId="77777777" w:rsidR="00114B04" w:rsidRPr="00114B04" w:rsidRDefault="00114B04" w:rsidP="00114B04">
            <w:pPr>
              <w:jc w:val="right"/>
              <w:rPr>
                <w:b/>
                <w:bCs/>
                <w:i/>
                <w:iCs/>
                <w:sz w:val="16"/>
                <w:szCs w:val="16"/>
              </w:rPr>
            </w:pPr>
            <w:r w:rsidRPr="00114B04">
              <w:rPr>
                <w:b/>
                <w:bCs/>
                <w:i/>
                <w:iCs/>
                <w:sz w:val="16"/>
                <w:szCs w:val="16"/>
              </w:rPr>
              <w:t>77.55</w:t>
            </w:r>
          </w:p>
        </w:tc>
        <w:tc>
          <w:tcPr>
            <w:tcW w:w="0" w:type="auto"/>
            <w:tcBorders>
              <w:top w:val="nil"/>
              <w:left w:val="nil"/>
              <w:bottom w:val="single" w:sz="4" w:space="0" w:color="auto"/>
              <w:right w:val="single" w:sz="4" w:space="0" w:color="auto"/>
            </w:tcBorders>
            <w:shd w:val="clear" w:color="000000" w:fill="BFBFBF"/>
            <w:noWrap/>
            <w:vAlign w:val="bottom"/>
            <w:hideMark/>
          </w:tcPr>
          <w:p w14:paraId="4C7244A0" w14:textId="77777777" w:rsidR="00114B04" w:rsidRPr="00114B04" w:rsidRDefault="00114B04" w:rsidP="00114B04">
            <w:pPr>
              <w:jc w:val="right"/>
              <w:rPr>
                <w:b/>
                <w:bCs/>
                <w:i/>
                <w:iCs/>
                <w:sz w:val="16"/>
                <w:szCs w:val="16"/>
              </w:rPr>
            </w:pPr>
            <w:r w:rsidRPr="00114B04">
              <w:rPr>
                <w:b/>
                <w:bCs/>
                <w:i/>
                <w:iCs/>
                <w:sz w:val="16"/>
                <w:szCs w:val="16"/>
              </w:rPr>
              <w:t>177,128.0</w:t>
            </w:r>
          </w:p>
        </w:tc>
        <w:tc>
          <w:tcPr>
            <w:tcW w:w="0" w:type="auto"/>
            <w:tcBorders>
              <w:top w:val="nil"/>
              <w:left w:val="nil"/>
              <w:bottom w:val="single" w:sz="4" w:space="0" w:color="auto"/>
              <w:right w:val="single" w:sz="4" w:space="0" w:color="auto"/>
            </w:tcBorders>
            <w:shd w:val="clear" w:color="000000" w:fill="BFBFBF"/>
            <w:noWrap/>
            <w:vAlign w:val="bottom"/>
            <w:hideMark/>
          </w:tcPr>
          <w:p w14:paraId="56BF808C" w14:textId="77777777" w:rsidR="00114B04" w:rsidRPr="00114B04" w:rsidRDefault="00114B04" w:rsidP="00114B04">
            <w:pPr>
              <w:jc w:val="right"/>
              <w:rPr>
                <w:b/>
                <w:bCs/>
                <w:i/>
                <w:iCs/>
                <w:color w:val="000000"/>
                <w:sz w:val="16"/>
                <w:szCs w:val="16"/>
              </w:rPr>
            </w:pPr>
            <w:r w:rsidRPr="00114B04">
              <w:rPr>
                <w:b/>
                <w:bCs/>
                <w:i/>
                <w:iCs/>
                <w:color w:val="000000"/>
                <w:sz w:val="16"/>
                <w:szCs w:val="16"/>
              </w:rPr>
              <w:t>89.7</w:t>
            </w:r>
          </w:p>
        </w:tc>
        <w:tc>
          <w:tcPr>
            <w:tcW w:w="0" w:type="auto"/>
            <w:tcBorders>
              <w:top w:val="nil"/>
              <w:left w:val="nil"/>
              <w:bottom w:val="single" w:sz="4" w:space="0" w:color="auto"/>
              <w:right w:val="single" w:sz="4" w:space="0" w:color="auto"/>
            </w:tcBorders>
            <w:shd w:val="clear" w:color="000000" w:fill="BFBFBF"/>
            <w:noWrap/>
            <w:vAlign w:val="bottom"/>
            <w:hideMark/>
          </w:tcPr>
          <w:p w14:paraId="0BB34D36" w14:textId="77777777" w:rsidR="00114B04" w:rsidRPr="00114B04" w:rsidRDefault="00114B04" w:rsidP="00114B04">
            <w:pPr>
              <w:jc w:val="right"/>
              <w:rPr>
                <w:b/>
                <w:bCs/>
                <w:i/>
                <w:iCs/>
                <w:color w:val="000000"/>
                <w:sz w:val="16"/>
                <w:szCs w:val="16"/>
              </w:rPr>
            </w:pPr>
            <w:r w:rsidRPr="00114B04">
              <w:rPr>
                <w:b/>
                <w:bCs/>
                <w:i/>
                <w:iCs/>
                <w:color w:val="000000"/>
                <w:sz w:val="16"/>
                <w:szCs w:val="16"/>
              </w:rPr>
              <w:t>84.5</w:t>
            </w:r>
          </w:p>
        </w:tc>
        <w:tc>
          <w:tcPr>
            <w:tcW w:w="0" w:type="auto"/>
            <w:tcBorders>
              <w:top w:val="nil"/>
              <w:left w:val="nil"/>
              <w:bottom w:val="single" w:sz="4" w:space="0" w:color="auto"/>
              <w:right w:val="single" w:sz="4" w:space="0" w:color="auto"/>
            </w:tcBorders>
            <w:shd w:val="clear" w:color="000000" w:fill="BFBFBF"/>
            <w:noWrap/>
            <w:vAlign w:val="bottom"/>
            <w:hideMark/>
          </w:tcPr>
          <w:p w14:paraId="78A5B5A1" w14:textId="77777777" w:rsidR="00114B04" w:rsidRPr="00114B04" w:rsidRDefault="00114B04" w:rsidP="00114B04">
            <w:pPr>
              <w:jc w:val="right"/>
              <w:rPr>
                <w:b/>
                <w:bCs/>
                <w:i/>
                <w:iCs/>
                <w:sz w:val="16"/>
                <w:szCs w:val="16"/>
              </w:rPr>
            </w:pPr>
            <w:r w:rsidRPr="00114B04">
              <w:rPr>
                <w:b/>
                <w:bCs/>
                <w:i/>
                <w:iCs/>
                <w:sz w:val="16"/>
                <w:szCs w:val="16"/>
              </w:rPr>
              <w:t>5,593.7</w:t>
            </w:r>
          </w:p>
        </w:tc>
        <w:tc>
          <w:tcPr>
            <w:tcW w:w="0" w:type="auto"/>
            <w:tcBorders>
              <w:top w:val="nil"/>
              <w:left w:val="nil"/>
              <w:bottom w:val="single" w:sz="4" w:space="0" w:color="auto"/>
              <w:right w:val="single" w:sz="4" w:space="0" w:color="auto"/>
            </w:tcBorders>
            <w:shd w:val="clear" w:color="000000" w:fill="BFBFBF"/>
            <w:noWrap/>
            <w:vAlign w:val="bottom"/>
            <w:hideMark/>
          </w:tcPr>
          <w:p w14:paraId="0835D75B" w14:textId="77777777" w:rsidR="00114B04" w:rsidRPr="00114B04" w:rsidRDefault="00114B04" w:rsidP="00114B04">
            <w:pPr>
              <w:jc w:val="right"/>
              <w:rPr>
                <w:b/>
                <w:bCs/>
                <w:i/>
                <w:iCs/>
                <w:color w:val="000000"/>
                <w:sz w:val="16"/>
                <w:szCs w:val="16"/>
              </w:rPr>
            </w:pPr>
            <w:r w:rsidRPr="00114B04">
              <w:rPr>
                <w:b/>
                <w:bCs/>
                <w:i/>
                <w:iCs/>
                <w:color w:val="000000"/>
                <w:sz w:val="16"/>
                <w:szCs w:val="16"/>
              </w:rPr>
              <w:t>87.1</w:t>
            </w:r>
          </w:p>
        </w:tc>
        <w:tc>
          <w:tcPr>
            <w:tcW w:w="0" w:type="auto"/>
            <w:tcBorders>
              <w:top w:val="nil"/>
              <w:left w:val="nil"/>
              <w:bottom w:val="single" w:sz="4" w:space="0" w:color="auto"/>
              <w:right w:val="single" w:sz="4" w:space="0" w:color="auto"/>
            </w:tcBorders>
            <w:shd w:val="clear" w:color="000000" w:fill="BFBFBF"/>
            <w:noWrap/>
            <w:vAlign w:val="bottom"/>
            <w:hideMark/>
          </w:tcPr>
          <w:p w14:paraId="149366E6" w14:textId="77777777" w:rsidR="00114B04" w:rsidRPr="00114B04" w:rsidRDefault="00114B04" w:rsidP="00114B04">
            <w:pPr>
              <w:jc w:val="right"/>
              <w:rPr>
                <w:b/>
                <w:bCs/>
                <w:i/>
                <w:iCs/>
                <w:sz w:val="16"/>
                <w:szCs w:val="16"/>
              </w:rPr>
            </w:pPr>
            <w:r w:rsidRPr="00114B04">
              <w:rPr>
                <w:b/>
                <w:bCs/>
                <w:i/>
                <w:iCs/>
                <w:sz w:val="16"/>
                <w:szCs w:val="16"/>
              </w:rPr>
              <w:t>2.7</w:t>
            </w:r>
          </w:p>
        </w:tc>
        <w:tc>
          <w:tcPr>
            <w:tcW w:w="0" w:type="auto"/>
            <w:tcBorders>
              <w:top w:val="nil"/>
              <w:left w:val="nil"/>
              <w:bottom w:val="single" w:sz="4" w:space="0" w:color="auto"/>
              <w:right w:val="single" w:sz="4" w:space="0" w:color="auto"/>
            </w:tcBorders>
            <w:shd w:val="clear" w:color="000000" w:fill="BFBFBF"/>
            <w:noWrap/>
            <w:vAlign w:val="bottom"/>
            <w:hideMark/>
          </w:tcPr>
          <w:p w14:paraId="75DF38CD" w14:textId="77777777" w:rsidR="00114B04" w:rsidRPr="00114B04" w:rsidRDefault="00114B04" w:rsidP="00114B04">
            <w:pPr>
              <w:jc w:val="right"/>
              <w:rPr>
                <w:b/>
                <w:bCs/>
                <w:i/>
                <w:iCs/>
                <w:sz w:val="16"/>
                <w:szCs w:val="16"/>
              </w:rPr>
            </w:pPr>
            <w:r w:rsidRPr="00114B04">
              <w:rPr>
                <w:b/>
                <w:bCs/>
                <w:i/>
                <w:iCs/>
                <w:sz w:val="16"/>
                <w:szCs w:val="16"/>
              </w:rPr>
              <w:t>1,475.0</w:t>
            </w:r>
          </w:p>
        </w:tc>
        <w:tc>
          <w:tcPr>
            <w:tcW w:w="0" w:type="auto"/>
            <w:tcBorders>
              <w:top w:val="nil"/>
              <w:left w:val="nil"/>
              <w:bottom w:val="single" w:sz="4" w:space="0" w:color="auto"/>
              <w:right w:val="single" w:sz="4" w:space="0" w:color="auto"/>
            </w:tcBorders>
            <w:shd w:val="clear" w:color="000000" w:fill="BFBFBF"/>
            <w:noWrap/>
            <w:vAlign w:val="bottom"/>
            <w:hideMark/>
          </w:tcPr>
          <w:p w14:paraId="0F9319F8" w14:textId="77777777" w:rsidR="00114B04" w:rsidRPr="00114B04" w:rsidRDefault="00114B04" w:rsidP="00114B04">
            <w:pPr>
              <w:jc w:val="right"/>
              <w:rPr>
                <w:b/>
                <w:bCs/>
                <w:i/>
                <w:iCs/>
                <w:sz w:val="16"/>
                <w:szCs w:val="16"/>
              </w:rPr>
            </w:pPr>
            <w:r w:rsidRPr="00114B04">
              <w:rPr>
                <w:b/>
                <w:bCs/>
                <w:i/>
                <w:iCs/>
                <w:sz w:val="16"/>
                <w:szCs w:val="16"/>
              </w:rPr>
              <w:t>14,862.7</w:t>
            </w:r>
          </w:p>
        </w:tc>
        <w:tc>
          <w:tcPr>
            <w:tcW w:w="0" w:type="auto"/>
            <w:tcBorders>
              <w:top w:val="nil"/>
              <w:left w:val="nil"/>
              <w:bottom w:val="single" w:sz="4" w:space="0" w:color="auto"/>
              <w:right w:val="single" w:sz="4" w:space="0" w:color="auto"/>
            </w:tcBorders>
            <w:shd w:val="clear" w:color="000000" w:fill="BFBFBF"/>
            <w:noWrap/>
            <w:vAlign w:val="bottom"/>
            <w:hideMark/>
          </w:tcPr>
          <w:p w14:paraId="1957FE90" w14:textId="77777777" w:rsidR="00114B04" w:rsidRPr="00114B04" w:rsidRDefault="00114B04" w:rsidP="00114B04">
            <w:pPr>
              <w:jc w:val="right"/>
              <w:rPr>
                <w:b/>
                <w:bCs/>
                <w:i/>
                <w:iCs/>
                <w:sz w:val="16"/>
                <w:szCs w:val="16"/>
              </w:rPr>
            </w:pPr>
            <w:r w:rsidRPr="00114B04">
              <w:rPr>
                <w:b/>
                <w:bCs/>
                <w:i/>
                <w:iCs/>
                <w:sz w:val="16"/>
                <w:szCs w:val="16"/>
              </w:rPr>
              <w:t>16,337.7</w:t>
            </w:r>
          </w:p>
        </w:tc>
        <w:tc>
          <w:tcPr>
            <w:tcW w:w="0" w:type="auto"/>
            <w:tcBorders>
              <w:top w:val="nil"/>
              <w:left w:val="nil"/>
              <w:bottom w:val="single" w:sz="4" w:space="0" w:color="auto"/>
              <w:right w:val="single" w:sz="4" w:space="0" w:color="auto"/>
            </w:tcBorders>
            <w:shd w:val="clear" w:color="000000" w:fill="BFBFBF"/>
            <w:noWrap/>
            <w:vAlign w:val="bottom"/>
            <w:hideMark/>
          </w:tcPr>
          <w:p w14:paraId="5FCD8804" w14:textId="77777777" w:rsidR="00114B04" w:rsidRPr="00114B04" w:rsidRDefault="00114B04" w:rsidP="00114B04">
            <w:pPr>
              <w:jc w:val="right"/>
              <w:rPr>
                <w:b/>
                <w:bCs/>
                <w:i/>
                <w:iCs/>
                <w:sz w:val="16"/>
                <w:szCs w:val="16"/>
              </w:rPr>
            </w:pPr>
            <w:r w:rsidRPr="00114B04">
              <w:rPr>
                <w:b/>
                <w:bCs/>
                <w:i/>
                <w:iCs/>
                <w:sz w:val="16"/>
                <w:szCs w:val="16"/>
              </w:rPr>
              <w:t>9.2</w:t>
            </w:r>
          </w:p>
        </w:tc>
        <w:tc>
          <w:tcPr>
            <w:tcW w:w="0" w:type="auto"/>
            <w:tcBorders>
              <w:top w:val="nil"/>
              <w:left w:val="nil"/>
              <w:bottom w:val="single" w:sz="4" w:space="0" w:color="auto"/>
              <w:right w:val="single" w:sz="4" w:space="0" w:color="auto"/>
            </w:tcBorders>
            <w:shd w:val="clear" w:color="000000" w:fill="BFBFBF"/>
            <w:noWrap/>
            <w:vAlign w:val="bottom"/>
            <w:hideMark/>
          </w:tcPr>
          <w:p w14:paraId="6AE7FA03" w14:textId="77777777" w:rsidR="00114B04" w:rsidRPr="00114B04" w:rsidRDefault="00114B04" w:rsidP="00114B04">
            <w:pPr>
              <w:jc w:val="right"/>
              <w:rPr>
                <w:b/>
                <w:bCs/>
                <w:i/>
                <w:iCs/>
                <w:sz w:val="16"/>
                <w:szCs w:val="16"/>
              </w:rPr>
            </w:pPr>
            <w:r w:rsidRPr="00114B04">
              <w:rPr>
                <w:b/>
                <w:bCs/>
                <w:i/>
                <w:iCs/>
                <w:sz w:val="16"/>
                <w:szCs w:val="16"/>
              </w:rPr>
              <w:t>29.2</w:t>
            </w:r>
          </w:p>
        </w:tc>
      </w:tr>
      <w:tr w:rsidR="00114B04" w:rsidRPr="00114B04" w14:paraId="0388C98E" w14:textId="77777777" w:rsidTr="00114B04">
        <w:trPr>
          <w:trHeight w:val="312"/>
          <w:jc w:val="center"/>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2380B0EF" w14:textId="77777777" w:rsidR="00114B04" w:rsidRPr="00114B04" w:rsidRDefault="00114B04" w:rsidP="00114B04">
            <w:pPr>
              <w:rPr>
                <w:sz w:val="16"/>
                <w:szCs w:val="16"/>
              </w:rPr>
            </w:pPr>
            <w:r w:rsidRPr="00114B04">
              <w:rPr>
                <w:sz w:val="16"/>
                <w:szCs w:val="16"/>
              </w:rPr>
              <w:t>66 267 311</w:t>
            </w:r>
          </w:p>
        </w:tc>
        <w:tc>
          <w:tcPr>
            <w:tcW w:w="0" w:type="auto"/>
            <w:tcBorders>
              <w:top w:val="nil"/>
              <w:left w:val="nil"/>
              <w:bottom w:val="single" w:sz="4" w:space="0" w:color="auto"/>
              <w:right w:val="single" w:sz="4" w:space="0" w:color="auto"/>
            </w:tcBorders>
            <w:shd w:val="clear" w:color="auto" w:fill="auto"/>
            <w:noWrap/>
            <w:vAlign w:val="bottom"/>
            <w:hideMark/>
          </w:tcPr>
          <w:p w14:paraId="1B108F34" w14:textId="77777777" w:rsidR="00114B04" w:rsidRPr="00114B04" w:rsidRDefault="00114B04" w:rsidP="00114B04">
            <w:pPr>
              <w:jc w:val="right"/>
              <w:rPr>
                <w:sz w:val="16"/>
                <w:szCs w:val="16"/>
              </w:rPr>
            </w:pPr>
            <w:r w:rsidRPr="00114B04">
              <w:rPr>
                <w:sz w:val="16"/>
                <w:szCs w:val="16"/>
              </w:rPr>
              <w:t>284.74</w:t>
            </w:r>
          </w:p>
        </w:tc>
        <w:tc>
          <w:tcPr>
            <w:tcW w:w="0" w:type="auto"/>
            <w:tcBorders>
              <w:top w:val="nil"/>
              <w:left w:val="nil"/>
              <w:bottom w:val="single" w:sz="4" w:space="0" w:color="auto"/>
              <w:right w:val="single" w:sz="4" w:space="0" w:color="auto"/>
            </w:tcBorders>
            <w:shd w:val="clear" w:color="auto" w:fill="auto"/>
            <w:noWrap/>
            <w:vAlign w:val="bottom"/>
            <w:hideMark/>
          </w:tcPr>
          <w:p w14:paraId="65527137" w14:textId="77777777" w:rsidR="00114B04" w:rsidRPr="00114B04" w:rsidRDefault="00114B04" w:rsidP="00114B04">
            <w:pPr>
              <w:jc w:val="right"/>
              <w:rPr>
                <w:color w:val="000000"/>
                <w:sz w:val="16"/>
                <w:szCs w:val="16"/>
              </w:rPr>
            </w:pPr>
            <w:r w:rsidRPr="00114B04">
              <w:rPr>
                <w:color w:val="000000"/>
                <w:sz w:val="16"/>
                <w:szCs w:val="16"/>
              </w:rPr>
              <w:t>10.53</w:t>
            </w:r>
          </w:p>
        </w:tc>
        <w:tc>
          <w:tcPr>
            <w:tcW w:w="0" w:type="auto"/>
            <w:tcBorders>
              <w:top w:val="nil"/>
              <w:left w:val="nil"/>
              <w:bottom w:val="single" w:sz="4" w:space="0" w:color="auto"/>
              <w:right w:val="single" w:sz="4" w:space="0" w:color="auto"/>
            </w:tcBorders>
            <w:shd w:val="clear" w:color="auto" w:fill="auto"/>
            <w:noWrap/>
            <w:vAlign w:val="bottom"/>
            <w:hideMark/>
          </w:tcPr>
          <w:p w14:paraId="26CE3515" w14:textId="77777777" w:rsidR="00114B04" w:rsidRPr="00114B04" w:rsidRDefault="00114B04" w:rsidP="00114B04">
            <w:pPr>
              <w:jc w:val="right"/>
              <w:rPr>
                <w:color w:val="000000"/>
                <w:sz w:val="16"/>
                <w:szCs w:val="16"/>
              </w:rPr>
            </w:pPr>
            <w:r w:rsidRPr="00114B04">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FD721E6" w14:textId="77777777" w:rsidR="00114B04" w:rsidRPr="00114B04" w:rsidRDefault="00114B04" w:rsidP="00114B04">
            <w:pPr>
              <w:jc w:val="right"/>
              <w:rPr>
                <w:color w:val="000000"/>
                <w:sz w:val="16"/>
                <w:szCs w:val="16"/>
              </w:rPr>
            </w:pPr>
            <w:r w:rsidRPr="00114B04">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B3C4209" w14:textId="77777777" w:rsidR="00114B04" w:rsidRPr="00114B04" w:rsidRDefault="00114B04" w:rsidP="00114B04">
            <w:pPr>
              <w:jc w:val="right"/>
              <w:rPr>
                <w:color w:val="000000"/>
                <w:sz w:val="16"/>
                <w:szCs w:val="16"/>
              </w:rPr>
            </w:pPr>
            <w:r w:rsidRPr="00114B04">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1BDFFB4" w14:textId="77777777" w:rsidR="00114B04" w:rsidRPr="00114B04" w:rsidRDefault="00114B04" w:rsidP="00114B04">
            <w:pPr>
              <w:jc w:val="right"/>
              <w:rPr>
                <w:color w:val="000000"/>
                <w:sz w:val="16"/>
                <w:szCs w:val="16"/>
              </w:rPr>
            </w:pPr>
            <w:r w:rsidRPr="00114B04">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1076B38" w14:textId="77777777" w:rsidR="00114B04" w:rsidRPr="00114B04" w:rsidRDefault="00114B04" w:rsidP="00114B04">
            <w:pPr>
              <w:jc w:val="right"/>
              <w:rPr>
                <w:color w:val="000000"/>
                <w:sz w:val="16"/>
                <w:szCs w:val="16"/>
              </w:rPr>
            </w:pPr>
            <w:r w:rsidRPr="00114B04">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4A8FA1D"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1902245"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17F94F2"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681E6A0"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0795261" w14:textId="77777777" w:rsidR="00114B04" w:rsidRPr="00114B04" w:rsidRDefault="00114B04" w:rsidP="00114B04">
            <w:pPr>
              <w:jc w:val="right"/>
              <w:rPr>
                <w:sz w:val="16"/>
                <w:szCs w:val="16"/>
              </w:rPr>
            </w:pPr>
            <w:r w:rsidRPr="00114B04">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95A2D4E" w14:textId="77777777" w:rsidR="00114B04" w:rsidRPr="00114B04" w:rsidRDefault="00114B04" w:rsidP="00114B04">
            <w:pPr>
              <w:jc w:val="right"/>
              <w:rPr>
                <w:sz w:val="16"/>
                <w:szCs w:val="16"/>
              </w:rPr>
            </w:pPr>
            <w:r w:rsidRPr="00114B04">
              <w:rPr>
                <w:sz w:val="16"/>
                <w:szCs w:val="16"/>
              </w:rPr>
              <w:t> </w:t>
            </w:r>
          </w:p>
        </w:tc>
      </w:tr>
      <w:tr w:rsidR="00114B04" w:rsidRPr="00114B04" w14:paraId="61ADB956" w14:textId="77777777" w:rsidTr="00114B04">
        <w:trPr>
          <w:trHeight w:val="324"/>
          <w:jc w:val="center"/>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31A8F340" w14:textId="77777777" w:rsidR="00114B04" w:rsidRPr="00114B04" w:rsidRDefault="00114B04" w:rsidP="00114B04">
            <w:pPr>
              <w:rPr>
                <w:b/>
                <w:bCs/>
                <w:i/>
                <w:iCs/>
                <w:sz w:val="16"/>
                <w:szCs w:val="16"/>
              </w:rPr>
            </w:pPr>
            <w:r w:rsidRPr="00114B04">
              <w:rPr>
                <w:b/>
                <w:bCs/>
                <w:i/>
                <w:iCs/>
                <w:sz w:val="16"/>
                <w:szCs w:val="16"/>
              </w:rPr>
              <w:t>Укупно НЦ 66</w:t>
            </w:r>
          </w:p>
        </w:tc>
        <w:tc>
          <w:tcPr>
            <w:tcW w:w="0" w:type="auto"/>
            <w:tcBorders>
              <w:top w:val="nil"/>
              <w:left w:val="nil"/>
              <w:bottom w:val="single" w:sz="4" w:space="0" w:color="auto"/>
              <w:right w:val="single" w:sz="4" w:space="0" w:color="auto"/>
            </w:tcBorders>
            <w:shd w:val="clear" w:color="000000" w:fill="BFBFBF"/>
            <w:noWrap/>
            <w:vAlign w:val="bottom"/>
            <w:hideMark/>
          </w:tcPr>
          <w:p w14:paraId="3988AD9A" w14:textId="77777777" w:rsidR="00114B04" w:rsidRPr="00114B04" w:rsidRDefault="00114B04" w:rsidP="00114B04">
            <w:pPr>
              <w:jc w:val="right"/>
              <w:rPr>
                <w:b/>
                <w:bCs/>
                <w:i/>
                <w:iCs/>
                <w:sz w:val="16"/>
                <w:szCs w:val="16"/>
              </w:rPr>
            </w:pPr>
            <w:r w:rsidRPr="00114B04">
              <w:rPr>
                <w:b/>
                <w:bCs/>
                <w:i/>
                <w:iCs/>
                <w:sz w:val="16"/>
                <w:szCs w:val="16"/>
              </w:rPr>
              <w:t>284.74</w:t>
            </w:r>
          </w:p>
        </w:tc>
        <w:tc>
          <w:tcPr>
            <w:tcW w:w="0" w:type="auto"/>
            <w:tcBorders>
              <w:top w:val="nil"/>
              <w:left w:val="nil"/>
              <w:bottom w:val="single" w:sz="4" w:space="0" w:color="auto"/>
              <w:right w:val="single" w:sz="4" w:space="0" w:color="auto"/>
            </w:tcBorders>
            <w:shd w:val="clear" w:color="000000" w:fill="BFBFBF"/>
            <w:noWrap/>
            <w:vAlign w:val="bottom"/>
            <w:hideMark/>
          </w:tcPr>
          <w:p w14:paraId="4B78AE22" w14:textId="77777777" w:rsidR="00114B04" w:rsidRPr="00114B04" w:rsidRDefault="00114B04" w:rsidP="00114B04">
            <w:pPr>
              <w:jc w:val="right"/>
              <w:rPr>
                <w:b/>
                <w:bCs/>
                <w:i/>
                <w:iCs/>
                <w:sz w:val="16"/>
                <w:szCs w:val="16"/>
              </w:rPr>
            </w:pPr>
            <w:r w:rsidRPr="00114B04">
              <w:rPr>
                <w:b/>
                <w:bCs/>
                <w:i/>
                <w:iCs/>
                <w:sz w:val="16"/>
                <w:szCs w:val="16"/>
              </w:rPr>
              <w:t>10.53</w:t>
            </w:r>
          </w:p>
        </w:tc>
        <w:tc>
          <w:tcPr>
            <w:tcW w:w="0" w:type="auto"/>
            <w:tcBorders>
              <w:top w:val="nil"/>
              <w:left w:val="nil"/>
              <w:bottom w:val="single" w:sz="4" w:space="0" w:color="auto"/>
              <w:right w:val="single" w:sz="4" w:space="0" w:color="auto"/>
            </w:tcBorders>
            <w:shd w:val="clear" w:color="000000" w:fill="D9D9D9"/>
            <w:noWrap/>
            <w:vAlign w:val="bottom"/>
            <w:hideMark/>
          </w:tcPr>
          <w:p w14:paraId="6FBD293D" w14:textId="77777777" w:rsidR="00114B04" w:rsidRPr="00114B04" w:rsidRDefault="00114B04" w:rsidP="00114B04">
            <w:pPr>
              <w:jc w:val="right"/>
              <w:rPr>
                <w:b/>
                <w:bCs/>
                <w:i/>
                <w:iCs/>
                <w:sz w:val="16"/>
                <w:szCs w:val="16"/>
              </w:rPr>
            </w:pPr>
            <w:r w:rsidRPr="00114B04">
              <w:rPr>
                <w:b/>
                <w:bCs/>
                <w:i/>
                <w:iCs/>
                <w:sz w:val="16"/>
                <w:szCs w:val="16"/>
              </w:rPr>
              <w:t>0.0</w:t>
            </w:r>
          </w:p>
        </w:tc>
        <w:tc>
          <w:tcPr>
            <w:tcW w:w="0" w:type="auto"/>
            <w:tcBorders>
              <w:top w:val="nil"/>
              <w:left w:val="nil"/>
              <w:bottom w:val="single" w:sz="4" w:space="0" w:color="auto"/>
              <w:right w:val="single" w:sz="4" w:space="0" w:color="auto"/>
            </w:tcBorders>
            <w:shd w:val="clear" w:color="000000" w:fill="D9D9D9"/>
            <w:noWrap/>
            <w:vAlign w:val="bottom"/>
            <w:hideMark/>
          </w:tcPr>
          <w:p w14:paraId="46E3EFA9" w14:textId="77777777" w:rsidR="00114B04" w:rsidRPr="00114B04" w:rsidRDefault="00114B04" w:rsidP="00114B04">
            <w:pPr>
              <w:jc w:val="right"/>
              <w:rPr>
                <w:b/>
                <w:bCs/>
                <w:i/>
                <w:iCs/>
                <w:sz w:val="16"/>
                <w:szCs w:val="16"/>
              </w:rPr>
            </w:pPr>
            <w:r w:rsidRPr="00114B04">
              <w:rPr>
                <w:b/>
                <w:bCs/>
                <w:i/>
                <w:iCs/>
                <w:sz w:val="16"/>
                <w:szCs w:val="16"/>
              </w:rPr>
              <w:t>0.0</w:t>
            </w:r>
          </w:p>
        </w:tc>
        <w:tc>
          <w:tcPr>
            <w:tcW w:w="0" w:type="auto"/>
            <w:tcBorders>
              <w:top w:val="nil"/>
              <w:left w:val="nil"/>
              <w:bottom w:val="single" w:sz="4" w:space="0" w:color="auto"/>
              <w:right w:val="single" w:sz="4" w:space="0" w:color="auto"/>
            </w:tcBorders>
            <w:shd w:val="clear" w:color="000000" w:fill="D9D9D9"/>
            <w:noWrap/>
            <w:vAlign w:val="bottom"/>
            <w:hideMark/>
          </w:tcPr>
          <w:p w14:paraId="316E12D1" w14:textId="77777777" w:rsidR="00114B04" w:rsidRPr="00114B04" w:rsidRDefault="00114B04" w:rsidP="00114B04">
            <w:pPr>
              <w:jc w:val="right"/>
              <w:rPr>
                <w:b/>
                <w:bCs/>
                <w:i/>
                <w:iCs/>
                <w:sz w:val="16"/>
                <w:szCs w:val="16"/>
              </w:rPr>
            </w:pPr>
            <w:r w:rsidRPr="00114B04">
              <w:rPr>
                <w:b/>
                <w:bCs/>
                <w:i/>
                <w:iCs/>
                <w:sz w:val="16"/>
                <w:szCs w:val="16"/>
              </w:rPr>
              <w:t>0.0</w:t>
            </w:r>
          </w:p>
        </w:tc>
        <w:tc>
          <w:tcPr>
            <w:tcW w:w="0" w:type="auto"/>
            <w:tcBorders>
              <w:top w:val="nil"/>
              <w:left w:val="nil"/>
              <w:bottom w:val="single" w:sz="4" w:space="0" w:color="auto"/>
              <w:right w:val="single" w:sz="4" w:space="0" w:color="auto"/>
            </w:tcBorders>
            <w:shd w:val="clear" w:color="000000" w:fill="D9D9D9"/>
            <w:noWrap/>
            <w:vAlign w:val="bottom"/>
            <w:hideMark/>
          </w:tcPr>
          <w:p w14:paraId="66D4AF65" w14:textId="77777777" w:rsidR="00114B04" w:rsidRPr="00114B04" w:rsidRDefault="00114B04" w:rsidP="00114B04">
            <w:pPr>
              <w:jc w:val="right"/>
              <w:rPr>
                <w:b/>
                <w:bCs/>
                <w:i/>
                <w:iCs/>
                <w:sz w:val="16"/>
                <w:szCs w:val="16"/>
              </w:rPr>
            </w:pPr>
            <w:r w:rsidRPr="00114B04">
              <w:rPr>
                <w:b/>
                <w:bCs/>
                <w:i/>
                <w:iCs/>
                <w:sz w:val="16"/>
                <w:szCs w:val="16"/>
              </w:rPr>
              <w:t>0.0</w:t>
            </w:r>
          </w:p>
        </w:tc>
        <w:tc>
          <w:tcPr>
            <w:tcW w:w="0" w:type="auto"/>
            <w:tcBorders>
              <w:top w:val="nil"/>
              <w:left w:val="nil"/>
              <w:bottom w:val="single" w:sz="4" w:space="0" w:color="auto"/>
              <w:right w:val="single" w:sz="4" w:space="0" w:color="auto"/>
            </w:tcBorders>
            <w:shd w:val="clear" w:color="000000" w:fill="D9D9D9"/>
            <w:noWrap/>
            <w:vAlign w:val="bottom"/>
            <w:hideMark/>
          </w:tcPr>
          <w:p w14:paraId="08599CDF" w14:textId="77777777" w:rsidR="00114B04" w:rsidRPr="00114B04" w:rsidRDefault="00114B04" w:rsidP="00114B04">
            <w:pPr>
              <w:jc w:val="right"/>
              <w:rPr>
                <w:b/>
                <w:bCs/>
                <w:i/>
                <w:iCs/>
                <w:sz w:val="16"/>
                <w:szCs w:val="16"/>
              </w:rPr>
            </w:pPr>
            <w:r w:rsidRPr="00114B04">
              <w:rPr>
                <w:b/>
                <w:bCs/>
                <w:i/>
                <w:iCs/>
                <w:sz w:val="16"/>
                <w:szCs w:val="16"/>
              </w:rPr>
              <w:t>0.0</w:t>
            </w:r>
          </w:p>
        </w:tc>
        <w:tc>
          <w:tcPr>
            <w:tcW w:w="0" w:type="auto"/>
            <w:tcBorders>
              <w:top w:val="nil"/>
              <w:left w:val="nil"/>
              <w:bottom w:val="single" w:sz="4" w:space="0" w:color="auto"/>
              <w:right w:val="single" w:sz="4" w:space="0" w:color="auto"/>
            </w:tcBorders>
            <w:shd w:val="clear" w:color="000000" w:fill="D9D9D9"/>
            <w:noWrap/>
            <w:vAlign w:val="bottom"/>
            <w:hideMark/>
          </w:tcPr>
          <w:p w14:paraId="70E3CF0E" w14:textId="77777777" w:rsidR="00114B04" w:rsidRPr="00114B04" w:rsidRDefault="00114B04" w:rsidP="00114B04">
            <w:pPr>
              <w:jc w:val="right"/>
              <w:rPr>
                <w:b/>
                <w:bCs/>
                <w:i/>
                <w:iCs/>
                <w:sz w:val="16"/>
                <w:szCs w:val="16"/>
              </w:rPr>
            </w:pPr>
            <w:r w:rsidRPr="00114B04">
              <w:rPr>
                <w:b/>
                <w:bCs/>
                <w:i/>
                <w:iCs/>
                <w:sz w:val="16"/>
                <w:szCs w:val="16"/>
              </w:rPr>
              <w:t>0.0</w:t>
            </w:r>
          </w:p>
        </w:tc>
        <w:tc>
          <w:tcPr>
            <w:tcW w:w="0" w:type="auto"/>
            <w:tcBorders>
              <w:top w:val="nil"/>
              <w:left w:val="nil"/>
              <w:bottom w:val="single" w:sz="4" w:space="0" w:color="auto"/>
              <w:right w:val="single" w:sz="4" w:space="0" w:color="auto"/>
            </w:tcBorders>
            <w:shd w:val="clear" w:color="000000" w:fill="D9D9D9"/>
            <w:noWrap/>
            <w:vAlign w:val="bottom"/>
            <w:hideMark/>
          </w:tcPr>
          <w:p w14:paraId="6E8B4731" w14:textId="77777777" w:rsidR="00114B04" w:rsidRPr="00114B04" w:rsidRDefault="00114B04" w:rsidP="00114B04">
            <w:pPr>
              <w:jc w:val="right"/>
              <w:rPr>
                <w:b/>
                <w:bCs/>
                <w:i/>
                <w:iCs/>
                <w:sz w:val="16"/>
                <w:szCs w:val="16"/>
              </w:rPr>
            </w:pPr>
            <w:r w:rsidRPr="00114B04">
              <w:rPr>
                <w:b/>
                <w:bCs/>
                <w:i/>
                <w:iCs/>
                <w:sz w:val="16"/>
                <w:szCs w:val="16"/>
              </w:rPr>
              <w:t>0.0</w:t>
            </w:r>
          </w:p>
        </w:tc>
        <w:tc>
          <w:tcPr>
            <w:tcW w:w="0" w:type="auto"/>
            <w:tcBorders>
              <w:top w:val="nil"/>
              <w:left w:val="nil"/>
              <w:bottom w:val="single" w:sz="4" w:space="0" w:color="auto"/>
              <w:right w:val="single" w:sz="4" w:space="0" w:color="auto"/>
            </w:tcBorders>
            <w:shd w:val="clear" w:color="000000" w:fill="D9D9D9"/>
            <w:noWrap/>
            <w:vAlign w:val="bottom"/>
            <w:hideMark/>
          </w:tcPr>
          <w:p w14:paraId="70370D6C" w14:textId="77777777" w:rsidR="00114B04" w:rsidRPr="00114B04" w:rsidRDefault="00114B04" w:rsidP="00114B04">
            <w:pPr>
              <w:jc w:val="right"/>
              <w:rPr>
                <w:b/>
                <w:bCs/>
                <w:i/>
                <w:iCs/>
                <w:sz w:val="16"/>
                <w:szCs w:val="16"/>
              </w:rPr>
            </w:pPr>
            <w:r w:rsidRPr="00114B04">
              <w:rPr>
                <w:b/>
                <w:bCs/>
                <w:i/>
                <w:iCs/>
                <w:sz w:val="16"/>
                <w:szCs w:val="16"/>
              </w:rPr>
              <w:t>0.0</w:t>
            </w:r>
          </w:p>
        </w:tc>
        <w:tc>
          <w:tcPr>
            <w:tcW w:w="0" w:type="auto"/>
            <w:tcBorders>
              <w:top w:val="nil"/>
              <w:left w:val="nil"/>
              <w:bottom w:val="single" w:sz="4" w:space="0" w:color="auto"/>
              <w:right w:val="single" w:sz="4" w:space="0" w:color="auto"/>
            </w:tcBorders>
            <w:shd w:val="clear" w:color="000000" w:fill="D9D9D9"/>
            <w:noWrap/>
            <w:vAlign w:val="bottom"/>
            <w:hideMark/>
          </w:tcPr>
          <w:p w14:paraId="0B0AD45C" w14:textId="77777777" w:rsidR="00114B04" w:rsidRPr="00114B04" w:rsidRDefault="00114B04" w:rsidP="00114B04">
            <w:pPr>
              <w:jc w:val="right"/>
              <w:rPr>
                <w:b/>
                <w:bCs/>
                <w:i/>
                <w:iCs/>
                <w:sz w:val="16"/>
                <w:szCs w:val="16"/>
              </w:rPr>
            </w:pPr>
            <w:r w:rsidRPr="00114B04">
              <w:rPr>
                <w:b/>
                <w:bCs/>
                <w:i/>
                <w:iCs/>
                <w:sz w:val="16"/>
                <w:szCs w:val="16"/>
              </w:rPr>
              <w:t>0.0</w:t>
            </w:r>
          </w:p>
        </w:tc>
        <w:tc>
          <w:tcPr>
            <w:tcW w:w="0" w:type="auto"/>
            <w:tcBorders>
              <w:top w:val="nil"/>
              <w:left w:val="nil"/>
              <w:bottom w:val="single" w:sz="4" w:space="0" w:color="auto"/>
              <w:right w:val="single" w:sz="4" w:space="0" w:color="auto"/>
            </w:tcBorders>
            <w:shd w:val="clear" w:color="000000" w:fill="D9D9D9"/>
            <w:noWrap/>
            <w:vAlign w:val="bottom"/>
            <w:hideMark/>
          </w:tcPr>
          <w:p w14:paraId="39818518" w14:textId="77777777" w:rsidR="00114B04" w:rsidRPr="00114B04" w:rsidRDefault="00114B04" w:rsidP="00114B04">
            <w:pPr>
              <w:jc w:val="right"/>
              <w:rPr>
                <w:b/>
                <w:bCs/>
                <w:i/>
                <w:iCs/>
                <w:sz w:val="16"/>
                <w:szCs w:val="16"/>
              </w:rPr>
            </w:pPr>
            <w:r w:rsidRPr="00114B04">
              <w:rPr>
                <w:b/>
                <w:bCs/>
                <w:i/>
                <w:iCs/>
                <w:sz w:val="16"/>
                <w:szCs w:val="16"/>
              </w:rPr>
              <w:t>0.0</w:t>
            </w:r>
          </w:p>
        </w:tc>
        <w:tc>
          <w:tcPr>
            <w:tcW w:w="0" w:type="auto"/>
            <w:tcBorders>
              <w:top w:val="nil"/>
              <w:left w:val="nil"/>
              <w:bottom w:val="single" w:sz="4" w:space="0" w:color="auto"/>
              <w:right w:val="single" w:sz="4" w:space="0" w:color="auto"/>
            </w:tcBorders>
            <w:shd w:val="clear" w:color="000000" w:fill="D9D9D9"/>
            <w:noWrap/>
            <w:vAlign w:val="bottom"/>
            <w:hideMark/>
          </w:tcPr>
          <w:p w14:paraId="38DBC1FC" w14:textId="77777777" w:rsidR="00114B04" w:rsidRPr="00114B04" w:rsidRDefault="00114B04" w:rsidP="00114B04">
            <w:pPr>
              <w:jc w:val="right"/>
              <w:rPr>
                <w:b/>
                <w:bCs/>
                <w:i/>
                <w:iCs/>
                <w:sz w:val="16"/>
                <w:szCs w:val="16"/>
              </w:rPr>
            </w:pPr>
            <w:r w:rsidRPr="00114B04">
              <w:rPr>
                <w:b/>
                <w:bCs/>
                <w:i/>
                <w:iCs/>
                <w:sz w:val="16"/>
                <w:szCs w:val="16"/>
              </w:rPr>
              <w:t>0.0</w:t>
            </w:r>
          </w:p>
        </w:tc>
      </w:tr>
      <w:tr w:rsidR="00114B04" w:rsidRPr="00114B04" w14:paraId="532243D3" w14:textId="77777777" w:rsidTr="00114B04">
        <w:trPr>
          <w:trHeight w:val="312"/>
          <w:jc w:val="center"/>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60ABFB72" w14:textId="77777777" w:rsidR="00114B04" w:rsidRPr="00114B04" w:rsidRDefault="00114B04" w:rsidP="00114B04">
            <w:pPr>
              <w:rPr>
                <w:b/>
                <w:bCs/>
                <w:sz w:val="16"/>
                <w:szCs w:val="16"/>
              </w:rPr>
            </w:pPr>
            <w:r w:rsidRPr="00114B04">
              <w:rPr>
                <w:b/>
                <w:bCs/>
                <w:sz w:val="16"/>
                <w:szCs w:val="16"/>
              </w:rPr>
              <w:t>УКУПНО ГЈ</w:t>
            </w:r>
          </w:p>
        </w:tc>
        <w:tc>
          <w:tcPr>
            <w:tcW w:w="0" w:type="auto"/>
            <w:tcBorders>
              <w:top w:val="nil"/>
              <w:left w:val="nil"/>
              <w:bottom w:val="single" w:sz="4" w:space="0" w:color="auto"/>
              <w:right w:val="single" w:sz="4" w:space="0" w:color="auto"/>
            </w:tcBorders>
            <w:shd w:val="clear" w:color="000000" w:fill="BFBFBF"/>
            <w:noWrap/>
            <w:vAlign w:val="bottom"/>
            <w:hideMark/>
          </w:tcPr>
          <w:p w14:paraId="40DA3123" w14:textId="77777777" w:rsidR="00114B04" w:rsidRPr="00114B04" w:rsidRDefault="00114B04" w:rsidP="00114B04">
            <w:pPr>
              <w:jc w:val="right"/>
              <w:rPr>
                <w:b/>
                <w:bCs/>
                <w:sz w:val="16"/>
                <w:szCs w:val="16"/>
              </w:rPr>
            </w:pPr>
            <w:r w:rsidRPr="00114B04">
              <w:rPr>
                <w:b/>
                <w:bCs/>
                <w:sz w:val="16"/>
                <w:szCs w:val="16"/>
              </w:rPr>
              <w:t>2704.06</w:t>
            </w:r>
          </w:p>
        </w:tc>
        <w:tc>
          <w:tcPr>
            <w:tcW w:w="0" w:type="auto"/>
            <w:tcBorders>
              <w:top w:val="nil"/>
              <w:left w:val="nil"/>
              <w:bottom w:val="single" w:sz="4" w:space="0" w:color="auto"/>
              <w:right w:val="single" w:sz="4" w:space="0" w:color="auto"/>
            </w:tcBorders>
            <w:shd w:val="clear" w:color="000000" w:fill="BFBFBF"/>
            <w:noWrap/>
            <w:vAlign w:val="bottom"/>
            <w:hideMark/>
          </w:tcPr>
          <w:p w14:paraId="0D9BD4B3" w14:textId="77777777" w:rsidR="00114B04" w:rsidRPr="00114B04" w:rsidRDefault="00114B04" w:rsidP="00114B04">
            <w:pPr>
              <w:jc w:val="right"/>
              <w:rPr>
                <w:b/>
                <w:bCs/>
                <w:sz w:val="16"/>
                <w:szCs w:val="16"/>
              </w:rPr>
            </w:pPr>
            <w:r w:rsidRPr="00114B04">
              <w:rPr>
                <w:b/>
                <w:bCs/>
                <w:sz w:val="16"/>
                <w:szCs w:val="16"/>
              </w:rPr>
              <w:t>100.00</w:t>
            </w:r>
          </w:p>
        </w:tc>
        <w:tc>
          <w:tcPr>
            <w:tcW w:w="0" w:type="auto"/>
            <w:tcBorders>
              <w:top w:val="nil"/>
              <w:left w:val="nil"/>
              <w:bottom w:val="single" w:sz="4" w:space="0" w:color="auto"/>
              <w:right w:val="single" w:sz="4" w:space="0" w:color="auto"/>
            </w:tcBorders>
            <w:shd w:val="clear" w:color="000000" w:fill="BFBFBF"/>
            <w:noWrap/>
            <w:vAlign w:val="bottom"/>
            <w:hideMark/>
          </w:tcPr>
          <w:p w14:paraId="2E3B875C" w14:textId="77777777" w:rsidR="00114B04" w:rsidRPr="00114B04" w:rsidRDefault="00114B04" w:rsidP="00114B04">
            <w:pPr>
              <w:jc w:val="right"/>
              <w:rPr>
                <w:b/>
                <w:bCs/>
                <w:sz w:val="16"/>
                <w:szCs w:val="16"/>
              </w:rPr>
            </w:pPr>
            <w:r w:rsidRPr="00114B04">
              <w:rPr>
                <w:b/>
                <w:bCs/>
                <w:sz w:val="16"/>
                <w:szCs w:val="16"/>
              </w:rPr>
              <w:t>197,469.5</w:t>
            </w:r>
          </w:p>
        </w:tc>
        <w:tc>
          <w:tcPr>
            <w:tcW w:w="0" w:type="auto"/>
            <w:tcBorders>
              <w:top w:val="nil"/>
              <w:left w:val="nil"/>
              <w:bottom w:val="single" w:sz="4" w:space="0" w:color="auto"/>
              <w:right w:val="single" w:sz="4" w:space="0" w:color="auto"/>
            </w:tcBorders>
            <w:shd w:val="clear" w:color="000000" w:fill="BFBFBF"/>
            <w:noWrap/>
            <w:vAlign w:val="bottom"/>
            <w:hideMark/>
          </w:tcPr>
          <w:p w14:paraId="3CC48DF8" w14:textId="77777777" w:rsidR="00114B04" w:rsidRPr="00114B04" w:rsidRDefault="00114B04" w:rsidP="00114B04">
            <w:pPr>
              <w:jc w:val="right"/>
              <w:rPr>
                <w:b/>
                <w:bCs/>
                <w:color w:val="000000"/>
                <w:sz w:val="16"/>
                <w:szCs w:val="16"/>
              </w:rPr>
            </w:pPr>
            <w:r w:rsidRPr="00114B04">
              <w:rPr>
                <w:b/>
                <w:bCs/>
                <w:color w:val="000000"/>
                <w:sz w:val="16"/>
                <w:szCs w:val="16"/>
              </w:rPr>
              <w:t>100.0</w:t>
            </w:r>
          </w:p>
        </w:tc>
        <w:tc>
          <w:tcPr>
            <w:tcW w:w="0" w:type="auto"/>
            <w:tcBorders>
              <w:top w:val="nil"/>
              <w:left w:val="nil"/>
              <w:bottom w:val="single" w:sz="4" w:space="0" w:color="auto"/>
              <w:right w:val="single" w:sz="4" w:space="0" w:color="auto"/>
            </w:tcBorders>
            <w:shd w:val="clear" w:color="000000" w:fill="BFBFBF"/>
            <w:noWrap/>
            <w:vAlign w:val="bottom"/>
            <w:hideMark/>
          </w:tcPr>
          <w:p w14:paraId="5B8729C0" w14:textId="77777777" w:rsidR="00114B04" w:rsidRPr="00114B04" w:rsidRDefault="00114B04" w:rsidP="00114B04">
            <w:pPr>
              <w:jc w:val="right"/>
              <w:rPr>
                <w:b/>
                <w:bCs/>
                <w:color w:val="000000"/>
                <w:sz w:val="16"/>
                <w:szCs w:val="16"/>
              </w:rPr>
            </w:pPr>
            <w:r w:rsidRPr="00114B04">
              <w:rPr>
                <w:b/>
                <w:bCs/>
                <w:color w:val="000000"/>
                <w:sz w:val="16"/>
                <w:szCs w:val="16"/>
              </w:rPr>
              <w:t>73.0</w:t>
            </w:r>
          </w:p>
        </w:tc>
        <w:tc>
          <w:tcPr>
            <w:tcW w:w="0" w:type="auto"/>
            <w:tcBorders>
              <w:top w:val="nil"/>
              <w:left w:val="nil"/>
              <w:bottom w:val="single" w:sz="4" w:space="0" w:color="auto"/>
              <w:right w:val="single" w:sz="4" w:space="0" w:color="auto"/>
            </w:tcBorders>
            <w:shd w:val="clear" w:color="000000" w:fill="BFBFBF"/>
            <w:noWrap/>
            <w:vAlign w:val="bottom"/>
            <w:hideMark/>
          </w:tcPr>
          <w:p w14:paraId="6B598F9A" w14:textId="77777777" w:rsidR="00114B04" w:rsidRPr="00114B04" w:rsidRDefault="00114B04" w:rsidP="00114B04">
            <w:pPr>
              <w:jc w:val="right"/>
              <w:rPr>
                <w:b/>
                <w:bCs/>
                <w:sz w:val="16"/>
                <w:szCs w:val="16"/>
              </w:rPr>
            </w:pPr>
            <w:r w:rsidRPr="00114B04">
              <w:rPr>
                <w:b/>
                <w:bCs/>
                <w:sz w:val="16"/>
                <w:szCs w:val="16"/>
              </w:rPr>
              <w:t>6,420.7</w:t>
            </w:r>
          </w:p>
        </w:tc>
        <w:tc>
          <w:tcPr>
            <w:tcW w:w="0" w:type="auto"/>
            <w:tcBorders>
              <w:top w:val="nil"/>
              <w:left w:val="nil"/>
              <w:bottom w:val="single" w:sz="4" w:space="0" w:color="auto"/>
              <w:right w:val="single" w:sz="4" w:space="0" w:color="auto"/>
            </w:tcBorders>
            <w:shd w:val="clear" w:color="000000" w:fill="BFBFBF"/>
            <w:noWrap/>
            <w:vAlign w:val="bottom"/>
            <w:hideMark/>
          </w:tcPr>
          <w:p w14:paraId="65E6F384" w14:textId="77777777" w:rsidR="00114B04" w:rsidRPr="00114B04" w:rsidRDefault="00114B04" w:rsidP="00114B04">
            <w:pPr>
              <w:jc w:val="right"/>
              <w:rPr>
                <w:b/>
                <w:bCs/>
                <w:color w:val="000000"/>
                <w:sz w:val="16"/>
                <w:szCs w:val="16"/>
              </w:rPr>
            </w:pPr>
            <w:r w:rsidRPr="00114B04">
              <w:rPr>
                <w:b/>
                <w:bCs/>
                <w:color w:val="000000"/>
                <w:sz w:val="16"/>
                <w:szCs w:val="16"/>
              </w:rPr>
              <w:t>100.0</w:t>
            </w:r>
          </w:p>
        </w:tc>
        <w:tc>
          <w:tcPr>
            <w:tcW w:w="0" w:type="auto"/>
            <w:tcBorders>
              <w:top w:val="nil"/>
              <w:left w:val="nil"/>
              <w:bottom w:val="single" w:sz="4" w:space="0" w:color="auto"/>
              <w:right w:val="single" w:sz="4" w:space="0" w:color="auto"/>
            </w:tcBorders>
            <w:shd w:val="clear" w:color="000000" w:fill="BFBFBF"/>
            <w:noWrap/>
            <w:vAlign w:val="bottom"/>
            <w:hideMark/>
          </w:tcPr>
          <w:p w14:paraId="6818F06F" w14:textId="77777777" w:rsidR="00114B04" w:rsidRPr="00114B04" w:rsidRDefault="00114B04" w:rsidP="00114B04">
            <w:pPr>
              <w:jc w:val="right"/>
              <w:rPr>
                <w:b/>
                <w:bCs/>
                <w:sz w:val="16"/>
                <w:szCs w:val="16"/>
              </w:rPr>
            </w:pPr>
            <w:r w:rsidRPr="00114B04">
              <w:rPr>
                <w:b/>
                <w:bCs/>
                <w:sz w:val="16"/>
                <w:szCs w:val="16"/>
              </w:rPr>
              <w:t>2.4</w:t>
            </w:r>
          </w:p>
        </w:tc>
        <w:tc>
          <w:tcPr>
            <w:tcW w:w="0" w:type="auto"/>
            <w:tcBorders>
              <w:top w:val="nil"/>
              <w:left w:val="nil"/>
              <w:bottom w:val="single" w:sz="4" w:space="0" w:color="auto"/>
              <w:right w:val="single" w:sz="4" w:space="0" w:color="auto"/>
            </w:tcBorders>
            <w:shd w:val="clear" w:color="000000" w:fill="BFBFBF"/>
            <w:noWrap/>
            <w:vAlign w:val="bottom"/>
            <w:hideMark/>
          </w:tcPr>
          <w:p w14:paraId="1FCCB83B" w14:textId="77777777" w:rsidR="00114B04" w:rsidRPr="00114B04" w:rsidRDefault="00114B04" w:rsidP="00114B04">
            <w:pPr>
              <w:jc w:val="right"/>
              <w:rPr>
                <w:b/>
                <w:bCs/>
                <w:sz w:val="16"/>
                <w:szCs w:val="16"/>
              </w:rPr>
            </w:pPr>
            <w:r w:rsidRPr="00114B04">
              <w:rPr>
                <w:b/>
                <w:bCs/>
                <w:sz w:val="16"/>
                <w:szCs w:val="16"/>
              </w:rPr>
              <w:t>1,475.0</w:t>
            </w:r>
          </w:p>
        </w:tc>
        <w:tc>
          <w:tcPr>
            <w:tcW w:w="0" w:type="auto"/>
            <w:tcBorders>
              <w:top w:val="nil"/>
              <w:left w:val="nil"/>
              <w:bottom w:val="single" w:sz="4" w:space="0" w:color="auto"/>
              <w:right w:val="single" w:sz="4" w:space="0" w:color="auto"/>
            </w:tcBorders>
            <w:shd w:val="clear" w:color="000000" w:fill="BFBFBF"/>
            <w:noWrap/>
            <w:vAlign w:val="bottom"/>
            <w:hideMark/>
          </w:tcPr>
          <w:p w14:paraId="0BC4641D" w14:textId="77777777" w:rsidR="00114B04" w:rsidRPr="00114B04" w:rsidRDefault="00114B04" w:rsidP="00114B04">
            <w:pPr>
              <w:jc w:val="right"/>
              <w:rPr>
                <w:b/>
                <w:bCs/>
                <w:sz w:val="16"/>
                <w:szCs w:val="16"/>
              </w:rPr>
            </w:pPr>
            <w:r w:rsidRPr="00114B04">
              <w:rPr>
                <w:b/>
                <w:bCs/>
                <w:sz w:val="16"/>
                <w:szCs w:val="16"/>
              </w:rPr>
              <w:t>15,917.4</w:t>
            </w:r>
          </w:p>
        </w:tc>
        <w:tc>
          <w:tcPr>
            <w:tcW w:w="0" w:type="auto"/>
            <w:tcBorders>
              <w:top w:val="nil"/>
              <w:left w:val="nil"/>
              <w:bottom w:val="single" w:sz="4" w:space="0" w:color="auto"/>
              <w:right w:val="single" w:sz="4" w:space="0" w:color="auto"/>
            </w:tcBorders>
            <w:shd w:val="clear" w:color="000000" w:fill="BFBFBF"/>
            <w:noWrap/>
            <w:vAlign w:val="bottom"/>
            <w:hideMark/>
          </w:tcPr>
          <w:p w14:paraId="08415440" w14:textId="77777777" w:rsidR="00114B04" w:rsidRPr="00114B04" w:rsidRDefault="00114B04" w:rsidP="00114B04">
            <w:pPr>
              <w:jc w:val="right"/>
              <w:rPr>
                <w:b/>
                <w:bCs/>
                <w:sz w:val="16"/>
                <w:szCs w:val="16"/>
              </w:rPr>
            </w:pPr>
            <w:r w:rsidRPr="00114B04">
              <w:rPr>
                <w:b/>
                <w:bCs/>
                <w:sz w:val="16"/>
                <w:szCs w:val="16"/>
              </w:rPr>
              <w:t>17,392.4</w:t>
            </w:r>
          </w:p>
        </w:tc>
        <w:tc>
          <w:tcPr>
            <w:tcW w:w="0" w:type="auto"/>
            <w:tcBorders>
              <w:top w:val="nil"/>
              <w:left w:val="nil"/>
              <w:bottom w:val="single" w:sz="4" w:space="0" w:color="auto"/>
              <w:right w:val="single" w:sz="4" w:space="0" w:color="auto"/>
            </w:tcBorders>
            <w:shd w:val="clear" w:color="000000" w:fill="BFBFBF"/>
            <w:noWrap/>
            <w:vAlign w:val="bottom"/>
            <w:hideMark/>
          </w:tcPr>
          <w:p w14:paraId="4D49D911" w14:textId="77777777" w:rsidR="00114B04" w:rsidRPr="00114B04" w:rsidRDefault="00114B04" w:rsidP="00114B04">
            <w:pPr>
              <w:jc w:val="right"/>
              <w:rPr>
                <w:b/>
                <w:bCs/>
                <w:sz w:val="16"/>
                <w:szCs w:val="16"/>
              </w:rPr>
            </w:pPr>
            <w:r w:rsidRPr="00114B04">
              <w:rPr>
                <w:b/>
                <w:bCs/>
                <w:sz w:val="16"/>
                <w:szCs w:val="16"/>
              </w:rPr>
              <w:t>8.8</w:t>
            </w:r>
          </w:p>
        </w:tc>
        <w:tc>
          <w:tcPr>
            <w:tcW w:w="0" w:type="auto"/>
            <w:tcBorders>
              <w:top w:val="nil"/>
              <w:left w:val="nil"/>
              <w:bottom w:val="single" w:sz="4" w:space="0" w:color="auto"/>
              <w:right w:val="single" w:sz="4" w:space="0" w:color="auto"/>
            </w:tcBorders>
            <w:shd w:val="clear" w:color="000000" w:fill="BFBFBF"/>
            <w:noWrap/>
            <w:vAlign w:val="bottom"/>
            <w:hideMark/>
          </w:tcPr>
          <w:p w14:paraId="25193566" w14:textId="77777777" w:rsidR="00114B04" w:rsidRPr="00114B04" w:rsidRDefault="00114B04" w:rsidP="00114B04">
            <w:pPr>
              <w:jc w:val="right"/>
              <w:rPr>
                <w:b/>
                <w:bCs/>
                <w:sz w:val="16"/>
                <w:szCs w:val="16"/>
              </w:rPr>
            </w:pPr>
            <w:r w:rsidRPr="00114B04">
              <w:rPr>
                <w:b/>
                <w:bCs/>
                <w:sz w:val="16"/>
                <w:szCs w:val="16"/>
              </w:rPr>
              <w:t>27.1</w:t>
            </w:r>
          </w:p>
        </w:tc>
      </w:tr>
    </w:tbl>
    <w:p w14:paraId="6490D136" w14:textId="77777777" w:rsidR="00390EDD" w:rsidRDefault="00390EDD" w:rsidP="00390EDD">
      <w:pPr>
        <w:jc w:val="both"/>
        <w:rPr>
          <w:b/>
          <w:color w:val="FF0000"/>
          <w:sz w:val="24"/>
          <w:szCs w:val="24"/>
          <w:lang w:val="sr-Cyrl-CS"/>
        </w:rPr>
      </w:pPr>
    </w:p>
    <w:p w14:paraId="22B70379" w14:textId="77777777" w:rsidR="00114B04" w:rsidRPr="00114B04" w:rsidRDefault="00114B04" w:rsidP="00114B04">
      <w:pPr>
        <w:rPr>
          <w:b/>
          <w:i/>
          <w:sz w:val="16"/>
          <w:szCs w:val="16"/>
          <w:lang w:val="ru-RU"/>
        </w:rPr>
      </w:pPr>
      <w:r w:rsidRPr="00114B04">
        <w:rPr>
          <w:b/>
          <w:i/>
          <w:sz w:val="16"/>
          <w:szCs w:val="16"/>
          <w:lang w:val="ru-RU"/>
        </w:rPr>
        <w:t>Табела плана сече шума по врстама дрвећа</w:t>
      </w:r>
    </w:p>
    <w:tbl>
      <w:tblPr>
        <w:tblW w:w="0" w:type="auto"/>
        <w:jc w:val="center"/>
        <w:tblLook w:val="04A0" w:firstRow="1" w:lastRow="0" w:firstColumn="1" w:lastColumn="0" w:noHBand="0" w:noVBand="1"/>
      </w:tblPr>
      <w:tblGrid>
        <w:gridCol w:w="1801"/>
        <w:gridCol w:w="1204"/>
        <w:gridCol w:w="2213"/>
        <w:gridCol w:w="1135"/>
        <w:gridCol w:w="1446"/>
        <w:gridCol w:w="1150"/>
        <w:gridCol w:w="738"/>
        <w:gridCol w:w="745"/>
      </w:tblGrid>
      <w:tr w:rsidR="002B7C02" w:rsidRPr="002B7C02" w14:paraId="13AFD449" w14:textId="77777777" w:rsidTr="003C2E85">
        <w:trPr>
          <w:trHeight w:val="268"/>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20D0049" w14:textId="77777777" w:rsidR="002B7C02" w:rsidRPr="002B7C02" w:rsidRDefault="002B7C02" w:rsidP="002B7C02">
            <w:pPr>
              <w:jc w:val="center"/>
              <w:rPr>
                <w:b/>
                <w:bCs/>
              </w:rPr>
            </w:pPr>
            <w:r w:rsidRPr="002B7C02">
              <w:rPr>
                <w:b/>
                <w:bCs/>
              </w:rPr>
              <w:t>Врсте дрвећа</w:t>
            </w:r>
          </w:p>
        </w:tc>
        <w:tc>
          <w:tcPr>
            <w:tcW w:w="0" w:type="auto"/>
            <w:tcBorders>
              <w:top w:val="single" w:sz="4" w:space="0" w:color="auto"/>
              <w:left w:val="nil"/>
              <w:bottom w:val="single" w:sz="4" w:space="0" w:color="auto"/>
              <w:right w:val="single" w:sz="4" w:space="0" w:color="auto"/>
            </w:tcBorders>
            <w:shd w:val="clear" w:color="000000" w:fill="C0C0C0"/>
            <w:noWrap/>
            <w:vAlign w:val="bottom"/>
            <w:hideMark/>
          </w:tcPr>
          <w:p w14:paraId="27D0EDBA" w14:textId="77777777" w:rsidR="002B7C02" w:rsidRPr="002B7C02" w:rsidRDefault="002B7C02" w:rsidP="002B7C02">
            <w:pPr>
              <w:jc w:val="center"/>
              <w:rPr>
                <w:b/>
                <w:bCs/>
              </w:rPr>
            </w:pPr>
            <w:r w:rsidRPr="002B7C02">
              <w:rPr>
                <w:b/>
                <w:bCs/>
              </w:rPr>
              <w:t>Запремина</w:t>
            </w:r>
          </w:p>
        </w:tc>
        <w:tc>
          <w:tcPr>
            <w:tcW w:w="0" w:type="auto"/>
            <w:tcBorders>
              <w:top w:val="single" w:sz="4" w:space="0" w:color="auto"/>
              <w:left w:val="nil"/>
              <w:bottom w:val="single" w:sz="4" w:space="0" w:color="auto"/>
              <w:right w:val="single" w:sz="4" w:space="0" w:color="auto"/>
            </w:tcBorders>
            <w:shd w:val="clear" w:color="000000" w:fill="C0C0C0"/>
            <w:noWrap/>
            <w:vAlign w:val="bottom"/>
            <w:hideMark/>
          </w:tcPr>
          <w:p w14:paraId="153CC00E" w14:textId="77777777" w:rsidR="002B7C02" w:rsidRPr="002B7C02" w:rsidRDefault="002B7C02" w:rsidP="002B7C02">
            <w:pPr>
              <w:jc w:val="center"/>
              <w:rPr>
                <w:b/>
                <w:bCs/>
              </w:rPr>
            </w:pPr>
            <w:r w:rsidRPr="002B7C02">
              <w:rPr>
                <w:b/>
                <w:bCs/>
              </w:rPr>
              <w:t>Запремински прираст</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6A09780" w14:textId="77777777" w:rsidR="002B7C02" w:rsidRPr="002B7C02" w:rsidRDefault="002B7C02" w:rsidP="002B7C02">
            <w:pPr>
              <w:jc w:val="center"/>
              <w:rPr>
                <w:b/>
                <w:bCs/>
              </w:rPr>
            </w:pPr>
            <w:r w:rsidRPr="002B7C02">
              <w:rPr>
                <w:b/>
                <w:bCs/>
              </w:rPr>
              <w:t>Главни принос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9E0EF1A" w14:textId="77777777" w:rsidR="002B7C02" w:rsidRPr="002B7C02" w:rsidRDefault="002B7C02" w:rsidP="002B7C02">
            <w:pPr>
              <w:jc w:val="center"/>
              <w:rPr>
                <w:b/>
                <w:bCs/>
              </w:rPr>
            </w:pPr>
            <w:r w:rsidRPr="002B7C02">
              <w:rPr>
                <w:b/>
                <w:bCs/>
              </w:rPr>
              <w:t>Предходни принос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5419DF8" w14:textId="77777777" w:rsidR="002B7C02" w:rsidRPr="002B7C02" w:rsidRDefault="002B7C02" w:rsidP="002B7C02">
            <w:pPr>
              <w:jc w:val="center"/>
              <w:rPr>
                <w:b/>
                <w:bCs/>
              </w:rPr>
            </w:pPr>
            <w:r w:rsidRPr="002B7C02">
              <w:rPr>
                <w:b/>
                <w:bCs/>
              </w:rPr>
              <w:t>Укупан принос</w:t>
            </w:r>
          </w:p>
        </w:tc>
        <w:tc>
          <w:tcPr>
            <w:tcW w:w="0" w:type="auto"/>
            <w:gridSpan w:val="2"/>
            <w:tcBorders>
              <w:top w:val="single" w:sz="4" w:space="0" w:color="auto"/>
              <w:left w:val="nil"/>
              <w:bottom w:val="single" w:sz="4" w:space="0" w:color="auto"/>
              <w:right w:val="single" w:sz="4" w:space="0" w:color="auto"/>
            </w:tcBorders>
            <w:shd w:val="clear" w:color="000000" w:fill="C0C0C0"/>
            <w:vAlign w:val="center"/>
            <w:hideMark/>
          </w:tcPr>
          <w:p w14:paraId="71563804" w14:textId="77777777" w:rsidR="002B7C02" w:rsidRPr="002B7C02" w:rsidRDefault="002B7C02" w:rsidP="002B7C02">
            <w:pPr>
              <w:jc w:val="center"/>
              <w:rPr>
                <w:b/>
                <w:bCs/>
              </w:rPr>
            </w:pPr>
            <w:r w:rsidRPr="002B7C02">
              <w:rPr>
                <w:b/>
                <w:bCs/>
              </w:rPr>
              <w:t>Инт. сече у односу на</w:t>
            </w:r>
          </w:p>
        </w:tc>
      </w:tr>
      <w:tr w:rsidR="002B7C02" w:rsidRPr="002B7C02" w14:paraId="7A86DF24" w14:textId="77777777" w:rsidTr="003C2E85">
        <w:trPr>
          <w:trHeight w:val="281"/>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FBE79" w14:textId="77777777" w:rsidR="002B7C02" w:rsidRPr="002B7C02" w:rsidRDefault="002B7C02" w:rsidP="002B7C02">
            <w:pPr>
              <w:rPr>
                <w:b/>
                <w:bCs/>
              </w:rPr>
            </w:pPr>
          </w:p>
        </w:tc>
        <w:tc>
          <w:tcPr>
            <w:tcW w:w="0" w:type="auto"/>
            <w:tcBorders>
              <w:top w:val="nil"/>
              <w:left w:val="nil"/>
              <w:bottom w:val="single" w:sz="4" w:space="0" w:color="auto"/>
              <w:right w:val="single" w:sz="4" w:space="0" w:color="auto"/>
            </w:tcBorders>
            <w:shd w:val="clear" w:color="000000" w:fill="C0C0C0"/>
            <w:vAlign w:val="center"/>
            <w:hideMark/>
          </w:tcPr>
          <w:p w14:paraId="68EB0C82" w14:textId="77777777" w:rsidR="002B7C02" w:rsidRPr="002B7C02" w:rsidRDefault="002B7C02" w:rsidP="002B7C02">
            <w:pPr>
              <w:jc w:val="center"/>
              <w:rPr>
                <w:b/>
                <w:bCs/>
              </w:rPr>
            </w:pPr>
            <w:r w:rsidRPr="002B7C02">
              <w:rPr>
                <w:b/>
                <w:bCs/>
              </w:rPr>
              <w:t>V m3</w:t>
            </w:r>
          </w:p>
        </w:tc>
        <w:tc>
          <w:tcPr>
            <w:tcW w:w="0" w:type="auto"/>
            <w:tcBorders>
              <w:top w:val="nil"/>
              <w:left w:val="nil"/>
              <w:bottom w:val="single" w:sz="4" w:space="0" w:color="auto"/>
              <w:right w:val="single" w:sz="4" w:space="0" w:color="auto"/>
            </w:tcBorders>
            <w:shd w:val="clear" w:color="000000" w:fill="C0C0C0"/>
            <w:noWrap/>
            <w:vAlign w:val="center"/>
            <w:hideMark/>
          </w:tcPr>
          <w:p w14:paraId="1C4BCE4A" w14:textId="77777777" w:rsidR="002B7C02" w:rsidRPr="002B7C02" w:rsidRDefault="002B7C02" w:rsidP="002B7C02">
            <w:pPr>
              <w:jc w:val="center"/>
              <w:rPr>
                <w:b/>
                <w:bCs/>
              </w:rPr>
            </w:pPr>
            <w:r w:rsidRPr="002B7C02">
              <w:rPr>
                <w:b/>
                <w:bCs/>
              </w:rPr>
              <w:t>iv m3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5B86A" w14:textId="77777777" w:rsidR="002B7C02" w:rsidRPr="002B7C02" w:rsidRDefault="002B7C02" w:rsidP="002B7C02">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07194" w14:textId="77777777" w:rsidR="002B7C02" w:rsidRPr="002B7C02" w:rsidRDefault="002B7C02" w:rsidP="002B7C02">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22803" w14:textId="77777777" w:rsidR="002B7C02" w:rsidRPr="002B7C02" w:rsidRDefault="002B7C02" w:rsidP="002B7C02">
            <w:pPr>
              <w:rPr>
                <w:b/>
                <w:bCs/>
              </w:rPr>
            </w:pPr>
          </w:p>
        </w:tc>
        <w:tc>
          <w:tcPr>
            <w:tcW w:w="0" w:type="auto"/>
            <w:tcBorders>
              <w:top w:val="nil"/>
              <w:left w:val="nil"/>
              <w:bottom w:val="single" w:sz="4" w:space="0" w:color="auto"/>
              <w:right w:val="single" w:sz="4" w:space="0" w:color="auto"/>
            </w:tcBorders>
            <w:shd w:val="clear" w:color="000000" w:fill="C0C0C0"/>
            <w:vAlign w:val="center"/>
            <w:hideMark/>
          </w:tcPr>
          <w:p w14:paraId="0A05CE7D" w14:textId="77777777" w:rsidR="002B7C02" w:rsidRPr="002B7C02" w:rsidRDefault="002B7C02" w:rsidP="002B7C02">
            <w:pPr>
              <w:jc w:val="center"/>
              <w:rPr>
                <w:b/>
                <w:bCs/>
              </w:rPr>
            </w:pPr>
            <w:r w:rsidRPr="002B7C02">
              <w:rPr>
                <w:b/>
                <w:bCs/>
              </w:rPr>
              <w:t>V%</w:t>
            </w:r>
          </w:p>
        </w:tc>
        <w:tc>
          <w:tcPr>
            <w:tcW w:w="0" w:type="auto"/>
            <w:tcBorders>
              <w:top w:val="nil"/>
              <w:left w:val="nil"/>
              <w:bottom w:val="single" w:sz="4" w:space="0" w:color="auto"/>
              <w:right w:val="single" w:sz="4" w:space="0" w:color="auto"/>
            </w:tcBorders>
            <w:shd w:val="clear" w:color="000000" w:fill="C0C0C0"/>
            <w:vAlign w:val="center"/>
            <w:hideMark/>
          </w:tcPr>
          <w:p w14:paraId="1BCF4B42" w14:textId="77777777" w:rsidR="002B7C02" w:rsidRPr="002B7C02" w:rsidRDefault="002B7C02" w:rsidP="002B7C02">
            <w:pPr>
              <w:jc w:val="center"/>
              <w:rPr>
                <w:b/>
                <w:bCs/>
              </w:rPr>
            </w:pPr>
            <w:r w:rsidRPr="002B7C02">
              <w:rPr>
                <w:b/>
                <w:bCs/>
              </w:rPr>
              <w:t>iv%</w:t>
            </w:r>
          </w:p>
        </w:tc>
      </w:tr>
      <w:tr w:rsidR="002B7C02" w:rsidRPr="002B7C02" w14:paraId="48FDEC4F" w14:textId="77777777" w:rsidTr="003C2E85">
        <w:trPr>
          <w:trHeight w:val="28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2B62D0" w14:textId="77777777" w:rsidR="002B7C02" w:rsidRPr="002B7C02" w:rsidRDefault="002B7C02" w:rsidP="002B7C02">
            <w:pPr>
              <w:rPr>
                <w:rFonts w:ascii="Times YU" w:hAnsi="Times YU" w:cs="Arial"/>
              </w:rPr>
            </w:pPr>
            <w:r w:rsidRPr="002B7C02">
              <w:rPr>
                <w:rFonts w:ascii="Cambria" w:hAnsi="Cambria" w:cs="Cambria"/>
              </w:rPr>
              <w:t>ОМЛ</w:t>
            </w:r>
          </w:p>
        </w:tc>
        <w:tc>
          <w:tcPr>
            <w:tcW w:w="0" w:type="auto"/>
            <w:tcBorders>
              <w:top w:val="nil"/>
              <w:left w:val="nil"/>
              <w:bottom w:val="single" w:sz="4" w:space="0" w:color="auto"/>
              <w:right w:val="single" w:sz="4" w:space="0" w:color="auto"/>
            </w:tcBorders>
            <w:shd w:val="clear" w:color="auto" w:fill="auto"/>
            <w:noWrap/>
            <w:vAlign w:val="bottom"/>
            <w:hideMark/>
          </w:tcPr>
          <w:p w14:paraId="527A8D6B" w14:textId="77777777" w:rsidR="002B7C02" w:rsidRPr="002B7C02" w:rsidRDefault="002B7C02" w:rsidP="002B7C02">
            <w:pPr>
              <w:jc w:val="right"/>
            </w:pPr>
            <w:r w:rsidRPr="002B7C02">
              <w:t>232.0</w:t>
            </w:r>
          </w:p>
        </w:tc>
        <w:tc>
          <w:tcPr>
            <w:tcW w:w="0" w:type="auto"/>
            <w:tcBorders>
              <w:top w:val="nil"/>
              <w:left w:val="nil"/>
              <w:bottom w:val="single" w:sz="4" w:space="0" w:color="auto"/>
              <w:right w:val="single" w:sz="4" w:space="0" w:color="auto"/>
            </w:tcBorders>
            <w:shd w:val="clear" w:color="auto" w:fill="auto"/>
            <w:noWrap/>
            <w:vAlign w:val="bottom"/>
            <w:hideMark/>
          </w:tcPr>
          <w:p w14:paraId="42902321" w14:textId="77777777" w:rsidR="002B7C02" w:rsidRPr="002B7C02" w:rsidRDefault="002B7C02" w:rsidP="002B7C02">
            <w:pPr>
              <w:jc w:val="right"/>
            </w:pPr>
            <w:r w:rsidRPr="002B7C02">
              <w:t>3.3</w:t>
            </w:r>
          </w:p>
        </w:tc>
        <w:tc>
          <w:tcPr>
            <w:tcW w:w="0" w:type="auto"/>
            <w:tcBorders>
              <w:top w:val="nil"/>
              <w:left w:val="nil"/>
              <w:bottom w:val="single" w:sz="4" w:space="0" w:color="auto"/>
              <w:right w:val="single" w:sz="4" w:space="0" w:color="auto"/>
            </w:tcBorders>
            <w:shd w:val="clear" w:color="auto" w:fill="auto"/>
            <w:noWrap/>
            <w:vAlign w:val="bottom"/>
            <w:hideMark/>
          </w:tcPr>
          <w:p w14:paraId="2EA079FD"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5D749FF2"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5E28FA3A"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651471D0" w14:textId="77777777" w:rsidR="002B7C02" w:rsidRPr="002B7C02" w:rsidRDefault="002B7C02" w:rsidP="002B7C02">
            <w:pPr>
              <w:jc w:val="center"/>
            </w:pPr>
            <w:r w:rsidRPr="002B7C02">
              <w:t>0.0</w:t>
            </w:r>
          </w:p>
        </w:tc>
        <w:tc>
          <w:tcPr>
            <w:tcW w:w="0" w:type="auto"/>
            <w:tcBorders>
              <w:top w:val="nil"/>
              <w:left w:val="nil"/>
              <w:bottom w:val="single" w:sz="4" w:space="0" w:color="auto"/>
              <w:right w:val="single" w:sz="4" w:space="0" w:color="auto"/>
            </w:tcBorders>
            <w:shd w:val="clear" w:color="auto" w:fill="auto"/>
            <w:noWrap/>
            <w:vAlign w:val="bottom"/>
            <w:hideMark/>
          </w:tcPr>
          <w:p w14:paraId="5C5F243C" w14:textId="77777777" w:rsidR="002B7C02" w:rsidRPr="002B7C02" w:rsidRDefault="002B7C02" w:rsidP="002B7C02">
            <w:pPr>
              <w:jc w:val="center"/>
            </w:pPr>
            <w:r w:rsidRPr="002B7C02">
              <w:t>0.0</w:t>
            </w:r>
          </w:p>
        </w:tc>
      </w:tr>
      <w:tr w:rsidR="002B7C02" w:rsidRPr="002B7C02" w14:paraId="481DDAA3" w14:textId="77777777" w:rsidTr="003C2E85">
        <w:trPr>
          <w:trHeight w:val="28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5F7CB9" w14:textId="77777777" w:rsidR="002B7C02" w:rsidRPr="002B7C02" w:rsidRDefault="002B7C02" w:rsidP="002B7C02">
            <w:pPr>
              <w:rPr>
                <w:rFonts w:ascii="Times YU" w:hAnsi="Times YU" w:cs="Arial"/>
              </w:rPr>
            </w:pPr>
            <w:r w:rsidRPr="002B7C02">
              <w:rPr>
                <w:rFonts w:ascii="Cambria" w:hAnsi="Cambria" w:cs="Cambria"/>
              </w:rPr>
              <w:t>Граб</w:t>
            </w:r>
          </w:p>
        </w:tc>
        <w:tc>
          <w:tcPr>
            <w:tcW w:w="0" w:type="auto"/>
            <w:tcBorders>
              <w:top w:val="nil"/>
              <w:left w:val="nil"/>
              <w:bottom w:val="single" w:sz="4" w:space="0" w:color="auto"/>
              <w:right w:val="single" w:sz="4" w:space="0" w:color="auto"/>
            </w:tcBorders>
            <w:shd w:val="clear" w:color="auto" w:fill="auto"/>
            <w:noWrap/>
            <w:vAlign w:val="bottom"/>
            <w:hideMark/>
          </w:tcPr>
          <w:p w14:paraId="7A409FDE" w14:textId="77777777" w:rsidR="002B7C02" w:rsidRPr="002B7C02" w:rsidRDefault="002B7C02" w:rsidP="002B7C02">
            <w:pPr>
              <w:jc w:val="right"/>
            </w:pPr>
            <w:r w:rsidRPr="002B7C02">
              <w:t>618.6</w:t>
            </w:r>
          </w:p>
        </w:tc>
        <w:tc>
          <w:tcPr>
            <w:tcW w:w="0" w:type="auto"/>
            <w:tcBorders>
              <w:top w:val="nil"/>
              <w:left w:val="nil"/>
              <w:bottom w:val="single" w:sz="4" w:space="0" w:color="auto"/>
              <w:right w:val="single" w:sz="4" w:space="0" w:color="auto"/>
            </w:tcBorders>
            <w:shd w:val="clear" w:color="auto" w:fill="auto"/>
            <w:noWrap/>
            <w:vAlign w:val="bottom"/>
            <w:hideMark/>
          </w:tcPr>
          <w:p w14:paraId="1C41FF9C" w14:textId="77777777" w:rsidR="002B7C02" w:rsidRPr="002B7C02" w:rsidRDefault="002B7C02" w:rsidP="002B7C02">
            <w:pPr>
              <w:jc w:val="right"/>
            </w:pPr>
            <w:r w:rsidRPr="002B7C02">
              <w:t>15.4</w:t>
            </w:r>
          </w:p>
        </w:tc>
        <w:tc>
          <w:tcPr>
            <w:tcW w:w="0" w:type="auto"/>
            <w:tcBorders>
              <w:top w:val="nil"/>
              <w:left w:val="nil"/>
              <w:bottom w:val="single" w:sz="4" w:space="0" w:color="auto"/>
              <w:right w:val="single" w:sz="4" w:space="0" w:color="auto"/>
            </w:tcBorders>
            <w:shd w:val="clear" w:color="auto" w:fill="auto"/>
            <w:noWrap/>
            <w:vAlign w:val="bottom"/>
            <w:hideMark/>
          </w:tcPr>
          <w:p w14:paraId="2AF7D62B"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00E008F1" w14:textId="77777777" w:rsidR="002B7C02" w:rsidRPr="002B7C02" w:rsidRDefault="002B7C02" w:rsidP="002B7C02">
            <w:pPr>
              <w:jc w:val="center"/>
            </w:pPr>
            <w:r w:rsidRPr="002B7C02">
              <w:t>98.9</w:t>
            </w:r>
          </w:p>
        </w:tc>
        <w:tc>
          <w:tcPr>
            <w:tcW w:w="0" w:type="auto"/>
            <w:tcBorders>
              <w:top w:val="nil"/>
              <w:left w:val="nil"/>
              <w:bottom w:val="single" w:sz="4" w:space="0" w:color="auto"/>
              <w:right w:val="single" w:sz="4" w:space="0" w:color="auto"/>
            </w:tcBorders>
            <w:shd w:val="clear" w:color="auto" w:fill="auto"/>
            <w:noWrap/>
            <w:vAlign w:val="bottom"/>
            <w:hideMark/>
          </w:tcPr>
          <w:p w14:paraId="2DC3A672" w14:textId="77777777" w:rsidR="002B7C02" w:rsidRPr="002B7C02" w:rsidRDefault="002B7C02" w:rsidP="002B7C02">
            <w:pPr>
              <w:jc w:val="center"/>
            </w:pPr>
            <w:r w:rsidRPr="002B7C02">
              <w:t>98.9</w:t>
            </w:r>
          </w:p>
        </w:tc>
        <w:tc>
          <w:tcPr>
            <w:tcW w:w="0" w:type="auto"/>
            <w:tcBorders>
              <w:top w:val="nil"/>
              <w:left w:val="nil"/>
              <w:bottom w:val="single" w:sz="4" w:space="0" w:color="auto"/>
              <w:right w:val="single" w:sz="4" w:space="0" w:color="auto"/>
            </w:tcBorders>
            <w:shd w:val="clear" w:color="auto" w:fill="auto"/>
            <w:noWrap/>
            <w:vAlign w:val="bottom"/>
            <w:hideMark/>
          </w:tcPr>
          <w:p w14:paraId="45D5334A" w14:textId="77777777" w:rsidR="002B7C02" w:rsidRPr="002B7C02" w:rsidRDefault="002B7C02" w:rsidP="002B7C02">
            <w:pPr>
              <w:jc w:val="center"/>
            </w:pPr>
            <w:r w:rsidRPr="002B7C02">
              <w:t>16.0</w:t>
            </w:r>
          </w:p>
        </w:tc>
        <w:tc>
          <w:tcPr>
            <w:tcW w:w="0" w:type="auto"/>
            <w:tcBorders>
              <w:top w:val="nil"/>
              <w:left w:val="nil"/>
              <w:bottom w:val="single" w:sz="4" w:space="0" w:color="auto"/>
              <w:right w:val="single" w:sz="4" w:space="0" w:color="auto"/>
            </w:tcBorders>
            <w:shd w:val="clear" w:color="auto" w:fill="auto"/>
            <w:noWrap/>
            <w:vAlign w:val="bottom"/>
            <w:hideMark/>
          </w:tcPr>
          <w:p w14:paraId="1F1D74FD" w14:textId="77777777" w:rsidR="002B7C02" w:rsidRPr="002B7C02" w:rsidRDefault="002B7C02" w:rsidP="002B7C02">
            <w:pPr>
              <w:jc w:val="center"/>
            </w:pPr>
            <w:r w:rsidRPr="002B7C02">
              <w:t>64.2</w:t>
            </w:r>
          </w:p>
        </w:tc>
      </w:tr>
      <w:tr w:rsidR="002B7C02" w:rsidRPr="002B7C02" w14:paraId="2851B63B" w14:textId="77777777" w:rsidTr="003C2E85">
        <w:trPr>
          <w:trHeight w:val="28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59790E" w14:textId="77777777" w:rsidR="002B7C02" w:rsidRPr="002B7C02" w:rsidRDefault="002B7C02" w:rsidP="002B7C02">
            <w:pPr>
              <w:rPr>
                <w:rFonts w:ascii="Times YU" w:hAnsi="Times YU" w:cs="Arial"/>
              </w:rPr>
            </w:pPr>
            <w:r w:rsidRPr="002B7C02">
              <w:rPr>
                <w:rFonts w:ascii="Cambria" w:hAnsi="Cambria" w:cs="Cambria"/>
              </w:rPr>
              <w:lastRenderedPageBreak/>
              <w:t>Цер</w:t>
            </w:r>
          </w:p>
        </w:tc>
        <w:tc>
          <w:tcPr>
            <w:tcW w:w="0" w:type="auto"/>
            <w:tcBorders>
              <w:top w:val="nil"/>
              <w:left w:val="nil"/>
              <w:bottom w:val="single" w:sz="4" w:space="0" w:color="auto"/>
              <w:right w:val="single" w:sz="4" w:space="0" w:color="auto"/>
            </w:tcBorders>
            <w:shd w:val="clear" w:color="auto" w:fill="auto"/>
            <w:noWrap/>
            <w:vAlign w:val="bottom"/>
            <w:hideMark/>
          </w:tcPr>
          <w:p w14:paraId="4F85DFC2" w14:textId="77777777" w:rsidR="002B7C02" w:rsidRPr="002B7C02" w:rsidRDefault="002B7C02" w:rsidP="002B7C02">
            <w:pPr>
              <w:jc w:val="right"/>
            </w:pPr>
            <w:r w:rsidRPr="002B7C02">
              <w:t>525.3</w:t>
            </w:r>
          </w:p>
        </w:tc>
        <w:tc>
          <w:tcPr>
            <w:tcW w:w="0" w:type="auto"/>
            <w:tcBorders>
              <w:top w:val="nil"/>
              <w:left w:val="nil"/>
              <w:bottom w:val="single" w:sz="4" w:space="0" w:color="auto"/>
              <w:right w:val="single" w:sz="4" w:space="0" w:color="auto"/>
            </w:tcBorders>
            <w:shd w:val="clear" w:color="auto" w:fill="auto"/>
            <w:noWrap/>
            <w:vAlign w:val="bottom"/>
            <w:hideMark/>
          </w:tcPr>
          <w:p w14:paraId="5DE5EEDD" w14:textId="77777777" w:rsidR="002B7C02" w:rsidRPr="002B7C02" w:rsidRDefault="002B7C02" w:rsidP="002B7C02">
            <w:pPr>
              <w:jc w:val="right"/>
            </w:pPr>
            <w:r w:rsidRPr="002B7C02">
              <w:t>15.9</w:t>
            </w:r>
          </w:p>
        </w:tc>
        <w:tc>
          <w:tcPr>
            <w:tcW w:w="0" w:type="auto"/>
            <w:tcBorders>
              <w:top w:val="nil"/>
              <w:left w:val="nil"/>
              <w:bottom w:val="single" w:sz="4" w:space="0" w:color="auto"/>
              <w:right w:val="single" w:sz="4" w:space="0" w:color="auto"/>
            </w:tcBorders>
            <w:shd w:val="clear" w:color="auto" w:fill="auto"/>
            <w:noWrap/>
            <w:vAlign w:val="bottom"/>
            <w:hideMark/>
          </w:tcPr>
          <w:p w14:paraId="590988DF"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5DD4C520" w14:textId="77777777" w:rsidR="002B7C02" w:rsidRPr="002B7C02" w:rsidRDefault="002B7C02" w:rsidP="002B7C02">
            <w:pPr>
              <w:jc w:val="center"/>
            </w:pPr>
            <w:r w:rsidRPr="002B7C02">
              <w:t>33.0</w:t>
            </w:r>
          </w:p>
        </w:tc>
        <w:tc>
          <w:tcPr>
            <w:tcW w:w="0" w:type="auto"/>
            <w:tcBorders>
              <w:top w:val="nil"/>
              <w:left w:val="nil"/>
              <w:bottom w:val="single" w:sz="4" w:space="0" w:color="auto"/>
              <w:right w:val="single" w:sz="4" w:space="0" w:color="auto"/>
            </w:tcBorders>
            <w:shd w:val="clear" w:color="auto" w:fill="auto"/>
            <w:noWrap/>
            <w:vAlign w:val="bottom"/>
            <w:hideMark/>
          </w:tcPr>
          <w:p w14:paraId="469B4EF7" w14:textId="77777777" w:rsidR="002B7C02" w:rsidRPr="002B7C02" w:rsidRDefault="002B7C02" w:rsidP="002B7C02">
            <w:pPr>
              <w:jc w:val="center"/>
            </w:pPr>
            <w:r w:rsidRPr="002B7C02">
              <w:t>33.0</w:t>
            </w:r>
          </w:p>
        </w:tc>
        <w:tc>
          <w:tcPr>
            <w:tcW w:w="0" w:type="auto"/>
            <w:tcBorders>
              <w:top w:val="nil"/>
              <w:left w:val="nil"/>
              <w:bottom w:val="single" w:sz="4" w:space="0" w:color="auto"/>
              <w:right w:val="single" w:sz="4" w:space="0" w:color="auto"/>
            </w:tcBorders>
            <w:shd w:val="clear" w:color="auto" w:fill="auto"/>
            <w:noWrap/>
            <w:vAlign w:val="bottom"/>
            <w:hideMark/>
          </w:tcPr>
          <w:p w14:paraId="4F313A9D" w14:textId="77777777" w:rsidR="002B7C02" w:rsidRPr="002B7C02" w:rsidRDefault="002B7C02" w:rsidP="002B7C02">
            <w:pPr>
              <w:jc w:val="center"/>
            </w:pPr>
            <w:r w:rsidRPr="002B7C02">
              <w:t>6.3</w:t>
            </w:r>
          </w:p>
        </w:tc>
        <w:tc>
          <w:tcPr>
            <w:tcW w:w="0" w:type="auto"/>
            <w:tcBorders>
              <w:top w:val="nil"/>
              <w:left w:val="nil"/>
              <w:bottom w:val="single" w:sz="4" w:space="0" w:color="auto"/>
              <w:right w:val="single" w:sz="4" w:space="0" w:color="auto"/>
            </w:tcBorders>
            <w:shd w:val="clear" w:color="auto" w:fill="auto"/>
            <w:noWrap/>
            <w:vAlign w:val="bottom"/>
            <w:hideMark/>
          </w:tcPr>
          <w:p w14:paraId="2EA26D8E" w14:textId="77777777" w:rsidR="002B7C02" w:rsidRPr="002B7C02" w:rsidRDefault="002B7C02" w:rsidP="002B7C02">
            <w:pPr>
              <w:jc w:val="center"/>
            </w:pPr>
            <w:r w:rsidRPr="002B7C02">
              <w:t>20.7</w:t>
            </w:r>
          </w:p>
        </w:tc>
      </w:tr>
      <w:tr w:rsidR="002B7C02" w:rsidRPr="002B7C02" w14:paraId="26115947" w14:textId="77777777" w:rsidTr="003C2E85">
        <w:trPr>
          <w:trHeight w:val="28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C8C083" w14:textId="77777777" w:rsidR="002B7C02" w:rsidRPr="002B7C02" w:rsidRDefault="002B7C02" w:rsidP="002B7C02">
            <w:r w:rsidRPr="002B7C02">
              <w:t>С. Липа</w:t>
            </w:r>
          </w:p>
        </w:tc>
        <w:tc>
          <w:tcPr>
            <w:tcW w:w="0" w:type="auto"/>
            <w:tcBorders>
              <w:top w:val="nil"/>
              <w:left w:val="nil"/>
              <w:bottom w:val="single" w:sz="4" w:space="0" w:color="auto"/>
              <w:right w:val="single" w:sz="4" w:space="0" w:color="auto"/>
            </w:tcBorders>
            <w:shd w:val="clear" w:color="auto" w:fill="auto"/>
            <w:noWrap/>
            <w:vAlign w:val="bottom"/>
            <w:hideMark/>
          </w:tcPr>
          <w:p w14:paraId="6D8E3B94" w14:textId="77777777" w:rsidR="002B7C02" w:rsidRPr="002B7C02" w:rsidRDefault="002B7C02" w:rsidP="002B7C02">
            <w:pPr>
              <w:jc w:val="right"/>
            </w:pPr>
            <w:r w:rsidRPr="002B7C02">
              <w:t>17.6</w:t>
            </w:r>
          </w:p>
        </w:tc>
        <w:tc>
          <w:tcPr>
            <w:tcW w:w="0" w:type="auto"/>
            <w:tcBorders>
              <w:top w:val="nil"/>
              <w:left w:val="nil"/>
              <w:bottom w:val="single" w:sz="4" w:space="0" w:color="auto"/>
              <w:right w:val="single" w:sz="4" w:space="0" w:color="auto"/>
            </w:tcBorders>
            <w:shd w:val="clear" w:color="auto" w:fill="auto"/>
            <w:noWrap/>
            <w:vAlign w:val="bottom"/>
            <w:hideMark/>
          </w:tcPr>
          <w:p w14:paraId="04907C61" w14:textId="77777777" w:rsidR="002B7C02" w:rsidRPr="002B7C02" w:rsidRDefault="002B7C02" w:rsidP="002B7C02">
            <w:pPr>
              <w:jc w:val="right"/>
            </w:pPr>
            <w:r w:rsidRPr="002B7C02">
              <w:t>0.4</w:t>
            </w:r>
          </w:p>
        </w:tc>
        <w:tc>
          <w:tcPr>
            <w:tcW w:w="0" w:type="auto"/>
            <w:tcBorders>
              <w:top w:val="nil"/>
              <w:left w:val="nil"/>
              <w:bottom w:val="single" w:sz="4" w:space="0" w:color="auto"/>
              <w:right w:val="single" w:sz="4" w:space="0" w:color="auto"/>
            </w:tcBorders>
            <w:shd w:val="clear" w:color="auto" w:fill="auto"/>
            <w:noWrap/>
            <w:vAlign w:val="bottom"/>
            <w:hideMark/>
          </w:tcPr>
          <w:p w14:paraId="36004006"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42A4F527"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4D5DC43D"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213E47A8" w14:textId="77777777" w:rsidR="002B7C02" w:rsidRPr="002B7C02" w:rsidRDefault="002B7C02" w:rsidP="002B7C02">
            <w:pPr>
              <w:jc w:val="center"/>
            </w:pPr>
            <w:r w:rsidRPr="002B7C02">
              <w:t>0.0</w:t>
            </w:r>
          </w:p>
        </w:tc>
        <w:tc>
          <w:tcPr>
            <w:tcW w:w="0" w:type="auto"/>
            <w:tcBorders>
              <w:top w:val="nil"/>
              <w:left w:val="nil"/>
              <w:bottom w:val="single" w:sz="4" w:space="0" w:color="auto"/>
              <w:right w:val="single" w:sz="4" w:space="0" w:color="auto"/>
            </w:tcBorders>
            <w:shd w:val="clear" w:color="auto" w:fill="auto"/>
            <w:noWrap/>
            <w:vAlign w:val="bottom"/>
            <w:hideMark/>
          </w:tcPr>
          <w:p w14:paraId="6D4FB64B" w14:textId="77777777" w:rsidR="002B7C02" w:rsidRPr="002B7C02" w:rsidRDefault="002B7C02" w:rsidP="002B7C02">
            <w:pPr>
              <w:jc w:val="center"/>
            </w:pPr>
            <w:r w:rsidRPr="002B7C02">
              <w:t>0.0</w:t>
            </w:r>
          </w:p>
        </w:tc>
      </w:tr>
      <w:tr w:rsidR="002B7C02" w:rsidRPr="002B7C02" w14:paraId="5A0208C9" w14:textId="77777777" w:rsidTr="003C2E85">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9AC05B" w14:textId="77777777" w:rsidR="002B7C02" w:rsidRPr="002B7C02" w:rsidRDefault="002B7C02" w:rsidP="002B7C02">
            <w:r w:rsidRPr="002B7C02">
              <w:t>К. Липа</w:t>
            </w:r>
          </w:p>
        </w:tc>
        <w:tc>
          <w:tcPr>
            <w:tcW w:w="0" w:type="auto"/>
            <w:tcBorders>
              <w:top w:val="nil"/>
              <w:left w:val="nil"/>
              <w:bottom w:val="single" w:sz="4" w:space="0" w:color="auto"/>
              <w:right w:val="single" w:sz="4" w:space="0" w:color="auto"/>
            </w:tcBorders>
            <w:shd w:val="clear" w:color="auto" w:fill="auto"/>
            <w:noWrap/>
            <w:vAlign w:val="bottom"/>
            <w:hideMark/>
          </w:tcPr>
          <w:p w14:paraId="05D20215" w14:textId="77777777" w:rsidR="002B7C02" w:rsidRPr="002B7C02" w:rsidRDefault="002B7C02" w:rsidP="002B7C02">
            <w:pPr>
              <w:jc w:val="right"/>
            </w:pPr>
            <w:r w:rsidRPr="002B7C02">
              <w:t>8.7</w:t>
            </w:r>
          </w:p>
        </w:tc>
        <w:tc>
          <w:tcPr>
            <w:tcW w:w="0" w:type="auto"/>
            <w:tcBorders>
              <w:top w:val="nil"/>
              <w:left w:val="nil"/>
              <w:bottom w:val="single" w:sz="4" w:space="0" w:color="auto"/>
              <w:right w:val="single" w:sz="4" w:space="0" w:color="auto"/>
            </w:tcBorders>
            <w:shd w:val="clear" w:color="auto" w:fill="auto"/>
            <w:noWrap/>
            <w:vAlign w:val="bottom"/>
            <w:hideMark/>
          </w:tcPr>
          <w:p w14:paraId="64A69ABF" w14:textId="77777777" w:rsidR="002B7C02" w:rsidRPr="002B7C02" w:rsidRDefault="002B7C02" w:rsidP="002B7C02">
            <w:pPr>
              <w:jc w:val="right"/>
            </w:pPr>
            <w:r w:rsidRPr="002B7C02">
              <w:t>0.3</w:t>
            </w:r>
          </w:p>
        </w:tc>
        <w:tc>
          <w:tcPr>
            <w:tcW w:w="0" w:type="auto"/>
            <w:tcBorders>
              <w:top w:val="nil"/>
              <w:left w:val="nil"/>
              <w:bottom w:val="single" w:sz="4" w:space="0" w:color="auto"/>
              <w:right w:val="single" w:sz="4" w:space="0" w:color="auto"/>
            </w:tcBorders>
            <w:shd w:val="clear" w:color="auto" w:fill="auto"/>
            <w:noWrap/>
            <w:vAlign w:val="bottom"/>
            <w:hideMark/>
          </w:tcPr>
          <w:p w14:paraId="668B8E48"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12DE4935"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74AB430D"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693850E4" w14:textId="77777777" w:rsidR="002B7C02" w:rsidRPr="002B7C02" w:rsidRDefault="002B7C02" w:rsidP="002B7C02">
            <w:pPr>
              <w:jc w:val="center"/>
            </w:pPr>
            <w:r w:rsidRPr="002B7C02">
              <w:t>0.0</w:t>
            </w:r>
          </w:p>
        </w:tc>
        <w:tc>
          <w:tcPr>
            <w:tcW w:w="0" w:type="auto"/>
            <w:tcBorders>
              <w:top w:val="nil"/>
              <w:left w:val="nil"/>
              <w:bottom w:val="single" w:sz="4" w:space="0" w:color="auto"/>
              <w:right w:val="single" w:sz="4" w:space="0" w:color="auto"/>
            </w:tcBorders>
            <w:shd w:val="clear" w:color="auto" w:fill="auto"/>
            <w:noWrap/>
            <w:vAlign w:val="bottom"/>
            <w:hideMark/>
          </w:tcPr>
          <w:p w14:paraId="30842EBE" w14:textId="77777777" w:rsidR="002B7C02" w:rsidRPr="002B7C02" w:rsidRDefault="002B7C02" w:rsidP="002B7C02">
            <w:pPr>
              <w:jc w:val="center"/>
            </w:pPr>
            <w:r w:rsidRPr="002B7C02">
              <w:t>0.0</w:t>
            </w:r>
          </w:p>
        </w:tc>
      </w:tr>
      <w:tr w:rsidR="002B7C02" w:rsidRPr="002B7C02" w14:paraId="64E3CB91" w14:textId="77777777" w:rsidTr="003C2E85">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17F817" w14:textId="77777777" w:rsidR="002B7C02" w:rsidRPr="002B7C02" w:rsidRDefault="002B7C02" w:rsidP="002B7C02">
            <w:r w:rsidRPr="002B7C02">
              <w:t>Сладун</w:t>
            </w:r>
          </w:p>
        </w:tc>
        <w:tc>
          <w:tcPr>
            <w:tcW w:w="0" w:type="auto"/>
            <w:tcBorders>
              <w:top w:val="nil"/>
              <w:left w:val="nil"/>
              <w:bottom w:val="single" w:sz="4" w:space="0" w:color="auto"/>
              <w:right w:val="single" w:sz="4" w:space="0" w:color="auto"/>
            </w:tcBorders>
            <w:shd w:val="clear" w:color="auto" w:fill="auto"/>
            <w:noWrap/>
            <w:vAlign w:val="bottom"/>
            <w:hideMark/>
          </w:tcPr>
          <w:p w14:paraId="01954182" w14:textId="77777777" w:rsidR="002B7C02" w:rsidRPr="002B7C02" w:rsidRDefault="002B7C02" w:rsidP="002B7C02">
            <w:pPr>
              <w:jc w:val="right"/>
            </w:pPr>
            <w:r w:rsidRPr="002B7C02">
              <w:t>194.1</w:t>
            </w:r>
          </w:p>
        </w:tc>
        <w:tc>
          <w:tcPr>
            <w:tcW w:w="0" w:type="auto"/>
            <w:tcBorders>
              <w:top w:val="nil"/>
              <w:left w:val="nil"/>
              <w:bottom w:val="single" w:sz="4" w:space="0" w:color="auto"/>
              <w:right w:val="single" w:sz="4" w:space="0" w:color="auto"/>
            </w:tcBorders>
            <w:shd w:val="clear" w:color="auto" w:fill="auto"/>
            <w:noWrap/>
            <w:vAlign w:val="bottom"/>
            <w:hideMark/>
          </w:tcPr>
          <w:p w14:paraId="55FEBFB6" w14:textId="77777777" w:rsidR="002B7C02" w:rsidRPr="002B7C02" w:rsidRDefault="002B7C02" w:rsidP="002B7C02">
            <w:pPr>
              <w:jc w:val="right"/>
            </w:pPr>
            <w:r w:rsidRPr="002B7C02">
              <w:t>7.2</w:t>
            </w:r>
          </w:p>
        </w:tc>
        <w:tc>
          <w:tcPr>
            <w:tcW w:w="0" w:type="auto"/>
            <w:tcBorders>
              <w:top w:val="nil"/>
              <w:left w:val="nil"/>
              <w:bottom w:val="single" w:sz="4" w:space="0" w:color="auto"/>
              <w:right w:val="single" w:sz="4" w:space="0" w:color="auto"/>
            </w:tcBorders>
            <w:shd w:val="clear" w:color="auto" w:fill="auto"/>
            <w:noWrap/>
            <w:vAlign w:val="bottom"/>
            <w:hideMark/>
          </w:tcPr>
          <w:p w14:paraId="290D9EC2"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0A903E2A" w14:textId="77777777" w:rsidR="002B7C02" w:rsidRPr="002B7C02" w:rsidRDefault="002B7C02" w:rsidP="002B7C02">
            <w:pPr>
              <w:jc w:val="center"/>
            </w:pPr>
            <w:r w:rsidRPr="002B7C02">
              <w:t>19.4</w:t>
            </w:r>
          </w:p>
        </w:tc>
        <w:tc>
          <w:tcPr>
            <w:tcW w:w="0" w:type="auto"/>
            <w:tcBorders>
              <w:top w:val="nil"/>
              <w:left w:val="nil"/>
              <w:bottom w:val="single" w:sz="4" w:space="0" w:color="auto"/>
              <w:right w:val="single" w:sz="4" w:space="0" w:color="auto"/>
            </w:tcBorders>
            <w:shd w:val="clear" w:color="auto" w:fill="auto"/>
            <w:noWrap/>
            <w:vAlign w:val="bottom"/>
            <w:hideMark/>
          </w:tcPr>
          <w:p w14:paraId="5AAD81E3" w14:textId="77777777" w:rsidR="002B7C02" w:rsidRPr="002B7C02" w:rsidRDefault="002B7C02" w:rsidP="002B7C02">
            <w:pPr>
              <w:jc w:val="center"/>
            </w:pPr>
            <w:r w:rsidRPr="002B7C02">
              <w:t>19.4</w:t>
            </w:r>
          </w:p>
        </w:tc>
        <w:tc>
          <w:tcPr>
            <w:tcW w:w="0" w:type="auto"/>
            <w:tcBorders>
              <w:top w:val="nil"/>
              <w:left w:val="nil"/>
              <w:bottom w:val="single" w:sz="4" w:space="0" w:color="auto"/>
              <w:right w:val="single" w:sz="4" w:space="0" w:color="auto"/>
            </w:tcBorders>
            <w:shd w:val="clear" w:color="auto" w:fill="auto"/>
            <w:noWrap/>
            <w:vAlign w:val="bottom"/>
            <w:hideMark/>
          </w:tcPr>
          <w:p w14:paraId="4D5CB6E2" w14:textId="77777777" w:rsidR="002B7C02" w:rsidRPr="002B7C02" w:rsidRDefault="002B7C02" w:rsidP="002B7C02">
            <w:pPr>
              <w:jc w:val="center"/>
            </w:pPr>
            <w:r w:rsidRPr="002B7C02">
              <w:t>10.0</w:t>
            </w:r>
          </w:p>
        </w:tc>
        <w:tc>
          <w:tcPr>
            <w:tcW w:w="0" w:type="auto"/>
            <w:tcBorders>
              <w:top w:val="nil"/>
              <w:left w:val="nil"/>
              <w:bottom w:val="single" w:sz="4" w:space="0" w:color="auto"/>
              <w:right w:val="single" w:sz="4" w:space="0" w:color="auto"/>
            </w:tcBorders>
            <w:shd w:val="clear" w:color="auto" w:fill="auto"/>
            <w:noWrap/>
            <w:vAlign w:val="bottom"/>
            <w:hideMark/>
          </w:tcPr>
          <w:p w14:paraId="78E0D8A3" w14:textId="77777777" w:rsidR="002B7C02" w:rsidRPr="002B7C02" w:rsidRDefault="002B7C02" w:rsidP="002B7C02">
            <w:pPr>
              <w:jc w:val="center"/>
            </w:pPr>
            <w:r w:rsidRPr="002B7C02">
              <w:t>27.0</w:t>
            </w:r>
          </w:p>
        </w:tc>
      </w:tr>
      <w:tr w:rsidR="002B7C02" w:rsidRPr="002B7C02" w14:paraId="265F6069" w14:textId="77777777" w:rsidTr="003C2E85">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055850" w14:textId="77777777" w:rsidR="002B7C02" w:rsidRPr="002B7C02" w:rsidRDefault="002B7C02" w:rsidP="002B7C02">
            <w:r w:rsidRPr="002B7C02">
              <w:t>Трешња</w:t>
            </w:r>
          </w:p>
        </w:tc>
        <w:tc>
          <w:tcPr>
            <w:tcW w:w="0" w:type="auto"/>
            <w:tcBorders>
              <w:top w:val="nil"/>
              <w:left w:val="nil"/>
              <w:bottom w:val="single" w:sz="4" w:space="0" w:color="auto"/>
              <w:right w:val="single" w:sz="4" w:space="0" w:color="auto"/>
            </w:tcBorders>
            <w:shd w:val="clear" w:color="auto" w:fill="auto"/>
            <w:noWrap/>
            <w:vAlign w:val="bottom"/>
            <w:hideMark/>
          </w:tcPr>
          <w:p w14:paraId="7219B858" w14:textId="77777777" w:rsidR="002B7C02" w:rsidRPr="002B7C02" w:rsidRDefault="002B7C02" w:rsidP="002B7C02">
            <w:pPr>
              <w:jc w:val="right"/>
            </w:pPr>
            <w:r w:rsidRPr="002B7C02">
              <w:t>246.2</w:t>
            </w:r>
          </w:p>
        </w:tc>
        <w:tc>
          <w:tcPr>
            <w:tcW w:w="0" w:type="auto"/>
            <w:tcBorders>
              <w:top w:val="nil"/>
              <w:left w:val="nil"/>
              <w:bottom w:val="single" w:sz="4" w:space="0" w:color="auto"/>
              <w:right w:val="single" w:sz="4" w:space="0" w:color="auto"/>
            </w:tcBorders>
            <w:shd w:val="clear" w:color="auto" w:fill="auto"/>
            <w:noWrap/>
            <w:vAlign w:val="bottom"/>
            <w:hideMark/>
          </w:tcPr>
          <w:p w14:paraId="5FC20C84" w14:textId="77777777" w:rsidR="002B7C02" w:rsidRPr="002B7C02" w:rsidRDefault="002B7C02" w:rsidP="002B7C02">
            <w:pPr>
              <w:jc w:val="right"/>
            </w:pPr>
            <w:r w:rsidRPr="002B7C02">
              <w:t>5.7</w:t>
            </w:r>
          </w:p>
        </w:tc>
        <w:tc>
          <w:tcPr>
            <w:tcW w:w="0" w:type="auto"/>
            <w:tcBorders>
              <w:top w:val="nil"/>
              <w:left w:val="nil"/>
              <w:bottom w:val="single" w:sz="4" w:space="0" w:color="auto"/>
              <w:right w:val="single" w:sz="4" w:space="0" w:color="auto"/>
            </w:tcBorders>
            <w:shd w:val="clear" w:color="auto" w:fill="auto"/>
            <w:noWrap/>
            <w:vAlign w:val="bottom"/>
            <w:hideMark/>
          </w:tcPr>
          <w:p w14:paraId="32670A3B"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360050F3"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452E5A1C"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1E43CA3A" w14:textId="77777777" w:rsidR="002B7C02" w:rsidRPr="002B7C02" w:rsidRDefault="002B7C02" w:rsidP="002B7C02">
            <w:pPr>
              <w:jc w:val="center"/>
            </w:pPr>
            <w:r w:rsidRPr="002B7C02">
              <w:t>0.0</w:t>
            </w:r>
          </w:p>
        </w:tc>
        <w:tc>
          <w:tcPr>
            <w:tcW w:w="0" w:type="auto"/>
            <w:tcBorders>
              <w:top w:val="nil"/>
              <w:left w:val="nil"/>
              <w:bottom w:val="single" w:sz="4" w:space="0" w:color="auto"/>
              <w:right w:val="single" w:sz="4" w:space="0" w:color="auto"/>
            </w:tcBorders>
            <w:shd w:val="clear" w:color="auto" w:fill="auto"/>
            <w:noWrap/>
            <w:vAlign w:val="bottom"/>
            <w:hideMark/>
          </w:tcPr>
          <w:p w14:paraId="29B1D5AF" w14:textId="77777777" w:rsidR="002B7C02" w:rsidRPr="002B7C02" w:rsidRDefault="002B7C02" w:rsidP="002B7C02">
            <w:pPr>
              <w:jc w:val="center"/>
            </w:pPr>
            <w:r w:rsidRPr="002B7C02">
              <w:t>0.0</w:t>
            </w:r>
          </w:p>
        </w:tc>
      </w:tr>
      <w:tr w:rsidR="002B7C02" w:rsidRPr="002B7C02" w14:paraId="1BA8D980" w14:textId="77777777" w:rsidTr="003C2E85">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025AB6" w14:textId="77777777" w:rsidR="002B7C02" w:rsidRPr="002B7C02" w:rsidRDefault="002B7C02" w:rsidP="002B7C02">
            <w:r w:rsidRPr="002B7C02">
              <w:t>ОТЛ</w:t>
            </w:r>
          </w:p>
        </w:tc>
        <w:tc>
          <w:tcPr>
            <w:tcW w:w="0" w:type="auto"/>
            <w:tcBorders>
              <w:top w:val="nil"/>
              <w:left w:val="nil"/>
              <w:bottom w:val="single" w:sz="4" w:space="0" w:color="auto"/>
              <w:right w:val="single" w:sz="4" w:space="0" w:color="auto"/>
            </w:tcBorders>
            <w:shd w:val="clear" w:color="auto" w:fill="auto"/>
            <w:noWrap/>
            <w:vAlign w:val="bottom"/>
            <w:hideMark/>
          </w:tcPr>
          <w:p w14:paraId="595EC54B" w14:textId="77777777" w:rsidR="002B7C02" w:rsidRPr="002B7C02" w:rsidRDefault="002B7C02" w:rsidP="002B7C02">
            <w:pPr>
              <w:jc w:val="right"/>
            </w:pPr>
            <w:r w:rsidRPr="002B7C02">
              <w:t>118.8</w:t>
            </w:r>
          </w:p>
        </w:tc>
        <w:tc>
          <w:tcPr>
            <w:tcW w:w="0" w:type="auto"/>
            <w:tcBorders>
              <w:top w:val="nil"/>
              <w:left w:val="nil"/>
              <w:bottom w:val="single" w:sz="4" w:space="0" w:color="auto"/>
              <w:right w:val="single" w:sz="4" w:space="0" w:color="auto"/>
            </w:tcBorders>
            <w:shd w:val="clear" w:color="auto" w:fill="auto"/>
            <w:noWrap/>
            <w:vAlign w:val="bottom"/>
            <w:hideMark/>
          </w:tcPr>
          <w:p w14:paraId="23C3AB89" w14:textId="77777777" w:rsidR="002B7C02" w:rsidRPr="002B7C02" w:rsidRDefault="002B7C02" w:rsidP="002B7C02">
            <w:pPr>
              <w:jc w:val="right"/>
            </w:pPr>
            <w:r w:rsidRPr="002B7C02">
              <w:t>4.5</w:t>
            </w:r>
          </w:p>
        </w:tc>
        <w:tc>
          <w:tcPr>
            <w:tcW w:w="0" w:type="auto"/>
            <w:tcBorders>
              <w:top w:val="nil"/>
              <w:left w:val="nil"/>
              <w:bottom w:val="single" w:sz="4" w:space="0" w:color="auto"/>
              <w:right w:val="single" w:sz="4" w:space="0" w:color="auto"/>
            </w:tcBorders>
            <w:shd w:val="clear" w:color="auto" w:fill="auto"/>
            <w:noWrap/>
            <w:vAlign w:val="bottom"/>
            <w:hideMark/>
          </w:tcPr>
          <w:p w14:paraId="24985FB8"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049CCB1F"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0E291D5C"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5A5815A2" w14:textId="77777777" w:rsidR="002B7C02" w:rsidRPr="002B7C02" w:rsidRDefault="002B7C02" w:rsidP="002B7C02">
            <w:pPr>
              <w:jc w:val="center"/>
            </w:pPr>
            <w:r w:rsidRPr="002B7C02">
              <w:t>0.0</w:t>
            </w:r>
          </w:p>
        </w:tc>
        <w:tc>
          <w:tcPr>
            <w:tcW w:w="0" w:type="auto"/>
            <w:tcBorders>
              <w:top w:val="nil"/>
              <w:left w:val="nil"/>
              <w:bottom w:val="single" w:sz="4" w:space="0" w:color="auto"/>
              <w:right w:val="single" w:sz="4" w:space="0" w:color="auto"/>
            </w:tcBorders>
            <w:shd w:val="clear" w:color="auto" w:fill="auto"/>
            <w:noWrap/>
            <w:vAlign w:val="bottom"/>
            <w:hideMark/>
          </w:tcPr>
          <w:p w14:paraId="0042BF13" w14:textId="77777777" w:rsidR="002B7C02" w:rsidRPr="002B7C02" w:rsidRDefault="002B7C02" w:rsidP="002B7C02">
            <w:pPr>
              <w:jc w:val="center"/>
            </w:pPr>
            <w:r w:rsidRPr="002B7C02">
              <w:t>0.0</w:t>
            </w:r>
          </w:p>
        </w:tc>
      </w:tr>
      <w:tr w:rsidR="002B7C02" w:rsidRPr="002B7C02" w14:paraId="54551CD3" w14:textId="77777777" w:rsidTr="003C2E85">
        <w:trPr>
          <w:trHeight w:val="28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ACD3AD" w14:textId="77777777" w:rsidR="002B7C02" w:rsidRPr="002B7C02" w:rsidRDefault="002B7C02" w:rsidP="002B7C02">
            <w:r w:rsidRPr="002B7C02">
              <w:t>Ц. Јасен</w:t>
            </w:r>
          </w:p>
        </w:tc>
        <w:tc>
          <w:tcPr>
            <w:tcW w:w="0" w:type="auto"/>
            <w:tcBorders>
              <w:top w:val="nil"/>
              <w:left w:val="nil"/>
              <w:bottom w:val="single" w:sz="4" w:space="0" w:color="auto"/>
              <w:right w:val="single" w:sz="4" w:space="0" w:color="auto"/>
            </w:tcBorders>
            <w:shd w:val="clear" w:color="auto" w:fill="auto"/>
            <w:noWrap/>
            <w:vAlign w:val="bottom"/>
            <w:hideMark/>
          </w:tcPr>
          <w:p w14:paraId="7C416358" w14:textId="77777777" w:rsidR="002B7C02" w:rsidRPr="002B7C02" w:rsidRDefault="002B7C02" w:rsidP="002B7C02">
            <w:pPr>
              <w:jc w:val="right"/>
            </w:pPr>
            <w:r w:rsidRPr="002B7C02">
              <w:t>1,889.6</w:t>
            </w:r>
          </w:p>
        </w:tc>
        <w:tc>
          <w:tcPr>
            <w:tcW w:w="0" w:type="auto"/>
            <w:tcBorders>
              <w:top w:val="nil"/>
              <w:left w:val="nil"/>
              <w:bottom w:val="single" w:sz="4" w:space="0" w:color="auto"/>
              <w:right w:val="single" w:sz="4" w:space="0" w:color="auto"/>
            </w:tcBorders>
            <w:shd w:val="clear" w:color="auto" w:fill="auto"/>
            <w:noWrap/>
            <w:vAlign w:val="bottom"/>
            <w:hideMark/>
          </w:tcPr>
          <w:p w14:paraId="738D1C74" w14:textId="77777777" w:rsidR="002B7C02" w:rsidRPr="002B7C02" w:rsidRDefault="002B7C02" w:rsidP="002B7C02">
            <w:pPr>
              <w:jc w:val="right"/>
            </w:pPr>
            <w:r w:rsidRPr="002B7C02">
              <w:t>33.1</w:t>
            </w:r>
          </w:p>
        </w:tc>
        <w:tc>
          <w:tcPr>
            <w:tcW w:w="0" w:type="auto"/>
            <w:tcBorders>
              <w:top w:val="nil"/>
              <w:left w:val="nil"/>
              <w:bottom w:val="single" w:sz="4" w:space="0" w:color="auto"/>
              <w:right w:val="single" w:sz="4" w:space="0" w:color="auto"/>
            </w:tcBorders>
            <w:shd w:val="clear" w:color="auto" w:fill="auto"/>
            <w:noWrap/>
            <w:vAlign w:val="bottom"/>
            <w:hideMark/>
          </w:tcPr>
          <w:p w14:paraId="07898727" w14:textId="77777777" w:rsidR="002B7C02" w:rsidRPr="002B7C02" w:rsidRDefault="002B7C02" w:rsidP="002B7C02">
            <w:pPr>
              <w:jc w:val="center"/>
            </w:pPr>
            <w:r w:rsidRPr="002B7C02">
              <w:t>18.5</w:t>
            </w:r>
          </w:p>
        </w:tc>
        <w:tc>
          <w:tcPr>
            <w:tcW w:w="0" w:type="auto"/>
            <w:tcBorders>
              <w:top w:val="nil"/>
              <w:left w:val="nil"/>
              <w:bottom w:val="single" w:sz="4" w:space="0" w:color="auto"/>
              <w:right w:val="single" w:sz="4" w:space="0" w:color="auto"/>
            </w:tcBorders>
            <w:shd w:val="clear" w:color="auto" w:fill="auto"/>
            <w:noWrap/>
            <w:vAlign w:val="bottom"/>
            <w:hideMark/>
          </w:tcPr>
          <w:p w14:paraId="4212A422" w14:textId="77777777" w:rsidR="002B7C02" w:rsidRPr="002B7C02" w:rsidRDefault="002B7C02" w:rsidP="002B7C02">
            <w:pPr>
              <w:jc w:val="center"/>
            </w:pPr>
            <w:r w:rsidRPr="002B7C02">
              <w:t>97.2</w:t>
            </w:r>
          </w:p>
        </w:tc>
        <w:tc>
          <w:tcPr>
            <w:tcW w:w="0" w:type="auto"/>
            <w:tcBorders>
              <w:top w:val="nil"/>
              <w:left w:val="nil"/>
              <w:bottom w:val="single" w:sz="4" w:space="0" w:color="auto"/>
              <w:right w:val="single" w:sz="4" w:space="0" w:color="auto"/>
            </w:tcBorders>
            <w:shd w:val="clear" w:color="auto" w:fill="auto"/>
            <w:noWrap/>
            <w:vAlign w:val="bottom"/>
            <w:hideMark/>
          </w:tcPr>
          <w:p w14:paraId="602F7255" w14:textId="77777777" w:rsidR="002B7C02" w:rsidRPr="002B7C02" w:rsidRDefault="002B7C02" w:rsidP="002B7C02">
            <w:pPr>
              <w:jc w:val="center"/>
            </w:pPr>
            <w:r w:rsidRPr="002B7C02">
              <w:t>115.6</w:t>
            </w:r>
          </w:p>
        </w:tc>
        <w:tc>
          <w:tcPr>
            <w:tcW w:w="0" w:type="auto"/>
            <w:tcBorders>
              <w:top w:val="nil"/>
              <w:left w:val="nil"/>
              <w:bottom w:val="single" w:sz="4" w:space="0" w:color="auto"/>
              <w:right w:val="single" w:sz="4" w:space="0" w:color="auto"/>
            </w:tcBorders>
            <w:shd w:val="clear" w:color="auto" w:fill="auto"/>
            <w:noWrap/>
            <w:vAlign w:val="bottom"/>
            <w:hideMark/>
          </w:tcPr>
          <w:p w14:paraId="174219BF" w14:textId="77777777" w:rsidR="002B7C02" w:rsidRPr="002B7C02" w:rsidRDefault="002B7C02" w:rsidP="002B7C02">
            <w:pPr>
              <w:jc w:val="center"/>
            </w:pPr>
            <w:r w:rsidRPr="002B7C02">
              <w:t>6.1</w:t>
            </w:r>
          </w:p>
        </w:tc>
        <w:tc>
          <w:tcPr>
            <w:tcW w:w="0" w:type="auto"/>
            <w:tcBorders>
              <w:top w:val="nil"/>
              <w:left w:val="nil"/>
              <w:bottom w:val="single" w:sz="4" w:space="0" w:color="auto"/>
              <w:right w:val="single" w:sz="4" w:space="0" w:color="auto"/>
            </w:tcBorders>
            <w:shd w:val="clear" w:color="auto" w:fill="auto"/>
            <w:noWrap/>
            <w:vAlign w:val="bottom"/>
            <w:hideMark/>
          </w:tcPr>
          <w:p w14:paraId="5DE27952" w14:textId="77777777" w:rsidR="002B7C02" w:rsidRPr="002B7C02" w:rsidRDefault="002B7C02" w:rsidP="002B7C02">
            <w:pPr>
              <w:jc w:val="center"/>
            </w:pPr>
            <w:r w:rsidRPr="002B7C02">
              <w:t>34.9</w:t>
            </w:r>
          </w:p>
        </w:tc>
      </w:tr>
      <w:tr w:rsidR="002B7C02" w:rsidRPr="002B7C02" w14:paraId="1B0AADEA" w14:textId="77777777" w:rsidTr="003C2E85">
        <w:trPr>
          <w:trHeight w:val="28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3FA2EB" w14:textId="77777777" w:rsidR="002B7C02" w:rsidRPr="002B7C02" w:rsidRDefault="002B7C02" w:rsidP="002B7C02">
            <w:r w:rsidRPr="002B7C02">
              <w:t>Ц. Граб</w:t>
            </w:r>
          </w:p>
        </w:tc>
        <w:tc>
          <w:tcPr>
            <w:tcW w:w="0" w:type="auto"/>
            <w:tcBorders>
              <w:top w:val="nil"/>
              <w:left w:val="nil"/>
              <w:bottom w:val="single" w:sz="4" w:space="0" w:color="auto"/>
              <w:right w:val="single" w:sz="4" w:space="0" w:color="auto"/>
            </w:tcBorders>
            <w:shd w:val="clear" w:color="auto" w:fill="auto"/>
            <w:noWrap/>
            <w:vAlign w:val="bottom"/>
            <w:hideMark/>
          </w:tcPr>
          <w:p w14:paraId="0459EA2A" w14:textId="77777777" w:rsidR="002B7C02" w:rsidRPr="002B7C02" w:rsidRDefault="002B7C02" w:rsidP="002B7C02">
            <w:pPr>
              <w:jc w:val="right"/>
            </w:pPr>
            <w:r w:rsidRPr="002B7C02">
              <w:t>2,648.0</w:t>
            </w:r>
          </w:p>
        </w:tc>
        <w:tc>
          <w:tcPr>
            <w:tcW w:w="0" w:type="auto"/>
            <w:tcBorders>
              <w:top w:val="nil"/>
              <w:left w:val="nil"/>
              <w:bottom w:val="single" w:sz="4" w:space="0" w:color="auto"/>
              <w:right w:val="single" w:sz="4" w:space="0" w:color="auto"/>
            </w:tcBorders>
            <w:shd w:val="clear" w:color="auto" w:fill="auto"/>
            <w:noWrap/>
            <w:vAlign w:val="bottom"/>
            <w:hideMark/>
          </w:tcPr>
          <w:p w14:paraId="08790A1A" w14:textId="77777777" w:rsidR="002B7C02" w:rsidRPr="002B7C02" w:rsidRDefault="002B7C02" w:rsidP="002B7C02">
            <w:pPr>
              <w:jc w:val="right"/>
            </w:pPr>
            <w:r w:rsidRPr="002B7C02">
              <w:t>92.7</w:t>
            </w:r>
          </w:p>
        </w:tc>
        <w:tc>
          <w:tcPr>
            <w:tcW w:w="0" w:type="auto"/>
            <w:tcBorders>
              <w:top w:val="nil"/>
              <w:left w:val="nil"/>
              <w:bottom w:val="single" w:sz="4" w:space="0" w:color="auto"/>
              <w:right w:val="single" w:sz="4" w:space="0" w:color="auto"/>
            </w:tcBorders>
            <w:shd w:val="clear" w:color="auto" w:fill="auto"/>
            <w:noWrap/>
            <w:vAlign w:val="bottom"/>
            <w:hideMark/>
          </w:tcPr>
          <w:p w14:paraId="26854DCE"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6306A0D0" w14:textId="77777777" w:rsidR="002B7C02" w:rsidRPr="002B7C02" w:rsidRDefault="002B7C02" w:rsidP="002B7C02">
            <w:pPr>
              <w:jc w:val="center"/>
            </w:pPr>
            <w:r w:rsidRPr="002B7C02">
              <w:t>155.6</w:t>
            </w:r>
          </w:p>
        </w:tc>
        <w:tc>
          <w:tcPr>
            <w:tcW w:w="0" w:type="auto"/>
            <w:tcBorders>
              <w:top w:val="nil"/>
              <w:left w:val="nil"/>
              <w:bottom w:val="single" w:sz="4" w:space="0" w:color="auto"/>
              <w:right w:val="single" w:sz="4" w:space="0" w:color="auto"/>
            </w:tcBorders>
            <w:shd w:val="clear" w:color="auto" w:fill="auto"/>
            <w:noWrap/>
            <w:vAlign w:val="bottom"/>
            <w:hideMark/>
          </w:tcPr>
          <w:p w14:paraId="1054489F" w14:textId="77777777" w:rsidR="002B7C02" w:rsidRPr="002B7C02" w:rsidRDefault="002B7C02" w:rsidP="002B7C02">
            <w:pPr>
              <w:jc w:val="center"/>
            </w:pPr>
            <w:r w:rsidRPr="002B7C02">
              <w:t>155.6</w:t>
            </w:r>
          </w:p>
        </w:tc>
        <w:tc>
          <w:tcPr>
            <w:tcW w:w="0" w:type="auto"/>
            <w:tcBorders>
              <w:top w:val="nil"/>
              <w:left w:val="nil"/>
              <w:bottom w:val="single" w:sz="4" w:space="0" w:color="auto"/>
              <w:right w:val="single" w:sz="4" w:space="0" w:color="auto"/>
            </w:tcBorders>
            <w:shd w:val="clear" w:color="auto" w:fill="auto"/>
            <w:noWrap/>
            <w:vAlign w:val="bottom"/>
            <w:hideMark/>
          </w:tcPr>
          <w:p w14:paraId="0C72B54F" w14:textId="77777777" w:rsidR="002B7C02" w:rsidRPr="002B7C02" w:rsidRDefault="002B7C02" w:rsidP="002B7C02">
            <w:pPr>
              <w:jc w:val="center"/>
            </w:pPr>
            <w:r w:rsidRPr="002B7C02">
              <w:t>5.9</w:t>
            </w:r>
          </w:p>
        </w:tc>
        <w:tc>
          <w:tcPr>
            <w:tcW w:w="0" w:type="auto"/>
            <w:tcBorders>
              <w:top w:val="nil"/>
              <w:left w:val="nil"/>
              <w:bottom w:val="single" w:sz="4" w:space="0" w:color="auto"/>
              <w:right w:val="single" w:sz="4" w:space="0" w:color="auto"/>
            </w:tcBorders>
            <w:shd w:val="clear" w:color="auto" w:fill="auto"/>
            <w:noWrap/>
            <w:vAlign w:val="bottom"/>
            <w:hideMark/>
          </w:tcPr>
          <w:p w14:paraId="27A25E5C" w14:textId="77777777" w:rsidR="002B7C02" w:rsidRPr="002B7C02" w:rsidRDefault="002B7C02" w:rsidP="002B7C02">
            <w:pPr>
              <w:jc w:val="center"/>
            </w:pPr>
            <w:r w:rsidRPr="002B7C02">
              <w:t>16.8</w:t>
            </w:r>
          </w:p>
        </w:tc>
      </w:tr>
      <w:tr w:rsidR="002B7C02" w:rsidRPr="002B7C02" w14:paraId="2CA0D8DE" w14:textId="77777777" w:rsidTr="003C2E85">
        <w:trPr>
          <w:trHeight w:val="28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BEB038" w14:textId="77777777" w:rsidR="002B7C02" w:rsidRPr="002B7C02" w:rsidRDefault="002B7C02" w:rsidP="002B7C02">
            <w:r w:rsidRPr="002B7C02">
              <w:t>Китњак</w:t>
            </w:r>
          </w:p>
        </w:tc>
        <w:tc>
          <w:tcPr>
            <w:tcW w:w="0" w:type="auto"/>
            <w:tcBorders>
              <w:top w:val="nil"/>
              <w:left w:val="nil"/>
              <w:bottom w:val="single" w:sz="4" w:space="0" w:color="auto"/>
              <w:right w:val="single" w:sz="4" w:space="0" w:color="auto"/>
            </w:tcBorders>
            <w:shd w:val="clear" w:color="auto" w:fill="auto"/>
            <w:noWrap/>
            <w:vAlign w:val="bottom"/>
            <w:hideMark/>
          </w:tcPr>
          <w:p w14:paraId="457B0F63" w14:textId="77777777" w:rsidR="002B7C02" w:rsidRPr="002B7C02" w:rsidRDefault="002B7C02" w:rsidP="002B7C02">
            <w:pPr>
              <w:jc w:val="right"/>
            </w:pPr>
            <w:r w:rsidRPr="002B7C02">
              <w:t>79,941.4</w:t>
            </w:r>
          </w:p>
        </w:tc>
        <w:tc>
          <w:tcPr>
            <w:tcW w:w="0" w:type="auto"/>
            <w:tcBorders>
              <w:top w:val="nil"/>
              <w:left w:val="nil"/>
              <w:bottom w:val="single" w:sz="4" w:space="0" w:color="auto"/>
              <w:right w:val="single" w:sz="4" w:space="0" w:color="auto"/>
            </w:tcBorders>
            <w:shd w:val="clear" w:color="auto" w:fill="auto"/>
            <w:noWrap/>
            <w:vAlign w:val="bottom"/>
            <w:hideMark/>
          </w:tcPr>
          <w:p w14:paraId="1D0A27E7" w14:textId="77777777" w:rsidR="002B7C02" w:rsidRPr="002B7C02" w:rsidRDefault="002B7C02" w:rsidP="002B7C02">
            <w:pPr>
              <w:jc w:val="right"/>
            </w:pPr>
            <w:r w:rsidRPr="002B7C02">
              <w:t>2,386.3</w:t>
            </w:r>
          </w:p>
        </w:tc>
        <w:tc>
          <w:tcPr>
            <w:tcW w:w="0" w:type="auto"/>
            <w:tcBorders>
              <w:top w:val="nil"/>
              <w:left w:val="nil"/>
              <w:bottom w:val="single" w:sz="4" w:space="0" w:color="auto"/>
              <w:right w:val="single" w:sz="4" w:space="0" w:color="auto"/>
            </w:tcBorders>
            <w:shd w:val="clear" w:color="auto" w:fill="auto"/>
            <w:noWrap/>
            <w:vAlign w:val="bottom"/>
            <w:hideMark/>
          </w:tcPr>
          <w:p w14:paraId="29A981B7" w14:textId="77777777" w:rsidR="002B7C02" w:rsidRPr="002B7C02" w:rsidRDefault="002B7C02" w:rsidP="002B7C02">
            <w:pPr>
              <w:jc w:val="center"/>
            </w:pPr>
            <w:r w:rsidRPr="002B7C02">
              <w:t>1430.7</w:t>
            </w:r>
          </w:p>
        </w:tc>
        <w:tc>
          <w:tcPr>
            <w:tcW w:w="0" w:type="auto"/>
            <w:tcBorders>
              <w:top w:val="nil"/>
              <w:left w:val="nil"/>
              <w:bottom w:val="single" w:sz="4" w:space="0" w:color="auto"/>
              <w:right w:val="single" w:sz="4" w:space="0" w:color="auto"/>
            </w:tcBorders>
            <w:shd w:val="clear" w:color="auto" w:fill="auto"/>
            <w:noWrap/>
            <w:vAlign w:val="bottom"/>
            <w:hideMark/>
          </w:tcPr>
          <w:p w14:paraId="66E2172E" w14:textId="77777777" w:rsidR="002B7C02" w:rsidRPr="002B7C02" w:rsidRDefault="002B7C02" w:rsidP="002B7C02">
            <w:pPr>
              <w:jc w:val="center"/>
            </w:pPr>
            <w:r w:rsidRPr="002B7C02">
              <w:t>4028.3</w:t>
            </w:r>
          </w:p>
        </w:tc>
        <w:tc>
          <w:tcPr>
            <w:tcW w:w="0" w:type="auto"/>
            <w:tcBorders>
              <w:top w:val="nil"/>
              <w:left w:val="nil"/>
              <w:bottom w:val="single" w:sz="4" w:space="0" w:color="auto"/>
              <w:right w:val="single" w:sz="4" w:space="0" w:color="auto"/>
            </w:tcBorders>
            <w:shd w:val="clear" w:color="auto" w:fill="auto"/>
            <w:noWrap/>
            <w:vAlign w:val="bottom"/>
            <w:hideMark/>
          </w:tcPr>
          <w:p w14:paraId="0AA0276A" w14:textId="77777777" w:rsidR="002B7C02" w:rsidRPr="002B7C02" w:rsidRDefault="002B7C02" w:rsidP="002B7C02">
            <w:pPr>
              <w:jc w:val="center"/>
            </w:pPr>
            <w:r w:rsidRPr="002B7C02">
              <w:t>5459.1</w:t>
            </w:r>
          </w:p>
        </w:tc>
        <w:tc>
          <w:tcPr>
            <w:tcW w:w="0" w:type="auto"/>
            <w:tcBorders>
              <w:top w:val="nil"/>
              <w:left w:val="nil"/>
              <w:bottom w:val="single" w:sz="4" w:space="0" w:color="auto"/>
              <w:right w:val="single" w:sz="4" w:space="0" w:color="auto"/>
            </w:tcBorders>
            <w:shd w:val="clear" w:color="auto" w:fill="auto"/>
            <w:noWrap/>
            <w:vAlign w:val="bottom"/>
            <w:hideMark/>
          </w:tcPr>
          <w:p w14:paraId="3D14CFF8" w14:textId="77777777" w:rsidR="002B7C02" w:rsidRPr="002B7C02" w:rsidRDefault="002B7C02" w:rsidP="002B7C02">
            <w:pPr>
              <w:jc w:val="center"/>
            </w:pPr>
            <w:r w:rsidRPr="002B7C02">
              <w:t>6.8</w:t>
            </w:r>
          </w:p>
        </w:tc>
        <w:tc>
          <w:tcPr>
            <w:tcW w:w="0" w:type="auto"/>
            <w:tcBorders>
              <w:top w:val="nil"/>
              <w:left w:val="nil"/>
              <w:bottom w:val="single" w:sz="4" w:space="0" w:color="auto"/>
              <w:right w:val="single" w:sz="4" w:space="0" w:color="auto"/>
            </w:tcBorders>
            <w:shd w:val="clear" w:color="auto" w:fill="auto"/>
            <w:noWrap/>
            <w:vAlign w:val="bottom"/>
            <w:hideMark/>
          </w:tcPr>
          <w:p w14:paraId="627B3B5A" w14:textId="77777777" w:rsidR="002B7C02" w:rsidRPr="002B7C02" w:rsidRDefault="002B7C02" w:rsidP="002B7C02">
            <w:pPr>
              <w:jc w:val="center"/>
            </w:pPr>
            <w:r w:rsidRPr="002B7C02">
              <w:t>22.9</w:t>
            </w:r>
          </w:p>
        </w:tc>
      </w:tr>
      <w:tr w:rsidR="002B7C02" w:rsidRPr="002B7C02" w14:paraId="3614F30B" w14:textId="77777777" w:rsidTr="003C2E85">
        <w:trPr>
          <w:trHeight w:val="28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AC8914" w14:textId="77777777" w:rsidR="002B7C02" w:rsidRPr="002B7C02" w:rsidRDefault="002B7C02" w:rsidP="002B7C02">
            <w:r w:rsidRPr="002B7C02">
              <w:t>Бреза</w:t>
            </w:r>
          </w:p>
        </w:tc>
        <w:tc>
          <w:tcPr>
            <w:tcW w:w="0" w:type="auto"/>
            <w:tcBorders>
              <w:top w:val="nil"/>
              <w:left w:val="nil"/>
              <w:bottom w:val="single" w:sz="4" w:space="0" w:color="auto"/>
              <w:right w:val="single" w:sz="4" w:space="0" w:color="auto"/>
            </w:tcBorders>
            <w:shd w:val="clear" w:color="auto" w:fill="auto"/>
            <w:noWrap/>
            <w:vAlign w:val="bottom"/>
            <w:hideMark/>
          </w:tcPr>
          <w:p w14:paraId="4313823B" w14:textId="77777777" w:rsidR="002B7C02" w:rsidRPr="002B7C02" w:rsidRDefault="002B7C02" w:rsidP="002B7C02">
            <w:pPr>
              <w:jc w:val="right"/>
            </w:pPr>
            <w:r w:rsidRPr="002B7C02">
              <w:t>314.2</w:t>
            </w:r>
          </w:p>
        </w:tc>
        <w:tc>
          <w:tcPr>
            <w:tcW w:w="0" w:type="auto"/>
            <w:tcBorders>
              <w:top w:val="nil"/>
              <w:left w:val="nil"/>
              <w:bottom w:val="single" w:sz="4" w:space="0" w:color="auto"/>
              <w:right w:val="single" w:sz="4" w:space="0" w:color="auto"/>
            </w:tcBorders>
            <w:shd w:val="clear" w:color="auto" w:fill="auto"/>
            <w:noWrap/>
            <w:vAlign w:val="bottom"/>
            <w:hideMark/>
          </w:tcPr>
          <w:p w14:paraId="5E77F397" w14:textId="77777777" w:rsidR="002B7C02" w:rsidRPr="002B7C02" w:rsidRDefault="002B7C02" w:rsidP="002B7C02">
            <w:pPr>
              <w:jc w:val="right"/>
            </w:pPr>
            <w:r w:rsidRPr="002B7C02">
              <w:t>11.2</w:t>
            </w:r>
          </w:p>
        </w:tc>
        <w:tc>
          <w:tcPr>
            <w:tcW w:w="0" w:type="auto"/>
            <w:tcBorders>
              <w:top w:val="nil"/>
              <w:left w:val="nil"/>
              <w:bottom w:val="single" w:sz="4" w:space="0" w:color="auto"/>
              <w:right w:val="single" w:sz="4" w:space="0" w:color="auto"/>
            </w:tcBorders>
            <w:shd w:val="clear" w:color="auto" w:fill="auto"/>
            <w:noWrap/>
            <w:vAlign w:val="bottom"/>
            <w:hideMark/>
          </w:tcPr>
          <w:p w14:paraId="3AC8BFBF"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4270DEB3"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7F1C4A79"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7B61EECD" w14:textId="77777777" w:rsidR="002B7C02" w:rsidRPr="002B7C02" w:rsidRDefault="002B7C02" w:rsidP="002B7C02">
            <w:pPr>
              <w:jc w:val="center"/>
            </w:pPr>
            <w:r w:rsidRPr="002B7C02">
              <w:t>0.0</w:t>
            </w:r>
          </w:p>
        </w:tc>
        <w:tc>
          <w:tcPr>
            <w:tcW w:w="0" w:type="auto"/>
            <w:tcBorders>
              <w:top w:val="nil"/>
              <w:left w:val="nil"/>
              <w:bottom w:val="single" w:sz="4" w:space="0" w:color="auto"/>
              <w:right w:val="single" w:sz="4" w:space="0" w:color="auto"/>
            </w:tcBorders>
            <w:shd w:val="clear" w:color="auto" w:fill="auto"/>
            <w:noWrap/>
            <w:vAlign w:val="bottom"/>
            <w:hideMark/>
          </w:tcPr>
          <w:p w14:paraId="77132F92" w14:textId="77777777" w:rsidR="002B7C02" w:rsidRPr="002B7C02" w:rsidRDefault="002B7C02" w:rsidP="002B7C02">
            <w:pPr>
              <w:jc w:val="center"/>
            </w:pPr>
            <w:r w:rsidRPr="002B7C02">
              <w:t>0.0</w:t>
            </w:r>
          </w:p>
        </w:tc>
      </w:tr>
      <w:tr w:rsidR="002B7C02" w:rsidRPr="002B7C02" w14:paraId="5D288524" w14:textId="77777777" w:rsidTr="003C2E85">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BCC257" w14:textId="77777777" w:rsidR="002B7C02" w:rsidRPr="002B7C02" w:rsidRDefault="002B7C02" w:rsidP="002B7C02">
            <w:r w:rsidRPr="002B7C02">
              <w:t>Буква</w:t>
            </w:r>
          </w:p>
        </w:tc>
        <w:tc>
          <w:tcPr>
            <w:tcW w:w="0" w:type="auto"/>
            <w:tcBorders>
              <w:top w:val="nil"/>
              <w:left w:val="nil"/>
              <w:bottom w:val="single" w:sz="4" w:space="0" w:color="auto"/>
              <w:right w:val="single" w:sz="4" w:space="0" w:color="auto"/>
            </w:tcBorders>
            <w:shd w:val="clear" w:color="auto" w:fill="auto"/>
            <w:noWrap/>
            <w:vAlign w:val="bottom"/>
            <w:hideMark/>
          </w:tcPr>
          <w:p w14:paraId="5078592C" w14:textId="77777777" w:rsidR="002B7C02" w:rsidRPr="002B7C02" w:rsidRDefault="002B7C02" w:rsidP="002B7C02">
            <w:pPr>
              <w:jc w:val="right"/>
            </w:pPr>
            <w:r w:rsidRPr="002B7C02">
              <w:t>31,764.6</w:t>
            </w:r>
          </w:p>
        </w:tc>
        <w:tc>
          <w:tcPr>
            <w:tcW w:w="0" w:type="auto"/>
            <w:tcBorders>
              <w:top w:val="nil"/>
              <w:left w:val="nil"/>
              <w:bottom w:val="single" w:sz="4" w:space="0" w:color="auto"/>
              <w:right w:val="single" w:sz="4" w:space="0" w:color="auto"/>
            </w:tcBorders>
            <w:shd w:val="clear" w:color="auto" w:fill="auto"/>
            <w:noWrap/>
            <w:vAlign w:val="bottom"/>
            <w:hideMark/>
          </w:tcPr>
          <w:p w14:paraId="3401D775" w14:textId="77777777" w:rsidR="002B7C02" w:rsidRPr="002B7C02" w:rsidRDefault="002B7C02" w:rsidP="002B7C02">
            <w:pPr>
              <w:jc w:val="right"/>
            </w:pPr>
            <w:r w:rsidRPr="002B7C02">
              <w:t>660.9</w:t>
            </w:r>
          </w:p>
        </w:tc>
        <w:tc>
          <w:tcPr>
            <w:tcW w:w="0" w:type="auto"/>
            <w:tcBorders>
              <w:top w:val="nil"/>
              <w:left w:val="nil"/>
              <w:bottom w:val="single" w:sz="4" w:space="0" w:color="auto"/>
              <w:right w:val="single" w:sz="4" w:space="0" w:color="auto"/>
            </w:tcBorders>
            <w:shd w:val="clear" w:color="auto" w:fill="auto"/>
            <w:noWrap/>
            <w:vAlign w:val="bottom"/>
            <w:hideMark/>
          </w:tcPr>
          <w:p w14:paraId="45B3819D" w14:textId="77777777" w:rsidR="002B7C02" w:rsidRPr="002B7C02" w:rsidRDefault="002B7C02" w:rsidP="002B7C02">
            <w:pPr>
              <w:jc w:val="center"/>
            </w:pPr>
            <w:r w:rsidRPr="002B7C02">
              <w:t>25.8</w:t>
            </w:r>
          </w:p>
        </w:tc>
        <w:tc>
          <w:tcPr>
            <w:tcW w:w="0" w:type="auto"/>
            <w:tcBorders>
              <w:top w:val="nil"/>
              <w:left w:val="nil"/>
              <w:bottom w:val="single" w:sz="4" w:space="0" w:color="auto"/>
              <w:right w:val="single" w:sz="4" w:space="0" w:color="auto"/>
            </w:tcBorders>
            <w:shd w:val="clear" w:color="auto" w:fill="auto"/>
            <w:noWrap/>
            <w:vAlign w:val="bottom"/>
            <w:hideMark/>
          </w:tcPr>
          <w:p w14:paraId="12804346" w14:textId="77777777" w:rsidR="002B7C02" w:rsidRPr="002B7C02" w:rsidRDefault="002B7C02" w:rsidP="002B7C02">
            <w:pPr>
              <w:jc w:val="center"/>
            </w:pPr>
            <w:r w:rsidRPr="002B7C02">
              <w:t>847.4</w:t>
            </w:r>
          </w:p>
        </w:tc>
        <w:tc>
          <w:tcPr>
            <w:tcW w:w="0" w:type="auto"/>
            <w:tcBorders>
              <w:top w:val="nil"/>
              <w:left w:val="nil"/>
              <w:bottom w:val="single" w:sz="4" w:space="0" w:color="auto"/>
              <w:right w:val="single" w:sz="4" w:space="0" w:color="auto"/>
            </w:tcBorders>
            <w:shd w:val="clear" w:color="auto" w:fill="auto"/>
            <w:noWrap/>
            <w:vAlign w:val="bottom"/>
            <w:hideMark/>
          </w:tcPr>
          <w:p w14:paraId="5DA182BC" w14:textId="77777777" w:rsidR="002B7C02" w:rsidRPr="002B7C02" w:rsidRDefault="002B7C02" w:rsidP="002B7C02">
            <w:pPr>
              <w:jc w:val="center"/>
            </w:pPr>
            <w:r w:rsidRPr="002B7C02">
              <w:t>873.2</w:t>
            </w:r>
          </w:p>
        </w:tc>
        <w:tc>
          <w:tcPr>
            <w:tcW w:w="0" w:type="auto"/>
            <w:tcBorders>
              <w:top w:val="nil"/>
              <w:left w:val="nil"/>
              <w:bottom w:val="single" w:sz="4" w:space="0" w:color="auto"/>
              <w:right w:val="single" w:sz="4" w:space="0" w:color="auto"/>
            </w:tcBorders>
            <w:shd w:val="clear" w:color="auto" w:fill="auto"/>
            <w:noWrap/>
            <w:vAlign w:val="bottom"/>
            <w:hideMark/>
          </w:tcPr>
          <w:p w14:paraId="182149E1" w14:textId="77777777" w:rsidR="002B7C02" w:rsidRPr="002B7C02" w:rsidRDefault="002B7C02" w:rsidP="002B7C02">
            <w:pPr>
              <w:jc w:val="center"/>
            </w:pPr>
            <w:r w:rsidRPr="002B7C02">
              <w:t>2.7</w:t>
            </w:r>
          </w:p>
        </w:tc>
        <w:tc>
          <w:tcPr>
            <w:tcW w:w="0" w:type="auto"/>
            <w:tcBorders>
              <w:top w:val="nil"/>
              <w:left w:val="nil"/>
              <w:bottom w:val="single" w:sz="4" w:space="0" w:color="auto"/>
              <w:right w:val="single" w:sz="4" w:space="0" w:color="auto"/>
            </w:tcBorders>
            <w:shd w:val="clear" w:color="auto" w:fill="auto"/>
            <w:noWrap/>
            <w:vAlign w:val="bottom"/>
            <w:hideMark/>
          </w:tcPr>
          <w:p w14:paraId="501BFF93" w14:textId="77777777" w:rsidR="002B7C02" w:rsidRPr="002B7C02" w:rsidRDefault="002B7C02" w:rsidP="002B7C02">
            <w:pPr>
              <w:jc w:val="center"/>
            </w:pPr>
            <w:r w:rsidRPr="002B7C02">
              <w:t>13.2</w:t>
            </w:r>
          </w:p>
        </w:tc>
      </w:tr>
      <w:tr w:rsidR="002B7C02" w:rsidRPr="002B7C02" w14:paraId="565E66B8" w14:textId="77777777" w:rsidTr="003C2E85">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888EA4" w14:textId="77777777" w:rsidR="002B7C02" w:rsidRPr="002B7C02" w:rsidRDefault="002B7C02" w:rsidP="002B7C02">
            <w:r w:rsidRPr="002B7C02">
              <w:t>Пл. Брест</w:t>
            </w:r>
          </w:p>
        </w:tc>
        <w:tc>
          <w:tcPr>
            <w:tcW w:w="0" w:type="auto"/>
            <w:tcBorders>
              <w:top w:val="nil"/>
              <w:left w:val="nil"/>
              <w:bottom w:val="single" w:sz="4" w:space="0" w:color="auto"/>
              <w:right w:val="single" w:sz="4" w:space="0" w:color="auto"/>
            </w:tcBorders>
            <w:shd w:val="clear" w:color="auto" w:fill="auto"/>
            <w:noWrap/>
            <w:vAlign w:val="bottom"/>
            <w:hideMark/>
          </w:tcPr>
          <w:p w14:paraId="6FD51E3D" w14:textId="77777777" w:rsidR="002B7C02" w:rsidRPr="002B7C02" w:rsidRDefault="002B7C02" w:rsidP="002B7C02">
            <w:pPr>
              <w:jc w:val="right"/>
            </w:pPr>
            <w:r w:rsidRPr="002B7C02">
              <w:t>63.2</w:t>
            </w:r>
          </w:p>
        </w:tc>
        <w:tc>
          <w:tcPr>
            <w:tcW w:w="0" w:type="auto"/>
            <w:tcBorders>
              <w:top w:val="nil"/>
              <w:left w:val="nil"/>
              <w:bottom w:val="single" w:sz="4" w:space="0" w:color="auto"/>
              <w:right w:val="single" w:sz="4" w:space="0" w:color="auto"/>
            </w:tcBorders>
            <w:shd w:val="clear" w:color="auto" w:fill="auto"/>
            <w:noWrap/>
            <w:vAlign w:val="bottom"/>
            <w:hideMark/>
          </w:tcPr>
          <w:p w14:paraId="5DF60351" w14:textId="77777777" w:rsidR="002B7C02" w:rsidRPr="002B7C02" w:rsidRDefault="002B7C02" w:rsidP="002B7C02">
            <w:pPr>
              <w:jc w:val="right"/>
            </w:pPr>
            <w:r w:rsidRPr="002B7C02">
              <w:t>2.4</w:t>
            </w:r>
          </w:p>
        </w:tc>
        <w:tc>
          <w:tcPr>
            <w:tcW w:w="0" w:type="auto"/>
            <w:tcBorders>
              <w:top w:val="nil"/>
              <w:left w:val="nil"/>
              <w:bottom w:val="single" w:sz="4" w:space="0" w:color="auto"/>
              <w:right w:val="single" w:sz="4" w:space="0" w:color="auto"/>
            </w:tcBorders>
            <w:shd w:val="clear" w:color="auto" w:fill="auto"/>
            <w:noWrap/>
            <w:vAlign w:val="bottom"/>
            <w:hideMark/>
          </w:tcPr>
          <w:p w14:paraId="41EA2FB0"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5034570B"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02FC0E40"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1ABB6B25" w14:textId="77777777" w:rsidR="002B7C02" w:rsidRPr="002B7C02" w:rsidRDefault="002B7C02" w:rsidP="002B7C02">
            <w:pPr>
              <w:jc w:val="center"/>
            </w:pPr>
            <w:r w:rsidRPr="002B7C02">
              <w:t>0.0</w:t>
            </w:r>
          </w:p>
        </w:tc>
        <w:tc>
          <w:tcPr>
            <w:tcW w:w="0" w:type="auto"/>
            <w:tcBorders>
              <w:top w:val="nil"/>
              <w:left w:val="nil"/>
              <w:bottom w:val="single" w:sz="4" w:space="0" w:color="auto"/>
              <w:right w:val="single" w:sz="4" w:space="0" w:color="auto"/>
            </w:tcBorders>
            <w:shd w:val="clear" w:color="auto" w:fill="auto"/>
            <w:noWrap/>
            <w:vAlign w:val="bottom"/>
            <w:hideMark/>
          </w:tcPr>
          <w:p w14:paraId="230A1F45" w14:textId="77777777" w:rsidR="002B7C02" w:rsidRPr="002B7C02" w:rsidRDefault="002B7C02" w:rsidP="002B7C02">
            <w:pPr>
              <w:jc w:val="center"/>
            </w:pPr>
            <w:r w:rsidRPr="002B7C02">
              <w:t>0.0</w:t>
            </w:r>
          </w:p>
        </w:tc>
      </w:tr>
      <w:tr w:rsidR="002B7C02" w:rsidRPr="002B7C02" w14:paraId="53FED970" w14:textId="77777777" w:rsidTr="003C2E85">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9773B6" w14:textId="77777777" w:rsidR="002B7C02" w:rsidRPr="002B7C02" w:rsidRDefault="002B7C02" w:rsidP="002B7C02">
            <w:r w:rsidRPr="002B7C02">
              <w:t>Јавор</w:t>
            </w:r>
          </w:p>
        </w:tc>
        <w:tc>
          <w:tcPr>
            <w:tcW w:w="0" w:type="auto"/>
            <w:tcBorders>
              <w:top w:val="nil"/>
              <w:left w:val="nil"/>
              <w:bottom w:val="single" w:sz="4" w:space="0" w:color="auto"/>
              <w:right w:val="single" w:sz="4" w:space="0" w:color="auto"/>
            </w:tcBorders>
            <w:shd w:val="clear" w:color="auto" w:fill="auto"/>
            <w:noWrap/>
            <w:vAlign w:val="bottom"/>
            <w:hideMark/>
          </w:tcPr>
          <w:p w14:paraId="133F0947" w14:textId="77777777" w:rsidR="002B7C02" w:rsidRPr="002B7C02" w:rsidRDefault="002B7C02" w:rsidP="002B7C02">
            <w:pPr>
              <w:jc w:val="right"/>
            </w:pPr>
            <w:r w:rsidRPr="002B7C02">
              <w:t>4.7</w:t>
            </w:r>
          </w:p>
        </w:tc>
        <w:tc>
          <w:tcPr>
            <w:tcW w:w="0" w:type="auto"/>
            <w:tcBorders>
              <w:top w:val="nil"/>
              <w:left w:val="nil"/>
              <w:bottom w:val="single" w:sz="4" w:space="0" w:color="auto"/>
              <w:right w:val="single" w:sz="4" w:space="0" w:color="auto"/>
            </w:tcBorders>
            <w:shd w:val="clear" w:color="auto" w:fill="auto"/>
            <w:noWrap/>
            <w:vAlign w:val="bottom"/>
            <w:hideMark/>
          </w:tcPr>
          <w:p w14:paraId="74539B84" w14:textId="77777777" w:rsidR="002B7C02" w:rsidRPr="002B7C02" w:rsidRDefault="002B7C02" w:rsidP="002B7C02">
            <w:pPr>
              <w:jc w:val="right"/>
            </w:pPr>
            <w:r w:rsidRPr="002B7C02">
              <w:t>0.1</w:t>
            </w:r>
          </w:p>
        </w:tc>
        <w:tc>
          <w:tcPr>
            <w:tcW w:w="0" w:type="auto"/>
            <w:tcBorders>
              <w:top w:val="nil"/>
              <w:left w:val="nil"/>
              <w:bottom w:val="single" w:sz="4" w:space="0" w:color="auto"/>
              <w:right w:val="single" w:sz="4" w:space="0" w:color="auto"/>
            </w:tcBorders>
            <w:shd w:val="clear" w:color="auto" w:fill="auto"/>
            <w:noWrap/>
            <w:vAlign w:val="bottom"/>
            <w:hideMark/>
          </w:tcPr>
          <w:p w14:paraId="46821608"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07940D26"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55C90EEB"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1D4E3C58" w14:textId="77777777" w:rsidR="002B7C02" w:rsidRPr="002B7C02" w:rsidRDefault="002B7C02" w:rsidP="002B7C02">
            <w:pPr>
              <w:jc w:val="center"/>
            </w:pPr>
            <w:r w:rsidRPr="002B7C02">
              <w:t>0.0</w:t>
            </w:r>
          </w:p>
        </w:tc>
        <w:tc>
          <w:tcPr>
            <w:tcW w:w="0" w:type="auto"/>
            <w:tcBorders>
              <w:top w:val="nil"/>
              <w:left w:val="nil"/>
              <w:bottom w:val="single" w:sz="4" w:space="0" w:color="auto"/>
              <w:right w:val="single" w:sz="4" w:space="0" w:color="auto"/>
            </w:tcBorders>
            <w:shd w:val="clear" w:color="auto" w:fill="auto"/>
            <w:noWrap/>
            <w:vAlign w:val="bottom"/>
            <w:hideMark/>
          </w:tcPr>
          <w:p w14:paraId="5D6DAFD1" w14:textId="77777777" w:rsidR="002B7C02" w:rsidRPr="002B7C02" w:rsidRDefault="002B7C02" w:rsidP="002B7C02">
            <w:pPr>
              <w:jc w:val="center"/>
            </w:pPr>
            <w:r w:rsidRPr="002B7C02">
              <w:t>0.0</w:t>
            </w:r>
          </w:p>
        </w:tc>
      </w:tr>
      <w:tr w:rsidR="002B7C02" w:rsidRPr="002B7C02" w14:paraId="297246FC" w14:textId="77777777" w:rsidTr="003C2E85">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E888D5" w14:textId="77777777" w:rsidR="002B7C02" w:rsidRPr="002B7C02" w:rsidRDefault="002B7C02" w:rsidP="002B7C02">
            <w:r w:rsidRPr="002B7C02">
              <w:t>Багрем</w:t>
            </w:r>
          </w:p>
        </w:tc>
        <w:tc>
          <w:tcPr>
            <w:tcW w:w="0" w:type="auto"/>
            <w:tcBorders>
              <w:top w:val="nil"/>
              <w:left w:val="nil"/>
              <w:bottom w:val="single" w:sz="4" w:space="0" w:color="auto"/>
              <w:right w:val="single" w:sz="4" w:space="0" w:color="auto"/>
            </w:tcBorders>
            <w:shd w:val="clear" w:color="auto" w:fill="auto"/>
            <w:noWrap/>
            <w:vAlign w:val="bottom"/>
            <w:hideMark/>
          </w:tcPr>
          <w:p w14:paraId="5DD649D7" w14:textId="77777777" w:rsidR="002B7C02" w:rsidRPr="002B7C02" w:rsidRDefault="002B7C02" w:rsidP="002B7C02">
            <w:pPr>
              <w:jc w:val="right"/>
            </w:pPr>
            <w:r w:rsidRPr="002B7C02">
              <w:t>371.6</w:t>
            </w:r>
          </w:p>
        </w:tc>
        <w:tc>
          <w:tcPr>
            <w:tcW w:w="0" w:type="auto"/>
            <w:tcBorders>
              <w:top w:val="nil"/>
              <w:left w:val="nil"/>
              <w:bottom w:val="single" w:sz="4" w:space="0" w:color="auto"/>
              <w:right w:val="single" w:sz="4" w:space="0" w:color="auto"/>
            </w:tcBorders>
            <w:shd w:val="clear" w:color="auto" w:fill="auto"/>
            <w:noWrap/>
            <w:vAlign w:val="bottom"/>
            <w:hideMark/>
          </w:tcPr>
          <w:p w14:paraId="00DB9DB1" w14:textId="77777777" w:rsidR="002B7C02" w:rsidRPr="002B7C02" w:rsidRDefault="002B7C02" w:rsidP="002B7C02">
            <w:pPr>
              <w:jc w:val="right"/>
            </w:pPr>
            <w:r w:rsidRPr="002B7C02">
              <w:t>13.7</w:t>
            </w:r>
          </w:p>
        </w:tc>
        <w:tc>
          <w:tcPr>
            <w:tcW w:w="0" w:type="auto"/>
            <w:tcBorders>
              <w:top w:val="nil"/>
              <w:left w:val="nil"/>
              <w:bottom w:val="single" w:sz="4" w:space="0" w:color="auto"/>
              <w:right w:val="single" w:sz="4" w:space="0" w:color="auto"/>
            </w:tcBorders>
            <w:shd w:val="clear" w:color="auto" w:fill="auto"/>
            <w:noWrap/>
            <w:vAlign w:val="bottom"/>
            <w:hideMark/>
          </w:tcPr>
          <w:p w14:paraId="043D47F3"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3DFDF50B" w14:textId="77777777" w:rsidR="002B7C02" w:rsidRPr="002B7C02" w:rsidRDefault="002B7C02" w:rsidP="002B7C02">
            <w:pPr>
              <w:jc w:val="center"/>
            </w:pPr>
            <w:r w:rsidRPr="002B7C02">
              <w:t>47.3</w:t>
            </w:r>
          </w:p>
        </w:tc>
        <w:tc>
          <w:tcPr>
            <w:tcW w:w="0" w:type="auto"/>
            <w:tcBorders>
              <w:top w:val="nil"/>
              <w:left w:val="nil"/>
              <w:bottom w:val="single" w:sz="4" w:space="0" w:color="auto"/>
              <w:right w:val="single" w:sz="4" w:space="0" w:color="auto"/>
            </w:tcBorders>
            <w:shd w:val="clear" w:color="auto" w:fill="auto"/>
            <w:noWrap/>
            <w:vAlign w:val="bottom"/>
            <w:hideMark/>
          </w:tcPr>
          <w:p w14:paraId="52AE7C12" w14:textId="77777777" w:rsidR="002B7C02" w:rsidRPr="002B7C02" w:rsidRDefault="002B7C02" w:rsidP="002B7C02">
            <w:pPr>
              <w:jc w:val="center"/>
            </w:pPr>
            <w:r w:rsidRPr="002B7C02">
              <w:t>47.3</w:t>
            </w:r>
          </w:p>
        </w:tc>
        <w:tc>
          <w:tcPr>
            <w:tcW w:w="0" w:type="auto"/>
            <w:tcBorders>
              <w:top w:val="nil"/>
              <w:left w:val="nil"/>
              <w:bottom w:val="single" w:sz="4" w:space="0" w:color="auto"/>
              <w:right w:val="single" w:sz="4" w:space="0" w:color="auto"/>
            </w:tcBorders>
            <w:shd w:val="clear" w:color="auto" w:fill="auto"/>
            <w:noWrap/>
            <w:vAlign w:val="bottom"/>
            <w:hideMark/>
          </w:tcPr>
          <w:p w14:paraId="0ADAADA9" w14:textId="77777777" w:rsidR="002B7C02" w:rsidRPr="002B7C02" w:rsidRDefault="002B7C02" w:rsidP="002B7C02">
            <w:pPr>
              <w:jc w:val="center"/>
            </w:pPr>
            <w:r w:rsidRPr="002B7C02">
              <w:t>12.7</w:t>
            </w:r>
          </w:p>
        </w:tc>
        <w:tc>
          <w:tcPr>
            <w:tcW w:w="0" w:type="auto"/>
            <w:tcBorders>
              <w:top w:val="nil"/>
              <w:left w:val="nil"/>
              <w:bottom w:val="single" w:sz="4" w:space="0" w:color="auto"/>
              <w:right w:val="single" w:sz="4" w:space="0" w:color="auto"/>
            </w:tcBorders>
            <w:shd w:val="clear" w:color="auto" w:fill="auto"/>
            <w:noWrap/>
            <w:vAlign w:val="bottom"/>
            <w:hideMark/>
          </w:tcPr>
          <w:p w14:paraId="0244EE30" w14:textId="77777777" w:rsidR="002B7C02" w:rsidRPr="002B7C02" w:rsidRDefault="002B7C02" w:rsidP="002B7C02">
            <w:pPr>
              <w:jc w:val="center"/>
            </w:pPr>
            <w:r w:rsidRPr="002B7C02">
              <w:t>34.5</w:t>
            </w:r>
          </w:p>
        </w:tc>
      </w:tr>
      <w:tr w:rsidR="002B7C02" w:rsidRPr="002B7C02" w14:paraId="43E791DE" w14:textId="77777777" w:rsidTr="003C2E85">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19F716" w14:textId="77777777" w:rsidR="002B7C02" w:rsidRPr="002B7C02" w:rsidRDefault="002B7C02" w:rsidP="002B7C02">
            <w:r w:rsidRPr="002B7C02">
              <w:t>Клен</w:t>
            </w:r>
          </w:p>
        </w:tc>
        <w:tc>
          <w:tcPr>
            <w:tcW w:w="0" w:type="auto"/>
            <w:tcBorders>
              <w:top w:val="nil"/>
              <w:left w:val="nil"/>
              <w:bottom w:val="single" w:sz="4" w:space="0" w:color="auto"/>
              <w:right w:val="single" w:sz="4" w:space="0" w:color="auto"/>
            </w:tcBorders>
            <w:shd w:val="clear" w:color="auto" w:fill="auto"/>
            <w:noWrap/>
            <w:vAlign w:val="bottom"/>
            <w:hideMark/>
          </w:tcPr>
          <w:p w14:paraId="1F28C0B0" w14:textId="77777777" w:rsidR="002B7C02" w:rsidRPr="002B7C02" w:rsidRDefault="002B7C02" w:rsidP="002B7C02">
            <w:pPr>
              <w:jc w:val="right"/>
            </w:pPr>
            <w:r w:rsidRPr="002B7C02">
              <w:t>12.6</w:t>
            </w:r>
          </w:p>
        </w:tc>
        <w:tc>
          <w:tcPr>
            <w:tcW w:w="0" w:type="auto"/>
            <w:tcBorders>
              <w:top w:val="nil"/>
              <w:left w:val="nil"/>
              <w:bottom w:val="single" w:sz="4" w:space="0" w:color="auto"/>
              <w:right w:val="single" w:sz="4" w:space="0" w:color="auto"/>
            </w:tcBorders>
            <w:shd w:val="clear" w:color="auto" w:fill="auto"/>
            <w:noWrap/>
            <w:vAlign w:val="bottom"/>
            <w:hideMark/>
          </w:tcPr>
          <w:p w14:paraId="7974F487" w14:textId="77777777" w:rsidR="002B7C02" w:rsidRPr="002B7C02" w:rsidRDefault="002B7C02" w:rsidP="002B7C02">
            <w:pPr>
              <w:jc w:val="right"/>
            </w:pPr>
            <w:r w:rsidRPr="002B7C02">
              <w:t>0.4</w:t>
            </w:r>
          </w:p>
        </w:tc>
        <w:tc>
          <w:tcPr>
            <w:tcW w:w="0" w:type="auto"/>
            <w:tcBorders>
              <w:top w:val="nil"/>
              <w:left w:val="nil"/>
              <w:bottom w:val="single" w:sz="4" w:space="0" w:color="auto"/>
              <w:right w:val="single" w:sz="4" w:space="0" w:color="auto"/>
            </w:tcBorders>
            <w:shd w:val="clear" w:color="auto" w:fill="auto"/>
            <w:noWrap/>
            <w:vAlign w:val="bottom"/>
            <w:hideMark/>
          </w:tcPr>
          <w:p w14:paraId="16D5E205"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264CA0C7"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64C0A64B"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4DB86755" w14:textId="77777777" w:rsidR="002B7C02" w:rsidRPr="002B7C02" w:rsidRDefault="002B7C02" w:rsidP="002B7C02">
            <w:pPr>
              <w:jc w:val="center"/>
            </w:pPr>
            <w:r w:rsidRPr="002B7C02">
              <w:t>0.0</w:t>
            </w:r>
          </w:p>
        </w:tc>
        <w:tc>
          <w:tcPr>
            <w:tcW w:w="0" w:type="auto"/>
            <w:tcBorders>
              <w:top w:val="nil"/>
              <w:left w:val="nil"/>
              <w:bottom w:val="single" w:sz="4" w:space="0" w:color="auto"/>
              <w:right w:val="single" w:sz="4" w:space="0" w:color="auto"/>
            </w:tcBorders>
            <w:shd w:val="clear" w:color="auto" w:fill="auto"/>
            <w:noWrap/>
            <w:vAlign w:val="bottom"/>
            <w:hideMark/>
          </w:tcPr>
          <w:p w14:paraId="36610AC9" w14:textId="77777777" w:rsidR="002B7C02" w:rsidRPr="002B7C02" w:rsidRDefault="002B7C02" w:rsidP="002B7C02">
            <w:pPr>
              <w:jc w:val="center"/>
            </w:pPr>
            <w:r w:rsidRPr="002B7C02">
              <w:t>0.0</w:t>
            </w:r>
          </w:p>
        </w:tc>
      </w:tr>
      <w:tr w:rsidR="002B7C02" w:rsidRPr="002B7C02" w14:paraId="4817E74C" w14:textId="77777777" w:rsidTr="003C2E85">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D3CB1D" w14:textId="77777777" w:rsidR="002B7C02" w:rsidRPr="002B7C02" w:rsidRDefault="002B7C02" w:rsidP="002B7C02">
            <w:r w:rsidRPr="002B7C02">
              <w:t>Брекиња</w:t>
            </w:r>
          </w:p>
        </w:tc>
        <w:tc>
          <w:tcPr>
            <w:tcW w:w="0" w:type="auto"/>
            <w:tcBorders>
              <w:top w:val="nil"/>
              <w:left w:val="nil"/>
              <w:bottom w:val="single" w:sz="4" w:space="0" w:color="auto"/>
              <w:right w:val="single" w:sz="4" w:space="0" w:color="auto"/>
            </w:tcBorders>
            <w:shd w:val="clear" w:color="auto" w:fill="auto"/>
            <w:noWrap/>
            <w:vAlign w:val="bottom"/>
            <w:hideMark/>
          </w:tcPr>
          <w:p w14:paraId="4923ECBA" w14:textId="77777777" w:rsidR="002B7C02" w:rsidRPr="002B7C02" w:rsidRDefault="002B7C02" w:rsidP="002B7C02">
            <w:pPr>
              <w:jc w:val="right"/>
            </w:pPr>
            <w:r w:rsidRPr="002B7C02">
              <w:t>28.5</w:t>
            </w:r>
          </w:p>
        </w:tc>
        <w:tc>
          <w:tcPr>
            <w:tcW w:w="0" w:type="auto"/>
            <w:tcBorders>
              <w:top w:val="nil"/>
              <w:left w:val="nil"/>
              <w:bottom w:val="single" w:sz="4" w:space="0" w:color="auto"/>
              <w:right w:val="single" w:sz="4" w:space="0" w:color="auto"/>
            </w:tcBorders>
            <w:shd w:val="clear" w:color="auto" w:fill="auto"/>
            <w:noWrap/>
            <w:vAlign w:val="bottom"/>
            <w:hideMark/>
          </w:tcPr>
          <w:p w14:paraId="023D8992" w14:textId="77777777" w:rsidR="002B7C02" w:rsidRPr="002B7C02" w:rsidRDefault="002B7C02" w:rsidP="002B7C02">
            <w:pPr>
              <w:jc w:val="right"/>
            </w:pPr>
            <w:r w:rsidRPr="002B7C02">
              <w:t>0.9</w:t>
            </w:r>
          </w:p>
        </w:tc>
        <w:tc>
          <w:tcPr>
            <w:tcW w:w="0" w:type="auto"/>
            <w:tcBorders>
              <w:top w:val="nil"/>
              <w:left w:val="nil"/>
              <w:bottom w:val="single" w:sz="4" w:space="0" w:color="auto"/>
              <w:right w:val="single" w:sz="4" w:space="0" w:color="auto"/>
            </w:tcBorders>
            <w:shd w:val="clear" w:color="auto" w:fill="auto"/>
            <w:noWrap/>
            <w:vAlign w:val="bottom"/>
            <w:hideMark/>
          </w:tcPr>
          <w:p w14:paraId="0DD34C08"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7E1885E7"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0DD5EC34"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62D32EFA" w14:textId="77777777" w:rsidR="002B7C02" w:rsidRPr="002B7C02" w:rsidRDefault="002B7C02" w:rsidP="002B7C02">
            <w:pPr>
              <w:jc w:val="center"/>
            </w:pPr>
            <w:r w:rsidRPr="002B7C02">
              <w:t>0.0</w:t>
            </w:r>
          </w:p>
        </w:tc>
        <w:tc>
          <w:tcPr>
            <w:tcW w:w="0" w:type="auto"/>
            <w:tcBorders>
              <w:top w:val="nil"/>
              <w:left w:val="nil"/>
              <w:bottom w:val="single" w:sz="4" w:space="0" w:color="auto"/>
              <w:right w:val="single" w:sz="4" w:space="0" w:color="auto"/>
            </w:tcBorders>
            <w:shd w:val="clear" w:color="auto" w:fill="auto"/>
            <w:noWrap/>
            <w:vAlign w:val="bottom"/>
            <w:hideMark/>
          </w:tcPr>
          <w:p w14:paraId="5ABE0D7A" w14:textId="77777777" w:rsidR="002B7C02" w:rsidRPr="002B7C02" w:rsidRDefault="002B7C02" w:rsidP="002B7C02">
            <w:pPr>
              <w:jc w:val="center"/>
            </w:pPr>
            <w:r w:rsidRPr="002B7C02">
              <w:t>0.0</w:t>
            </w:r>
          </w:p>
        </w:tc>
      </w:tr>
      <w:tr w:rsidR="002B7C02" w:rsidRPr="002B7C02" w14:paraId="277F14B7" w14:textId="77777777" w:rsidTr="003C2E85">
        <w:trPr>
          <w:trHeight w:val="28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11309D" w14:textId="77777777" w:rsidR="002B7C02" w:rsidRPr="002B7C02" w:rsidRDefault="002B7C02" w:rsidP="002B7C02">
            <w:pPr>
              <w:rPr>
                <w:b/>
                <w:bCs/>
                <w:i/>
                <w:iCs/>
              </w:rPr>
            </w:pPr>
            <w:r w:rsidRPr="002B7C02">
              <w:rPr>
                <w:b/>
                <w:bCs/>
                <w:i/>
                <w:iCs/>
              </w:rPr>
              <w:t>Укупно лишћари</w:t>
            </w:r>
          </w:p>
        </w:tc>
        <w:tc>
          <w:tcPr>
            <w:tcW w:w="0" w:type="auto"/>
            <w:tcBorders>
              <w:top w:val="nil"/>
              <w:left w:val="nil"/>
              <w:bottom w:val="single" w:sz="4" w:space="0" w:color="auto"/>
              <w:right w:val="single" w:sz="4" w:space="0" w:color="auto"/>
            </w:tcBorders>
            <w:shd w:val="clear" w:color="auto" w:fill="auto"/>
            <w:noWrap/>
            <w:vAlign w:val="bottom"/>
            <w:hideMark/>
          </w:tcPr>
          <w:p w14:paraId="2682E75B" w14:textId="77777777" w:rsidR="002B7C02" w:rsidRPr="002B7C02" w:rsidRDefault="002B7C02" w:rsidP="002B7C02">
            <w:pPr>
              <w:jc w:val="right"/>
              <w:rPr>
                <w:b/>
                <w:bCs/>
                <w:i/>
                <w:iCs/>
              </w:rPr>
            </w:pPr>
            <w:r w:rsidRPr="002B7C02">
              <w:rPr>
                <w:b/>
                <w:bCs/>
                <w:i/>
                <w:iCs/>
              </w:rPr>
              <w:t>118,999.6</w:t>
            </w:r>
          </w:p>
        </w:tc>
        <w:tc>
          <w:tcPr>
            <w:tcW w:w="0" w:type="auto"/>
            <w:tcBorders>
              <w:top w:val="nil"/>
              <w:left w:val="nil"/>
              <w:bottom w:val="single" w:sz="4" w:space="0" w:color="auto"/>
              <w:right w:val="single" w:sz="4" w:space="0" w:color="auto"/>
            </w:tcBorders>
            <w:shd w:val="clear" w:color="auto" w:fill="auto"/>
            <w:noWrap/>
            <w:vAlign w:val="bottom"/>
            <w:hideMark/>
          </w:tcPr>
          <w:p w14:paraId="06F24C41" w14:textId="77777777" w:rsidR="002B7C02" w:rsidRPr="002B7C02" w:rsidRDefault="002B7C02" w:rsidP="002B7C02">
            <w:pPr>
              <w:jc w:val="right"/>
              <w:rPr>
                <w:b/>
                <w:bCs/>
                <w:i/>
                <w:iCs/>
              </w:rPr>
            </w:pPr>
            <w:r w:rsidRPr="002B7C02">
              <w:rPr>
                <w:b/>
                <w:bCs/>
                <w:i/>
                <w:iCs/>
              </w:rPr>
              <w:t>3,254.5</w:t>
            </w:r>
          </w:p>
        </w:tc>
        <w:tc>
          <w:tcPr>
            <w:tcW w:w="0" w:type="auto"/>
            <w:tcBorders>
              <w:top w:val="nil"/>
              <w:left w:val="nil"/>
              <w:bottom w:val="single" w:sz="4" w:space="0" w:color="auto"/>
              <w:right w:val="single" w:sz="4" w:space="0" w:color="auto"/>
            </w:tcBorders>
            <w:shd w:val="clear" w:color="auto" w:fill="auto"/>
            <w:noWrap/>
            <w:vAlign w:val="bottom"/>
            <w:hideMark/>
          </w:tcPr>
          <w:p w14:paraId="186403F3" w14:textId="77777777" w:rsidR="002B7C02" w:rsidRPr="002B7C02" w:rsidRDefault="002B7C02" w:rsidP="002B7C02">
            <w:pPr>
              <w:jc w:val="center"/>
              <w:rPr>
                <w:b/>
                <w:bCs/>
                <w:i/>
                <w:iCs/>
              </w:rPr>
            </w:pPr>
            <w:r w:rsidRPr="002B7C02">
              <w:rPr>
                <w:b/>
                <w:bCs/>
                <w:i/>
                <w:iCs/>
              </w:rPr>
              <w:t>1475.0</w:t>
            </w:r>
          </w:p>
        </w:tc>
        <w:tc>
          <w:tcPr>
            <w:tcW w:w="0" w:type="auto"/>
            <w:tcBorders>
              <w:top w:val="nil"/>
              <w:left w:val="nil"/>
              <w:bottom w:val="single" w:sz="4" w:space="0" w:color="auto"/>
              <w:right w:val="single" w:sz="4" w:space="0" w:color="auto"/>
            </w:tcBorders>
            <w:shd w:val="clear" w:color="auto" w:fill="auto"/>
            <w:noWrap/>
            <w:vAlign w:val="bottom"/>
            <w:hideMark/>
          </w:tcPr>
          <w:p w14:paraId="4FF84CCE" w14:textId="77777777" w:rsidR="002B7C02" w:rsidRPr="002B7C02" w:rsidRDefault="002B7C02" w:rsidP="002B7C02">
            <w:pPr>
              <w:jc w:val="center"/>
              <w:rPr>
                <w:b/>
                <w:bCs/>
                <w:i/>
                <w:iCs/>
              </w:rPr>
            </w:pPr>
            <w:r w:rsidRPr="002B7C02">
              <w:rPr>
                <w:b/>
                <w:bCs/>
                <w:i/>
                <w:iCs/>
              </w:rPr>
              <w:t>5327.0</w:t>
            </w:r>
          </w:p>
        </w:tc>
        <w:tc>
          <w:tcPr>
            <w:tcW w:w="0" w:type="auto"/>
            <w:tcBorders>
              <w:top w:val="nil"/>
              <w:left w:val="nil"/>
              <w:bottom w:val="single" w:sz="4" w:space="0" w:color="auto"/>
              <w:right w:val="single" w:sz="4" w:space="0" w:color="auto"/>
            </w:tcBorders>
            <w:shd w:val="clear" w:color="auto" w:fill="auto"/>
            <w:noWrap/>
            <w:vAlign w:val="bottom"/>
            <w:hideMark/>
          </w:tcPr>
          <w:p w14:paraId="03A75847" w14:textId="77777777" w:rsidR="002B7C02" w:rsidRPr="002B7C02" w:rsidRDefault="002B7C02" w:rsidP="002B7C02">
            <w:pPr>
              <w:jc w:val="center"/>
              <w:rPr>
                <w:b/>
                <w:bCs/>
                <w:i/>
                <w:iCs/>
              </w:rPr>
            </w:pPr>
            <w:r w:rsidRPr="002B7C02">
              <w:rPr>
                <w:b/>
                <w:bCs/>
                <w:i/>
                <w:iCs/>
              </w:rPr>
              <w:t>6802.0</w:t>
            </w:r>
          </w:p>
        </w:tc>
        <w:tc>
          <w:tcPr>
            <w:tcW w:w="0" w:type="auto"/>
            <w:tcBorders>
              <w:top w:val="nil"/>
              <w:left w:val="nil"/>
              <w:bottom w:val="single" w:sz="4" w:space="0" w:color="auto"/>
              <w:right w:val="single" w:sz="4" w:space="0" w:color="auto"/>
            </w:tcBorders>
            <w:shd w:val="clear" w:color="auto" w:fill="auto"/>
            <w:noWrap/>
            <w:vAlign w:val="bottom"/>
            <w:hideMark/>
          </w:tcPr>
          <w:p w14:paraId="45F23C50" w14:textId="77777777" w:rsidR="002B7C02" w:rsidRPr="002B7C02" w:rsidRDefault="002B7C02" w:rsidP="002B7C02">
            <w:pPr>
              <w:jc w:val="center"/>
              <w:rPr>
                <w:b/>
                <w:bCs/>
                <w:i/>
                <w:iCs/>
              </w:rPr>
            </w:pPr>
            <w:r w:rsidRPr="002B7C02">
              <w:rPr>
                <w:b/>
                <w:bCs/>
                <w:i/>
                <w:iCs/>
              </w:rPr>
              <w:t>5.7</w:t>
            </w:r>
          </w:p>
        </w:tc>
        <w:tc>
          <w:tcPr>
            <w:tcW w:w="0" w:type="auto"/>
            <w:tcBorders>
              <w:top w:val="nil"/>
              <w:left w:val="nil"/>
              <w:bottom w:val="single" w:sz="4" w:space="0" w:color="auto"/>
              <w:right w:val="single" w:sz="4" w:space="0" w:color="auto"/>
            </w:tcBorders>
            <w:shd w:val="clear" w:color="auto" w:fill="auto"/>
            <w:noWrap/>
            <w:vAlign w:val="bottom"/>
            <w:hideMark/>
          </w:tcPr>
          <w:p w14:paraId="79009C74" w14:textId="77777777" w:rsidR="002B7C02" w:rsidRPr="002B7C02" w:rsidRDefault="002B7C02" w:rsidP="002B7C02">
            <w:pPr>
              <w:jc w:val="center"/>
              <w:rPr>
                <w:b/>
                <w:bCs/>
                <w:i/>
                <w:iCs/>
              </w:rPr>
            </w:pPr>
            <w:r w:rsidRPr="002B7C02">
              <w:rPr>
                <w:b/>
                <w:bCs/>
                <w:i/>
                <w:iCs/>
              </w:rPr>
              <w:t>20.9</w:t>
            </w:r>
          </w:p>
        </w:tc>
      </w:tr>
      <w:tr w:rsidR="002B7C02" w:rsidRPr="002B7C02" w14:paraId="476F7A0E" w14:textId="77777777" w:rsidTr="003C2E85">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4A6CA6" w14:textId="77777777" w:rsidR="002B7C02" w:rsidRPr="002B7C02" w:rsidRDefault="002B7C02" w:rsidP="002B7C02">
            <w:r w:rsidRPr="002B7C02">
              <w:t xml:space="preserve">Јела </w:t>
            </w:r>
          </w:p>
        </w:tc>
        <w:tc>
          <w:tcPr>
            <w:tcW w:w="0" w:type="auto"/>
            <w:tcBorders>
              <w:top w:val="nil"/>
              <w:left w:val="nil"/>
              <w:bottom w:val="single" w:sz="4" w:space="0" w:color="auto"/>
              <w:right w:val="single" w:sz="4" w:space="0" w:color="auto"/>
            </w:tcBorders>
            <w:shd w:val="clear" w:color="auto" w:fill="auto"/>
            <w:noWrap/>
            <w:vAlign w:val="bottom"/>
            <w:hideMark/>
          </w:tcPr>
          <w:p w14:paraId="2F36F0AD" w14:textId="77777777" w:rsidR="002B7C02" w:rsidRPr="002B7C02" w:rsidRDefault="002B7C02" w:rsidP="002B7C02">
            <w:pPr>
              <w:jc w:val="right"/>
            </w:pPr>
            <w:r w:rsidRPr="002B7C02">
              <w:t>813.1</w:t>
            </w:r>
          </w:p>
        </w:tc>
        <w:tc>
          <w:tcPr>
            <w:tcW w:w="0" w:type="auto"/>
            <w:tcBorders>
              <w:top w:val="nil"/>
              <w:left w:val="nil"/>
              <w:bottom w:val="single" w:sz="4" w:space="0" w:color="auto"/>
              <w:right w:val="single" w:sz="4" w:space="0" w:color="auto"/>
            </w:tcBorders>
            <w:shd w:val="clear" w:color="auto" w:fill="auto"/>
            <w:noWrap/>
            <w:vAlign w:val="bottom"/>
            <w:hideMark/>
          </w:tcPr>
          <w:p w14:paraId="69BBE48D" w14:textId="77777777" w:rsidR="002B7C02" w:rsidRPr="002B7C02" w:rsidRDefault="002B7C02" w:rsidP="002B7C02">
            <w:pPr>
              <w:jc w:val="right"/>
            </w:pPr>
            <w:r w:rsidRPr="002B7C02">
              <w:t>16.1</w:t>
            </w:r>
          </w:p>
        </w:tc>
        <w:tc>
          <w:tcPr>
            <w:tcW w:w="0" w:type="auto"/>
            <w:tcBorders>
              <w:top w:val="nil"/>
              <w:left w:val="nil"/>
              <w:bottom w:val="single" w:sz="4" w:space="0" w:color="auto"/>
              <w:right w:val="single" w:sz="4" w:space="0" w:color="auto"/>
            </w:tcBorders>
            <w:shd w:val="clear" w:color="auto" w:fill="auto"/>
            <w:noWrap/>
            <w:vAlign w:val="bottom"/>
            <w:hideMark/>
          </w:tcPr>
          <w:p w14:paraId="683BEEE7"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5E491385"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347EBBF8"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7CFDED16" w14:textId="77777777" w:rsidR="002B7C02" w:rsidRPr="002B7C02" w:rsidRDefault="002B7C02" w:rsidP="002B7C02">
            <w:pPr>
              <w:jc w:val="center"/>
            </w:pPr>
            <w:r w:rsidRPr="002B7C02">
              <w:t>0.0</w:t>
            </w:r>
          </w:p>
        </w:tc>
        <w:tc>
          <w:tcPr>
            <w:tcW w:w="0" w:type="auto"/>
            <w:tcBorders>
              <w:top w:val="nil"/>
              <w:left w:val="nil"/>
              <w:bottom w:val="single" w:sz="4" w:space="0" w:color="auto"/>
              <w:right w:val="single" w:sz="4" w:space="0" w:color="auto"/>
            </w:tcBorders>
            <w:shd w:val="clear" w:color="auto" w:fill="auto"/>
            <w:noWrap/>
            <w:vAlign w:val="bottom"/>
            <w:hideMark/>
          </w:tcPr>
          <w:p w14:paraId="347D5696" w14:textId="77777777" w:rsidR="002B7C02" w:rsidRPr="002B7C02" w:rsidRDefault="002B7C02" w:rsidP="002B7C02">
            <w:pPr>
              <w:jc w:val="center"/>
            </w:pPr>
            <w:r w:rsidRPr="002B7C02">
              <w:t>0.0</w:t>
            </w:r>
          </w:p>
        </w:tc>
      </w:tr>
      <w:tr w:rsidR="002B7C02" w:rsidRPr="002B7C02" w14:paraId="62B37638" w14:textId="77777777" w:rsidTr="003C2E85">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AA4274" w14:textId="77777777" w:rsidR="002B7C02" w:rsidRPr="002B7C02" w:rsidRDefault="002B7C02" w:rsidP="002B7C02">
            <w:r w:rsidRPr="002B7C02">
              <w:t>Ц. Бор</w:t>
            </w:r>
          </w:p>
        </w:tc>
        <w:tc>
          <w:tcPr>
            <w:tcW w:w="0" w:type="auto"/>
            <w:tcBorders>
              <w:top w:val="nil"/>
              <w:left w:val="nil"/>
              <w:bottom w:val="single" w:sz="4" w:space="0" w:color="auto"/>
              <w:right w:val="single" w:sz="4" w:space="0" w:color="auto"/>
            </w:tcBorders>
            <w:shd w:val="clear" w:color="auto" w:fill="auto"/>
            <w:noWrap/>
            <w:vAlign w:val="bottom"/>
            <w:hideMark/>
          </w:tcPr>
          <w:p w14:paraId="10C42E0A" w14:textId="77777777" w:rsidR="002B7C02" w:rsidRPr="002B7C02" w:rsidRDefault="002B7C02" w:rsidP="002B7C02">
            <w:pPr>
              <w:jc w:val="right"/>
            </w:pPr>
            <w:r w:rsidRPr="002B7C02">
              <w:t>76,808.1</w:t>
            </w:r>
          </w:p>
        </w:tc>
        <w:tc>
          <w:tcPr>
            <w:tcW w:w="0" w:type="auto"/>
            <w:tcBorders>
              <w:top w:val="nil"/>
              <w:left w:val="nil"/>
              <w:bottom w:val="single" w:sz="4" w:space="0" w:color="auto"/>
              <w:right w:val="single" w:sz="4" w:space="0" w:color="auto"/>
            </w:tcBorders>
            <w:shd w:val="clear" w:color="auto" w:fill="auto"/>
            <w:noWrap/>
            <w:vAlign w:val="bottom"/>
            <w:hideMark/>
          </w:tcPr>
          <w:p w14:paraId="5126FD90" w14:textId="77777777" w:rsidR="002B7C02" w:rsidRPr="002B7C02" w:rsidRDefault="002B7C02" w:rsidP="002B7C02">
            <w:pPr>
              <w:jc w:val="right"/>
            </w:pPr>
            <w:r w:rsidRPr="002B7C02">
              <w:t>3,110.6</w:t>
            </w:r>
          </w:p>
        </w:tc>
        <w:tc>
          <w:tcPr>
            <w:tcW w:w="0" w:type="auto"/>
            <w:tcBorders>
              <w:top w:val="nil"/>
              <w:left w:val="nil"/>
              <w:bottom w:val="single" w:sz="4" w:space="0" w:color="auto"/>
              <w:right w:val="single" w:sz="4" w:space="0" w:color="auto"/>
            </w:tcBorders>
            <w:shd w:val="clear" w:color="auto" w:fill="auto"/>
            <w:noWrap/>
            <w:vAlign w:val="bottom"/>
            <w:hideMark/>
          </w:tcPr>
          <w:p w14:paraId="5FDA6589"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58762C02" w14:textId="77777777" w:rsidR="002B7C02" w:rsidRPr="002B7C02" w:rsidRDefault="002B7C02" w:rsidP="002B7C02">
            <w:pPr>
              <w:jc w:val="center"/>
            </w:pPr>
            <w:r w:rsidRPr="002B7C02">
              <w:t>10497.2</w:t>
            </w:r>
          </w:p>
        </w:tc>
        <w:tc>
          <w:tcPr>
            <w:tcW w:w="0" w:type="auto"/>
            <w:tcBorders>
              <w:top w:val="nil"/>
              <w:left w:val="nil"/>
              <w:bottom w:val="single" w:sz="4" w:space="0" w:color="auto"/>
              <w:right w:val="single" w:sz="4" w:space="0" w:color="auto"/>
            </w:tcBorders>
            <w:shd w:val="clear" w:color="auto" w:fill="auto"/>
            <w:noWrap/>
            <w:vAlign w:val="bottom"/>
            <w:hideMark/>
          </w:tcPr>
          <w:p w14:paraId="48833081" w14:textId="77777777" w:rsidR="002B7C02" w:rsidRPr="002B7C02" w:rsidRDefault="002B7C02" w:rsidP="002B7C02">
            <w:pPr>
              <w:jc w:val="center"/>
            </w:pPr>
            <w:r w:rsidRPr="002B7C02">
              <w:t>10497.2</w:t>
            </w:r>
          </w:p>
        </w:tc>
        <w:tc>
          <w:tcPr>
            <w:tcW w:w="0" w:type="auto"/>
            <w:tcBorders>
              <w:top w:val="nil"/>
              <w:left w:val="nil"/>
              <w:bottom w:val="single" w:sz="4" w:space="0" w:color="auto"/>
              <w:right w:val="single" w:sz="4" w:space="0" w:color="auto"/>
            </w:tcBorders>
            <w:shd w:val="clear" w:color="auto" w:fill="auto"/>
            <w:noWrap/>
            <w:vAlign w:val="bottom"/>
            <w:hideMark/>
          </w:tcPr>
          <w:p w14:paraId="6BE88E4A" w14:textId="77777777" w:rsidR="002B7C02" w:rsidRPr="002B7C02" w:rsidRDefault="002B7C02" w:rsidP="002B7C02">
            <w:pPr>
              <w:jc w:val="center"/>
            </w:pPr>
            <w:r w:rsidRPr="002B7C02">
              <w:t>13.7</w:t>
            </w:r>
          </w:p>
        </w:tc>
        <w:tc>
          <w:tcPr>
            <w:tcW w:w="0" w:type="auto"/>
            <w:tcBorders>
              <w:top w:val="nil"/>
              <w:left w:val="nil"/>
              <w:bottom w:val="single" w:sz="4" w:space="0" w:color="auto"/>
              <w:right w:val="single" w:sz="4" w:space="0" w:color="auto"/>
            </w:tcBorders>
            <w:shd w:val="clear" w:color="auto" w:fill="auto"/>
            <w:noWrap/>
            <w:vAlign w:val="bottom"/>
            <w:hideMark/>
          </w:tcPr>
          <w:p w14:paraId="53A7AD62" w14:textId="77777777" w:rsidR="002B7C02" w:rsidRPr="002B7C02" w:rsidRDefault="002B7C02" w:rsidP="002B7C02">
            <w:pPr>
              <w:jc w:val="center"/>
            </w:pPr>
            <w:r w:rsidRPr="002B7C02">
              <w:t>33.7</w:t>
            </w:r>
          </w:p>
        </w:tc>
      </w:tr>
      <w:tr w:rsidR="002B7C02" w:rsidRPr="002B7C02" w14:paraId="156E5B5D" w14:textId="77777777" w:rsidTr="003C2E85">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CB3895" w14:textId="77777777" w:rsidR="002B7C02" w:rsidRPr="002B7C02" w:rsidRDefault="002B7C02" w:rsidP="002B7C02">
            <w:r w:rsidRPr="002B7C02">
              <w:t>Б. Бор</w:t>
            </w:r>
          </w:p>
        </w:tc>
        <w:tc>
          <w:tcPr>
            <w:tcW w:w="0" w:type="auto"/>
            <w:tcBorders>
              <w:top w:val="nil"/>
              <w:left w:val="nil"/>
              <w:bottom w:val="single" w:sz="4" w:space="0" w:color="auto"/>
              <w:right w:val="single" w:sz="4" w:space="0" w:color="auto"/>
            </w:tcBorders>
            <w:shd w:val="clear" w:color="auto" w:fill="auto"/>
            <w:noWrap/>
            <w:vAlign w:val="bottom"/>
            <w:hideMark/>
          </w:tcPr>
          <w:p w14:paraId="244677BC" w14:textId="77777777" w:rsidR="002B7C02" w:rsidRPr="002B7C02" w:rsidRDefault="002B7C02" w:rsidP="002B7C02">
            <w:pPr>
              <w:jc w:val="right"/>
            </w:pPr>
            <w:r w:rsidRPr="002B7C02">
              <w:t>848.7</w:t>
            </w:r>
          </w:p>
        </w:tc>
        <w:tc>
          <w:tcPr>
            <w:tcW w:w="0" w:type="auto"/>
            <w:tcBorders>
              <w:top w:val="nil"/>
              <w:left w:val="nil"/>
              <w:bottom w:val="single" w:sz="4" w:space="0" w:color="auto"/>
              <w:right w:val="single" w:sz="4" w:space="0" w:color="auto"/>
            </w:tcBorders>
            <w:shd w:val="clear" w:color="auto" w:fill="auto"/>
            <w:noWrap/>
            <w:vAlign w:val="bottom"/>
            <w:hideMark/>
          </w:tcPr>
          <w:p w14:paraId="3E6C2557" w14:textId="77777777" w:rsidR="002B7C02" w:rsidRPr="002B7C02" w:rsidRDefault="002B7C02" w:rsidP="002B7C02">
            <w:pPr>
              <w:jc w:val="right"/>
            </w:pPr>
            <w:r w:rsidRPr="002B7C02">
              <w:t>39.5</w:t>
            </w:r>
          </w:p>
        </w:tc>
        <w:tc>
          <w:tcPr>
            <w:tcW w:w="0" w:type="auto"/>
            <w:tcBorders>
              <w:top w:val="nil"/>
              <w:left w:val="nil"/>
              <w:bottom w:val="single" w:sz="4" w:space="0" w:color="auto"/>
              <w:right w:val="single" w:sz="4" w:space="0" w:color="auto"/>
            </w:tcBorders>
            <w:shd w:val="clear" w:color="auto" w:fill="auto"/>
            <w:noWrap/>
            <w:vAlign w:val="bottom"/>
            <w:hideMark/>
          </w:tcPr>
          <w:p w14:paraId="55E13D5E" w14:textId="77777777" w:rsidR="002B7C02" w:rsidRPr="002B7C02" w:rsidRDefault="002B7C02" w:rsidP="002B7C02">
            <w:pPr>
              <w:jc w:val="center"/>
            </w:pPr>
            <w:r w:rsidRPr="002B7C02">
              <w:t> </w:t>
            </w:r>
          </w:p>
        </w:tc>
        <w:tc>
          <w:tcPr>
            <w:tcW w:w="0" w:type="auto"/>
            <w:tcBorders>
              <w:top w:val="nil"/>
              <w:left w:val="nil"/>
              <w:bottom w:val="single" w:sz="4" w:space="0" w:color="auto"/>
              <w:right w:val="single" w:sz="4" w:space="0" w:color="auto"/>
            </w:tcBorders>
            <w:shd w:val="clear" w:color="auto" w:fill="auto"/>
            <w:noWrap/>
            <w:vAlign w:val="bottom"/>
            <w:hideMark/>
          </w:tcPr>
          <w:p w14:paraId="3CFC12EB" w14:textId="77777777" w:rsidR="002B7C02" w:rsidRPr="002B7C02" w:rsidRDefault="002B7C02" w:rsidP="002B7C02">
            <w:pPr>
              <w:jc w:val="center"/>
            </w:pPr>
            <w:r w:rsidRPr="002B7C02">
              <w:t>93.2</w:t>
            </w:r>
          </w:p>
        </w:tc>
        <w:tc>
          <w:tcPr>
            <w:tcW w:w="0" w:type="auto"/>
            <w:tcBorders>
              <w:top w:val="nil"/>
              <w:left w:val="nil"/>
              <w:bottom w:val="single" w:sz="4" w:space="0" w:color="auto"/>
              <w:right w:val="single" w:sz="4" w:space="0" w:color="auto"/>
            </w:tcBorders>
            <w:shd w:val="clear" w:color="auto" w:fill="auto"/>
            <w:noWrap/>
            <w:vAlign w:val="bottom"/>
            <w:hideMark/>
          </w:tcPr>
          <w:p w14:paraId="2D6E9E0F" w14:textId="77777777" w:rsidR="002B7C02" w:rsidRPr="002B7C02" w:rsidRDefault="002B7C02" w:rsidP="002B7C02">
            <w:pPr>
              <w:jc w:val="center"/>
            </w:pPr>
            <w:r w:rsidRPr="002B7C02">
              <w:t>93.2</w:t>
            </w:r>
          </w:p>
        </w:tc>
        <w:tc>
          <w:tcPr>
            <w:tcW w:w="0" w:type="auto"/>
            <w:tcBorders>
              <w:top w:val="nil"/>
              <w:left w:val="nil"/>
              <w:bottom w:val="single" w:sz="4" w:space="0" w:color="auto"/>
              <w:right w:val="single" w:sz="4" w:space="0" w:color="auto"/>
            </w:tcBorders>
            <w:shd w:val="clear" w:color="auto" w:fill="auto"/>
            <w:noWrap/>
            <w:vAlign w:val="bottom"/>
            <w:hideMark/>
          </w:tcPr>
          <w:p w14:paraId="07B27361" w14:textId="77777777" w:rsidR="002B7C02" w:rsidRPr="002B7C02" w:rsidRDefault="002B7C02" w:rsidP="002B7C02">
            <w:pPr>
              <w:jc w:val="center"/>
            </w:pPr>
            <w:r w:rsidRPr="002B7C02">
              <w:t>11.0</w:t>
            </w:r>
          </w:p>
        </w:tc>
        <w:tc>
          <w:tcPr>
            <w:tcW w:w="0" w:type="auto"/>
            <w:tcBorders>
              <w:top w:val="nil"/>
              <w:left w:val="nil"/>
              <w:bottom w:val="single" w:sz="4" w:space="0" w:color="auto"/>
              <w:right w:val="single" w:sz="4" w:space="0" w:color="auto"/>
            </w:tcBorders>
            <w:shd w:val="clear" w:color="auto" w:fill="auto"/>
            <w:noWrap/>
            <w:vAlign w:val="bottom"/>
            <w:hideMark/>
          </w:tcPr>
          <w:p w14:paraId="6401001E" w14:textId="77777777" w:rsidR="002B7C02" w:rsidRPr="002B7C02" w:rsidRDefault="002B7C02" w:rsidP="002B7C02">
            <w:pPr>
              <w:jc w:val="center"/>
            </w:pPr>
            <w:r w:rsidRPr="002B7C02">
              <w:t>23.6</w:t>
            </w:r>
          </w:p>
        </w:tc>
      </w:tr>
      <w:tr w:rsidR="002B7C02" w:rsidRPr="002B7C02" w14:paraId="039EB57A" w14:textId="77777777" w:rsidTr="003C2E85">
        <w:trPr>
          <w:trHeight w:val="28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B3B7CE" w14:textId="77777777" w:rsidR="002B7C02" w:rsidRPr="002B7C02" w:rsidRDefault="002B7C02" w:rsidP="002B7C02">
            <w:pPr>
              <w:rPr>
                <w:b/>
                <w:bCs/>
                <w:i/>
                <w:iCs/>
              </w:rPr>
            </w:pPr>
            <w:r w:rsidRPr="002B7C02">
              <w:rPr>
                <w:b/>
                <w:bCs/>
                <w:i/>
                <w:iCs/>
              </w:rPr>
              <w:t>Укупно четинари</w:t>
            </w:r>
          </w:p>
        </w:tc>
        <w:tc>
          <w:tcPr>
            <w:tcW w:w="0" w:type="auto"/>
            <w:tcBorders>
              <w:top w:val="nil"/>
              <w:left w:val="nil"/>
              <w:bottom w:val="single" w:sz="4" w:space="0" w:color="auto"/>
              <w:right w:val="single" w:sz="4" w:space="0" w:color="auto"/>
            </w:tcBorders>
            <w:shd w:val="clear" w:color="auto" w:fill="auto"/>
            <w:noWrap/>
            <w:vAlign w:val="bottom"/>
            <w:hideMark/>
          </w:tcPr>
          <w:p w14:paraId="1A9F3C72" w14:textId="77777777" w:rsidR="002B7C02" w:rsidRPr="002B7C02" w:rsidRDefault="002B7C02" w:rsidP="002B7C02">
            <w:pPr>
              <w:jc w:val="right"/>
              <w:rPr>
                <w:b/>
                <w:bCs/>
                <w:i/>
                <w:iCs/>
              </w:rPr>
            </w:pPr>
            <w:r w:rsidRPr="002B7C02">
              <w:rPr>
                <w:b/>
                <w:bCs/>
                <w:i/>
                <w:iCs/>
              </w:rPr>
              <w:t>78,469.9</w:t>
            </w:r>
          </w:p>
        </w:tc>
        <w:tc>
          <w:tcPr>
            <w:tcW w:w="0" w:type="auto"/>
            <w:tcBorders>
              <w:top w:val="nil"/>
              <w:left w:val="nil"/>
              <w:bottom w:val="single" w:sz="4" w:space="0" w:color="auto"/>
              <w:right w:val="single" w:sz="4" w:space="0" w:color="auto"/>
            </w:tcBorders>
            <w:shd w:val="clear" w:color="auto" w:fill="auto"/>
            <w:noWrap/>
            <w:vAlign w:val="bottom"/>
            <w:hideMark/>
          </w:tcPr>
          <w:p w14:paraId="69DE9663" w14:textId="77777777" w:rsidR="002B7C02" w:rsidRPr="002B7C02" w:rsidRDefault="002B7C02" w:rsidP="002B7C02">
            <w:pPr>
              <w:jc w:val="right"/>
              <w:rPr>
                <w:b/>
                <w:bCs/>
                <w:i/>
                <w:iCs/>
              </w:rPr>
            </w:pPr>
            <w:r w:rsidRPr="002B7C02">
              <w:rPr>
                <w:b/>
                <w:bCs/>
                <w:i/>
                <w:iCs/>
              </w:rPr>
              <w:t>3,166.2</w:t>
            </w:r>
          </w:p>
        </w:tc>
        <w:tc>
          <w:tcPr>
            <w:tcW w:w="0" w:type="auto"/>
            <w:tcBorders>
              <w:top w:val="nil"/>
              <w:left w:val="nil"/>
              <w:bottom w:val="single" w:sz="4" w:space="0" w:color="auto"/>
              <w:right w:val="single" w:sz="4" w:space="0" w:color="auto"/>
            </w:tcBorders>
            <w:shd w:val="clear" w:color="auto" w:fill="auto"/>
            <w:noWrap/>
            <w:vAlign w:val="bottom"/>
            <w:hideMark/>
          </w:tcPr>
          <w:p w14:paraId="1B3C3DEB" w14:textId="77777777" w:rsidR="002B7C02" w:rsidRPr="002B7C02" w:rsidRDefault="002B7C02" w:rsidP="002B7C02">
            <w:pPr>
              <w:jc w:val="center"/>
              <w:rPr>
                <w:b/>
                <w:bCs/>
                <w:i/>
                <w:iCs/>
              </w:rPr>
            </w:pPr>
            <w:r w:rsidRPr="002B7C02">
              <w:rPr>
                <w:b/>
                <w:bCs/>
                <w:i/>
                <w:iCs/>
              </w:rPr>
              <w:t>0.0</w:t>
            </w:r>
          </w:p>
        </w:tc>
        <w:tc>
          <w:tcPr>
            <w:tcW w:w="0" w:type="auto"/>
            <w:tcBorders>
              <w:top w:val="nil"/>
              <w:left w:val="nil"/>
              <w:bottom w:val="single" w:sz="4" w:space="0" w:color="auto"/>
              <w:right w:val="single" w:sz="4" w:space="0" w:color="auto"/>
            </w:tcBorders>
            <w:shd w:val="clear" w:color="auto" w:fill="auto"/>
            <w:noWrap/>
            <w:vAlign w:val="bottom"/>
            <w:hideMark/>
          </w:tcPr>
          <w:p w14:paraId="71200DB3" w14:textId="77777777" w:rsidR="002B7C02" w:rsidRPr="002B7C02" w:rsidRDefault="002B7C02" w:rsidP="002B7C02">
            <w:pPr>
              <w:jc w:val="center"/>
              <w:rPr>
                <w:b/>
                <w:bCs/>
                <w:i/>
                <w:iCs/>
              </w:rPr>
            </w:pPr>
            <w:r w:rsidRPr="002B7C02">
              <w:rPr>
                <w:b/>
                <w:bCs/>
                <w:i/>
                <w:iCs/>
              </w:rPr>
              <w:t>10590.4</w:t>
            </w:r>
          </w:p>
        </w:tc>
        <w:tc>
          <w:tcPr>
            <w:tcW w:w="0" w:type="auto"/>
            <w:tcBorders>
              <w:top w:val="nil"/>
              <w:left w:val="nil"/>
              <w:bottom w:val="single" w:sz="4" w:space="0" w:color="auto"/>
              <w:right w:val="single" w:sz="4" w:space="0" w:color="auto"/>
            </w:tcBorders>
            <w:shd w:val="clear" w:color="auto" w:fill="auto"/>
            <w:noWrap/>
            <w:vAlign w:val="bottom"/>
            <w:hideMark/>
          </w:tcPr>
          <w:p w14:paraId="75BA881B" w14:textId="77777777" w:rsidR="002B7C02" w:rsidRPr="002B7C02" w:rsidRDefault="002B7C02" w:rsidP="002B7C02">
            <w:pPr>
              <w:jc w:val="center"/>
              <w:rPr>
                <w:b/>
                <w:bCs/>
                <w:i/>
                <w:iCs/>
              </w:rPr>
            </w:pPr>
            <w:r w:rsidRPr="002B7C02">
              <w:rPr>
                <w:b/>
                <w:bCs/>
                <w:i/>
                <w:iCs/>
              </w:rPr>
              <w:t>10590.4</w:t>
            </w:r>
          </w:p>
        </w:tc>
        <w:tc>
          <w:tcPr>
            <w:tcW w:w="0" w:type="auto"/>
            <w:tcBorders>
              <w:top w:val="nil"/>
              <w:left w:val="nil"/>
              <w:bottom w:val="single" w:sz="4" w:space="0" w:color="auto"/>
              <w:right w:val="single" w:sz="4" w:space="0" w:color="auto"/>
            </w:tcBorders>
            <w:shd w:val="clear" w:color="auto" w:fill="auto"/>
            <w:noWrap/>
            <w:vAlign w:val="bottom"/>
            <w:hideMark/>
          </w:tcPr>
          <w:p w14:paraId="10046C39" w14:textId="77777777" w:rsidR="002B7C02" w:rsidRPr="002B7C02" w:rsidRDefault="002B7C02" w:rsidP="002B7C02">
            <w:pPr>
              <w:jc w:val="center"/>
              <w:rPr>
                <w:b/>
                <w:bCs/>
                <w:i/>
                <w:iCs/>
              </w:rPr>
            </w:pPr>
            <w:r w:rsidRPr="002B7C02">
              <w:rPr>
                <w:b/>
                <w:bCs/>
                <w:i/>
                <w:iCs/>
              </w:rPr>
              <w:t>13.5</w:t>
            </w:r>
          </w:p>
        </w:tc>
        <w:tc>
          <w:tcPr>
            <w:tcW w:w="0" w:type="auto"/>
            <w:tcBorders>
              <w:top w:val="nil"/>
              <w:left w:val="nil"/>
              <w:bottom w:val="single" w:sz="4" w:space="0" w:color="auto"/>
              <w:right w:val="single" w:sz="4" w:space="0" w:color="auto"/>
            </w:tcBorders>
            <w:shd w:val="clear" w:color="auto" w:fill="auto"/>
            <w:noWrap/>
            <w:vAlign w:val="bottom"/>
            <w:hideMark/>
          </w:tcPr>
          <w:p w14:paraId="14B8764A" w14:textId="77777777" w:rsidR="002B7C02" w:rsidRPr="002B7C02" w:rsidRDefault="002B7C02" w:rsidP="002B7C02">
            <w:pPr>
              <w:jc w:val="center"/>
              <w:rPr>
                <w:b/>
                <w:bCs/>
                <w:i/>
                <w:iCs/>
              </w:rPr>
            </w:pPr>
            <w:r w:rsidRPr="002B7C02">
              <w:rPr>
                <w:b/>
                <w:bCs/>
                <w:i/>
                <w:iCs/>
              </w:rPr>
              <w:t>33.4</w:t>
            </w:r>
          </w:p>
        </w:tc>
      </w:tr>
      <w:tr w:rsidR="002B7C02" w:rsidRPr="002B7C02" w14:paraId="2A346918" w14:textId="77777777" w:rsidTr="003C2E85">
        <w:trPr>
          <w:trHeight w:val="268"/>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AA4AC75" w14:textId="77777777" w:rsidR="002B7C02" w:rsidRPr="002B7C02" w:rsidRDefault="002B7C02" w:rsidP="002B7C02">
            <w:pPr>
              <w:rPr>
                <w:b/>
                <w:bCs/>
              </w:rPr>
            </w:pPr>
            <w:proofErr w:type="gramStart"/>
            <w:r w:rsidRPr="002B7C02">
              <w:rPr>
                <w:b/>
                <w:bCs/>
              </w:rPr>
              <w:t>УКУПНО  ГЈ</w:t>
            </w:r>
            <w:proofErr w:type="gramEnd"/>
          </w:p>
        </w:tc>
        <w:tc>
          <w:tcPr>
            <w:tcW w:w="0" w:type="auto"/>
            <w:tcBorders>
              <w:top w:val="nil"/>
              <w:left w:val="nil"/>
              <w:bottom w:val="single" w:sz="4" w:space="0" w:color="auto"/>
              <w:right w:val="single" w:sz="4" w:space="0" w:color="auto"/>
            </w:tcBorders>
            <w:shd w:val="clear" w:color="000000" w:fill="D9D9D9"/>
            <w:noWrap/>
            <w:vAlign w:val="bottom"/>
            <w:hideMark/>
          </w:tcPr>
          <w:p w14:paraId="1A790BFA" w14:textId="77777777" w:rsidR="002B7C02" w:rsidRPr="002B7C02" w:rsidRDefault="002B7C02" w:rsidP="002B7C02">
            <w:pPr>
              <w:jc w:val="right"/>
              <w:rPr>
                <w:b/>
                <w:bCs/>
              </w:rPr>
            </w:pPr>
            <w:r w:rsidRPr="002B7C02">
              <w:rPr>
                <w:b/>
                <w:bCs/>
              </w:rPr>
              <w:t>197,469.5</w:t>
            </w:r>
          </w:p>
        </w:tc>
        <w:tc>
          <w:tcPr>
            <w:tcW w:w="0" w:type="auto"/>
            <w:tcBorders>
              <w:top w:val="nil"/>
              <w:left w:val="nil"/>
              <w:bottom w:val="single" w:sz="4" w:space="0" w:color="auto"/>
              <w:right w:val="single" w:sz="4" w:space="0" w:color="auto"/>
            </w:tcBorders>
            <w:shd w:val="clear" w:color="000000" w:fill="D9D9D9"/>
            <w:noWrap/>
            <w:vAlign w:val="bottom"/>
            <w:hideMark/>
          </w:tcPr>
          <w:p w14:paraId="30CD38E2" w14:textId="77777777" w:rsidR="002B7C02" w:rsidRPr="002B7C02" w:rsidRDefault="002B7C02" w:rsidP="002B7C02">
            <w:pPr>
              <w:jc w:val="right"/>
              <w:rPr>
                <w:b/>
                <w:bCs/>
              </w:rPr>
            </w:pPr>
            <w:r w:rsidRPr="002B7C02">
              <w:rPr>
                <w:b/>
                <w:bCs/>
              </w:rPr>
              <w:t>6,420.7</w:t>
            </w:r>
          </w:p>
        </w:tc>
        <w:tc>
          <w:tcPr>
            <w:tcW w:w="0" w:type="auto"/>
            <w:tcBorders>
              <w:top w:val="nil"/>
              <w:left w:val="nil"/>
              <w:bottom w:val="single" w:sz="4" w:space="0" w:color="auto"/>
              <w:right w:val="single" w:sz="4" w:space="0" w:color="auto"/>
            </w:tcBorders>
            <w:shd w:val="clear" w:color="000000" w:fill="D9D9D9"/>
            <w:noWrap/>
            <w:vAlign w:val="bottom"/>
            <w:hideMark/>
          </w:tcPr>
          <w:p w14:paraId="4C0BFF62" w14:textId="77777777" w:rsidR="002B7C02" w:rsidRPr="002B7C02" w:rsidRDefault="002B7C02" w:rsidP="002B7C02">
            <w:pPr>
              <w:jc w:val="center"/>
              <w:rPr>
                <w:b/>
                <w:bCs/>
              </w:rPr>
            </w:pPr>
            <w:r w:rsidRPr="002B7C02">
              <w:rPr>
                <w:b/>
                <w:bCs/>
              </w:rPr>
              <w:t>1475.0</w:t>
            </w:r>
          </w:p>
        </w:tc>
        <w:tc>
          <w:tcPr>
            <w:tcW w:w="0" w:type="auto"/>
            <w:tcBorders>
              <w:top w:val="nil"/>
              <w:left w:val="nil"/>
              <w:bottom w:val="single" w:sz="4" w:space="0" w:color="auto"/>
              <w:right w:val="single" w:sz="4" w:space="0" w:color="auto"/>
            </w:tcBorders>
            <w:shd w:val="clear" w:color="000000" w:fill="D9D9D9"/>
            <w:noWrap/>
            <w:vAlign w:val="bottom"/>
            <w:hideMark/>
          </w:tcPr>
          <w:p w14:paraId="03511ECF" w14:textId="77777777" w:rsidR="002B7C02" w:rsidRPr="002B7C02" w:rsidRDefault="002B7C02" w:rsidP="002B7C02">
            <w:pPr>
              <w:jc w:val="center"/>
              <w:rPr>
                <w:b/>
                <w:bCs/>
              </w:rPr>
            </w:pPr>
            <w:r w:rsidRPr="002B7C02">
              <w:rPr>
                <w:b/>
                <w:bCs/>
              </w:rPr>
              <w:t>15917.4</w:t>
            </w:r>
          </w:p>
        </w:tc>
        <w:tc>
          <w:tcPr>
            <w:tcW w:w="0" w:type="auto"/>
            <w:tcBorders>
              <w:top w:val="nil"/>
              <w:left w:val="nil"/>
              <w:bottom w:val="single" w:sz="4" w:space="0" w:color="auto"/>
              <w:right w:val="single" w:sz="4" w:space="0" w:color="auto"/>
            </w:tcBorders>
            <w:shd w:val="clear" w:color="000000" w:fill="D9D9D9"/>
            <w:noWrap/>
            <w:vAlign w:val="bottom"/>
            <w:hideMark/>
          </w:tcPr>
          <w:p w14:paraId="5A179442" w14:textId="77777777" w:rsidR="002B7C02" w:rsidRPr="002B7C02" w:rsidRDefault="002B7C02" w:rsidP="002B7C02">
            <w:pPr>
              <w:jc w:val="center"/>
              <w:rPr>
                <w:b/>
                <w:bCs/>
              </w:rPr>
            </w:pPr>
            <w:r w:rsidRPr="002B7C02">
              <w:rPr>
                <w:b/>
                <w:bCs/>
              </w:rPr>
              <w:t>17392.4</w:t>
            </w:r>
          </w:p>
        </w:tc>
        <w:tc>
          <w:tcPr>
            <w:tcW w:w="0" w:type="auto"/>
            <w:tcBorders>
              <w:top w:val="nil"/>
              <w:left w:val="nil"/>
              <w:bottom w:val="single" w:sz="4" w:space="0" w:color="auto"/>
              <w:right w:val="single" w:sz="4" w:space="0" w:color="auto"/>
            </w:tcBorders>
            <w:shd w:val="clear" w:color="000000" w:fill="D9D9D9"/>
            <w:noWrap/>
            <w:vAlign w:val="bottom"/>
            <w:hideMark/>
          </w:tcPr>
          <w:p w14:paraId="559F967F" w14:textId="77777777" w:rsidR="002B7C02" w:rsidRPr="002B7C02" w:rsidRDefault="002B7C02" w:rsidP="002B7C02">
            <w:pPr>
              <w:jc w:val="center"/>
              <w:rPr>
                <w:b/>
                <w:bCs/>
              </w:rPr>
            </w:pPr>
            <w:r w:rsidRPr="002B7C02">
              <w:rPr>
                <w:b/>
                <w:bCs/>
              </w:rPr>
              <w:t>8.8</w:t>
            </w:r>
          </w:p>
        </w:tc>
        <w:tc>
          <w:tcPr>
            <w:tcW w:w="0" w:type="auto"/>
            <w:tcBorders>
              <w:top w:val="nil"/>
              <w:left w:val="nil"/>
              <w:bottom w:val="single" w:sz="4" w:space="0" w:color="auto"/>
              <w:right w:val="single" w:sz="4" w:space="0" w:color="auto"/>
            </w:tcBorders>
            <w:shd w:val="clear" w:color="000000" w:fill="D9D9D9"/>
            <w:noWrap/>
            <w:vAlign w:val="bottom"/>
            <w:hideMark/>
          </w:tcPr>
          <w:p w14:paraId="665D73E8" w14:textId="77777777" w:rsidR="002B7C02" w:rsidRPr="002B7C02" w:rsidRDefault="002B7C02" w:rsidP="002B7C02">
            <w:pPr>
              <w:jc w:val="center"/>
              <w:rPr>
                <w:b/>
                <w:bCs/>
              </w:rPr>
            </w:pPr>
            <w:r w:rsidRPr="002B7C02">
              <w:rPr>
                <w:b/>
                <w:bCs/>
              </w:rPr>
              <w:t>27.1</w:t>
            </w:r>
          </w:p>
        </w:tc>
      </w:tr>
    </w:tbl>
    <w:p w14:paraId="37B08115" w14:textId="77777777" w:rsidR="003C2E85" w:rsidRDefault="003C2E85" w:rsidP="002B7C02">
      <w:pPr>
        <w:spacing w:after="60"/>
        <w:ind w:firstLine="720"/>
        <w:jc w:val="both"/>
        <w:rPr>
          <w:sz w:val="24"/>
          <w:szCs w:val="24"/>
        </w:rPr>
      </w:pPr>
    </w:p>
    <w:p w14:paraId="0954C16C" w14:textId="77777777" w:rsidR="002B7C02" w:rsidRPr="002B7C02" w:rsidRDefault="002B7C02" w:rsidP="002B7C02">
      <w:pPr>
        <w:spacing w:after="60"/>
        <w:ind w:firstLine="720"/>
        <w:jc w:val="both"/>
        <w:rPr>
          <w:sz w:val="24"/>
          <w:szCs w:val="24"/>
          <w:lang w:val="hr-HR"/>
        </w:rPr>
      </w:pPr>
      <w:r w:rsidRPr="002B7C02">
        <w:rPr>
          <w:sz w:val="24"/>
          <w:szCs w:val="24"/>
          <w:lang w:val="hr-HR"/>
        </w:rPr>
        <w:t>Укупно планирани принос у овој газдинској јединици износи</w:t>
      </w:r>
      <w:r>
        <w:rPr>
          <w:sz w:val="24"/>
          <w:szCs w:val="24"/>
        </w:rPr>
        <w:t>17.392,4</w:t>
      </w:r>
      <w:r w:rsidRPr="002B7C02">
        <w:rPr>
          <w:sz w:val="24"/>
          <w:szCs w:val="24"/>
          <w:lang w:val="hr-HR"/>
        </w:rPr>
        <w:t xml:space="preserve"> м</w:t>
      </w:r>
      <w:r w:rsidRPr="002B7C02">
        <w:rPr>
          <w:sz w:val="24"/>
          <w:szCs w:val="24"/>
          <w:vertAlign w:val="superscript"/>
          <w:lang w:val="hr-HR"/>
        </w:rPr>
        <w:t>3</w:t>
      </w:r>
      <w:r w:rsidRPr="002B7C02">
        <w:rPr>
          <w:sz w:val="24"/>
          <w:szCs w:val="24"/>
          <w:lang w:val="hr-HR"/>
        </w:rPr>
        <w:t xml:space="preserve">, што представља интензитет сече од </w:t>
      </w:r>
      <w:r>
        <w:rPr>
          <w:sz w:val="24"/>
          <w:szCs w:val="24"/>
        </w:rPr>
        <w:t>8,8</w:t>
      </w:r>
      <w:r w:rsidRPr="002B7C02">
        <w:rPr>
          <w:sz w:val="24"/>
          <w:szCs w:val="24"/>
          <w:lang w:val="hr-HR"/>
        </w:rPr>
        <w:t xml:space="preserve">% </w:t>
      </w:r>
      <w:r w:rsidRPr="002B7C02">
        <w:rPr>
          <w:sz w:val="24"/>
          <w:szCs w:val="24"/>
          <w:lang w:val="sr-Cyrl-CS"/>
        </w:rPr>
        <w:t>у односу на</w:t>
      </w:r>
      <w:r w:rsidRPr="002B7C02">
        <w:rPr>
          <w:sz w:val="24"/>
          <w:szCs w:val="24"/>
          <w:lang w:val="hr-HR"/>
        </w:rPr>
        <w:t xml:space="preserve"> запремин</w:t>
      </w:r>
      <w:r w:rsidRPr="002B7C02">
        <w:rPr>
          <w:sz w:val="24"/>
          <w:szCs w:val="24"/>
          <w:lang w:val="sr-Cyrl-CS"/>
        </w:rPr>
        <w:t>у</w:t>
      </w:r>
      <w:r w:rsidRPr="002B7C02">
        <w:rPr>
          <w:sz w:val="24"/>
          <w:szCs w:val="24"/>
          <w:lang w:val="hr-HR"/>
        </w:rPr>
        <w:t xml:space="preserve"> или </w:t>
      </w:r>
      <w:r>
        <w:rPr>
          <w:sz w:val="24"/>
          <w:szCs w:val="24"/>
        </w:rPr>
        <w:t>27,1</w:t>
      </w:r>
      <w:r w:rsidRPr="002B7C02">
        <w:rPr>
          <w:sz w:val="24"/>
          <w:szCs w:val="24"/>
          <w:lang w:val="hr-HR"/>
        </w:rPr>
        <w:t xml:space="preserve">% </w:t>
      </w:r>
      <w:r w:rsidRPr="002B7C02">
        <w:rPr>
          <w:sz w:val="24"/>
          <w:szCs w:val="24"/>
          <w:lang w:val="sr-Cyrl-CS"/>
        </w:rPr>
        <w:t>на</w:t>
      </w:r>
      <w:r w:rsidRPr="002B7C02">
        <w:rPr>
          <w:sz w:val="24"/>
          <w:szCs w:val="24"/>
          <w:lang w:val="hr-HR"/>
        </w:rPr>
        <w:t xml:space="preserve"> запреминск</w:t>
      </w:r>
      <w:r w:rsidRPr="002B7C02">
        <w:rPr>
          <w:sz w:val="24"/>
          <w:szCs w:val="24"/>
          <w:lang w:val="sr-Cyrl-CS"/>
        </w:rPr>
        <w:t>и</w:t>
      </w:r>
      <w:r w:rsidRPr="002B7C02">
        <w:rPr>
          <w:sz w:val="24"/>
          <w:szCs w:val="24"/>
          <w:lang w:val="hr-HR"/>
        </w:rPr>
        <w:t xml:space="preserve"> прираст.</w:t>
      </w:r>
    </w:p>
    <w:p w14:paraId="138D07F5" w14:textId="77777777" w:rsidR="002B7C02" w:rsidRPr="002B7C02" w:rsidRDefault="002B7C02" w:rsidP="002B7C02">
      <w:pPr>
        <w:spacing w:after="60"/>
        <w:ind w:firstLine="720"/>
        <w:jc w:val="both"/>
        <w:rPr>
          <w:sz w:val="24"/>
          <w:szCs w:val="24"/>
          <w:lang w:val="sr-Cyrl-CS"/>
        </w:rPr>
      </w:pPr>
      <w:r w:rsidRPr="002B7C02">
        <w:rPr>
          <w:sz w:val="24"/>
          <w:szCs w:val="24"/>
          <w:lang w:val="sr-Cyrl-CS"/>
        </w:rPr>
        <w:t xml:space="preserve">Приликом калкулације приноса </w:t>
      </w:r>
      <w:r w:rsidRPr="002B7C02">
        <w:rPr>
          <w:sz w:val="24"/>
          <w:szCs w:val="24"/>
          <w:lang w:val="sl-SI"/>
        </w:rPr>
        <w:t xml:space="preserve">у овој газдинској јединици </w:t>
      </w:r>
      <w:r w:rsidRPr="002B7C02">
        <w:rPr>
          <w:sz w:val="24"/>
          <w:szCs w:val="24"/>
          <w:lang w:val="sr-Cyrl-CS"/>
        </w:rPr>
        <w:t xml:space="preserve">сече </w:t>
      </w:r>
      <w:r w:rsidRPr="002B7C02">
        <w:rPr>
          <w:sz w:val="24"/>
          <w:szCs w:val="24"/>
          <w:lang w:val="sl-SI"/>
        </w:rPr>
        <w:t>нису посматране једнострано</w:t>
      </w:r>
      <w:r w:rsidRPr="002B7C02">
        <w:rPr>
          <w:sz w:val="24"/>
          <w:szCs w:val="24"/>
          <w:lang w:val="sr-Cyrl-CS"/>
        </w:rPr>
        <w:t>,</w:t>
      </w:r>
      <w:r w:rsidRPr="002B7C02">
        <w:rPr>
          <w:sz w:val="24"/>
          <w:szCs w:val="24"/>
          <w:lang w:val="sl-SI"/>
        </w:rPr>
        <w:t xml:space="preserve"> односно као сече које би биле интересантне само са гледишта коришћења већ су посматране шире, а основ им је био да се остваре сви задати циљеви како дугорочни тако и кракткорочни. План сеча урађен је без претходно одређеног шаблона, већ се свака састојина посматрала посебно. Основни критеријуми за одређивање интензитета </w:t>
      </w:r>
      <w:r w:rsidRPr="002B7C02">
        <w:rPr>
          <w:sz w:val="24"/>
          <w:szCs w:val="24"/>
          <w:lang w:val="sr-Cyrl-CS"/>
        </w:rPr>
        <w:t>сече</w:t>
      </w:r>
      <w:r w:rsidRPr="002B7C02">
        <w:rPr>
          <w:sz w:val="24"/>
          <w:szCs w:val="24"/>
          <w:lang w:val="sl-SI"/>
        </w:rPr>
        <w:t xml:space="preserve"> били су: стварно стање састојина на терену, здравствено стање, број стабала по јединици површине, врста дрвећа,</w:t>
      </w:r>
      <w:r w:rsidRPr="002B7C02">
        <w:rPr>
          <w:sz w:val="24"/>
          <w:szCs w:val="24"/>
          <w:lang w:val="sr-Cyrl-CS"/>
        </w:rPr>
        <w:t xml:space="preserve"> развојна фаза,</w:t>
      </w:r>
      <w:r w:rsidRPr="002B7C02">
        <w:rPr>
          <w:sz w:val="24"/>
          <w:szCs w:val="24"/>
          <w:lang w:val="sl-SI"/>
        </w:rPr>
        <w:t xml:space="preserve"> дрвна маса, прираст, отвореност и економска </w:t>
      </w:r>
      <w:r w:rsidRPr="002B7C02">
        <w:rPr>
          <w:sz w:val="24"/>
          <w:szCs w:val="24"/>
          <w:lang w:val="sr-Cyrl-CS"/>
        </w:rPr>
        <w:t>исплативост</w:t>
      </w:r>
      <w:r w:rsidRPr="002B7C02">
        <w:rPr>
          <w:sz w:val="24"/>
          <w:szCs w:val="24"/>
          <w:lang w:val="sl-SI"/>
        </w:rPr>
        <w:t>.</w:t>
      </w:r>
    </w:p>
    <w:p w14:paraId="2476EC91" w14:textId="77777777" w:rsidR="002B7C02" w:rsidRPr="002B7C02" w:rsidRDefault="002B7C02" w:rsidP="002B7C02">
      <w:pPr>
        <w:ind w:firstLine="720"/>
        <w:jc w:val="both"/>
        <w:rPr>
          <w:iCs/>
          <w:sz w:val="24"/>
          <w:szCs w:val="24"/>
          <w:lang w:val="sr-Cyrl-CS"/>
        </w:rPr>
      </w:pPr>
      <w:r w:rsidRPr="002B7C02">
        <w:rPr>
          <w:iCs/>
          <w:sz w:val="24"/>
          <w:szCs w:val="24"/>
          <w:lang w:val="sr-Cyrl-CS"/>
        </w:rPr>
        <w:t>Полазећи од тога, приликом израде плана сеча се дошло до података, који су у односу на план сеча из предходног уређајног периода на</w:t>
      </w:r>
      <w:r w:rsidRPr="002B7C02">
        <w:rPr>
          <w:iCs/>
          <w:sz w:val="24"/>
          <w:szCs w:val="24"/>
        </w:rPr>
        <w:t xml:space="preserve"> мало </w:t>
      </w:r>
      <w:r w:rsidRPr="002B7C02">
        <w:rPr>
          <w:iCs/>
          <w:sz w:val="24"/>
          <w:szCs w:val="24"/>
          <w:lang w:val="sr-Cyrl-CS"/>
        </w:rPr>
        <w:t xml:space="preserve">већем нивоу. Ако се план сеча анализира по врстама дрвећа, највећи део етата се и у високим </w:t>
      </w:r>
      <w:r w:rsidR="00CC30B5">
        <w:rPr>
          <w:iCs/>
          <w:sz w:val="24"/>
          <w:szCs w:val="24"/>
          <w:lang w:val="sr-Cyrl-CS"/>
        </w:rPr>
        <w:t xml:space="preserve">мешовитим </w:t>
      </w:r>
      <w:r w:rsidRPr="002B7C02">
        <w:rPr>
          <w:iCs/>
          <w:sz w:val="24"/>
          <w:szCs w:val="24"/>
          <w:lang w:val="sr-Cyrl-CS"/>
        </w:rPr>
        <w:t xml:space="preserve">састојинма </w:t>
      </w:r>
      <w:r w:rsidR="00CC30B5">
        <w:rPr>
          <w:iCs/>
          <w:sz w:val="24"/>
          <w:szCs w:val="24"/>
          <w:lang w:val="sr-Cyrl-CS"/>
        </w:rPr>
        <w:t>црног бора</w:t>
      </w:r>
      <w:r w:rsidRPr="002B7C02">
        <w:rPr>
          <w:iCs/>
          <w:sz w:val="24"/>
          <w:szCs w:val="24"/>
          <w:lang w:val="sr-Cyrl-CS"/>
        </w:rPr>
        <w:t xml:space="preserve">, као и у </w:t>
      </w:r>
      <w:r w:rsidR="00CC30B5">
        <w:rPr>
          <w:iCs/>
          <w:sz w:val="24"/>
          <w:szCs w:val="24"/>
          <w:lang w:val="sr-Cyrl-CS"/>
        </w:rPr>
        <w:t xml:space="preserve">вештачки подигнутим </w:t>
      </w:r>
      <w:r w:rsidRPr="002B7C02">
        <w:rPr>
          <w:iCs/>
          <w:sz w:val="24"/>
          <w:szCs w:val="24"/>
          <w:lang w:val="sr-Cyrl-CS"/>
        </w:rPr>
        <w:t xml:space="preserve">састојинама </w:t>
      </w:r>
      <w:r w:rsidR="00CC30B5">
        <w:rPr>
          <w:iCs/>
          <w:sz w:val="24"/>
          <w:szCs w:val="24"/>
          <w:lang w:val="sr-Cyrl-CS"/>
        </w:rPr>
        <w:t>црног бора</w:t>
      </w:r>
      <w:r w:rsidRPr="002B7C02">
        <w:rPr>
          <w:iCs/>
          <w:sz w:val="24"/>
          <w:szCs w:val="24"/>
          <w:lang w:val="sr-Cyrl-CS"/>
        </w:rPr>
        <w:t xml:space="preserve">.Највећи део етата је сконцентрисан у </w:t>
      </w:r>
      <w:r w:rsidRPr="002B7C02">
        <w:rPr>
          <w:iCs/>
          <w:sz w:val="24"/>
          <w:szCs w:val="24"/>
        </w:rPr>
        <w:t xml:space="preserve">газдинким класама </w:t>
      </w:r>
      <w:r w:rsidRPr="002B7C02">
        <w:rPr>
          <w:iCs/>
          <w:sz w:val="24"/>
          <w:szCs w:val="24"/>
          <w:lang w:val="sr-Cyrl-CS"/>
        </w:rPr>
        <w:t>(</w:t>
      </w:r>
      <w:r w:rsidR="00CC30B5">
        <w:rPr>
          <w:b/>
          <w:iCs/>
          <w:sz w:val="24"/>
          <w:szCs w:val="24"/>
          <w:lang w:val="sr-Cyrl-CS"/>
        </w:rPr>
        <w:t>26</w:t>
      </w:r>
      <w:r w:rsidRPr="002B7C02">
        <w:rPr>
          <w:b/>
          <w:iCs/>
          <w:sz w:val="24"/>
          <w:szCs w:val="24"/>
          <w:lang w:val="sr-Cyrl-CS"/>
        </w:rPr>
        <w:t>.3</w:t>
      </w:r>
      <w:r w:rsidR="00CC30B5">
        <w:rPr>
          <w:b/>
          <w:iCs/>
          <w:sz w:val="24"/>
          <w:szCs w:val="24"/>
          <w:lang w:val="sr-Cyrl-CS"/>
        </w:rPr>
        <w:t>82</w:t>
      </w:r>
      <w:r w:rsidRPr="002B7C02">
        <w:rPr>
          <w:b/>
          <w:iCs/>
          <w:sz w:val="24"/>
          <w:szCs w:val="24"/>
          <w:lang w:val="sr-Cyrl-CS"/>
        </w:rPr>
        <w:t>.</w:t>
      </w:r>
      <w:r w:rsidR="00966614">
        <w:rPr>
          <w:b/>
          <w:iCs/>
          <w:sz w:val="24"/>
          <w:szCs w:val="24"/>
          <w:lang w:val="sr-Cyrl-CS"/>
        </w:rPr>
        <w:t>514</w:t>
      </w:r>
      <w:r w:rsidRPr="002B7C02">
        <w:rPr>
          <w:b/>
          <w:iCs/>
          <w:sz w:val="24"/>
          <w:szCs w:val="24"/>
          <w:lang w:val="sr-Cyrl-CS"/>
        </w:rPr>
        <w:t>, 2</w:t>
      </w:r>
      <w:r w:rsidR="00966614">
        <w:rPr>
          <w:b/>
          <w:iCs/>
          <w:sz w:val="24"/>
          <w:szCs w:val="24"/>
          <w:lang w:val="sr-Cyrl-CS"/>
        </w:rPr>
        <w:t>6</w:t>
      </w:r>
      <w:r w:rsidRPr="002B7C02">
        <w:rPr>
          <w:b/>
          <w:iCs/>
          <w:sz w:val="24"/>
          <w:szCs w:val="24"/>
          <w:lang w:val="sr-Cyrl-CS"/>
        </w:rPr>
        <w:t>.</w:t>
      </w:r>
      <w:r w:rsidR="00966614">
        <w:rPr>
          <w:b/>
          <w:iCs/>
          <w:sz w:val="24"/>
          <w:szCs w:val="24"/>
          <w:lang w:val="sr-Cyrl-CS"/>
        </w:rPr>
        <w:t>475.</w:t>
      </w:r>
      <w:r w:rsidRPr="002B7C02">
        <w:rPr>
          <w:b/>
          <w:iCs/>
          <w:sz w:val="24"/>
          <w:szCs w:val="24"/>
          <w:lang w:val="sr-Cyrl-CS"/>
        </w:rPr>
        <w:t>311</w:t>
      </w:r>
      <w:r w:rsidRPr="002B7C02">
        <w:rPr>
          <w:b/>
          <w:iCs/>
          <w:sz w:val="24"/>
          <w:szCs w:val="24"/>
        </w:rPr>
        <w:t>,</w:t>
      </w:r>
      <w:r w:rsidRPr="002B7C02">
        <w:rPr>
          <w:b/>
          <w:iCs/>
          <w:sz w:val="24"/>
          <w:szCs w:val="24"/>
          <w:lang w:val="sr-Cyrl-CS"/>
        </w:rPr>
        <w:t>26.</w:t>
      </w:r>
      <w:r w:rsidR="00966614">
        <w:rPr>
          <w:b/>
          <w:iCs/>
          <w:sz w:val="24"/>
          <w:szCs w:val="24"/>
          <w:lang w:val="sr-Cyrl-CS"/>
        </w:rPr>
        <w:t>306</w:t>
      </w:r>
      <w:r w:rsidRPr="002B7C02">
        <w:rPr>
          <w:b/>
          <w:iCs/>
          <w:sz w:val="24"/>
          <w:szCs w:val="24"/>
          <w:lang w:val="sr-Cyrl-CS"/>
        </w:rPr>
        <w:t>.</w:t>
      </w:r>
      <w:r w:rsidR="00966614">
        <w:rPr>
          <w:b/>
          <w:iCs/>
          <w:sz w:val="24"/>
          <w:szCs w:val="24"/>
          <w:lang w:val="sr-Cyrl-CS"/>
        </w:rPr>
        <w:t>31</w:t>
      </w:r>
      <w:r w:rsidRPr="002B7C02">
        <w:rPr>
          <w:b/>
          <w:iCs/>
          <w:sz w:val="24"/>
          <w:szCs w:val="24"/>
          <w:lang w:val="sr-Cyrl-CS"/>
        </w:rPr>
        <w:t>1</w:t>
      </w:r>
      <w:r w:rsidRPr="002B7C02">
        <w:rPr>
          <w:iCs/>
          <w:sz w:val="24"/>
          <w:szCs w:val="24"/>
          <w:lang w:val="sr-Cyrl-CS"/>
        </w:rPr>
        <w:t>).</w:t>
      </w:r>
    </w:p>
    <w:p w14:paraId="015E30C0" w14:textId="77777777" w:rsidR="002B7C02" w:rsidRPr="002B7C02" w:rsidRDefault="002B7C02" w:rsidP="002B7C02">
      <w:pPr>
        <w:ind w:firstLine="720"/>
        <w:jc w:val="both"/>
        <w:rPr>
          <w:iCs/>
          <w:sz w:val="24"/>
          <w:szCs w:val="24"/>
        </w:rPr>
      </w:pPr>
      <w:r w:rsidRPr="002B7C02">
        <w:rPr>
          <w:iCs/>
          <w:sz w:val="24"/>
          <w:szCs w:val="24"/>
          <w:lang w:val="sr-Cyrl-CS"/>
        </w:rPr>
        <w:t>Такође треба помениту да је знатан део вештачки подигнутих састојина у овој газдинској јединиц прешао таксацино границу и као такав ушао у план сеча у овом уређајном периоду , Највћи део етата вештачки подигнутих састојина  сконцентрисан у газдинским класам</w:t>
      </w:r>
      <w:r w:rsidRPr="002B7C02">
        <w:rPr>
          <w:b/>
          <w:iCs/>
          <w:sz w:val="24"/>
          <w:szCs w:val="24"/>
          <w:lang w:val="sr-Cyrl-CS"/>
        </w:rPr>
        <w:t xml:space="preserve"> (26.475.311 и 26.476.311</w:t>
      </w:r>
      <w:r w:rsidRPr="002B7C02">
        <w:rPr>
          <w:iCs/>
          <w:sz w:val="24"/>
          <w:szCs w:val="24"/>
          <w:lang w:val="sr-Cyrl-CS"/>
        </w:rPr>
        <w:t>)</w:t>
      </w:r>
      <w:r w:rsidRPr="002B7C02">
        <w:rPr>
          <w:iCs/>
          <w:sz w:val="24"/>
          <w:szCs w:val="24"/>
        </w:rPr>
        <w:t>.</w:t>
      </w:r>
    </w:p>
    <w:p w14:paraId="1580E076" w14:textId="77777777" w:rsidR="002B7C02" w:rsidRPr="002B7C02" w:rsidRDefault="002B7C02" w:rsidP="002B7C02">
      <w:pPr>
        <w:ind w:firstLine="720"/>
        <w:jc w:val="both"/>
        <w:rPr>
          <w:iCs/>
          <w:sz w:val="24"/>
          <w:szCs w:val="24"/>
          <w:lang w:val="sr-Cyrl-CS"/>
        </w:rPr>
      </w:pPr>
      <w:r w:rsidRPr="002B7C02">
        <w:rPr>
          <w:iCs/>
          <w:sz w:val="24"/>
          <w:szCs w:val="24"/>
        </w:rPr>
        <w:t xml:space="preserve">Све напред </w:t>
      </w:r>
      <w:proofErr w:type="gramStart"/>
      <w:r w:rsidRPr="002B7C02">
        <w:rPr>
          <w:iCs/>
          <w:sz w:val="24"/>
          <w:szCs w:val="24"/>
        </w:rPr>
        <w:t xml:space="preserve">наведено </w:t>
      </w:r>
      <w:r w:rsidRPr="002B7C02">
        <w:rPr>
          <w:iCs/>
          <w:sz w:val="24"/>
          <w:szCs w:val="24"/>
          <w:lang w:val="hr-HR"/>
        </w:rPr>
        <w:t xml:space="preserve"> се</w:t>
      </w:r>
      <w:proofErr w:type="gramEnd"/>
      <w:r w:rsidRPr="002B7C02">
        <w:rPr>
          <w:iCs/>
          <w:sz w:val="24"/>
          <w:szCs w:val="24"/>
          <w:lang w:val="hr-HR"/>
        </w:rPr>
        <w:t xml:space="preserve"> у највећој мери и одразило на конкретан план сеча у овој газдинској јединици. </w:t>
      </w:r>
    </w:p>
    <w:p w14:paraId="0C2FD6E1" w14:textId="77777777" w:rsidR="002B7C02" w:rsidRPr="002B7C02" w:rsidRDefault="002B7C02" w:rsidP="002B7C02">
      <w:pPr>
        <w:ind w:firstLine="720"/>
        <w:jc w:val="both"/>
        <w:rPr>
          <w:sz w:val="24"/>
          <w:szCs w:val="24"/>
          <w:lang w:val="sr-Cyrl-CS"/>
        </w:rPr>
      </w:pPr>
      <w:r w:rsidRPr="002B7C02">
        <w:rPr>
          <w:sz w:val="24"/>
          <w:szCs w:val="24"/>
          <w:lang w:val="sr-Cyrl-CS"/>
        </w:rPr>
        <w:t xml:space="preserve">Циљ оваквог интензитета сеча (од </w:t>
      </w:r>
      <w:r w:rsidR="007D292D">
        <w:rPr>
          <w:sz w:val="24"/>
          <w:szCs w:val="24"/>
          <w:lang w:val="sr-Cyrl-CS"/>
        </w:rPr>
        <w:t>8,8</w:t>
      </w:r>
      <w:r w:rsidRPr="002B7C02">
        <w:rPr>
          <w:sz w:val="24"/>
          <w:szCs w:val="24"/>
          <w:lang w:val="sr-Cyrl-CS"/>
        </w:rPr>
        <w:t xml:space="preserve">% запремине и </w:t>
      </w:r>
      <w:r w:rsidR="007D292D">
        <w:rPr>
          <w:sz w:val="24"/>
          <w:szCs w:val="24"/>
          <w:lang w:val="sr-Cyrl-CS"/>
        </w:rPr>
        <w:t>27,1</w:t>
      </w:r>
      <w:r w:rsidRPr="002B7C02">
        <w:rPr>
          <w:sz w:val="24"/>
          <w:szCs w:val="24"/>
          <w:lang w:val="sr-Cyrl-CS"/>
        </w:rPr>
        <w:t>% запреминског прираста), из ког пристиче план сеча за простор целе газдинска јединице, управо јесте горе наведено</w:t>
      </w:r>
      <w:r w:rsidRPr="002B7C02">
        <w:rPr>
          <w:sz w:val="24"/>
          <w:szCs w:val="24"/>
          <w:lang w:val="ru-RU"/>
        </w:rPr>
        <w:t xml:space="preserve"> да с</w:t>
      </w:r>
      <w:r w:rsidRPr="002B7C02">
        <w:rPr>
          <w:sz w:val="24"/>
          <w:szCs w:val="24"/>
        </w:rPr>
        <w:t>у састојине зреле за сечу и као такве спремне за обнављање и исто тако ће се приступити раду у неотвореним деловима газдинске јединице</w:t>
      </w:r>
      <w:r w:rsidRPr="002B7C02">
        <w:rPr>
          <w:sz w:val="24"/>
          <w:szCs w:val="24"/>
          <w:lang w:val="ru-RU"/>
        </w:rPr>
        <w:t xml:space="preserve">, па се као приоритетни задатак поставља приступање газдовању овим састојинама, што захтева интезивнији захват, </w:t>
      </w:r>
      <w:r w:rsidRPr="002B7C02">
        <w:rPr>
          <w:sz w:val="24"/>
          <w:szCs w:val="24"/>
          <w:lang w:val="sr-Cyrl-CS"/>
        </w:rPr>
        <w:t>чиме би се дугорочно гледано обезбедила трајност приноса и прихода, што и јесте један од циљева одрживог газдовања шумама.</w:t>
      </w:r>
    </w:p>
    <w:p w14:paraId="225323B5" w14:textId="77777777" w:rsidR="002B7C02" w:rsidRPr="002B7C02" w:rsidRDefault="002B7C02" w:rsidP="002B7C02">
      <w:pPr>
        <w:jc w:val="both"/>
        <w:rPr>
          <w:b/>
          <w:sz w:val="24"/>
          <w:szCs w:val="24"/>
          <w:lang w:val="ru-RU"/>
        </w:rPr>
      </w:pPr>
    </w:p>
    <w:p w14:paraId="6A8DAE28" w14:textId="77777777" w:rsidR="002B7C02" w:rsidRPr="002B7C02" w:rsidRDefault="002B7C02" w:rsidP="002B7C02">
      <w:pPr>
        <w:ind w:firstLine="720"/>
        <w:jc w:val="both"/>
        <w:rPr>
          <w:sz w:val="24"/>
          <w:szCs w:val="24"/>
          <w:lang w:val="ru-RU"/>
        </w:rPr>
      </w:pPr>
      <w:r w:rsidRPr="002B7C02">
        <w:rPr>
          <w:sz w:val="24"/>
          <w:szCs w:val="24"/>
          <w:lang w:val="hr-HR"/>
        </w:rPr>
        <w:t>Реализација приноса:</w:t>
      </w:r>
    </w:p>
    <w:p w14:paraId="585F1D18" w14:textId="77777777" w:rsidR="002B7C02" w:rsidRPr="002B7C02" w:rsidRDefault="002B7C02" w:rsidP="002B7C02">
      <w:pPr>
        <w:ind w:firstLine="720"/>
        <w:jc w:val="both"/>
        <w:rPr>
          <w:b/>
          <w:sz w:val="24"/>
          <w:szCs w:val="24"/>
          <w:lang w:val="ru-RU"/>
        </w:rPr>
      </w:pPr>
    </w:p>
    <w:p w14:paraId="53EBFABC" w14:textId="77777777" w:rsidR="002B7C02" w:rsidRPr="002B7C02" w:rsidRDefault="002B7C02" w:rsidP="002B7C02">
      <w:pPr>
        <w:spacing w:after="60"/>
        <w:ind w:firstLine="720"/>
        <w:jc w:val="both"/>
        <w:rPr>
          <w:sz w:val="24"/>
          <w:szCs w:val="24"/>
          <w:lang w:val="hr-HR"/>
        </w:rPr>
      </w:pPr>
      <w:r w:rsidRPr="002B7C02">
        <w:rPr>
          <w:sz w:val="24"/>
          <w:szCs w:val="24"/>
          <w:lang w:val="sr-Latn-CS"/>
        </w:rPr>
        <w:t xml:space="preserve">''Реализација </w:t>
      </w:r>
      <w:r w:rsidRPr="002B7C02">
        <w:rPr>
          <w:i/>
          <w:sz w:val="24"/>
          <w:szCs w:val="24"/>
          <w:lang w:val="sr-Latn-CS"/>
        </w:rPr>
        <w:t>главног приноса</w:t>
      </w:r>
      <w:r w:rsidRPr="002B7C02">
        <w:rPr>
          <w:sz w:val="24"/>
          <w:szCs w:val="24"/>
          <w:lang w:val="sr-Latn-CS"/>
        </w:rPr>
        <w:t xml:space="preserve"> у односу на састојину (одсек) је обавезна по површини, </w:t>
      </w:r>
      <w:r w:rsidRPr="002B7C02">
        <w:rPr>
          <w:sz w:val="24"/>
          <w:szCs w:val="24"/>
          <w:lang w:val="hr-HR"/>
        </w:rPr>
        <w:t>а по запремини може одступати ±10%, осим у случају реализације приноса завршним секом оплодне сече, као и чистом сечом.</w:t>
      </w:r>
    </w:p>
    <w:p w14:paraId="1EFED00C" w14:textId="77777777" w:rsidR="002B7C02" w:rsidRPr="002B7C02" w:rsidRDefault="002B7C02" w:rsidP="002B7C02">
      <w:pPr>
        <w:spacing w:after="60"/>
        <w:ind w:firstLine="720"/>
        <w:jc w:val="both"/>
        <w:rPr>
          <w:sz w:val="24"/>
          <w:szCs w:val="24"/>
          <w:lang w:val="hr-HR"/>
        </w:rPr>
      </w:pPr>
      <w:r w:rsidRPr="002B7C02">
        <w:rPr>
          <w:sz w:val="24"/>
          <w:szCs w:val="24"/>
          <w:lang w:val="hr-HR"/>
        </w:rPr>
        <w:t xml:space="preserve">Реализација планираног приноса </w:t>
      </w:r>
      <w:r w:rsidRPr="002B7C02">
        <w:rPr>
          <w:i/>
          <w:sz w:val="24"/>
          <w:szCs w:val="24"/>
          <w:lang w:val="hr-HR"/>
        </w:rPr>
        <w:t>у пребирним састојинама</w:t>
      </w:r>
      <w:r w:rsidRPr="002B7C02">
        <w:rPr>
          <w:sz w:val="24"/>
          <w:szCs w:val="24"/>
          <w:lang w:val="hr-HR"/>
        </w:rPr>
        <w:t xml:space="preserve"> може да одступи ±10%.</w:t>
      </w:r>
    </w:p>
    <w:p w14:paraId="3080165B" w14:textId="77777777" w:rsidR="002B7C02" w:rsidRPr="002B7C02" w:rsidRDefault="002B7C02" w:rsidP="002B7C02">
      <w:pPr>
        <w:spacing w:after="60"/>
        <w:ind w:firstLine="720"/>
        <w:jc w:val="both"/>
        <w:rPr>
          <w:sz w:val="24"/>
          <w:szCs w:val="24"/>
          <w:lang w:val="sr-Cyrl-CS"/>
        </w:rPr>
      </w:pPr>
      <w:r w:rsidRPr="002B7C02">
        <w:rPr>
          <w:sz w:val="24"/>
          <w:szCs w:val="24"/>
          <w:lang w:val="hr-HR"/>
        </w:rPr>
        <w:t xml:space="preserve">Реализација планираног </w:t>
      </w:r>
      <w:r w:rsidRPr="002B7C02">
        <w:rPr>
          <w:i/>
          <w:sz w:val="24"/>
          <w:szCs w:val="24"/>
          <w:lang w:val="hr-HR"/>
        </w:rPr>
        <w:t>предходног приноса</w:t>
      </w:r>
      <w:r w:rsidRPr="002B7C02">
        <w:rPr>
          <w:sz w:val="24"/>
          <w:szCs w:val="24"/>
          <w:lang w:val="hr-HR"/>
        </w:rPr>
        <w:t xml:space="preserve"> ( у одсеку – састојини ) по површини је обавезна, а по запремини може да оступи ±10%.'' ( чл. 46 Правилник</w:t>
      </w:r>
      <w:r w:rsidRPr="002B7C02">
        <w:rPr>
          <w:sz w:val="24"/>
          <w:szCs w:val="24"/>
          <w:lang w:val="sr-Cyrl-CS"/>
        </w:rPr>
        <w:t>а</w:t>
      </w:r>
      <w:r w:rsidRPr="002B7C02">
        <w:rPr>
          <w:sz w:val="24"/>
          <w:szCs w:val="24"/>
          <w:lang w:val="sl-SI"/>
        </w:rPr>
        <w:t xml:space="preserve"> ).</w:t>
      </w:r>
    </w:p>
    <w:p w14:paraId="3CE66B2A" w14:textId="77777777" w:rsidR="002B7C02" w:rsidRPr="002B7C02" w:rsidRDefault="002B7C02" w:rsidP="002B7C02">
      <w:pPr>
        <w:spacing w:after="60"/>
        <w:ind w:firstLine="720"/>
        <w:jc w:val="both"/>
        <w:rPr>
          <w:sz w:val="24"/>
          <w:szCs w:val="24"/>
          <w:lang w:val="sr-Latn-CS"/>
        </w:rPr>
      </w:pPr>
      <w:r w:rsidRPr="002B7C02">
        <w:rPr>
          <w:sz w:val="24"/>
          <w:szCs w:val="24"/>
          <w:lang w:val="sl-SI"/>
        </w:rPr>
        <w:t>Код времена сече, придржавати се одредби ''Правилника о шумском реду'' ( Сл. Гласник РС, бр.106/08 ), као и измена и допуна Правилника ( Сл. Гласник РС 17/09, 34/09, 104/09 и 8/10 ).</w:t>
      </w:r>
    </w:p>
    <w:p w14:paraId="6EA9F662" w14:textId="77777777" w:rsidR="001F1248" w:rsidRPr="001F1248" w:rsidRDefault="001F1248" w:rsidP="00390EDD">
      <w:pPr>
        <w:jc w:val="both"/>
        <w:rPr>
          <w:b/>
          <w:color w:val="FF0000"/>
          <w:sz w:val="24"/>
          <w:szCs w:val="24"/>
          <w:lang w:val="sr-Cyrl-CS"/>
        </w:rPr>
      </w:pPr>
    </w:p>
    <w:p w14:paraId="095DFC6D" w14:textId="77777777" w:rsidR="00390EDD" w:rsidRDefault="00390EDD" w:rsidP="00E3520B">
      <w:pPr>
        <w:rPr>
          <w:b/>
          <w:color w:val="000000"/>
          <w:lang w:val="sr-Cyrl-CS"/>
        </w:rPr>
      </w:pPr>
    </w:p>
    <w:p w14:paraId="75A98795" w14:textId="77777777" w:rsidR="00775A9D" w:rsidRPr="00775A9D" w:rsidRDefault="00775A9D" w:rsidP="00775A9D">
      <w:pPr>
        <w:jc w:val="center"/>
        <w:rPr>
          <w:b/>
          <w:sz w:val="26"/>
          <w:szCs w:val="26"/>
          <w:lang w:val="ru-RU"/>
        </w:rPr>
      </w:pPr>
      <w:r w:rsidRPr="00775A9D">
        <w:rPr>
          <w:b/>
          <w:sz w:val="26"/>
          <w:szCs w:val="26"/>
          <w:lang w:val="ru-RU"/>
        </w:rPr>
        <w:t>7.3.</w:t>
      </w:r>
      <w:r w:rsidRPr="00775A9D">
        <w:rPr>
          <w:b/>
          <w:sz w:val="26"/>
          <w:szCs w:val="26"/>
          <w:lang w:val="sr-Latn-CS"/>
        </w:rPr>
        <w:t>5</w:t>
      </w:r>
      <w:r w:rsidRPr="00775A9D">
        <w:rPr>
          <w:b/>
          <w:sz w:val="26"/>
          <w:szCs w:val="26"/>
          <w:lang w:val="ru-RU"/>
        </w:rPr>
        <w:t>. План коришћења осталих шумских производа</w:t>
      </w:r>
    </w:p>
    <w:p w14:paraId="03C362DB" w14:textId="77777777" w:rsidR="00775A9D" w:rsidRPr="00775A9D" w:rsidRDefault="00775A9D" w:rsidP="00775A9D">
      <w:pPr>
        <w:jc w:val="center"/>
        <w:rPr>
          <w:b/>
          <w:sz w:val="24"/>
          <w:szCs w:val="24"/>
          <w:lang w:val="ru-RU"/>
        </w:rPr>
      </w:pPr>
    </w:p>
    <w:p w14:paraId="79B42B9E" w14:textId="77777777" w:rsidR="00775A9D" w:rsidRPr="00775A9D" w:rsidRDefault="00775A9D" w:rsidP="00775A9D">
      <w:pPr>
        <w:spacing w:after="60"/>
        <w:ind w:firstLine="720"/>
        <w:jc w:val="both"/>
        <w:rPr>
          <w:sz w:val="24"/>
          <w:szCs w:val="24"/>
          <w:lang w:val="ru-RU"/>
        </w:rPr>
      </w:pPr>
      <w:r w:rsidRPr="00775A9D">
        <w:rPr>
          <w:sz w:val="24"/>
          <w:szCs w:val="24"/>
          <w:lang w:val="ru-RU"/>
        </w:rPr>
        <w:t>Остали шумски производи, који су наведени у поглављу стања ове газдинске јединице (шумски плодови, лековито биље, гљиве и др.), планираће се према могућностима пласмана газдинства и количини урода, о чему ће се старати служба за ловство и остале ресурсе шумског газдинства.</w:t>
      </w:r>
    </w:p>
    <w:p w14:paraId="0FFA5838" w14:textId="77777777" w:rsidR="00775A9D" w:rsidRPr="00775A9D" w:rsidRDefault="00775A9D" w:rsidP="00775A9D">
      <w:pPr>
        <w:spacing w:after="60"/>
        <w:ind w:firstLine="720"/>
        <w:jc w:val="both"/>
        <w:rPr>
          <w:sz w:val="24"/>
          <w:szCs w:val="24"/>
          <w:lang w:val="ru-RU"/>
        </w:rPr>
      </w:pPr>
      <w:r w:rsidRPr="00775A9D">
        <w:rPr>
          <w:sz w:val="24"/>
          <w:szCs w:val="24"/>
          <w:lang w:val="ru-RU"/>
        </w:rPr>
        <w:t>Коришћење и промет осталих шумских производа вршиће се у складу са ''Наредбом о контроли коришћења'' ( Сл. Гласник РС бр. 50/93 ).</w:t>
      </w:r>
    </w:p>
    <w:p w14:paraId="12170DBA" w14:textId="77777777" w:rsidR="00775A9D" w:rsidRDefault="00775A9D" w:rsidP="00775A9D">
      <w:pPr>
        <w:spacing w:after="60"/>
        <w:jc w:val="both"/>
        <w:rPr>
          <w:color w:val="323E4F"/>
          <w:sz w:val="24"/>
          <w:szCs w:val="24"/>
          <w:lang w:val="sr-Cyrl-CS"/>
        </w:rPr>
      </w:pPr>
    </w:p>
    <w:p w14:paraId="19764096" w14:textId="77777777" w:rsidR="00775A9D" w:rsidRPr="00775A9D" w:rsidRDefault="00775A9D" w:rsidP="00775A9D">
      <w:pPr>
        <w:spacing w:after="60"/>
        <w:jc w:val="both"/>
        <w:rPr>
          <w:color w:val="323E4F"/>
          <w:sz w:val="24"/>
          <w:szCs w:val="24"/>
          <w:lang w:val="sr-Cyrl-CS"/>
        </w:rPr>
      </w:pPr>
    </w:p>
    <w:p w14:paraId="68986DD1" w14:textId="77777777" w:rsidR="00775A9D" w:rsidRPr="00775A9D" w:rsidRDefault="00775A9D" w:rsidP="00775A9D">
      <w:pPr>
        <w:spacing w:after="60"/>
        <w:jc w:val="center"/>
        <w:rPr>
          <w:b/>
          <w:sz w:val="26"/>
          <w:szCs w:val="26"/>
          <w:lang w:val="ru-RU"/>
        </w:rPr>
      </w:pPr>
      <w:r w:rsidRPr="00775A9D">
        <w:rPr>
          <w:b/>
          <w:sz w:val="26"/>
          <w:szCs w:val="26"/>
          <w:lang w:val="ru-RU"/>
        </w:rPr>
        <w:t>7.3.</w:t>
      </w:r>
      <w:r w:rsidRPr="00775A9D">
        <w:rPr>
          <w:b/>
          <w:sz w:val="26"/>
          <w:szCs w:val="26"/>
          <w:lang w:val="sr-Latn-CS"/>
        </w:rPr>
        <w:t>6</w:t>
      </w:r>
      <w:r w:rsidRPr="00775A9D">
        <w:rPr>
          <w:b/>
          <w:sz w:val="26"/>
          <w:szCs w:val="26"/>
          <w:lang w:val="ru-RU"/>
        </w:rPr>
        <w:t>. План унапређења стања ловне дивљачи</w:t>
      </w:r>
    </w:p>
    <w:p w14:paraId="3AB9D506" w14:textId="77777777" w:rsidR="00775A9D" w:rsidRPr="00775A9D" w:rsidRDefault="00775A9D" w:rsidP="00775A9D">
      <w:pPr>
        <w:spacing w:after="60"/>
        <w:jc w:val="center"/>
        <w:rPr>
          <w:b/>
          <w:sz w:val="24"/>
          <w:szCs w:val="24"/>
          <w:lang w:val="ru-RU"/>
        </w:rPr>
      </w:pPr>
    </w:p>
    <w:p w14:paraId="062E28D1" w14:textId="77777777" w:rsidR="00D97AA3" w:rsidRDefault="00775A9D" w:rsidP="00775A9D">
      <w:pPr>
        <w:spacing w:after="60"/>
        <w:ind w:firstLine="720"/>
        <w:jc w:val="both"/>
        <w:rPr>
          <w:noProof/>
          <w:sz w:val="24"/>
          <w:szCs w:val="24"/>
          <w:lang w:val="sr-Cyrl-CS"/>
        </w:rPr>
      </w:pPr>
      <w:r w:rsidRPr="00775A9D">
        <w:rPr>
          <w:noProof/>
          <w:sz w:val="24"/>
          <w:szCs w:val="24"/>
          <w:lang w:val="sl-SI"/>
        </w:rPr>
        <w:t>Гaздинскa jeдиницa "Tрoглaв-</w:t>
      </w:r>
      <w:r>
        <w:rPr>
          <w:noProof/>
          <w:sz w:val="24"/>
          <w:szCs w:val="24"/>
          <w:lang w:val="sr-Cyrl-CS"/>
        </w:rPr>
        <w:t>Борошница</w:t>
      </w:r>
      <w:r w:rsidRPr="00775A9D">
        <w:rPr>
          <w:noProof/>
          <w:sz w:val="24"/>
          <w:szCs w:val="24"/>
          <w:lang w:val="sl-SI"/>
        </w:rPr>
        <w:t xml:space="preserve">"  </w:t>
      </w:r>
      <w:r w:rsidRPr="00775A9D">
        <w:rPr>
          <w:noProof/>
          <w:sz w:val="24"/>
          <w:szCs w:val="24"/>
          <w:lang w:val="sr-Cyrl-CS"/>
        </w:rPr>
        <w:t>целом</w:t>
      </w:r>
      <w:r w:rsidRPr="00775A9D">
        <w:rPr>
          <w:noProof/>
          <w:sz w:val="24"/>
          <w:szCs w:val="24"/>
          <w:lang w:val="sl-SI"/>
        </w:rPr>
        <w:t xml:space="preserve"> свoj</w:t>
      </w:r>
      <w:r w:rsidRPr="00775A9D">
        <w:rPr>
          <w:noProof/>
          <w:sz w:val="24"/>
          <w:szCs w:val="24"/>
          <w:lang w:val="sr-Cyrl-CS"/>
        </w:rPr>
        <w:t>ом</w:t>
      </w:r>
      <w:r w:rsidRPr="00775A9D">
        <w:rPr>
          <w:noProof/>
          <w:sz w:val="24"/>
          <w:szCs w:val="24"/>
          <w:lang w:val="sl-SI"/>
        </w:rPr>
        <w:t xml:space="preserve"> пoвршин</w:t>
      </w:r>
      <w:r w:rsidRPr="00775A9D">
        <w:rPr>
          <w:noProof/>
          <w:sz w:val="24"/>
          <w:szCs w:val="24"/>
          <w:lang w:val="sr-Cyrl-CS"/>
        </w:rPr>
        <w:t>ом</w:t>
      </w:r>
      <w:r w:rsidRPr="00775A9D">
        <w:rPr>
          <w:noProof/>
          <w:sz w:val="24"/>
          <w:szCs w:val="24"/>
          <w:lang w:val="sl-SI"/>
        </w:rPr>
        <w:t xml:space="preserve"> (</w:t>
      </w:r>
      <w:r w:rsidR="00D97AA3" w:rsidRPr="003D39FF">
        <w:rPr>
          <w:noProof/>
          <w:sz w:val="24"/>
          <w:szCs w:val="24"/>
          <w:lang w:val="sr-Cyrl-CS"/>
        </w:rPr>
        <w:t>3.5</w:t>
      </w:r>
      <w:r w:rsidR="00D97AA3" w:rsidRPr="003D39FF">
        <w:rPr>
          <w:noProof/>
          <w:sz w:val="24"/>
          <w:szCs w:val="24"/>
        </w:rPr>
        <w:t>81,44</w:t>
      </w:r>
      <w:r w:rsidRPr="00775A9D">
        <w:rPr>
          <w:noProof/>
          <w:sz w:val="24"/>
          <w:szCs w:val="24"/>
          <w:lang w:val="sl-SI"/>
        </w:rPr>
        <w:t>хa) улaзи у сaстaв</w:t>
      </w:r>
      <w:r w:rsidRPr="00775A9D">
        <w:rPr>
          <w:sz w:val="24"/>
          <w:szCs w:val="24"/>
          <w:lang w:val="sr-Cyrl-CS"/>
        </w:rPr>
        <w:t xml:space="preserve"> ловишта ''Троглав'', за које је  израђена ловна основа са периодом важења 01.04.2021. – 31.03.2031. год.</w:t>
      </w:r>
      <w:r w:rsidRPr="00775A9D">
        <w:rPr>
          <w:noProof/>
          <w:sz w:val="24"/>
          <w:szCs w:val="24"/>
          <w:lang w:val="sr-Cyrl-CS"/>
        </w:rPr>
        <w:t xml:space="preserve">Заштита и гајење дивљачи, уређивање и одржавање ловишта, ловљење и коришћење уловљене </w:t>
      </w:r>
    </w:p>
    <w:p w14:paraId="33E0810A" w14:textId="77777777" w:rsidR="00775A9D" w:rsidRPr="00775A9D" w:rsidRDefault="00D97AA3" w:rsidP="00D97AA3">
      <w:pPr>
        <w:spacing w:after="60"/>
        <w:ind w:firstLine="720"/>
        <w:jc w:val="both"/>
        <w:rPr>
          <w:b/>
          <w:noProof/>
          <w:sz w:val="24"/>
          <w:szCs w:val="24"/>
          <w:lang w:val="sr-Cyrl-CS"/>
        </w:rPr>
      </w:pPr>
      <w:r w:rsidRPr="003D39FF">
        <w:rPr>
          <w:sz w:val="24"/>
          <w:szCs w:val="24"/>
        </w:rPr>
        <w:t>У предходном периоду (2017-2019.год) део површине ГЈ ''Троглав-Борошница'', од 17-29. одељења је ограђен. Укупна површина ограђеног дола ловишта износи 348,21 ха</w:t>
      </w:r>
      <w:proofErr w:type="gramStart"/>
      <w:r w:rsidRPr="003D39FF">
        <w:rPr>
          <w:sz w:val="24"/>
          <w:szCs w:val="24"/>
        </w:rPr>
        <w:t>. .</w:t>
      </w:r>
      <w:proofErr w:type="gramEnd"/>
      <w:r w:rsidRPr="003D39FF">
        <w:rPr>
          <w:sz w:val="24"/>
          <w:szCs w:val="24"/>
        </w:rPr>
        <w:t xml:space="preserve"> Основна намена ограђеног дела ловишта је гајење дивље свиње у ограђеном </w:t>
      </w:r>
      <w:proofErr w:type="gramStart"/>
      <w:r w:rsidRPr="003D39FF">
        <w:rPr>
          <w:sz w:val="24"/>
          <w:szCs w:val="24"/>
        </w:rPr>
        <w:t>простору ,</w:t>
      </w:r>
      <w:proofErr w:type="gramEnd"/>
      <w:r w:rsidRPr="003D39FF">
        <w:rPr>
          <w:sz w:val="24"/>
          <w:szCs w:val="24"/>
        </w:rPr>
        <w:t xml:space="preserve"> где је омогућена деовна здравствена контрола, правилна исхрана и селекција јединки, као и позитиван финансијски ефекат уз одрживо газдовање</w:t>
      </w:r>
      <w:r w:rsidRPr="00375A02">
        <w:rPr>
          <w:sz w:val="26"/>
          <w:szCs w:val="26"/>
        </w:rPr>
        <w:t>.</w:t>
      </w:r>
    </w:p>
    <w:p w14:paraId="46C32F6E" w14:textId="77777777" w:rsidR="003C2E85" w:rsidRDefault="003C2E85" w:rsidP="00775A9D">
      <w:pPr>
        <w:spacing w:after="60"/>
        <w:jc w:val="center"/>
        <w:rPr>
          <w:b/>
          <w:color w:val="FF0000"/>
          <w:sz w:val="16"/>
          <w:szCs w:val="16"/>
          <w:lang w:val="sr-Cyrl-CS"/>
        </w:rPr>
      </w:pPr>
    </w:p>
    <w:p w14:paraId="48FF5DC9" w14:textId="77777777" w:rsidR="003C2E85" w:rsidRDefault="003C2E85" w:rsidP="00775A9D">
      <w:pPr>
        <w:spacing w:after="60"/>
        <w:jc w:val="center"/>
        <w:rPr>
          <w:b/>
          <w:color w:val="FF0000"/>
          <w:sz w:val="16"/>
          <w:szCs w:val="16"/>
          <w:lang w:val="sr-Cyrl-CS"/>
        </w:rPr>
      </w:pPr>
    </w:p>
    <w:p w14:paraId="07BDC529" w14:textId="77777777" w:rsidR="00775A9D" w:rsidRPr="00775A9D" w:rsidRDefault="00775A9D" w:rsidP="00775A9D">
      <w:pPr>
        <w:spacing w:after="60"/>
        <w:jc w:val="center"/>
        <w:rPr>
          <w:b/>
          <w:sz w:val="26"/>
          <w:szCs w:val="26"/>
          <w:lang w:val="ru-RU"/>
        </w:rPr>
      </w:pPr>
      <w:r w:rsidRPr="00775A9D">
        <w:rPr>
          <w:b/>
          <w:sz w:val="26"/>
          <w:szCs w:val="26"/>
          <w:lang w:val="ru-RU"/>
        </w:rPr>
        <w:t>7.3.</w:t>
      </w:r>
      <w:r w:rsidRPr="00775A9D">
        <w:rPr>
          <w:b/>
          <w:sz w:val="26"/>
          <w:szCs w:val="26"/>
          <w:lang w:val="sr-Latn-CS"/>
        </w:rPr>
        <w:t>7</w:t>
      </w:r>
      <w:r w:rsidRPr="00775A9D">
        <w:rPr>
          <w:b/>
          <w:sz w:val="26"/>
          <w:szCs w:val="26"/>
          <w:lang w:val="ru-RU"/>
        </w:rPr>
        <w:t>. План изградње шумских саобраћајница и других објеката у шуми</w:t>
      </w:r>
    </w:p>
    <w:p w14:paraId="164160E8" w14:textId="77777777" w:rsidR="00775A9D" w:rsidRPr="00775A9D" w:rsidRDefault="00775A9D" w:rsidP="00775A9D">
      <w:pPr>
        <w:spacing w:after="60"/>
        <w:jc w:val="center"/>
        <w:rPr>
          <w:sz w:val="24"/>
          <w:szCs w:val="24"/>
          <w:lang w:val="ru-RU"/>
        </w:rPr>
      </w:pPr>
    </w:p>
    <w:p w14:paraId="652F61CC" w14:textId="77777777" w:rsidR="00775A9D" w:rsidRPr="00775A9D" w:rsidRDefault="00775A9D" w:rsidP="00775A9D">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ind w:firstLine="720"/>
        <w:jc w:val="both"/>
        <w:rPr>
          <w:sz w:val="24"/>
          <w:szCs w:val="24"/>
          <w:lang w:val="sr-Cyrl-CS"/>
        </w:rPr>
      </w:pPr>
      <w:r w:rsidRPr="00775A9D">
        <w:rPr>
          <w:sz w:val="24"/>
          <w:szCs w:val="24"/>
          <w:lang w:val="sl-SI"/>
        </w:rPr>
        <w:t xml:space="preserve">Оптимална густина (или нормална густина) шумских саобраћајница за неку шуму је густина путева коју треба да има шума у којој могу бити искоришћени сви потенцијали станишта а да састојина даје максималну производњу. Постојећа густина шумских саобраћајница у овој јединици је </w:t>
      </w:r>
      <w:r w:rsidR="00AF73CE">
        <w:rPr>
          <w:b/>
          <w:sz w:val="24"/>
          <w:szCs w:val="24"/>
        </w:rPr>
        <w:t>3,73</w:t>
      </w:r>
      <w:r w:rsidRPr="00775A9D">
        <w:rPr>
          <w:b/>
          <w:sz w:val="24"/>
          <w:szCs w:val="24"/>
          <w:lang w:val="sr-Cyrl-CS"/>
        </w:rPr>
        <w:t>км/1000 ха.</w:t>
      </w:r>
    </w:p>
    <w:p w14:paraId="65C7ADD1" w14:textId="77777777" w:rsidR="00AF73CE" w:rsidRPr="00775A9D" w:rsidRDefault="00775A9D" w:rsidP="00AF73C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jc w:val="both"/>
        <w:rPr>
          <w:sz w:val="24"/>
          <w:szCs w:val="24"/>
          <w:lang w:val="sr-Cyrl-CS"/>
        </w:rPr>
      </w:pPr>
      <w:r w:rsidRPr="00775A9D">
        <w:rPr>
          <w:rFonts w:eastAsia="Calibri"/>
          <w:sz w:val="24"/>
          <w:szCs w:val="24"/>
          <w:lang w:val="sr-Cyrl-CS"/>
        </w:rPr>
        <w:t xml:space="preserve">У циљу унапређења и </w:t>
      </w:r>
      <w:r w:rsidRPr="00775A9D">
        <w:rPr>
          <w:rFonts w:eastAsia="Calibri"/>
          <w:sz w:val="24"/>
          <w:szCs w:val="24"/>
          <w:lang w:val="ru-RU"/>
        </w:rPr>
        <w:t>осавремењавањ</w:t>
      </w:r>
      <w:r w:rsidRPr="00775A9D">
        <w:rPr>
          <w:rFonts w:eastAsia="Calibri"/>
          <w:sz w:val="24"/>
          <w:szCs w:val="24"/>
          <w:lang w:val="sr-Cyrl-CS"/>
        </w:rPr>
        <w:t xml:space="preserve">а путне мреже у газдинској јединици за текући период,планирана је </w:t>
      </w:r>
      <w:r w:rsidR="00AF73CE">
        <w:rPr>
          <w:b/>
          <w:sz w:val="24"/>
          <w:szCs w:val="24"/>
          <w:lang w:val="sr-Cyrl-CS"/>
        </w:rPr>
        <w:t>три</w:t>
      </w:r>
      <w:r w:rsidR="00AF73CE" w:rsidRPr="00775A9D">
        <w:rPr>
          <w:sz w:val="24"/>
          <w:szCs w:val="24"/>
          <w:lang w:val="sr-Cyrl-CS"/>
        </w:rPr>
        <w:t xml:space="preserve"> шум</w:t>
      </w:r>
      <w:r w:rsidR="00AF73CE">
        <w:rPr>
          <w:sz w:val="24"/>
          <w:szCs w:val="24"/>
          <w:lang w:val="sr-Cyrl-CS"/>
        </w:rPr>
        <w:t>ска пута</w:t>
      </w:r>
      <w:r w:rsidR="00AF73CE" w:rsidRPr="00775A9D">
        <w:rPr>
          <w:sz w:val="24"/>
          <w:szCs w:val="24"/>
          <w:lang w:val="sr-Cyrl-CS"/>
        </w:rPr>
        <w:t xml:space="preserve"> са коловозном конструкцијом у укупној дужини од </w:t>
      </w:r>
      <w:r w:rsidR="001227F0">
        <w:rPr>
          <w:b/>
          <w:sz w:val="24"/>
          <w:szCs w:val="24"/>
          <w:lang w:val="sr-Cyrl-CS"/>
        </w:rPr>
        <w:t>6,50</w:t>
      </w:r>
      <w:r w:rsidR="00AF73CE" w:rsidRPr="00775A9D">
        <w:rPr>
          <w:b/>
          <w:sz w:val="24"/>
          <w:szCs w:val="24"/>
          <w:lang w:val="sr-Cyrl-CS"/>
        </w:rPr>
        <w:t xml:space="preserve"> км </w:t>
      </w:r>
      <w:r w:rsidR="00AF73CE" w:rsidRPr="00775A9D">
        <w:rPr>
          <w:sz w:val="24"/>
          <w:szCs w:val="24"/>
          <w:lang w:val="sr-Cyrl-CS"/>
        </w:rPr>
        <w:t>и то:</w:t>
      </w:r>
    </w:p>
    <w:p w14:paraId="38641B8B" w14:textId="77777777" w:rsidR="00775A9D" w:rsidRPr="00775A9D" w:rsidRDefault="00775A9D" w:rsidP="00BA4ECD">
      <w:pPr>
        <w:numPr>
          <w:ilvl w:val="0"/>
          <w:numId w:val="33"/>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color w:val="FF0000"/>
          <w:sz w:val="24"/>
          <w:szCs w:val="24"/>
          <w:lang w:val="sr-Cyrl-CS"/>
        </w:rPr>
      </w:pPr>
      <w:r w:rsidRPr="00775A9D">
        <w:rPr>
          <w:i/>
          <w:iCs/>
          <w:sz w:val="24"/>
          <w:szCs w:val="24"/>
        </w:rPr>
        <w:t>''</w:t>
      </w:r>
      <w:r w:rsidR="001227F0" w:rsidRPr="00856DC1">
        <w:rPr>
          <w:i/>
          <w:iCs/>
          <w:sz w:val="24"/>
          <w:szCs w:val="24"/>
        </w:rPr>
        <w:t>Чардаклије-Борје</w:t>
      </w:r>
      <w:r w:rsidRPr="00775A9D">
        <w:rPr>
          <w:i/>
          <w:iCs/>
          <w:sz w:val="24"/>
          <w:szCs w:val="24"/>
        </w:rPr>
        <w:t>''</w:t>
      </w:r>
      <w:r w:rsidRPr="00775A9D">
        <w:rPr>
          <w:sz w:val="24"/>
          <w:szCs w:val="24"/>
        </w:rPr>
        <w:t xml:space="preserve">– целокупне </w:t>
      </w:r>
      <w:r w:rsidRPr="00775A9D">
        <w:rPr>
          <w:sz w:val="24"/>
          <w:szCs w:val="24"/>
          <w:lang w:val="sr-Cyrl-CS"/>
        </w:rPr>
        <w:t xml:space="preserve">дужине трасе од </w:t>
      </w:r>
      <w:r w:rsidR="001227F0">
        <w:rPr>
          <w:b/>
          <w:bCs/>
          <w:sz w:val="24"/>
          <w:szCs w:val="24"/>
        </w:rPr>
        <w:t>4</w:t>
      </w:r>
      <w:r w:rsidRPr="00775A9D">
        <w:rPr>
          <w:b/>
          <w:bCs/>
          <w:sz w:val="24"/>
          <w:szCs w:val="24"/>
        </w:rPr>
        <w:t>,300</w:t>
      </w:r>
      <w:r w:rsidRPr="00775A9D">
        <w:rPr>
          <w:b/>
          <w:bCs/>
          <w:sz w:val="24"/>
          <w:szCs w:val="24"/>
          <w:lang w:val="sr-Cyrl-CS"/>
        </w:rPr>
        <w:t xml:space="preserve"> км</w:t>
      </w:r>
    </w:p>
    <w:p w14:paraId="73817D8F" w14:textId="77777777" w:rsidR="00775A9D" w:rsidRPr="001227F0" w:rsidRDefault="00775A9D" w:rsidP="00BA4ECD">
      <w:pPr>
        <w:numPr>
          <w:ilvl w:val="0"/>
          <w:numId w:val="33"/>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775A9D">
        <w:rPr>
          <w:i/>
          <w:iCs/>
          <w:sz w:val="24"/>
          <w:szCs w:val="24"/>
        </w:rPr>
        <w:t>''</w:t>
      </w:r>
      <w:r w:rsidR="001227F0" w:rsidRPr="00856DC1">
        <w:rPr>
          <w:i/>
          <w:iCs/>
          <w:sz w:val="24"/>
          <w:szCs w:val="24"/>
        </w:rPr>
        <w:t>Борошница-Капавац</w:t>
      </w:r>
      <w:r w:rsidRPr="00775A9D">
        <w:rPr>
          <w:i/>
          <w:iCs/>
          <w:sz w:val="24"/>
          <w:szCs w:val="24"/>
        </w:rPr>
        <w:t>''</w:t>
      </w:r>
      <w:r w:rsidRPr="00775A9D">
        <w:rPr>
          <w:sz w:val="24"/>
          <w:szCs w:val="24"/>
        </w:rPr>
        <w:t xml:space="preserve"> - </w:t>
      </w:r>
      <w:bookmarkStart w:id="12" w:name="_Hlk105417032"/>
      <w:r w:rsidRPr="00775A9D">
        <w:rPr>
          <w:sz w:val="24"/>
          <w:szCs w:val="24"/>
          <w:lang w:val="sr-Cyrl-CS"/>
        </w:rPr>
        <w:t xml:space="preserve">целокупна дужина трасе од </w:t>
      </w:r>
      <w:r w:rsidR="001227F0">
        <w:rPr>
          <w:b/>
          <w:bCs/>
          <w:sz w:val="24"/>
          <w:szCs w:val="24"/>
        </w:rPr>
        <w:t>1</w:t>
      </w:r>
      <w:r w:rsidRPr="00775A9D">
        <w:rPr>
          <w:b/>
          <w:bCs/>
          <w:sz w:val="24"/>
          <w:szCs w:val="24"/>
        </w:rPr>
        <w:t>,</w:t>
      </w:r>
      <w:r w:rsidR="001227F0">
        <w:rPr>
          <w:b/>
          <w:bCs/>
          <w:sz w:val="24"/>
          <w:szCs w:val="24"/>
        </w:rPr>
        <w:t>450</w:t>
      </w:r>
      <w:r w:rsidRPr="00775A9D">
        <w:rPr>
          <w:b/>
          <w:bCs/>
          <w:sz w:val="24"/>
          <w:szCs w:val="24"/>
          <w:lang w:val="sr-Cyrl-CS"/>
        </w:rPr>
        <w:t>км</w:t>
      </w:r>
      <w:bookmarkEnd w:id="12"/>
    </w:p>
    <w:p w14:paraId="49BABD87" w14:textId="77777777" w:rsidR="001227F0" w:rsidRPr="00775A9D" w:rsidRDefault="001227F0" w:rsidP="00BA4ECD">
      <w:pPr>
        <w:numPr>
          <w:ilvl w:val="0"/>
          <w:numId w:val="33"/>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856DC1">
        <w:rPr>
          <w:i/>
          <w:iCs/>
          <w:sz w:val="24"/>
          <w:szCs w:val="24"/>
          <w:lang w:val="sr-Cyrl-CS"/>
        </w:rPr>
        <w:t>"Равни гај-Зидински поток"</w:t>
      </w:r>
      <w:r>
        <w:rPr>
          <w:sz w:val="24"/>
          <w:szCs w:val="24"/>
          <w:lang w:val="sr-Cyrl-CS"/>
        </w:rPr>
        <w:t>-</w:t>
      </w:r>
      <w:r w:rsidRPr="001227F0">
        <w:rPr>
          <w:sz w:val="24"/>
          <w:szCs w:val="24"/>
          <w:lang w:val="sr-Cyrl-CS"/>
        </w:rPr>
        <w:t xml:space="preserve">целокупна дужина трасе од </w:t>
      </w:r>
      <w:r w:rsidRPr="00856DC1">
        <w:rPr>
          <w:b/>
          <w:bCs/>
          <w:sz w:val="24"/>
          <w:szCs w:val="24"/>
          <w:lang w:val="sr-Cyrl-CS"/>
        </w:rPr>
        <w:t>0,750</w:t>
      </w:r>
      <w:r w:rsidR="00856DC1" w:rsidRPr="00856DC1">
        <w:rPr>
          <w:b/>
          <w:bCs/>
          <w:sz w:val="24"/>
          <w:szCs w:val="24"/>
          <w:lang w:val="sr-Cyrl-CS"/>
        </w:rPr>
        <w:t>км</w:t>
      </w:r>
    </w:p>
    <w:p w14:paraId="1C05B126" w14:textId="77777777" w:rsidR="00775A9D" w:rsidRPr="00775A9D" w:rsidRDefault="00775A9D" w:rsidP="00775A9D">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left="720"/>
        <w:rPr>
          <w:sz w:val="24"/>
          <w:szCs w:val="24"/>
        </w:rPr>
      </w:pPr>
    </w:p>
    <w:p w14:paraId="2169AEC3" w14:textId="77777777" w:rsidR="00775A9D" w:rsidRPr="00775A9D" w:rsidRDefault="00775A9D" w:rsidP="00856DC1">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jc w:val="both"/>
        <w:rPr>
          <w:sz w:val="24"/>
          <w:szCs w:val="24"/>
          <w:lang w:val="sr-Cyrl-CS"/>
        </w:rPr>
      </w:pPr>
      <w:r w:rsidRPr="00775A9D">
        <w:rPr>
          <w:sz w:val="24"/>
          <w:szCs w:val="24"/>
          <w:lang w:val="sr-Cyrl-CS"/>
        </w:rPr>
        <w:lastRenderedPageBreak/>
        <w:tab/>
        <w:t xml:space="preserve">Изградњом ових путних праваца, би се омогућило скраћење велике транпортне дистанце у </w:t>
      </w:r>
      <w:r w:rsidRPr="00775A9D">
        <w:rPr>
          <w:sz w:val="24"/>
          <w:szCs w:val="24"/>
          <w:lang w:val="sr-Latn-CS"/>
        </w:rPr>
        <w:t xml:space="preserve">I </w:t>
      </w:r>
      <w:r w:rsidRPr="00775A9D">
        <w:rPr>
          <w:sz w:val="24"/>
          <w:szCs w:val="24"/>
          <w:lang w:val="sr-Cyrl-CS"/>
        </w:rPr>
        <w:t xml:space="preserve">фази транспорта у доле наведеним одељењима, чија је експлоатација у досадашњем периоду била јако отежана и доведена у питање због удаљености саобраћајница. Ако се овоме дода стање и квалитет састојина у овим деловима газдинске јединице, као и смањење трошкова транспорта, јасно је да постоји економска оправданост и потреба за отварањем овог дела газдинске јединице. </w:t>
      </w:r>
    </w:p>
    <w:p w14:paraId="6E622BE7" w14:textId="77777777" w:rsidR="00775A9D" w:rsidRPr="00775A9D" w:rsidRDefault="00775A9D" w:rsidP="00775A9D">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ind w:firstLine="720"/>
        <w:jc w:val="both"/>
        <w:rPr>
          <w:sz w:val="24"/>
          <w:szCs w:val="24"/>
          <w:lang w:val="sr-Cyrl-CS"/>
        </w:rPr>
      </w:pPr>
      <w:r w:rsidRPr="00775A9D">
        <w:rPr>
          <w:sz w:val="24"/>
          <w:szCs w:val="24"/>
          <w:lang w:val="ru-RU"/>
        </w:rPr>
        <w:t>За постојеће путеве</w:t>
      </w:r>
      <w:r w:rsidRPr="00775A9D">
        <w:rPr>
          <w:sz w:val="24"/>
          <w:szCs w:val="24"/>
          <w:lang w:val="sl-SI"/>
        </w:rPr>
        <w:t xml:space="preserve">,  планира  се  редовно </w:t>
      </w:r>
      <w:r w:rsidRPr="00775A9D">
        <w:rPr>
          <w:b/>
          <w:sz w:val="24"/>
          <w:szCs w:val="24"/>
          <w:lang w:val="sl-SI"/>
        </w:rPr>
        <w:t>одржавање</w:t>
      </w:r>
      <w:r w:rsidRPr="00775A9D">
        <w:rPr>
          <w:sz w:val="24"/>
          <w:szCs w:val="24"/>
          <w:lang w:val="sl-SI"/>
        </w:rPr>
        <w:t xml:space="preserve"> тврдих </w:t>
      </w:r>
      <w:r w:rsidRPr="00775A9D">
        <w:rPr>
          <w:sz w:val="24"/>
          <w:szCs w:val="24"/>
          <w:lang w:val="sr-Cyrl-CS"/>
        </w:rPr>
        <w:t>шумских</w:t>
      </w:r>
      <w:r w:rsidRPr="00775A9D">
        <w:rPr>
          <w:sz w:val="24"/>
          <w:szCs w:val="24"/>
          <w:lang w:val="sl-SI"/>
        </w:rPr>
        <w:t xml:space="preserve"> путева </w:t>
      </w:r>
      <w:r w:rsidRPr="00775A9D">
        <w:rPr>
          <w:sz w:val="24"/>
          <w:szCs w:val="24"/>
          <w:lang w:val="sr-Cyrl-CS"/>
        </w:rPr>
        <w:t xml:space="preserve">према указаним потребама и степену хитности на терену </w:t>
      </w:r>
      <w:r w:rsidRPr="00775A9D">
        <w:rPr>
          <w:sz w:val="24"/>
          <w:szCs w:val="24"/>
          <w:lang w:val="sl-SI"/>
        </w:rPr>
        <w:t>(уклањање одрона и осталих препрека са планума пута, чишћење канала и пропуста,</w:t>
      </w:r>
      <w:r w:rsidRPr="00775A9D">
        <w:rPr>
          <w:sz w:val="24"/>
          <w:szCs w:val="24"/>
          <w:lang w:val="ru-RU"/>
        </w:rPr>
        <w:t xml:space="preserve"> насипање делова пута</w:t>
      </w:r>
      <w:r w:rsidRPr="00775A9D">
        <w:rPr>
          <w:sz w:val="24"/>
          <w:szCs w:val="24"/>
          <w:lang w:val="sl-SI"/>
        </w:rPr>
        <w:t>...)</w:t>
      </w:r>
      <w:r w:rsidRPr="00775A9D">
        <w:rPr>
          <w:sz w:val="24"/>
          <w:szCs w:val="24"/>
          <w:lang w:val="sr-Cyrl-CS"/>
        </w:rPr>
        <w:t>.</w:t>
      </w:r>
    </w:p>
    <w:p w14:paraId="473B3E8B" w14:textId="77777777" w:rsidR="00775A9D" w:rsidRPr="00775A9D" w:rsidRDefault="00775A9D" w:rsidP="00775A9D">
      <w:pPr>
        <w:ind w:firstLine="720"/>
        <w:jc w:val="both"/>
        <w:rPr>
          <w:b/>
          <w:sz w:val="24"/>
          <w:lang w:val="sr-Cyrl-CS"/>
        </w:rPr>
      </w:pPr>
      <w:r w:rsidRPr="00775A9D">
        <w:rPr>
          <w:sz w:val="24"/>
          <w:lang w:val="sr-Cyrl-CS"/>
        </w:rPr>
        <w:t>На крају овог уређајног периода, након изградње наведених путних праваца,</w:t>
      </w:r>
      <w:r w:rsidRPr="00775A9D">
        <w:rPr>
          <w:sz w:val="24"/>
          <w:lang w:val="ru-RU"/>
        </w:rPr>
        <w:t xml:space="preserve"> укупна дужина путева у овој газдинској јединици би износила око </w:t>
      </w:r>
      <w:r w:rsidR="00856DC1">
        <w:rPr>
          <w:b/>
          <w:sz w:val="24"/>
        </w:rPr>
        <w:t>28,998</w:t>
      </w:r>
      <w:r w:rsidRPr="00775A9D">
        <w:rPr>
          <w:b/>
          <w:sz w:val="24"/>
          <w:lang w:val="ru-RU"/>
        </w:rPr>
        <w:t>км</w:t>
      </w:r>
      <w:r w:rsidRPr="00775A9D">
        <w:rPr>
          <w:sz w:val="24"/>
          <w:lang w:val="ru-RU"/>
        </w:rPr>
        <w:t xml:space="preserve">, односно отвореност </w:t>
      </w:r>
      <w:r w:rsidRPr="00775A9D">
        <w:rPr>
          <w:sz w:val="24"/>
          <w:lang w:val="sr-Cyrl-CS"/>
        </w:rPr>
        <w:t xml:space="preserve">путном мрежом износила би око </w:t>
      </w:r>
      <w:r w:rsidR="00856DC1">
        <w:rPr>
          <w:b/>
          <w:sz w:val="24"/>
        </w:rPr>
        <w:t>4,81</w:t>
      </w:r>
      <w:r w:rsidRPr="00775A9D">
        <w:rPr>
          <w:b/>
          <w:sz w:val="24"/>
        </w:rPr>
        <w:t>км</w:t>
      </w:r>
      <w:r w:rsidRPr="00775A9D">
        <w:rPr>
          <w:b/>
          <w:sz w:val="24"/>
          <w:lang w:val="ru-RU"/>
        </w:rPr>
        <w:t xml:space="preserve">/1000 </w:t>
      </w:r>
      <w:r w:rsidR="00D71199">
        <w:rPr>
          <w:b/>
          <w:sz w:val="24"/>
        </w:rPr>
        <w:t>х</w:t>
      </w:r>
      <w:r w:rsidRPr="00775A9D">
        <w:rPr>
          <w:b/>
          <w:sz w:val="24"/>
          <w:lang w:val="sr-Latn-CS"/>
        </w:rPr>
        <w:t>a</w:t>
      </w:r>
      <w:r w:rsidRPr="00775A9D">
        <w:rPr>
          <w:b/>
          <w:sz w:val="24"/>
          <w:lang w:val="sr-Cyrl-CS"/>
        </w:rPr>
        <w:t>.</w:t>
      </w:r>
    </w:p>
    <w:p w14:paraId="46DB3DA0" w14:textId="77777777" w:rsidR="00775A9D" w:rsidRPr="00775A9D" w:rsidRDefault="00775A9D" w:rsidP="00775A9D">
      <w:pPr>
        <w:ind w:firstLine="720"/>
        <w:jc w:val="both"/>
        <w:rPr>
          <w:sz w:val="24"/>
          <w:lang w:val="sr-Cyrl-CS"/>
        </w:rPr>
      </w:pPr>
    </w:p>
    <w:p w14:paraId="63D808E0" w14:textId="77777777" w:rsidR="00775A9D" w:rsidRPr="003C2E85" w:rsidRDefault="00775A9D" w:rsidP="00775A9D">
      <w:pPr>
        <w:jc w:val="both"/>
        <w:rPr>
          <w:color w:val="FF0000"/>
          <w:sz w:val="24"/>
        </w:rPr>
      </w:pPr>
    </w:p>
    <w:p w14:paraId="71D96CD6" w14:textId="77777777" w:rsidR="00775A9D" w:rsidRPr="00775A9D" w:rsidRDefault="00DF1792" w:rsidP="00775A9D">
      <w:pPr>
        <w:jc w:val="both"/>
        <w:rPr>
          <w:b/>
          <w:i/>
          <w:sz w:val="26"/>
          <w:szCs w:val="26"/>
          <w:lang w:val="sr-Cyrl-CS"/>
        </w:rPr>
      </w:pPr>
      <w:r>
        <w:rPr>
          <w:b/>
          <w:sz w:val="24"/>
          <w:lang w:val="sr-Cyrl-CS"/>
        </w:rPr>
        <w:tab/>
      </w:r>
      <w:r w:rsidR="00775A9D" w:rsidRPr="00775A9D">
        <w:rPr>
          <w:b/>
          <w:sz w:val="24"/>
          <w:lang w:val="sr-Cyrl-CS"/>
        </w:rPr>
        <w:tab/>
      </w:r>
      <w:r w:rsidR="00775A9D" w:rsidRPr="00775A9D">
        <w:rPr>
          <w:b/>
          <w:sz w:val="24"/>
          <w:lang w:val="sr-Cyrl-CS"/>
        </w:rPr>
        <w:tab/>
      </w:r>
      <w:r w:rsidR="00775A9D" w:rsidRPr="00775A9D">
        <w:rPr>
          <w:b/>
          <w:i/>
          <w:sz w:val="26"/>
          <w:szCs w:val="26"/>
          <w:lang w:val="sl-SI"/>
        </w:rPr>
        <w:t>7.4. Ефекти који се могу очекиватиреализацијом планова газдовања</w:t>
      </w:r>
    </w:p>
    <w:p w14:paraId="3D314A6C" w14:textId="77777777" w:rsidR="00775A9D" w:rsidRPr="00775A9D" w:rsidRDefault="00775A9D" w:rsidP="00775A9D">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jc w:val="center"/>
        <w:rPr>
          <w:sz w:val="16"/>
          <w:szCs w:val="16"/>
          <w:lang w:val="ru-RU"/>
        </w:rPr>
      </w:pPr>
    </w:p>
    <w:p w14:paraId="2700F4AB" w14:textId="77777777" w:rsidR="00775A9D" w:rsidRPr="00775A9D" w:rsidRDefault="00775A9D" w:rsidP="00775A9D">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rPr>
          <w:sz w:val="24"/>
          <w:szCs w:val="24"/>
          <w:lang w:val="ru-RU"/>
        </w:rPr>
      </w:pPr>
      <w:r w:rsidRPr="00775A9D">
        <w:rPr>
          <w:sz w:val="24"/>
          <w:szCs w:val="24"/>
          <w:lang w:val="ru-RU"/>
        </w:rPr>
        <w:tab/>
      </w:r>
      <w:r w:rsidRPr="00775A9D">
        <w:rPr>
          <w:sz w:val="24"/>
          <w:szCs w:val="24"/>
          <w:lang w:val="sl-SI"/>
        </w:rPr>
        <w:t xml:space="preserve">- Мањом сечом од прираста у овом уређајном раздобљу укупна дрвна </w:t>
      </w:r>
      <w:r w:rsidRPr="00775A9D">
        <w:rPr>
          <w:sz w:val="24"/>
          <w:szCs w:val="24"/>
          <w:lang w:val="ru-RU"/>
        </w:rPr>
        <w:t>запремина</w:t>
      </w:r>
      <w:r w:rsidRPr="00775A9D">
        <w:rPr>
          <w:sz w:val="24"/>
          <w:szCs w:val="24"/>
          <w:lang w:val="sl-SI"/>
        </w:rPr>
        <w:t xml:space="preserve"> увећаће се од садашње </w:t>
      </w:r>
      <w:r w:rsidR="00D71199">
        <w:rPr>
          <w:sz w:val="24"/>
          <w:szCs w:val="24"/>
          <w:lang w:val="sr-Cyrl-CS"/>
        </w:rPr>
        <w:t>197.469,5</w:t>
      </w:r>
      <w:r w:rsidRPr="00775A9D">
        <w:rPr>
          <w:sz w:val="24"/>
          <w:szCs w:val="24"/>
          <w:lang w:val="sl-SI"/>
        </w:rPr>
        <w:t xml:space="preserve"> м</w:t>
      </w:r>
      <w:r w:rsidRPr="00775A9D">
        <w:rPr>
          <w:sz w:val="24"/>
          <w:szCs w:val="24"/>
          <w:vertAlign w:val="superscript"/>
          <w:lang w:val="sl-SI"/>
        </w:rPr>
        <w:t>3</w:t>
      </w:r>
      <w:r w:rsidRPr="00775A9D">
        <w:rPr>
          <w:sz w:val="24"/>
          <w:szCs w:val="24"/>
          <w:lang w:val="sl-SI"/>
        </w:rPr>
        <w:t xml:space="preserve"> на </w:t>
      </w:r>
      <w:r w:rsidR="00D71199">
        <w:rPr>
          <w:sz w:val="24"/>
          <w:szCs w:val="24"/>
        </w:rPr>
        <w:t>244.284,1</w:t>
      </w:r>
      <w:r w:rsidRPr="00775A9D">
        <w:rPr>
          <w:sz w:val="24"/>
          <w:szCs w:val="24"/>
          <w:lang w:val="sl-SI"/>
        </w:rPr>
        <w:t xml:space="preserve"> м</w:t>
      </w:r>
      <w:r w:rsidRPr="00775A9D">
        <w:rPr>
          <w:sz w:val="24"/>
          <w:szCs w:val="24"/>
          <w:vertAlign w:val="superscript"/>
          <w:lang w:val="sl-SI"/>
        </w:rPr>
        <w:t>3</w:t>
      </w:r>
      <w:r w:rsidRPr="00775A9D">
        <w:rPr>
          <w:sz w:val="24"/>
          <w:szCs w:val="24"/>
          <w:lang w:val="sl-SI"/>
        </w:rPr>
        <w:t xml:space="preserve">односно од садашње просечне </w:t>
      </w:r>
      <w:r w:rsidRPr="00775A9D">
        <w:rPr>
          <w:sz w:val="24"/>
          <w:szCs w:val="24"/>
          <w:lang w:val="ru-RU"/>
        </w:rPr>
        <w:t>запремине</w:t>
      </w:r>
      <w:r w:rsidRPr="00775A9D">
        <w:rPr>
          <w:sz w:val="24"/>
          <w:szCs w:val="24"/>
          <w:lang w:val="sl-SI"/>
        </w:rPr>
        <w:t xml:space="preserve"> по 1 ха од</w:t>
      </w:r>
      <w:r w:rsidR="00D71199">
        <w:rPr>
          <w:sz w:val="24"/>
          <w:szCs w:val="24"/>
          <w:lang w:val="sr-Cyrl-CS"/>
        </w:rPr>
        <w:t>73,0,</w:t>
      </w:r>
      <w:r w:rsidRPr="00775A9D">
        <w:rPr>
          <w:sz w:val="24"/>
          <w:szCs w:val="24"/>
          <w:lang w:val="sl-SI"/>
        </w:rPr>
        <w:t>м</w:t>
      </w:r>
      <w:r w:rsidRPr="00775A9D">
        <w:rPr>
          <w:sz w:val="24"/>
          <w:szCs w:val="24"/>
          <w:vertAlign w:val="superscript"/>
          <w:lang w:val="sl-SI"/>
        </w:rPr>
        <w:t>3</w:t>
      </w:r>
      <w:r w:rsidRPr="00775A9D">
        <w:rPr>
          <w:sz w:val="24"/>
          <w:szCs w:val="24"/>
          <w:lang w:val="sl-SI"/>
        </w:rPr>
        <w:t xml:space="preserve"> на</w:t>
      </w:r>
      <w:r w:rsidR="00D71199">
        <w:rPr>
          <w:sz w:val="24"/>
          <w:szCs w:val="24"/>
        </w:rPr>
        <w:t>90,33</w:t>
      </w:r>
      <w:r w:rsidRPr="00775A9D">
        <w:rPr>
          <w:sz w:val="24"/>
          <w:szCs w:val="24"/>
          <w:lang w:val="sl-SI"/>
        </w:rPr>
        <w:t xml:space="preserve"> м</w:t>
      </w:r>
      <w:r w:rsidRPr="00775A9D">
        <w:rPr>
          <w:sz w:val="24"/>
          <w:szCs w:val="24"/>
          <w:vertAlign w:val="superscript"/>
          <w:lang w:val="sl-SI"/>
        </w:rPr>
        <w:t>3</w:t>
      </w:r>
      <w:r w:rsidRPr="00775A9D">
        <w:rPr>
          <w:sz w:val="24"/>
          <w:szCs w:val="24"/>
          <w:lang w:val="sl-SI"/>
        </w:rPr>
        <w:t xml:space="preserve"> што је свакако од значаја.</w:t>
      </w:r>
    </w:p>
    <w:p w14:paraId="6AB6F905" w14:textId="77777777" w:rsidR="00775A9D" w:rsidRPr="00775A9D" w:rsidRDefault="00775A9D" w:rsidP="00775A9D">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rPr>
          <w:sz w:val="24"/>
          <w:szCs w:val="24"/>
        </w:rPr>
      </w:pPr>
      <w:r w:rsidRPr="00775A9D">
        <w:rPr>
          <w:sz w:val="24"/>
          <w:szCs w:val="24"/>
          <w:lang w:val="ru-RU"/>
        </w:rPr>
        <w:tab/>
      </w:r>
      <w:r w:rsidRPr="00775A9D">
        <w:rPr>
          <w:sz w:val="24"/>
          <w:szCs w:val="24"/>
          <w:lang w:val="sl-SI"/>
        </w:rPr>
        <w:t>- Изградњом планиран</w:t>
      </w:r>
      <w:r w:rsidRPr="00775A9D">
        <w:rPr>
          <w:sz w:val="24"/>
          <w:szCs w:val="24"/>
          <w:lang w:val="sr-Cyrl-CS"/>
        </w:rPr>
        <w:t>их</w:t>
      </w:r>
      <w:r w:rsidRPr="00775A9D">
        <w:rPr>
          <w:sz w:val="24"/>
          <w:szCs w:val="24"/>
          <w:lang w:val="sl-SI"/>
        </w:rPr>
        <w:t xml:space="preserve"> камионски</w:t>
      </w:r>
      <w:r w:rsidRPr="00775A9D">
        <w:rPr>
          <w:sz w:val="24"/>
          <w:szCs w:val="24"/>
          <w:lang w:val="sr-Cyrl-CS"/>
        </w:rPr>
        <w:t xml:space="preserve">х </w:t>
      </w:r>
      <w:r w:rsidRPr="00775A9D">
        <w:rPr>
          <w:sz w:val="24"/>
          <w:szCs w:val="24"/>
          <w:lang w:val="sl-SI"/>
        </w:rPr>
        <w:t>пут</w:t>
      </w:r>
      <w:r w:rsidRPr="00775A9D">
        <w:rPr>
          <w:sz w:val="24"/>
          <w:szCs w:val="24"/>
          <w:lang w:val="sr-Cyrl-CS"/>
        </w:rPr>
        <w:t>ева</w:t>
      </w:r>
      <w:r w:rsidRPr="00775A9D">
        <w:rPr>
          <w:sz w:val="24"/>
          <w:szCs w:val="24"/>
          <w:lang w:val="sl-SI"/>
        </w:rPr>
        <w:t xml:space="preserve">, од садашње отворености од </w:t>
      </w:r>
      <w:r w:rsidR="00D71199" w:rsidRPr="00D71199">
        <w:rPr>
          <w:bCs/>
          <w:sz w:val="24"/>
          <w:szCs w:val="24"/>
        </w:rPr>
        <w:t>3,73</w:t>
      </w:r>
      <w:r w:rsidR="00D71199" w:rsidRPr="00775A9D">
        <w:rPr>
          <w:bCs/>
          <w:sz w:val="24"/>
          <w:szCs w:val="24"/>
          <w:lang w:val="sr-Cyrl-CS"/>
        </w:rPr>
        <w:t>км/1000 ха</w:t>
      </w:r>
      <w:r w:rsidRPr="00775A9D">
        <w:rPr>
          <w:bCs/>
          <w:sz w:val="24"/>
          <w:szCs w:val="24"/>
          <w:lang w:val="sr-Cyrl-CS"/>
        </w:rPr>
        <w:t>,</w:t>
      </w:r>
      <w:r w:rsidRPr="00775A9D">
        <w:rPr>
          <w:sz w:val="24"/>
          <w:szCs w:val="24"/>
          <w:lang w:val="sr-Cyrl-CS"/>
        </w:rPr>
        <w:t xml:space="preserve"> повећала би се </w:t>
      </w:r>
      <w:r w:rsidRPr="00775A9D">
        <w:rPr>
          <w:sz w:val="24"/>
          <w:szCs w:val="24"/>
          <w:lang w:val="sl-SI"/>
        </w:rPr>
        <w:t xml:space="preserve">отвореност </w:t>
      </w:r>
      <w:r w:rsidRPr="00775A9D">
        <w:rPr>
          <w:sz w:val="24"/>
          <w:szCs w:val="24"/>
          <w:lang w:val="sr-Cyrl-CS"/>
        </w:rPr>
        <w:t>до</w:t>
      </w:r>
      <w:r w:rsidR="00D71199" w:rsidRPr="00D71199">
        <w:rPr>
          <w:bCs/>
          <w:sz w:val="24"/>
        </w:rPr>
        <w:t>4,81</w:t>
      </w:r>
      <w:r w:rsidR="00D71199" w:rsidRPr="00775A9D">
        <w:rPr>
          <w:bCs/>
          <w:sz w:val="24"/>
        </w:rPr>
        <w:t>км</w:t>
      </w:r>
      <w:r w:rsidR="00D71199" w:rsidRPr="00775A9D">
        <w:rPr>
          <w:bCs/>
          <w:sz w:val="24"/>
          <w:lang w:val="ru-RU"/>
        </w:rPr>
        <w:t xml:space="preserve">/1000 </w:t>
      </w:r>
      <w:r w:rsidR="00D71199" w:rsidRPr="00D71199">
        <w:rPr>
          <w:bCs/>
          <w:sz w:val="24"/>
        </w:rPr>
        <w:t>х</w:t>
      </w:r>
      <w:r w:rsidR="00D71199" w:rsidRPr="00775A9D">
        <w:rPr>
          <w:bCs/>
          <w:sz w:val="24"/>
          <w:lang w:val="sr-Latn-CS"/>
        </w:rPr>
        <w:t>a</w:t>
      </w:r>
      <w:r w:rsidRPr="00775A9D">
        <w:rPr>
          <w:bCs/>
          <w:sz w:val="24"/>
          <w:szCs w:val="24"/>
          <w:lang w:val="sl-SI"/>
        </w:rPr>
        <w:t>,</w:t>
      </w:r>
      <w:r w:rsidRPr="00775A9D">
        <w:rPr>
          <w:sz w:val="24"/>
          <w:szCs w:val="24"/>
          <w:lang w:val="sr-Cyrl-CS"/>
        </w:rPr>
        <w:t xml:space="preserve">чиме </w:t>
      </w:r>
      <w:r w:rsidRPr="00775A9D">
        <w:rPr>
          <w:sz w:val="24"/>
          <w:szCs w:val="24"/>
          <w:lang w:val="sl-SI"/>
        </w:rPr>
        <w:t>би се отворио комплекс неискоришћених шума и  успешно би се реализовали  планирани радови на гајењу шума.</w:t>
      </w:r>
    </w:p>
    <w:p w14:paraId="087C17CD" w14:textId="77777777" w:rsidR="00775A9D" w:rsidRPr="00775A9D" w:rsidRDefault="00775A9D" w:rsidP="00775A9D">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rPr>
          <w:color w:val="FF0000"/>
          <w:sz w:val="24"/>
          <w:szCs w:val="24"/>
        </w:rPr>
      </w:pPr>
      <w:r w:rsidRPr="00775A9D">
        <w:rPr>
          <w:sz w:val="24"/>
          <w:szCs w:val="24"/>
        </w:rPr>
        <w:tab/>
        <w:t xml:space="preserve">- Реконструкцијом на површини од </w:t>
      </w:r>
      <w:r w:rsidR="007C457F">
        <w:rPr>
          <w:sz w:val="24"/>
          <w:szCs w:val="24"/>
        </w:rPr>
        <w:t>41,50</w:t>
      </w:r>
      <w:r w:rsidRPr="00775A9D">
        <w:rPr>
          <w:sz w:val="24"/>
          <w:szCs w:val="24"/>
        </w:rPr>
        <w:t xml:space="preserve"> ха у овој газдинској јединици доћи ће до смањења девастираних </w:t>
      </w:r>
      <w:proofErr w:type="gramStart"/>
      <w:r w:rsidRPr="00775A9D">
        <w:rPr>
          <w:sz w:val="24"/>
          <w:szCs w:val="24"/>
        </w:rPr>
        <w:t>шума ,</w:t>
      </w:r>
      <w:proofErr w:type="gramEnd"/>
      <w:r w:rsidRPr="00775A9D">
        <w:rPr>
          <w:sz w:val="24"/>
          <w:szCs w:val="24"/>
        </w:rPr>
        <w:t xml:space="preserve"> а самим тим обезбедиће се квалитетнија и интезивнија производња уз потпуније коришћење станишта.</w:t>
      </w:r>
      <w:r w:rsidRPr="00775A9D">
        <w:rPr>
          <w:color w:val="FF0000"/>
          <w:sz w:val="24"/>
          <w:szCs w:val="24"/>
        </w:rPr>
        <w:tab/>
      </w:r>
    </w:p>
    <w:p w14:paraId="1BA9C4EE" w14:textId="77777777" w:rsidR="00775A9D" w:rsidRPr="00775A9D" w:rsidRDefault="00775A9D" w:rsidP="00775A9D">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jc w:val="both"/>
        <w:rPr>
          <w:sz w:val="24"/>
          <w:szCs w:val="24"/>
        </w:rPr>
      </w:pPr>
      <w:r w:rsidRPr="00775A9D">
        <w:rPr>
          <w:sz w:val="24"/>
          <w:szCs w:val="24"/>
        </w:rPr>
        <w:tab/>
      </w:r>
      <w:r w:rsidRPr="00775A9D">
        <w:rPr>
          <w:sz w:val="24"/>
          <w:szCs w:val="24"/>
          <w:lang w:val="sl-SI"/>
        </w:rPr>
        <w:t xml:space="preserve">- Негом шума </w:t>
      </w:r>
      <w:r w:rsidRPr="00775A9D">
        <w:rPr>
          <w:color w:val="323E4F"/>
          <w:sz w:val="24"/>
          <w:szCs w:val="24"/>
          <w:lang w:val="sl-SI"/>
        </w:rPr>
        <w:t>–</w:t>
      </w:r>
      <w:r w:rsidRPr="00775A9D">
        <w:rPr>
          <w:sz w:val="24"/>
          <w:szCs w:val="24"/>
        </w:rPr>
        <w:t xml:space="preserve"> вештачко пошумљавање голети – </w:t>
      </w:r>
      <w:r w:rsidR="007C457F">
        <w:rPr>
          <w:sz w:val="24"/>
          <w:szCs w:val="24"/>
        </w:rPr>
        <w:t>8,39</w:t>
      </w:r>
      <w:r w:rsidRPr="00775A9D">
        <w:rPr>
          <w:sz w:val="24"/>
          <w:szCs w:val="24"/>
        </w:rPr>
        <w:t xml:space="preserve">ха, попуњавање култура – </w:t>
      </w:r>
      <w:r w:rsidR="007C457F">
        <w:rPr>
          <w:sz w:val="24"/>
          <w:szCs w:val="24"/>
        </w:rPr>
        <w:t>11,18</w:t>
      </w:r>
      <w:r w:rsidRPr="00775A9D">
        <w:rPr>
          <w:sz w:val="24"/>
          <w:szCs w:val="24"/>
        </w:rPr>
        <w:t xml:space="preserve">ха, </w:t>
      </w:r>
      <w:r w:rsidRPr="00775A9D">
        <w:rPr>
          <w:sz w:val="24"/>
          <w:szCs w:val="24"/>
          <w:lang w:val="sl-SI"/>
        </w:rPr>
        <w:t>створиће се квалитетније састојине у овој газдинској јединици.</w:t>
      </w:r>
    </w:p>
    <w:p w14:paraId="5AF48D71" w14:textId="77777777" w:rsidR="00775A9D" w:rsidRPr="00775A9D" w:rsidRDefault="00775A9D" w:rsidP="00775A9D">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jc w:val="both"/>
        <w:rPr>
          <w:sz w:val="24"/>
          <w:szCs w:val="24"/>
          <w:lang w:val="ru-RU"/>
        </w:rPr>
      </w:pPr>
      <w:r w:rsidRPr="00775A9D">
        <w:rPr>
          <w:sz w:val="24"/>
          <w:szCs w:val="24"/>
        </w:rPr>
        <w:tab/>
      </w:r>
      <w:r w:rsidRPr="00775A9D">
        <w:rPr>
          <w:sz w:val="24"/>
          <w:szCs w:val="24"/>
          <w:lang w:val="sl-SI"/>
        </w:rPr>
        <w:t xml:space="preserve">- Спровођење планираног газдовања шумама позитивно се рефлектује на заштиту шума и она са своје стране превентивном </w:t>
      </w:r>
      <w:r w:rsidRPr="00775A9D">
        <w:rPr>
          <w:sz w:val="24"/>
          <w:szCs w:val="24"/>
          <w:lang w:val="hr-HR"/>
        </w:rPr>
        <w:t>обезбеђује шуму од непредвиђених већих ризика.</w:t>
      </w:r>
    </w:p>
    <w:p w14:paraId="72E2FD9E" w14:textId="77777777" w:rsidR="00775A9D" w:rsidRPr="00775A9D" w:rsidRDefault="00775A9D" w:rsidP="00775A9D">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jc w:val="both"/>
        <w:rPr>
          <w:sz w:val="24"/>
          <w:szCs w:val="24"/>
          <w:lang w:val="ru-RU"/>
        </w:rPr>
      </w:pPr>
      <w:r w:rsidRPr="00775A9D">
        <w:rPr>
          <w:sz w:val="24"/>
          <w:szCs w:val="24"/>
          <w:lang w:val="ru-RU"/>
        </w:rPr>
        <w:tab/>
      </w:r>
      <w:r w:rsidRPr="00775A9D">
        <w:rPr>
          <w:sz w:val="24"/>
          <w:szCs w:val="24"/>
          <w:lang w:val="sl-SI"/>
        </w:rPr>
        <w:t>- Техничким опремањем шумске производње савременом и специјализованом механизацијом за рад у шуми битан је допринос интензивирања, рационализацији и хуманизацији шумске производње, њеном осавремењавању, одакле се очекују и финансијски ефекти.</w:t>
      </w:r>
    </w:p>
    <w:p w14:paraId="092880E0" w14:textId="77777777" w:rsidR="00775A9D" w:rsidRPr="00775A9D" w:rsidRDefault="00775A9D" w:rsidP="00775A9D">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spacing w:after="60"/>
        <w:jc w:val="both"/>
        <w:rPr>
          <w:sz w:val="24"/>
          <w:szCs w:val="24"/>
          <w:lang w:val="ru-RU"/>
        </w:rPr>
      </w:pPr>
      <w:r w:rsidRPr="00775A9D">
        <w:rPr>
          <w:sz w:val="24"/>
          <w:szCs w:val="24"/>
          <w:lang w:val="ru-RU"/>
        </w:rPr>
        <w:tab/>
      </w:r>
      <w:r w:rsidRPr="00775A9D">
        <w:rPr>
          <w:sz w:val="24"/>
          <w:szCs w:val="24"/>
          <w:lang w:val="sl-SI"/>
        </w:rPr>
        <w:t>- На путу стабилизације састојина, јачања производне снаге станишта и интензивирања газдовања, у смислу производње и потпуније афирмације свих осталих функција шума ове газдинске јединице, планирано газдова</w:t>
      </w:r>
      <w:r w:rsidRPr="00775A9D">
        <w:rPr>
          <w:sz w:val="24"/>
          <w:szCs w:val="24"/>
          <w:lang w:val="sr-Cyrl-CS"/>
        </w:rPr>
        <w:t>њ</w:t>
      </w:r>
      <w:r w:rsidRPr="00775A9D">
        <w:rPr>
          <w:sz w:val="24"/>
          <w:szCs w:val="24"/>
          <w:lang w:val="sl-SI"/>
        </w:rPr>
        <w:t>е представља значајни етапни корак.</w:t>
      </w:r>
    </w:p>
    <w:p w14:paraId="71E4C932" w14:textId="77777777" w:rsidR="00775A9D" w:rsidRPr="00775A9D" w:rsidRDefault="00775A9D" w:rsidP="00775A9D">
      <w:pPr>
        <w:jc w:val="both"/>
        <w:rPr>
          <w:color w:val="323E4F"/>
          <w:sz w:val="16"/>
          <w:szCs w:val="16"/>
          <w:lang w:val="ru-RU"/>
        </w:rPr>
      </w:pPr>
    </w:p>
    <w:p w14:paraId="7107695D" w14:textId="77777777" w:rsidR="00775A9D" w:rsidRPr="00775A9D" w:rsidRDefault="00775A9D" w:rsidP="00775A9D">
      <w:pPr>
        <w:jc w:val="both"/>
        <w:rPr>
          <w:color w:val="323E4F"/>
          <w:sz w:val="16"/>
          <w:szCs w:val="16"/>
        </w:rPr>
      </w:pPr>
    </w:p>
    <w:p w14:paraId="44620BB2" w14:textId="77777777" w:rsidR="00775A9D" w:rsidRPr="00775A9D" w:rsidRDefault="00775A9D" w:rsidP="00775A9D">
      <w:pPr>
        <w:jc w:val="both"/>
        <w:rPr>
          <w:color w:val="323E4F"/>
          <w:sz w:val="16"/>
          <w:szCs w:val="16"/>
        </w:rPr>
      </w:pPr>
    </w:p>
    <w:p w14:paraId="00678FB3" w14:textId="77777777" w:rsidR="00775A9D" w:rsidRPr="00775A9D" w:rsidRDefault="00775A9D" w:rsidP="00775A9D">
      <w:pPr>
        <w:jc w:val="both"/>
        <w:rPr>
          <w:color w:val="323E4F"/>
          <w:sz w:val="16"/>
          <w:szCs w:val="16"/>
        </w:rPr>
      </w:pPr>
    </w:p>
    <w:p w14:paraId="200065F3" w14:textId="77777777" w:rsidR="00775A9D" w:rsidRPr="00775A9D" w:rsidRDefault="00775A9D" w:rsidP="00775A9D">
      <w:pPr>
        <w:jc w:val="both"/>
        <w:rPr>
          <w:color w:val="323E4F"/>
          <w:sz w:val="16"/>
          <w:szCs w:val="16"/>
        </w:rPr>
      </w:pPr>
    </w:p>
    <w:p w14:paraId="4A53DD4A" w14:textId="77777777" w:rsidR="00775A9D" w:rsidRPr="00775A9D" w:rsidRDefault="00775A9D" w:rsidP="00775A9D">
      <w:pPr>
        <w:jc w:val="both"/>
        <w:rPr>
          <w:color w:val="323E4F"/>
          <w:sz w:val="16"/>
          <w:szCs w:val="16"/>
        </w:rPr>
      </w:pPr>
    </w:p>
    <w:p w14:paraId="0E5D4916" w14:textId="77777777" w:rsidR="00775A9D" w:rsidRPr="00775A9D" w:rsidRDefault="00775A9D" w:rsidP="00775A9D">
      <w:pPr>
        <w:jc w:val="both"/>
        <w:rPr>
          <w:color w:val="323E4F"/>
          <w:sz w:val="16"/>
          <w:szCs w:val="16"/>
        </w:rPr>
      </w:pPr>
    </w:p>
    <w:p w14:paraId="2BC9855E" w14:textId="77777777" w:rsidR="00775A9D" w:rsidRPr="00775A9D" w:rsidRDefault="00775A9D" w:rsidP="00775A9D">
      <w:pPr>
        <w:jc w:val="both"/>
        <w:rPr>
          <w:color w:val="323E4F"/>
          <w:sz w:val="16"/>
          <w:szCs w:val="16"/>
        </w:rPr>
      </w:pPr>
    </w:p>
    <w:p w14:paraId="6D0E3FB6" w14:textId="77777777" w:rsidR="00775A9D" w:rsidRPr="00775A9D" w:rsidRDefault="00775A9D" w:rsidP="00775A9D">
      <w:pPr>
        <w:jc w:val="both"/>
        <w:rPr>
          <w:color w:val="323E4F"/>
          <w:sz w:val="16"/>
          <w:szCs w:val="16"/>
        </w:rPr>
      </w:pPr>
    </w:p>
    <w:p w14:paraId="56AF1DC8" w14:textId="77777777" w:rsidR="00775A9D" w:rsidRPr="00775A9D" w:rsidRDefault="00775A9D" w:rsidP="00775A9D">
      <w:pPr>
        <w:jc w:val="both"/>
        <w:rPr>
          <w:color w:val="323E4F"/>
          <w:sz w:val="16"/>
          <w:szCs w:val="16"/>
        </w:rPr>
      </w:pPr>
    </w:p>
    <w:p w14:paraId="17165474" w14:textId="77777777" w:rsidR="00775A9D" w:rsidRPr="00775A9D" w:rsidRDefault="00775A9D" w:rsidP="00775A9D">
      <w:pPr>
        <w:jc w:val="both"/>
        <w:rPr>
          <w:color w:val="323E4F"/>
          <w:sz w:val="16"/>
          <w:szCs w:val="16"/>
        </w:rPr>
      </w:pPr>
    </w:p>
    <w:p w14:paraId="4EB2B4F7" w14:textId="77777777" w:rsidR="00775A9D" w:rsidRPr="00775A9D" w:rsidRDefault="00775A9D" w:rsidP="00775A9D">
      <w:pPr>
        <w:jc w:val="both"/>
        <w:rPr>
          <w:color w:val="323E4F"/>
          <w:sz w:val="16"/>
          <w:szCs w:val="16"/>
        </w:rPr>
      </w:pPr>
    </w:p>
    <w:p w14:paraId="38D544DE" w14:textId="77777777" w:rsidR="00775A9D" w:rsidRPr="00775A9D" w:rsidRDefault="00775A9D" w:rsidP="00775A9D">
      <w:pPr>
        <w:jc w:val="both"/>
        <w:rPr>
          <w:color w:val="323E4F"/>
          <w:sz w:val="16"/>
          <w:szCs w:val="16"/>
        </w:rPr>
      </w:pPr>
    </w:p>
    <w:p w14:paraId="68BFCA05" w14:textId="77777777" w:rsidR="00775A9D" w:rsidRPr="00775A9D" w:rsidRDefault="00775A9D" w:rsidP="00775A9D">
      <w:pPr>
        <w:jc w:val="both"/>
        <w:rPr>
          <w:color w:val="323E4F"/>
          <w:sz w:val="16"/>
          <w:szCs w:val="16"/>
        </w:rPr>
      </w:pPr>
    </w:p>
    <w:p w14:paraId="20B605B3" w14:textId="77777777" w:rsidR="00775A9D" w:rsidRPr="00775A9D" w:rsidRDefault="00775A9D" w:rsidP="00775A9D">
      <w:pPr>
        <w:jc w:val="both"/>
        <w:rPr>
          <w:color w:val="323E4F"/>
          <w:sz w:val="16"/>
          <w:szCs w:val="16"/>
        </w:rPr>
      </w:pPr>
    </w:p>
    <w:p w14:paraId="02055C61" w14:textId="77777777" w:rsidR="00775A9D" w:rsidRPr="00775A9D" w:rsidRDefault="00775A9D" w:rsidP="00775A9D">
      <w:pPr>
        <w:jc w:val="both"/>
        <w:rPr>
          <w:color w:val="323E4F"/>
          <w:sz w:val="16"/>
          <w:szCs w:val="16"/>
        </w:rPr>
      </w:pPr>
    </w:p>
    <w:p w14:paraId="22B59922" w14:textId="77777777" w:rsidR="00775A9D" w:rsidRPr="00775A9D" w:rsidRDefault="00775A9D" w:rsidP="00775A9D">
      <w:pPr>
        <w:jc w:val="both"/>
        <w:rPr>
          <w:color w:val="323E4F"/>
          <w:sz w:val="16"/>
          <w:szCs w:val="16"/>
        </w:rPr>
      </w:pPr>
    </w:p>
    <w:p w14:paraId="2BC0610E" w14:textId="77777777" w:rsidR="00775A9D" w:rsidRPr="00775A9D" w:rsidRDefault="00775A9D" w:rsidP="00775A9D">
      <w:pPr>
        <w:jc w:val="both"/>
        <w:rPr>
          <w:color w:val="323E4F"/>
          <w:sz w:val="16"/>
          <w:szCs w:val="16"/>
        </w:rPr>
      </w:pPr>
    </w:p>
    <w:p w14:paraId="0E582D4E" w14:textId="77777777" w:rsidR="00775A9D" w:rsidRPr="00775A9D" w:rsidRDefault="00775A9D" w:rsidP="00775A9D">
      <w:pPr>
        <w:jc w:val="both"/>
        <w:rPr>
          <w:color w:val="323E4F"/>
          <w:sz w:val="16"/>
          <w:szCs w:val="16"/>
        </w:rPr>
      </w:pPr>
    </w:p>
    <w:p w14:paraId="67CECD4B" w14:textId="77777777" w:rsidR="00775A9D" w:rsidRPr="00775A9D" w:rsidRDefault="00775A9D" w:rsidP="00775A9D">
      <w:pPr>
        <w:jc w:val="both"/>
        <w:rPr>
          <w:color w:val="323E4F"/>
          <w:sz w:val="16"/>
          <w:szCs w:val="16"/>
        </w:rPr>
      </w:pPr>
    </w:p>
    <w:p w14:paraId="03A6ACC9" w14:textId="77777777" w:rsidR="00775A9D" w:rsidRPr="00775A9D" w:rsidRDefault="00775A9D" w:rsidP="00775A9D">
      <w:pPr>
        <w:jc w:val="both"/>
        <w:rPr>
          <w:color w:val="323E4F"/>
          <w:sz w:val="16"/>
          <w:szCs w:val="16"/>
        </w:rPr>
      </w:pPr>
    </w:p>
    <w:p w14:paraId="2C3F5C22" w14:textId="77777777" w:rsidR="00775A9D" w:rsidRPr="00775A9D" w:rsidRDefault="00775A9D" w:rsidP="00775A9D">
      <w:pPr>
        <w:jc w:val="both"/>
        <w:rPr>
          <w:color w:val="323E4F"/>
          <w:sz w:val="16"/>
          <w:szCs w:val="16"/>
        </w:rPr>
      </w:pPr>
    </w:p>
    <w:p w14:paraId="15BE5846" w14:textId="77777777" w:rsidR="00775A9D" w:rsidRPr="00775A9D" w:rsidRDefault="00775A9D" w:rsidP="00775A9D">
      <w:pPr>
        <w:jc w:val="both"/>
        <w:rPr>
          <w:color w:val="323E4F"/>
          <w:sz w:val="16"/>
          <w:szCs w:val="16"/>
        </w:rPr>
      </w:pPr>
    </w:p>
    <w:p w14:paraId="424D39B1" w14:textId="77777777" w:rsidR="00775A9D" w:rsidRPr="00775A9D" w:rsidRDefault="00775A9D" w:rsidP="00775A9D">
      <w:pPr>
        <w:jc w:val="both"/>
        <w:rPr>
          <w:color w:val="323E4F"/>
          <w:sz w:val="16"/>
          <w:szCs w:val="16"/>
        </w:rPr>
      </w:pPr>
    </w:p>
    <w:p w14:paraId="27AB00FC" w14:textId="77777777" w:rsidR="00775A9D" w:rsidRPr="00775A9D" w:rsidRDefault="00775A9D" w:rsidP="00775A9D">
      <w:pPr>
        <w:jc w:val="both"/>
        <w:rPr>
          <w:color w:val="323E4F"/>
          <w:sz w:val="16"/>
          <w:szCs w:val="16"/>
        </w:rPr>
      </w:pPr>
    </w:p>
    <w:p w14:paraId="66519A89" w14:textId="77777777" w:rsidR="00775A9D" w:rsidRPr="00775A9D" w:rsidRDefault="00775A9D" w:rsidP="00775A9D">
      <w:pPr>
        <w:jc w:val="both"/>
        <w:rPr>
          <w:color w:val="323E4F"/>
          <w:sz w:val="16"/>
          <w:szCs w:val="16"/>
        </w:rPr>
      </w:pPr>
    </w:p>
    <w:p w14:paraId="639B6F49" w14:textId="77777777" w:rsidR="00E8015F" w:rsidRDefault="000D6F63" w:rsidP="00E8015F">
      <w:pPr>
        <w:jc w:val="both"/>
        <w:rPr>
          <w:sz w:val="24"/>
          <w:lang w:val="hr-HR"/>
        </w:rPr>
      </w:pPr>
      <w:r w:rsidRPr="000D6F63">
        <w:rPr>
          <w:noProof/>
        </w:rPr>
        <w:lastRenderedPageBreak/>
        <w:drawing>
          <wp:inline distT="0" distB="0" distL="0" distR="0" wp14:anchorId="2374ABEE" wp14:editId="4DF48687">
            <wp:extent cx="6487160" cy="31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7160" cy="311150"/>
                    </a:xfrm>
                    <a:prstGeom prst="rect">
                      <a:avLst/>
                    </a:prstGeom>
                    <a:noFill/>
                    <a:ln>
                      <a:noFill/>
                    </a:ln>
                  </pic:spPr>
                </pic:pic>
              </a:graphicData>
            </a:graphic>
          </wp:inline>
        </w:drawing>
      </w:r>
    </w:p>
    <w:p w14:paraId="5D0930EA" w14:textId="77777777" w:rsidR="000D6F63" w:rsidRPr="007C68B0" w:rsidRDefault="000D6F63" w:rsidP="00E8015F">
      <w:pPr>
        <w:jc w:val="both"/>
        <w:rPr>
          <w:sz w:val="24"/>
          <w:lang w:val="hr-HR"/>
        </w:rPr>
      </w:pPr>
    </w:p>
    <w:p w14:paraId="44A66257" w14:textId="77777777" w:rsidR="00E8015F" w:rsidRPr="008F483F" w:rsidRDefault="00E8015F" w:rsidP="00E8015F">
      <w:pPr>
        <w:pStyle w:val="BodyText"/>
        <w:spacing w:after="60"/>
        <w:ind w:firstLine="720"/>
        <w:jc w:val="both"/>
        <w:rPr>
          <w:rFonts w:ascii="Times New Roman" w:hAnsi="Times New Roman"/>
          <w:color w:val="auto"/>
          <w:szCs w:val="24"/>
          <w:lang w:val="sl-SI"/>
        </w:rPr>
      </w:pPr>
      <w:r w:rsidRPr="008F483F">
        <w:rPr>
          <w:rFonts w:ascii="Times New Roman" w:hAnsi="Times New Roman"/>
          <w:color w:val="auto"/>
          <w:szCs w:val="24"/>
          <w:lang w:val="sl-SI"/>
        </w:rPr>
        <w:t>Планови газдовања шумама, утврђени основом газдовања шумама, детаљно се разрађују извођачким п</w:t>
      </w:r>
      <w:r w:rsidRPr="008F483F">
        <w:rPr>
          <w:rFonts w:ascii="Times New Roman" w:hAnsi="Times New Roman"/>
          <w:color w:val="auto"/>
          <w:szCs w:val="24"/>
        </w:rPr>
        <w:t>ројектима</w:t>
      </w:r>
      <w:r w:rsidRPr="008F483F">
        <w:rPr>
          <w:rFonts w:ascii="Times New Roman" w:hAnsi="Times New Roman"/>
          <w:color w:val="auto"/>
          <w:szCs w:val="24"/>
          <w:lang w:val="sl-SI"/>
        </w:rPr>
        <w:t xml:space="preserve"> газдовања шумама, којом приликом се усклађује и технологија по фазама радова на гајењу и коришћењу шума. Да би се добила што реалнија подлога за овај деликатан и одговоран посао, у  овом поглављу дају се препоруке и упутства за што правилније спровођење постављених циљева газдовања и мера за њихово постизање.</w:t>
      </w:r>
    </w:p>
    <w:p w14:paraId="3E177B92" w14:textId="77777777" w:rsidR="00E8015F" w:rsidRPr="009246E5" w:rsidRDefault="00E8015F" w:rsidP="00E8015F">
      <w:pPr>
        <w:pStyle w:val="BodyText"/>
        <w:spacing w:after="60"/>
        <w:ind w:firstLine="720"/>
        <w:jc w:val="both"/>
        <w:rPr>
          <w:rFonts w:ascii="Times New Roman" w:hAnsi="Times New Roman"/>
          <w:color w:val="FF0000"/>
          <w:szCs w:val="24"/>
          <w:lang w:val="sr-Cyrl-CS"/>
        </w:rPr>
      </w:pPr>
    </w:p>
    <w:p w14:paraId="25EC7352" w14:textId="77777777" w:rsidR="00E8015F" w:rsidRPr="007C68B0" w:rsidRDefault="00E8015F" w:rsidP="00E8015F">
      <w:pPr>
        <w:spacing w:after="60"/>
        <w:ind w:firstLine="720"/>
        <w:jc w:val="center"/>
        <w:rPr>
          <w:b/>
          <w:i/>
          <w:sz w:val="28"/>
          <w:szCs w:val="28"/>
          <w:lang w:val="sr-Cyrl-CS"/>
        </w:rPr>
      </w:pPr>
      <w:r w:rsidRPr="007C68B0">
        <w:rPr>
          <w:b/>
          <w:i/>
          <w:sz w:val="28"/>
          <w:szCs w:val="28"/>
          <w:lang w:val="sl-SI"/>
        </w:rPr>
        <w:t>8.</w:t>
      </w:r>
      <w:r w:rsidRPr="007C68B0">
        <w:rPr>
          <w:b/>
          <w:i/>
          <w:sz w:val="28"/>
          <w:szCs w:val="28"/>
          <w:lang w:val="sr-Cyrl-CS"/>
        </w:rPr>
        <w:t>1</w:t>
      </w:r>
      <w:r w:rsidRPr="007C68B0">
        <w:rPr>
          <w:b/>
          <w:i/>
          <w:sz w:val="28"/>
          <w:szCs w:val="28"/>
          <w:lang w:val="sl-SI"/>
        </w:rPr>
        <w:t>. Смернице за спровођење шумско - узгојних радова</w:t>
      </w:r>
    </w:p>
    <w:p w14:paraId="7B10DE1D" w14:textId="77777777" w:rsidR="00E8015F" w:rsidRPr="00F05431" w:rsidRDefault="00E8015F" w:rsidP="00E8015F">
      <w:pPr>
        <w:autoSpaceDE w:val="0"/>
        <w:autoSpaceDN w:val="0"/>
        <w:adjustRightInd w:val="0"/>
        <w:jc w:val="both"/>
        <w:rPr>
          <w:rFonts w:eastAsia="Calibri"/>
          <w:b/>
          <w:bCs/>
          <w:color w:val="FF0000"/>
          <w:sz w:val="28"/>
          <w:szCs w:val="28"/>
        </w:rPr>
      </w:pPr>
    </w:p>
    <w:p w14:paraId="5125E9C2" w14:textId="77777777" w:rsidR="00E8015F" w:rsidRPr="005412A0" w:rsidRDefault="00E8015F" w:rsidP="00E8015F">
      <w:pPr>
        <w:spacing w:after="60"/>
        <w:ind w:firstLine="720"/>
        <w:jc w:val="center"/>
        <w:rPr>
          <w:b/>
          <w:sz w:val="24"/>
          <w:szCs w:val="24"/>
          <w:lang w:val="sl-SI"/>
        </w:rPr>
      </w:pPr>
      <w:r w:rsidRPr="005412A0">
        <w:rPr>
          <w:b/>
          <w:sz w:val="24"/>
          <w:szCs w:val="24"/>
          <w:lang w:val="sr-Cyrl-CS"/>
        </w:rPr>
        <w:t xml:space="preserve">8.1.1. </w:t>
      </w:r>
      <w:r w:rsidRPr="005412A0">
        <w:rPr>
          <w:b/>
          <w:sz w:val="24"/>
          <w:szCs w:val="24"/>
          <w:lang w:val="sl-SI"/>
        </w:rPr>
        <w:t>Реконструкција де</w:t>
      </w:r>
      <w:r w:rsidRPr="005412A0">
        <w:rPr>
          <w:b/>
          <w:sz w:val="24"/>
          <w:szCs w:val="24"/>
          <w:lang w:val="sr-Cyrl-CS"/>
        </w:rPr>
        <w:t>вастираних</w:t>
      </w:r>
      <w:r w:rsidRPr="005412A0">
        <w:rPr>
          <w:b/>
          <w:sz w:val="24"/>
          <w:szCs w:val="24"/>
          <w:lang w:val="sl-SI"/>
        </w:rPr>
        <w:t xml:space="preserve"> шума</w:t>
      </w:r>
    </w:p>
    <w:p w14:paraId="36858E9E" w14:textId="77777777" w:rsidR="00E8015F" w:rsidRPr="007C68B0" w:rsidRDefault="00E8015F" w:rsidP="00E8015F">
      <w:pPr>
        <w:autoSpaceDE w:val="0"/>
        <w:autoSpaceDN w:val="0"/>
        <w:adjustRightInd w:val="0"/>
        <w:jc w:val="both"/>
        <w:rPr>
          <w:rFonts w:eastAsia="Calibri"/>
          <w:b/>
          <w:bCs/>
          <w:sz w:val="28"/>
          <w:szCs w:val="28"/>
          <w:lang w:val="sr-Cyrl-CS"/>
        </w:rPr>
      </w:pPr>
    </w:p>
    <w:p w14:paraId="3CBD26C1" w14:textId="2C8FFE5B" w:rsidR="00E8015F" w:rsidRPr="00EF4EE5" w:rsidRDefault="00E8015F" w:rsidP="00E8015F">
      <w:pPr>
        <w:autoSpaceDE w:val="0"/>
        <w:autoSpaceDN w:val="0"/>
        <w:adjustRightInd w:val="0"/>
        <w:jc w:val="both"/>
        <w:rPr>
          <w:rFonts w:eastAsia="Calibri"/>
          <w:sz w:val="24"/>
          <w:szCs w:val="24"/>
          <w:lang w:val="ru-RU"/>
        </w:rPr>
      </w:pPr>
      <w:r>
        <w:rPr>
          <w:rFonts w:eastAsia="Calibri"/>
          <w:sz w:val="24"/>
          <w:szCs w:val="24"/>
          <w:lang w:val="sr-Cyrl-CS"/>
        </w:rPr>
        <w:tab/>
      </w:r>
      <w:r>
        <w:rPr>
          <w:rFonts w:eastAsia="Calibri"/>
          <w:sz w:val="24"/>
          <w:szCs w:val="24"/>
          <w:lang w:val="sr-Cyrl-CS"/>
        </w:rPr>
        <w:tab/>
      </w:r>
      <w:r w:rsidRPr="007C68B0">
        <w:rPr>
          <w:rFonts w:eastAsia="Calibri"/>
          <w:sz w:val="24"/>
          <w:szCs w:val="24"/>
          <w:lang w:val="sr-Cyrl-CS"/>
        </w:rPr>
        <w:tab/>
      </w:r>
      <w:r w:rsidR="000D6F63">
        <w:rPr>
          <w:rFonts w:eastAsia="Calibri"/>
          <w:sz w:val="24"/>
          <w:szCs w:val="24"/>
          <w:lang w:val="sr-Cyrl-CS"/>
        </w:rPr>
        <w:tab/>
      </w:r>
      <w:r w:rsidR="00141CC1">
        <w:rPr>
          <w:rFonts w:eastAsia="Calibri"/>
          <w:sz w:val="24"/>
          <w:szCs w:val="24"/>
          <w:lang w:val="sr-Cyrl-CS"/>
        </w:rPr>
        <w:tab/>
      </w:r>
      <w:r w:rsidR="00141CC1">
        <w:rPr>
          <w:rFonts w:eastAsia="Calibri"/>
          <w:sz w:val="24"/>
          <w:szCs w:val="24"/>
          <w:lang w:val="sr-Latn-RS"/>
        </w:rPr>
        <w:t xml:space="preserve">               </w:t>
      </w:r>
      <w:r w:rsidRPr="00EF4EE5">
        <w:rPr>
          <w:rFonts w:eastAsia="Calibri"/>
          <w:sz w:val="24"/>
          <w:szCs w:val="24"/>
          <w:lang w:val="ru-RU"/>
        </w:rPr>
        <w:t xml:space="preserve">У овој газдинској јединици планирано је да се реконструкција изврши на </w:t>
      </w:r>
      <w:r w:rsidR="000366CD" w:rsidRPr="000366CD">
        <w:rPr>
          <w:rFonts w:eastAsia="Calibri"/>
          <w:b/>
          <w:sz w:val="24"/>
          <w:szCs w:val="24"/>
        </w:rPr>
        <w:t>41,50ха</w:t>
      </w:r>
      <w:r w:rsidRPr="00EF4EE5">
        <w:rPr>
          <w:rFonts w:eastAsia="Calibri"/>
          <w:sz w:val="24"/>
          <w:szCs w:val="24"/>
          <w:lang w:val="ru-RU"/>
        </w:rPr>
        <w:t>у наредном уређајном периоду.</w:t>
      </w:r>
    </w:p>
    <w:p w14:paraId="3F848E68" w14:textId="77777777" w:rsidR="00E8015F" w:rsidRPr="00EF4EE5" w:rsidRDefault="00E8015F" w:rsidP="00E8015F">
      <w:pPr>
        <w:autoSpaceDE w:val="0"/>
        <w:autoSpaceDN w:val="0"/>
        <w:adjustRightInd w:val="0"/>
        <w:jc w:val="both"/>
        <w:rPr>
          <w:rFonts w:eastAsia="Calibri"/>
          <w:sz w:val="24"/>
          <w:szCs w:val="24"/>
          <w:lang w:val="ru-RU"/>
        </w:rPr>
      </w:pPr>
      <w:r w:rsidRPr="007C68B0">
        <w:rPr>
          <w:rFonts w:eastAsia="Calibri"/>
          <w:sz w:val="24"/>
          <w:szCs w:val="24"/>
          <w:lang w:val="sr-Cyrl-CS"/>
        </w:rPr>
        <w:tab/>
      </w:r>
      <w:r w:rsidRPr="00EF4EE5">
        <w:rPr>
          <w:rFonts w:eastAsia="Calibri"/>
          <w:sz w:val="24"/>
          <w:szCs w:val="24"/>
          <w:lang w:val="ru-RU"/>
        </w:rPr>
        <w:t>Приоритет код реконструкције дат је девастираним састојинама, које се налазе на још увек доста очуваном земљишту, где се могу постићи биолошки и економски задовољавајући резултати.</w:t>
      </w:r>
    </w:p>
    <w:p w14:paraId="5B5812E2" w14:textId="77777777" w:rsidR="00E8015F" w:rsidRPr="00EF4EE5" w:rsidRDefault="00E8015F" w:rsidP="00E8015F">
      <w:pPr>
        <w:autoSpaceDE w:val="0"/>
        <w:autoSpaceDN w:val="0"/>
        <w:adjustRightInd w:val="0"/>
        <w:jc w:val="both"/>
        <w:rPr>
          <w:rFonts w:eastAsia="Calibri"/>
          <w:sz w:val="24"/>
          <w:szCs w:val="24"/>
          <w:lang w:val="ru-RU"/>
        </w:rPr>
      </w:pPr>
      <w:r w:rsidRPr="007C68B0">
        <w:rPr>
          <w:rFonts w:eastAsia="Calibri"/>
          <w:sz w:val="24"/>
          <w:szCs w:val="24"/>
          <w:lang w:val="sr-Cyrl-CS"/>
        </w:rPr>
        <w:tab/>
      </w:r>
      <w:r w:rsidRPr="00EF4EE5">
        <w:rPr>
          <w:rFonts w:eastAsia="Calibri"/>
          <w:sz w:val="24"/>
          <w:szCs w:val="24"/>
          <w:lang w:val="ru-RU"/>
        </w:rPr>
        <w:t>По правилу, реконструкција шума на једном комплексу одвија се етапно у три фазе:</w:t>
      </w:r>
    </w:p>
    <w:p w14:paraId="5CD93F8B" w14:textId="77777777" w:rsidR="00E8015F" w:rsidRPr="00AC1A6A" w:rsidRDefault="00E8015F" w:rsidP="00BA4ECD">
      <w:pPr>
        <w:pStyle w:val="ListParagraph"/>
        <w:numPr>
          <w:ilvl w:val="0"/>
          <w:numId w:val="15"/>
        </w:numPr>
        <w:tabs>
          <w:tab w:val="clear" w:pos="1267"/>
          <w:tab w:val="num" w:pos="1353"/>
        </w:tabs>
        <w:autoSpaceDE w:val="0"/>
        <w:autoSpaceDN w:val="0"/>
        <w:adjustRightInd w:val="0"/>
        <w:ind w:left="1333"/>
        <w:rPr>
          <w:rFonts w:eastAsia="Calibri"/>
          <w:sz w:val="24"/>
          <w:szCs w:val="24"/>
        </w:rPr>
      </w:pPr>
      <w:r w:rsidRPr="00AC1A6A">
        <w:rPr>
          <w:rFonts w:eastAsia="Calibri"/>
          <w:sz w:val="24"/>
          <w:szCs w:val="24"/>
        </w:rPr>
        <w:t>изградња путева и влака;</w:t>
      </w:r>
    </w:p>
    <w:p w14:paraId="1567905D" w14:textId="77777777" w:rsidR="00E8015F" w:rsidRPr="00AC1A6A" w:rsidRDefault="00E8015F" w:rsidP="00BA4ECD">
      <w:pPr>
        <w:pStyle w:val="ListParagraph"/>
        <w:numPr>
          <w:ilvl w:val="0"/>
          <w:numId w:val="15"/>
        </w:numPr>
        <w:tabs>
          <w:tab w:val="clear" w:pos="1267"/>
          <w:tab w:val="num" w:pos="1353"/>
        </w:tabs>
        <w:autoSpaceDE w:val="0"/>
        <w:autoSpaceDN w:val="0"/>
        <w:adjustRightInd w:val="0"/>
        <w:ind w:left="1333"/>
        <w:rPr>
          <w:rFonts w:eastAsia="Calibri"/>
          <w:sz w:val="24"/>
          <w:szCs w:val="24"/>
        </w:rPr>
      </w:pPr>
      <w:r w:rsidRPr="00AC1A6A">
        <w:rPr>
          <w:rFonts w:eastAsia="Calibri"/>
          <w:sz w:val="24"/>
          <w:szCs w:val="24"/>
        </w:rPr>
        <w:t>сеча, изношење дрвета и уклањање грањевине;</w:t>
      </w:r>
    </w:p>
    <w:p w14:paraId="411A0398" w14:textId="77777777" w:rsidR="00E8015F" w:rsidRPr="00AC1A6A" w:rsidRDefault="00E8015F" w:rsidP="00BA4ECD">
      <w:pPr>
        <w:pStyle w:val="ListParagraph"/>
        <w:numPr>
          <w:ilvl w:val="0"/>
          <w:numId w:val="15"/>
        </w:numPr>
        <w:tabs>
          <w:tab w:val="clear" w:pos="1267"/>
          <w:tab w:val="num" w:pos="1353"/>
        </w:tabs>
        <w:autoSpaceDE w:val="0"/>
        <w:autoSpaceDN w:val="0"/>
        <w:adjustRightInd w:val="0"/>
        <w:ind w:left="1333"/>
        <w:rPr>
          <w:rFonts w:eastAsia="Calibri"/>
          <w:sz w:val="24"/>
          <w:szCs w:val="24"/>
        </w:rPr>
      </w:pPr>
      <w:r w:rsidRPr="00AC1A6A">
        <w:rPr>
          <w:rFonts w:eastAsia="Calibri"/>
          <w:sz w:val="24"/>
          <w:szCs w:val="24"/>
        </w:rPr>
        <w:t>садња одабране (планиране) врсте дрвећа.</w:t>
      </w:r>
    </w:p>
    <w:p w14:paraId="1E08C6D2" w14:textId="4D1456C4" w:rsidR="00E8015F" w:rsidRPr="00EF4EE5" w:rsidRDefault="00141CC1" w:rsidP="00E8015F">
      <w:pPr>
        <w:autoSpaceDE w:val="0"/>
        <w:autoSpaceDN w:val="0"/>
        <w:adjustRightInd w:val="0"/>
        <w:jc w:val="both"/>
        <w:rPr>
          <w:rFonts w:eastAsia="Calibri"/>
          <w:sz w:val="24"/>
          <w:szCs w:val="24"/>
          <w:lang w:val="ru-RU"/>
        </w:rPr>
      </w:pPr>
      <w:r>
        <w:rPr>
          <w:rFonts w:eastAsia="Calibri"/>
          <w:sz w:val="24"/>
          <w:szCs w:val="24"/>
          <w:lang w:val="sr-Latn-RS"/>
        </w:rPr>
        <w:t xml:space="preserve">              </w:t>
      </w:r>
      <w:r w:rsidR="00E8015F" w:rsidRPr="007C68B0">
        <w:rPr>
          <w:rFonts w:eastAsia="Calibri"/>
          <w:sz w:val="24"/>
          <w:szCs w:val="24"/>
          <w:lang w:val="sr-Cyrl-CS"/>
        </w:rPr>
        <w:tab/>
      </w:r>
      <w:r w:rsidR="00E8015F" w:rsidRPr="00EF4EE5">
        <w:rPr>
          <w:rFonts w:eastAsia="Calibri"/>
          <w:sz w:val="24"/>
          <w:szCs w:val="24"/>
          <w:lang w:val="ru-RU"/>
        </w:rPr>
        <w:t>Обзиром да је реч о мањим површинама које су релативно приступачне, биће неопходно за потребе реконструкције градити релативно мало нових путева.</w:t>
      </w:r>
    </w:p>
    <w:p w14:paraId="51C02FA5" w14:textId="77777777" w:rsidR="00E8015F" w:rsidRPr="00EF4EE5" w:rsidRDefault="00E8015F" w:rsidP="00E8015F">
      <w:pPr>
        <w:autoSpaceDE w:val="0"/>
        <w:autoSpaceDN w:val="0"/>
        <w:adjustRightInd w:val="0"/>
        <w:jc w:val="both"/>
        <w:rPr>
          <w:rFonts w:eastAsia="Calibri"/>
          <w:sz w:val="24"/>
          <w:szCs w:val="24"/>
          <w:lang w:val="ru-RU"/>
        </w:rPr>
      </w:pPr>
      <w:r w:rsidRPr="007C68B0">
        <w:rPr>
          <w:rFonts w:eastAsia="Calibri"/>
          <w:sz w:val="24"/>
          <w:szCs w:val="24"/>
          <w:lang w:val="sr-Cyrl-CS"/>
        </w:rPr>
        <w:tab/>
      </w:r>
      <w:r w:rsidRPr="00EF4EE5">
        <w:rPr>
          <w:rFonts w:eastAsia="Calibri"/>
          <w:sz w:val="24"/>
          <w:szCs w:val="24"/>
          <w:lang w:val="ru-RU"/>
        </w:rPr>
        <w:t>На површини ограниченој за сечу треба обележити известан број стабала економски посебно вредних врста (ако их има) која се неће сећи, већ ће послужити као семењаци заобезбеђење групимичне примесе самониклих врста у новој састојини. За ову сврху поред квалитетних стабала главних врста (буква, китњак), посебно су интересантне: дивља трешња, горски јавор, бели јасен и брекиња.</w:t>
      </w:r>
    </w:p>
    <w:p w14:paraId="54F0A01C" w14:textId="77777777" w:rsidR="00E8015F" w:rsidRPr="007C68B0" w:rsidRDefault="00E8015F" w:rsidP="00E8015F">
      <w:pPr>
        <w:autoSpaceDE w:val="0"/>
        <w:autoSpaceDN w:val="0"/>
        <w:adjustRightInd w:val="0"/>
        <w:jc w:val="both"/>
        <w:rPr>
          <w:rFonts w:eastAsia="Calibri"/>
          <w:sz w:val="24"/>
          <w:szCs w:val="24"/>
          <w:lang w:val="sr-Cyrl-CS"/>
        </w:rPr>
      </w:pPr>
      <w:r w:rsidRPr="007C68B0">
        <w:rPr>
          <w:rFonts w:eastAsia="Calibri"/>
          <w:sz w:val="24"/>
          <w:szCs w:val="24"/>
          <w:lang w:val="sr-Cyrl-CS"/>
        </w:rPr>
        <w:tab/>
      </w:r>
      <w:r w:rsidRPr="00EF4EE5">
        <w:rPr>
          <w:rFonts w:eastAsia="Calibri"/>
          <w:sz w:val="24"/>
          <w:szCs w:val="24"/>
          <w:lang w:val="ru-RU"/>
        </w:rPr>
        <w:t xml:space="preserve">Пошто на планираним површинама за реконструкцију, према очекивању неће имати техничке обловине већ само огревног дрвета, изношење ће бити </w:t>
      </w:r>
      <w:r w:rsidRPr="007C68B0">
        <w:rPr>
          <w:rFonts w:eastAsia="Calibri"/>
          <w:sz w:val="24"/>
          <w:szCs w:val="24"/>
          <w:lang w:val="sr-Cyrl-CS"/>
        </w:rPr>
        <w:t>планирано и изведено у складу са техничким могућностима.</w:t>
      </w:r>
    </w:p>
    <w:p w14:paraId="2E3B43D7" w14:textId="77777777" w:rsidR="00E8015F" w:rsidRPr="007C68B0" w:rsidRDefault="00E8015F" w:rsidP="00E8015F">
      <w:pPr>
        <w:autoSpaceDE w:val="0"/>
        <w:autoSpaceDN w:val="0"/>
        <w:adjustRightInd w:val="0"/>
        <w:jc w:val="both"/>
        <w:rPr>
          <w:rFonts w:eastAsia="Calibri"/>
          <w:sz w:val="24"/>
          <w:szCs w:val="24"/>
          <w:lang w:val="sr-Cyrl-CS"/>
        </w:rPr>
      </w:pPr>
      <w:r w:rsidRPr="007C68B0">
        <w:rPr>
          <w:rFonts w:eastAsia="Calibri"/>
          <w:sz w:val="24"/>
          <w:szCs w:val="24"/>
          <w:lang w:val="sr-Cyrl-CS"/>
        </w:rPr>
        <w:tab/>
      </w:r>
      <w:r w:rsidRPr="00EF4EE5">
        <w:rPr>
          <w:rFonts w:eastAsia="Calibri"/>
          <w:sz w:val="24"/>
          <w:szCs w:val="24"/>
          <w:lang w:val="ru-RU"/>
        </w:rPr>
        <w:t>Да би се извршила садња након извршене сече и изношења дрвета јавља се потреба да се уклони грањевина</w:t>
      </w:r>
      <w:r w:rsidRPr="007C68B0">
        <w:rPr>
          <w:rFonts w:eastAsia="Calibri"/>
          <w:sz w:val="24"/>
          <w:szCs w:val="24"/>
          <w:lang w:val="sr-Cyrl-CS"/>
        </w:rPr>
        <w:t xml:space="preserve"> односно да се изврши </w:t>
      </w:r>
      <w:r w:rsidRPr="00B224DA">
        <w:rPr>
          <w:rFonts w:eastAsia="Calibri"/>
          <w:b/>
          <w:sz w:val="24"/>
          <w:szCs w:val="24"/>
          <w:lang w:val="sr-Cyrl-CS"/>
        </w:rPr>
        <w:t>''припрема терена за пошумљавање''</w:t>
      </w:r>
      <w:r w:rsidRPr="00EF4EE5">
        <w:rPr>
          <w:rFonts w:eastAsia="Calibri"/>
          <w:sz w:val="24"/>
          <w:szCs w:val="24"/>
          <w:lang w:val="ru-RU"/>
        </w:rPr>
        <w:t xml:space="preserve">. То се постиже на тај начин што се </w:t>
      </w:r>
      <w:r w:rsidRPr="007C68B0">
        <w:rPr>
          <w:rFonts w:eastAsia="Calibri"/>
          <w:sz w:val="24"/>
          <w:szCs w:val="24"/>
          <w:lang w:val="sr-Cyrl-CS"/>
        </w:rPr>
        <w:t xml:space="preserve">преостало </w:t>
      </w:r>
      <w:r w:rsidRPr="00EF4EE5">
        <w:rPr>
          <w:rFonts w:eastAsia="Calibri"/>
          <w:sz w:val="24"/>
          <w:szCs w:val="24"/>
          <w:lang w:val="ru-RU"/>
        </w:rPr>
        <w:t xml:space="preserve">грање скупља на уздужне </w:t>
      </w:r>
      <w:r w:rsidRPr="007C68B0">
        <w:rPr>
          <w:rFonts w:eastAsia="Calibri"/>
          <w:sz w:val="24"/>
          <w:szCs w:val="24"/>
          <w:lang w:val="sr-Cyrl-CS"/>
        </w:rPr>
        <w:t>сложајеве</w:t>
      </w:r>
      <w:r w:rsidRPr="00EF4EE5">
        <w:rPr>
          <w:rFonts w:eastAsia="Calibri"/>
          <w:sz w:val="24"/>
          <w:szCs w:val="24"/>
          <w:lang w:val="ru-RU"/>
        </w:rPr>
        <w:t xml:space="preserve">, међусобног размака 10 – 20 </w:t>
      </w:r>
      <w:r w:rsidRPr="007C68B0">
        <w:rPr>
          <w:rFonts w:eastAsia="Calibri"/>
          <w:sz w:val="24"/>
          <w:szCs w:val="24"/>
        </w:rPr>
        <w:t>m</w:t>
      </w:r>
      <w:r w:rsidRPr="00EF4EE5">
        <w:rPr>
          <w:rFonts w:eastAsia="Calibri"/>
          <w:sz w:val="24"/>
          <w:szCs w:val="24"/>
          <w:lang w:val="ru-RU"/>
        </w:rPr>
        <w:t xml:space="preserve">. </w:t>
      </w:r>
      <w:r w:rsidRPr="007C68B0">
        <w:rPr>
          <w:rFonts w:eastAsia="Calibri"/>
          <w:sz w:val="24"/>
          <w:szCs w:val="24"/>
          <w:lang w:val="sr-Cyrl-CS"/>
        </w:rPr>
        <w:t>Сложајеви</w:t>
      </w:r>
      <w:r w:rsidRPr="00EF4EE5">
        <w:rPr>
          <w:rFonts w:eastAsia="Calibri"/>
          <w:sz w:val="24"/>
          <w:szCs w:val="24"/>
          <w:lang w:val="ru-RU"/>
        </w:rPr>
        <w:t xml:space="preserve"> треба да се пружају у правцу редова садње, најчешће усмеру изношења дрвета (управно или под што већим углом на извозни пут</w:t>
      </w:r>
      <w:r w:rsidRPr="007C68B0">
        <w:rPr>
          <w:rFonts w:eastAsia="Calibri"/>
          <w:sz w:val="24"/>
          <w:szCs w:val="24"/>
          <w:lang w:val="sr-Cyrl-CS"/>
        </w:rPr>
        <w:t xml:space="preserve"> или изохипсе</w:t>
      </w:r>
      <w:r w:rsidRPr="00EF4EE5">
        <w:rPr>
          <w:rFonts w:eastAsia="Calibri"/>
          <w:sz w:val="24"/>
          <w:szCs w:val="24"/>
          <w:lang w:val="ru-RU"/>
        </w:rPr>
        <w:t>). Треба имати увиду да гране које остају на пошумљеној површини не ометају раст засађених биљака. Оне их донекле штите од избојака и крупног корова (купине, оструге), од стоке и дивљачи, а кад сатруну обогаћују земљиште хумусом и хранљивим елементима, као и осталим макро и микро елементима биљне исхране, па је нерационално и не економично када се грање износи са сечине или спаљује.</w:t>
      </w:r>
    </w:p>
    <w:p w14:paraId="32A657A3" w14:textId="77777777" w:rsidR="00E8015F" w:rsidRPr="007C68B0" w:rsidRDefault="00E8015F" w:rsidP="00E8015F">
      <w:pPr>
        <w:spacing w:after="60"/>
        <w:ind w:firstLine="720"/>
        <w:jc w:val="both"/>
        <w:rPr>
          <w:sz w:val="24"/>
          <w:szCs w:val="24"/>
          <w:lang w:val="sl-SI"/>
        </w:rPr>
      </w:pPr>
      <w:r w:rsidRPr="007C68B0">
        <w:rPr>
          <w:sz w:val="24"/>
          <w:szCs w:val="24"/>
          <w:lang w:val="sl-SI"/>
        </w:rPr>
        <w:t xml:space="preserve">Приликом садње треба водити рачуна да јаме буду довољно велике (35x40 цм), јер се користе крупне саднице са богатим жилиштем које треба правилно сместити. Што је земљиште боље обрађено саднице брже стартују у првим годинама и пре излазе из критичне зоне приземне конкурентске вегетације. </w:t>
      </w:r>
    </w:p>
    <w:p w14:paraId="327CDB76" w14:textId="77777777" w:rsidR="00E8015F" w:rsidRDefault="00E8015F" w:rsidP="00E8015F">
      <w:pPr>
        <w:autoSpaceDE w:val="0"/>
        <w:autoSpaceDN w:val="0"/>
        <w:adjustRightInd w:val="0"/>
        <w:jc w:val="both"/>
        <w:rPr>
          <w:sz w:val="24"/>
          <w:szCs w:val="24"/>
        </w:rPr>
      </w:pPr>
      <w:r w:rsidRPr="007C68B0">
        <w:rPr>
          <w:sz w:val="24"/>
          <w:szCs w:val="24"/>
          <w:lang w:val="sl-SI"/>
        </w:rPr>
        <w:t>При реконструкцији шума увек се рачуна да аутохтоне врсте неће бити истребљене и да ће оне у већој и мањој мери осигурати своје присуство, било из корена или из пања, а често и подмлатком из семена који се ту затекао. Оне често попуне празнине између унетих садница, а није редак случај да избојци и изданци аутохтоних врста надвлађују засад ако се овоме не притекне у помоћ. Зато се при садњи примењује нешто већи размак (са мањим бројем садница по ха) него при пошумљавању голети. У овом случају препоручује се садња до 2500 садница по хектару</w:t>
      </w:r>
    </w:p>
    <w:p w14:paraId="7AFC1023" w14:textId="77777777" w:rsidR="00E8015F" w:rsidRDefault="00E8015F" w:rsidP="00E8015F">
      <w:pPr>
        <w:autoSpaceDE w:val="0"/>
        <w:autoSpaceDN w:val="0"/>
        <w:adjustRightInd w:val="0"/>
        <w:jc w:val="both"/>
        <w:rPr>
          <w:sz w:val="24"/>
          <w:szCs w:val="24"/>
        </w:rPr>
      </w:pPr>
    </w:p>
    <w:p w14:paraId="3303F97D" w14:textId="77777777" w:rsidR="000366CD" w:rsidRPr="007A5AF7" w:rsidRDefault="000366CD" w:rsidP="00E8015F">
      <w:pPr>
        <w:autoSpaceDE w:val="0"/>
        <w:autoSpaceDN w:val="0"/>
        <w:adjustRightInd w:val="0"/>
        <w:jc w:val="both"/>
        <w:rPr>
          <w:sz w:val="24"/>
          <w:szCs w:val="24"/>
        </w:rPr>
      </w:pPr>
    </w:p>
    <w:p w14:paraId="3A87041B" w14:textId="77777777" w:rsidR="00E8015F" w:rsidRPr="00EF4EE5" w:rsidRDefault="00E8015F" w:rsidP="00E8015F">
      <w:pPr>
        <w:autoSpaceDE w:val="0"/>
        <w:autoSpaceDN w:val="0"/>
        <w:adjustRightInd w:val="0"/>
        <w:spacing w:after="60"/>
        <w:ind w:firstLine="720"/>
        <w:jc w:val="center"/>
        <w:rPr>
          <w:b/>
          <w:sz w:val="24"/>
          <w:szCs w:val="24"/>
          <w:lang w:val="ru-RU"/>
        </w:rPr>
      </w:pPr>
      <w:r w:rsidRPr="00EF4EE5">
        <w:rPr>
          <w:b/>
          <w:sz w:val="24"/>
          <w:szCs w:val="24"/>
          <w:lang w:val="ru-RU"/>
        </w:rPr>
        <w:lastRenderedPageBreak/>
        <w:t>8.1.</w:t>
      </w:r>
      <w:r>
        <w:rPr>
          <w:b/>
          <w:sz w:val="24"/>
          <w:szCs w:val="24"/>
        </w:rPr>
        <w:t>2</w:t>
      </w:r>
      <w:r w:rsidRPr="00EF4EE5">
        <w:rPr>
          <w:b/>
          <w:sz w:val="24"/>
          <w:szCs w:val="24"/>
          <w:lang w:val="ru-RU"/>
        </w:rPr>
        <w:t xml:space="preserve">. </w:t>
      </w:r>
      <w:r w:rsidRPr="00A14D34">
        <w:rPr>
          <w:b/>
          <w:sz w:val="24"/>
          <w:szCs w:val="24"/>
          <w:lang w:val="sr-Latn-CS"/>
        </w:rPr>
        <w:t>Чиста сеча и остављање стабала после чисте сече</w:t>
      </w:r>
    </w:p>
    <w:p w14:paraId="68B55586" w14:textId="77777777" w:rsidR="00E8015F" w:rsidRPr="00B3095F" w:rsidRDefault="00E8015F" w:rsidP="00E8015F">
      <w:pPr>
        <w:autoSpaceDE w:val="0"/>
        <w:autoSpaceDN w:val="0"/>
        <w:adjustRightInd w:val="0"/>
        <w:spacing w:after="60"/>
        <w:rPr>
          <w:b/>
          <w:sz w:val="16"/>
          <w:szCs w:val="16"/>
          <w:lang w:val="sr-Latn-CS"/>
        </w:rPr>
      </w:pPr>
    </w:p>
    <w:p w14:paraId="0F9EEE18" w14:textId="77777777" w:rsidR="00E8015F" w:rsidRPr="000D676E" w:rsidRDefault="00E8015F" w:rsidP="00E8015F">
      <w:pPr>
        <w:autoSpaceDE w:val="0"/>
        <w:autoSpaceDN w:val="0"/>
        <w:adjustRightInd w:val="0"/>
        <w:spacing w:after="60"/>
        <w:ind w:firstLine="720"/>
        <w:jc w:val="both"/>
        <w:rPr>
          <w:sz w:val="24"/>
          <w:szCs w:val="24"/>
          <w:lang w:val="sr-Latn-CS"/>
        </w:rPr>
      </w:pPr>
      <w:r w:rsidRPr="000D676E">
        <w:rPr>
          <w:sz w:val="24"/>
          <w:szCs w:val="24"/>
          <w:lang w:val="sr-Latn-CS"/>
        </w:rPr>
        <w:t>Чисте сече се могу изводити у деградираним састојинама приликом спровођења реконструкције у циљу побољшања стања састојине. После изведене сече у деградираним састојинама саде се пионирске врсте садница, а у девастираним аутохтоне врсте. Чисте сече на малим површинама од 4 – 5 ари могу се спроводити код редовног вида обнављања, спроводећи комбиноване методе обнове шума, као и из санитарних разлога или у циљу извођења превентивних мера заштите. Код  чистих сеча обнове максимална површина је на нивоу површине једне састојине ( одсека ) или одељења ако одељење нема више од једене састојине. То је негде око 30 ха, јер с</w:t>
      </w:r>
      <w:r w:rsidRPr="00EF4EE5">
        <w:rPr>
          <w:sz w:val="24"/>
          <w:szCs w:val="24"/>
          <w:lang w:val="ru-RU"/>
        </w:rPr>
        <w:t>е</w:t>
      </w:r>
      <w:r w:rsidRPr="000D676E">
        <w:rPr>
          <w:sz w:val="24"/>
          <w:szCs w:val="24"/>
          <w:lang w:val="sr-Latn-CS"/>
        </w:rPr>
        <w:t xml:space="preserve"> та површина у нашим условима сматра оптималном за величину једног одељења.</w:t>
      </w:r>
    </w:p>
    <w:p w14:paraId="5F20BE39" w14:textId="77777777" w:rsidR="00E8015F" w:rsidRDefault="00E8015F" w:rsidP="00E8015F">
      <w:pPr>
        <w:autoSpaceDE w:val="0"/>
        <w:autoSpaceDN w:val="0"/>
        <w:adjustRightInd w:val="0"/>
        <w:spacing w:after="60"/>
        <w:ind w:firstLine="720"/>
        <w:jc w:val="both"/>
        <w:rPr>
          <w:sz w:val="24"/>
          <w:szCs w:val="24"/>
          <w:lang w:val="sr-Latn-CS"/>
        </w:rPr>
      </w:pPr>
      <w:r w:rsidRPr="000D676E">
        <w:rPr>
          <w:sz w:val="24"/>
          <w:szCs w:val="24"/>
          <w:lang w:val="sr-Latn-CS"/>
        </w:rPr>
        <w:t xml:space="preserve">Потребно је посебно сагледати могућност остављања одређеног броја стабала на сечини, живих или одумрлих, сувих, полусувих или пак оних који су пали на земљу услед дејства разних видова штете или њихових делова који представљају станишта првенствено угрожених и ретких врста. Жива стабла у том смислу представљају места за слетање птица и свијање гнезда. Потребно је сачувати стабла где већ постоје гнезда, а посебно она где је легло у току. Број таквих стабала која треба да остану после чистих сеча могао би да износи </w:t>
      </w:r>
      <w:r w:rsidRPr="000D676E">
        <w:rPr>
          <w:b/>
          <w:bCs/>
          <w:sz w:val="24"/>
          <w:szCs w:val="24"/>
          <w:lang w:val="sr-Latn-CS"/>
        </w:rPr>
        <w:t xml:space="preserve">3 </w:t>
      </w:r>
      <w:r w:rsidRPr="00996975">
        <w:rPr>
          <w:b/>
          <w:bCs/>
          <w:sz w:val="24"/>
          <w:szCs w:val="24"/>
        </w:rPr>
        <w:t>–</w:t>
      </w:r>
      <w:r w:rsidRPr="000D676E">
        <w:rPr>
          <w:b/>
          <w:bCs/>
          <w:sz w:val="24"/>
          <w:szCs w:val="24"/>
          <w:lang w:val="sr-Latn-CS"/>
        </w:rPr>
        <w:t xml:space="preserve">4 </w:t>
      </w:r>
      <w:r w:rsidRPr="000D676E">
        <w:rPr>
          <w:bCs/>
          <w:sz w:val="24"/>
          <w:szCs w:val="24"/>
          <w:lang w:val="sr-Latn-CS"/>
        </w:rPr>
        <w:t>стабла по хектару и то живих и одумрлих заједно.</w:t>
      </w:r>
      <w:r w:rsidRPr="000D676E">
        <w:rPr>
          <w:sz w:val="24"/>
          <w:szCs w:val="24"/>
          <w:lang w:val="sr-Latn-CS"/>
        </w:rPr>
        <w:t>Могуће је предвидети остављање таквих стабала и у мањим групама. Обично се на овакав начин остављају стабла око извора, сеоских гробља, споменика или чак ако је то везано за неке обичаје локалног становништва. Оваква стабла довољно је обројчити и нема потребе за отиском било каквог жига.</w:t>
      </w:r>
    </w:p>
    <w:p w14:paraId="062E70B2" w14:textId="77777777" w:rsidR="00E8015F" w:rsidRPr="007C68B0" w:rsidRDefault="00E8015F" w:rsidP="00E8015F">
      <w:pPr>
        <w:autoSpaceDE w:val="0"/>
        <w:autoSpaceDN w:val="0"/>
        <w:adjustRightInd w:val="0"/>
        <w:jc w:val="both"/>
        <w:rPr>
          <w:rFonts w:eastAsia="Calibri"/>
          <w:sz w:val="16"/>
          <w:szCs w:val="16"/>
          <w:lang w:val="sr-Cyrl-CS"/>
        </w:rPr>
      </w:pPr>
      <w:r w:rsidRPr="007C68B0">
        <w:rPr>
          <w:rFonts w:eastAsia="Calibri"/>
          <w:sz w:val="24"/>
          <w:szCs w:val="24"/>
          <w:lang w:val="sr-Cyrl-CS"/>
        </w:rPr>
        <w:tab/>
      </w:r>
    </w:p>
    <w:p w14:paraId="3EA603ED" w14:textId="77777777" w:rsidR="00E8015F" w:rsidRPr="007C68B0" w:rsidRDefault="00E8015F" w:rsidP="00E8015F">
      <w:pPr>
        <w:spacing w:after="60"/>
        <w:ind w:firstLine="720"/>
        <w:jc w:val="center"/>
        <w:rPr>
          <w:b/>
          <w:sz w:val="24"/>
          <w:szCs w:val="24"/>
          <w:lang w:val="sl-SI"/>
        </w:rPr>
      </w:pPr>
      <w:r>
        <w:rPr>
          <w:b/>
          <w:sz w:val="24"/>
          <w:szCs w:val="24"/>
          <w:lang w:val="sr-Cyrl-CS"/>
        </w:rPr>
        <w:t>8.1.3</w:t>
      </w:r>
      <w:r w:rsidRPr="007C68B0">
        <w:rPr>
          <w:b/>
          <w:sz w:val="24"/>
          <w:szCs w:val="24"/>
          <w:lang w:val="sr-Cyrl-CS"/>
        </w:rPr>
        <w:t xml:space="preserve">. </w:t>
      </w:r>
      <w:r w:rsidRPr="007C68B0">
        <w:rPr>
          <w:b/>
          <w:sz w:val="24"/>
          <w:szCs w:val="24"/>
          <w:lang w:val="sl-SI"/>
        </w:rPr>
        <w:t>Пошумљавање голети</w:t>
      </w:r>
    </w:p>
    <w:p w14:paraId="01F17BD6" w14:textId="77777777" w:rsidR="00E8015F" w:rsidRPr="007C68B0" w:rsidRDefault="00E8015F" w:rsidP="00E8015F">
      <w:pPr>
        <w:spacing w:after="60"/>
        <w:jc w:val="both"/>
        <w:rPr>
          <w:sz w:val="24"/>
          <w:szCs w:val="24"/>
          <w:lang w:val="sl-SI"/>
        </w:rPr>
      </w:pPr>
    </w:p>
    <w:p w14:paraId="282860F7" w14:textId="77777777" w:rsidR="00E8015F" w:rsidRPr="007C68B0" w:rsidRDefault="00E8015F" w:rsidP="00E8015F">
      <w:pPr>
        <w:spacing w:after="60"/>
        <w:ind w:firstLine="720"/>
        <w:jc w:val="both"/>
        <w:rPr>
          <w:sz w:val="24"/>
          <w:szCs w:val="24"/>
          <w:lang w:val="sl-SI"/>
        </w:rPr>
      </w:pPr>
      <w:r w:rsidRPr="007C68B0">
        <w:rPr>
          <w:sz w:val="24"/>
          <w:szCs w:val="24"/>
          <w:lang w:val="sl-SI"/>
        </w:rPr>
        <w:t xml:space="preserve">Главни критеријуми при одређивању локалитета за пошумљавање су: компактност површина, близина путева и нешто повољније станишне прилике. Овде је важно да се у први план уврсте веће континуиране површине бољих бонитета, поготову оне са ближим нагибима. У погледу избора врста за садњу треба избегавати стварање монокултура на већим површинама. Стога главним врстама треба групимично примешати допунске врсте користећи микростанишне варијабилности. Добро је да се макар и у малим примерима, унутар четинара засаде лишћари (јавор, буква, дивља трешња). </w:t>
      </w:r>
    </w:p>
    <w:p w14:paraId="301C9B42" w14:textId="77777777" w:rsidR="00E8015F" w:rsidRPr="007C68B0" w:rsidRDefault="00E8015F" w:rsidP="00E8015F">
      <w:pPr>
        <w:spacing w:after="60"/>
        <w:ind w:firstLine="720"/>
        <w:jc w:val="both"/>
        <w:rPr>
          <w:sz w:val="24"/>
          <w:szCs w:val="24"/>
          <w:lang w:val="sl-SI"/>
        </w:rPr>
      </w:pPr>
      <w:r w:rsidRPr="007C68B0">
        <w:rPr>
          <w:sz w:val="24"/>
          <w:szCs w:val="24"/>
          <w:lang w:val="sl-SI"/>
        </w:rPr>
        <w:t>Основно правило је да се пионирске врсте, као што су двоиглични борови, користе за пошумљавање ксеротермних станишта, значи јаче инсолираних положаја са плитким, скелетним и сувим земљиштем.</w:t>
      </w:r>
    </w:p>
    <w:p w14:paraId="547CEDF2" w14:textId="77777777" w:rsidR="00E8015F" w:rsidRPr="007C68B0" w:rsidRDefault="00E8015F" w:rsidP="00E8015F">
      <w:pPr>
        <w:spacing w:after="60"/>
        <w:ind w:firstLine="720"/>
        <w:jc w:val="both"/>
        <w:rPr>
          <w:sz w:val="24"/>
          <w:szCs w:val="24"/>
          <w:lang w:val="sl-SI"/>
        </w:rPr>
      </w:pPr>
      <w:r w:rsidRPr="007C68B0">
        <w:rPr>
          <w:sz w:val="24"/>
          <w:szCs w:val="24"/>
          <w:lang w:val="sl-SI"/>
        </w:rPr>
        <w:t>Смрча</w:t>
      </w:r>
      <w:r w:rsidRPr="007C68B0">
        <w:rPr>
          <w:sz w:val="24"/>
          <w:szCs w:val="24"/>
          <w:lang w:val="sr-Cyrl-CS"/>
        </w:rPr>
        <w:t xml:space="preserve"> и дуглазија</w:t>
      </w:r>
      <w:r w:rsidRPr="007C68B0">
        <w:rPr>
          <w:sz w:val="24"/>
          <w:szCs w:val="24"/>
          <w:lang w:val="sl-SI"/>
        </w:rPr>
        <w:t xml:space="preserve"> ће наћи широку примену у пошумљавању голети на хладним положајима (осојне падине и површине), од јачих ветрова заклоњеним експозцијама и на дубљим и свежијим земљиштима.</w:t>
      </w:r>
    </w:p>
    <w:p w14:paraId="57C134E1" w14:textId="77777777" w:rsidR="00E8015F" w:rsidRPr="007C68B0" w:rsidRDefault="00E8015F" w:rsidP="00E8015F">
      <w:pPr>
        <w:spacing w:after="60"/>
        <w:ind w:firstLine="720"/>
        <w:jc w:val="both"/>
        <w:rPr>
          <w:sz w:val="24"/>
          <w:szCs w:val="24"/>
          <w:lang w:val="sr-Cyrl-CS"/>
        </w:rPr>
      </w:pPr>
      <w:r w:rsidRPr="007C68B0">
        <w:rPr>
          <w:sz w:val="24"/>
          <w:szCs w:val="24"/>
          <w:lang w:val="sl-SI"/>
        </w:rPr>
        <w:t xml:space="preserve">Правило је да се за пошумљавање користе саднице нешто мањег узраста (млађе) од оних за мелиорацију шума, јер не постоји конкуренција од избојака. </w:t>
      </w:r>
    </w:p>
    <w:p w14:paraId="2A167F05" w14:textId="77777777" w:rsidR="00E8015F" w:rsidRPr="007C68B0" w:rsidRDefault="00E8015F" w:rsidP="00E8015F">
      <w:pPr>
        <w:autoSpaceDE w:val="0"/>
        <w:autoSpaceDN w:val="0"/>
        <w:adjustRightInd w:val="0"/>
        <w:jc w:val="both"/>
        <w:rPr>
          <w:szCs w:val="24"/>
          <w:lang w:val="sr-Cyrl-CS"/>
        </w:rPr>
      </w:pPr>
      <w:r w:rsidRPr="007C68B0">
        <w:rPr>
          <w:rFonts w:eastAsia="Calibri"/>
          <w:sz w:val="24"/>
          <w:szCs w:val="24"/>
          <w:lang w:val="sr-Cyrl-CS"/>
        </w:rPr>
        <w:tab/>
        <w:t xml:space="preserve">Поступак припреме терена је сличан као и код мелиорација, с тим што се овде ради о уклањању жбунасте аутохтоне вегетације, која се често јавља на деловима ових површина.  </w:t>
      </w:r>
    </w:p>
    <w:p w14:paraId="3C13B025" w14:textId="77777777" w:rsidR="00E8015F" w:rsidRPr="00EF4EE5" w:rsidRDefault="00E8015F" w:rsidP="00E8015F">
      <w:pPr>
        <w:spacing w:after="60"/>
        <w:ind w:firstLine="720"/>
        <w:jc w:val="both"/>
        <w:rPr>
          <w:sz w:val="24"/>
          <w:szCs w:val="24"/>
          <w:lang w:val="ru-RU"/>
        </w:rPr>
      </w:pPr>
      <w:r w:rsidRPr="00EF4EE5">
        <w:rPr>
          <w:sz w:val="24"/>
          <w:szCs w:val="24"/>
          <w:lang w:val="ru-RU"/>
        </w:rPr>
        <w:t>С</w:t>
      </w:r>
      <w:r>
        <w:rPr>
          <w:sz w:val="24"/>
          <w:szCs w:val="24"/>
          <w:lang w:val="sl-SI"/>
        </w:rPr>
        <w:t>адњ</w:t>
      </w:r>
      <w:r w:rsidRPr="00EF4EE5">
        <w:rPr>
          <w:sz w:val="24"/>
          <w:szCs w:val="24"/>
          <w:lang w:val="ru-RU"/>
        </w:rPr>
        <w:t>у садница, као и код мелиорација,</w:t>
      </w:r>
      <w:r>
        <w:rPr>
          <w:sz w:val="24"/>
          <w:szCs w:val="24"/>
          <w:lang w:val="sl-SI"/>
        </w:rPr>
        <w:t xml:space="preserve"> треба </w:t>
      </w:r>
      <w:r w:rsidRPr="00EF4EE5">
        <w:rPr>
          <w:sz w:val="24"/>
          <w:szCs w:val="24"/>
          <w:lang w:val="ru-RU"/>
        </w:rPr>
        <w:t>изв</w:t>
      </w:r>
      <w:r w:rsidRPr="007C68B0">
        <w:rPr>
          <w:sz w:val="24"/>
          <w:szCs w:val="24"/>
          <w:lang w:val="sl-SI"/>
        </w:rPr>
        <w:t>одити</w:t>
      </w:r>
      <w:r w:rsidRPr="00EF4EE5">
        <w:rPr>
          <w:sz w:val="24"/>
          <w:szCs w:val="24"/>
          <w:lang w:val="ru-RU"/>
        </w:rPr>
        <w:t xml:space="preserve"> у</w:t>
      </w:r>
      <w:r>
        <w:rPr>
          <w:sz w:val="24"/>
          <w:szCs w:val="24"/>
          <w:lang w:val="sl-SI"/>
        </w:rPr>
        <w:t xml:space="preserve"> јаме довољн</w:t>
      </w:r>
      <w:r w:rsidRPr="00EF4EE5">
        <w:rPr>
          <w:sz w:val="24"/>
          <w:szCs w:val="24"/>
          <w:lang w:val="ru-RU"/>
        </w:rPr>
        <w:t>е</w:t>
      </w:r>
      <w:r>
        <w:rPr>
          <w:sz w:val="24"/>
          <w:szCs w:val="24"/>
          <w:lang w:val="sl-SI"/>
        </w:rPr>
        <w:t xml:space="preserve"> вели</w:t>
      </w:r>
      <w:r w:rsidRPr="00EF4EE5">
        <w:rPr>
          <w:sz w:val="24"/>
          <w:szCs w:val="24"/>
          <w:lang w:val="ru-RU"/>
        </w:rPr>
        <w:t>чине</w:t>
      </w:r>
      <w:r w:rsidRPr="007C68B0">
        <w:rPr>
          <w:sz w:val="24"/>
          <w:szCs w:val="24"/>
          <w:lang w:val="sl-SI"/>
        </w:rPr>
        <w:t xml:space="preserve"> (35x40 цм), </w:t>
      </w:r>
      <w:r w:rsidRPr="00EF4EE5">
        <w:rPr>
          <w:sz w:val="24"/>
          <w:szCs w:val="24"/>
          <w:lang w:val="ru-RU"/>
        </w:rPr>
        <w:t>са јасно израженим контрападом, који има улогу заштите садница од прекомерне инсолације и задржавања атмосферских падавина. На тешким теренима, мањих нагиба, са доста матичног супстрата, ради лакше садње и постизања веће д</w:t>
      </w:r>
      <w:r>
        <w:rPr>
          <w:sz w:val="24"/>
          <w:szCs w:val="24"/>
        </w:rPr>
        <w:t>у</w:t>
      </w:r>
      <w:r w:rsidRPr="00EF4EE5">
        <w:rPr>
          <w:sz w:val="24"/>
          <w:szCs w:val="24"/>
          <w:lang w:val="ru-RU"/>
        </w:rPr>
        <w:t xml:space="preserve">бине садње, препоручује се </w:t>
      </w:r>
      <w:r w:rsidRPr="00EF4EE5">
        <w:rPr>
          <w:b/>
          <w:sz w:val="24"/>
          <w:szCs w:val="24"/>
          <w:lang w:val="ru-RU"/>
        </w:rPr>
        <w:t>риперовање</w:t>
      </w:r>
      <w:r w:rsidRPr="00EF4EE5">
        <w:rPr>
          <w:sz w:val="24"/>
          <w:szCs w:val="24"/>
          <w:lang w:val="ru-RU"/>
        </w:rPr>
        <w:t xml:space="preserve"> терена, што у додатној мери поскупљује ове радове. Ово се изводи механизовано, коришћењем булдозера са уграђеним хидрауличним рипером на задњем делу радне машине. Рипер може имати један, два или више ножева. На сваких 2</w:t>
      </w:r>
      <w:r>
        <w:rPr>
          <w:sz w:val="24"/>
          <w:szCs w:val="24"/>
        </w:rPr>
        <w:t xml:space="preserve">– </w:t>
      </w:r>
      <w:r w:rsidRPr="00EF4EE5">
        <w:rPr>
          <w:sz w:val="24"/>
          <w:szCs w:val="24"/>
          <w:lang w:val="ru-RU"/>
        </w:rPr>
        <w:t>2,5м проласком машине формирају се редови, тако што се земљиште и матични супстрат разбију до дубине од 40</w:t>
      </w:r>
      <w:r>
        <w:rPr>
          <w:sz w:val="24"/>
          <w:szCs w:val="24"/>
        </w:rPr>
        <w:t xml:space="preserve">– </w:t>
      </w:r>
      <w:r w:rsidRPr="00EF4EE5">
        <w:rPr>
          <w:sz w:val="24"/>
          <w:szCs w:val="24"/>
          <w:lang w:val="ru-RU"/>
        </w:rPr>
        <w:t>60 цм. Садња се изводи у овако припремљеним редовима на растојању од 2 м, и знатно је лакша и бржа, што је појефтињује. Тамо где теренски услови дозвољавају (мањи нагиби), пожељно је редове формирати паралелно са изохипсама, а на већим нагибима редови се морају оријентисати управно на изохипсе.</w:t>
      </w:r>
    </w:p>
    <w:p w14:paraId="5A59404D" w14:textId="77777777" w:rsidR="00E8015F" w:rsidRPr="007C68B0" w:rsidRDefault="00E8015F" w:rsidP="00E8015F">
      <w:pPr>
        <w:spacing w:after="60"/>
        <w:rPr>
          <w:sz w:val="24"/>
          <w:szCs w:val="24"/>
          <w:lang w:val="sr-Cyrl-CS"/>
        </w:rPr>
      </w:pPr>
      <w:r>
        <w:rPr>
          <w:sz w:val="24"/>
          <w:szCs w:val="24"/>
          <w:lang w:val="sr-Cyrl-CS"/>
        </w:rPr>
        <w:lastRenderedPageBreak/>
        <w:tab/>
      </w:r>
    </w:p>
    <w:p w14:paraId="2D04A10A" w14:textId="77777777" w:rsidR="00E8015F" w:rsidRPr="007C68B0" w:rsidRDefault="00E8015F" w:rsidP="00E8015F">
      <w:pPr>
        <w:autoSpaceDE w:val="0"/>
        <w:autoSpaceDN w:val="0"/>
        <w:adjustRightInd w:val="0"/>
        <w:spacing w:after="60"/>
        <w:ind w:firstLine="720"/>
        <w:jc w:val="center"/>
        <w:rPr>
          <w:b/>
          <w:sz w:val="24"/>
          <w:szCs w:val="24"/>
          <w:lang w:val="sl-SI"/>
        </w:rPr>
      </w:pPr>
      <w:r>
        <w:rPr>
          <w:b/>
          <w:sz w:val="24"/>
          <w:szCs w:val="24"/>
          <w:lang w:val="sr-Cyrl-CS"/>
        </w:rPr>
        <w:t>8.1.4</w:t>
      </w:r>
      <w:r w:rsidRPr="007C68B0">
        <w:rPr>
          <w:b/>
          <w:sz w:val="24"/>
          <w:szCs w:val="24"/>
          <w:lang w:val="sr-Cyrl-CS"/>
        </w:rPr>
        <w:t xml:space="preserve">. </w:t>
      </w:r>
      <w:r w:rsidRPr="007C68B0">
        <w:rPr>
          <w:b/>
          <w:sz w:val="24"/>
          <w:szCs w:val="24"/>
          <w:lang w:val="sl-SI"/>
        </w:rPr>
        <w:t>Пошумљавање пожаришта и сличних површина насталих</w:t>
      </w:r>
    </w:p>
    <w:p w14:paraId="25A2D905" w14:textId="77777777" w:rsidR="00E8015F" w:rsidRPr="007C68B0" w:rsidRDefault="00E8015F" w:rsidP="00E8015F">
      <w:pPr>
        <w:autoSpaceDE w:val="0"/>
        <w:autoSpaceDN w:val="0"/>
        <w:adjustRightInd w:val="0"/>
        <w:spacing w:after="60"/>
        <w:ind w:firstLine="720"/>
        <w:jc w:val="center"/>
        <w:rPr>
          <w:b/>
          <w:sz w:val="24"/>
          <w:szCs w:val="24"/>
          <w:lang w:val="sl-SI"/>
        </w:rPr>
      </w:pPr>
      <w:r w:rsidRPr="007C68B0">
        <w:rPr>
          <w:b/>
          <w:sz w:val="24"/>
          <w:szCs w:val="24"/>
          <w:lang w:val="sl-SI"/>
        </w:rPr>
        <w:t>сечом уништених стабала у шуми</w:t>
      </w:r>
    </w:p>
    <w:p w14:paraId="736C6D3B" w14:textId="77777777" w:rsidR="00E8015F" w:rsidRPr="007C68B0" w:rsidRDefault="00E8015F" w:rsidP="00E8015F">
      <w:pPr>
        <w:autoSpaceDE w:val="0"/>
        <w:autoSpaceDN w:val="0"/>
        <w:adjustRightInd w:val="0"/>
        <w:spacing w:after="60"/>
        <w:ind w:firstLine="720"/>
        <w:rPr>
          <w:b/>
          <w:i/>
          <w:sz w:val="24"/>
          <w:szCs w:val="24"/>
          <w:lang w:val="sl-SI"/>
        </w:rPr>
      </w:pPr>
    </w:p>
    <w:p w14:paraId="58F59ECA" w14:textId="77777777" w:rsidR="00141CC1" w:rsidRPr="00141CC1" w:rsidRDefault="00141CC1" w:rsidP="00141CC1">
      <w:pPr>
        <w:autoSpaceDE w:val="0"/>
        <w:autoSpaceDN w:val="0"/>
        <w:adjustRightInd w:val="0"/>
        <w:spacing w:after="60"/>
        <w:ind w:firstLine="720"/>
        <w:jc w:val="both"/>
        <w:rPr>
          <w:sz w:val="24"/>
          <w:szCs w:val="24"/>
          <w:lang w:val="sr-Latn-CS"/>
        </w:rPr>
      </w:pPr>
      <w:r w:rsidRPr="00141CC1">
        <w:rPr>
          <w:sz w:val="24"/>
          <w:szCs w:val="24"/>
          <w:lang w:val="sr-Latn-CS"/>
        </w:rPr>
        <w:t>Члан 16. Закона о шумама прописује обавезу санације шуме пошумљавањем површина насталих дејством елементарних непогода (пожар, ветар, снег и др. ) и других обешумљених и опустошених површина у року и на начин које одреди надлежни инспекцијски орган ( најдуже три године ). Члан 18.''Правилника о шумском'' реду предвиђа најмање једном годишње преглед шума и да по предходно извршеној дознаци стабала, изврши уклањање свих сувих и полусувих стабала или њихових делова из шуме, осим ако је то предвиђено посебном основом газдовања шумама, ради заштите биолошке разноврсности, односно очување екосистема.</w:t>
      </w:r>
    </w:p>
    <w:p w14:paraId="61D99F25" w14:textId="77777777" w:rsidR="00141CC1" w:rsidRPr="00141CC1" w:rsidRDefault="00141CC1" w:rsidP="00141CC1">
      <w:pPr>
        <w:autoSpaceDE w:val="0"/>
        <w:autoSpaceDN w:val="0"/>
        <w:adjustRightInd w:val="0"/>
        <w:spacing w:after="60"/>
        <w:ind w:firstLine="720"/>
        <w:jc w:val="both"/>
        <w:rPr>
          <w:sz w:val="24"/>
          <w:szCs w:val="24"/>
          <w:lang w:val="sr-Latn-CS"/>
        </w:rPr>
      </w:pPr>
      <w:r w:rsidRPr="00141CC1">
        <w:rPr>
          <w:sz w:val="24"/>
          <w:szCs w:val="24"/>
          <w:lang w:val="sr-Latn-CS"/>
        </w:rPr>
        <w:t>Ако су настале штете мањег обима и ако је радове на санацији могуће извести током једне године онда се доноси одлука да се изврши дознака и уради извођачки пројекат (према упуствима за израду извођачких пројеката) и приступи извођењу радова. У случајевима када је обим штета велики (захваћено више одељења) и када се радови не могу извести током једне године потребно је сачињавати санационе програме у којима је поред осталог детаљно разрађена динамика извођења радова.</w:t>
      </w:r>
    </w:p>
    <w:p w14:paraId="74BB40A1" w14:textId="77777777" w:rsidR="00141CC1" w:rsidRPr="00141CC1" w:rsidRDefault="00141CC1" w:rsidP="00141CC1">
      <w:pPr>
        <w:autoSpaceDE w:val="0"/>
        <w:autoSpaceDN w:val="0"/>
        <w:adjustRightInd w:val="0"/>
        <w:spacing w:after="60"/>
        <w:ind w:firstLine="720"/>
        <w:jc w:val="both"/>
        <w:rPr>
          <w:sz w:val="24"/>
          <w:szCs w:val="24"/>
          <w:lang w:val="sr-Latn-CS"/>
        </w:rPr>
      </w:pPr>
      <w:r w:rsidRPr="00141CC1">
        <w:rPr>
          <w:sz w:val="24"/>
          <w:szCs w:val="24"/>
          <w:lang w:val="sr-Latn-CS"/>
        </w:rPr>
        <w:t>Ово се ради у случајевима када случајни принос у оквиру ГЈ не прелази укупни етат предвиђен основом, односно када је редовни принос могуће заменити случајним. Уз консултације и сагласност надлежних инспекцијских органа који ће на основу урађеног санационог програма као и увида на терену дати решење како, на који начин и у којем року треба да се изведу потребни радови на санацији односно извођењу пошумљавања. Санациони програм “замењујеоснову“ газдовања шумама јер одредбе из основе на месту настанка штете више није могуће применити. Уколико је обим штете велики и количина оштећене дрвне масе знатно премашује етат установљен важећим основама потребно је радити анекс основе. Приноси у анексу основе раде се на основуново настале ситуације и деле се на редовни и случајни. Радови на санацији насталих штета у оваквим случајевима изводиће се на основу урађених извођачких планова усаглашених са анексом основе.</w:t>
      </w:r>
    </w:p>
    <w:p w14:paraId="4EAB59CC" w14:textId="77777777" w:rsidR="00141CC1" w:rsidRPr="00141CC1" w:rsidRDefault="00141CC1" w:rsidP="00141CC1">
      <w:pPr>
        <w:autoSpaceDE w:val="0"/>
        <w:autoSpaceDN w:val="0"/>
        <w:adjustRightInd w:val="0"/>
        <w:spacing w:after="60"/>
        <w:ind w:firstLine="720"/>
        <w:jc w:val="both"/>
        <w:rPr>
          <w:sz w:val="24"/>
          <w:szCs w:val="24"/>
          <w:lang w:val="sr-Latn-CS"/>
        </w:rPr>
      </w:pPr>
      <w:r w:rsidRPr="00141CC1">
        <w:rPr>
          <w:sz w:val="24"/>
          <w:szCs w:val="24"/>
          <w:lang w:val="sr-Latn-CS"/>
        </w:rPr>
        <w:tab/>
        <w:t>Када штета настане потребно је реаговати што је могуће пре, тада су штете најмање. Уколико то не учинимо, оне постају све веће и не само да дрво губи вредност него и земљиште постаје све угроженије, долази до појаве разних типова ерозије и обилне коровске вегетације, а уз то трошкови обнављања (пошумљавања) постају све већи.</w:t>
      </w:r>
    </w:p>
    <w:p w14:paraId="1EA0C3F3" w14:textId="77777777" w:rsidR="00141CC1" w:rsidRPr="00141CC1" w:rsidRDefault="00141CC1" w:rsidP="00141CC1">
      <w:pPr>
        <w:autoSpaceDE w:val="0"/>
        <w:autoSpaceDN w:val="0"/>
        <w:adjustRightInd w:val="0"/>
        <w:spacing w:after="60"/>
        <w:ind w:firstLine="720"/>
        <w:jc w:val="both"/>
        <w:rPr>
          <w:sz w:val="24"/>
          <w:szCs w:val="24"/>
          <w:lang w:val="sr-Latn-CS"/>
        </w:rPr>
      </w:pPr>
      <w:r w:rsidRPr="00141CC1">
        <w:rPr>
          <w:sz w:val="24"/>
          <w:szCs w:val="24"/>
          <w:lang w:val="sr-Latn-CS"/>
        </w:rPr>
        <w:t>Посебно је опасна могућност појаве разних видова ентомолошких и фитопатолошких обољења, које, ако се појави у већем обиму, могу да угрозе и здраве делове шуме.</w:t>
      </w:r>
    </w:p>
    <w:p w14:paraId="1889F6C7" w14:textId="77777777" w:rsidR="00141CC1" w:rsidRPr="00141CC1" w:rsidRDefault="00141CC1" w:rsidP="00141CC1">
      <w:pPr>
        <w:autoSpaceDE w:val="0"/>
        <w:autoSpaceDN w:val="0"/>
        <w:adjustRightInd w:val="0"/>
        <w:spacing w:after="60"/>
        <w:ind w:firstLine="720"/>
        <w:jc w:val="both"/>
        <w:rPr>
          <w:sz w:val="24"/>
          <w:szCs w:val="24"/>
          <w:lang w:val="sr-Latn-CS"/>
        </w:rPr>
      </w:pPr>
      <w:r w:rsidRPr="00141CC1">
        <w:rPr>
          <w:sz w:val="24"/>
          <w:szCs w:val="24"/>
          <w:lang w:val="sr-Latn-CS"/>
        </w:rPr>
        <w:t>Извођењу радова на пошумљавању оваквих површина потребно је посветити велику пажњу. Посебно је битан избор врсте и типа садница. Приликом избора врсте дрвећа предност треба дати аутохтоним врстама. Ово је могуће применити на добрим стаништима и у случајевима када земљиште није превише оштећено.</w:t>
      </w:r>
    </w:p>
    <w:p w14:paraId="7FCCFE4A" w14:textId="77777777" w:rsidR="00141CC1" w:rsidRPr="00141CC1" w:rsidRDefault="00141CC1" w:rsidP="00141CC1">
      <w:pPr>
        <w:autoSpaceDE w:val="0"/>
        <w:autoSpaceDN w:val="0"/>
        <w:adjustRightInd w:val="0"/>
        <w:spacing w:after="60"/>
        <w:ind w:firstLine="720"/>
        <w:jc w:val="both"/>
        <w:rPr>
          <w:sz w:val="24"/>
          <w:szCs w:val="24"/>
          <w:lang w:val="sr-Latn-CS"/>
        </w:rPr>
      </w:pPr>
      <w:r w:rsidRPr="00141CC1">
        <w:rPr>
          <w:sz w:val="24"/>
          <w:szCs w:val="24"/>
          <w:lang w:val="sr-Latn-CS"/>
        </w:rPr>
        <w:t>Када су вештачки основане састојине, захваћене оштећењем, подигнуте на туђем станишту, потребно је сагледати могућност да ли су створени услови (поправљено земљиште) за повратак аутохтоних врста дрвећа. На сечинама насталим после уклањања оштећених стабала на бољим земљиштима, обично се јавља обилан коров, зато је приликом извођења радова на пошумљавању на овим местим потребно користити јаче развијене вишегодишње школоване саднице. На плитким, каменитим и сувим земљиштима потребно је користити саднице са обложеним кореновим системом или саднице мањег узраста са добро развијеним кореновим системом. Када је земљиште оштећено, потребно је користити саднице које имају мање захтеве у односу на станиште (пионирске врсте).</w:t>
      </w:r>
    </w:p>
    <w:p w14:paraId="34BB9C99" w14:textId="76446074" w:rsidR="000366CD" w:rsidRDefault="00141CC1" w:rsidP="00141CC1">
      <w:pPr>
        <w:autoSpaceDE w:val="0"/>
        <w:autoSpaceDN w:val="0"/>
        <w:adjustRightInd w:val="0"/>
        <w:spacing w:after="60"/>
        <w:ind w:firstLine="720"/>
        <w:jc w:val="both"/>
        <w:rPr>
          <w:sz w:val="16"/>
          <w:szCs w:val="16"/>
          <w:lang w:val="ru-RU"/>
        </w:rPr>
      </w:pPr>
      <w:r w:rsidRPr="00141CC1">
        <w:rPr>
          <w:sz w:val="24"/>
          <w:szCs w:val="24"/>
          <w:lang w:val="sr-Latn-CS"/>
        </w:rPr>
        <w:t>Приликом извођења радова на пошумљавању обавезно се придржавати упутстава за руковање садним материјалом.</w:t>
      </w:r>
    </w:p>
    <w:p w14:paraId="1C73706D" w14:textId="77777777" w:rsidR="00E8015F" w:rsidRDefault="00E8015F" w:rsidP="00E8015F">
      <w:pPr>
        <w:autoSpaceDE w:val="0"/>
        <w:autoSpaceDN w:val="0"/>
        <w:adjustRightInd w:val="0"/>
        <w:spacing w:after="60"/>
        <w:ind w:firstLine="720"/>
        <w:jc w:val="both"/>
        <w:rPr>
          <w:sz w:val="24"/>
          <w:szCs w:val="24"/>
        </w:rPr>
      </w:pPr>
    </w:p>
    <w:p w14:paraId="13ACCD15" w14:textId="77777777" w:rsidR="00DD16A8" w:rsidRPr="00DD16A8" w:rsidRDefault="00DD16A8" w:rsidP="00DD16A8">
      <w:pPr>
        <w:autoSpaceDE w:val="0"/>
        <w:autoSpaceDN w:val="0"/>
        <w:adjustRightInd w:val="0"/>
        <w:spacing w:after="60"/>
        <w:ind w:firstLine="720"/>
        <w:jc w:val="both"/>
        <w:rPr>
          <w:b/>
          <w:bCs/>
          <w:i/>
          <w:iCs/>
          <w:sz w:val="24"/>
          <w:szCs w:val="24"/>
        </w:rPr>
      </w:pPr>
      <w:r w:rsidRPr="00DD16A8">
        <w:rPr>
          <w:b/>
          <w:bCs/>
          <w:i/>
          <w:iCs/>
          <w:sz w:val="24"/>
          <w:szCs w:val="24"/>
        </w:rPr>
        <w:lastRenderedPageBreak/>
        <w:t>Транспорт садница</w:t>
      </w:r>
    </w:p>
    <w:p w14:paraId="67445D0B" w14:textId="77777777" w:rsidR="00DD16A8" w:rsidRPr="00DD16A8" w:rsidRDefault="00DD16A8" w:rsidP="00DD16A8">
      <w:pPr>
        <w:autoSpaceDE w:val="0"/>
        <w:autoSpaceDN w:val="0"/>
        <w:adjustRightInd w:val="0"/>
        <w:spacing w:after="60"/>
        <w:ind w:firstLine="720"/>
        <w:jc w:val="both"/>
        <w:rPr>
          <w:sz w:val="24"/>
          <w:szCs w:val="24"/>
        </w:rPr>
      </w:pPr>
      <w:r w:rsidRPr="00DD16A8">
        <w:rPr>
          <w:sz w:val="24"/>
          <w:szCs w:val="24"/>
        </w:rPr>
        <w:t>Саднице треба у што краћем временском периоду допремити из расадника до површине где ће се вршити садња биљака. Превоз садница не трба вршити на температури испод нуле, као ни у сувише топлим данима. Саднице трба да буду транспортоване тако да буду заштићене од исушивања и промрзавања. Најважније је да корен садница приликом транспорта буде стално у влажној средини. Приликом транспорта важно је да саднице заштитити и од механичких оштећења. Да би се избегла већа механичка и физиолошка оштећења саднице се морају добро упаковати.</w:t>
      </w:r>
    </w:p>
    <w:p w14:paraId="44B25499" w14:textId="77777777" w:rsidR="00DD16A8" w:rsidRPr="00DD16A8" w:rsidRDefault="00DD16A8" w:rsidP="00DD16A8">
      <w:pPr>
        <w:autoSpaceDE w:val="0"/>
        <w:autoSpaceDN w:val="0"/>
        <w:adjustRightInd w:val="0"/>
        <w:spacing w:after="60"/>
        <w:ind w:firstLine="720"/>
        <w:jc w:val="both"/>
        <w:rPr>
          <w:sz w:val="24"/>
          <w:szCs w:val="24"/>
        </w:rPr>
      </w:pPr>
      <w:r w:rsidRPr="00DD16A8">
        <w:rPr>
          <w:sz w:val="24"/>
          <w:szCs w:val="24"/>
        </w:rPr>
        <w:t>Лишћарске саднице су отпорније од четинарских и могу се паковати и транспортовати са нешто мање пежње. На краће одстојање, крупне лишћарске саднице се могу транспортовати и у возилу са цирадом, без заштите корена, али се пре транспорта мора навлажити и надземни и подземни де биљке.</w:t>
      </w:r>
    </w:p>
    <w:p w14:paraId="0864571D" w14:textId="77777777" w:rsidR="00DD16A8" w:rsidRPr="00DD16A8" w:rsidRDefault="00DD16A8" w:rsidP="00DD16A8">
      <w:pPr>
        <w:autoSpaceDE w:val="0"/>
        <w:autoSpaceDN w:val="0"/>
        <w:adjustRightInd w:val="0"/>
        <w:spacing w:after="60"/>
        <w:ind w:firstLine="720"/>
        <w:jc w:val="both"/>
        <w:rPr>
          <w:sz w:val="24"/>
          <w:szCs w:val="24"/>
        </w:rPr>
      </w:pPr>
      <w:r w:rsidRPr="00DD16A8">
        <w:rPr>
          <w:sz w:val="24"/>
          <w:szCs w:val="24"/>
        </w:rPr>
        <w:t xml:space="preserve">Приликом транспорта контејнерског садногматеријала мора се водити рачуна да не дође до механичког оштећења стабала и корена, као </w:t>
      </w:r>
      <w:proofErr w:type="gramStart"/>
      <w:r w:rsidRPr="00DD16A8">
        <w:rPr>
          <w:sz w:val="24"/>
          <w:szCs w:val="24"/>
        </w:rPr>
        <w:t>и  исушивања</w:t>
      </w:r>
      <w:proofErr w:type="gramEnd"/>
      <w:r w:rsidRPr="00DD16A8">
        <w:rPr>
          <w:sz w:val="24"/>
          <w:szCs w:val="24"/>
        </w:rPr>
        <w:t xml:space="preserve"> кореновог система.</w:t>
      </w:r>
    </w:p>
    <w:p w14:paraId="0C6EABBC" w14:textId="77777777" w:rsidR="00DD16A8" w:rsidRPr="00DD16A8" w:rsidRDefault="00DD16A8" w:rsidP="00DD16A8">
      <w:pPr>
        <w:autoSpaceDE w:val="0"/>
        <w:autoSpaceDN w:val="0"/>
        <w:adjustRightInd w:val="0"/>
        <w:spacing w:after="60"/>
        <w:ind w:firstLine="720"/>
        <w:jc w:val="both"/>
        <w:rPr>
          <w:sz w:val="24"/>
          <w:szCs w:val="24"/>
        </w:rPr>
      </w:pPr>
    </w:p>
    <w:p w14:paraId="0CBF079E" w14:textId="77777777" w:rsidR="00DD16A8" w:rsidRPr="00DD16A8" w:rsidRDefault="00DD16A8" w:rsidP="00DD16A8">
      <w:pPr>
        <w:autoSpaceDE w:val="0"/>
        <w:autoSpaceDN w:val="0"/>
        <w:adjustRightInd w:val="0"/>
        <w:spacing w:after="60"/>
        <w:ind w:firstLine="720"/>
        <w:jc w:val="both"/>
        <w:rPr>
          <w:b/>
          <w:bCs/>
          <w:i/>
          <w:iCs/>
          <w:sz w:val="24"/>
          <w:szCs w:val="24"/>
        </w:rPr>
      </w:pPr>
      <w:r w:rsidRPr="00DD16A8">
        <w:rPr>
          <w:b/>
          <w:bCs/>
          <w:i/>
          <w:iCs/>
          <w:sz w:val="24"/>
          <w:szCs w:val="24"/>
        </w:rPr>
        <w:t xml:space="preserve">Чување садног материјала </w:t>
      </w:r>
      <w:proofErr w:type="gramStart"/>
      <w:r w:rsidRPr="00DD16A8">
        <w:rPr>
          <w:b/>
          <w:bCs/>
          <w:i/>
          <w:iCs/>
          <w:sz w:val="24"/>
          <w:szCs w:val="24"/>
        </w:rPr>
        <w:t>( трапљење</w:t>
      </w:r>
      <w:proofErr w:type="gramEnd"/>
      <w:r w:rsidRPr="00DD16A8">
        <w:rPr>
          <w:b/>
          <w:bCs/>
          <w:i/>
          <w:iCs/>
          <w:sz w:val="24"/>
          <w:szCs w:val="24"/>
        </w:rPr>
        <w:t xml:space="preserve"> ) на терену</w:t>
      </w:r>
    </w:p>
    <w:p w14:paraId="1793F458" w14:textId="77777777" w:rsidR="00DD16A8" w:rsidRPr="00DD16A8" w:rsidRDefault="00DD16A8" w:rsidP="00DD16A8">
      <w:pPr>
        <w:autoSpaceDE w:val="0"/>
        <w:autoSpaceDN w:val="0"/>
        <w:adjustRightInd w:val="0"/>
        <w:spacing w:after="60"/>
        <w:ind w:firstLine="720"/>
        <w:jc w:val="both"/>
        <w:rPr>
          <w:sz w:val="24"/>
          <w:szCs w:val="24"/>
        </w:rPr>
      </w:pPr>
      <w:r w:rsidRPr="00DD16A8">
        <w:rPr>
          <w:sz w:val="24"/>
          <w:szCs w:val="24"/>
        </w:rPr>
        <w:t>Саднице које се немогу засадити истог дана морају сеутрапити (уровити). Место за трапљење треба одабрати у некој ували, наместу заклоњеном од сунца и ветра, у близини воде, а најбоље у шуми на осојним странама близини места садње. Посебно треба избегавати утрапљивање истих биљака више пута. Трапљење садница треба вршити у кишовитим и влажним данима.</w:t>
      </w:r>
    </w:p>
    <w:p w14:paraId="2211936F" w14:textId="77777777" w:rsidR="00DD16A8" w:rsidRPr="00DD16A8" w:rsidRDefault="00DD16A8" w:rsidP="00DD16A8">
      <w:pPr>
        <w:autoSpaceDE w:val="0"/>
        <w:autoSpaceDN w:val="0"/>
        <w:adjustRightInd w:val="0"/>
        <w:spacing w:after="60"/>
        <w:ind w:firstLine="720"/>
        <w:jc w:val="both"/>
        <w:rPr>
          <w:sz w:val="24"/>
          <w:szCs w:val="24"/>
        </w:rPr>
      </w:pPr>
    </w:p>
    <w:p w14:paraId="1751DD66" w14:textId="77777777" w:rsidR="00DD16A8" w:rsidRPr="00DD16A8" w:rsidRDefault="00DD16A8" w:rsidP="00DD16A8">
      <w:pPr>
        <w:autoSpaceDE w:val="0"/>
        <w:autoSpaceDN w:val="0"/>
        <w:adjustRightInd w:val="0"/>
        <w:spacing w:after="60"/>
        <w:ind w:firstLine="720"/>
        <w:jc w:val="both"/>
        <w:rPr>
          <w:b/>
          <w:bCs/>
          <w:i/>
          <w:iCs/>
          <w:sz w:val="24"/>
          <w:szCs w:val="24"/>
        </w:rPr>
      </w:pPr>
      <w:r w:rsidRPr="00DD16A8">
        <w:rPr>
          <w:b/>
          <w:bCs/>
          <w:i/>
          <w:iCs/>
          <w:sz w:val="24"/>
          <w:szCs w:val="24"/>
        </w:rPr>
        <w:t>Припрема садница за садњу</w:t>
      </w:r>
    </w:p>
    <w:p w14:paraId="3AA73DE3" w14:textId="77777777" w:rsidR="00DD16A8" w:rsidRPr="00DD16A8" w:rsidRDefault="00DD16A8" w:rsidP="00DD16A8">
      <w:pPr>
        <w:autoSpaceDE w:val="0"/>
        <w:autoSpaceDN w:val="0"/>
        <w:adjustRightInd w:val="0"/>
        <w:spacing w:after="60"/>
        <w:ind w:firstLine="720"/>
        <w:jc w:val="both"/>
        <w:rPr>
          <w:sz w:val="24"/>
          <w:szCs w:val="24"/>
        </w:rPr>
      </w:pPr>
      <w:r w:rsidRPr="00DD16A8">
        <w:rPr>
          <w:sz w:val="24"/>
          <w:szCs w:val="24"/>
        </w:rPr>
        <w:t>Саднице из трапа треба вадити непосредно пре садње. При томе треба водити рачуна да не дође до оштећења саднице. Подрезивање корена четинара потрбно је да се не би дугачко корење савијало приликом садње. Пре разношења биљака по терену треба припремити у посудама земљану кашу, која се прави у облику житког блата. Саднице које су произведене у контејнерима, морају се натопити водом, тако да шупљине буду испуњене (пољски капацитет).</w:t>
      </w:r>
    </w:p>
    <w:p w14:paraId="3CFE1145" w14:textId="77777777" w:rsidR="00DD16A8" w:rsidRPr="00DD16A8" w:rsidRDefault="00DD16A8" w:rsidP="00DD16A8">
      <w:pPr>
        <w:autoSpaceDE w:val="0"/>
        <w:autoSpaceDN w:val="0"/>
        <w:adjustRightInd w:val="0"/>
        <w:spacing w:after="60"/>
        <w:ind w:firstLine="720"/>
        <w:jc w:val="both"/>
        <w:rPr>
          <w:sz w:val="24"/>
          <w:szCs w:val="24"/>
        </w:rPr>
      </w:pPr>
    </w:p>
    <w:p w14:paraId="79E95BCE" w14:textId="77777777" w:rsidR="00DD16A8" w:rsidRPr="00DD16A8" w:rsidRDefault="00DD16A8" w:rsidP="00DD16A8">
      <w:pPr>
        <w:autoSpaceDE w:val="0"/>
        <w:autoSpaceDN w:val="0"/>
        <w:adjustRightInd w:val="0"/>
        <w:spacing w:after="60"/>
        <w:ind w:firstLine="720"/>
        <w:jc w:val="both"/>
        <w:rPr>
          <w:b/>
          <w:bCs/>
          <w:i/>
          <w:iCs/>
          <w:sz w:val="24"/>
          <w:szCs w:val="24"/>
        </w:rPr>
      </w:pPr>
      <w:r w:rsidRPr="00DD16A8">
        <w:rPr>
          <w:b/>
          <w:bCs/>
          <w:i/>
          <w:iCs/>
          <w:sz w:val="24"/>
          <w:szCs w:val="24"/>
        </w:rPr>
        <w:t>Разношење садница по терену</w:t>
      </w:r>
    </w:p>
    <w:p w14:paraId="0873E294" w14:textId="77777777" w:rsidR="00DD16A8" w:rsidRPr="00DD16A8" w:rsidRDefault="00DD16A8" w:rsidP="00DD16A8">
      <w:pPr>
        <w:autoSpaceDE w:val="0"/>
        <w:autoSpaceDN w:val="0"/>
        <w:adjustRightInd w:val="0"/>
        <w:spacing w:after="60"/>
        <w:ind w:firstLine="720"/>
        <w:jc w:val="both"/>
        <w:rPr>
          <w:sz w:val="24"/>
          <w:szCs w:val="24"/>
        </w:rPr>
      </w:pPr>
      <w:r w:rsidRPr="00DD16A8">
        <w:rPr>
          <w:sz w:val="24"/>
          <w:szCs w:val="24"/>
        </w:rPr>
        <w:t>Приликом разношења садница по терену веома е важно да корен саднице не буде изложен сунцу и ветру. За разношење биљака по терену треба користити, пре свега пластичне кофе.</w:t>
      </w:r>
    </w:p>
    <w:p w14:paraId="60C7FB3D" w14:textId="77777777" w:rsidR="00DD16A8" w:rsidRPr="00DD16A8" w:rsidRDefault="00DD16A8" w:rsidP="00DD16A8">
      <w:pPr>
        <w:autoSpaceDE w:val="0"/>
        <w:autoSpaceDN w:val="0"/>
        <w:adjustRightInd w:val="0"/>
        <w:spacing w:after="60"/>
        <w:ind w:firstLine="720"/>
        <w:jc w:val="both"/>
        <w:rPr>
          <w:sz w:val="24"/>
          <w:szCs w:val="24"/>
        </w:rPr>
      </w:pPr>
      <w:r w:rsidRPr="00DD16A8">
        <w:rPr>
          <w:sz w:val="24"/>
          <w:szCs w:val="24"/>
        </w:rPr>
        <w:t>Контејнери се разносе по терену тако да се по изохипси стављају контејнери на размак колико има садница у њему.</w:t>
      </w:r>
    </w:p>
    <w:p w14:paraId="72FE4B31" w14:textId="77777777" w:rsidR="00DD16A8" w:rsidRPr="00DD16A8" w:rsidRDefault="00DD16A8" w:rsidP="00DD16A8">
      <w:pPr>
        <w:autoSpaceDE w:val="0"/>
        <w:autoSpaceDN w:val="0"/>
        <w:adjustRightInd w:val="0"/>
        <w:spacing w:after="60"/>
        <w:ind w:firstLine="720"/>
        <w:jc w:val="both"/>
        <w:rPr>
          <w:sz w:val="24"/>
          <w:szCs w:val="24"/>
        </w:rPr>
      </w:pPr>
      <w:r w:rsidRPr="00DD16A8">
        <w:rPr>
          <w:sz w:val="24"/>
          <w:szCs w:val="24"/>
        </w:rPr>
        <w:t>Сви предходно наведени радови се морају обављати у присуству шумарских стручњака, уз онавезно вођење евиденције и бележење свега што може бити од значаја за очување квалитета садница и садње.</w:t>
      </w:r>
    </w:p>
    <w:p w14:paraId="2097968E" w14:textId="77777777" w:rsidR="00DD16A8" w:rsidRDefault="00DD16A8" w:rsidP="00DD16A8">
      <w:pPr>
        <w:autoSpaceDE w:val="0"/>
        <w:autoSpaceDN w:val="0"/>
        <w:adjustRightInd w:val="0"/>
        <w:spacing w:after="60"/>
        <w:ind w:firstLine="720"/>
        <w:jc w:val="both"/>
        <w:rPr>
          <w:sz w:val="24"/>
          <w:szCs w:val="24"/>
        </w:rPr>
      </w:pPr>
      <w:r w:rsidRPr="00DD16A8">
        <w:rPr>
          <w:sz w:val="24"/>
          <w:szCs w:val="24"/>
        </w:rPr>
        <w:t> </w:t>
      </w:r>
    </w:p>
    <w:p w14:paraId="727793E2" w14:textId="77777777" w:rsidR="00DD16A8" w:rsidRPr="00DD16A8" w:rsidRDefault="00DD16A8" w:rsidP="00E8015F">
      <w:pPr>
        <w:autoSpaceDE w:val="0"/>
        <w:autoSpaceDN w:val="0"/>
        <w:adjustRightInd w:val="0"/>
        <w:spacing w:after="60"/>
        <w:ind w:firstLine="720"/>
        <w:jc w:val="both"/>
        <w:rPr>
          <w:sz w:val="24"/>
          <w:szCs w:val="24"/>
        </w:rPr>
      </w:pPr>
    </w:p>
    <w:p w14:paraId="70713E2F" w14:textId="77777777" w:rsidR="00E8015F" w:rsidRDefault="00E8015F" w:rsidP="00E8015F">
      <w:pPr>
        <w:spacing w:after="60"/>
        <w:ind w:firstLine="720"/>
        <w:jc w:val="center"/>
        <w:rPr>
          <w:b/>
          <w:sz w:val="24"/>
          <w:szCs w:val="24"/>
          <w:lang w:val="ru-RU"/>
        </w:rPr>
      </w:pPr>
      <w:r>
        <w:rPr>
          <w:b/>
          <w:sz w:val="24"/>
          <w:szCs w:val="24"/>
          <w:lang w:val="sr-Cyrl-CS"/>
        </w:rPr>
        <w:t>8.1.5</w:t>
      </w:r>
      <w:r w:rsidRPr="007C68B0">
        <w:rPr>
          <w:b/>
          <w:sz w:val="24"/>
          <w:szCs w:val="24"/>
          <w:lang w:val="sr-Cyrl-CS"/>
        </w:rPr>
        <w:t xml:space="preserve">. </w:t>
      </w:r>
      <w:r w:rsidRPr="007C68B0">
        <w:rPr>
          <w:b/>
          <w:sz w:val="24"/>
          <w:szCs w:val="24"/>
          <w:lang w:val="sl-SI"/>
        </w:rPr>
        <w:t>Попуњавање шумских култура</w:t>
      </w:r>
      <w:r w:rsidRPr="00EF4EE5">
        <w:rPr>
          <w:b/>
          <w:sz w:val="24"/>
          <w:szCs w:val="24"/>
          <w:lang w:val="ru-RU"/>
        </w:rPr>
        <w:t xml:space="preserve"> и плантажа</w:t>
      </w:r>
    </w:p>
    <w:p w14:paraId="436B7F4B" w14:textId="77777777" w:rsidR="00E8015F" w:rsidRDefault="00E8015F" w:rsidP="00E8015F">
      <w:pPr>
        <w:spacing w:after="60"/>
        <w:ind w:firstLine="720"/>
        <w:jc w:val="center"/>
        <w:rPr>
          <w:sz w:val="24"/>
          <w:szCs w:val="24"/>
        </w:rPr>
      </w:pPr>
    </w:p>
    <w:p w14:paraId="0DFF4195" w14:textId="77777777" w:rsidR="00E8015F" w:rsidRPr="00EF4EE5" w:rsidRDefault="00E8015F" w:rsidP="00E8015F">
      <w:pPr>
        <w:spacing w:after="60"/>
        <w:ind w:firstLine="720"/>
        <w:jc w:val="both"/>
        <w:rPr>
          <w:sz w:val="24"/>
          <w:szCs w:val="24"/>
          <w:lang w:val="sl-SI"/>
        </w:rPr>
      </w:pPr>
      <w:r w:rsidRPr="007C68B0">
        <w:rPr>
          <w:sz w:val="24"/>
          <w:szCs w:val="24"/>
          <w:lang w:val="sl-SI"/>
        </w:rPr>
        <w:t xml:space="preserve">Попуњавање шумских култура почиње у другој години  живота културе и то по правилу само онда када је проценат пропалих биљака већи од 20%. Ако се испостави да се број непримљених биљака креће од 10 </w:t>
      </w:r>
      <w:r>
        <w:rPr>
          <w:sz w:val="24"/>
          <w:szCs w:val="24"/>
        </w:rPr>
        <w:t>–</w:t>
      </w:r>
      <w:r w:rsidRPr="007C68B0">
        <w:rPr>
          <w:sz w:val="24"/>
          <w:szCs w:val="24"/>
          <w:lang w:val="sl-SI"/>
        </w:rPr>
        <w:t xml:space="preserve"> 20% од укупног броја посађених и да је тај губитак равномерно распоређен по целој пошумљеној површини, попуњавање није потребно. Ако се покаже да се биљке нису примиле у већем броју на појединим местима тако да су читаве "крпе" остале празне, култура се мора попунити чак и ако је, укупно узето, пропало мање од 10% засађених биљака. Најпогодније време за попуњавање је пролеће. Садни материјал којим се </w:t>
      </w:r>
      <w:r w:rsidRPr="007C68B0">
        <w:rPr>
          <w:sz w:val="24"/>
          <w:szCs w:val="24"/>
          <w:lang w:val="sl-SI"/>
        </w:rPr>
        <w:lastRenderedPageBreak/>
        <w:t xml:space="preserve">попуњавање врши, по правилу треба да је исте старости и узраста као и биљке у културама, тј. старији од оног којим је пошумљавање започето. </w:t>
      </w:r>
    </w:p>
    <w:p w14:paraId="1483A2BC" w14:textId="77777777" w:rsidR="00E8015F" w:rsidRPr="00D33B57" w:rsidRDefault="00E8015F" w:rsidP="00E8015F">
      <w:pPr>
        <w:spacing w:after="60"/>
        <w:jc w:val="both"/>
        <w:rPr>
          <w:color w:val="17365D" w:themeColor="text2" w:themeShade="BF"/>
          <w:sz w:val="24"/>
          <w:szCs w:val="24"/>
          <w:lang w:val="sl-SI"/>
        </w:rPr>
      </w:pPr>
    </w:p>
    <w:p w14:paraId="1906C337" w14:textId="77777777" w:rsidR="00E8015F" w:rsidRPr="007C68B0" w:rsidRDefault="00E8015F" w:rsidP="00E8015F">
      <w:pPr>
        <w:spacing w:after="60"/>
        <w:jc w:val="center"/>
        <w:rPr>
          <w:sz w:val="24"/>
          <w:szCs w:val="24"/>
          <w:lang w:val="sl-SI"/>
        </w:rPr>
      </w:pPr>
      <w:r>
        <w:rPr>
          <w:b/>
          <w:sz w:val="24"/>
          <w:szCs w:val="24"/>
          <w:lang w:val="sr-Cyrl-CS"/>
        </w:rPr>
        <w:t>8.1.</w:t>
      </w:r>
      <w:r w:rsidR="00C911C9">
        <w:rPr>
          <w:b/>
          <w:sz w:val="24"/>
          <w:szCs w:val="24"/>
        </w:rPr>
        <w:t>6</w:t>
      </w:r>
      <w:r w:rsidRPr="007C68B0">
        <w:rPr>
          <w:b/>
          <w:sz w:val="24"/>
          <w:szCs w:val="24"/>
          <w:lang w:val="sr-Cyrl-CS"/>
        </w:rPr>
        <w:t xml:space="preserve">. </w:t>
      </w:r>
      <w:r w:rsidRPr="007C68B0">
        <w:rPr>
          <w:b/>
          <w:sz w:val="24"/>
          <w:szCs w:val="24"/>
          <w:lang w:val="sl-SI"/>
        </w:rPr>
        <w:t>Прашење и окопавање</w:t>
      </w:r>
    </w:p>
    <w:p w14:paraId="337BE24F" w14:textId="77777777" w:rsidR="00E8015F" w:rsidRPr="007C68B0" w:rsidRDefault="00E8015F" w:rsidP="00E8015F">
      <w:pPr>
        <w:spacing w:after="60"/>
        <w:jc w:val="both"/>
        <w:rPr>
          <w:sz w:val="24"/>
          <w:szCs w:val="24"/>
          <w:lang w:val="sl-SI"/>
        </w:rPr>
      </w:pPr>
    </w:p>
    <w:p w14:paraId="32A5B58F" w14:textId="77777777" w:rsidR="00E8015F" w:rsidRPr="007C68B0" w:rsidRDefault="00E8015F" w:rsidP="00E8015F">
      <w:pPr>
        <w:spacing w:after="60"/>
        <w:ind w:firstLine="720"/>
        <w:jc w:val="both"/>
        <w:rPr>
          <w:sz w:val="24"/>
          <w:szCs w:val="24"/>
          <w:lang w:val="sl-SI"/>
        </w:rPr>
      </w:pPr>
      <w:r w:rsidRPr="007C68B0">
        <w:rPr>
          <w:sz w:val="24"/>
          <w:szCs w:val="24"/>
          <w:lang w:val="sl-SI"/>
        </w:rPr>
        <w:t xml:space="preserve">Прашење и окопавање се изводи након оснивања шумских култура првенствено ради регулисања радног режима земљишта и отклањања конкуренције коровске вегетације, тј. побољшања станишних услова за растење и развој младе шумске културе. Примарна радња код окопавања је уклањање корова, а код прашења рахљење површинског слоја земљишта, које постаје растресито и на тај начин спречава испаравање постојеће влаге. Најповољније време за прашење је непосредно после кише. Јун и јул су месеци када се прашење не сме изоставити. </w:t>
      </w:r>
    </w:p>
    <w:p w14:paraId="1A330605" w14:textId="77777777" w:rsidR="00E8015F" w:rsidRDefault="00E8015F" w:rsidP="00E8015F">
      <w:pPr>
        <w:spacing w:after="60"/>
        <w:jc w:val="both"/>
        <w:rPr>
          <w:sz w:val="24"/>
          <w:szCs w:val="24"/>
          <w:lang w:val="sr-Cyrl-CS"/>
        </w:rPr>
      </w:pPr>
    </w:p>
    <w:p w14:paraId="327AA3D7" w14:textId="77777777" w:rsidR="00E8015F" w:rsidRDefault="00E8015F" w:rsidP="00E8015F">
      <w:pPr>
        <w:spacing w:after="60"/>
        <w:jc w:val="both"/>
        <w:rPr>
          <w:sz w:val="24"/>
          <w:szCs w:val="24"/>
          <w:lang w:val="sr-Cyrl-CS"/>
        </w:rPr>
      </w:pPr>
    </w:p>
    <w:p w14:paraId="25EC4786" w14:textId="77777777" w:rsidR="00E8015F" w:rsidRDefault="00E8015F" w:rsidP="00E8015F">
      <w:pPr>
        <w:spacing w:after="60"/>
        <w:jc w:val="both"/>
        <w:rPr>
          <w:sz w:val="24"/>
          <w:szCs w:val="24"/>
          <w:lang w:val="sr-Cyrl-CS"/>
        </w:rPr>
      </w:pPr>
    </w:p>
    <w:p w14:paraId="7480A00A" w14:textId="77777777" w:rsidR="00E8015F" w:rsidRPr="007C68B0" w:rsidRDefault="00E8015F" w:rsidP="00E8015F">
      <w:pPr>
        <w:spacing w:after="60"/>
        <w:ind w:firstLine="720"/>
        <w:jc w:val="center"/>
        <w:rPr>
          <w:b/>
          <w:sz w:val="24"/>
          <w:szCs w:val="24"/>
          <w:lang w:val="sr-Latn-CS"/>
        </w:rPr>
      </w:pPr>
      <w:r>
        <w:rPr>
          <w:b/>
          <w:sz w:val="24"/>
          <w:szCs w:val="24"/>
          <w:lang w:val="sr-Cyrl-CS"/>
        </w:rPr>
        <w:t>8.1.</w:t>
      </w:r>
      <w:r w:rsidR="00C911C9">
        <w:rPr>
          <w:b/>
          <w:sz w:val="24"/>
          <w:szCs w:val="24"/>
        </w:rPr>
        <w:t>7</w:t>
      </w:r>
      <w:r w:rsidRPr="007C68B0">
        <w:rPr>
          <w:b/>
          <w:sz w:val="24"/>
          <w:szCs w:val="24"/>
          <w:lang w:val="sr-Cyrl-CS"/>
        </w:rPr>
        <w:t xml:space="preserve">. </w:t>
      </w:r>
      <w:r w:rsidRPr="007C68B0">
        <w:rPr>
          <w:b/>
          <w:sz w:val="24"/>
          <w:szCs w:val="24"/>
          <w:lang w:val="sr-Latn-CS"/>
        </w:rPr>
        <w:t>Уклањање конкурентске коровск</w:t>
      </w:r>
      <w:r w:rsidRPr="007C68B0">
        <w:rPr>
          <w:b/>
          <w:sz w:val="24"/>
          <w:szCs w:val="24"/>
          <w:lang w:val="sr-Cyrl-CS"/>
        </w:rPr>
        <w:t xml:space="preserve">е </w:t>
      </w:r>
      <w:r w:rsidRPr="007C68B0">
        <w:rPr>
          <w:b/>
          <w:sz w:val="24"/>
          <w:szCs w:val="24"/>
          <w:lang w:val="sr-Latn-CS"/>
        </w:rPr>
        <w:t xml:space="preserve"> вегетације</w:t>
      </w:r>
    </w:p>
    <w:p w14:paraId="0588A0F7" w14:textId="77777777" w:rsidR="00E8015F" w:rsidRPr="007C68B0" w:rsidRDefault="00E8015F" w:rsidP="00E8015F">
      <w:pPr>
        <w:spacing w:after="60"/>
        <w:ind w:firstLine="720"/>
        <w:rPr>
          <w:b/>
          <w:sz w:val="24"/>
          <w:szCs w:val="24"/>
          <w:lang w:val="sl-SI"/>
        </w:rPr>
      </w:pPr>
    </w:p>
    <w:p w14:paraId="6593C49F" w14:textId="77777777" w:rsidR="00E8015F" w:rsidRPr="007C68B0" w:rsidRDefault="00E8015F" w:rsidP="00E8015F">
      <w:pPr>
        <w:autoSpaceDE w:val="0"/>
        <w:autoSpaceDN w:val="0"/>
        <w:adjustRightInd w:val="0"/>
        <w:spacing w:after="60"/>
        <w:ind w:firstLine="720"/>
        <w:jc w:val="both"/>
        <w:rPr>
          <w:sz w:val="24"/>
          <w:szCs w:val="24"/>
          <w:lang w:val="sr-Latn-CS"/>
        </w:rPr>
      </w:pPr>
      <w:r w:rsidRPr="007C68B0">
        <w:rPr>
          <w:sz w:val="24"/>
          <w:szCs w:val="24"/>
          <w:lang w:val="sr-Latn-CS"/>
        </w:rPr>
        <w:t>Најопасније коровске биљке у нашим шумама су: разне врсте купина, малина, разне траве, папрат – бујад,разне врсте трава и др.Купина је најзаступљенија и најопаснија коровска биљка.Борба против корова се најчешће може успешно спроводити механичким путем (кошењем), за шта се најчешће користе косири или косе, којима се сасеца конкурентска вегетација око садница у пречнику око 0.7</w:t>
      </w:r>
      <w:r>
        <w:rPr>
          <w:sz w:val="24"/>
          <w:szCs w:val="24"/>
        </w:rPr>
        <w:t xml:space="preserve"> – </w:t>
      </w:r>
      <w:r w:rsidRPr="007C68B0">
        <w:rPr>
          <w:sz w:val="24"/>
          <w:szCs w:val="24"/>
          <w:lang w:val="sr-Latn-CS"/>
        </w:rPr>
        <w:t>1.0 висине садница.</w:t>
      </w:r>
    </w:p>
    <w:p w14:paraId="70EAFDFF" w14:textId="77777777" w:rsidR="00E8015F" w:rsidRPr="007C68B0" w:rsidRDefault="00E8015F" w:rsidP="00E8015F">
      <w:pPr>
        <w:spacing w:after="60"/>
        <w:ind w:firstLine="720"/>
        <w:jc w:val="both"/>
        <w:rPr>
          <w:sz w:val="24"/>
          <w:szCs w:val="24"/>
          <w:lang w:val="sr-Cyrl-CS"/>
        </w:rPr>
      </w:pPr>
    </w:p>
    <w:p w14:paraId="021F119B" w14:textId="77777777" w:rsidR="00E8015F" w:rsidRPr="007C68B0" w:rsidRDefault="00E8015F" w:rsidP="00E8015F">
      <w:pPr>
        <w:spacing w:after="60"/>
        <w:ind w:firstLine="720"/>
        <w:jc w:val="center"/>
        <w:rPr>
          <w:sz w:val="24"/>
          <w:szCs w:val="24"/>
          <w:lang w:val="sr-Cyrl-CS"/>
        </w:rPr>
      </w:pPr>
      <w:r>
        <w:rPr>
          <w:b/>
          <w:sz w:val="24"/>
          <w:szCs w:val="24"/>
          <w:lang w:val="sr-Cyrl-CS"/>
        </w:rPr>
        <w:t>8.1.</w:t>
      </w:r>
      <w:r w:rsidR="00C911C9">
        <w:rPr>
          <w:b/>
          <w:sz w:val="24"/>
          <w:szCs w:val="24"/>
        </w:rPr>
        <w:t>8</w:t>
      </w:r>
      <w:r w:rsidRPr="007C68B0">
        <w:rPr>
          <w:b/>
          <w:sz w:val="24"/>
          <w:szCs w:val="24"/>
          <w:lang w:val="sr-Cyrl-CS"/>
        </w:rPr>
        <w:t xml:space="preserve">. </w:t>
      </w:r>
      <w:r w:rsidRPr="007C68B0">
        <w:rPr>
          <w:b/>
          <w:sz w:val="24"/>
          <w:szCs w:val="24"/>
          <w:lang w:val="sl-SI"/>
        </w:rPr>
        <w:t>Сеча избојака</w:t>
      </w:r>
    </w:p>
    <w:p w14:paraId="7CF3256C" w14:textId="77777777" w:rsidR="00E8015F" w:rsidRPr="007C68B0" w:rsidRDefault="00E8015F" w:rsidP="00E8015F">
      <w:pPr>
        <w:spacing w:after="60"/>
        <w:ind w:firstLine="720"/>
        <w:jc w:val="both"/>
        <w:rPr>
          <w:sz w:val="24"/>
          <w:szCs w:val="24"/>
          <w:lang w:val="sr-Cyrl-CS"/>
        </w:rPr>
      </w:pPr>
    </w:p>
    <w:p w14:paraId="16EF9055" w14:textId="77777777" w:rsidR="00E8015F" w:rsidRPr="00EF4EE5" w:rsidRDefault="00E8015F" w:rsidP="00E8015F">
      <w:pPr>
        <w:spacing w:after="60"/>
        <w:ind w:firstLine="720"/>
        <w:jc w:val="both"/>
        <w:rPr>
          <w:sz w:val="24"/>
          <w:szCs w:val="24"/>
          <w:lang w:val="ru-RU"/>
        </w:rPr>
      </w:pPr>
      <w:r w:rsidRPr="007C68B0">
        <w:rPr>
          <w:sz w:val="24"/>
          <w:szCs w:val="24"/>
          <w:lang w:val="sl-SI"/>
        </w:rPr>
        <w:t xml:space="preserve">Сеча избојака се изводи у шумским културама које су настале на површинама после извршених реконструкционих сеча. Избојци се доста успешно сузбијају превршавањем косиром, српом или путарском косом. Висина превршавања зависи од висине и близине садница које се штите. Битно је да штићене саднице имају отворен простор за раст у висину, да их конкуретна вегетација не наткриљује нити им сувише стешњава круне. Обично се избојци скраћују у првим годинама на 40 </w:t>
      </w:r>
      <w:r>
        <w:rPr>
          <w:sz w:val="24"/>
          <w:szCs w:val="24"/>
        </w:rPr>
        <w:t>–</w:t>
      </w:r>
      <w:r w:rsidRPr="007C68B0">
        <w:rPr>
          <w:sz w:val="24"/>
          <w:szCs w:val="24"/>
          <w:lang w:val="sl-SI"/>
        </w:rPr>
        <w:t>80 цм од земље, а касније на висини доње трећине од половине круне штићене саднице. Сеча избојака или изданака "на чеп" (до дна приданака - избојака) погодује бујном расту нових изданака, те се не препоручује.</w:t>
      </w:r>
    </w:p>
    <w:p w14:paraId="7F80CD3D" w14:textId="77777777" w:rsidR="00E8015F" w:rsidRPr="007C68B0" w:rsidRDefault="00E8015F" w:rsidP="00E8015F">
      <w:pPr>
        <w:pStyle w:val="BodyText"/>
        <w:spacing w:after="60"/>
        <w:jc w:val="both"/>
        <w:rPr>
          <w:rFonts w:ascii="Times New Roman" w:hAnsi="Times New Roman"/>
          <w:color w:val="auto"/>
          <w:szCs w:val="24"/>
          <w:lang w:val="sr-Cyrl-CS"/>
        </w:rPr>
      </w:pPr>
    </w:p>
    <w:p w14:paraId="0B4E9E7D" w14:textId="77777777" w:rsidR="00E8015F" w:rsidRPr="003B1FE5" w:rsidRDefault="00E8015F" w:rsidP="00E8015F">
      <w:pPr>
        <w:pStyle w:val="BodyText"/>
        <w:spacing w:after="60"/>
        <w:ind w:firstLine="720"/>
        <w:jc w:val="center"/>
        <w:rPr>
          <w:rFonts w:ascii="Times New Roman" w:hAnsi="Times New Roman"/>
          <w:color w:val="auto"/>
          <w:szCs w:val="24"/>
          <w:lang w:val="sl-SI"/>
        </w:rPr>
      </w:pPr>
      <w:r w:rsidRPr="003B1FE5">
        <w:rPr>
          <w:rFonts w:ascii="Times New Roman" w:hAnsi="Times New Roman"/>
          <w:b/>
          <w:color w:val="auto"/>
          <w:szCs w:val="24"/>
          <w:lang w:val="sr-Cyrl-CS"/>
        </w:rPr>
        <w:t>8.1.</w:t>
      </w:r>
      <w:r w:rsidR="00C911C9">
        <w:rPr>
          <w:rFonts w:ascii="Times New Roman" w:hAnsi="Times New Roman"/>
          <w:b/>
          <w:color w:val="auto"/>
          <w:szCs w:val="24"/>
        </w:rPr>
        <w:t>9</w:t>
      </w:r>
      <w:r w:rsidRPr="003B1FE5">
        <w:rPr>
          <w:rFonts w:ascii="Times New Roman" w:hAnsi="Times New Roman"/>
          <w:b/>
          <w:color w:val="auto"/>
          <w:szCs w:val="24"/>
          <w:lang w:val="sr-Cyrl-CS"/>
        </w:rPr>
        <w:t xml:space="preserve">. </w:t>
      </w:r>
      <w:r w:rsidRPr="003B1FE5">
        <w:rPr>
          <w:rFonts w:ascii="Times New Roman" w:hAnsi="Times New Roman"/>
          <w:b/>
          <w:color w:val="auto"/>
          <w:szCs w:val="24"/>
          <w:lang w:val="sl-SI"/>
        </w:rPr>
        <w:t>Упуство за одабирање стабала за сечу код прореда</w:t>
      </w:r>
    </w:p>
    <w:p w14:paraId="6222E8AA" w14:textId="77777777" w:rsidR="00E8015F" w:rsidRPr="003B1FE5" w:rsidRDefault="00E8015F" w:rsidP="00E8015F">
      <w:pPr>
        <w:pStyle w:val="BodyText"/>
        <w:spacing w:after="60"/>
        <w:jc w:val="both"/>
        <w:rPr>
          <w:rFonts w:ascii="Times New Roman" w:hAnsi="Times New Roman"/>
          <w:color w:val="auto"/>
          <w:szCs w:val="24"/>
          <w:lang w:val="sl-SI"/>
        </w:rPr>
      </w:pPr>
    </w:p>
    <w:p w14:paraId="7044B7FE"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color w:val="auto"/>
          <w:szCs w:val="24"/>
          <w:lang w:val="sl-SI"/>
        </w:rPr>
        <w:t>Проредна сеча строго је усмерена на помагање квалитетних стабала, уклањањем њихових лошијих суседа који их непосредно угрожавају. тј, врши се позитивна селекција.</w:t>
      </w:r>
    </w:p>
    <w:p w14:paraId="17537D3E" w14:textId="77777777" w:rsidR="00E8015F" w:rsidRPr="00EF4EE5" w:rsidRDefault="00E8015F" w:rsidP="00E8015F">
      <w:pPr>
        <w:pStyle w:val="BodyText"/>
        <w:spacing w:after="60"/>
        <w:ind w:firstLine="720"/>
        <w:jc w:val="both"/>
        <w:rPr>
          <w:rFonts w:ascii="Times New Roman" w:hAnsi="Times New Roman"/>
          <w:color w:val="auto"/>
          <w:szCs w:val="24"/>
          <w:lang w:val="ru-RU"/>
        </w:rPr>
      </w:pPr>
      <w:r w:rsidRPr="00B224DA">
        <w:rPr>
          <w:rFonts w:ascii="Times New Roman" w:hAnsi="Times New Roman"/>
          <w:color w:val="auto"/>
          <w:szCs w:val="24"/>
          <w:lang w:val="sl-SI"/>
        </w:rPr>
        <w:t xml:space="preserve">Врста прореда и интезитет зависе од затеченог стања састојине. Циљ проредних сеча је </w:t>
      </w:r>
      <w:r>
        <w:rPr>
          <w:rFonts w:ascii="Times New Roman" w:hAnsi="Times New Roman"/>
          <w:color w:val="auto"/>
          <w:szCs w:val="24"/>
          <w:lang w:val="sl-SI"/>
        </w:rPr>
        <w:t>одређивање и помагање развоја квалитет</w:t>
      </w:r>
      <w:r w:rsidRPr="00EF4EE5">
        <w:rPr>
          <w:rFonts w:ascii="Times New Roman" w:hAnsi="Times New Roman"/>
          <w:color w:val="auto"/>
          <w:szCs w:val="24"/>
          <w:lang w:val="ru-RU"/>
        </w:rPr>
        <w:t>н</w:t>
      </w:r>
      <w:r w:rsidRPr="00B224DA">
        <w:rPr>
          <w:rFonts w:ascii="Times New Roman" w:hAnsi="Times New Roman"/>
          <w:color w:val="auto"/>
          <w:szCs w:val="24"/>
          <w:lang w:val="sl-SI"/>
        </w:rPr>
        <w:t xml:space="preserve">их стабала у састојини као и концентрисање прираста и производње. </w:t>
      </w:r>
      <w:r w:rsidRPr="00315D5D">
        <w:rPr>
          <w:rFonts w:ascii="Times New Roman" w:hAnsi="Times New Roman"/>
          <w:color w:val="auto"/>
          <w:szCs w:val="24"/>
          <w:lang w:val="sl-SI"/>
        </w:rPr>
        <w:t xml:space="preserve">За шуме ове газдинске јединице као најповољнији производни захват предлаже се </w:t>
      </w:r>
      <w:r w:rsidRPr="001653E7">
        <w:rPr>
          <w:rFonts w:ascii="Times New Roman" w:hAnsi="Times New Roman"/>
          <w:color w:val="auto"/>
          <w:szCs w:val="24"/>
          <w:lang w:val="sl-SI"/>
        </w:rPr>
        <w:t xml:space="preserve">селективна прореда умерене јачине око </w:t>
      </w:r>
      <w:r w:rsidRPr="00EF4EE5">
        <w:rPr>
          <w:rFonts w:ascii="Times New Roman" w:hAnsi="Times New Roman"/>
          <w:color w:val="auto"/>
          <w:szCs w:val="24"/>
          <w:lang w:val="ru-RU"/>
        </w:rPr>
        <w:t>19</w:t>
      </w:r>
      <w:r w:rsidRPr="001653E7">
        <w:rPr>
          <w:rFonts w:ascii="Times New Roman" w:hAnsi="Times New Roman"/>
          <w:color w:val="auto"/>
          <w:szCs w:val="24"/>
          <w:lang w:val="sl-SI"/>
        </w:rPr>
        <w:t xml:space="preserve">%, комбинована </w:t>
      </w:r>
      <w:r w:rsidRPr="00EF4EE5">
        <w:rPr>
          <w:rFonts w:ascii="Times New Roman" w:hAnsi="Times New Roman"/>
          <w:color w:val="auto"/>
          <w:szCs w:val="24"/>
          <w:lang w:val="ru-RU"/>
        </w:rPr>
        <w:t>прореда 24</w:t>
      </w:r>
      <w:r w:rsidRPr="001653E7">
        <w:rPr>
          <w:rFonts w:ascii="Times New Roman" w:hAnsi="Times New Roman"/>
          <w:color w:val="auto"/>
          <w:szCs w:val="24"/>
          <w:lang w:val="sl-SI"/>
        </w:rPr>
        <w:t>%</w:t>
      </w:r>
      <w:r w:rsidRPr="00EF4EE5">
        <w:rPr>
          <w:rFonts w:ascii="Times New Roman" w:hAnsi="Times New Roman"/>
          <w:color w:val="auto"/>
          <w:szCs w:val="24"/>
          <w:lang w:val="ru-RU"/>
        </w:rPr>
        <w:t xml:space="preserve">и шематска 25 </w:t>
      </w:r>
      <w:r w:rsidRPr="001653E7">
        <w:rPr>
          <w:rFonts w:ascii="Times New Roman" w:hAnsi="Times New Roman"/>
          <w:color w:val="auto"/>
          <w:szCs w:val="24"/>
          <w:lang w:val="sl-SI"/>
        </w:rPr>
        <w:t>%</w:t>
      </w:r>
      <w:r w:rsidRPr="00EF4EE5">
        <w:rPr>
          <w:rFonts w:ascii="Times New Roman" w:hAnsi="Times New Roman"/>
          <w:color w:val="auto"/>
          <w:szCs w:val="24"/>
          <w:lang w:val="ru-RU"/>
        </w:rPr>
        <w:t xml:space="preserve">од дубеће </w:t>
      </w:r>
      <w:r>
        <w:rPr>
          <w:rFonts w:ascii="Times New Roman" w:hAnsi="Times New Roman"/>
          <w:color w:val="auto"/>
          <w:szCs w:val="24"/>
          <w:lang w:val="sl-SI"/>
        </w:rPr>
        <w:t>запремин</w:t>
      </w:r>
      <w:r w:rsidRPr="00EF4EE5">
        <w:rPr>
          <w:rFonts w:ascii="Times New Roman" w:hAnsi="Times New Roman"/>
          <w:color w:val="auto"/>
          <w:szCs w:val="24"/>
          <w:lang w:val="ru-RU"/>
        </w:rPr>
        <w:t>е,</w:t>
      </w:r>
      <w:r w:rsidRPr="00315D5D">
        <w:rPr>
          <w:rFonts w:ascii="Times New Roman" w:hAnsi="Times New Roman"/>
          <w:color w:val="auto"/>
          <w:szCs w:val="24"/>
          <w:lang w:val="sl-SI"/>
        </w:rPr>
        <w:t xml:space="preserve">чиме ће се обезбедити основни циљ неговања, стварање биолошки стаблине и дуговечне састојине. </w:t>
      </w:r>
    </w:p>
    <w:p w14:paraId="78F871A3"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color w:val="auto"/>
          <w:szCs w:val="24"/>
          <w:lang w:val="sl-SI"/>
        </w:rPr>
        <w:t xml:space="preserve">Стабла састојине сврстана су у три групе: </w:t>
      </w:r>
      <w:r w:rsidRPr="00B224DA">
        <w:rPr>
          <w:rFonts w:ascii="Times New Roman" w:hAnsi="Times New Roman"/>
          <w:i/>
          <w:color w:val="auto"/>
          <w:szCs w:val="24"/>
          <w:lang w:val="sl-SI"/>
        </w:rPr>
        <w:t xml:space="preserve">стабла будућности, индиферентна стабла и конкурентна стабла. </w:t>
      </w:r>
      <w:r w:rsidRPr="00CC0DC0">
        <w:rPr>
          <w:rFonts w:ascii="Times New Roman" w:hAnsi="Times New Roman"/>
          <w:color w:val="auto"/>
          <w:szCs w:val="24"/>
          <w:lang w:val="sl-SI"/>
        </w:rPr>
        <w:t>К</w:t>
      </w:r>
      <w:r w:rsidRPr="00B224DA">
        <w:rPr>
          <w:rFonts w:ascii="Times New Roman" w:hAnsi="Times New Roman"/>
          <w:color w:val="auto"/>
          <w:szCs w:val="24"/>
          <w:lang w:val="sl-SI"/>
        </w:rPr>
        <w:t xml:space="preserve">онкурентна стабла треба постепено уклањати. Техника одабирања стабала за сечу тече у две фазе. У првој фази врши се одабирање стабала будућности, а у другој фази одабирају се стабла за сечу. </w:t>
      </w:r>
    </w:p>
    <w:p w14:paraId="6E2C6A4E"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color w:val="auto"/>
          <w:szCs w:val="24"/>
          <w:lang w:val="sl-SI"/>
        </w:rPr>
        <w:t>Број стабала будућности зависи од више чинилаца и то:</w:t>
      </w:r>
    </w:p>
    <w:p w14:paraId="38F72859"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color w:val="auto"/>
          <w:szCs w:val="24"/>
          <w:lang w:val="sl-SI"/>
        </w:rPr>
        <w:lastRenderedPageBreak/>
        <w:t>- врста дрвећа која изграђује састојину, код сциофилних врста дрвећа тај број је већи него код хелиофилних.</w:t>
      </w:r>
    </w:p>
    <w:p w14:paraId="7CD3BB77"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color w:val="auto"/>
          <w:szCs w:val="24"/>
          <w:lang w:val="sl-SI"/>
        </w:rPr>
        <w:t xml:space="preserve">- услови средине такође утичу, тако да је у високом бонитету у истој старости мањи број стабала будућности него на лошијем бонитету. </w:t>
      </w:r>
    </w:p>
    <w:p w14:paraId="61CBBBF7"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color w:val="auto"/>
          <w:szCs w:val="24"/>
          <w:lang w:val="sl-SI"/>
        </w:rPr>
        <w:t xml:space="preserve">- на број стабала будућности утиче и старост састојине када се врши њихово издвајање. Ако издвајање стабала будућности у буковим шумама вршимо у раном периоду (почетак старијег младика) тај број може да износи знатно више, око 800 стабала по хектару, у првој половини средњег доба око 400 </w:t>
      </w:r>
      <w:r>
        <w:rPr>
          <w:szCs w:val="24"/>
        </w:rPr>
        <w:t>–</w:t>
      </w:r>
      <w:r w:rsidRPr="00B224DA">
        <w:rPr>
          <w:rFonts w:ascii="Times New Roman" w:hAnsi="Times New Roman"/>
          <w:color w:val="auto"/>
          <w:szCs w:val="24"/>
          <w:lang w:val="sl-SI"/>
        </w:rPr>
        <w:t xml:space="preserve"> 500 и у доба дозревања око 200 – 300, што опет зависи од напред изнетих фактора.</w:t>
      </w:r>
    </w:p>
    <w:p w14:paraId="5FF6D6C2" w14:textId="77777777" w:rsidR="00E8015F" w:rsidRPr="00315D5D" w:rsidRDefault="00E8015F" w:rsidP="00E8015F">
      <w:pPr>
        <w:pStyle w:val="BodyText"/>
        <w:spacing w:after="60"/>
        <w:ind w:firstLine="720"/>
        <w:jc w:val="both"/>
        <w:rPr>
          <w:rFonts w:ascii="Times New Roman" w:hAnsi="Times New Roman"/>
          <w:color w:val="auto"/>
          <w:szCs w:val="24"/>
          <w:lang w:val="sl-SI"/>
        </w:rPr>
      </w:pPr>
      <w:r w:rsidRPr="00315D5D">
        <w:rPr>
          <w:rFonts w:ascii="Times New Roman" w:hAnsi="Times New Roman"/>
          <w:color w:val="auto"/>
          <w:szCs w:val="24"/>
          <w:lang w:val="sl-SI"/>
        </w:rPr>
        <w:t>- на број стабала будућности утиче и постављени циљ газдовања за једну састојину, односно врста сортимента који се жели добити</w:t>
      </w:r>
      <w:r w:rsidRPr="00EF4EE5">
        <w:rPr>
          <w:rFonts w:ascii="Times New Roman" w:hAnsi="Times New Roman"/>
          <w:color w:val="auto"/>
          <w:szCs w:val="24"/>
          <w:lang w:val="sl-SI"/>
        </w:rPr>
        <w:t xml:space="preserve"> (80-120 (150), Hochbihler Eduard, Univerzitet Boku)</w:t>
      </w:r>
      <w:r w:rsidRPr="00315D5D">
        <w:rPr>
          <w:rFonts w:ascii="Times New Roman" w:hAnsi="Times New Roman"/>
          <w:color w:val="auto"/>
          <w:szCs w:val="24"/>
          <w:lang w:val="sl-SI"/>
        </w:rPr>
        <w:t>.</w:t>
      </w:r>
    </w:p>
    <w:p w14:paraId="1B99BD20"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color w:val="auto"/>
          <w:szCs w:val="24"/>
          <w:lang w:val="sl-SI"/>
        </w:rPr>
        <w:t xml:space="preserve">За сечу се првенствено обележавају она стабла која директно ограничавају и ометају развој квалитетних </w:t>
      </w:r>
      <w:r>
        <w:rPr>
          <w:szCs w:val="24"/>
        </w:rPr>
        <w:t>–</w:t>
      </w:r>
      <w:r w:rsidRPr="00B224DA">
        <w:rPr>
          <w:rFonts w:ascii="Times New Roman" w:hAnsi="Times New Roman"/>
          <w:color w:val="auto"/>
          <w:szCs w:val="24"/>
          <w:lang w:val="sl-SI"/>
        </w:rPr>
        <w:t xml:space="preserve"> стабала будућности. Квалитетна стабла су носиоци производње и стабилности узгојне јединице у оквиру које се одвија проредна сеча. Тек у другој фази и у случају кад није јако изражен конкурентски однос (стабла будућности и првих конкурената у простору) уклањаће се и лошија стабла, заостала у развоју, суховрха и оштећена како би се проредом и превентивно санитарно деловало.</w:t>
      </w:r>
    </w:p>
    <w:p w14:paraId="73F936A2"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color w:val="auto"/>
          <w:szCs w:val="24"/>
          <w:lang w:val="sl-SI"/>
        </w:rPr>
        <w:t xml:space="preserve">При одабирању стабала за сечу (проредом) у </w:t>
      </w:r>
      <w:r w:rsidRPr="00B224DA">
        <w:rPr>
          <w:rFonts w:ascii="Times New Roman" w:hAnsi="Times New Roman"/>
          <w:i/>
          <w:color w:val="auto"/>
          <w:szCs w:val="24"/>
          <w:lang w:val="sl-SI"/>
        </w:rPr>
        <w:t>мешовитим састојинама</w:t>
      </w:r>
      <w:r w:rsidRPr="00B224DA">
        <w:rPr>
          <w:rFonts w:ascii="Times New Roman" w:hAnsi="Times New Roman"/>
          <w:color w:val="auto"/>
          <w:szCs w:val="24"/>
          <w:lang w:val="sl-SI"/>
        </w:rPr>
        <w:t xml:space="preserve"> треба проредом помагати угроженије врсте у међусобном односу. При том и појединачно присутне врсте племенитих лишћара такође треба остављати и неговати у састојини. </w:t>
      </w:r>
    </w:p>
    <w:p w14:paraId="3AB1E607"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color w:val="auto"/>
          <w:szCs w:val="24"/>
          <w:lang w:val="sl-SI"/>
        </w:rPr>
        <w:t xml:space="preserve">При извођењу прореда у </w:t>
      </w:r>
      <w:r w:rsidRPr="00B224DA">
        <w:rPr>
          <w:rFonts w:ascii="Times New Roman" w:hAnsi="Times New Roman"/>
          <w:i/>
          <w:color w:val="auto"/>
          <w:szCs w:val="24"/>
          <w:lang w:val="sl-SI"/>
        </w:rPr>
        <w:t>ненегованим састојинама</w:t>
      </w:r>
      <w:r w:rsidRPr="00B224DA">
        <w:rPr>
          <w:rFonts w:ascii="Times New Roman" w:hAnsi="Times New Roman"/>
          <w:color w:val="auto"/>
          <w:szCs w:val="24"/>
          <w:lang w:val="sl-SI"/>
        </w:rPr>
        <w:t xml:space="preserve"> треба имати у виду да их карактерише висок степен виткости, најчешће редукована круна, велики број стабала по 1 ха</w:t>
      </w:r>
      <w:r w:rsidRPr="00B224DA">
        <w:rPr>
          <w:rFonts w:ascii="Times New Roman" w:hAnsi="Times New Roman"/>
          <w:color w:val="auto"/>
          <w:szCs w:val="24"/>
          <w:lang w:val="sr-Cyrl-CS"/>
        </w:rPr>
        <w:t>,</w:t>
      </w:r>
      <w:r w:rsidRPr="00B224DA">
        <w:rPr>
          <w:rFonts w:ascii="Times New Roman" w:hAnsi="Times New Roman"/>
          <w:color w:val="auto"/>
          <w:szCs w:val="24"/>
          <w:lang w:val="sl-SI"/>
        </w:rPr>
        <w:t xml:space="preserve"> присутност престарелих и крндељастих стабала (остатка старе састојине) и због свега успорен дебљински и висински прираст, посебно код изражено редукованих круна стабала. Овакве састојине су по правилу лабилније и посебно осетљиве на ветроломе, снеголоме и друге негативне утицаје. Због тога је приоритетан циљ извођења прореда у оваквим условима њихова постепена биолошка стабилизација. Интензитет прореда је умерен, а као стабла будућности одабирају се она јачих димензија, са што виталнијим крунама, која се постепено ослобађају од израженог притиска конкурената.</w:t>
      </w:r>
    </w:p>
    <w:p w14:paraId="55D27A13"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color w:val="auto"/>
          <w:szCs w:val="24"/>
          <w:lang w:val="sl-SI"/>
        </w:rPr>
        <w:t xml:space="preserve">Код изданачких шума које ћемо проредним сечама у смислу </w:t>
      </w:r>
      <w:r w:rsidRPr="00B224DA">
        <w:rPr>
          <w:rFonts w:ascii="Times New Roman" w:hAnsi="Times New Roman"/>
          <w:i/>
          <w:color w:val="auto"/>
          <w:szCs w:val="24"/>
          <w:lang w:val="sl-SI"/>
        </w:rPr>
        <w:t>конверзије</w:t>
      </w:r>
      <w:r w:rsidRPr="00B224DA">
        <w:rPr>
          <w:rFonts w:ascii="Times New Roman" w:hAnsi="Times New Roman"/>
          <w:color w:val="auto"/>
          <w:szCs w:val="24"/>
          <w:lang w:val="sl-SI"/>
        </w:rPr>
        <w:t xml:space="preserve"> преводити у високи узгојни облик, селективним проредама вршимо позитивну селекцију како би састојину на време припремили за конверзију. Овде је потребно оставити довољан број стабала натпросечних димензија, са добро очуваним и виталним кореном, способна да реагују на проредне захвате, тако што ће на себе да преузму прираст одстрањених конкурената. Број ових квалитетних стабала зависи од узраста састојине и креће се између 250 </w:t>
      </w:r>
      <w:r>
        <w:rPr>
          <w:szCs w:val="24"/>
        </w:rPr>
        <w:t>–</w:t>
      </w:r>
      <w:r w:rsidRPr="00B224DA">
        <w:rPr>
          <w:rFonts w:ascii="Times New Roman" w:hAnsi="Times New Roman"/>
          <w:color w:val="auto"/>
          <w:szCs w:val="24"/>
          <w:lang w:val="sl-SI"/>
        </w:rPr>
        <w:t xml:space="preserve"> 300 стабала по хектару, а може да иде и до 400 стабала по хектару. Ако нам је оријентациона опходња код изданачких шума 70 и 80 година, после чега започињемо природно обнављање оплодним сечама кратког подмладног раздобља од 20 година, старост матичне састојине биће 100 година када се буде изводио завршни сек. Због различитих утицаја третмана изданачких састојина одређених за конверзију, налазимо састојине различитог квалитета, структуре изграђености и стабилности. Зато се узгојни третман у оваквим састојинама мора прилагодити сваком конкретном облику састојине, са проредним захватима који су најцелисходнији за усмеравање развоја састојина према жељеним циљевима, а то може бити следеће:</w:t>
      </w:r>
    </w:p>
    <w:p w14:paraId="06A21B73"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color w:val="auto"/>
          <w:szCs w:val="24"/>
          <w:lang w:val="sl-SI"/>
        </w:rPr>
        <w:t>-скраћивање опходње (убрзавање конверзије и повећавање вредности приноса подстицањем дебљинског прираста најквалитетнијих стабала).</w:t>
      </w:r>
    </w:p>
    <w:p w14:paraId="1403B783"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color w:val="auto"/>
          <w:szCs w:val="24"/>
          <w:lang w:val="sl-SI"/>
        </w:rPr>
        <w:t>- обезбеђење потребног броја квалитетних семењака за природно обнављање у завршној фази конверзије.</w:t>
      </w:r>
    </w:p>
    <w:p w14:paraId="6DA3E0EC"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color w:val="auto"/>
          <w:szCs w:val="24"/>
          <w:lang w:val="sl-SI"/>
        </w:rPr>
        <w:t>- поправка земљишта и припрема за прихватање семена и развој поника.</w:t>
      </w:r>
    </w:p>
    <w:p w14:paraId="42F8B0C0"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color w:val="auto"/>
          <w:szCs w:val="24"/>
          <w:lang w:val="sl-SI"/>
        </w:rPr>
        <w:t>- рационалније искоришћавање приноса из проредних сеча.</w:t>
      </w:r>
    </w:p>
    <w:p w14:paraId="59A188B2" w14:textId="77777777" w:rsidR="00E8015F" w:rsidRPr="00B224DA" w:rsidRDefault="00E8015F" w:rsidP="00E8015F">
      <w:pPr>
        <w:pStyle w:val="BodyText"/>
        <w:spacing w:after="60"/>
        <w:jc w:val="both"/>
        <w:rPr>
          <w:rFonts w:ascii="Times New Roman" w:hAnsi="Times New Roman"/>
          <w:color w:val="auto"/>
          <w:sz w:val="16"/>
          <w:szCs w:val="16"/>
          <w:lang w:val="sr-Cyrl-CS"/>
        </w:rPr>
      </w:pPr>
    </w:p>
    <w:p w14:paraId="2505F16D"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i/>
          <w:color w:val="auto"/>
          <w:szCs w:val="24"/>
          <w:lang w:val="sl-SI"/>
        </w:rPr>
        <w:t>Прореда код четинарских култура вршиће се у пар наврат</w:t>
      </w:r>
      <w:r w:rsidRPr="00B224DA">
        <w:rPr>
          <w:rFonts w:ascii="Times New Roman" w:hAnsi="Times New Roman"/>
          <w:color w:val="auto"/>
          <w:szCs w:val="24"/>
          <w:lang w:val="sl-SI"/>
        </w:rPr>
        <w:t>а:</w:t>
      </w:r>
    </w:p>
    <w:p w14:paraId="700BB77D" w14:textId="77777777" w:rsidR="00E8015F" w:rsidRPr="00EF4EE5" w:rsidRDefault="00E8015F" w:rsidP="00E8015F">
      <w:pPr>
        <w:pStyle w:val="BodyText"/>
        <w:spacing w:after="60"/>
        <w:ind w:firstLine="720"/>
        <w:jc w:val="both"/>
        <w:rPr>
          <w:rFonts w:ascii="Times New Roman" w:hAnsi="Times New Roman"/>
          <w:color w:val="auto"/>
          <w:szCs w:val="24"/>
          <w:lang w:val="ru-RU"/>
        </w:rPr>
      </w:pPr>
      <w:r w:rsidRPr="00B224DA">
        <w:rPr>
          <w:rFonts w:ascii="Times New Roman" w:hAnsi="Times New Roman"/>
          <w:color w:val="auto"/>
          <w:szCs w:val="24"/>
          <w:lang w:val="sl-SI"/>
        </w:rPr>
        <w:lastRenderedPageBreak/>
        <w:t xml:space="preserve">- </w:t>
      </w:r>
      <w:r w:rsidRPr="00B224DA">
        <w:rPr>
          <w:rFonts w:ascii="Times New Roman" w:hAnsi="Times New Roman"/>
          <w:i/>
          <w:color w:val="auto"/>
          <w:szCs w:val="24"/>
          <w:u w:val="single"/>
          <w:lang w:val="sl-SI"/>
        </w:rPr>
        <w:t xml:space="preserve"> Прва прореда</w:t>
      </w:r>
      <w:r w:rsidRPr="00B224DA">
        <w:rPr>
          <w:rFonts w:ascii="Times New Roman" w:hAnsi="Times New Roman"/>
          <w:color w:val="auto"/>
          <w:szCs w:val="24"/>
          <w:lang w:val="sl-SI"/>
        </w:rPr>
        <w:t xml:space="preserve"> треба да буде врло јака и рана да би се што пре пружила помоћ </w:t>
      </w:r>
      <w:r w:rsidRPr="00EF4EE5">
        <w:rPr>
          <w:rFonts w:ascii="Times New Roman" w:hAnsi="Times New Roman"/>
          <w:color w:val="auto"/>
          <w:szCs w:val="24"/>
          <w:lang w:val="ru-RU"/>
        </w:rPr>
        <w:t>фенотипски нај</w:t>
      </w:r>
      <w:r>
        <w:rPr>
          <w:rFonts w:ascii="Times New Roman" w:hAnsi="Times New Roman"/>
          <w:color w:val="auto"/>
          <w:szCs w:val="24"/>
          <w:lang w:val="sl-SI"/>
        </w:rPr>
        <w:t xml:space="preserve">бољим </w:t>
      </w:r>
      <w:r w:rsidRPr="00EF4EE5">
        <w:rPr>
          <w:rFonts w:ascii="Times New Roman" w:hAnsi="Times New Roman"/>
          <w:color w:val="auto"/>
          <w:szCs w:val="24"/>
          <w:lang w:val="ru-RU"/>
        </w:rPr>
        <w:t>стаблима</w:t>
      </w:r>
      <w:r w:rsidRPr="00B224DA">
        <w:rPr>
          <w:rFonts w:ascii="Times New Roman" w:hAnsi="Times New Roman"/>
          <w:color w:val="auto"/>
          <w:szCs w:val="24"/>
          <w:lang w:val="sl-SI"/>
        </w:rPr>
        <w:t xml:space="preserve"> за успешан старт. Она се по правилу, обавља при вис</w:t>
      </w:r>
      <w:r>
        <w:rPr>
          <w:rFonts w:ascii="Times New Roman" w:hAnsi="Times New Roman"/>
          <w:color w:val="auto"/>
          <w:szCs w:val="24"/>
          <w:lang w:val="sl-SI"/>
        </w:rPr>
        <w:t>ини стабла доминантног спрата 8</w:t>
      </w:r>
      <w:r>
        <w:rPr>
          <w:szCs w:val="24"/>
        </w:rPr>
        <w:t>–</w:t>
      </w:r>
      <w:r w:rsidRPr="00B224DA">
        <w:rPr>
          <w:rFonts w:ascii="Times New Roman" w:hAnsi="Times New Roman"/>
          <w:color w:val="auto"/>
          <w:szCs w:val="24"/>
          <w:lang w:val="sl-SI"/>
        </w:rPr>
        <w:t>10м. Природним одумирањем стабала њихов број у то време сведен је об</w:t>
      </w:r>
      <w:r>
        <w:rPr>
          <w:rFonts w:ascii="Times New Roman" w:hAnsi="Times New Roman"/>
          <w:color w:val="auto"/>
          <w:szCs w:val="24"/>
          <w:lang w:val="sl-SI"/>
        </w:rPr>
        <w:t>ично на</w:t>
      </w:r>
      <w:r w:rsidRPr="00EF4EE5">
        <w:rPr>
          <w:rFonts w:ascii="Times New Roman" w:hAnsi="Times New Roman"/>
          <w:color w:val="auto"/>
          <w:szCs w:val="24"/>
          <w:lang w:val="ru-RU"/>
        </w:rPr>
        <w:t xml:space="preserve"> 1500</w:t>
      </w:r>
      <w:r>
        <w:rPr>
          <w:szCs w:val="24"/>
        </w:rPr>
        <w:t>–</w:t>
      </w:r>
      <w:r w:rsidRPr="00EF4EE5">
        <w:rPr>
          <w:rFonts w:ascii="Times New Roman" w:hAnsi="Times New Roman"/>
          <w:color w:val="auto"/>
          <w:szCs w:val="24"/>
          <w:lang w:val="ru-RU"/>
        </w:rPr>
        <w:t>2200</w:t>
      </w:r>
      <w:r>
        <w:rPr>
          <w:rFonts w:ascii="Times New Roman" w:hAnsi="Times New Roman"/>
          <w:color w:val="auto"/>
          <w:szCs w:val="24"/>
          <w:lang w:val="sl-SI"/>
        </w:rPr>
        <w:t xml:space="preserve"> по хектару</w:t>
      </w:r>
      <w:r w:rsidRPr="00EF4EE5">
        <w:rPr>
          <w:rFonts w:ascii="Times New Roman" w:hAnsi="Times New Roman"/>
          <w:color w:val="auto"/>
          <w:szCs w:val="24"/>
          <w:lang w:val="ru-RU"/>
        </w:rPr>
        <w:t>,</w:t>
      </w:r>
      <w:r w:rsidRPr="00B224DA">
        <w:rPr>
          <w:rFonts w:ascii="Times New Roman" w:hAnsi="Times New Roman"/>
          <w:color w:val="auto"/>
          <w:szCs w:val="24"/>
          <w:lang w:val="sl-SI"/>
        </w:rPr>
        <w:t xml:space="preserve"> зависно од конкретне густине садње и начина одржавања засада.</w:t>
      </w:r>
      <w:r w:rsidRPr="00EF4EE5">
        <w:rPr>
          <w:rFonts w:ascii="Times New Roman" w:hAnsi="Times New Roman"/>
          <w:color w:val="auto"/>
          <w:szCs w:val="24"/>
          <w:lang w:val="ru-RU"/>
        </w:rPr>
        <w:t xml:space="preserve"> Најчесћа густина садње на простору ове газдинске јединице, у предходном периоду је била 2500 стабала/ха, а изузетно на мањим површинама више од овог норматива.</w:t>
      </w:r>
    </w:p>
    <w:p w14:paraId="0C8B2EE6"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i/>
          <w:color w:val="auto"/>
          <w:szCs w:val="24"/>
          <w:u w:val="single"/>
          <w:lang w:val="sl-SI"/>
        </w:rPr>
        <w:t>- Друга прореда</w:t>
      </w:r>
      <w:r w:rsidRPr="00B224DA">
        <w:rPr>
          <w:rFonts w:ascii="Times New Roman" w:hAnsi="Times New Roman"/>
          <w:color w:val="auto"/>
          <w:szCs w:val="24"/>
          <w:lang w:val="sl-SI"/>
        </w:rPr>
        <w:t xml:space="preserve"> се обавља када главни спрат састојине достигне висину 12</w:t>
      </w:r>
      <w:r>
        <w:rPr>
          <w:szCs w:val="24"/>
        </w:rPr>
        <w:t>–</w:t>
      </w:r>
      <w:r w:rsidRPr="00B224DA">
        <w:rPr>
          <w:rFonts w:ascii="Times New Roman" w:hAnsi="Times New Roman"/>
          <w:color w:val="auto"/>
          <w:szCs w:val="24"/>
          <w:lang w:val="sl-SI"/>
        </w:rPr>
        <w:t xml:space="preserve">15 м. Она је строго селективна и то са позитивним одабирањем. Најпре се одаберу стабла будућности (око 200 стабла /ха) са што равномернијим међусобним размаком (по могућности измедју 6 </w:t>
      </w:r>
      <w:r>
        <w:rPr>
          <w:szCs w:val="24"/>
        </w:rPr>
        <w:t>–</w:t>
      </w:r>
      <w:r w:rsidRPr="00B224DA">
        <w:rPr>
          <w:rFonts w:ascii="Times New Roman" w:hAnsi="Times New Roman"/>
          <w:color w:val="auto"/>
          <w:szCs w:val="24"/>
          <w:lang w:val="sl-SI"/>
        </w:rPr>
        <w:t xml:space="preserve"> 8 м). Стабла будућности, поред надпросечног квалитета у односу на суседе, морају се одликовати и супериорном виталношћу, да би могла преузети на себе прираст уклоњених непосредних конкурената. Интезитет захвата у овој прореди креће се најчешће измедју 25 </w:t>
      </w:r>
      <w:r w:rsidRPr="00D135EC">
        <w:rPr>
          <w:b/>
          <w:szCs w:val="24"/>
          <w:lang w:val="ru-RU"/>
        </w:rPr>
        <w:t>–</w:t>
      </w:r>
      <w:r w:rsidRPr="00B224DA">
        <w:rPr>
          <w:rFonts w:ascii="Times New Roman" w:hAnsi="Times New Roman"/>
          <w:color w:val="auto"/>
          <w:szCs w:val="24"/>
          <w:lang w:val="sl-SI"/>
        </w:rPr>
        <w:t xml:space="preserve"> 30% по запремини. </w:t>
      </w:r>
    </w:p>
    <w:p w14:paraId="5292E407"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color w:val="auto"/>
          <w:szCs w:val="24"/>
          <w:lang w:val="sl-SI"/>
        </w:rPr>
        <w:t xml:space="preserve">- </w:t>
      </w:r>
      <w:r w:rsidRPr="00B224DA">
        <w:rPr>
          <w:rFonts w:ascii="Times New Roman" w:hAnsi="Times New Roman"/>
          <w:i/>
          <w:color w:val="auto"/>
          <w:szCs w:val="24"/>
          <w:u w:val="single"/>
          <w:lang w:val="sl-SI"/>
        </w:rPr>
        <w:t>Трећа прореда</w:t>
      </w:r>
      <w:r w:rsidRPr="00B224DA">
        <w:rPr>
          <w:rFonts w:ascii="Times New Roman" w:hAnsi="Times New Roman"/>
          <w:color w:val="auto"/>
          <w:szCs w:val="24"/>
          <w:lang w:val="sl-SI"/>
        </w:rPr>
        <w:t xml:space="preserve"> се изводи по правилу, када састојина достигне висину 17 </w:t>
      </w:r>
      <w:r>
        <w:rPr>
          <w:szCs w:val="24"/>
        </w:rPr>
        <w:t>–</w:t>
      </w:r>
      <w:r w:rsidRPr="00B224DA">
        <w:rPr>
          <w:rFonts w:ascii="Times New Roman" w:hAnsi="Times New Roman"/>
          <w:color w:val="auto"/>
          <w:szCs w:val="24"/>
          <w:lang w:val="sl-SI"/>
        </w:rPr>
        <w:t xml:space="preserve"> 19 м. Најпре се у потпуности ослободе круне стабла будућности од конкурената. Затим се између проредних ћелија обележи за сечу известан број предоминантних. јако гранатих стабала као и оштећених и сасвим потиснутих стабала (у санитарне сврхе). Ин</w:t>
      </w:r>
      <w:r>
        <w:rPr>
          <w:rFonts w:ascii="Times New Roman" w:hAnsi="Times New Roman"/>
          <w:color w:val="auto"/>
          <w:szCs w:val="24"/>
          <w:lang w:val="sl-SI"/>
        </w:rPr>
        <w:t>тезитет ове прореде, по правилу</w:t>
      </w:r>
      <w:r w:rsidRPr="00B224DA">
        <w:rPr>
          <w:rFonts w:ascii="Times New Roman" w:hAnsi="Times New Roman"/>
          <w:color w:val="auto"/>
          <w:szCs w:val="24"/>
          <w:lang w:val="sl-SI"/>
        </w:rPr>
        <w:t xml:space="preserve"> креће се око 25%.</w:t>
      </w:r>
    </w:p>
    <w:p w14:paraId="6842BC67" w14:textId="77777777" w:rsidR="00E8015F" w:rsidRPr="00EF4EE5"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color w:val="auto"/>
          <w:szCs w:val="24"/>
          <w:lang w:val="sl-SI"/>
        </w:rPr>
        <w:t xml:space="preserve">- </w:t>
      </w:r>
      <w:r w:rsidRPr="00B224DA">
        <w:rPr>
          <w:rFonts w:ascii="Times New Roman" w:hAnsi="Times New Roman"/>
          <w:i/>
          <w:color w:val="auto"/>
          <w:szCs w:val="24"/>
          <w:u w:val="single"/>
          <w:lang w:val="sl-SI"/>
        </w:rPr>
        <w:t>Четврта прореда</w:t>
      </w:r>
      <w:r w:rsidRPr="00B224DA">
        <w:rPr>
          <w:rFonts w:ascii="Times New Roman" w:hAnsi="Times New Roman"/>
          <w:color w:val="auto"/>
          <w:szCs w:val="24"/>
          <w:lang w:val="sl-SI"/>
        </w:rPr>
        <w:t xml:space="preserve"> се обично изводи десетак година након треће (при висини између 20 </w:t>
      </w:r>
      <w:r>
        <w:rPr>
          <w:szCs w:val="24"/>
        </w:rPr>
        <w:t>–</w:t>
      </w:r>
      <w:r w:rsidRPr="00B224DA">
        <w:rPr>
          <w:rFonts w:ascii="Times New Roman" w:hAnsi="Times New Roman"/>
          <w:color w:val="auto"/>
          <w:szCs w:val="24"/>
          <w:lang w:val="sl-SI"/>
        </w:rPr>
        <w:t xml:space="preserve"> 22 м). То је мешовита прореда којом се захватају углавном стабла испод просечног квалитета у владајућем спрату, као и сва потиштена стабла. Интезитет </w:t>
      </w:r>
      <w:r>
        <w:rPr>
          <w:rFonts w:ascii="Times New Roman" w:hAnsi="Times New Roman"/>
          <w:color w:val="auto"/>
          <w:szCs w:val="24"/>
          <w:lang w:val="sl-SI"/>
        </w:rPr>
        <w:t>захвата креће се углавном изме</w:t>
      </w:r>
      <w:r w:rsidRPr="00EF4EE5">
        <w:rPr>
          <w:rFonts w:ascii="Times New Roman" w:hAnsi="Times New Roman"/>
          <w:color w:val="auto"/>
          <w:szCs w:val="24"/>
          <w:lang w:val="ru-RU"/>
        </w:rPr>
        <w:t>ђ</w:t>
      </w:r>
      <w:r w:rsidRPr="00B224DA">
        <w:rPr>
          <w:rFonts w:ascii="Times New Roman" w:hAnsi="Times New Roman"/>
          <w:color w:val="auto"/>
          <w:szCs w:val="24"/>
          <w:lang w:val="sl-SI"/>
        </w:rPr>
        <w:t>у 20 и 25%. Ова прореда има за циљ да поспешује прир</w:t>
      </w:r>
      <w:r>
        <w:rPr>
          <w:rFonts w:ascii="Times New Roman" w:hAnsi="Times New Roman"/>
          <w:color w:val="auto"/>
          <w:szCs w:val="24"/>
          <w:lang w:val="sl-SI"/>
        </w:rPr>
        <w:t>аст изабраних стабала у дебљин</w:t>
      </w:r>
      <w:r w:rsidRPr="00EF4EE5">
        <w:rPr>
          <w:rFonts w:ascii="Times New Roman" w:hAnsi="Times New Roman"/>
          <w:color w:val="auto"/>
          <w:szCs w:val="24"/>
          <w:lang w:val="ru-RU"/>
        </w:rPr>
        <w:t>у, неговањем њихове крошње,</w:t>
      </w:r>
      <w:r w:rsidRPr="00B224DA">
        <w:rPr>
          <w:rFonts w:ascii="Times New Roman" w:hAnsi="Times New Roman"/>
          <w:color w:val="auto"/>
          <w:szCs w:val="24"/>
          <w:lang w:val="sl-SI"/>
        </w:rPr>
        <w:t xml:space="preserve"> односно да повећа вредносни прираст. </w:t>
      </w:r>
      <w:r w:rsidRPr="00EF4EE5">
        <w:rPr>
          <w:rFonts w:ascii="Times New Roman" w:hAnsi="Times New Roman"/>
          <w:color w:val="auto"/>
          <w:szCs w:val="24"/>
          <w:lang w:val="sl-SI"/>
        </w:rPr>
        <w:t>Према упутствима Hochbihler Eduardа, са Univerzitetа Boku, у циљу продукције највредније дрвне запремине, однос прсног пречника изабраних стабала будућности и пречника њихове крошње стоји у односу 1:20.</w:t>
      </w:r>
    </w:p>
    <w:p w14:paraId="6342AFC8" w14:textId="77777777" w:rsidR="00E8015F" w:rsidRPr="00EF4EE5" w:rsidRDefault="00E8015F" w:rsidP="00E8015F">
      <w:pPr>
        <w:pStyle w:val="BodyText"/>
        <w:spacing w:after="60"/>
        <w:ind w:firstLine="720"/>
        <w:jc w:val="both"/>
        <w:rPr>
          <w:rFonts w:ascii="Times New Roman" w:hAnsi="Times New Roman"/>
          <w:color w:val="auto"/>
          <w:szCs w:val="24"/>
          <w:lang w:val="ru-RU"/>
        </w:rPr>
      </w:pPr>
      <w:r w:rsidRPr="00B224DA">
        <w:rPr>
          <w:rFonts w:ascii="Times New Roman" w:hAnsi="Times New Roman"/>
          <w:color w:val="auto"/>
          <w:szCs w:val="24"/>
          <w:lang w:val="sl-SI"/>
        </w:rPr>
        <w:t xml:space="preserve">После ове прореде, када су састојине по правилу увелико прешле старост од 50 година, нема стварне потребе за даљим интензивним проређивањем. </w:t>
      </w:r>
      <w:r w:rsidRPr="00EF4EE5">
        <w:rPr>
          <w:rFonts w:ascii="Times New Roman" w:hAnsi="Times New Roman"/>
          <w:color w:val="auto"/>
          <w:szCs w:val="24"/>
          <w:lang w:val="ru-RU"/>
        </w:rPr>
        <w:t>Иде</w:t>
      </w:r>
      <w:r w:rsidRPr="00B224DA">
        <w:rPr>
          <w:rFonts w:ascii="Times New Roman" w:hAnsi="Times New Roman"/>
          <w:color w:val="auto"/>
          <w:szCs w:val="24"/>
          <w:lang w:val="sl-SI"/>
        </w:rPr>
        <w:t xml:space="preserve"> се обично са једном до три корекционе интервенције, колико да се створи пр</w:t>
      </w:r>
      <w:r>
        <w:rPr>
          <w:rFonts w:ascii="Times New Roman" w:hAnsi="Times New Roman"/>
          <w:color w:val="auto"/>
          <w:szCs w:val="24"/>
          <w:lang w:val="sl-SI"/>
        </w:rPr>
        <w:t>остор за јачање круна изабран</w:t>
      </w:r>
      <w:r w:rsidRPr="00EF4EE5">
        <w:rPr>
          <w:rFonts w:ascii="Times New Roman" w:hAnsi="Times New Roman"/>
          <w:color w:val="auto"/>
          <w:szCs w:val="24"/>
          <w:lang w:val="ru-RU"/>
        </w:rPr>
        <w:t>их стабала будућности, а</w:t>
      </w:r>
      <w:r w:rsidRPr="00B224DA">
        <w:rPr>
          <w:rFonts w:ascii="Times New Roman" w:hAnsi="Times New Roman"/>
          <w:color w:val="auto"/>
          <w:szCs w:val="24"/>
          <w:lang w:val="sl-SI"/>
        </w:rPr>
        <w:t xml:space="preserve"> затим се састојина препушта дозревању које се посебно одржава у дебљинском и вредносном прирасту изабраних стабала, све до уласка са подмладним сечама.</w:t>
      </w:r>
    </w:p>
    <w:p w14:paraId="105E68DF" w14:textId="77777777" w:rsidR="00E8015F" w:rsidRPr="00B224DA" w:rsidRDefault="00E8015F" w:rsidP="00E8015F">
      <w:pPr>
        <w:pStyle w:val="BodyText"/>
        <w:spacing w:after="60"/>
        <w:ind w:firstLine="720"/>
        <w:jc w:val="both"/>
        <w:rPr>
          <w:rFonts w:ascii="Times New Roman" w:hAnsi="Times New Roman"/>
          <w:color w:val="auto"/>
          <w:szCs w:val="24"/>
          <w:lang w:val="sl-SI"/>
        </w:rPr>
      </w:pPr>
      <w:r w:rsidRPr="00B224DA">
        <w:rPr>
          <w:rFonts w:ascii="Times New Roman" w:hAnsi="Times New Roman"/>
          <w:color w:val="auto"/>
          <w:szCs w:val="24"/>
          <w:lang w:val="sl-SI"/>
        </w:rPr>
        <w:t xml:space="preserve">У састојинама са 3000 </w:t>
      </w:r>
      <w:r>
        <w:rPr>
          <w:szCs w:val="24"/>
        </w:rPr>
        <w:t>–</w:t>
      </w:r>
      <w:r w:rsidRPr="00B224DA">
        <w:rPr>
          <w:rFonts w:ascii="Times New Roman" w:hAnsi="Times New Roman"/>
          <w:color w:val="auto"/>
          <w:szCs w:val="24"/>
          <w:lang w:val="sl-SI"/>
        </w:rPr>
        <w:t xml:space="preserve"> 5000 садница /ха техника </w:t>
      </w:r>
      <w:r>
        <w:rPr>
          <w:rFonts w:ascii="Times New Roman" w:hAnsi="Times New Roman"/>
          <w:color w:val="auto"/>
          <w:szCs w:val="24"/>
          <w:lang w:val="sl-SI"/>
        </w:rPr>
        <w:t>прореде је у свему аналогна пре</w:t>
      </w:r>
      <w:r w:rsidRPr="00EF4EE5">
        <w:rPr>
          <w:rFonts w:ascii="Times New Roman" w:hAnsi="Times New Roman"/>
          <w:color w:val="auto"/>
          <w:szCs w:val="24"/>
          <w:lang w:val="ru-RU"/>
        </w:rPr>
        <w:t>д</w:t>
      </w:r>
      <w:r w:rsidRPr="00B224DA">
        <w:rPr>
          <w:rFonts w:ascii="Times New Roman" w:hAnsi="Times New Roman"/>
          <w:color w:val="auto"/>
          <w:szCs w:val="24"/>
          <w:lang w:val="sl-SI"/>
        </w:rPr>
        <w:t xml:space="preserve">ходној, стим што се првом проредом улази знатно раније, при висини 6 </w:t>
      </w:r>
      <w:r>
        <w:rPr>
          <w:rFonts w:ascii="Times New Roman" w:hAnsi="Times New Roman"/>
          <w:color w:val="auto"/>
          <w:szCs w:val="24"/>
          <w:lang w:val="sl-SI"/>
        </w:rPr>
        <w:t>–</w:t>
      </w:r>
      <w:r w:rsidRPr="00B224DA">
        <w:rPr>
          <w:rFonts w:ascii="Times New Roman" w:hAnsi="Times New Roman"/>
          <w:color w:val="auto"/>
          <w:szCs w:val="24"/>
          <w:lang w:val="sl-SI"/>
        </w:rPr>
        <w:t xml:space="preserve"> 8м, комбиновањем шематске и селективне прореде, интезитета по правилу око 40%. Друга прореда је у правом смислу селективна и изводи с</w:t>
      </w:r>
      <w:r>
        <w:rPr>
          <w:rFonts w:ascii="Times New Roman" w:hAnsi="Times New Roman"/>
          <w:color w:val="auto"/>
          <w:szCs w:val="24"/>
          <w:lang w:val="sl-SI"/>
        </w:rPr>
        <w:t>е при висини састојине 10 – 12м</w:t>
      </w:r>
      <w:r w:rsidRPr="00EF4EE5">
        <w:rPr>
          <w:rFonts w:ascii="Times New Roman" w:hAnsi="Times New Roman"/>
          <w:color w:val="auto"/>
          <w:szCs w:val="24"/>
          <w:lang w:val="ru-RU"/>
        </w:rPr>
        <w:t>,</w:t>
      </w:r>
      <w:r w:rsidRPr="00B224DA">
        <w:rPr>
          <w:rFonts w:ascii="Times New Roman" w:hAnsi="Times New Roman"/>
          <w:color w:val="auto"/>
          <w:szCs w:val="24"/>
          <w:lang w:val="sl-SI"/>
        </w:rPr>
        <w:t xml:space="preserve"> на начин како је то напред описано. Техника следећих прореда је аналогна са напред описаним проредама. </w:t>
      </w:r>
    </w:p>
    <w:p w14:paraId="10E9E4FE" w14:textId="77777777" w:rsidR="00E8015F" w:rsidRPr="00B224DA" w:rsidRDefault="00E8015F" w:rsidP="00E8015F">
      <w:pPr>
        <w:pStyle w:val="BodyText"/>
        <w:spacing w:after="60"/>
        <w:ind w:firstLine="720"/>
        <w:jc w:val="both"/>
        <w:rPr>
          <w:rFonts w:ascii="Times New Roman" w:hAnsi="Times New Roman"/>
          <w:color w:val="auto"/>
          <w:szCs w:val="24"/>
          <w:lang w:val="sr-Cyrl-CS"/>
        </w:rPr>
      </w:pPr>
      <w:r w:rsidRPr="00B224DA">
        <w:rPr>
          <w:rFonts w:ascii="Times New Roman" w:hAnsi="Times New Roman"/>
          <w:color w:val="auto"/>
          <w:szCs w:val="24"/>
          <w:lang w:val="sl-SI"/>
        </w:rPr>
        <w:t>Санитарне сече</w:t>
      </w:r>
      <w:r w:rsidRPr="00B224DA">
        <w:rPr>
          <w:rFonts w:ascii="Times New Roman" w:hAnsi="Times New Roman"/>
          <w:color w:val="auto"/>
          <w:szCs w:val="24"/>
          <w:lang w:val="sr-Cyrl-CS"/>
        </w:rPr>
        <w:t xml:space="preserve"> поред планираних</w:t>
      </w:r>
      <w:r w:rsidRPr="00B224DA">
        <w:rPr>
          <w:rFonts w:ascii="Times New Roman" w:hAnsi="Times New Roman"/>
          <w:color w:val="auto"/>
          <w:szCs w:val="24"/>
          <w:lang w:val="sl-SI"/>
        </w:rPr>
        <w:t xml:space="preserve"> у овом уређајном раздобљу</w:t>
      </w:r>
      <w:r w:rsidRPr="00B224DA">
        <w:rPr>
          <w:rFonts w:ascii="Times New Roman" w:hAnsi="Times New Roman"/>
          <w:color w:val="auto"/>
          <w:szCs w:val="24"/>
          <w:lang w:val="sr-Cyrl-CS"/>
        </w:rPr>
        <w:t>,</w:t>
      </w:r>
      <w:r w:rsidRPr="00B224DA">
        <w:rPr>
          <w:rFonts w:ascii="Times New Roman" w:hAnsi="Times New Roman"/>
          <w:color w:val="auto"/>
          <w:szCs w:val="24"/>
          <w:lang w:val="sl-SI"/>
        </w:rPr>
        <w:t xml:space="preserve"> спроводити </w:t>
      </w:r>
      <w:r w:rsidRPr="00B224DA">
        <w:rPr>
          <w:rFonts w:ascii="Times New Roman" w:hAnsi="Times New Roman"/>
          <w:color w:val="auto"/>
          <w:szCs w:val="24"/>
          <w:lang w:val="sr-Cyrl-CS"/>
        </w:rPr>
        <w:t>према указаним потребама и у осталим</w:t>
      </w:r>
      <w:r w:rsidRPr="00B224DA">
        <w:rPr>
          <w:rFonts w:ascii="Times New Roman" w:hAnsi="Times New Roman"/>
          <w:color w:val="auto"/>
          <w:szCs w:val="24"/>
          <w:lang w:val="sl-SI"/>
        </w:rPr>
        <w:t xml:space="preserve"> састојинама. Том сечом укл</w:t>
      </w:r>
      <w:r w:rsidRPr="00B224DA">
        <w:rPr>
          <w:rFonts w:ascii="Times New Roman" w:hAnsi="Times New Roman"/>
          <w:color w:val="auto"/>
          <w:szCs w:val="24"/>
          <w:lang w:val="sr-Cyrl-CS"/>
        </w:rPr>
        <w:t>ањати</w:t>
      </w:r>
      <w:r w:rsidRPr="00B224DA">
        <w:rPr>
          <w:rFonts w:ascii="Times New Roman" w:hAnsi="Times New Roman"/>
          <w:color w:val="auto"/>
          <w:szCs w:val="24"/>
          <w:lang w:val="sl-SI"/>
        </w:rPr>
        <w:t xml:space="preserve"> само сува, преломљена, изваљена и у већој мери оштећена стабла</w:t>
      </w:r>
      <w:r w:rsidRPr="00B224DA">
        <w:rPr>
          <w:rFonts w:ascii="Times New Roman" w:hAnsi="Times New Roman"/>
          <w:color w:val="auto"/>
          <w:szCs w:val="24"/>
          <w:lang w:val="sr-Cyrl-CS"/>
        </w:rPr>
        <w:t>.</w:t>
      </w:r>
    </w:p>
    <w:p w14:paraId="78029DAA" w14:textId="77777777" w:rsidR="00E8015F" w:rsidRPr="00B224DA" w:rsidRDefault="00E8015F" w:rsidP="00E8015F">
      <w:pPr>
        <w:autoSpaceDE w:val="0"/>
        <w:autoSpaceDN w:val="0"/>
        <w:adjustRightInd w:val="0"/>
        <w:rPr>
          <w:rFonts w:eastAsia="Calibri"/>
          <w:b/>
          <w:bCs/>
          <w:i/>
          <w:iCs/>
          <w:sz w:val="24"/>
          <w:szCs w:val="24"/>
          <w:lang w:val="sr-Cyrl-CS"/>
        </w:rPr>
      </w:pPr>
      <w:r w:rsidRPr="00B224DA">
        <w:rPr>
          <w:rFonts w:eastAsia="Calibri"/>
          <w:b/>
          <w:bCs/>
          <w:i/>
          <w:iCs/>
          <w:sz w:val="24"/>
          <w:szCs w:val="24"/>
          <w:lang w:val="sr-Cyrl-CS"/>
        </w:rPr>
        <w:tab/>
      </w:r>
    </w:p>
    <w:p w14:paraId="17678835" w14:textId="77777777" w:rsidR="00E8015F" w:rsidRDefault="00E8015F" w:rsidP="00E8015F">
      <w:pPr>
        <w:spacing w:after="60"/>
        <w:ind w:firstLine="720"/>
        <w:jc w:val="center"/>
        <w:rPr>
          <w:b/>
          <w:i/>
          <w:sz w:val="28"/>
          <w:szCs w:val="28"/>
          <w:lang w:val="sl-SI"/>
        </w:rPr>
      </w:pPr>
    </w:p>
    <w:p w14:paraId="79E1200F" w14:textId="77777777" w:rsidR="00E8015F" w:rsidRPr="00384709" w:rsidRDefault="00E8015F" w:rsidP="00E8015F">
      <w:pPr>
        <w:spacing w:after="60"/>
        <w:ind w:firstLine="720"/>
        <w:jc w:val="center"/>
        <w:rPr>
          <w:b/>
          <w:i/>
          <w:sz w:val="28"/>
          <w:szCs w:val="28"/>
          <w:lang w:val="sl-SI"/>
        </w:rPr>
      </w:pPr>
      <w:r>
        <w:rPr>
          <w:b/>
          <w:i/>
          <w:sz w:val="28"/>
          <w:szCs w:val="28"/>
          <w:lang w:val="sl-SI"/>
        </w:rPr>
        <w:t>8</w:t>
      </w:r>
      <w:r>
        <w:rPr>
          <w:b/>
          <w:i/>
          <w:sz w:val="28"/>
          <w:szCs w:val="28"/>
        </w:rPr>
        <w:t>.</w:t>
      </w:r>
      <w:r w:rsidR="005B1574">
        <w:rPr>
          <w:b/>
          <w:i/>
          <w:sz w:val="28"/>
          <w:szCs w:val="28"/>
        </w:rPr>
        <w:t>2</w:t>
      </w:r>
      <w:r w:rsidRPr="00384709">
        <w:rPr>
          <w:b/>
          <w:i/>
          <w:sz w:val="28"/>
          <w:szCs w:val="28"/>
          <w:lang w:val="sl-SI"/>
        </w:rPr>
        <w:t>. Смернице за спровођење радова на заштити шума</w:t>
      </w:r>
    </w:p>
    <w:p w14:paraId="4C97D23D" w14:textId="77777777" w:rsidR="00E8015F" w:rsidRPr="00384709" w:rsidRDefault="00E8015F" w:rsidP="00E8015F">
      <w:pPr>
        <w:spacing w:after="60"/>
        <w:jc w:val="both"/>
        <w:rPr>
          <w:sz w:val="24"/>
          <w:szCs w:val="24"/>
          <w:lang w:val="sl-SI"/>
        </w:rPr>
      </w:pPr>
    </w:p>
    <w:p w14:paraId="7769527C" w14:textId="77777777" w:rsidR="00E8015F" w:rsidRPr="00384709" w:rsidRDefault="00E8015F" w:rsidP="00E8015F">
      <w:pPr>
        <w:spacing w:after="60"/>
        <w:ind w:firstLine="720"/>
        <w:jc w:val="both"/>
        <w:rPr>
          <w:sz w:val="24"/>
          <w:szCs w:val="24"/>
          <w:lang w:val="sr-Cyrl-CS"/>
        </w:rPr>
      </w:pPr>
      <w:r w:rsidRPr="00384709">
        <w:rPr>
          <w:sz w:val="24"/>
          <w:szCs w:val="24"/>
          <w:lang w:val="sl-SI"/>
        </w:rPr>
        <w:t xml:space="preserve">Основни задатак заштите шума је да се у газдовању шумама елиминишу у што већој мери штетни фактори. У том смислу газдовање се мора обављати стручно укључујићи предузимање превентивних мера заштите. </w:t>
      </w:r>
    </w:p>
    <w:p w14:paraId="1E8E6792" w14:textId="77777777" w:rsidR="00E8015F" w:rsidRPr="00384709" w:rsidRDefault="00E8015F" w:rsidP="00E8015F">
      <w:pPr>
        <w:spacing w:after="60"/>
        <w:ind w:firstLine="720"/>
        <w:jc w:val="both"/>
        <w:rPr>
          <w:sz w:val="24"/>
          <w:szCs w:val="24"/>
          <w:lang w:val="sl-SI"/>
        </w:rPr>
      </w:pPr>
      <w:r w:rsidRPr="00384709">
        <w:rPr>
          <w:sz w:val="24"/>
          <w:szCs w:val="24"/>
          <w:lang w:val="sl-SI"/>
        </w:rPr>
        <w:t>Савремени захтеви превентивне заштите шума су :</w:t>
      </w:r>
    </w:p>
    <w:p w14:paraId="5827FDB7" w14:textId="77777777" w:rsidR="00E8015F" w:rsidRPr="00384709" w:rsidRDefault="00E8015F" w:rsidP="00E8015F">
      <w:pPr>
        <w:spacing w:after="60"/>
        <w:ind w:firstLine="720"/>
        <w:jc w:val="both"/>
        <w:rPr>
          <w:sz w:val="24"/>
          <w:szCs w:val="24"/>
          <w:lang w:val="sl-SI"/>
        </w:rPr>
      </w:pPr>
      <w:r w:rsidRPr="00384709">
        <w:rPr>
          <w:sz w:val="24"/>
          <w:szCs w:val="24"/>
          <w:lang w:val="sl-SI"/>
        </w:rPr>
        <w:tab/>
        <w:t>1. На станишту првенствено осигурати врсту којој то станиште одговара,</w:t>
      </w:r>
    </w:p>
    <w:p w14:paraId="113D3FBB" w14:textId="77777777" w:rsidR="00E8015F" w:rsidRPr="00384709" w:rsidRDefault="00E8015F" w:rsidP="00E8015F">
      <w:pPr>
        <w:spacing w:after="60"/>
        <w:ind w:firstLine="720"/>
        <w:jc w:val="both"/>
        <w:rPr>
          <w:sz w:val="24"/>
          <w:szCs w:val="24"/>
          <w:lang w:val="sl-SI"/>
        </w:rPr>
      </w:pPr>
      <w:r w:rsidRPr="00384709">
        <w:rPr>
          <w:sz w:val="24"/>
          <w:szCs w:val="24"/>
          <w:lang w:val="sl-SI"/>
        </w:rPr>
        <w:tab/>
        <w:t>2. Искључити подизање монокултура (посебно четинара),</w:t>
      </w:r>
    </w:p>
    <w:p w14:paraId="75C2B223" w14:textId="77777777" w:rsidR="00E8015F" w:rsidRPr="00384709" w:rsidRDefault="00E8015F" w:rsidP="00E8015F">
      <w:pPr>
        <w:spacing w:after="60"/>
        <w:ind w:firstLine="720"/>
        <w:jc w:val="both"/>
        <w:rPr>
          <w:sz w:val="24"/>
          <w:szCs w:val="24"/>
          <w:lang w:val="sl-SI"/>
        </w:rPr>
      </w:pPr>
      <w:r w:rsidRPr="00384709">
        <w:rPr>
          <w:sz w:val="24"/>
          <w:szCs w:val="24"/>
          <w:lang w:val="sl-SI"/>
        </w:rPr>
        <w:tab/>
        <w:t xml:space="preserve">3. Подизање и гајење разнодобних и мешовитих састојина где услови станишта одговарају, </w:t>
      </w:r>
    </w:p>
    <w:p w14:paraId="4938D450" w14:textId="77777777" w:rsidR="00E8015F" w:rsidRPr="00384709" w:rsidRDefault="00E8015F" w:rsidP="00E8015F">
      <w:pPr>
        <w:spacing w:after="60"/>
        <w:ind w:firstLine="720"/>
        <w:jc w:val="both"/>
        <w:rPr>
          <w:sz w:val="24"/>
          <w:szCs w:val="24"/>
          <w:lang w:val="sl-SI"/>
        </w:rPr>
      </w:pPr>
      <w:r w:rsidRPr="00384709">
        <w:rPr>
          <w:sz w:val="24"/>
          <w:szCs w:val="24"/>
          <w:lang w:val="sl-SI"/>
        </w:rPr>
        <w:lastRenderedPageBreak/>
        <w:tab/>
        <w:t xml:space="preserve">4. Чисте састојине свих врста дрвећа преводити у мешовите ако то станишни услови омогућавају, </w:t>
      </w:r>
    </w:p>
    <w:p w14:paraId="2435D49C" w14:textId="77777777" w:rsidR="00E8015F" w:rsidRPr="00384709" w:rsidRDefault="00E8015F" w:rsidP="00E8015F">
      <w:pPr>
        <w:spacing w:after="60"/>
        <w:ind w:firstLine="720"/>
        <w:jc w:val="both"/>
        <w:rPr>
          <w:sz w:val="24"/>
          <w:szCs w:val="24"/>
          <w:lang w:val="sl-SI"/>
        </w:rPr>
      </w:pPr>
      <w:r w:rsidRPr="00384709">
        <w:rPr>
          <w:sz w:val="24"/>
          <w:szCs w:val="24"/>
          <w:lang w:val="sl-SI"/>
        </w:rPr>
        <w:tab/>
        <w:t xml:space="preserve">5. Увођење и доследно спровођење свих мера неге, </w:t>
      </w:r>
    </w:p>
    <w:p w14:paraId="402A2C74" w14:textId="77777777" w:rsidR="00E8015F" w:rsidRPr="00384709" w:rsidRDefault="00E8015F" w:rsidP="00E8015F">
      <w:pPr>
        <w:spacing w:after="60"/>
        <w:ind w:firstLine="720"/>
        <w:jc w:val="both"/>
        <w:rPr>
          <w:sz w:val="24"/>
          <w:szCs w:val="24"/>
          <w:lang w:val="sl-SI"/>
        </w:rPr>
      </w:pPr>
      <w:r w:rsidRPr="00384709">
        <w:rPr>
          <w:sz w:val="24"/>
          <w:szCs w:val="24"/>
          <w:lang w:val="sl-SI"/>
        </w:rPr>
        <w:tab/>
        <w:t xml:space="preserve">6. Строго успостављање шумског реда, </w:t>
      </w:r>
    </w:p>
    <w:p w14:paraId="2CF8386E" w14:textId="77777777" w:rsidR="00E8015F" w:rsidRPr="00384709" w:rsidRDefault="00E8015F" w:rsidP="00E8015F">
      <w:pPr>
        <w:spacing w:after="60"/>
        <w:ind w:firstLine="720"/>
        <w:jc w:val="both"/>
        <w:rPr>
          <w:sz w:val="24"/>
          <w:szCs w:val="24"/>
          <w:lang w:val="sl-SI"/>
        </w:rPr>
      </w:pPr>
      <w:r w:rsidRPr="00384709">
        <w:rPr>
          <w:sz w:val="24"/>
          <w:szCs w:val="24"/>
          <w:lang w:val="sl-SI"/>
        </w:rPr>
        <w:tab/>
        <w:t>7. Обавезно вршити специјалистичке контроле здравственог стања (то подразумева да се прате појаве разних фитопатолошких и ентомолошких обољења код свих врста у састојини),</w:t>
      </w:r>
    </w:p>
    <w:p w14:paraId="4999A914" w14:textId="77777777" w:rsidR="00E8015F" w:rsidRPr="00384709" w:rsidRDefault="00E8015F" w:rsidP="00E8015F">
      <w:pPr>
        <w:spacing w:after="60"/>
        <w:ind w:firstLine="720"/>
        <w:jc w:val="both"/>
        <w:rPr>
          <w:sz w:val="24"/>
          <w:szCs w:val="24"/>
          <w:lang w:val="sl-SI"/>
        </w:rPr>
      </w:pPr>
      <w:r w:rsidRPr="00384709">
        <w:rPr>
          <w:sz w:val="24"/>
          <w:szCs w:val="24"/>
          <w:lang w:val="sl-SI"/>
        </w:rPr>
        <w:tab/>
        <w:t>8. Што се тиче заштите од пожара, обавезно спроводити правовремене мере у смислу:</w:t>
      </w:r>
    </w:p>
    <w:p w14:paraId="26F84B4B" w14:textId="77777777" w:rsidR="00E8015F" w:rsidRPr="00384709" w:rsidRDefault="00E8015F" w:rsidP="00E8015F">
      <w:pPr>
        <w:spacing w:after="60"/>
        <w:ind w:firstLine="720"/>
        <w:jc w:val="both"/>
        <w:rPr>
          <w:sz w:val="24"/>
          <w:szCs w:val="24"/>
          <w:lang w:val="sl-SI"/>
        </w:rPr>
      </w:pPr>
      <w:r w:rsidRPr="00384709">
        <w:rPr>
          <w:sz w:val="24"/>
          <w:szCs w:val="24"/>
          <w:lang w:val="sl-SI"/>
        </w:rPr>
        <w:tab/>
        <w:t xml:space="preserve">- доследног спровођења законских прописа зашитите од пожара, </w:t>
      </w:r>
    </w:p>
    <w:p w14:paraId="1E6D4CB9" w14:textId="77777777" w:rsidR="00E8015F" w:rsidRPr="00384709" w:rsidRDefault="00E8015F" w:rsidP="00E8015F">
      <w:pPr>
        <w:spacing w:after="60"/>
        <w:ind w:firstLine="720"/>
        <w:jc w:val="both"/>
        <w:rPr>
          <w:sz w:val="24"/>
          <w:szCs w:val="24"/>
          <w:lang w:val="sl-SI"/>
        </w:rPr>
      </w:pPr>
      <w:r w:rsidRPr="00384709">
        <w:rPr>
          <w:sz w:val="24"/>
          <w:szCs w:val="24"/>
          <w:lang w:val="sl-SI"/>
        </w:rPr>
        <w:tab/>
        <w:t xml:space="preserve">- осигурати сталну противпожарну екипу у сезони највеће угрожености од пожара, </w:t>
      </w:r>
    </w:p>
    <w:p w14:paraId="62250BD4" w14:textId="77777777" w:rsidR="00E8015F" w:rsidRPr="00384709" w:rsidRDefault="00E8015F" w:rsidP="00E8015F">
      <w:pPr>
        <w:spacing w:after="60"/>
        <w:ind w:firstLine="720"/>
        <w:jc w:val="both"/>
        <w:rPr>
          <w:sz w:val="24"/>
          <w:szCs w:val="24"/>
          <w:lang w:val="sl-SI"/>
        </w:rPr>
      </w:pPr>
      <w:r w:rsidRPr="00384709">
        <w:rPr>
          <w:sz w:val="24"/>
          <w:szCs w:val="24"/>
          <w:lang w:val="sl-SI"/>
        </w:rPr>
        <w:tab/>
        <w:t>- поставити табле упозорења угрожености од пожара.</w:t>
      </w:r>
    </w:p>
    <w:p w14:paraId="4243ADD1" w14:textId="77777777" w:rsidR="00E8015F" w:rsidRPr="00384709" w:rsidRDefault="00E8015F" w:rsidP="00E8015F">
      <w:pPr>
        <w:spacing w:after="60"/>
        <w:ind w:firstLine="720"/>
        <w:jc w:val="both"/>
        <w:rPr>
          <w:sz w:val="24"/>
          <w:szCs w:val="24"/>
          <w:lang w:val="sr-Cyrl-CS"/>
        </w:rPr>
      </w:pPr>
      <w:r w:rsidRPr="00384709">
        <w:rPr>
          <w:sz w:val="24"/>
          <w:szCs w:val="24"/>
          <w:lang w:val="sl-SI"/>
        </w:rPr>
        <w:tab/>
        <w:t>9. У састојини спровести све мере заштите од бесправних сеча, и криволова у оквиру лугарских контрола реона.</w:t>
      </w:r>
    </w:p>
    <w:p w14:paraId="396FF0AF" w14:textId="77777777" w:rsidR="00E8015F" w:rsidRPr="00384709" w:rsidRDefault="00E8015F" w:rsidP="00E8015F">
      <w:pPr>
        <w:spacing w:after="60"/>
        <w:jc w:val="both"/>
        <w:rPr>
          <w:sz w:val="24"/>
          <w:szCs w:val="24"/>
          <w:lang w:val="sr-Cyrl-CS"/>
        </w:rPr>
      </w:pPr>
    </w:p>
    <w:p w14:paraId="1671478A" w14:textId="77777777" w:rsidR="00E8015F" w:rsidRPr="00384709" w:rsidRDefault="00E8015F" w:rsidP="00E8015F">
      <w:pPr>
        <w:pStyle w:val="Heading3"/>
        <w:spacing w:before="0"/>
        <w:ind w:firstLine="720"/>
        <w:jc w:val="center"/>
        <w:rPr>
          <w:rFonts w:ascii="Times New Roman" w:hAnsi="Times New Roman" w:cs="Times New Roman"/>
          <w:noProof/>
          <w:sz w:val="24"/>
          <w:szCs w:val="24"/>
          <w:lang w:val="sr-Cyrl-CS"/>
        </w:rPr>
      </w:pPr>
      <w:bookmarkStart w:id="13" w:name="_Toc99499140"/>
      <w:bookmarkStart w:id="14" w:name="_Toc129661242"/>
      <w:bookmarkStart w:id="15" w:name="_Toc280606237"/>
      <w:r w:rsidRPr="00384709">
        <w:rPr>
          <w:rFonts w:ascii="Times New Roman" w:hAnsi="Times New Roman" w:cs="Times New Roman"/>
          <w:noProof/>
          <w:sz w:val="24"/>
          <w:szCs w:val="24"/>
          <w:lang w:val="sr-Latn-CS"/>
        </w:rPr>
        <w:t>8.</w:t>
      </w:r>
      <w:r w:rsidR="005B1574">
        <w:rPr>
          <w:rFonts w:ascii="Times New Roman" w:hAnsi="Times New Roman" w:cs="Times New Roman"/>
          <w:noProof/>
          <w:sz w:val="24"/>
          <w:szCs w:val="24"/>
        </w:rPr>
        <w:t>2</w:t>
      </w:r>
      <w:r w:rsidRPr="00384709">
        <w:rPr>
          <w:rFonts w:ascii="Times New Roman" w:hAnsi="Times New Roman" w:cs="Times New Roman"/>
          <w:noProof/>
          <w:sz w:val="24"/>
          <w:szCs w:val="24"/>
          <w:lang w:val="sr-Latn-CS"/>
        </w:rPr>
        <w:t>.1. Мере заштите од биљних болести и штетних инсеката</w:t>
      </w:r>
      <w:bookmarkEnd w:id="13"/>
      <w:bookmarkEnd w:id="14"/>
      <w:bookmarkEnd w:id="15"/>
    </w:p>
    <w:p w14:paraId="12D22412" w14:textId="77777777" w:rsidR="00E8015F" w:rsidRPr="00384709" w:rsidRDefault="00E8015F" w:rsidP="00E8015F">
      <w:pPr>
        <w:spacing w:after="60"/>
        <w:rPr>
          <w:sz w:val="24"/>
          <w:szCs w:val="24"/>
          <w:lang w:val="sr-Cyrl-CS"/>
        </w:rPr>
      </w:pPr>
    </w:p>
    <w:p w14:paraId="22BE7D17"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С обзиром на напред констатовано, мере здравствене заштите шума треба усмерити првенствено на превентиву. Треба организовати стално посматрање кретања популације штетних инсеката, првенствено поткорњака, да би се евентуалне проградацијске тенденције сузбиле у самом почетку.</w:t>
      </w:r>
    </w:p>
    <w:p w14:paraId="00D197D4" w14:textId="77777777" w:rsidR="00E8015F" w:rsidRPr="00384709" w:rsidRDefault="00E8015F" w:rsidP="00E8015F">
      <w:pPr>
        <w:spacing w:after="60"/>
        <w:ind w:firstLine="720"/>
        <w:jc w:val="both"/>
        <w:rPr>
          <w:noProof/>
          <w:sz w:val="24"/>
          <w:szCs w:val="24"/>
          <w:lang w:val="sr-Cyrl-CS"/>
        </w:rPr>
      </w:pPr>
      <w:bookmarkStart w:id="16" w:name="_Hlk74557095"/>
      <w:r w:rsidRPr="00384709">
        <w:rPr>
          <w:noProof/>
          <w:sz w:val="24"/>
          <w:szCs w:val="24"/>
          <w:lang w:val="sr-Latn-CS"/>
        </w:rPr>
        <w:t xml:space="preserve">Годишњим планом заштите шума треба предвидети постављање контролних а по потреби и ловних стабала, нарочито у деловима четинарских шума на топлијим и сувљим стаништима и на површинама на којима је у претходној години извршена сеча. </w:t>
      </w:r>
      <w:bookmarkEnd w:id="16"/>
      <w:r w:rsidRPr="00384709">
        <w:rPr>
          <w:noProof/>
          <w:sz w:val="24"/>
          <w:szCs w:val="24"/>
          <w:lang w:val="sr-Latn-CS"/>
        </w:rPr>
        <w:t xml:space="preserve">У циљу праћења бројности поткорњака, препоручује се постављање клопки са феромонима, нарочито у боровим и смрчевим шумама угроженим од поткорњака. Ловна стабла се полажу у три серије: прва, највећа, до краја априла, друга месец дана после констатованог напада на првој серији и трећа средином лета, пред излет имага прве генерације. Ловна стабла, уместо гуљења, треба третирати хемијским средствима (ксилолин, линдан и сл.). </w:t>
      </w:r>
    </w:p>
    <w:p w14:paraId="03BA4389"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Пуну пажњу, треба поклонити завођењу и одржавању шумског реда на сечинама, као и на површинама где је дошло до појаве извала, прелома или оштећења од пожара. Оштећена стабла и материјал треба одмах израдити и завести шумски ред као у редовној сечи.</w:t>
      </w:r>
    </w:p>
    <w:p w14:paraId="1BBD95FF"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Израђена неокорана четинарска обловина не сме се остављати у шуми нити гомилати на сабирним стовариштима у време интензивног размножавања поткорњака (април - септембар), уколико се не би користила средства хемијске заштите од напада поткорњака и дрвенара. У току пролећа и лета неокорану обловину треба прскати ксилолином, линданом и другим ефикасним препаратима, да би се спречило размножавање поткорњака, док се обловина не отпреми.</w:t>
      </w:r>
    </w:p>
    <w:p w14:paraId="53301197" w14:textId="77777777" w:rsidR="00E8015F" w:rsidRPr="00384709" w:rsidRDefault="00E8015F" w:rsidP="00E8015F">
      <w:pPr>
        <w:spacing w:after="60"/>
        <w:ind w:firstLine="720"/>
        <w:jc w:val="both"/>
        <w:rPr>
          <w:noProof/>
          <w:sz w:val="24"/>
          <w:szCs w:val="24"/>
          <w:lang w:val="sr-Cyrl-CS"/>
        </w:rPr>
      </w:pPr>
      <w:r w:rsidRPr="00384709">
        <w:rPr>
          <w:noProof/>
          <w:sz w:val="24"/>
          <w:szCs w:val="24"/>
          <w:lang w:val="sr-Latn-CS"/>
        </w:rPr>
        <w:t xml:space="preserve">У случају напада боровог савијача у културама и природним састојинама црног бора применити хемијски начин сузбијања. Нападнуте културе и природне састојине треба прскати Линданом или препаратима из групе фосфорних естара и то у пролеће, када гусенице почињу да се убушују у младе избојке и почетком лета, када су гусенице прешле у стадијум лутке. Мере против ширења гљива трулежница треба усмерити првенствено у два правца: (1) сечу заражених стабала, нарочито оних са спороносним органима гљива (печуркама) и (2) на већу пажњу при обарању стабала и привлачењу обловине, да се избегну озледе на дубећим стаблима, нарочито у месецима најинтензивнијег кретања сокова у стаблима (април-јул). Смрчеве пањеве у културама треба кропити раствором уреје у циљу заштите од гљива </w:t>
      </w:r>
      <w:r w:rsidRPr="00384709">
        <w:rPr>
          <w:i/>
          <w:noProof/>
          <w:sz w:val="24"/>
          <w:szCs w:val="24"/>
          <w:lang w:val="sr-Latn-CS"/>
        </w:rPr>
        <w:t>Fomes anosus</w:t>
      </w:r>
      <w:r w:rsidRPr="00384709">
        <w:rPr>
          <w:noProof/>
          <w:sz w:val="24"/>
          <w:szCs w:val="24"/>
          <w:lang w:val="sr-Latn-CS"/>
        </w:rPr>
        <w:t>. Користити 20% -тни   водени раствор овог азотног ђубрива. Дијагнозно - прогнозној служби заштите шума од штетних инсеката и биљних болести треба посветити пуну пажњу. У ту сврху успоставити сталну сарадњу са специјализованом (научном) организацијом у области заштите шума која ће својим консултацијама и инструктажом помагати да се напади патогених организама на време идентификују и сузбију.</w:t>
      </w:r>
    </w:p>
    <w:p w14:paraId="761FA003" w14:textId="77777777" w:rsidR="00E8015F" w:rsidRPr="00384709" w:rsidRDefault="00E8015F" w:rsidP="00E8015F">
      <w:pPr>
        <w:spacing w:after="60"/>
        <w:ind w:firstLine="720"/>
        <w:jc w:val="both"/>
        <w:rPr>
          <w:noProof/>
          <w:sz w:val="24"/>
          <w:szCs w:val="24"/>
          <w:lang w:val="sr-Cyrl-CS"/>
        </w:rPr>
      </w:pPr>
    </w:p>
    <w:p w14:paraId="364A86A1" w14:textId="77777777" w:rsidR="00E8015F" w:rsidRPr="00384709" w:rsidRDefault="00E8015F" w:rsidP="00E8015F">
      <w:pPr>
        <w:spacing w:after="60"/>
        <w:ind w:firstLine="720"/>
        <w:jc w:val="both"/>
        <w:rPr>
          <w:b/>
          <w:i/>
          <w:noProof/>
          <w:sz w:val="24"/>
          <w:szCs w:val="24"/>
          <w:lang w:val="sr-Cyrl-CS"/>
        </w:rPr>
      </w:pPr>
      <w:r w:rsidRPr="00EF4EE5">
        <w:rPr>
          <w:b/>
          <w:i/>
          <w:noProof/>
          <w:sz w:val="24"/>
          <w:szCs w:val="24"/>
          <w:lang w:val="ru-RU"/>
        </w:rPr>
        <w:t>Сузбијање губара</w:t>
      </w:r>
    </w:p>
    <w:p w14:paraId="641BABEC" w14:textId="77777777" w:rsidR="00E8015F" w:rsidRPr="00384709" w:rsidRDefault="00E8015F" w:rsidP="00E8015F">
      <w:pPr>
        <w:rPr>
          <w:lang w:val="sr-Cyrl-CS"/>
        </w:rPr>
      </w:pPr>
    </w:p>
    <w:p w14:paraId="149F69FC" w14:textId="77777777" w:rsidR="00E8015F" w:rsidRPr="00384709" w:rsidRDefault="00E8015F" w:rsidP="00E8015F">
      <w:pPr>
        <w:pStyle w:val="Heading5"/>
        <w:spacing w:before="0"/>
        <w:ind w:firstLine="720"/>
        <w:jc w:val="both"/>
        <w:rPr>
          <w:b w:val="0"/>
          <w:i w:val="0"/>
          <w:noProof/>
          <w:sz w:val="24"/>
          <w:szCs w:val="24"/>
          <w:lang w:val="sr-Latn-CS"/>
        </w:rPr>
      </w:pPr>
      <w:r w:rsidRPr="00384709">
        <w:rPr>
          <w:b w:val="0"/>
          <w:i w:val="0"/>
          <w:noProof/>
          <w:sz w:val="24"/>
          <w:szCs w:val="24"/>
          <w:lang w:val="sr-Latn-CS"/>
        </w:rPr>
        <w:t>С обзиром да је губар једна од наших најштетнијих шумских врста, његовом сузбијању мора се посветити посебна и дужна пажња. За сузбијање губара на располагању нам стоје превентивне и репресивне мере.</w:t>
      </w:r>
    </w:p>
    <w:p w14:paraId="42B19594" w14:textId="77777777" w:rsidR="00E8015F" w:rsidRPr="00384709" w:rsidRDefault="00E8015F" w:rsidP="00E8015F">
      <w:pPr>
        <w:spacing w:after="60"/>
        <w:ind w:firstLine="720"/>
        <w:jc w:val="both"/>
        <w:rPr>
          <w:noProof/>
          <w:sz w:val="24"/>
          <w:szCs w:val="24"/>
          <w:lang w:val="sr-Latn-CS"/>
        </w:rPr>
      </w:pPr>
      <w:r w:rsidRPr="00384709">
        <w:rPr>
          <w:b/>
          <w:noProof/>
          <w:sz w:val="24"/>
          <w:szCs w:val="24"/>
          <w:lang w:val="sr-Latn-CS"/>
        </w:rPr>
        <w:t>Превентивне мере сузбијања губара</w:t>
      </w:r>
      <w:r w:rsidRPr="00384709">
        <w:rPr>
          <w:noProof/>
          <w:sz w:val="24"/>
          <w:szCs w:val="24"/>
          <w:lang w:val="sr-Latn-CS"/>
        </w:rPr>
        <w:t xml:space="preserve"> подразумевају стално праћење стања популације губара на целој територији наше земље.Губар, као што је већ поменуто, повремено ступа у пренамножења – градације која трају 4 – 5 година и тада настају штете у шумама, које често попримају карактер елементарних непогода широких размера.</w:t>
      </w:r>
    </w:p>
    <w:p w14:paraId="31C42EFA" w14:textId="77777777" w:rsidR="00E8015F" w:rsidRPr="00384709" w:rsidRDefault="00E8015F" w:rsidP="00E8015F">
      <w:pPr>
        <w:spacing w:after="60"/>
        <w:ind w:firstLine="720"/>
        <w:jc w:val="both"/>
        <w:rPr>
          <w:b/>
          <w:noProof/>
          <w:sz w:val="24"/>
          <w:szCs w:val="24"/>
          <w:lang w:val="sr-Latn-CS"/>
        </w:rPr>
      </w:pPr>
      <w:r w:rsidRPr="00384709">
        <w:rPr>
          <w:noProof/>
          <w:sz w:val="24"/>
          <w:szCs w:val="24"/>
          <w:lang w:val="sr-Latn-CS"/>
        </w:rPr>
        <w:t xml:space="preserve">Када губар улази у градацију, постоје припремне фазе које се могу лако уочити, наравно ако се континуирано прати динамика његових популација. </w:t>
      </w:r>
      <w:r w:rsidRPr="00384709">
        <w:rPr>
          <w:b/>
          <w:noProof/>
          <w:sz w:val="24"/>
          <w:szCs w:val="24"/>
          <w:lang w:val="sr-Latn-CS"/>
        </w:rPr>
        <w:t>Познато је да се и понашање губара мења, када из латенце улази у градацију.</w:t>
      </w:r>
    </w:p>
    <w:p w14:paraId="4E4AE8FD" w14:textId="77777777" w:rsidR="00E8015F" w:rsidRPr="00384709" w:rsidRDefault="00E8015F" w:rsidP="00E8015F">
      <w:pPr>
        <w:spacing w:after="60"/>
        <w:ind w:firstLine="720"/>
        <w:jc w:val="both"/>
        <w:rPr>
          <w:noProof/>
          <w:sz w:val="24"/>
          <w:szCs w:val="24"/>
          <w:lang w:val="sr-Cyrl-CS"/>
        </w:rPr>
      </w:pPr>
      <w:r w:rsidRPr="00384709">
        <w:rPr>
          <w:noProof/>
          <w:sz w:val="24"/>
          <w:szCs w:val="24"/>
          <w:lang w:val="sr-Latn-CS"/>
        </w:rPr>
        <w:t xml:space="preserve">Када је популација губара у </w:t>
      </w:r>
      <w:r w:rsidRPr="00384709">
        <w:rPr>
          <w:b/>
          <w:noProof/>
          <w:sz w:val="24"/>
          <w:szCs w:val="24"/>
          <w:lang w:val="sr-Latn-CS"/>
        </w:rPr>
        <w:t>латенци (ниској бројности)</w:t>
      </w:r>
      <w:r w:rsidRPr="00384709">
        <w:rPr>
          <w:noProof/>
          <w:sz w:val="24"/>
          <w:szCs w:val="24"/>
          <w:lang w:val="sr-Latn-CS"/>
        </w:rPr>
        <w:t>, женке су скривене и на скривеним местима полажу јаја у леглима. То су најчешће места испод одлубљене коре, шупљине у стаблу, испод површинских жила, шупљина испод већег камена и сл. Јајна легла су велика и у њима се налази јако велики број јаја (800 – 1000 и више). Гусенице су активне искључиво ноћу, а преко дана су скривене на неким заклоњеним местима у шуми. Такође, воде потпуно самостални живот и тешко се могу две гусенице наћи заједно. Пред хризалидацију гусенице траже скровита места, опет свака за себе бира такво место и ту прелази у стадијум лутке, а када се развије лептир женка, остаје на том скривеном месту, где је проналази мужјак и после копулације она ту најчешће и полаже јаја.</w:t>
      </w:r>
    </w:p>
    <w:p w14:paraId="2AD90648"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 xml:space="preserve">Када је популација губара у </w:t>
      </w:r>
      <w:r w:rsidRPr="00384709">
        <w:rPr>
          <w:b/>
          <w:noProof/>
          <w:sz w:val="24"/>
          <w:szCs w:val="24"/>
          <w:lang w:val="sr-Latn-CS"/>
        </w:rPr>
        <w:t>проградацији</w:t>
      </w:r>
      <w:r w:rsidRPr="00384709">
        <w:rPr>
          <w:noProof/>
          <w:sz w:val="24"/>
          <w:szCs w:val="24"/>
          <w:lang w:val="sr-Latn-CS"/>
        </w:rPr>
        <w:t xml:space="preserve">, његово понашање се мења. Женке се појављују на деблима стабла и на потпуно отвореним местима полажу јаја у леглима. И ова легла су доста велика и садрже велики број јаја, слично као у латенци. Највећи број јајних легала  овој фази полаже на деблима и то од његове основе до 6 метара висине. </w:t>
      </w:r>
      <w:r w:rsidRPr="00384709">
        <w:rPr>
          <w:b/>
          <w:noProof/>
          <w:sz w:val="24"/>
          <w:szCs w:val="24"/>
          <w:lang w:val="sr-Latn-CS"/>
        </w:rPr>
        <w:t>Гусенице се хране 24 сата, дакле и дању и ноћу.</w:t>
      </w:r>
      <w:r w:rsidRPr="00384709">
        <w:rPr>
          <w:noProof/>
          <w:sz w:val="24"/>
          <w:szCs w:val="24"/>
          <w:lang w:val="sr-Latn-CS"/>
        </w:rPr>
        <w:t xml:space="preserve"> Оне добијају инстинкт заједничког живота и редовно се срећу заједно. Пред хризалидацију се такође удружују и праве луткина гнезда у којима се заједно налази више десетина лутака.</w:t>
      </w:r>
    </w:p>
    <w:p w14:paraId="62D2BFDC"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У</w:t>
      </w:r>
      <w:r w:rsidRPr="00384709">
        <w:rPr>
          <w:b/>
          <w:noProof/>
          <w:sz w:val="24"/>
          <w:szCs w:val="24"/>
          <w:lang w:val="sr-Latn-CS"/>
        </w:rPr>
        <w:t xml:space="preserve"> кулминативној години градације</w:t>
      </w:r>
      <w:r w:rsidRPr="00384709">
        <w:rPr>
          <w:noProof/>
          <w:sz w:val="24"/>
          <w:szCs w:val="24"/>
          <w:lang w:val="sr-Latn-CS"/>
        </w:rPr>
        <w:t>, јајна легла су положена дуж целог стабла, као и по гранама у крунама. Такође, легла има по жбунастој вегетацији, по камењу, земљи и сл. местима. Јајна легла су тада мањих димензија и садрже 300 – 500 јаја.</w:t>
      </w:r>
    </w:p>
    <w:p w14:paraId="4A17549B"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 xml:space="preserve">У </w:t>
      </w:r>
      <w:r w:rsidRPr="00384709">
        <w:rPr>
          <w:b/>
          <w:noProof/>
          <w:sz w:val="24"/>
          <w:szCs w:val="24"/>
          <w:lang w:val="sr-Latn-CS"/>
        </w:rPr>
        <w:t>ретроградацији</w:t>
      </w:r>
      <w:r w:rsidRPr="00384709">
        <w:rPr>
          <w:noProof/>
          <w:sz w:val="24"/>
          <w:szCs w:val="24"/>
          <w:lang w:val="sr-Latn-CS"/>
        </w:rPr>
        <w:t xml:space="preserve"> ситуација је слична, јајних легала има свуда по шуми, али су она још мањих димензија и са мањим бројем јаја (100 – 300). У години кризе градације у доба ројења лептира јако су бројни мужјаци, а женке су врло ретке.</w:t>
      </w:r>
    </w:p>
    <w:p w14:paraId="7C15978B"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Поред наведених промена у понашању губара, за његово праћење поуздани резултати се добијају постављањем и сталним прегледом огледних површина.</w:t>
      </w:r>
    </w:p>
    <w:p w14:paraId="6363BC82" w14:textId="77777777" w:rsidR="00E8015F" w:rsidRPr="00384709" w:rsidRDefault="00E8015F" w:rsidP="00E8015F">
      <w:pPr>
        <w:spacing w:after="60"/>
        <w:jc w:val="both"/>
        <w:rPr>
          <w:noProof/>
          <w:sz w:val="24"/>
          <w:szCs w:val="24"/>
          <w:lang w:val="sr-Latn-CS"/>
        </w:rPr>
      </w:pPr>
      <w:r w:rsidRPr="00384709">
        <w:rPr>
          <w:noProof/>
          <w:sz w:val="24"/>
          <w:szCs w:val="24"/>
          <w:lang w:val="sr-Latn-CS"/>
        </w:rPr>
        <w:t>У шуми се одреди површина 50x50 м или 25x25 м и сва стабла обројчају. На свако стабло се поставља вештачка ниша (комад саргије или комад коре), тако што се на прсној висини вежу канапом за стабло. Прегледом огледних површина током зиме утврђује се број легала и прерачунава на 1 ха шуме. На тај начин лако се утврђује позитивно растојање броја легала, што наравно, указује на почетак градације.</w:t>
      </w:r>
    </w:p>
    <w:p w14:paraId="0443C1BD"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 xml:space="preserve">У Канади и САД за праћење популационе густине губара користе се </w:t>
      </w:r>
      <w:r w:rsidRPr="00384709">
        <w:rPr>
          <w:b/>
          <w:noProof/>
          <w:sz w:val="24"/>
          <w:szCs w:val="24"/>
          <w:lang w:val="sr-Latn-CS"/>
        </w:rPr>
        <w:t>феромонске клопке</w:t>
      </w:r>
      <w:r w:rsidRPr="00384709">
        <w:rPr>
          <w:noProof/>
          <w:sz w:val="24"/>
          <w:szCs w:val="24"/>
          <w:lang w:val="sr-Latn-CS"/>
        </w:rPr>
        <w:t>. Сексуални мирис женке, којом она привлачи мужјаке, одавно је синтетичким путем добијен. У специјално конструисану клопку поставља се филтер-папир натопљен синтетичким феромоном, а зидови клопке премажу гусеничним лепком. На клопки се остављају мали отвори, кроз које може да уђе само мужјак. Клопка се окачи о грану у шуми и привлачи мужјаке у кругу полупречника око 500 м. На основу броја ухваћених лептира у клопки утврђује се бројност популације на терену.</w:t>
      </w:r>
    </w:p>
    <w:p w14:paraId="366C2276" w14:textId="77777777" w:rsidR="00E8015F" w:rsidRPr="00384709" w:rsidRDefault="00E8015F" w:rsidP="00E8015F">
      <w:pPr>
        <w:spacing w:after="60"/>
        <w:ind w:firstLine="720"/>
        <w:jc w:val="both"/>
        <w:rPr>
          <w:noProof/>
          <w:sz w:val="24"/>
          <w:szCs w:val="24"/>
          <w:lang w:val="sr-Cyrl-CS"/>
        </w:rPr>
      </w:pPr>
      <w:r w:rsidRPr="00384709">
        <w:rPr>
          <w:noProof/>
          <w:sz w:val="24"/>
          <w:szCs w:val="24"/>
          <w:lang w:val="sr-Latn-CS"/>
        </w:rPr>
        <w:t>Све горе наведено мора се перманентно пратити од стране стручних служби, и у случају да дође до промена које указују на почетак градације, остаје довољно времена (1–3 године) за припрему сузбијања.</w:t>
      </w:r>
    </w:p>
    <w:p w14:paraId="6D72E88C" w14:textId="77777777" w:rsidR="00E8015F" w:rsidRPr="00384709" w:rsidRDefault="00E8015F" w:rsidP="00E8015F">
      <w:pPr>
        <w:spacing w:after="60"/>
        <w:ind w:firstLine="720"/>
        <w:jc w:val="both"/>
        <w:rPr>
          <w:noProof/>
          <w:sz w:val="24"/>
          <w:szCs w:val="24"/>
          <w:lang w:val="sr-Latn-CS"/>
        </w:rPr>
      </w:pPr>
      <w:r w:rsidRPr="00384709">
        <w:rPr>
          <w:b/>
          <w:noProof/>
          <w:sz w:val="24"/>
          <w:szCs w:val="24"/>
          <w:lang w:val="sr-Latn-CS"/>
        </w:rPr>
        <w:lastRenderedPageBreak/>
        <w:t>Репресивне мере сузбијања губара</w:t>
      </w:r>
      <w:r w:rsidRPr="00384709">
        <w:rPr>
          <w:noProof/>
          <w:sz w:val="24"/>
          <w:szCs w:val="24"/>
          <w:lang w:val="sr-Latn-CS"/>
        </w:rPr>
        <w:t>, обухватају: механичко – физичке, хемијске и биолошке мере.</w:t>
      </w:r>
    </w:p>
    <w:p w14:paraId="6C504156" w14:textId="77777777" w:rsidR="00E8015F" w:rsidRPr="00384709" w:rsidRDefault="00E8015F" w:rsidP="00E8015F">
      <w:pPr>
        <w:spacing w:after="60"/>
        <w:ind w:firstLine="720"/>
        <w:jc w:val="both"/>
        <w:rPr>
          <w:noProof/>
          <w:sz w:val="24"/>
          <w:szCs w:val="24"/>
          <w:lang w:val="sr-Latn-CS"/>
        </w:rPr>
      </w:pPr>
      <w:r w:rsidRPr="00384709">
        <w:rPr>
          <w:b/>
          <w:i/>
          <w:noProof/>
          <w:sz w:val="24"/>
          <w:szCs w:val="24"/>
          <w:lang w:val="sr-Latn-CS"/>
        </w:rPr>
        <w:t>1. Механичко – физичке мере</w:t>
      </w:r>
      <w:r w:rsidRPr="00384709">
        <w:rPr>
          <w:noProof/>
          <w:sz w:val="24"/>
          <w:szCs w:val="24"/>
          <w:lang w:val="sr-Latn-CS"/>
        </w:rPr>
        <w:t xml:space="preserve"> се у неким случајевима веома успешно могу применити. На овај начин могу се уништавати јаја, гусенице, лутке и лептири.</w:t>
      </w:r>
    </w:p>
    <w:p w14:paraId="5DE77175" w14:textId="77777777" w:rsidR="00E8015F" w:rsidRPr="00384709" w:rsidRDefault="00E8015F" w:rsidP="00E8015F">
      <w:pPr>
        <w:spacing w:after="60"/>
        <w:jc w:val="both"/>
        <w:rPr>
          <w:noProof/>
          <w:sz w:val="24"/>
          <w:szCs w:val="24"/>
          <w:lang w:val="sr-Latn-CS"/>
        </w:rPr>
      </w:pPr>
      <w:r w:rsidRPr="00384709">
        <w:rPr>
          <w:noProof/>
          <w:sz w:val="24"/>
          <w:szCs w:val="24"/>
          <w:lang w:val="sr-Latn-CS"/>
        </w:rPr>
        <w:t>Састоје се у сакупљању и уништавању, механичком или физичком силом, разних стадијума губара.</w:t>
      </w:r>
    </w:p>
    <w:p w14:paraId="12F88107" w14:textId="77777777" w:rsidR="00E8015F" w:rsidRPr="00384709" w:rsidRDefault="00E8015F" w:rsidP="00E8015F">
      <w:pPr>
        <w:spacing w:after="60"/>
        <w:ind w:firstLine="720"/>
        <w:jc w:val="both"/>
        <w:rPr>
          <w:noProof/>
          <w:sz w:val="24"/>
          <w:szCs w:val="24"/>
          <w:lang w:val="sr-Latn-CS"/>
        </w:rPr>
      </w:pPr>
      <w:r w:rsidRPr="00384709">
        <w:rPr>
          <w:b/>
          <w:i/>
          <w:noProof/>
          <w:sz w:val="24"/>
          <w:szCs w:val="24"/>
          <w:lang w:val="sr-Latn-CS"/>
        </w:rPr>
        <w:t>1.1. Сакупљање и спаљивање јајних легала губара</w:t>
      </w:r>
      <w:r w:rsidRPr="00384709">
        <w:rPr>
          <w:noProof/>
          <w:sz w:val="24"/>
          <w:szCs w:val="24"/>
          <w:lang w:val="sr-Latn-CS"/>
        </w:rPr>
        <w:t xml:space="preserve"> у обзир долази када је у питању почетна фаза пренамножавања (проградације). Тада су јајна легла на местима која се могу дохватити (већина их је положила до 1.5 м од земље). Радник једном руком поставља посуду (конзерву) испод легла, а другом руком дрвеним ножем гули легло са коре стабла, тако да јаја упадају у конзерву. Он за собом носи врећу у који повремено убацује сакупљена јаја. Јајна легла се могу сакупљати од краја августа до почетка априла, а најбоље је то радити током зиме, када на дрвећу нема лишћа, те се легла лако уочавају.</w:t>
      </w:r>
    </w:p>
    <w:p w14:paraId="627AB61E" w14:textId="77777777" w:rsidR="00E8015F" w:rsidRPr="00384709" w:rsidRDefault="00E8015F" w:rsidP="00E8015F">
      <w:pPr>
        <w:spacing w:after="60"/>
        <w:ind w:firstLine="720"/>
        <w:jc w:val="both"/>
        <w:rPr>
          <w:noProof/>
          <w:sz w:val="24"/>
          <w:szCs w:val="24"/>
          <w:lang w:val="sr-Latn-CS"/>
        </w:rPr>
      </w:pPr>
      <w:r w:rsidRPr="00384709">
        <w:rPr>
          <w:b/>
          <w:i/>
          <w:noProof/>
          <w:sz w:val="24"/>
          <w:szCs w:val="24"/>
          <w:lang w:val="sr-Latn-CS"/>
        </w:rPr>
        <w:t>1.2. Сакупљање гусеница</w:t>
      </w:r>
      <w:r w:rsidRPr="00384709">
        <w:rPr>
          <w:noProof/>
          <w:sz w:val="24"/>
          <w:szCs w:val="24"/>
          <w:lang w:val="sr-Latn-CS"/>
        </w:rPr>
        <w:t xml:space="preserve"> врши се гњечењем младих гусеница у “огледалу”, сакупљањем са младих биљака или стресањем са млађих стабала, при чему се једноставно газе на земљи. </w:t>
      </w:r>
      <w:r w:rsidRPr="00384709">
        <w:rPr>
          <w:b/>
          <w:noProof/>
          <w:sz w:val="24"/>
          <w:szCs w:val="24"/>
          <w:lang w:val="sr-Latn-CS"/>
        </w:rPr>
        <w:t>Овај начин долази у обзир само у расадницима, парковима и воћњацима.</w:t>
      </w:r>
      <w:r w:rsidRPr="00384709">
        <w:rPr>
          <w:noProof/>
          <w:sz w:val="24"/>
          <w:szCs w:val="24"/>
          <w:lang w:val="sr-Latn-CS"/>
        </w:rPr>
        <w:t xml:space="preserve"> За сакупљање и механичко уништавање гусеница у воћњацима могу се користити и лепљиви појасеви, као и вештачке нише. Лепљивим појасом око стабла спречава се одлазак гусеница у круну. Вештачке нише се постављају на прсној висини око стабла. Оне могу бити саргије, која се канапом везује око стабла или то могу бити правоугаони комади коре (20x40 цм), који се постављају на стабло, тако да ликин део належе на кору стабла, а затим се комад коре веже канапом. Током дана се испод вештачке нише сакупљају бројне гусенице из крошњи стабала, да би ноћу одлазиле на исхрану. Прегледом вештачких ниша, гњечењем се могу уништити гусенице.</w:t>
      </w:r>
    </w:p>
    <w:p w14:paraId="18A98F2B" w14:textId="77777777" w:rsidR="00E8015F" w:rsidRPr="00384709" w:rsidRDefault="00E8015F" w:rsidP="00E8015F">
      <w:pPr>
        <w:spacing w:after="60"/>
        <w:ind w:firstLine="720"/>
        <w:jc w:val="both"/>
        <w:rPr>
          <w:noProof/>
          <w:sz w:val="24"/>
          <w:szCs w:val="24"/>
          <w:lang w:val="sr-Latn-CS"/>
        </w:rPr>
      </w:pPr>
      <w:r w:rsidRPr="00384709">
        <w:rPr>
          <w:b/>
          <w:i/>
          <w:noProof/>
          <w:sz w:val="24"/>
          <w:szCs w:val="24"/>
          <w:lang w:val="sr-Latn-CS"/>
        </w:rPr>
        <w:t>1.3. Сакупљање лутака</w:t>
      </w:r>
      <w:r w:rsidRPr="00384709">
        <w:rPr>
          <w:noProof/>
          <w:sz w:val="24"/>
          <w:szCs w:val="24"/>
          <w:lang w:val="sr-Latn-CS"/>
        </w:rPr>
        <w:t xml:space="preserve"> могуће је само у расадницима и млађим културама, где се могу сакупити заједно са листовима, а поготово ако су у луткиним гнездима. Сакупљене лутке се гњече или спаљују.</w:t>
      </w:r>
    </w:p>
    <w:p w14:paraId="3BE6182C" w14:textId="77777777" w:rsidR="00E8015F" w:rsidRPr="00384709" w:rsidRDefault="00E8015F" w:rsidP="00E8015F">
      <w:pPr>
        <w:spacing w:after="60"/>
        <w:ind w:firstLine="720"/>
        <w:jc w:val="both"/>
        <w:rPr>
          <w:noProof/>
          <w:sz w:val="24"/>
          <w:szCs w:val="24"/>
          <w:lang w:val="sr-Cyrl-CS"/>
        </w:rPr>
      </w:pPr>
      <w:r w:rsidRPr="00384709">
        <w:rPr>
          <w:b/>
          <w:i/>
          <w:noProof/>
          <w:sz w:val="24"/>
          <w:szCs w:val="24"/>
          <w:lang w:val="sr-Latn-CS"/>
        </w:rPr>
        <w:t>1.4. Уништавање лептира (женки)</w:t>
      </w:r>
      <w:r w:rsidRPr="00384709">
        <w:rPr>
          <w:noProof/>
          <w:sz w:val="24"/>
          <w:szCs w:val="24"/>
          <w:lang w:val="sr-Latn-CS"/>
        </w:rPr>
        <w:t xml:space="preserve"> је могуће вршити током дана. Оне су јако троме и налазе се у основама стабала, те се лако могу уочити и згњечити.</w:t>
      </w:r>
    </w:p>
    <w:p w14:paraId="053A28A1" w14:textId="77777777" w:rsidR="00E8015F" w:rsidRPr="00384709" w:rsidRDefault="00E8015F" w:rsidP="00E8015F">
      <w:pPr>
        <w:spacing w:after="60"/>
        <w:ind w:firstLine="720"/>
        <w:jc w:val="both"/>
        <w:rPr>
          <w:noProof/>
          <w:sz w:val="24"/>
          <w:szCs w:val="24"/>
          <w:lang w:val="sr-Latn-CS"/>
        </w:rPr>
      </w:pPr>
      <w:r w:rsidRPr="00384709">
        <w:rPr>
          <w:b/>
          <w:i/>
          <w:noProof/>
          <w:sz w:val="24"/>
          <w:szCs w:val="24"/>
          <w:lang w:val="sr-Latn-CS"/>
        </w:rPr>
        <w:t>2. Хемијске мере сузбијања губара</w:t>
      </w:r>
      <w:r w:rsidRPr="00384709">
        <w:rPr>
          <w:noProof/>
          <w:sz w:val="24"/>
          <w:szCs w:val="24"/>
          <w:lang w:val="sr-Latn-CS"/>
        </w:rPr>
        <w:t xml:space="preserve"> се могу применити против стадијума јајета и гусенице губара.</w:t>
      </w:r>
    </w:p>
    <w:p w14:paraId="23355765" w14:textId="77777777" w:rsidR="00E8015F" w:rsidRPr="00384709" w:rsidRDefault="00E8015F" w:rsidP="00E8015F">
      <w:pPr>
        <w:spacing w:after="60"/>
        <w:jc w:val="both"/>
        <w:rPr>
          <w:noProof/>
          <w:sz w:val="24"/>
          <w:szCs w:val="24"/>
          <w:lang w:val="sr-Latn-CS"/>
        </w:rPr>
      </w:pPr>
      <w:r w:rsidRPr="00384709">
        <w:rPr>
          <w:noProof/>
          <w:sz w:val="24"/>
          <w:szCs w:val="24"/>
          <w:lang w:val="sr-Latn-CS"/>
        </w:rPr>
        <w:t>Генерално, примена отровних хемијских једињења у шумским екосистемима нема еколошког оправдања. Међутим, уношење малих количина пестицида, које не могу да изазову поремећај равнотеже у екосистему или хемијских средстава која су еколошки толерантна, има оправдања, када је у питању сузбијање опасне штеточине као што је губар.</w:t>
      </w:r>
    </w:p>
    <w:p w14:paraId="50668C4A" w14:textId="77777777" w:rsidR="00E8015F" w:rsidRPr="00384709" w:rsidRDefault="00E8015F" w:rsidP="00E8015F">
      <w:pPr>
        <w:spacing w:after="60"/>
        <w:ind w:firstLine="720"/>
        <w:jc w:val="both"/>
        <w:rPr>
          <w:noProof/>
          <w:sz w:val="24"/>
          <w:szCs w:val="24"/>
          <w:lang w:val="sr-Cyrl-CS"/>
        </w:rPr>
      </w:pPr>
      <w:r w:rsidRPr="00384709">
        <w:rPr>
          <w:b/>
          <w:i/>
          <w:noProof/>
          <w:sz w:val="24"/>
          <w:szCs w:val="24"/>
          <w:lang w:val="sr-Latn-CS"/>
        </w:rPr>
        <w:t>2.1. Сузбијање губара у стадијуму јајета</w:t>
      </w:r>
      <w:r w:rsidRPr="00384709">
        <w:rPr>
          <w:noProof/>
          <w:sz w:val="24"/>
          <w:szCs w:val="24"/>
          <w:lang w:val="sr-Latn-CS"/>
        </w:rPr>
        <w:t xml:space="preserve"> може се користити метод премазивања јајних легала неким средством за зимско прскање, минералним уљем и др. Такође, могу се применити и неке хемијске материје које су некада коришћење као инсектициди, а данас се користе у друге сврхе, као што су петролеум, бензин, катран или мешавина петролеума и катрана. Било којим од наведених средстава премазују се јајна легла фарбарском четком. При правилној употреби петролеума, са једним литром може се премазати и уништити око 2000 легала, односно елиминисати око 1.000.000 будућих гусеница. Ако користимо средство које нема боју, као што је петролеум, треба додати неку материју која ће га обојити, односно битно је да премазано легло буде обојено, односно маркирано, како би се контролисао квалитет рада ангажованих на сузбијању.</w:t>
      </w:r>
    </w:p>
    <w:p w14:paraId="0920E17B" w14:textId="77777777" w:rsidR="00E8015F" w:rsidRPr="00384709" w:rsidRDefault="00E8015F" w:rsidP="00E8015F">
      <w:pPr>
        <w:spacing w:after="60"/>
        <w:ind w:firstLine="720"/>
        <w:jc w:val="both"/>
        <w:rPr>
          <w:noProof/>
          <w:sz w:val="24"/>
          <w:szCs w:val="24"/>
          <w:lang w:val="sr-Latn-CS"/>
        </w:rPr>
      </w:pPr>
      <w:r w:rsidRPr="00384709">
        <w:rPr>
          <w:b/>
          <w:i/>
          <w:noProof/>
          <w:sz w:val="24"/>
          <w:szCs w:val="24"/>
          <w:lang w:val="sr-Latn-CS"/>
        </w:rPr>
        <w:t>2.2. Сузбијање гусеница</w:t>
      </w:r>
      <w:r w:rsidRPr="00384709">
        <w:rPr>
          <w:noProof/>
          <w:sz w:val="24"/>
          <w:szCs w:val="24"/>
          <w:lang w:val="sr-Latn-CS"/>
        </w:rPr>
        <w:t xml:space="preserve"> може се вршити авиотретирањем (методом микронирања) препаратима на бази дифлубензурона и то само онда када на тржишту нема одговарајућих биолошких инсектицида на бази бактерија. Сузбијање треба вршити када су гусенице у млађим ступњевима (I, II или III ступањ). Ова метода се односи на сузбијање гусеница у шумама. Треба нагласити да је авиотретирање изузетно скуп начин сузбијања губара и да је само извођење акције авиосузбијања на терену јако захтевно, односно неопходно је обезбеђење препарата за сузбијање који су изузетно скупи, затим акција се изводи када су гусенице у млађим развојним ступњевима </w:t>
      </w:r>
      <w:r w:rsidRPr="00384709">
        <w:rPr>
          <w:noProof/>
          <w:sz w:val="24"/>
          <w:szCs w:val="24"/>
          <w:lang w:val="sr-Latn-CS"/>
        </w:rPr>
        <w:lastRenderedPageBreak/>
        <w:t>обично почетком маја (некад и крајем априла) и у току и за време извођења авиотретирања неопходно је да поред развијене лисне масе буду и временски услови повољни (време без кише и ветра).</w:t>
      </w:r>
    </w:p>
    <w:p w14:paraId="4D76E30E" w14:textId="77777777" w:rsidR="00E8015F" w:rsidRPr="00384709" w:rsidRDefault="00E8015F" w:rsidP="00E8015F">
      <w:pPr>
        <w:spacing w:after="60"/>
        <w:ind w:firstLine="720"/>
        <w:jc w:val="both"/>
        <w:rPr>
          <w:noProof/>
          <w:sz w:val="24"/>
          <w:szCs w:val="24"/>
          <w:lang w:val="sr-Cyrl-CS"/>
        </w:rPr>
      </w:pPr>
      <w:r w:rsidRPr="00384709">
        <w:rPr>
          <w:b/>
          <w:i/>
          <w:noProof/>
          <w:sz w:val="24"/>
          <w:szCs w:val="24"/>
          <w:lang w:val="sr-Latn-CS"/>
        </w:rPr>
        <w:t>Сузбијање гусеница губара у воћњацима</w:t>
      </w:r>
      <w:r w:rsidRPr="00384709">
        <w:rPr>
          <w:noProof/>
          <w:sz w:val="24"/>
          <w:szCs w:val="24"/>
          <w:lang w:val="sr-Latn-CS"/>
        </w:rPr>
        <w:t xml:space="preserve"> може да се врши променом разних инсектицида, техником прскања. На располагању су хемијски инсектициди: Етиол ULV, Номолт, Децис и други инсектициди који се могу набавити на тржишту (при коришћењу инсектицида за сузбијање губара у воћњацима обавезно се придржавати упутства за употребу).</w:t>
      </w:r>
    </w:p>
    <w:p w14:paraId="64F172D7" w14:textId="77777777" w:rsidR="00E8015F" w:rsidRPr="00384709" w:rsidRDefault="00E8015F" w:rsidP="00E8015F">
      <w:pPr>
        <w:spacing w:after="60"/>
        <w:ind w:firstLine="720"/>
        <w:jc w:val="both"/>
        <w:rPr>
          <w:noProof/>
          <w:sz w:val="24"/>
          <w:szCs w:val="24"/>
          <w:lang w:val="sr-Latn-CS"/>
        </w:rPr>
      </w:pPr>
      <w:r w:rsidRPr="00384709">
        <w:rPr>
          <w:b/>
          <w:i/>
          <w:noProof/>
          <w:sz w:val="24"/>
          <w:szCs w:val="24"/>
          <w:lang w:val="sr-Latn-CS"/>
        </w:rPr>
        <w:t>3. Биолошке мере сузбијања</w:t>
      </w:r>
      <w:r w:rsidRPr="00384709">
        <w:rPr>
          <w:noProof/>
          <w:sz w:val="24"/>
          <w:szCs w:val="24"/>
          <w:lang w:val="sr-Latn-CS"/>
        </w:rPr>
        <w:t xml:space="preserve"> могу се применити против стадијума гусенице и лептира. Гусенице се могу сузбијати биолошким инсектицидима на бази бактеријеБациллус тхурингиенсус вар.курстаки. Третирање (у шумама) треба вршити из авиона, техником микронирања. Свакако, третирање треба синхронизовати с лисном површином стабала у шуми која се третира. Наиме, средство мора да падне на лисну површину и да га гусеница поједе. Дакле, ако стабла нису довољно олистала, са третирањем треба сачекати. Биолошке инсектициде такође треба применити против млађих гусеничних ступњева (I, II или III ступањ). Биолошки инсектициди могу се користити за сузбијање губара у воћњацима и парковима.</w:t>
      </w:r>
    </w:p>
    <w:p w14:paraId="1DCF8B62"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 xml:space="preserve">Посебан вид биолошког метода користи се у САД и Канади. Базиран је на једном виду </w:t>
      </w:r>
      <w:r w:rsidRPr="00384709">
        <w:rPr>
          <w:b/>
          <w:noProof/>
          <w:sz w:val="24"/>
          <w:szCs w:val="24"/>
          <w:lang w:val="sr-Latn-CS"/>
        </w:rPr>
        <w:t>биолошког репелента за гусенице губара</w:t>
      </w:r>
      <w:r w:rsidRPr="00384709">
        <w:rPr>
          <w:noProof/>
          <w:sz w:val="24"/>
          <w:szCs w:val="24"/>
          <w:lang w:val="sr-Latn-CS"/>
        </w:rPr>
        <w:t xml:space="preserve">. Наиме, раније је поменуто да је лишће врста биљака из рода </w:t>
      </w:r>
      <w:r w:rsidRPr="00384709">
        <w:rPr>
          <w:i/>
          <w:noProof/>
          <w:sz w:val="24"/>
          <w:szCs w:val="24"/>
          <w:lang w:val="sr-Latn-CS"/>
        </w:rPr>
        <w:t>Фраxинус</w:t>
      </w:r>
      <w:r w:rsidRPr="00384709">
        <w:rPr>
          <w:noProof/>
          <w:sz w:val="24"/>
          <w:szCs w:val="24"/>
          <w:lang w:val="sr-Latn-CS"/>
        </w:rPr>
        <w:t xml:space="preserve"> одбојно за гусенице губара и да га неће јести по цену угинућа од глади. У САД-у су издвојили хемијску материју из јасена и направили комерцијални препарат којим се прскају шуме (за сада на експерименталним површинама) у којима је губар проблем. Испрскано лишће има мирис јасеновог лишћа и гусенице престају да се хране и гину од глади.</w:t>
      </w:r>
    </w:p>
    <w:p w14:paraId="3E22E9F2" w14:textId="77777777" w:rsidR="00E8015F" w:rsidRPr="00384709" w:rsidRDefault="00E8015F" w:rsidP="00E8015F">
      <w:pPr>
        <w:spacing w:after="60"/>
        <w:ind w:firstLine="720"/>
        <w:jc w:val="both"/>
        <w:rPr>
          <w:noProof/>
          <w:sz w:val="24"/>
          <w:szCs w:val="24"/>
          <w:lang w:val="sr-Cyrl-CS"/>
        </w:rPr>
      </w:pPr>
      <w:r w:rsidRPr="00384709">
        <w:rPr>
          <w:noProof/>
          <w:sz w:val="24"/>
          <w:szCs w:val="24"/>
          <w:lang w:val="sr-Latn-CS"/>
        </w:rPr>
        <w:t>Такође у САД и Канади, користи се тзв. метод дезоријентације губаревих мужјака. Наиме, у периоду ројења лептира, шума се прска феромоном женке. Због мириса женки, који је присутан свуда у шуми, мужјаци не успевају да открију своје женке, тако да оне остају неоплођене. Овај метод се примењује на почетку градације, када бројност још увек није достигла висок ниво.</w:t>
      </w:r>
    </w:p>
    <w:p w14:paraId="5C75BD5B" w14:textId="77777777" w:rsidR="00E8015F" w:rsidRDefault="00E8015F" w:rsidP="00E8015F">
      <w:pPr>
        <w:pStyle w:val="Heading3"/>
        <w:spacing w:before="0"/>
        <w:ind w:firstLine="720"/>
        <w:jc w:val="center"/>
        <w:rPr>
          <w:rFonts w:ascii="Times New Roman" w:hAnsi="Times New Roman" w:cs="Times New Roman"/>
          <w:b w:val="0"/>
          <w:bCs w:val="0"/>
          <w:noProof/>
          <w:sz w:val="24"/>
          <w:szCs w:val="24"/>
          <w:lang w:val="sr-Cyrl-CS"/>
        </w:rPr>
      </w:pPr>
      <w:bookmarkStart w:id="17" w:name="_Toc99499141"/>
      <w:bookmarkStart w:id="18" w:name="_Toc129661243"/>
      <w:bookmarkStart w:id="19" w:name="_Toc280606238"/>
    </w:p>
    <w:p w14:paraId="2BEE4119" w14:textId="77777777" w:rsidR="00E8015F" w:rsidRDefault="00E8015F" w:rsidP="00E8015F">
      <w:pPr>
        <w:rPr>
          <w:lang w:val="sr-Cyrl-CS"/>
        </w:rPr>
      </w:pPr>
    </w:p>
    <w:p w14:paraId="6E442B47" w14:textId="77777777" w:rsidR="00E8015F" w:rsidRDefault="00E8015F" w:rsidP="00E8015F">
      <w:pPr>
        <w:rPr>
          <w:lang w:val="sr-Cyrl-CS"/>
        </w:rPr>
      </w:pPr>
    </w:p>
    <w:p w14:paraId="483D42C5" w14:textId="77777777" w:rsidR="00E8015F" w:rsidRPr="00AF1850" w:rsidRDefault="00E8015F" w:rsidP="00E8015F">
      <w:pPr>
        <w:rPr>
          <w:lang w:val="sr-Cyrl-CS"/>
        </w:rPr>
      </w:pPr>
    </w:p>
    <w:p w14:paraId="713762B2" w14:textId="77777777" w:rsidR="00E8015F" w:rsidRPr="00384709" w:rsidRDefault="00E8015F" w:rsidP="00E8015F">
      <w:pPr>
        <w:pStyle w:val="Heading3"/>
        <w:spacing w:before="0"/>
        <w:ind w:firstLine="720"/>
        <w:jc w:val="center"/>
        <w:rPr>
          <w:rFonts w:ascii="Times New Roman" w:hAnsi="Times New Roman" w:cs="Times New Roman"/>
          <w:noProof/>
          <w:sz w:val="24"/>
          <w:szCs w:val="24"/>
          <w:lang w:val="sr-Cyrl-CS"/>
        </w:rPr>
      </w:pPr>
      <w:r w:rsidRPr="00384709">
        <w:rPr>
          <w:rFonts w:ascii="Times New Roman" w:hAnsi="Times New Roman" w:cs="Times New Roman"/>
          <w:noProof/>
          <w:sz w:val="24"/>
          <w:szCs w:val="24"/>
          <w:lang w:val="sr-Latn-CS"/>
        </w:rPr>
        <w:t>8.</w:t>
      </w:r>
      <w:r w:rsidR="005B1574">
        <w:rPr>
          <w:rFonts w:ascii="Times New Roman" w:hAnsi="Times New Roman" w:cs="Times New Roman"/>
          <w:noProof/>
          <w:sz w:val="24"/>
          <w:szCs w:val="24"/>
        </w:rPr>
        <w:t>2</w:t>
      </w:r>
      <w:r w:rsidRPr="00384709">
        <w:rPr>
          <w:rFonts w:ascii="Times New Roman" w:hAnsi="Times New Roman" w:cs="Times New Roman"/>
          <w:noProof/>
          <w:sz w:val="24"/>
          <w:szCs w:val="24"/>
          <w:lang w:val="sr-Latn-CS"/>
        </w:rPr>
        <w:t>.2. Мере заштите од дивљачи и стоке</w:t>
      </w:r>
      <w:bookmarkEnd w:id="17"/>
      <w:bookmarkEnd w:id="18"/>
      <w:bookmarkEnd w:id="19"/>
    </w:p>
    <w:p w14:paraId="74D22C6A" w14:textId="77777777" w:rsidR="00E8015F" w:rsidRPr="00384709" w:rsidRDefault="00E8015F" w:rsidP="00E8015F">
      <w:pPr>
        <w:spacing w:after="60"/>
        <w:rPr>
          <w:sz w:val="24"/>
          <w:szCs w:val="24"/>
          <w:lang w:val="sr-Cyrl-CS"/>
        </w:rPr>
      </w:pPr>
    </w:p>
    <w:p w14:paraId="3DFED21F" w14:textId="77777777" w:rsidR="00E8015F" w:rsidRPr="00384709" w:rsidRDefault="00E8015F" w:rsidP="00E8015F">
      <w:pPr>
        <w:pStyle w:val="Heading5"/>
        <w:spacing w:before="0"/>
        <w:ind w:firstLine="720"/>
        <w:jc w:val="both"/>
        <w:rPr>
          <w:noProof/>
          <w:sz w:val="24"/>
          <w:szCs w:val="24"/>
        </w:rPr>
      </w:pPr>
      <w:r w:rsidRPr="00384709">
        <w:rPr>
          <w:noProof/>
          <w:sz w:val="24"/>
          <w:szCs w:val="24"/>
        </w:rPr>
        <w:t>Мере за спречавање штета од дивљачи</w:t>
      </w:r>
    </w:p>
    <w:p w14:paraId="73CFD396" w14:textId="77777777" w:rsidR="00E8015F" w:rsidRPr="00EF4EE5" w:rsidRDefault="00E8015F" w:rsidP="00E8015F">
      <w:pPr>
        <w:rPr>
          <w:lang w:val="ru-RU"/>
        </w:rPr>
      </w:pPr>
    </w:p>
    <w:p w14:paraId="06F52A04"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Мере за спречавање штета од дивљачи дужни су да предузимају корисници ловишта и власници и корисници земљишта, шума, засада, усева и вода у ловишту и непосредној близини ловишта. Учествовање у спровођењу мера за спречавање штета од дивљачи дато је у “Упутство о спровођењу мера за спречавање штета које дивљач може причинити имовини и људима”, које је донео министар пољопривреде, шумарства и водопривреде објављено је у Сл. гл. РС бр. 33 од 26.05.1994. год.</w:t>
      </w:r>
    </w:p>
    <w:p w14:paraId="06598D22" w14:textId="77777777" w:rsidR="00E8015F" w:rsidRPr="00384709" w:rsidRDefault="00E8015F" w:rsidP="00E8015F">
      <w:pPr>
        <w:pStyle w:val="Heading6"/>
        <w:ind w:firstLine="720"/>
        <w:jc w:val="both"/>
        <w:rPr>
          <w:i/>
          <w:noProof/>
          <w:sz w:val="24"/>
          <w:szCs w:val="24"/>
          <w:lang w:val="sr-Latn-CS"/>
        </w:rPr>
      </w:pPr>
      <w:r w:rsidRPr="00384709">
        <w:rPr>
          <w:i/>
          <w:noProof/>
          <w:sz w:val="24"/>
          <w:szCs w:val="24"/>
          <w:lang w:val="sr-Latn-CS"/>
        </w:rPr>
        <w:t>Мере које предузима корисник ловишта</w:t>
      </w:r>
    </w:p>
    <w:p w14:paraId="3488153D" w14:textId="77777777" w:rsidR="00E8015F" w:rsidRPr="00384709" w:rsidRDefault="00E8015F" w:rsidP="00E8015F">
      <w:pPr>
        <w:rPr>
          <w:lang w:val="sr-Latn-CS"/>
        </w:rPr>
      </w:pPr>
    </w:p>
    <w:p w14:paraId="63A38E5D" w14:textId="77777777" w:rsidR="00E8015F" w:rsidRPr="00384709" w:rsidRDefault="00E8015F" w:rsidP="00BA4ECD">
      <w:pPr>
        <w:numPr>
          <w:ilvl w:val="0"/>
          <w:numId w:val="17"/>
        </w:numPr>
        <w:spacing w:before="120" w:after="60"/>
        <w:jc w:val="both"/>
        <w:rPr>
          <w:noProof/>
          <w:sz w:val="24"/>
          <w:szCs w:val="24"/>
          <w:lang w:val="sr-Latn-CS"/>
        </w:rPr>
      </w:pPr>
      <w:r w:rsidRPr="00384709">
        <w:rPr>
          <w:noProof/>
          <w:sz w:val="24"/>
          <w:szCs w:val="24"/>
          <w:lang w:val="sr-Latn-CS"/>
        </w:rPr>
        <w:t>Одржавање бројног стања дивљачи у ловишту у границама економског капацитета ловишта утврђеног Ловном основом за гајење заштићених врста дивљачи, а на нивоу биолошке равнотеже за остале врсте дивљачи ван режима заштите.</w:t>
      </w:r>
    </w:p>
    <w:p w14:paraId="14997163" w14:textId="77777777" w:rsidR="00E8015F" w:rsidRPr="00384709" w:rsidRDefault="00E8015F" w:rsidP="00BA4ECD">
      <w:pPr>
        <w:numPr>
          <w:ilvl w:val="0"/>
          <w:numId w:val="17"/>
        </w:numPr>
        <w:spacing w:before="120" w:after="60"/>
        <w:jc w:val="both"/>
        <w:rPr>
          <w:noProof/>
          <w:sz w:val="24"/>
          <w:szCs w:val="24"/>
          <w:lang w:val="sr-Latn-CS"/>
        </w:rPr>
      </w:pPr>
      <w:r w:rsidRPr="00384709">
        <w:rPr>
          <w:noProof/>
          <w:sz w:val="24"/>
          <w:szCs w:val="24"/>
          <w:lang w:val="sr-Latn-CS"/>
        </w:rPr>
        <w:t>Храна и вода за све врсте дивљачи које живе у ловишту у потребној количини, а за време повећања штета, непосредно пре сетве или садње за време суше, у време дозревања усева и плодова, као и појачана исхрана и прихрањивање дивљачи која чини штету.</w:t>
      </w:r>
    </w:p>
    <w:p w14:paraId="5D9F9025" w14:textId="77777777" w:rsidR="00E8015F" w:rsidRPr="00384709" w:rsidRDefault="00E8015F" w:rsidP="00BA4ECD">
      <w:pPr>
        <w:numPr>
          <w:ilvl w:val="0"/>
          <w:numId w:val="17"/>
        </w:numPr>
        <w:spacing w:before="120" w:after="60"/>
        <w:jc w:val="both"/>
        <w:rPr>
          <w:noProof/>
          <w:sz w:val="24"/>
          <w:szCs w:val="24"/>
          <w:lang w:val="sr-Latn-CS"/>
        </w:rPr>
      </w:pPr>
      <w:r w:rsidRPr="00384709">
        <w:rPr>
          <w:noProof/>
          <w:sz w:val="24"/>
          <w:szCs w:val="24"/>
          <w:lang w:val="sr-Latn-CS"/>
        </w:rPr>
        <w:lastRenderedPageBreak/>
        <w:t>Подизање “поља за дивљач” и “ремиза за дивљач” сетвом и садњом биљних врста које привлаче дивљач у деловима ловишта удаљеним од површина на којима дивљач причињава штету.</w:t>
      </w:r>
    </w:p>
    <w:p w14:paraId="4D69C996" w14:textId="77777777" w:rsidR="00E8015F" w:rsidRPr="00384709" w:rsidRDefault="00E8015F" w:rsidP="00BA4ECD">
      <w:pPr>
        <w:numPr>
          <w:ilvl w:val="0"/>
          <w:numId w:val="17"/>
        </w:numPr>
        <w:spacing w:before="120" w:after="60"/>
        <w:jc w:val="both"/>
        <w:rPr>
          <w:noProof/>
          <w:sz w:val="24"/>
          <w:szCs w:val="24"/>
          <w:lang w:val="sr-Latn-CS"/>
        </w:rPr>
      </w:pPr>
      <w:r w:rsidRPr="00384709">
        <w:rPr>
          <w:noProof/>
          <w:sz w:val="24"/>
          <w:szCs w:val="24"/>
          <w:lang w:val="sr-Latn-CS"/>
        </w:rPr>
        <w:t>Пружање помоћи при набавци средстава за одбијање дивљачи (репелената) и давање упутстава за коришћење тих средстава у циљу спречавања, односно смањења штета од дивљачи. Обим и начин пружања помоћи утврђује споразумно корисник ловишта и власник – корисник земљишта, вода, усева и засада.</w:t>
      </w:r>
    </w:p>
    <w:p w14:paraId="6E6759C7" w14:textId="77777777" w:rsidR="00E8015F" w:rsidRPr="00384709" w:rsidRDefault="00E8015F" w:rsidP="00BA4ECD">
      <w:pPr>
        <w:numPr>
          <w:ilvl w:val="0"/>
          <w:numId w:val="17"/>
        </w:numPr>
        <w:spacing w:before="120" w:after="60"/>
        <w:jc w:val="both"/>
        <w:rPr>
          <w:noProof/>
          <w:sz w:val="24"/>
          <w:szCs w:val="24"/>
          <w:lang w:val="sr-Latn-CS"/>
        </w:rPr>
      </w:pPr>
      <w:r w:rsidRPr="00384709">
        <w:rPr>
          <w:noProof/>
          <w:sz w:val="24"/>
          <w:szCs w:val="24"/>
          <w:lang w:val="sr-Latn-CS"/>
        </w:rPr>
        <w:t>Одржавање здравственог стања дивљачи и предузимање хигијенско – техничких мера које спречавају појаву и ширење заразних и других болести. У време појаве већих штета у одређеним зонама ловишта, корисник ловишта повећава број чувара у циљу спречавања и смањења штета.</w:t>
      </w:r>
    </w:p>
    <w:p w14:paraId="0DEC22C7" w14:textId="77777777" w:rsidR="00E8015F" w:rsidRPr="00384709" w:rsidRDefault="00E8015F" w:rsidP="00E8015F">
      <w:pPr>
        <w:rPr>
          <w:lang w:val="sr-Cyrl-CS"/>
        </w:rPr>
      </w:pPr>
    </w:p>
    <w:p w14:paraId="36FEECF5" w14:textId="77777777" w:rsidR="00E8015F" w:rsidRPr="00384709" w:rsidRDefault="00E8015F" w:rsidP="00E8015F">
      <w:pPr>
        <w:pStyle w:val="Heading6"/>
        <w:spacing w:before="0" w:after="0"/>
        <w:ind w:firstLine="720"/>
        <w:jc w:val="both"/>
        <w:rPr>
          <w:i/>
          <w:noProof/>
          <w:sz w:val="24"/>
          <w:szCs w:val="24"/>
          <w:lang w:val="sr-Latn-CS"/>
        </w:rPr>
      </w:pPr>
      <w:r w:rsidRPr="00384709">
        <w:rPr>
          <w:i/>
          <w:noProof/>
          <w:sz w:val="24"/>
          <w:szCs w:val="24"/>
          <w:lang w:val="sr-Latn-CS"/>
        </w:rPr>
        <w:t>Мере које предузима власник – корисник имовине у ловишту</w:t>
      </w:r>
    </w:p>
    <w:p w14:paraId="6CD54379" w14:textId="77777777" w:rsidR="00E8015F" w:rsidRPr="00384709" w:rsidRDefault="00E8015F" w:rsidP="00E8015F">
      <w:pPr>
        <w:rPr>
          <w:lang w:val="sr-Latn-CS"/>
        </w:rPr>
      </w:pPr>
    </w:p>
    <w:p w14:paraId="4C8A7C4E" w14:textId="77777777" w:rsidR="00E8015F" w:rsidRPr="00384709" w:rsidRDefault="00E8015F" w:rsidP="00BA4ECD">
      <w:pPr>
        <w:numPr>
          <w:ilvl w:val="0"/>
          <w:numId w:val="18"/>
        </w:numPr>
        <w:spacing w:before="120" w:after="60"/>
        <w:jc w:val="both"/>
        <w:rPr>
          <w:noProof/>
          <w:sz w:val="24"/>
          <w:szCs w:val="24"/>
          <w:lang w:val="sr-Latn-CS"/>
        </w:rPr>
      </w:pPr>
      <w:r w:rsidRPr="00384709">
        <w:rPr>
          <w:noProof/>
          <w:sz w:val="24"/>
          <w:szCs w:val="24"/>
          <w:lang w:val="sr-Latn-CS"/>
        </w:rPr>
        <w:t>Набављање средстава (репелената) која одбијају дивљач од усева и засада и користи их према упутству произвођача, односно корисника ловишта.</w:t>
      </w:r>
    </w:p>
    <w:p w14:paraId="77CFA635" w14:textId="77777777" w:rsidR="00E8015F" w:rsidRPr="00384709" w:rsidRDefault="00E8015F" w:rsidP="00BA4ECD">
      <w:pPr>
        <w:numPr>
          <w:ilvl w:val="0"/>
          <w:numId w:val="18"/>
        </w:numPr>
        <w:spacing w:before="120" w:after="60"/>
        <w:jc w:val="both"/>
        <w:rPr>
          <w:noProof/>
          <w:sz w:val="24"/>
          <w:szCs w:val="24"/>
          <w:lang w:val="sr-Latn-CS"/>
        </w:rPr>
      </w:pPr>
      <w:r w:rsidRPr="00384709">
        <w:rPr>
          <w:noProof/>
          <w:sz w:val="24"/>
          <w:szCs w:val="24"/>
          <w:lang w:val="sr-Latn-CS"/>
        </w:rPr>
        <w:t xml:space="preserve">Редовна контрола стања своје имовине и у случају појаве штета од дивљачи, одмах а најкасније у року од 24 </w:t>
      </w:r>
      <w:r>
        <w:rPr>
          <w:noProof/>
          <w:sz w:val="24"/>
          <w:szCs w:val="24"/>
        </w:rPr>
        <w:t>сати</w:t>
      </w:r>
      <w:r w:rsidRPr="00384709">
        <w:rPr>
          <w:noProof/>
          <w:sz w:val="24"/>
          <w:szCs w:val="24"/>
          <w:lang w:val="sr-Latn-CS"/>
        </w:rPr>
        <w:t xml:space="preserve"> по настанку штете писмено обавештавају корисника ловишта о томе.</w:t>
      </w:r>
    </w:p>
    <w:p w14:paraId="74283257" w14:textId="77777777" w:rsidR="00E8015F" w:rsidRPr="00384709" w:rsidRDefault="00E8015F" w:rsidP="00BA4ECD">
      <w:pPr>
        <w:numPr>
          <w:ilvl w:val="0"/>
          <w:numId w:val="18"/>
        </w:numPr>
        <w:spacing w:before="120" w:after="60"/>
        <w:jc w:val="both"/>
        <w:rPr>
          <w:noProof/>
          <w:sz w:val="24"/>
          <w:szCs w:val="24"/>
          <w:lang w:val="sr-Latn-CS"/>
        </w:rPr>
      </w:pPr>
      <w:r w:rsidRPr="00384709">
        <w:rPr>
          <w:noProof/>
          <w:sz w:val="24"/>
          <w:szCs w:val="24"/>
          <w:lang w:val="sr-Latn-CS"/>
        </w:rPr>
        <w:t>Чување или организовање чувања угрожене имовине коришћењем везаних паса, разних плашила, светлосних и звучних уређаја, ложењем ватре, спаљивањем материјала чији дим и гасови одбијају дивљач и др. прикладним средствима.</w:t>
      </w:r>
    </w:p>
    <w:p w14:paraId="452033CF" w14:textId="77777777" w:rsidR="00E8015F" w:rsidRPr="00384709" w:rsidRDefault="00E8015F" w:rsidP="00BA4ECD">
      <w:pPr>
        <w:numPr>
          <w:ilvl w:val="0"/>
          <w:numId w:val="18"/>
        </w:numPr>
        <w:spacing w:before="120" w:after="60"/>
        <w:jc w:val="both"/>
        <w:rPr>
          <w:noProof/>
          <w:sz w:val="24"/>
          <w:szCs w:val="24"/>
          <w:lang w:val="sr-Latn-CS"/>
        </w:rPr>
      </w:pPr>
      <w:r w:rsidRPr="00384709">
        <w:rPr>
          <w:noProof/>
          <w:sz w:val="24"/>
          <w:szCs w:val="24"/>
          <w:lang w:val="sr-Latn-CS"/>
        </w:rPr>
        <w:t>Коришћењем механичких средстава за појединачну заштиту стабала воћњака и др. садница.</w:t>
      </w:r>
    </w:p>
    <w:p w14:paraId="7F705DF1" w14:textId="77777777" w:rsidR="00E8015F" w:rsidRPr="00384709" w:rsidRDefault="00E8015F" w:rsidP="00BA4ECD">
      <w:pPr>
        <w:numPr>
          <w:ilvl w:val="0"/>
          <w:numId w:val="18"/>
        </w:numPr>
        <w:spacing w:before="120" w:after="60"/>
        <w:jc w:val="both"/>
        <w:rPr>
          <w:noProof/>
          <w:sz w:val="24"/>
          <w:szCs w:val="24"/>
          <w:lang w:val="sr-Latn-CS"/>
        </w:rPr>
      </w:pPr>
      <w:r w:rsidRPr="00384709">
        <w:rPr>
          <w:noProof/>
          <w:sz w:val="24"/>
          <w:szCs w:val="24"/>
          <w:lang w:val="sr-Latn-CS"/>
        </w:rPr>
        <w:t>Заштита најугроженијих усева и засада ограђивањем одговарајућим оградама у зависности од врсте дивљачи која угрожавају имовину, коришћењем приручног материјала дрвета, вучне и плетене жице, фармерског плетива, електроограде.</w:t>
      </w:r>
    </w:p>
    <w:p w14:paraId="14D0ED46" w14:textId="77777777" w:rsidR="00E8015F" w:rsidRPr="00384709" w:rsidRDefault="00E8015F" w:rsidP="00BA4ECD">
      <w:pPr>
        <w:numPr>
          <w:ilvl w:val="0"/>
          <w:numId w:val="18"/>
        </w:numPr>
        <w:spacing w:before="120" w:after="60"/>
        <w:jc w:val="both"/>
        <w:rPr>
          <w:noProof/>
          <w:sz w:val="24"/>
          <w:szCs w:val="24"/>
          <w:lang w:val="sr-Latn-CS"/>
        </w:rPr>
      </w:pPr>
      <w:r w:rsidRPr="00384709">
        <w:rPr>
          <w:noProof/>
          <w:sz w:val="24"/>
          <w:szCs w:val="24"/>
          <w:lang w:val="sr-Latn-CS"/>
        </w:rPr>
        <w:t>Уклањање усева и плодова са површина у ловишту и у непосредној близини ловишта у агротехничком року.</w:t>
      </w:r>
    </w:p>
    <w:p w14:paraId="2E2B60AF" w14:textId="77777777" w:rsidR="00E8015F" w:rsidRPr="00384709" w:rsidRDefault="00E8015F" w:rsidP="00BA4ECD">
      <w:pPr>
        <w:numPr>
          <w:ilvl w:val="0"/>
          <w:numId w:val="18"/>
        </w:numPr>
        <w:spacing w:before="120" w:after="60"/>
        <w:jc w:val="both"/>
        <w:rPr>
          <w:noProof/>
          <w:sz w:val="24"/>
          <w:szCs w:val="24"/>
          <w:lang w:val="sr-Latn-CS"/>
        </w:rPr>
      </w:pPr>
      <w:r w:rsidRPr="00384709">
        <w:rPr>
          <w:noProof/>
          <w:sz w:val="24"/>
          <w:szCs w:val="24"/>
          <w:lang w:val="sr-Latn-CS"/>
        </w:rPr>
        <w:t>Засејавање или засађивање енклава и полуенклава у ловишту, нарочито у шумском комплексу усевима и засадима који не привлаче дивљач и одржавају плодоред тим површинама, како дивљач не би навикла на исту храну на истом месту.</w:t>
      </w:r>
    </w:p>
    <w:p w14:paraId="5128F3A3"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Заштита шума од стоке своди се, пре свега, на организовану, ширу акцију, не само шумарства, већ и скупштине општине и друштвених организација, на објашњавању неопходности забране паше у младим шумским културама, као и на површинама где је у току природно подмлађивање.</w:t>
      </w:r>
    </w:p>
    <w:p w14:paraId="2B179ACB"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Законом о шумама Републике Србије прецизирано је у којим случајевима је изузетно дозвољена паша и жирење (осим паше и брста коза) у шумама. Услове под којима се може вршити паша и жирење (време, број грла, накнада и др.) утврђује предузеће које газдује шумама.</w:t>
      </w:r>
    </w:p>
    <w:p w14:paraId="439A2AC6"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Имајући у виду да је у прошлости стока на знатним деловима шуме ометала или у потпуности онемогућила природно подмлађивање ових, као и да сада на неким локалитетима угрожава природну обнову шума и оштећује шумске културе, забрану паше и брста треба испоштовати на највећем делу шума. Изузетно, предузеће за газдовање шумама може у споразуму са општинама привремено дозволити пашу на одређеним површинама. То могу бити само изразито пашњачке површине и делови шума уз ове где привремено кретање ограниченог броја оваца и говеда неће угрожавати подмладак, као што су делови изданачких шума и сличне састојине у којима није у току природно подмлађивање шума, нити се у близини налазе шумске културе.</w:t>
      </w:r>
    </w:p>
    <w:p w14:paraId="0C67BD48" w14:textId="77777777" w:rsidR="00E8015F" w:rsidRDefault="00E8015F" w:rsidP="00E8015F">
      <w:pPr>
        <w:spacing w:after="60"/>
        <w:ind w:firstLine="720"/>
        <w:jc w:val="both"/>
        <w:rPr>
          <w:noProof/>
          <w:sz w:val="24"/>
          <w:szCs w:val="24"/>
          <w:lang w:val="sr-Cyrl-CS"/>
        </w:rPr>
      </w:pPr>
    </w:p>
    <w:p w14:paraId="02D53459" w14:textId="77777777" w:rsidR="00E8015F" w:rsidRPr="00B441E9" w:rsidRDefault="00E8015F" w:rsidP="00E8015F">
      <w:pPr>
        <w:pStyle w:val="Heading3"/>
        <w:spacing w:before="0"/>
        <w:ind w:firstLine="720"/>
        <w:jc w:val="center"/>
        <w:rPr>
          <w:rFonts w:ascii="Times New Roman" w:hAnsi="Times New Roman" w:cs="Times New Roman"/>
          <w:noProof/>
          <w:sz w:val="24"/>
          <w:szCs w:val="24"/>
          <w:lang w:val="sr-Cyrl-CS"/>
        </w:rPr>
      </w:pPr>
      <w:bookmarkStart w:id="20" w:name="_Toc99499142"/>
      <w:bookmarkStart w:id="21" w:name="_Toc129661244"/>
      <w:bookmarkStart w:id="22" w:name="_Toc280606239"/>
      <w:r w:rsidRPr="00B441E9">
        <w:rPr>
          <w:rFonts w:ascii="Times New Roman" w:hAnsi="Times New Roman" w:cs="Times New Roman"/>
          <w:noProof/>
          <w:sz w:val="24"/>
          <w:szCs w:val="24"/>
          <w:lang w:val="sr-Latn-CS"/>
        </w:rPr>
        <w:lastRenderedPageBreak/>
        <w:t>8.</w:t>
      </w:r>
      <w:r w:rsidR="005B1574">
        <w:rPr>
          <w:rFonts w:ascii="Times New Roman" w:hAnsi="Times New Roman" w:cs="Times New Roman"/>
          <w:noProof/>
          <w:sz w:val="24"/>
          <w:szCs w:val="24"/>
        </w:rPr>
        <w:t>2</w:t>
      </w:r>
      <w:r w:rsidRPr="00B441E9">
        <w:rPr>
          <w:rFonts w:ascii="Times New Roman" w:hAnsi="Times New Roman" w:cs="Times New Roman"/>
          <w:noProof/>
          <w:sz w:val="24"/>
          <w:szCs w:val="24"/>
          <w:lang w:val="sr-Latn-CS"/>
        </w:rPr>
        <w:t>.3. Мере заштите шума од човека</w:t>
      </w:r>
      <w:bookmarkEnd w:id="20"/>
      <w:bookmarkEnd w:id="21"/>
      <w:bookmarkEnd w:id="22"/>
    </w:p>
    <w:p w14:paraId="4845EEDB" w14:textId="77777777" w:rsidR="00E8015F" w:rsidRPr="00384709" w:rsidRDefault="00E8015F" w:rsidP="00E8015F">
      <w:pPr>
        <w:spacing w:after="60"/>
        <w:rPr>
          <w:sz w:val="24"/>
          <w:szCs w:val="24"/>
          <w:lang w:val="sr-Cyrl-CS"/>
        </w:rPr>
      </w:pPr>
    </w:p>
    <w:p w14:paraId="3DE92E10"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Мере заштите шума од човека морају се истовремено спроводити на два главна колосека:</w:t>
      </w:r>
    </w:p>
    <w:p w14:paraId="3598F8E0"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1. заштита од пожара,</w:t>
      </w:r>
    </w:p>
    <w:p w14:paraId="489073C7" w14:textId="77777777" w:rsidR="00E8015F" w:rsidRPr="00384709" w:rsidRDefault="00E8015F" w:rsidP="00E8015F">
      <w:pPr>
        <w:pStyle w:val="Header"/>
        <w:tabs>
          <w:tab w:val="clear" w:pos="4320"/>
          <w:tab w:val="clear" w:pos="8640"/>
        </w:tabs>
        <w:spacing w:after="60"/>
        <w:ind w:firstLine="720"/>
        <w:jc w:val="both"/>
        <w:rPr>
          <w:noProof/>
          <w:sz w:val="24"/>
          <w:szCs w:val="24"/>
          <w:lang w:val="sr-Latn-CS"/>
        </w:rPr>
      </w:pPr>
      <w:r w:rsidRPr="00384709">
        <w:rPr>
          <w:noProof/>
          <w:sz w:val="24"/>
          <w:szCs w:val="24"/>
          <w:lang w:val="sr-Latn-CS"/>
        </w:rPr>
        <w:t>2. заштита од противправног коришћења.</w:t>
      </w:r>
    </w:p>
    <w:p w14:paraId="68B6814B"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Превентивне мере заштите од пожара треба усмерити првенствено на:</w:t>
      </w:r>
    </w:p>
    <w:p w14:paraId="3C8AF895"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1. Организовани васпитни рад са упознавањем на могућим оштећењима шума и ризиком од пожара: са омладином у школама, омладинским организацијама, са најширом јавношћу, путем локалне штампе и осталих расположивих средстава обавештавања, ангажовањем друштвених организација, са шумским радницима - сталним и сезонским.</w:t>
      </w:r>
    </w:p>
    <w:p w14:paraId="3A6F39E8"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2. Строгу примену важећих законских прописа заштите од пожара како у укупном понашању свих радника унутар Газдинства, тако и у односу на све друге субјекте.</w:t>
      </w:r>
    </w:p>
    <w:p w14:paraId="580D4196"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3. Посебно забранити отворене ватре у шуми и у њеној непосредној близини.</w:t>
      </w:r>
    </w:p>
    <w:p w14:paraId="0F99FC33"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4. У деловима шуме који су потенцијално угрожени од пожара (поред јавних путева у шуми, у излетиштима и местима задржавања већег броја људи и сл.) треба поставити табле са ознаком забране ложења ватре и опрезност услед ризика изазивања пожара.</w:t>
      </w:r>
    </w:p>
    <w:p w14:paraId="216CE8CD"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5. У излетиштима као и у деловима шуме непосредно уз јавне путеве треба уклањати лако запаљиви материјал, одредити и уредити место за ложење ватре, а у време сушних дана увести редарску службу (дежурство</w:t>
      </w:r>
      <w:r>
        <w:rPr>
          <w:sz w:val="24"/>
          <w:szCs w:val="24"/>
        </w:rPr>
        <w:t xml:space="preserve">– </w:t>
      </w:r>
      <w:r w:rsidRPr="00384709">
        <w:rPr>
          <w:noProof/>
          <w:sz w:val="24"/>
          <w:szCs w:val="24"/>
          <w:lang w:val="sr-Latn-CS"/>
        </w:rPr>
        <w:t>ради контроле кретања и понашања свих лица и упозоравања на ризике).</w:t>
      </w:r>
    </w:p>
    <w:p w14:paraId="6A2BC3C2"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6. Треба контролисати понашање власника граничних парцела и енклава у шуми, чобана, ловаца, шумских радника и осталих лица која се крећу кроз шуму и стално указивати на опасност ложења ватре.</w:t>
      </w:r>
    </w:p>
    <w:p w14:paraId="2C01C7AA"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7. Све ове мере посебно се пооштравају у време сушних периода када су ризици од пожара повећани.</w:t>
      </w:r>
    </w:p>
    <w:p w14:paraId="5B558498"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8. У то време треба организовати и службу осматрања и дојаве као и приправност територијалне ватрогасне службе и свих радника задужених за организовање акције гашења пожара.</w:t>
      </w:r>
    </w:p>
    <w:p w14:paraId="7ACCB220"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9. Треба тесно сарађивати са МУП-ом и другим службама СО ради благовременог и ефикасног организовања акције гашења пожара.</w:t>
      </w:r>
    </w:p>
    <w:p w14:paraId="19DA7FF2"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10. Треба на време обезбедити потребан алат и прибор за гашење пожара: специјалне млатилице, крампове, лопате, секире, тестере, канте и друге посуде за воду, ручне апарате за гашење пожара и др.</w:t>
      </w:r>
    </w:p>
    <w:p w14:paraId="6E6B2660"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 xml:space="preserve">11. У критичним периодима (суша) овај прибор треба да буде депонован на одређеним пунктовима на терену ради бржег дејства. Препоручује се да се у време највећег ризика у близини угрожених локалитета стационира булдожер са дежурним руковаоцем, јер се показало да је ова машина врло ефикасна при крчењу и успостављању одбрамбених линија. </w:t>
      </w:r>
    </w:p>
    <w:p w14:paraId="1FAC2B4F"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12. Треба унапред разрадити организацију гашења пожара, одредити задужење и обучити људство (опремљену мобилну групу) за хитне интервенције.</w:t>
      </w:r>
    </w:p>
    <w:p w14:paraId="2B06480C"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13. У критичним данима (суша) организовано је стално дежурство.</w:t>
      </w:r>
    </w:p>
    <w:p w14:paraId="2B06BFBD"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14. Треба размотрити потребу и утврдити локације за изградњу осматрачнице, а у критичном времену организовати стално дежурство на овима у циљу раног откривања и алармирања пожара.</w:t>
      </w:r>
      <w:r w:rsidRPr="00384709">
        <w:rPr>
          <w:noProof/>
          <w:sz w:val="24"/>
          <w:szCs w:val="24"/>
          <w:lang w:val="sr-Latn-CS"/>
        </w:rPr>
        <w:tab/>
      </w:r>
    </w:p>
    <w:p w14:paraId="3CF68529"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15. За заштиту шума од пожара, како превентивно, тако и на гашењу, укључујући и набавку опреме, треба обезбедити средства у годишњим производно – финансијским плановима (биолошка амортизација шума и др.).</w:t>
      </w:r>
    </w:p>
    <w:p w14:paraId="585F4505"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16. Газдинство има свој план заштите од пожара који се усклађује са планом заштите од пожара на нивоу општина, у којима је све претходно поменуто детаљно предвиђено.</w:t>
      </w:r>
    </w:p>
    <w:p w14:paraId="59E7A376"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lastRenderedPageBreak/>
        <w:t>Што се тиче заштите шума од противправног присвајања и коришћења, дају се ниже наведене препоруке:</w:t>
      </w:r>
    </w:p>
    <w:p w14:paraId="2676CD1F"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Комплексну заштиту шума од човека у будућности треба базирати првенствено на:</w:t>
      </w:r>
    </w:p>
    <w:p w14:paraId="36A7DD47"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 чвршћом сарадњом са МУП-ом општине у седишту шумских управа, а по потреби и у суседним општинама у откривању починиоца прекршаја – кривичних дела,</w:t>
      </w:r>
    </w:p>
    <w:p w14:paraId="60E0BD6A"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 ефикасним санкцијама почињених кривичних дела при чему треба стално ургирати на ажурност органа надлежних за кривично и прекршајно гоњење починилаца,</w:t>
      </w:r>
    </w:p>
    <w:p w14:paraId="28CF766F"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 xml:space="preserve">- ефикасној подршци друштвено – политичких органа и организација на заштити овог дела државне  својине, </w:t>
      </w:r>
    </w:p>
    <w:p w14:paraId="39FF3B85"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 сталном усавршавању опремљености службе заштите и чувања шума са одговарајућим превозним средствима, радио везом и другом функционалном опремом за ефикасно деловање,</w:t>
      </w:r>
    </w:p>
    <w:p w14:paraId="0F9B23D4"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 стимулативном награђивању службе, односно чувара као и казненом санкционисању пропуста у раду истих,</w:t>
      </w:r>
    </w:p>
    <w:p w14:paraId="4DBA2C92"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 у циљу смањења самовласних заузећа и бесправних коришћења одржавати и обнављати граничне ознаке и ознаке унутрашње поделе шума.</w:t>
      </w:r>
    </w:p>
    <w:p w14:paraId="7A4CAB7C" w14:textId="77777777" w:rsidR="00E8015F" w:rsidRPr="00384709" w:rsidRDefault="00E8015F" w:rsidP="00E8015F">
      <w:pPr>
        <w:spacing w:after="60"/>
        <w:ind w:firstLine="720"/>
        <w:jc w:val="both"/>
        <w:rPr>
          <w:noProof/>
          <w:sz w:val="24"/>
          <w:szCs w:val="24"/>
          <w:lang w:val="sr-Cyrl-CS"/>
        </w:rPr>
      </w:pPr>
      <w:r w:rsidRPr="00384709">
        <w:rPr>
          <w:noProof/>
          <w:sz w:val="24"/>
          <w:szCs w:val="24"/>
          <w:lang w:val="sr-Latn-CS"/>
        </w:rPr>
        <w:t xml:space="preserve">Површине угрожених шумских (чуварских) реона треба смањити на највише до 1000 ха, у зависности од степена угрожености од противправног присвајања и коришћења шума и шумских производа.  </w:t>
      </w:r>
    </w:p>
    <w:p w14:paraId="6A5BBB11" w14:textId="77777777" w:rsidR="00E8015F" w:rsidRPr="00384709" w:rsidRDefault="00E8015F" w:rsidP="00E8015F">
      <w:pPr>
        <w:pStyle w:val="BodyText"/>
        <w:spacing w:after="60"/>
        <w:ind w:firstLine="720"/>
        <w:jc w:val="both"/>
        <w:rPr>
          <w:rFonts w:ascii="Times New Roman" w:hAnsi="Times New Roman"/>
          <w:color w:val="auto"/>
          <w:szCs w:val="24"/>
          <w:lang w:val="sr-Cyrl-CS"/>
        </w:rPr>
      </w:pPr>
    </w:p>
    <w:p w14:paraId="5C24614D" w14:textId="77777777" w:rsidR="00E8015F" w:rsidRPr="00EF4EE5" w:rsidRDefault="00E8015F" w:rsidP="00E8015F">
      <w:pPr>
        <w:spacing w:after="60"/>
        <w:jc w:val="center"/>
        <w:rPr>
          <w:b/>
          <w:i/>
          <w:sz w:val="28"/>
          <w:szCs w:val="28"/>
          <w:lang w:val="ru-RU"/>
        </w:rPr>
      </w:pPr>
      <w:r>
        <w:rPr>
          <w:b/>
          <w:i/>
          <w:sz w:val="28"/>
          <w:szCs w:val="28"/>
          <w:lang w:val="sr-Cyrl-CS"/>
        </w:rPr>
        <w:t>8.</w:t>
      </w:r>
      <w:r w:rsidR="005B1574">
        <w:rPr>
          <w:b/>
          <w:i/>
          <w:sz w:val="28"/>
          <w:szCs w:val="28"/>
        </w:rPr>
        <w:t>3</w:t>
      </w:r>
      <w:r w:rsidRPr="00DC28D2">
        <w:rPr>
          <w:b/>
          <w:i/>
          <w:sz w:val="28"/>
          <w:szCs w:val="28"/>
          <w:lang w:val="sr-Cyrl-CS"/>
        </w:rPr>
        <w:t xml:space="preserve">. </w:t>
      </w:r>
      <w:r w:rsidRPr="00DC28D2">
        <w:rPr>
          <w:b/>
          <w:i/>
          <w:sz w:val="28"/>
          <w:szCs w:val="28"/>
          <w:lang w:val="sl-SI"/>
        </w:rPr>
        <w:t xml:space="preserve">Смернице за </w:t>
      </w:r>
      <w:r w:rsidRPr="00DC28D2">
        <w:rPr>
          <w:b/>
          <w:i/>
          <w:sz w:val="28"/>
          <w:szCs w:val="28"/>
          <w:lang w:val="sr-Cyrl-CS"/>
        </w:rPr>
        <w:t>коришћење шума и шумских ресурса</w:t>
      </w:r>
    </w:p>
    <w:p w14:paraId="7AB5B6EA" w14:textId="77777777" w:rsidR="00E8015F" w:rsidRPr="00384709" w:rsidRDefault="00E8015F" w:rsidP="00E8015F">
      <w:pPr>
        <w:pStyle w:val="BodyText"/>
        <w:spacing w:after="60"/>
        <w:ind w:firstLine="720"/>
        <w:jc w:val="both"/>
        <w:rPr>
          <w:rFonts w:ascii="Times New Roman" w:hAnsi="Times New Roman"/>
          <w:color w:val="auto"/>
          <w:szCs w:val="24"/>
          <w:lang w:val="sr-Cyrl-CS"/>
        </w:rPr>
      </w:pPr>
    </w:p>
    <w:p w14:paraId="28371716" w14:textId="77777777" w:rsidR="00E8015F" w:rsidRPr="00384709" w:rsidRDefault="00E8015F" w:rsidP="00E8015F">
      <w:pPr>
        <w:autoSpaceDE w:val="0"/>
        <w:autoSpaceDN w:val="0"/>
        <w:adjustRightInd w:val="0"/>
        <w:ind w:firstLine="720"/>
        <w:jc w:val="both"/>
        <w:rPr>
          <w:rFonts w:eastAsia="Calibri"/>
          <w:b/>
          <w:bCs/>
          <w:i/>
          <w:sz w:val="24"/>
          <w:szCs w:val="24"/>
          <w:lang w:val="sr-Cyrl-CS"/>
        </w:rPr>
      </w:pPr>
      <w:r w:rsidRPr="00EF4EE5">
        <w:rPr>
          <w:rFonts w:eastAsia="Calibri"/>
          <w:b/>
          <w:bCs/>
          <w:i/>
          <w:sz w:val="24"/>
          <w:szCs w:val="24"/>
          <w:lang w:val="ru-RU"/>
        </w:rPr>
        <w:t>Технологија рада на сечи, извлачењу и транспорту дрвних сортимената</w:t>
      </w:r>
    </w:p>
    <w:p w14:paraId="647D6601" w14:textId="77777777" w:rsidR="00E8015F" w:rsidRPr="00384709" w:rsidRDefault="00E8015F" w:rsidP="00E8015F">
      <w:pPr>
        <w:autoSpaceDE w:val="0"/>
        <w:autoSpaceDN w:val="0"/>
        <w:adjustRightInd w:val="0"/>
        <w:jc w:val="both"/>
        <w:rPr>
          <w:rFonts w:eastAsia="Calibri"/>
          <w:b/>
          <w:bCs/>
          <w:sz w:val="24"/>
          <w:szCs w:val="24"/>
          <w:lang w:val="sr-Cyrl-CS"/>
        </w:rPr>
      </w:pPr>
    </w:p>
    <w:p w14:paraId="39BF2B5A"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Технолошки процес у коришћењу шума обухвата три фазе:</w:t>
      </w:r>
    </w:p>
    <w:p w14:paraId="75EEE040"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1. сечу и израду дрвних сортимената,</w:t>
      </w:r>
    </w:p>
    <w:p w14:paraId="681DFF2B"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2. извлачење – изношење дрвних сортимената из шуме до стоваришта (камионскогпута),</w:t>
      </w:r>
    </w:p>
    <w:p w14:paraId="61D301A4" w14:textId="77777777" w:rsidR="00E8015F" w:rsidRPr="00384709" w:rsidRDefault="00E8015F" w:rsidP="00E8015F">
      <w:pPr>
        <w:autoSpaceDE w:val="0"/>
        <w:autoSpaceDN w:val="0"/>
        <w:adjustRightInd w:val="0"/>
        <w:jc w:val="both"/>
        <w:rPr>
          <w:rFonts w:eastAsia="Calibri"/>
          <w:sz w:val="24"/>
          <w:szCs w:val="24"/>
          <w:lang w:val="sr-Cyrl-CS"/>
        </w:rPr>
      </w:pPr>
      <w:r w:rsidRPr="00384709">
        <w:rPr>
          <w:rFonts w:eastAsia="Calibri"/>
          <w:sz w:val="24"/>
          <w:szCs w:val="24"/>
          <w:lang w:val="sr-Cyrl-CS"/>
        </w:rPr>
        <w:tab/>
      </w:r>
      <w:r w:rsidRPr="00EF4EE5">
        <w:rPr>
          <w:rFonts w:eastAsia="Calibri"/>
          <w:sz w:val="24"/>
          <w:szCs w:val="24"/>
          <w:lang w:val="ru-RU"/>
        </w:rPr>
        <w:t>3. транспорт дрвних сортимената до купца.</w:t>
      </w:r>
    </w:p>
    <w:p w14:paraId="76F2D56E" w14:textId="77777777" w:rsidR="00E8015F" w:rsidRPr="00384709" w:rsidRDefault="00E8015F" w:rsidP="00E8015F">
      <w:pPr>
        <w:autoSpaceDE w:val="0"/>
        <w:autoSpaceDN w:val="0"/>
        <w:adjustRightInd w:val="0"/>
        <w:jc w:val="both"/>
        <w:rPr>
          <w:rFonts w:eastAsia="Calibri"/>
          <w:sz w:val="16"/>
          <w:szCs w:val="16"/>
          <w:lang w:val="sr-Latn-CS"/>
        </w:rPr>
      </w:pPr>
    </w:p>
    <w:p w14:paraId="5CF2C988" w14:textId="77777777" w:rsidR="00E8015F" w:rsidRPr="00384709" w:rsidRDefault="00E8015F" w:rsidP="00E8015F">
      <w:pPr>
        <w:autoSpaceDE w:val="0"/>
        <w:autoSpaceDN w:val="0"/>
        <w:adjustRightInd w:val="0"/>
        <w:jc w:val="both"/>
        <w:rPr>
          <w:rFonts w:eastAsia="Calibri"/>
          <w:sz w:val="16"/>
          <w:szCs w:val="16"/>
          <w:lang w:val="sr-Latn-CS"/>
        </w:rPr>
      </w:pPr>
    </w:p>
    <w:p w14:paraId="692A47E3" w14:textId="77777777" w:rsidR="00E8015F" w:rsidRPr="00384709" w:rsidRDefault="00E8015F" w:rsidP="00E8015F">
      <w:pPr>
        <w:autoSpaceDE w:val="0"/>
        <w:autoSpaceDN w:val="0"/>
        <w:adjustRightInd w:val="0"/>
        <w:jc w:val="both"/>
        <w:rPr>
          <w:rFonts w:eastAsia="Calibri"/>
          <w:b/>
          <w:bCs/>
          <w:sz w:val="24"/>
          <w:szCs w:val="24"/>
          <w:lang w:val="sr-Cyrl-CS"/>
        </w:rPr>
      </w:pPr>
      <w:r w:rsidRPr="00384709">
        <w:rPr>
          <w:rFonts w:eastAsia="Calibri"/>
          <w:b/>
          <w:bCs/>
          <w:sz w:val="24"/>
          <w:szCs w:val="24"/>
          <w:lang w:val="sr-Cyrl-CS"/>
        </w:rPr>
        <w:tab/>
      </w:r>
      <w:r w:rsidRPr="00EF4EE5">
        <w:rPr>
          <w:rFonts w:eastAsia="Calibri"/>
          <w:b/>
          <w:bCs/>
          <w:sz w:val="24"/>
          <w:szCs w:val="24"/>
          <w:lang w:val="ru-RU"/>
        </w:rPr>
        <w:t>Прва фаза – сеча и израда дрвних сортимената</w:t>
      </w:r>
    </w:p>
    <w:p w14:paraId="1614B55F" w14:textId="77777777" w:rsidR="00E8015F" w:rsidRPr="00384709" w:rsidRDefault="00E8015F" w:rsidP="00E8015F">
      <w:pPr>
        <w:autoSpaceDE w:val="0"/>
        <w:autoSpaceDN w:val="0"/>
        <w:adjustRightInd w:val="0"/>
        <w:jc w:val="both"/>
        <w:rPr>
          <w:rFonts w:eastAsia="Calibri"/>
          <w:b/>
          <w:bCs/>
          <w:sz w:val="24"/>
          <w:szCs w:val="24"/>
          <w:lang w:val="sr-Cyrl-CS"/>
        </w:rPr>
      </w:pPr>
    </w:p>
    <w:p w14:paraId="337EB230"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Ова фаза рада садржи следеће захвате:</w:t>
      </w:r>
    </w:p>
    <w:p w14:paraId="1E86A984" w14:textId="77777777" w:rsidR="00E8015F" w:rsidRPr="00FB44DF" w:rsidRDefault="00E8015F" w:rsidP="00BA4ECD">
      <w:pPr>
        <w:pStyle w:val="ListParagraph"/>
        <w:numPr>
          <w:ilvl w:val="0"/>
          <w:numId w:val="15"/>
        </w:numPr>
        <w:tabs>
          <w:tab w:val="clear" w:pos="1267"/>
          <w:tab w:val="num" w:pos="1353"/>
        </w:tabs>
        <w:autoSpaceDE w:val="0"/>
        <w:autoSpaceDN w:val="0"/>
        <w:adjustRightInd w:val="0"/>
        <w:ind w:left="1333"/>
        <w:rPr>
          <w:rFonts w:eastAsia="Calibri"/>
          <w:sz w:val="24"/>
          <w:szCs w:val="24"/>
        </w:rPr>
      </w:pPr>
      <w:r w:rsidRPr="00FB44DF">
        <w:rPr>
          <w:rFonts w:eastAsia="Calibri"/>
          <w:sz w:val="24"/>
          <w:szCs w:val="24"/>
        </w:rPr>
        <w:t>одређивање смера пада стабла</w:t>
      </w:r>
    </w:p>
    <w:p w14:paraId="2F21EAC5" w14:textId="77777777" w:rsidR="00E8015F" w:rsidRPr="00FB44DF" w:rsidRDefault="00E8015F" w:rsidP="00BA4ECD">
      <w:pPr>
        <w:pStyle w:val="ListParagraph"/>
        <w:numPr>
          <w:ilvl w:val="0"/>
          <w:numId w:val="15"/>
        </w:numPr>
        <w:tabs>
          <w:tab w:val="clear" w:pos="1267"/>
          <w:tab w:val="num" w:pos="1353"/>
        </w:tabs>
        <w:autoSpaceDE w:val="0"/>
        <w:autoSpaceDN w:val="0"/>
        <w:adjustRightInd w:val="0"/>
        <w:ind w:left="1333"/>
        <w:rPr>
          <w:rFonts w:eastAsia="Calibri"/>
          <w:sz w:val="24"/>
          <w:szCs w:val="24"/>
        </w:rPr>
      </w:pPr>
      <w:r w:rsidRPr="00FB44DF">
        <w:rPr>
          <w:rFonts w:eastAsia="Calibri"/>
          <w:sz w:val="24"/>
          <w:szCs w:val="24"/>
        </w:rPr>
        <w:t>припреме околине око стабла</w:t>
      </w:r>
    </w:p>
    <w:p w14:paraId="43385BC9" w14:textId="77777777" w:rsidR="00E8015F" w:rsidRPr="00FB44DF" w:rsidRDefault="00E8015F" w:rsidP="00BA4ECD">
      <w:pPr>
        <w:pStyle w:val="ListParagraph"/>
        <w:numPr>
          <w:ilvl w:val="0"/>
          <w:numId w:val="15"/>
        </w:numPr>
        <w:tabs>
          <w:tab w:val="clear" w:pos="1267"/>
          <w:tab w:val="num" w:pos="1353"/>
        </w:tabs>
        <w:autoSpaceDE w:val="0"/>
        <w:autoSpaceDN w:val="0"/>
        <w:adjustRightInd w:val="0"/>
        <w:ind w:left="1333"/>
        <w:rPr>
          <w:rFonts w:eastAsia="Calibri"/>
          <w:sz w:val="24"/>
          <w:szCs w:val="24"/>
        </w:rPr>
      </w:pPr>
      <w:r w:rsidRPr="00FB44DF">
        <w:rPr>
          <w:rFonts w:eastAsia="Calibri"/>
          <w:sz w:val="24"/>
          <w:szCs w:val="24"/>
        </w:rPr>
        <w:t>подсецање стабла</w:t>
      </w:r>
    </w:p>
    <w:p w14:paraId="64260E27" w14:textId="77777777" w:rsidR="00E8015F" w:rsidRPr="00FB44DF" w:rsidRDefault="00E8015F" w:rsidP="00BA4ECD">
      <w:pPr>
        <w:pStyle w:val="ListParagraph"/>
        <w:numPr>
          <w:ilvl w:val="0"/>
          <w:numId w:val="15"/>
        </w:numPr>
        <w:tabs>
          <w:tab w:val="clear" w:pos="1267"/>
          <w:tab w:val="num" w:pos="1353"/>
        </w:tabs>
        <w:autoSpaceDE w:val="0"/>
        <w:autoSpaceDN w:val="0"/>
        <w:adjustRightInd w:val="0"/>
        <w:ind w:left="1333"/>
        <w:rPr>
          <w:rFonts w:eastAsia="Calibri"/>
          <w:sz w:val="24"/>
          <w:szCs w:val="24"/>
        </w:rPr>
      </w:pPr>
      <w:r w:rsidRPr="00FB44DF">
        <w:rPr>
          <w:rFonts w:eastAsia="Calibri"/>
          <w:sz w:val="24"/>
          <w:szCs w:val="24"/>
        </w:rPr>
        <w:t>дефинитивно пререзивање стабла</w:t>
      </w:r>
    </w:p>
    <w:p w14:paraId="22F9C9BC" w14:textId="77777777" w:rsidR="00E8015F" w:rsidRPr="00FB44DF" w:rsidRDefault="00E8015F" w:rsidP="00BA4ECD">
      <w:pPr>
        <w:pStyle w:val="ListParagraph"/>
        <w:numPr>
          <w:ilvl w:val="0"/>
          <w:numId w:val="15"/>
        </w:numPr>
        <w:tabs>
          <w:tab w:val="clear" w:pos="1267"/>
          <w:tab w:val="num" w:pos="1353"/>
        </w:tabs>
        <w:autoSpaceDE w:val="0"/>
        <w:autoSpaceDN w:val="0"/>
        <w:adjustRightInd w:val="0"/>
        <w:ind w:left="1333"/>
        <w:rPr>
          <w:rFonts w:eastAsia="Calibri"/>
          <w:sz w:val="24"/>
          <w:szCs w:val="24"/>
        </w:rPr>
      </w:pPr>
      <w:r w:rsidRPr="00FB44DF">
        <w:rPr>
          <w:rFonts w:eastAsia="Calibri"/>
          <w:sz w:val="24"/>
          <w:szCs w:val="24"/>
        </w:rPr>
        <w:t>обарање стабла</w:t>
      </w:r>
    </w:p>
    <w:p w14:paraId="63BCE36C" w14:textId="77777777" w:rsidR="00E8015F" w:rsidRPr="00FB44DF" w:rsidRDefault="00E8015F" w:rsidP="00BA4ECD">
      <w:pPr>
        <w:pStyle w:val="ListParagraph"/>
        <w:numPr>
          <w:ilvl w:val="0"/>
          <w:numId w:val="15"/>
        </w:numPr>
        <w:tabs>
          <w:tab w:val="clear" w:pos="1267"/>
          <w:tab w:val="num" w:pos="1353"/>
        </w:tabs>
        <w:autoSpaceDE w:val="0"/>
        <w:autoSpaceDN w:val="0"/>
        <w:adjustRightInd w:val="0"/>
        <w:ind w:left="1333"/>
        <w:rPr>
          <w:rFonts w:eastAsia="Calibri"/>
          <w:sz w:val="24"/>
          <w:szCs w:val="24"/>
        </w:rPr>
      </w:pPr>
      <w:r w:rsidRPr="00FB44DF">
        <w:rPr>
          <w:rFonts w:eastAsia="Calibri"/>
          <w:sz w:val="24"/>
          <w:szCs w:val="24"/>
        </w:rPr>
        <w:t>одсецање “браде” и кегловање</w:t>
      </w:r>
    </w:p>
    <w:p w14:paraId="606D93EE" w14:textId="77777777" w:rsidR="00E8015F" w:rsidRPr="00384709" w:rsidRDefault="00E8015F" w:rsidP="00BA4ECD">
      <w:pPr>
        <w:pStyle w:val="BodyText"/>
        <w:numPr>
          <w:ilvl w:val="0"/>
          <w:numId w:val="15"/>
        </w:numPr>
        <w:tabs>
          <w:tab w:val="clear" w:pos="1267"/>
          <w:tab w:val="num" w:pos="1353"/>
        </w:tabs>
        <w:ind w:left="1333"/>
        <w:jc w:val="both"/>
        <w:rPr>
          <w:rFonts w:ascii="Times New Roman" w:eastAsia="Calibri" w:hAnsi="Times New Roman"/>
          <w:color w:val="auto"/>
          <w:szCs w:val="24"/>
          <w:lang w:val="sr-Cyrl-CS"/>
        </w:rPr>
      </w:pPr>
      <w:r w:rsidRPr="00384709">
        <w:rPr>
          <w:rFonts w:ascii="Times New Roman" w:eastAsia="Calibri" w:hAnsi="Times New Roman"/>
          <w:color w:val="auto"/>
          <w:szCs w:val="24"/>
        </w:rPr>
        <w:t>кресање грана</w:t>
      </w:r>
    </w:p>
    <w:p w14:paraId="66D0E84D" w14:textId="77777777" w:rsidR="00E8015F" w:rsidRPr="00EF4EE5" w:rsidRDefault="00E8015F" w:rsidP="00BA4ECD">
      <w:pPr>
        <w:pStyle w:val="BodyText"/>
        <w:numPr>
          <w:ilvl w:val="0"/>
          <w:numId w:val="15"/>
        </w:numPr>
        <w:tabs>
          <w:tab w:val="clear" w:pos="1267"/>
          <w:tab w:val="num" w:pos="1353"/>
        </w:tabs>
        <w:ind w:left="1333"/>
        <w:jc w:val="both"/>
        <w:rPr>
          <w:rFonts w:ascii="Times New Roman" w:eastAsia="Calibri" w:hAnsi="Times New Roman"/>
          <w:color w:val="auto"/>
          <w:szCs w:val="24"/>
          <w:lang w:val="ru-RU"/>
        </w:rPr>
      </w:pPr>
      <w:r w:rsidRPr="00EF4EE5">
        <w:rPr>
          <w:rFonts w:ascii="Times New Roman" w:eastAsia="Calibri" w:hAnsi="Times New Roman"/>
          <w:color w:val="auto"/>
          <w:szCs w:val="24"/>
          <w:lang w:val="ru-RU"/>
        </w:rPr>
        <w:t>пререзивање, раскрајање обловине (код сортиментне методе), а код дебловнедефинитивна израда сортимената врши се на камионском путу</w:t>
      </w:r>
    </w:p>
    <w:p w14:paraId="776CBFD1" w14:textId="77777777" w:rsidR="00E8015F" w:rsidRPr="00FB44DF" w:rsidRDefault="00E8015F" w:rsidP="00BA4ECD">
      <w:pPr>
        <w:pStyle w:val="ListParagraph"/>
        <w:numPr>
          <w:ilvl w:val="0"/>
          <w:numId w:val="15"/>
        </w:numPr>
        <w:tabs>
          <w:tab w:val="clear" w:pos="1267"/>
          <w:tab w:val="num" w:pos="1353"/>
        </w:tabs>
        <w:autoSpaceDE w:val="0"/>
        <w:autoSpaceDN w:val="0"/>
        <w:adjustRightInd w:val="0"/>
        <w:ind w:left="1333"/>
        <w:rPr>
          <w:rFonts w:eastAsia="Calibri"/>
          <w:sz w:val="24"/>
          <w:szCs w:val="24"/>
        </w:rPr>
      </w:pPr>
      <w:r w:rsidRPr="00FB44DF">
        <w:rPr>
          <w:rFonts w:eastAsia="Calibri"/>
          <w:sz w:val="24"/>
          <w:szCs w:val="24"/>
        </w:rPr>
        <w:t>обрада, цепање и слагање просторног дрвета</w:t>
      </w:r>
    </w:p>
    <w:p w14:paraId="220799B5" w14:textId="77777777" w:rsidR="00E8015F" w:rsidRPr="00FB44DF" w:rsidRDefault="00E8015F" w:rsidP="00BA4ECD">
      <w:pPr>
        <w:pStyle w:val="ListParagraph"/>
        <w:numPr>
          <w:ilvl w:val="0"/>
          <w:numId w:val="15"/>
        </w:numPr>
        <w:tabs>
          <w:tab w:val="clear" w:pos="1267"/>
          <w:tab w:val="num" w:pos="1353"/>
        </w:tabs>
        <w:autoSpaceDE w:val="0"/>
        <w:autoSpaceDN w:val="0"/>
        <w:adjustRightInd w:val="0"/>
        <w:ind w:left="1333"/>
        <w:rPr>
          <w:szCs w:val="24"/>
        </w:rPr>
      </w:pPr>
      <w:r w:rsidRPr="00FB44DF">
        <w:rPr>
          <w:rFonts w:eastAsia="Calibri"/>
          <w:sz w:val="24"/>
          <w:szCs w:val="24"/>
        </w:rPr>
        <w:t>успостављање шумског реда (код лишћара гране и овршке раскресати да подмладак буде слободан, а код четинара окорати обловину, огулити пањеве, гране сложити у мање гомиле).</w:t>
      </w:r>
    </w:p>
    <w:p w14:paraId="18A07412" w14:textId="77777777" w:rsidR="00E8015F" w:rsidRPr="00384709" w:rsidRDefault="00E8015F" w:rsidP="00E8015F">
      <w:pPr>
        <w:pStyle w:val="BodyText"/>
        <w:spacing w:after="60"/>
        <w:ind w:firstLine="720"/>
        <w:jc w:val="both"/>
        <w:rPr>
          <w:rFonts w:ascii="Times New Roman" w:hAnsi="Times New Roman"/>
          <w:color w:val="auto"/>
          <w:szCs w:val="24"/>
          <w:lang w:val="sr-Cyrl-CS"/>
        </w:rPr>
      </w:pPr>
    </w:p>
    <w:p w14:paraId="5E919CAC" w14:textId="77777777" w:rsidR="00E8015F" w:rsidRPr="00384709" w:rsidRDefault="00E8015F" w:rsidP="00E8015F">
      <w:pPr>
        <w:pStyle w:val="BodyText"/>
        <w:spacing w:after="60"/>
        <w:ind w:firstLine="720"/>
        <w:jc w:val="both"/>
        <w:rPr>
          <w:rFonts w:ascii="Times New Roman" w:hAnsi="Times New Roman"/>
          <w:color w:val="auto"/>
          <w:szCs w:val="24"/>
          <w:lang w:val="sl-SI"/>
        </w:rPr>
      </w:pPr>
      <w:r w:rsidRPr="00EF4EE5">
        <w:rPr>
          <w:rFonts w:ascii="Times New Roman" w:eastAsia="Calibri" w:hAnsi="Times New Roman"/>
          <w:color w:val="auto"/>
          <w:szCs w:val="24"/>
          <w:lang w:val="ru-RU"/>
        </w:rPr>
        <w:t>Прва фаза рада</w:t>
      </w:r>
      <w:r w:rsidRPr="00384709">
        <w:rPr>
          <w:rFonts w:ascii="Times New Roman" w:eastAsia="Calibri" w:hAnsi="Times New Roman"/>
          <w:color w:val="auto"/>
          <w:szCs w:val="24"/>
          <w:lang w:val="sr-Cyrl-CS"/>
        </w:rPr>
        <w:t>, односно с</w:t>
      </w:r>
      <w:r w:rsidRPr="00384709">
        <w:rPr>
          <w:rFonts w:ascii="Times New Roman" w:hAnsi="Times New Roman"/>
          <w:color w:val="auto"/>
          <w:szCs w:val="24"/>
          <w:lang w:val="sl-SI"/>
        </w:rPr>
        <w:t xml:space="preserve">еча стабала се врши након предходног обележавања стабала за сечу ( дознаке ). Технлогија сече стабала и израде шумских сортимената мора да се примењује на начин којим се у највећој мери избегавају штете на шумским сортиментима и шумским састојимама. Избегавање штета се врши избором одговарајуће технологије рада извођачким </w:t>
      </w:r>
      <w:r w:rsidRPr="00384709">
        <w:rPr>
          <w:rFonts w:ascii="Times New Roman" w:hAnsi="Times New Roman"/>
          <w:color w:val="auto"/>
          <w:szCs w:val="24"/>
          <w:lang w:val="sl-SI"/>
        </w:rPr>
        <w:lastRenderedPageBreak/>
        <w:t>планом и прописивањем времена сече, метода сече и других неопходних техничких елемената значајних за смањивање штета.</w:t>
      </w:r>
    </w:p>
    <w:p w14:paraId="13344CED" w14:textId="77777777" w:rsidR="00E8015F" w:rsidRPr="00384709" w:rsidRDefault="00E8015F" w:rsidP="00E8015F">
      <w:pPr>
        <w:spacing w:after="60"/>
        <w:ind w:firstLine="720"/>
        <w:jc w:val="both"/>
        <w:rPr>
          <w:sz w:val="24"/>
          <w:szCs w:val="24"/>
          <w:lang w:val="sr-Cyrl-CS"/>
        </w:rPr>
      </w:pPr>
      <w:r w:rsidRPr="00384709">
        <w:rPr>
          <w:sz w:val="24"/>
          <w:szCs w:val="24"/>
          <w:lang w:val="sl-SI"/>
        </w:rPr>
        <w:t>Накнадном дознаком се јако оштећена стабла обелеежавају за сечу и еведентирају у  дозначну књигу, после чега се уклањају из састојине.</w:t>
      </w:r>
    </w:p>
    <w:p w14:paraId="5877DCCA" w14:textId="77777777" w:rsidR="00E8015F" w:rsidRPr="00EF4EE5" w:rsidRDefault="00E8015F" w:rsidP="00E8015F">
      <w:pPr>
        <w:autoSpaceDE w:val="0"/>
        <w:autoSpaceDN w:val="0"/>
        <w:adjustRightInd w:val="0"/>
        <w:jc w:val="both"/>
        <w:rPr>
          <w:rFonts w:eastAsia="Calibri"/>
          <w:sz w:val="24"/>
          <w:szCs w:val="24"/>
          <w:lang w:val="ru-RU"/>
        </w:rPr>
      </w:pPr>
      <w:r w:rsidRPr="00384709">
        <w:rPr>
          <w:sz w:val="24"/>
          <w:szCs w:val="24"/>
          <w:lang w:val="sr-Cyrl-CS"/>
        </w:rPr>
        <w:tab/>
      </w:r>
      <w:r w:rsidRPr="00EF4EE5">
        <w:rPr>
          <w:rFonts w:eastAsia="Calibri"/>
          <w:sz w:val="24"/>
          <w:szCs w:val="24"/>
          <w:lang w:val="ru-RU"/>
        </w:rPr>
        <w:t xml:space="preserve">Прва фаза рада изводи се моторном тестером типа </w:t>
      </w:r>
      <w:r w:rsidRPr="00384709">
        <w:rPr>
          <w:rFonts w:eastAsia="Calibri"/>
          <w:sz w:val="24"/>
          <w:szCs w:val="24"/>
        </w:rPr>
        <w:t>HUSQVARNA</w:t>
      </w:r>
      <w:r w:rsidRPr="00EF4EE5">
        <w:rPr>
          <w:rFonts w:eastAsia="Calibri"/>
          <w:sz w:val="24"/>
          <w:szCs w:val="24"/>
          <w:lang w:val="ru-RU"/>
        </w:rPr>
        <w:t xml:space="preserve"> и </w:t>
      </w:r>
      <w:r w:rsidRPr="00384709">
        <w:rPr>
          <w:rFonts w:eastAsia="Calibri"/>
          <w:sz w:val="24"/>
          <w:szCs w:val="24"/>
        </w:rPr>
        <w:t>STIHL</w:t>
      </w:r>
      <w:r w:rsidRPr="00EF4EE5">
        <w:rPr>
          <w:rFonts w:eastAsia="Calibri"/>
          <w:sz w:val="24"/>
          <w:szCs w:val="24"/>
          <w:lang w:val="ru-RU"/>
        </w:rPr>
        <w:t xml:space="preserve"> за сечу, аод алата за цепање огревног дрвета секире, маљ, клин. Рад на сечи и изради изводи се понапред дефинисаним радним пољима, односно секачким линијама. У извођачком пројектудозначар који је радио</w:t>
      </w:r>
      <w:r w:rsidRPr="00384709">
        <w:rPr>
          <w:rFonts w:eastAsia="Calibri"/>
          <w:sz w:val="24"/>
          <w:szCs w:val="24"/>
          <w:lang w:val="sr-Cyrl-CS"/>
        </w:rPr>
        <w:t xml:space="preserve"> (</w:t>
      </w:r>
      <w:r w:rsidRPr="00EF4EE5">
        <w:rPr>
          <w:rFonts w:eastAsia="Calibri"/>
          <w:sz w:val="24"/>
          <w:szCs w:val="24"/>
          <w:lang w:val="ru-RU"/>
        </w:rPr>
        <w:t>пројекат</w:t>
      </w:r>
      <w:r w:rsidRPr="00384709">
        <w:rPr>
          <w:rFonts w:eastAsia="Calibri"/>
          <w:sz w:val="24"/>
          <w:szCs w:val="24"/>
          <w:lang w:val="sr-Cyrl-CS"/>
        </w:rPr>
        <w:t>)</w:t>
      </w:r>
      <w:r w:rsidRPr="00EF4EE5">
        <w:rPr>
          <w:rFonts w:eastAsia="Calibri"/>
          <w:sz w:val="24"/>
          <w:szCs w:val="24"/>
          <w:lang w:val="ru-RU"/>
        </w:rPr>
        <w:t xml:space="preserve"> дефинише: радна поља, секачке линије, смер извлачења,сабирна стоваришта, главна стоваришта, смер транспорта дрвних сортимената.</w:t>
      </w:r>
    </w:p>
    <w:p w14:paraId="095E102C"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Сви захвати у првој фази су детаљно описани у технологији рада на сечи и израдидрвних сортимената у елаборату о уређењу и извођењу радова на коришћењу шума, а овдећемо нагласити најбитније у том процесу:</w:t>
      </w:r>
    </w:p>
    <w:p w14:paraId="789F12D7" w14:textId="77777777" w:rsidR="00E8015F" w:rsidRPr="00384709" w:rsidRDefault="00E8015F" w:rsidP="00E8015F">
      <w:pPr>
        <w:autoSpaceDE w:val="0"/>
        <w:autoSpaceDN w:val="0"/>
        <w:adjustRightInd w:val="0"/>
        <w:jc w:val="both"/>
        <w:rPr>
          <w:rFonts w:eastAsia="Calibri"/>
          <w:sz w:val="24"/>
          <w:szCs w:val="24"/>
          <w:lang w:val="sr-Cyrl-CS"/>
        </w:rPr>
      </w:pPr>
      <w:r w:rsidRPr="00384709">
        <w:rPr>
          <w:rFonts w:eastAsia="Calibri"/>
          <w:sz w:val="24"/>
          <w:szCs w:val="24"/>
          <w:lang w:val="sr-Cyrl-CS"/>
        </w:rPr>
        <w:tab/>
      </w:r>
      <w:r w:rsidRPr="00EF4EE5">
        <w:rPr>
          <w:rFonts w:eastAsia="Calibri"/>
          <w:sz w:val="24"/>
          <w:szCs w:val="24"/>
          <w:lang w:val="ru-RU"/>
        </w:rPr>
        <w:t>Смер обарања стабала треба бити тамо где ће се подмладак најмање оштетити.</w:t>
      </w:r>
    </w:p>
    <w:p w14:paraId="09A2BE6A"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Обарање вршити у страну или узбрдо да би се оборени сортименти најмање оштетили.</w:t>
      </w:r>
    </w:p>
    <w:p w14:paraId="436FA92C"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Секачке линије морају бити удаљене једна од друге најмање за две висине највишегстабла у сечи. Сечу на стрмим теренима вршити од подножја ка врху, при чему ниједозвољен рад једне секачке групе изнад друге. Сечу не изводити у случају: густе магле,мрака, јаког ветра, јаког мраза и др. околностима када је угрожена безбедност радника усечишту.</w:t>
      </w:r>
    </w:p>
    <w:p w14:paraId="2DB9CD75"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Секачи морају бити обучени за рад (квалификовани мототестераши) са комплетном</w:t>
      </w:r>
    </w:p>
    <w:p w14:paraId="4C0BDE7D" w14:textId="77777777" w:rsidR="00E8015F" w:rsidRPr="00384709" w:rsidRDefault="00E8015F" w:rsidP="00E8015F">
      <w:pPr>
        <w:autoSpaceDE w:val="0"/>
        <w:autoSpaceDN w:val="0"/>
        <w:adjustRightInd w:val="0"/>
        <w:jc w:val="both"/>
        <w:rPr>
          <w:rFonts w:eastAsia="Calibri"/>
          <w:sz w:val="24"/>
          <w:szCs w:val="24"/>
          <w:lang w:val="sr-Cyrl-CS"/>
        </w:rPr>
      </w:pPr>
      <w:r w:rsidRPr="00EF4EE5">
        <w:rPr>
          <w:rFonts w:eastAsia="Calibri"/>
          <w:sz w:val="24"/>
          <w:szCs w:val="24"/>
          <w:lang w:val="ru-RU"/>
        </w:rPr>
        <w:t>ХТЗ опремом предвиђеном Законом о заштити на раду РС.</w:t>
      </w:r>
    </w:p>
    <w:p w14:paraId="7E634B35" w14:textId="77777777" w:rsidR="00E8015F" w:rsidRPr="00384709" w:rsidRDefault="00E8015F" w:rsidP="00E8015F">
      <w:pPr>
        <w:pStyle w:val="BodyText"/>
        <w:spacing w:after="60"/>
        <w:ind w:firstLine="720"/>
        <w:jc w:val="both"/>
        <w:rPr>
          <w:rFonts w:ascii="Times New Roman" w:hAnsi="Times New Roman"/>
          <w:color w:val="auto"/>
          <w:szCs w:val="24"/>
          <w:lang w:val="sl-SI"/>
        </w:rPr>
      </w:pPr>
      <w:r w:rsidRPr="00384709">
        <w:rPr>
          <w:rFonts w:ascii="Times New Roman" w:hAnsi="Times New Roman"/>
          <w:color w:val="auto"/>
          <w:szCs w:val="24"/>
          <w:lang w:val="sl-SI"/>
        </w:rPr>
        <w:t>Према утврђеним смеровима сабирања и привлачење шумских сортимената, одређује се за сваки објекат ( одсек - састојину) правац обарања стабла тако да положај оборених стабала омогући лакше кретање радника на сечишту, скрати дистанцу сабирања и привлачења, као и да сведе штете на најмању меру.</w:t>
      </w:r>
    </w:p>
    <w:p w14:paraId="42491C60" w14:textId="77777777" w:rsidR="00E8015F" w:rsidRPr="00384709" w:rsidRDefault="00E8015F" w:rsidP="00E8015F">
      <w:pPr>
        <w:spacing w:after="60"/>
        <w:ind w:firstLine="720"/>
        <w:jc w:val="both"/>
        <w:rPr>
          <w:sz w:val="24"/>
          <w:szCs w:val="24"/>
          <w:lang w:val="sr-Cyrl-CS"/>
        </w:rPr>
      </w:pPr>
      <w:r w:rsidRPr="00384709">
        <w:rPr>
          <w:sz w:val="24"/>
          <w:szCs w:val="24"/>
          <w:lang w:val="sl-SI"/>
        </w:rPr>
        <w:t xml:space="preserve"> Уколико се током сече појави већи обим штета, пословођа сече обуставља даље извођење радова. Поред пословође, контролу радова и издавање налога њиховом обустављању или настављању врше </w:t>
      </w:r>
      <w:r w:rsidRPr="00384709">
        <w:rPr>
          <w:sz w:val="24"/>
          <w:szCs w:val="24"/>
          <w:lang w:val="sr-Cyrl-CS"/>
        </w:rPr>
        <w:t xml:space="preserve">ревирни инжењери </w:t>
      </w:r>
      <w:r w:rsidRPr="00384709">
        <w:rPr>
          <w:sz w:val="24"/>
          <w:szCs w:val="24"/>
          <w:lang w:val="sl-SI"/>
        </w:rPr>
        <w:t xml:space="preserve">из шумских управа или њима надређени руководиоци </w:t>
      </w:r>
      <w:r w:rsidRPr="00384709">
        <w:rPr>
          <w:sz w:val="24"/>
          <w:szCs w:val="24"/>
          <w:lang w:val="sr-Cyrl-CS"/>
        </w:rPr>
        <w:t>(шефови шумских управа и н</w:t>
      </w:r>
      <w:r w:rsidRPr="00384709">
        <w:rPr>
          <w:sz w:val="24"/>
          <w:szCs w:val="24"/>
          <w:lang w:val="sl-SI"/>
        </w:rPr>
        <w:t>адлежни референти шумских газдинстава</w:t>
      </w:r>
      <w:r w:rsidRPr="00384709">
        <w:rPr>
          <w:sz w:val="24"/>
          <w:szCs w:val="24"/>
          <w:lang w:val="sr-Cyrl-CS"/>
        </w:rPr>
        <w:t xml:space="preserve">). </w:t>
      </w:r>
    </w:p>
    <w:p w14:paraId="09D26CEA" w14:textId="77777777" w:rsidR="00E8015F" w:rsidRPr="00384709" w:rsidRDefault="00E8015F" w:rsidP="00E8015F">
      <w:pPr>
        <w:spacing w:after="60"/>
        <w:ind w:firstLine="720"/>
        <w:jc w:val="both"/>
        <w:rPr>
          <w:sz w:val="24"/>
          <w:szCs w:val="24"/>
          <w:lang w:val="sl-SI"/>
        </w:rPr>
      </w:pPr>
      <w:r w:rsidRPr="00EF4EE5">
        <w:rPr>
          <w:rFonts w:eastAsia="Calibri"/>
          <w:sz w:val="24"/>
          <w:szCs w:val="24"/>
          <w:lang w:val="ru-RU"/>
        </w:rPr>
        <w:t xml:space="preserve">Да би се посечена запремина најрационалније искористила, раскрајање стабаламорају вршити оспособљени стручни кадрови који поред стручности имају  искуства идобро познавање стандарда као и тржишних прилика. </w:t>
      </w:r>
      <w:r w:rsidRPr="00384709">
        <w:rPr>
          <w:sz w:val="24"/>
          <w:szCs w:val="24"/>
          <w:lang w:val="sl-SI"/>
        </w:rPr>
        <w:t xml:space="preserve">Кројење дебала за израду шумских сортимената врше шумарски техничари на пословима коришћења шума. </w:t>
      </w:r>
      <w:r w:rsidRPr="00EF4EE5">
        <w:rPr>
          <w:rFonts w:eastAsia="Calibri"/>
          <w:sz w:val="24"/>
          <w:szCs w:val="24"/>
          <w:lang w:val="ru-RU"/>
        </w:rPr>
        <w:t>Како се у већини земаља у Европипримењује Европски стандард за дрво,треба едуковати кадрове у том правцу и бити спреманза примену истог када за то буду стечени услови примене.</w:t>
      </w:r>
    </w:p>
    <w:p w14:paraId="68A8FEE8"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Што се тиче израде дрвних сортимената, напред је напоменуто да се може радитисортиментном и дебловном методом.</w:t>
      </w:r>
    </w:p>
    <w:p w14:paraId="3648096F"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Сортиментна метода подразумева комплетну прераду дрвних сортимената у шумикод пања, а дебловна коначну израду сортимената на камионском путу – стоваришту.</w:t>
      </w:r>
    </w:p>
    <w:p w14:paraId="049ECA89"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Недостаци сортиментне методе су мало искоришћење транспортних средстава упривлачењу, а с обзиром да је друга фаза у овом технолошком ланцу – фаза привлачењанајскупља, то је аутоматски предност дебловне методе где се дебловина прерађује настоваришту – камионском путу.</w:t>
      </w:r>
    </w:p>
    <w:p w14:paraId="5ACC89C3" w14:textId="77777777" w:rsidR="00E8015F" w:rsidRPr="00384709" w:rsidRDefault="00E8015F" w:rsidP="00E8015F">
      <w:pPr>
        <w:spacing w:after="60"/>
        <w:ind w:firstLine="720"/>
        <w:jc w:val="both"/>
        <w:rPr>
          <w:sz w:val="24"/>
          <w:szCs w:val="24"/>
          <w:lang w:val="sl-SI"/>
        </w:rPr>
      </w:pPr>
      <w:r w:rsidRPr="00384709">
        <w:rPr>
          <w:sz w:val="24"/>
          <w:szCs w:val="24"/>
          <w:lang w:val="sl-SI"/>
        </w:rPr>
        <w:t xml:space="preserve">Примена једног од ова два начина производње шумских сортимената условљена је могућностима организације. </w:t>
      </w:r>
      <w:r w:rsidRPr="00EF4EE5">
        <w:rPr>
          <w:rFonts w:eastAsia="Calibri"/>
          <w:sz w:val="24"/>
          <w:szCs w:val="24"/>
          <w:lang w:val="ru-RU"/>
        </w:rPr>
        <w:t>Практично, ове две методе врло често треба ускладити или комбиновати.</w:t>
      </w:r>
    </w:p>
    <w:p w14:paraId="73CDED2E" w14:textId="77777777" w:rsidR="00E8015F" w:rsidRPr="00384709" w:rsidRDefault="00E8015F" w:rsidP="00E8015F">
      <w:pPr>
        <w:spacing w:after="60"/>
        <w:ind w:firstLine="720"/>
        <w:jc w:val="both"/>
        <w:rPr>
          <w:sz w:val="24"/>
          <w:szCs w:val="24"/>
          <w:lang w:val="sr-Cyrl-CS"/>
        </w:rPr>
      </w:pPr>
      <w:r w:rsidRPr="00EF4EE5">
        <w:rPr>
          <w:rFonts w:eastAsia="Calibri"/>
          <w:sz w:val="24"/>
          <w:szCs w:val="24"/>
          <w:lang w:val="ru-RU"/>
        </w:rPr>
        <w:t xml:space="preserve">На пример: у чистој сечи примењивати дебловну методу (све прерађивати настоваришту), у сечи обнављања где има подмлатка радити сортиментну методу, у проредамакомбиновати дебловну и сортиментну (окресано дебло дужине 8 – 10 </w:t>
      </w:r>
      <w:r w:rsidRPr="00384709">
        <w:rPr>
          <w:rFonts w:eastAsia="Calibri"/>
          <w:sz w:val="24"/>
          <w:szCs w:val="24"/>
        </w:rPr>
        <w:t>m</w:t>
      </w:r>
      <w:r w:rsidRPr="00EF4EE5">
        <w:rPr>
          <w:rFonts w:eastAsia="Calibri"/>
          <w:sz w:val="24"/>
          <w:szCs w:val="24"/>
          <w:lang w:val="ru-RU"/>
        </w:rPr>
        <w:t xml:space="preserve"> извлачити ираскрајати на стоваришту, а огревно дрво метрити у шуми и извлачити га или износитисамарицом</w:t>
      </w:r>
      <w:r>
        <w:rPr>
          <w:rFonts w:eastAsia="Calibri"/>
          <w:sz w:val="24"/>
          <w:szCs w:val="24"/>
          <w:lang w:val="ru-RU"/>
        </w:rPr>
        <w:t>,</w:t>
      </w:r>
      <w:r w:rsidRPr="00EF4EE5">
        <w:rPr>
          <w:rFonts w:eastAsia="Calibri"/>
          <w:sz w:val="24"/>
          <w:szCs w:val="24"/>
          <w:lang w:val="ru-RU"/>
        </w:rPr>
        <w:t xml:space="preserve"> или ако калкулација покаже да је већа добит продати га кроз малопродају ушуми).</w:t>
      </w:r>
    </w:p>
    <w:p w14:paraId="3E10FAC4" w14:textId="77777777" w:rsidR="00E8015F" w:rsidRPr="00384709" w:rsidRDefault="00E8015F" w:rsidP="00E8015F">
      <w:pPr>
        <w:spacing w:after="60"/>
        <w:ind w:firstLine="720"/>
        <w:jc w:val="both"/>
        <w:rPr>
          <w:sz w:val="24"/>
          <w:szCs w:val="24"/>
          <w:lang w:val="sl-SI"/>
        </w:rPr>
      </w:pPr>
      <w:r w:rsidRPr="00384709">
        <w:rPr>
          <w:sz w:val="24"/>
          <w:szCs w:val="24"/>
          <w:lang w:val="sl-SI"/>
        </w:rPr>
        <w:lastRenderedPageBreak/>
        <w:t xml:space="preserve">После извршених послова сече и израде дрвних сортимената, врши се пријем радова путем записника у којима се, поред извршених радова, евидентирају запажени недостаци, неизвршени послови и присутне штете са налогом за отклањање истих и задатим роковима.  </w:t>
      </w:r>
    </w:p>
    <w:p w14:paraId="2C711130" w14:textId="77777777" w:rsidR="00E8015F" w:rsidRPr="00384709" w:rsidRDefault="00E8015F" w:rsidP="00E8015F">
      <w:pPr>
        <w:autoSpaceDE w:val="0"/>
        <w:autoSpaceDN w:val="0"/>
        <w:adjustRightInd w:val="0"/>
        <w:jc w:val="both"/>
        <w:rPr>
          <w:b/>
          <w:i/>
          <w:szCs w:val="24"/>
          <w:lang w:val="sr-Cyrl-CS"/>
        </w:rPr>
      </w:pPr>
    </w:p>
    <w:p w14:paraId="08AD2C11" w14:textId="77777777" w:rsidR="00E8015F" w:rsidRPr="00384709" w:rsidRDefault="00E8015F" w:rsidP="00E8015F">
      <w:pPr>
        <w:autoSpaceDE w:val="0"/>
        <w:autoSpaceDN w:val="0"/>
        <w:adjustRightInd w:val="0"/>
        <w:rPr>
          <w:rFonts w:eastAsia="Calibri"/>
          <w:b/>
          <w:bCs/>
          <w:sz w:val="24"/>
          <w:szCs w:val="24"/>
          <w:lang w:val="sr-Cyrl-CS"/>
        </w:rPr>
      </w:pPr>
      <w:r w:rsidRPr="00384709">
        <w:rPr>
          <w:rFonts w:eastAsia="Calibri"/>
          <w:b/>
          <w:bCs/>
          <w:sz w:val="24"/>
          <w:szCs w:val="24"/>
          <w:lang w:val="sr-Cyrl-CS"/>
        </w:rPr>
        <w:tab/>
      </w:r>
      <w:r w:rsidRPr="00EF4EE5">
        <w:rPr>
          <w:rFonts w:eastAsia="Calibri"/>
          <w:b/>
          <w:bCs/>
          <w:sz w:val="24"/>
          <w:szCs w:val="24"/>
          <w:lang w:val="ru-RU"/>
        </w:rPr>
        <w:t xml:space="preserve">Друга фаза </w:t>
      </w:r>
      <w:r w:rsidRPr="00384709">
        <w:rPr>
          <w:rFonts w:eastAsia="Calibri"/>
          <w:b/>
          <w:bCs/>
          <w:sz w:val="24"/>
          <w:szCs w:val="24"/>
          <w:lang w:val="sr-Cyrl-CS"/>
        </w:rPr>
        <w:t>–извлачење дрвних сортимената</w:t>
      </w:r>
    </w:p>
    <w:p w14:paraId="7680428B" w14:textId="77777777" w:rsidR="00E8015F" w:rsidRPr="00384709" w:rsidRDefault="00E8015F" w:rsidP="00E8015F">
      <w:pPr>
        <w:autoSpaceDE w:val="0"/>
        <w:autoSpaceDN w:val="0"/>
        <w:adjustRightInd w:val="0"/>
        <w:rPr>
          <w:rFonts w:eastAsia="Calibri"/>
          <w:b/>
          <w:bCs/>
          <w:sz w:val="24"/>
          <w:szCs w:val="24"/>
          <w:lang w:val="sr-Cyrl-CS"/>
        </w:rPr>
      </w:pPr>
    </w:p>
    <w:p w14:paraId="3185BB71"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Друга фаза технолошког процеса је фаза извлачења – изношења дрвних сортименатаиз шуме до камионског пута – стоваришта, а то је уствари прва фаза транспорта.</w:t>
      </w:r>
    </w:p>
    <w:p w14:paraId="7274BC15" w14:textId="77777777" w:rsidR="00E8015F" w:rsidRPr="00384709" w:rsidRDefault="00E8015F" w:rsidP="00E8015F">
      <w:pPr>
        <w:pStyle w:val="BodyText"/>
        <w:spacing w:after="60"/>
        <w:ind w:firstLine="720"/>
        <w:jc w:val="both"/>
        <w:rPr>
          <w:rFonts w:ascii="Times New Roman" w:hAnsi="Times New Roman"/>
          <w:color w:val="auto"/>
          <w:szCs w:val="24"/>
          <w:lang w:val="sl-SI"/>
        </w:rPr>
      </w:pPr>
      <w:r w:rsidRPr="00384709">
        <w:rPr>
          <w:rFonts w:ascii="Times New Roman" w:hAnsi="Times New Roman"/>
          <w:color w:val="auto"/>
          <w:szCs w:val="24"/>
          <w:lang w:val="sl-SI"/>
        </w:rPr>
        <w:t>Пре него што се приступи производњи шумских сортимената, нужно је за сваки објекат (одељење, одсек) утврдити, у зависности од стања (квалитета) састојине и рељефа, гравитациона радна поља обележена транспортним границама. Транспортну границу треба постављати изван најквалитетнијих делова састојине који остају носиоци вредносног прираста за дужи период у току подмладног раздобља. Ово се чини у првом реду ради тога да се ублаже штете које у састојинама, нарочито подмладку, могу настати при сечи, изради и привлачењу шумских сортимената.</w:t>
      </w:r>
    </w:p>
    <w:p w14:paraId="03607043" w14:textId="77777777" w:rsidR="00E8015F" w:rsidRPr="00EF4EE5" w:rsidRDefault="00E8015F" w:rsidP="00E8015F">
      <w:pPr>
        <w:autoSpaceDE w:val="0"/>
        <w:autoSpaceDN w:val="0"/>
        <w:adjustRightInd w:val="0"/>
        <w:jc w:val="both"/>
        <w:rPr>
          <w:rFonts w:eastAsia="Calibri"/>
          <w:sz w:val="24"/>
          <w:szCs w:val="24"/>
          <w:lang w:val="ru-RU"/>
        </w:rPr>
      </w:pPr>
      <w:r w:rsidRPr="00EF4EE5">
        <w:rPr>
          <w:rFonts w:eastAsia="Calibri"/>
          <w:sz w:val="24"/>
          <w:szCs w:val="24"/>
          <w:lang w:val="ru-RU"/>
        </w:rPr>
        <w:tab/>
        <w:t xml:space="preserve">Извлачење дебловине из шуме врши се углавном механизовано шумским зглобнимтракторима </w:t>
      </w:r>
      <w:r w:rsidRPr="00384709">
        <w:rPr>
          <w:rFonts w:eastAsia="Calibri"/>
          <w:sz w:val="24"/>
          <w:szCs w:val="24"/>
          <w:lang w:val="sr-Latn-CS"/>
        </w:rPr>
        <w:t>L</w:t>
      </w:r>
      <w:r w:rsidRPr="00EF4EE5">
        <w:rPr>
          <w:rFonts w:eastAsia="Calibri"/>
          <w:sz w:val="24"/>
          <w:szCs w:val="24"/>
          <w:lang w:val="ru-RU"/>
        </w:rPr>
        <w:t xml:space="preserve">КТ или пољопривредним тракторима адаптираним </w:t>
      </w:r>
      <w:r w:rsidRPr="00384709">
        <w:rPr>
          <w:sz w:val="24"/>
          <w:szCs w:val="24"/>
          <w:lang w:val="sl-SI"/>
        </w:rPr>
        <w:t>одговарајућом опремом</w:t>
      </w:r>
      <w:r w:rsidRPr="00EF4EE5">
        <w:rPr>
          <w:rFonts w:eastAsia="Calibri"/>
          <w:sz w:val="24"/>
          <w:szCs w:val="24"/>
          <w:lang w:val="ru-RU"/>
        </w:rPr>
        <w:t xml:space="preserve"> за рад на извлачењу. Ови трактори су опремљени витлом и атестирани за рад на извлачењу дрвних сортимената. </w:t>
      </w:r>
      <w:r w:rsidRPr="00EF4EE5">
        <w:rPr>
          <w:rFonts w:eastAsia="Calibri"/>
          <w:sz w:val="24"/>
          <w:szCs w:val="24"/>
          <w:lang w:val="ru-RU"/>
        </w:rPr>
        <w:tab/>
      </w:r>
    </w:p>
    <w:p w14:paraId="25BF6CEB" w14:textId="77777777" w:rsidR="00E8015F" w:rsidRPr="00EF4EE5" w:rsidRDefault="00E8015F" w:rsidP="00E8015F">
      <w:pPr>
        <w:autoSpaceDE w:val="0"/>
        <w:autoSpaceDN w:val="0"/>
        <w:adjustRightInd w:val="0"/>
        <w:jc w:val="both"/>
        <w:rPr>
          <w:rFonts w:eastAsia="Calibri"/>
          <w:sz w:val="24"/>
          <w:szCs w:val="24"/>
          <w:lang w:val="ru-RU"/>
        </w:rPr>
      </w:pPr>
      <w:r w:rsidRPr="00EF4EE5">
        <w:rPr>
          <w:rFonts w:eastAsia="Calibri"/>
          <w:sz w:val="24"/>
          <w:szCs w:val="24"/>
          <w:lang w:val="ru-RU"/>
        </w:rPr>
        <w:tab/>
        <w:t xml:space="preserve">Огревно дрво из шуме се такође извлачи у продужном стању и прерађује на стоваришту. Метарско дрво са фигуре из шуме </w:t>
      </w:r>
      <w:r w:rsidRPr="00384709">
        <w:rPr>
          <w:rFonts w:eastAsia="Calibri"/>
          <w:sz w:val="24"/>
          <w:szCs w:val="24"/>
          <w:lang w:val="sr-Cyrl-CS"/>
        </w:rPr>
        <w:t>извлачи витлом до тракторских влака, где се врши утовар у адаптиране шумске приколице, којима се извози до камионског пута. Некада су се за изношење огревног дрвета користиле</w:t>
      </w:r>
      <w:r w:rsidRPr="00EF4EE5">
        <w:rPr>
          <w:rFonts w:eastAsia="Calibri"/>
          <w:sz w:val="24"/>
          <w:szCs w:val="24"/>
          <w:lang w:val="ru-RU"/>
        </w:rPr>
        <w:t xml:space="preserve"> самариц</w:t>
      </w:r>
      <w:r w:rsidRPr="00384709">
        <w:rPr>
          <w:rFonts w:eastAsia="Calibri"/>
          <w:sz w:val="24"/>
          <w:szCs w:val="24"/>
          <w:lang w:val="sr-Cyrl-CS"/>
        </w:rPr>
        <w:t>е</w:t>
      </w:r>
      <w:r w:rsidRPr="00EF4EE5">
        <w:rPr>
          <w:rFonts w:eastAsia="Calibri"/>
          <w:sz w:val="24"/>
          <w:szCs w:val="24"/>
          <w:lang w:val="ru-RU"/>
        </w:rPr>
        <w:t xml:space="preserve">. </w:t>
      </w:r>
      <w:r w:rsidRPr="00384709">
        <w:rPr>
          <w:rFonts w:eastAsia="Calibri"/>
          <w:sz w:val="24"/>
          <w:szCs w:val="24"/>
          <w:lang w:val="sr-Cyrl-CS"/>
        </w:rPr>
        <w:t>О</w:t>
      </w:r>
      <w:r w:rsidRPr="00EF4EE5">
        <w:rPr>
          <w:rFonts w:eastAsia="Calibri"/>
          <w:sz w:val="24"/>
          <w:szCs w:val="24"/>
          <w:lang w:val="ru-RU"/>
        </w:rPr>
        <w:t xml:space="preserve">вај начин рада </w:t>
      </w:r>
      <w:r w:rsidRPr="00384709">
        <w:rPr>
          <w:rFonts w:eastAsia="Calibri"/>
          <w:sz w:val="24"/>
          <w:szCs w:val="24"/>
          <w:lang w:val="sr-Cyrl-CS"/>
        </w:rPr>
        <w:t xml:space="preserve">је </w:t>
      </w:r>
      <w:r w:rsidRPr="00EF4EE5">
        <w:rPr>
          <w:rFonts w:eastAsia="Calibri"/>
          <w:sz w:val="24"/>
          <w:szCs w:val="24"/>
          <w:lang w:val="ru-RU"/>
        </w:rPr>
        <w:t>сведе</w:t>
      </w:r>
      <w:r w:rsidRPr="00384709">
        <w:rPr>
          <w:rFonts w:eastAsia="Calibri"/>
          <w:sz w:val="24"/>
          <w:szCs w:val="24"/>
          <w:lang w:val="sr-Cyrl-CS"/>
        </w:rPr>
        <w:t>н на</w:t>
      </w:r>
      <w:r w:rsidRPr="00EF4EE5">
        <w:rPr>
          <w:rFonts w:eastAsia="Calibri"/>
          <w:sz w:val="24"/>
          <w:szCs w:val="24"/>
          <w:lang w:val="ru-RU"/>
        </w:rPr>
        <w:t xml:space="preserve"> на минимум </w:t>
      </w:r>
      <w:r w:rsidRPr="00384709">
        <w:rPr>
          <w:rFonts w:eastAsia="Calibri"/>
          <w:sz w:val="24"/>
          <w:szCs w:val="24"/>
          <w:lang w:val="sr-Cyrl-CS"/>
        </w:rPr>
        <w:t>због</w:t>
      </w:r>
      <w:r w:rsidRPr="00EF4EE5">
        <w:rPr>
          <w:rFonts w:eastAsia="Calibri"/>
          <w:sz w:val="24"/>
          <w:szCs w:val="24"/>
          <w:lang w:val="ru-RU"/>
        </w:rPr>
        <w:t xml:space="preserve"> недостатка ове радне снаге на тржишту, </w:t>
      </w:r>
      <w:r w:rsidRPr="00384709">
        <w:rPr>
          <w:rFonts w:eastAsia="Calibri"/>
          <w:sz w:val="24"/>
          <w:szCs w:val="24"/>
          <w:lang w:val="sr-Cyrl-CS"/>
        </w:rPr>
        <w:t>к</w:t>
      </w:r>
      <w:r w:rsidRPr="00EF4EE5">
        <w:rPr>
          <w:rFonts w:eastAsia="Calibri"/>
          <w:sz w:val="24"/>
          <w:szCs w:val="24"/>
          <w:lang w:val="ru-RU"/>
        </w:rPr>
        <w:t>а</w:t>
      </w:r>
      <w:r w:rsidRPr="00384709">
        <w:rPr>
          <w:rFonts w:eastAsia="Calibri"/>
          <w:sz w:val="24"/>
          <w:szCs w:val="24"/>
          <w:lang w:val="sr-Cyrl-CS"/>
        </w:rPr>
        <w:t>о и због тога што је</w:t>
      </w:r>
      <w:r w:rsidRPr="00EF4EE5">
        <w:rPr>
          <w:rFonts w:eastAsia="Calibri"/>
          <w:sz w:val="24"/>
          <w:szCs w:val="24"/>
          <w:lang w:val="ru-RU"/>
        </w:rPr>
        <w:t xml:space="preserve"> скупљи од механизованог изношења дрвета.</w:t>
      </w:r>
    </w:p>
    <w:p w14:paraId="3BC23E26" w14:textId="77777777" w:rsidR="00E8015F" w:rsidRPr="00EF4EE5" w:rsidRDefault="00E8015F" w:rsidP="00E8015F">
      <w:pPr>
        <w:autoSpaceDE w:val="0"/>
        <w:autoSpaceDN w:val="0"/>
        <w:adjustRightInd w:val="0"/>
        <w:jc w:val="both"/>
        <w:rPr>
          <w:rFonts w:eastAsia="Calibri"/>
          <w:sz w:val="24"/>
          <w:szCs w:val="24"/>
          <w:lang w:val="ru-RU"/>
        </w:rPr>
      </w:pPr>
      <w:r w:rsidRPr="00EF4EE5">
        <w:rPr>
          <w:rFonts w:eastAsia="Calibri"/>
          <w:sz w:val="24"/>
          <w:szCs w:val="24"/>
          <w:lang w:val="ru-RU"/>
        </w:rPr>
        <w:tab/>
        <w:t>Учинак у другој фази у великој мери зависи од: дужине транспортне дистанце, од брзине кретања, од брзине формирања туре, од просечне запремине комада.</w:t>
      </w:r>
    </w:p>
    <w:p w14:paraId="25D71C49" w14:textId="77777777" w:rsidR="00E8015F" w:rsidRPr="00384709" w:rsidRDefault="00E8015F" w:rsidP="00E8015F">
      <w:pPr>
        <w:pStyle w:val="BodyText"/>
        <w:spacing w:after="60"/>
        <w:ind w:firstLine="720"/>
        <w:jc w:val="both"/>
        <w:rPr>
          <w:rFonts w:ascii="Times New Roman" w:hAnsi="Times New Roman"/>
          <w:color w:val="auto"/>
          <w:szCs w:val="24"/>
          <w:lang w:val="sl-SI"/>
        </w:rPr>
      </w:pPr>
      <w:r w:rsidRPr="00EF4EE5">
        <w:rPr>
          <w:rFonts w:ascii="Times New Roman" w:eastAsia="Calibri" w:hAnsi="Times New Roman"/>
          <w:color w:val="auto"/>
          <w:szCs w:val="24"/>
          <w:lang w:val="ru-RU"/>
        </w:rPr>
        <w:t>Овде је врло битан фактор повезаности прве и друге фазе рада, односно сарадње радника на сечи и привлачењу дрвних сортимената. Стабла треба оборити у правцу извлачења, а у супротном смеру. У том случају нема окретања стабла, а штета на подмлатку и другим стаблима се избегава, манипулација формирања туре је најкраћа. Овај начин обарања се прописује као обавезан, поред осталог и из шумско – узгојних разлога.</w:t>
      </w:r>
      <w:r w:rsidRPr="00384709">
        <w:rPr>
          <w:rFonts w:ascii="Times New Roman" w:hAnsi="Times New Roman"/>
          <w:color w:val="auto"/>
          <w:szCs w:val="24"/>
          <w:lang w:val="sl-SI"/>
        </w:rPr>
        <w:t xml:space="preserve"> Вођење сеча шума на сваком објекту мора се изводити тако да се увек креће од транспортне границе према извозним путевима. Не може се дозволити транспорт шумских сортимената из наредних сеча преко подмлађених површина, или површина у току подмлађивања. </w:t>
      </w:r>
      <w:r w:rsidRPr="00384709">
        <w:rPr>
          <w:rFonts w:ascii="Times New Roman" w:hAnsi="Times New Roman"/>
          <w:color w:val="auto"/>
          <w:szCs w:val="24"/>
          <w:lang w:val="sl-SI"/>
        </w:rPr>
        <w:tab/>
      </w:r>
    </w:p>
    <w:p w14:paraId="4864E640" w14:textId="77777777" w:rsidR="00E8015F" w:rsidRPr="00384709" w:rsidRDefault="00E8015F" w:rsidP="00E8015F">
      <w:pPr>
        <w:spacing w:after="60"/>
        <w:ind w:firstLine="720"/>
        <w:jc w:val="both"/>
        <w:rPr>
          <w:sz w:val="24"/>
          <w:szCs w:val="24"/>
          <w:lang w:val="sl-SI"/>
        </w:rPr>
      </w:pPr>
      <w:r w:rsidRPr="00384709">
        <w:rPr>
          <w:sz w:val="24"/>
          <w:szCs w:val="24"/>
          <w:lang w:val="sl-SI"/>
        </w:rPr>
        <w:t>Привлачење шумских сортимената ( прва фаза транспорта ) се по правилу врши влакама ширине 3 м. Влаке се пројектују на терену и уцртавају на карти  извођачког плана.</w:t>
      </w:r>
      <w:r w:rsidRPr="00EF4EE5">
        <w:rPr>
          <w:rFonts w:eastAsia="Calibri"/>
          <w:sz w:val="24"/>
          <w:szCs w:val="24"/>
          <w:lang w:val="ru-RU"/>
        </w:rPr>
        <w:t xml:space="preserve">Дужина дебловине практично не би требало да прелази 8 – 10 </w:t>
      </w:r>
      <w:r w:rsidRPr="00384709">
        <w:rPr>
          <w:rFonts w:eastAsia="Calibri"/>
          <w:sz w:val="24"/>
          <w:szCs w:val="24"/>
        </w:rPr>
        <w:t>m</w:t>
      </w:r>
      <w:r w:rsidRPr="00EF4EE5">
        <w:rPr>
          <w:rFonts w:eastAsia="Calibri"/>
          <w:sz w:val="24"/>
          <w:szCs w:val="24"/>
          <w:lang w:val="ru-RU"/>
        </w:rPr>
        <w:t>, баш из разлога очувања подмлатка и неоштећења осталих стабала, изузев чисте сече. Да би друга фаза рада која је најскупља била ефикаснија, поред напред наведеног, врло је битно да влаке буду добро пројектоване и урађене, како по уздужном тако и попречном просеку. Нагиб не би смео бити већи од 25%, а попречни нагиб према обали 5 – 10%. Влаке такође морају бити чисте од грана и др. материјала који омета рад.</w:t>
      </w:r>
    </w:p>
    <w:p w14:paraId="61E1F4E6" w14:textId="77777777" w:rsidR="00E8015F" w:rsidRPr="00EF4EE5" w:rsidRDefault="00E8015F" w:rsidP="00E8015F">
      <w:pPr>
        <w:autoSpaceDE w:val="0"/>
        <w:autoSpaceDN w:val="0"/>
        <w:adjustRightInd w:val="0"/>
        <w:jc w:val="both"/>
        <w:rPr>
          <w:rFonts w:eastAsia="Calibri"/>
          <w:sz w:val="24"/>
          <w:szCs w:val="24"/>
          <w:lang w:val="ru-RU"/>
        </w:rPr>
      </w:pPr>
      <w:r w:rsidRPr="00EF4EE5">
        <w:rPr>
          <w:rFonts w:eastAsia="Calibri"/>
          <w:sz w:val="24"/>
          <w:szCs w:val="24"/>
          <w:lang w:val="ru-RU"/>
        </w:rPr>
        <w:tab/>
        <w:t>Радници који раде у другој фази морају бити опремљени ХТЗ опремом прописаном законом РС. Радници морају поштовати правила рада на извлачењу трупаца, а основна су следећа:</w:t>
      </w:r>
    </w:p>
    <w:p w14:paraId="347CF89E" w14:textId="77777777" w:rsidR="00E8015F" w:rsidRPr="00EF4EE5" w:rsidRDefault="00E8015F" w:rsidP="00E8015F">
      <w:pPr>
        <w:autoSpaceDE w:val="0"/>
        <w:autoSpaceDN w:val="0"/>
        <w:adjustRightInd w:val="0"/>
        <w:jc w:val="both"/>
        <w:rPr>
          <w:rFonts w:eastAsia="Calibri"/>
          <w:sz w:val="24"/>
          <w:szCs w:val="24"/>
          <w:lang w:val="ru-RU"/>
        </w:rPr>
      </w:pPr>
      <w:r w:rsidRPr="00EF4EE5">
        <w:rPr>
          <w:rFonts w:eastAsia="Calibri"/>
          <w:sz w:val="24"/>
          <w:szCs w:val="24"/>
          <w:lang w:val="ru-RU"/>
        </w:rPr>
        <w:tab/>
        <w:t>- Пре почетка рада тракториста мора упознати влаке – правце кретања – места окретања.</w:t>
      </w:r>
    </w:p>
    <w:p w14:paraId="395A8FCE" w14:textId="77777777" w:rsidR="00E8015F" w:rsidRPr="00EF4EE5" w:rsidRDefault="00E8015F" w:rsidP="00E8015F">
      <w:pPr>
        <w:autoSpaceDE w:val="0"/>
        <w:autoSpaceDN w:val="0"/>
        <w:adjustRightInd w:val="0"/>
        <w:jc w:val="both"/>
        <w:rPr>
          <w:rFonts w:eastAsia="Calibri"/>
          <w:sz w:val="24"/>
          <w:szCs w:val="24"/>
          <w:lang w:val="ru-RU"/>
        </w:rPr>
      </w:pPr>
      <w:r w:rsidRPr="00EF4EE5">
        <w:rPr>
          <w:rFonts w:eastAsia="Calibri"/>
          <w:sz w:val="24"/>
          <w:szCs w:val="24"/>
          <w:lang w:val="ru-RU"/>
        </w:rPr>
        <w:tab/>
        <w:t xml:space="preserve">- За кретање трактора по нагибу већим од 25% трактори морају бити опремљени </w:t>
      </w:r>
      <w:r w:rsidRPr="00384709">
        <w:rPr>
          <w:rFonts w:eastAsia="Calibri"/>
          <w:i/>
          <w:iCs/>
          <w:sz w:val="24"/>
          <w:szCs w:val="24"/>
        </w:rPr>
        <w:t>SCARPO</w:t>
      </w:r>
      <w:r w:rsidRPr="00EF4EE5">
        <w:rPr>
          <w:rFonts w:eastAsia="Calibri"/>
          <w:sz w:val="24"/>
          <w:szCs w:val="24"/>
          <w:lang w:val="ru-RU"/>
        </w:rPr>
        <w:t>ланцима.</w:t>
      </w:r>
    </w:p>
    <w:p w14:paraId="624B9379" w14:textId="77777777" w:rsidR="00E8015F" w:rsidRPr="00EF4EE5" w:rsidRDefault="00E8015F" w:rsidP="00E8015F">
      <w:pPr>
        <w:autoSpaceDE w:val="0"/>
        <w:autoSpaceDN w:val="0"/>
        <w:adjustRightInd w:val="0"/>
        <w:jc w:val="both"/>
        <w:rPr>
          <w:rFonts w:eastAsia="Calibri"/>
          <w:sz w:val="24"/>
          <w:szCs w:val="24"/>
          <w:lang w:val="ru-RU"/>
        </w:rPr>
      </w:pPr>
      <w:r w:rsidRPr="00EF4EE5">
        <w:rPr>
          <w:rFonts w:eastAsia="Calibri"/>
          <w:sz w:val="24"/>
          <w:szCs w:val="24"/>
          <w:lang w:val="ru-RU"/>
        </w:rPr>
        <w:tab/>
        <w:t>- Трактори морају бити атестирани, као и кабина и сигурносни рам.</w:t>
      </w:r>
    </w:p>
    <w:p w14:paraId="0865674C" w14:textId="77777777" w:rsidR="00E8015F" w:rsidRPr="00EF4EE5" w:rsidRDefault="00E8015F" w:rsidP="00E8015F">
      <w:pPr>
        <w:autoSpaceDE w:val="0"/>
        <w:autoSpaceDN w:val="0"/>
        <w:adjustRightInd w:val="0"/>
        <w:jc w:val="both"/>
        <w:rPr>
          <w:rFonts w:eastAsia="Calibri"/>
          <w:sz w:val="24"/>
          <w:szCs w:val="24"/>
          <w:lang w:val="ru-RU"/>
        </w:rPr>
      </w:pPr>
      <w:r w:rsidRPr="00EF4EE5">
        <w:rPr>
          <w:rFonts w:eastAsia="Calibri"/>
          <w:sz w:val="24"/>
          <w:szCs w:val="24"/>
          <w:lang w:val="ru-RU"/>
        </w:rPr>
        <w:tab/>
        <w:t>- Не сме се стављати у погон витло док радник који качи обловину не да јасан знак руком за покретање витла.</w:t>
      </w:r>
    </w:p>
    <w:p w14:paraId="35387606" w14:textId="77777777" w:rsidR="00E8015F" w:rsidRPr="00EF4EE5" w:rsidRDefault="00E8015F" w:rsidP="00E8015F">
      <w:pPr>
        <w:autoSpaceDE w:val="0"/>
        <w:autoSpaceDN w:val="0"/>
        <w:adjustRightInd w:val="0"/>
        <w:jc w:val="both"/>
        <w:rPr>
          <w:rFonts w:eastAsia="Calibri"/>
          <w:sz w:val="24"/>
          <w:szCs w:val="24"/>
          <w:lang w:val="ru-RU"/>
        </w:rPr>
      </w:pPr>
      <w:r w:rsidRPr="00EF4EE5">
        <w:rPr>
          <w:rFonts w:eastAsia="Calibri"/>
          <w:sz w:val="24"/>
          <w:szCs w:val="24"/>
          <w:lang w:val="ru-RU"/>
        </w:rPr>
        <w:tab/>
        <w:t>- У зони сајле на обловини ни у тренутку не сме се ништа радити када је витло у погону.</w:t>
      </w:r>
    </w:p>
    <w:p w14:paraId="52148C7C" w14:textId="77777777" w:rsidR="00E8015F" w:rsidRPr="00384709" w:rsidRDefault="00E8015F" w:rsidP="00E8015F">
      <w:pPr>
        <w:autoSpaceDE w:val="0"/>
        <w:autoSpaceDN w:val="0"/>
        <w:adjustRightInd w:val="0"/>
        <w:jc w:val="both"/>
        <w:rPr>
          <w:sz w:val="24"/>
          <w:szCs w:val="24"/>
          <w:lang w:val="sr-Cyrl-CS"/>
        </w:rPr>
      </w:pPr>
      <w:r w:rsidRPr="00EF4EE5">
        <w:rPr>
          <w:rFonts w:eastAsia="Calibri"/>
          <w:sz w:val="24"/>
          <w:szCs w:val="24"/>
          <w:lang w:val="ru-RU"/>
        </w:rPr>
        <w:tab/>
        <w:t xml:space="preserve">- Када трактор вуче обловину низ влаку помоћник мора бити најмање 30 </w:t>
      </w:r>
      <w:r w:rsidRPr="00384709">
        <w:rPr>
          <w:rFonts w:eastAsia="Calibri"/>
          <w:sz w:val="24"/>
          <w:szCs w:val="24"/>
        </w:rPr>
        <w:t>m</w:t>
      </w:r>
      <w:r w:rsidRPr="00EF4EE5">
        <w:rPr>
          <w:rFonts w:eastAsia="Calibri"/>
          <w:sz w:val="24"/>
          <w:szCs w:val="24"/>
          <w:lang w:val="ru-RU"/>
        </w:rPr>
        <w:t xml:space="preserve"> иза товара (</w:t>
      </w:r>
      <w:r w:rsidRPr="00EF4EE5">
        <w:rPr>
          <w:rFonts w:eastAsia="Calibri"/>
          <w:b/>
          <w:bCs/>
          <w:sz w:val="24"/>
          <w:szCs w:val="24"/>
          <w:lang w:val="ru-RU"/>
        </w:rPr>
        <w:t xml:space="preserve">никад: </w:t>
      </w:r>
      <w:r w:rsidRPr="00EF4EE5">
        <w:rPr>
          <w:rFonts w:eastAsia="Calibri"/>
          <w:sz w:val="24"/>
          <w:szCs w:val="24"/>
          <w:lang w:val="ru-RU"/>
        </w:rPr>
        <w:t>паралелно са товаром, испред трактора, на трактору, на обловини).</w:t>
      </w:r>
    </w:p>
    <w:p w14:paraId="795E55BF" w14:textId="77777777" w:rsidR="00E8015F" w:rsidRPr="00384709" w:rsidRDefault="00E8015F" w:rsidP="00E8015F">
      <w:pPr>
        <w:spacing w:after="60"/>
        <w:ind w:firstLine="720"/>
        <w:jc w:val="both"/>
        <w:rPr>
          <w:sz w:val="24"/>
          <w:szCs w:val="24"/>
          <w:lang w:val="sr-Cyrl-CS"/>
        </w:rPr>
      </w:pPr>
      <w:r w:rsidRPr="00384709">
        <w:rPr>
          <w:sz w:val="24"/>
          <w:szCs w:val="24"/>
          <w:lang w:val="sl-SI"/>
        </w:rPr>
        <w:t xml:space="preserve">Непосредни надзор над привлачењем шумских сортимената врши пословођа коришћења шума. Обуставу привлачења може да изда пословођа коришћења шума, </w:t>
      </w:r>
      <w:r w:rsidRPr="00384709">
        <w:rPr>
          <w:sz w:val="24"/>
          <w:szCs w:val="24"/>
          <w:lang w:val="sr-Cyrl-CS"/>
        </w:rPr>
        <w:t xml:space="preserve">ревирни инжењери </w:t>
      </w:r>
      <w:r w:rsidRPr="00384709">
        <w:rPr>
          <w:sz w:val="24"/>
          <w:szCs w:val="24"/>
          <w:lang w:val="sl-SI"/>
        </w:rPr>
        <w:t xml:space="preserve">из </w:t>
      </w:r>
      <w:r w:rsidRPr="00384709">
        <w:rPr>
          <w:sz w:val="24"/>
          <w:szCs w:val="24"/>
          <w:lang w:val="sl-SI"/>
        </w:rPr>
        <w:lastRenderedPageBreak/>
        <w:t xml:space="preserve">шумских управа или њима надређени руководиоци </w:t>
      </w:r>
      <w:r w:rsidRPr="00384709">
        <w:rPr>
          <w:sz w:val="24"/>
          <w:szCs w:val="24"/>
          <w:lang w:val="sr-Cyrl-CS"/>
        </w:rPr>
        <w:t>(шефови шумских управа и н</w:t>
      </w:r>
      <w:r w:rsidRPr="00384709">
        <w:rPr>
          <w:sz w:val="24"/>
          <w:szCs w:val="24"/>
          <w:lang w:val="sl-SI"/>
        </w:rPr>
        <w:t>адлежни референти шумских газдинстава</w:t>
      </w:r>
      <w:r w:rsidRPr="00384709">
        <w:rPr>
          <w:sz w:val="24"/>
          <w:szCs w:val="24"/>
          <w:lang w:val="sr-Cyrl-CS"/>
        </w:rPr>
        <w:t xml:space="preserve">). </w:t>
      </w:r>
    </w:p>
    <w:p w14:paraId="330C8563" w14:textId="77777777" w:rsidR="00E8015F" w:rsidRPr="00384709" w:rsidRDefault="00E8015F" w:rsidP="00E8015F">
      <w:pPr>
        <w:spacing w:after="60"/>
        <w:ind w:firstLine="720"/>
        <w:jc w:val="both"/>
        <w:rPr>
          <w:sz w:val="24"/>
          <w:szCs w:val="24"/>
          <w:lang w:val="sr-Cyrl-CS"/>
        </w:rPr>
      </w:pPr>
    </w:p>
    <w:p w14:paraId="0265EA54" w14:textId="77777777" w:rsidR="00E8015F" w:rsidRPr="00384709" w:rsidRDefault="00E8015F" w:rsidP="00E8015F">
      <w:pPr>
        <w:autoSpaceDE w:val="0"/>
        <w:autoSpaceDN w:val="0"/>
        <w:adjustRightInd w:val="0"/>
        <w:rPr>
          <w:rFonts w:eastAsia="Calibri"/>
          <w:b/>
          <w:bCs/>
          <w:sz w:val="24"/>
          <w:szCs w:val="24"/>
          <w:lang w:val="sr-Cyrl-CS"/>
        </w:rPr>
      </w:pPr>
      <w:r w:rsidRPr="00384709">
        <w:rPr>
          <w:rFonts w:eastAsia="Calibri"/>
          <w:b/>
          <w:bCs/>
          <w:sz w:val="24"/>
          <w:szCs w:val="24"/>
          <w:lang w:val="sr-Cyrl-CS"/>
        </w:rPr>
        <w:tab/>
      </w:r>
      <w:r w:rsidRPr="00EF4EE5">
        <w:rPr>
          <w:rFonts w:eastAsia="Calibri"/>
          <w:b/>
          <w:bCs/>
          <w:sz w:val="24"/>
          <w:szCs w:val="24"/>
          <w:lang w:val="ru-RU"/>
        </w:rPr>
        <w:t>Трећа фаза</w:t>
      </w:r>
      <w:r w:rsidRPr="00384709">
        <w:rPr>
          <w:rFonts w:eastAsia="Calibri"/>
          <w:b/>
          <w:bCs/>
          <w:sz w:val="24"/>
          <w:szCs w:val="24"/>
          <w:lang w:val="sr-Cyrl-CS"/>
        </w:rPr>
        <w:t xml:space="preserve"> –транспорт дрвних сортимената</w:t>
      </w:r>
    </w:p>
    <w:p w14:paraId="1ADB574F" w14:textId="77777777" w:rsidR="00E8015F" w:rsidRPr="00384709" w:rsidRDefault="00E8015F" w:rsidP="00E8015F">
      <w:pPr>
        <w:autoSpaceDE w:val="0"/>
        <w:autoSpaceDN w:val="0"/>
        <w:adjustRightInd w:val="0"/>
        <w:rPr>
          <w:rFonts w:eastAsia="Calibri"/>
          <w:b/>
          <w:bCs/>
          <w:sz w:val="24"/>
          <w:szCs w:val="24"/>
          <w:lang w:val="sr-Cyrl-CS"/>
        </w:rPr>
      </w:pPr>
    </w:p>
    <w:p w14:paraId="6BB12D6B"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Трећа фаза технолошког процеса је транспорт дрвних сортимената спремних заутовар са камионског пута – стоваришта до главног стоваришта, крајњег купца, железничкестанице, брода итд.</w:t>
      </w:r>
    </w:p>
    <w:p w14:paraId="072849CD"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 xml:space="preserve">Утовар обловине врши се механизовано дизалицама типа: </w:t>
      </w:r>
      <w:r w:rsidRPr="00384709">
        <w:rPr>
          <w:rFonts w:eastAsia="Calibri"/>
          <w:i/>
          <w:iCs/>
          <w:sz w:val="24"/>
          <w:szCs w:val="24"/>
        </w:rPr>
        <w:t>JONSERED</w:t>
      </w:r>
      <w:r w:rsidRPr="00EF4EE5">
        <w:rPr>
          <w:rFonts w:eastAsia="Calibri"/>
          <w:i/>
          <w:iCs/>
          <w:sz w:val="24"/>
          <w:szCs w:val="24"/>
          <w:lang w:val="ru-RU"/>
        </w:rPr>
        <w:t xml:space="preserve">, </w:t>
      </w:r>
      <w:r w:rsidRPr="00384709">
        <w:rPr>
          <w:rFonts w:eastAsia="Calibri"/>
          <w:i/>
          <w:iCs/>
          <w:sz w:val="24"/>
          <w:szCs w:val="24"/>
        </w:rPr>
        <w:t>HIAB</w:t>
      </w:r>
      <w:r w:rsidRPr="00EF4EE5">
        <w:rPr>
          <w:rFonts w:eastAsia="Calibri"/>
          <w:i/>
          <w:iCs/>
          <w:sz w:val="24"/>
          <w:szCs w:val="24"/>
          <w:lang w:val="ru-RU"/>
        </w:rPr>
        <w:t xml:space="preserve">, </w:t>
      </w:r>
      <w:r w:rsidRPr="00384709">
        <w:rPr>
          <w:rFonts w:eastAsia="Calibri"/>
          <w:i/>
          <w:iCs/>
          <w:sz w:val="24"/>
          <w:szCs w:val="24"/>
        </w:rPr>
        <w:t>TATRA</w:t>
      </w:r>
      <w:r w:rsidRPr="00EF4EE5">
        <w:rPr>
          <w:rFonts w:eastAsia="Calibri"/>
          <w:i/>
          <w:iCs/>
          <w:sz w:val="24"/>
          <w:szCs w:val="24"/>
          <w:lang w:val="ru-RU"/>
        </w:rPr>
        <w:t>,</w:t>
      </w:r>
      <w:r w:rsidRPr="00EF4EE5">
        <w:rPr>
          <w:rFonts w:eastAsia="Calibri"/>
          <w:sz w:val="24"/>
          <w:szCs w:val="24"/>
          <w:lang w:val="ru-RU"/>
        </w:rPr>
        <w:t>итд.</w:t>
      </w:r>
    </w:p>
    <w:p w14:paraId="2FA3EE8D" w14:textId="77777777" w:rsidR="00E8015F" w:rsidRPr="00384709" w:rsidRDefault="00E8015F" w:rsidP="00E8015F">
      <w:pPr>
        <w:autoSpaceDE w:val="0"/>
        <w:autoSpaceDN w:val="0"/>
        <w:adjustRightInd w:val="0"/>
        <w:jc w:val="both"/>
        <w:rPr>
          <w:sz w:val="24"/>
          <w:szCs w:val="24"/>
          <w:lang w:val="sr-Cyrl-CS"/>
        </w:rPr>
      </w:pPr>
      <w:r w:rsidRPr="00384709">
        <w:rPr>
          <w:rFonts w:eastAsia="Calibri"/>
          <w:sz w:val="24"/>
          <w:szCs w:val="24"/>
          <w:lang w:val="sr-Cyrl-CS"/>
        </w:rPr>
        <w:tab/>
      </w:r>
      <w:r w:rsidRPr="00EF4EE5">
        <w:rPr>
          <w:rFonts w:eastAsia="Calibri"/>
          <w:sz w:val="24"/>
          <w:szCs w:val="24"/>
          <w:lang w:val="ru-RU"/>
        </w:rPr>
        <w:t>Утовар преосталог дрвета врши се механизовано дизалицом или ручно. Овај другиначин треба сводити на најмању меру јер је нехуман и скупљи. За ову фазу, као и запретходне две, у извођачком пројекту мора бити дефинисано стовариште, како локацијски</w:t>
      </w:r>
    </w:p>
    <w:p w14:paraId="3F037017" w14:textId="77777777" w:rsidR="00E8015F" w:rsidRDefault="00E8015F" w:rsidP="00E8015F">
      <w:pPr>
        <w:autoSpaceDE w:val="0"/>
        <w:autoSpaceDN w:val="0"/>
        <w:adjustRightInd w:val="0"/>
        <w:jc w:val="both"/>
        <w:rPr>
          <w:b/>
          <w:i/>
          <w:sz w:val="24"/>
          <w:szCs w:val="24"/>
          <w:lang w:val="sr-Latn-CS"/>
        </w:rPr>
      </w:pPr>
    </w:p>
    <w:p w14:paraId="01EFE62B" w14:textId="77777777" w:rsidR="00E8015F" w:rsidRPr="00384709" w:rsidRDefault="00E8015F" w:rsidP="00E8015F">
      <w:pPr>
        <w:autoSpaceDE w:val="0"/>
        <w:autoSpaceDN w:val="0"/>
        <w:adjustRightInd w:val="0"/>
        <w:jc w:val="both"/>
        <w:rPr>
          <w:b/>
          <w:i/>
          <w:sz w:val="24"/>
          <w:szCs w:val="24"/>
          <w:lang w:val="sr-Latn-CS"/>
        </w:rPr>
      </w:pPr>
    </w:p>
    <w:p w14:paraId="6B5DC1DB" w14:textId="77777777" w:rsidR="00E8015F" w:rsidRPr="00384709" w:rsidRDefault="00E8015F" w:rsidP="00E8015F">
      <w:pPr>
        <w:autoSpaceDE w:val="0"/>
        <w:autoSpaceDN w:val="0"/>
        <w:adjustRightInd w:val="0"/>
        <w:jc w:val="both"/>
        <w:rPr>
          <w:rFonts w:eastAsia="Calibri"/>
          <w:b/>
          <w:bCs/>
          <w:sz w:val="24"/>
          <w:szCs w:val="24"/>
          <w:lang w:val="sr-Cyrl-CS"/>
        </w:rPr>
      </w:pPr>
      <w:r w:rsidRPr="00384709">
        <w:rPr>
          <w:rFonts w:eastAsia="Calibri"/>
          <w:b/>
          <w:bCs/>
          <w:sz w:val="24"/>
          <w:szCs w:val="24"/>
          <w:lang w:val="sr-Cyrl-CS"/>
        </w:rPr>
        <w:tab/>
      </w:r>
      <w:r w:rsidRPr="00EF4EE5">
        <w:rPr>
          <w:rFonts w:eastAsia="Calibri"/>
          <w:b/>
          <w:bCs/>
          <w:sz w:val="24"/>
          <w:szCs w:val="24"/>
          <w:lang w:val="ru-RU"/>
        </w:rPr>
        <w:t xml:space="preserve">Организација рада у </w:t>
      </w:r>
      <w:r w:rsidRPr="00384709">
        <w:rPr>
          <w:rFonts w:eastAsia="Calibri"/>
          <w:b/>
          <w:bCs/>
          <w:sz w:val="24"/>
          <w:szCs w:val="24"/>
        </w:rPr>
        <w:t>I</w:t>
      </w:r>
      <w:r w:rsidRPr="00EF4EE5">
        <w:rPr>
          <w:rFonts w:eastAsia="Calibri"/>
          <w:b/>
          <w:bCs/>
          <w:sz w:val="24"/>
          <w:szCs w:val="24"/>
          <w:lang w:val="ru-RU"/>
        </w:rPr>
        <w:t xml:space="preserve">, </w:t>
      </w:r>
      <w:r w:rsidRPr="00384709">
        <w:rPr>
          <w:rFonts w:eastAsia="Calibri"/>
          <w:b/>
          <w:bCs/>
          <w:sz w:val="24"/>
          <w:szCs w:val="24"/>
        </w:rPr>
        <w:t>II</w:t>
      </w:r>
      <w:r w:rsidRPr="00EF4EE5">
        <w:rPr>
          <w:rFonts w:eastAsia="Calibri"/>
          <w:b/>
          <w:bCs/>
          <w:sz w:val="24"/>
          <w:szCs w:val="24"/>
          <w:lang w:val="ru-RU"/>
        </w:rPr>
        <w:t xml:space="preserve">, </w:t>
      </w:r>
      <w:r w:rsidRPr="00384709">
        <w:rPr>
          <w:rFonts w:eastAsia="Calibri"/>
          <w:b/>
          <w:bCs/>
          <w:sz w:val="24"/>
          <w:szCs w:val="24"/>
        </w:rPr>
        <w:t>III</w:t>
      </w:r>
      <w:r w:rsidRPr="00EF4EE5">
        <w:rPr>
          <w:rFonts w:eastAsia="Calibri"/>
          <w:b/>
          <w:bCs/>
          <w:sz w:val="24"/>
          <w:szCs w:val="24"/>
          <w:lang w:val="ru-RU"/>
        </w:rPr>
        <w:t xml:space="preserve"> фази</w:t>
      </w:r>
    </w:p>
    <w:p w14:paraId="06E2DE48" w14:textId="77777777" w:rsidR="00E8015F" w:rsidRPr="00384709" w:rsidRDefault="00E8015F" w:rsidP="00E8015F">
      <w:pPr>
        <w:autoSpaceDE w:val="0"/>
        <w:autoSpaceDN w:val="0"/>
        <w:adjustRightInd w:val="0"/>
        <w:jc w:val="both"/>
        <w:rPr>
          <w:rFonts w:eastAsia="Calibri"/>
          <w:b/>
          <w:bCs/>
          <w:sz w:val="24"/>
          <w:szCs w:val="24"/>
          <w:lang w:val="sr-Cyrl-CS"/>
        </w:rPr>
      </w:pPr>
    </w:p>
    <w:p w14:paraId="487633F7" w14:textId="17CB7769" w:rsidR="00E8015F" w:rsidRPr="00EF4EE5" w:rsidRDefault="00FE5929" w:rsidP="00E8015F">
      <w:pPr>
        <w:autoSpaceDE w:val="0"/>
        <w:autoSpaceDN w:val="0"/>
        <w:adjustRightInd w:val="0"/>
        <w:jc w:val="both"/>
        <w:rPr>
          <w:rFonts w:eastAsia="Calibri"/>
          <w:sz w:val="24"/>
          <w:szCs w:val="24"/>
          <w:lang w:val="ru-RU"/>
        </w:rPr>
      </w:pPr>
      <w:r>
        <w:rPr>
          <w:rFonts w:eastAsia="Calibri"/>
          <w:sz w:val="24"/>
          <w:szCs w:val="24"/>
          <w:lang w:val="sr-Cyrl-CS"/>
        </w:rPr>
        <w:tab/>
      </w:r>
      <w:r>
        <w:rPr>
          <w:rFonts w:eastAsia="Calibri"/>
          <w:sz w:val="24"/>
          <w:szCs w:val="24"/>
          <w:lang w:val="sr-Cyrl-CS"/>
        </w:rPr>
        <w:tab/>
      </w:r>
      <w:r>
        <w:rPr>
          <w:rFonts w:eastAsia="Calibri"/>
          <w:sz w:val="24"/>
          <w:szCs w:val="24"/>
          <w:lang w:val="sr-Latn-RS"/>
        </w:rPr>
        <w:t xml:space="preserve">         </w:t>
      </w:r>
      <w:r w:rsidR="00E8015F" w:rsidRPr="00384709">
        <w:rPr>
          <w:rFonts w:eastAsia="Calibri"/>
          <w:sz w:val="24"/>
          <w:szCs w:val="24"/>
          <w:lang w:val="sr-Cyrl-CS"/>
        </w:rPr>
        <w:tab/>
      </w:r>
      <w:r>
        <w:rPr>
          <w:rFonts w:eastAsia="Calibri"/>
          <w:sz w:val="24"/>
          <w:szCs w:val="24"/>
          <w:lang w:val="sr-Latn-RS"/>
        </w:rPr>
        <w:t xml:space="preserve"> </w:t>
      </w:r>
      <w:r w:rsidR="00E8015F" w:rsidRPr="00EF4EE5">
        <w:rPr>
          <w:rFonts w:eastAsia="Calibri"/>
          <w:sz w:val="24"/>
          <w:szCs w:val="24"/>
          <w:lang w:val="ru-RU"/>
        </w:rPr>
        <w:t>Првом фазом рада руководи пословођа производне сече. Он спроводи извођачкипројекат почев од изградње влака до сече, пријема учинка и задужења запремине уматеријалну књигу (улаз у шуму) по количини, врсти, класи.</w:t>
      </w:r>
    </w:p>
    <w:p w14:paraId="79B47354" w14:textId="53AFBBFB" w:rsidR="00E8015F" w:rsidRPr="00384709" w:rsidRDefault="00FE5929" w:rsidP="00E8015F">
      <w:pPr>
        <w:autoSpaceDE w:val="0"/>
        <w:autoSpaceDN w:val="0"/>
        <w:adjustRightInd w:val="0"/>
        <w:jc w:val="both"/>
        <w:rPr>
          <w:rFonts w:eastAsia="Calibri"/>
          <w:sz w:val="24"/>
          <w:szCs w:val="24"/>
          <w:lang w:val="sr-Cyrl-CS"/>
        </w:rPr>
      </w:pPr>
      <w:r>
        <w:rPr>
          <w:rFonts w:eastAsia="Calibri"/>
          <w:sz w:val="24"/>
          <w:szCs w:val="24"/>
          <w:lang w:val="sr-Latn-RS"/>
        </w:rPr>
        <w:t xml:space="preserve">          </w:t>
      </w:r>
      <w:r w:rsidR="00E8015F" w:rsidRPr="00384709">
        <w:rPr>
          <w:rFonts w:eastAsia="Calibri"/>
          <w:sz w:val="24"/>
          <w:szCs w:val="24"/>
          <w:lang w:val="sr-Cyrl-CS"/>
        </w:rPr>
        <w:tab/>
      </w:r>
      <w:r w:rsidR="00E8015F" w:rsidRPr="00EF4EE5">
        <w:rPr>
          <w:rFonts w:eastAsia="Calibri"/>
          <w:sz w:val="24"/>
          <w:szCs w:val="24"/>
          <w:lang w:val="ru-RU"/>
        </w:rPr>
        <w:t xml:space="preserve">Другом фазом рада руководи пословођа стоваришта који прима сортименте из шумена прив. стоваришту камионском путу. Задужује стовариште (улаз на стовариште – односноизлаз из шуме) и раздужује – отпрема робу (излаз са стоваришта). </w:t>
      </w:r>
    </w:p>
    <w:p w14:paraId="1AB94D3C" w14:textId="60102BA5"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00FE5929">
        <w:rPr>
          <w:rFonts w:eastAsia="Calibri"/>
          <w:sz w:val="24"/>
          <w:szCs w:val="24"/>
          <w:lang w:val="sr-Latn-RS"/>
        </w:rPr>
        <w:t xml:space="preserve">          </w:t>
      </w:r>
      <w:r w:rsidRPr="00EF4EE5">
        <w:rPr>
          <w:rFonts w:eastAsia="Calibri"/>
          <w:sz w:val="24"/>
          <w:szCs w:val="24"/>
          <w:lang w:val="ru-RU"/>
        </w:rPr>
        <w:t>Документи за задужењешуме (улаз у шуму) су радне листе сталних радника или рачун услуга; за раздужење шуме изадужење стоваришта (излаз из шуме – излаз на стовариште) радне листе трактористасталних радника или рачун за извршење услуга.</w:t>
      </w:r>
      <w:r w:rsidRPr="00384709">
        <w:rPr>
          <w:rFonts w:eastAsia="Calibri"/>
          <w:sz w:val="24"/>
          <w:szCs w:val="24"/>
          <w:lang w:val="sr-Cyrl-CS"/>
        </w:rPr>
        <w:tab/>
      </w:r>
      <w:r w:rsidRPr="00EF4EE5">
        <w:rPr>
          <w:rFonts w:eastAsia="Calibri"/>
          <w:sz w:val="24"/>
          <w:szCs w:val="24"/>
          <w:lang w:val="ru-RU"/>
        </w:rPr>
        <w:t>За раздужење стоваришта (излаз са стоваришта) отпремнице или рачун купцу.</w:t>
      </w:r>
    </w:p>
    <w:p w14:paraId="51D4CA0B" w14:textId="6B8AA341"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00FE5929">
        <w:rPr>
          <w:rFonts w:eastAsia="Calibri"/>
          <w:sz w:val="24"/>
          <w:szCs w:val="24"/>
          <w:lang w:val="sr-Latn-RS"/>
        </w:rPr>
        <w:t xml:space="preserve">         </w:t>
      </w:r>
      <w:r w:rsidRPr="00EF4EE5">
        <w:rPr>
          <w:rFonts w:eastAsia="Calibri"/>
          <w:sz w:val="24"/>
          <w:szCs w:val="24"/>
          <w:lang w:val="ru-RU"/>
        </w:rPr>
        <w:t>На крају овог поглавља као основна начела коришћења шума подвлаче се:</w:t>
      </w:r>
    </w:p>
    <w:p w14:paraId="6B57DA44"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 Сви радови на сечи, извлачењу, рада на стоваришту морају се планирати и изводититако да се оштећења на подмлатку, осталим стаблима, као и на земљишту сведу на најмањумогућу меру. Стога се при изради извођачког пројекта и при извођењу радова уз сварационална техно – економска решења мора провлачити начело максималне заштите шуме иземљишта од оштећења.</w:t>
      </w:r>
    </w:p>
    <w:p w14:paraId="245D4D7A" w14:textId="77777777" w:rsidR="00E8015F" w:rsidRPr="00384709" w:rsidRDefault="00E8015F" w:rsidP="00E8015F">
      <w:pPr>
        <w:autoSpaceDE w:val="0"/>
        <w:autoSpaceDN w:val="0"/>
        <w:adjustRightInd w:val="0"/>
        <w:jc w:val="both"/>
        <w:rPr>
          <w:rFonts w:eastAsia="Calibri"/>
          <w:sz w:val="24"/>
          <w:szCs w:val="24"/>
          <w:lang w:val="sr-Cyrl-CS"/>
        </w:rPr>
      </w:pPr>
      <w:r w:rsidRPr="00384709">
        <w:rPr>
          <w:rFonts w:eastAsia="Calibri"/>
          <w:sz w:val="24"/>
          <w:szCs w:val="24"/>
          <w:lang w:val="sr-Cyrl-CS"/>
        </w:rPr>
        <w:tab/>
      </w:r>
      <w:r w:rsidRPr="00EF4EE5">
        <w:rPr>
          <w:rFonts w:eastAsia="Calibri"/>
          <w:sz w:val="24"/>
          <w:szCs w:val="24"/>
          <w:lang w:val="ru-RU"/>
        </w:rPr>
        <w:t>Машинама се морају широм отворити врата за улазак у шуму, али им се не смеју датибезграничне концесије у погледу кретања по њој. Посебан значај овде има: правилнообарање, правилно извлачење уз поштовање транспортне границе којом се одређује правацкретања машина кроз шуму, као и дисциплина у спровођењу правилника о увођењу иодржавању шумског реда.</w:t>
      </w:r>
    </w:p>
    <w:p w14:paraId="2A721504" w14:textId="77777777" w:rsidR="00E8015F" w:rsidRDefault="00E8015F" w:rsidP="00E8015F">
      <w:pPr>
        <w:rPr>
          <w:b/>
          <w:sz w:val="24"/>
          <w:szCs w:val="24"/>
        </w:rPr>
      </w:pPr>
    </w:p>
    <w:p w14:paraId="759D102B" w14:textId="77777777" w:rsidR="00E8015F" w:rsidRDefault="00E8015F" w:rsidP="00E8015F">
      <w:pPr>
        <w:rPr>
          <w:b/>
          <w:sz w:val="24"/>
          <w:szCs w:val="24"/>
        </w:rPr>
      </w:pPr>
    </w:p>
    <w:p w14:paraId="25823A08" w14:textId="77777777" w:rsidR="00E8015F" w:rsidRPr="00F75E7F" w:rsidRDefault="00E8015F" w:rsidP="00E8015F">
      <w:pPr>
        <w:rPr>
          <w:b/>
          <w:sz w:val="24"/>
          <w:szCs w:val="24"/>
        </w:rPr>
      </w:pPr>
    </w:p>
    <w:p w14:paraId="0FF91ADA" w14:textId="77777777" w:rsidR="00E8015F" w:rsidRPr="00406373" w:rsidRDefault="00E8015F" w:rsidP="00E8015F">
      <w:pPr>
        <w:jc w:val="center"/>
        <w:rPr>
          <w:b/>
          <w:i/>
          <w:sz w:val="28"/>
          <w:szCs w:val="28"/>
          <w:lang w:val="sr-Cyrl-CS"/>
        </w:rPr>
      </w:pPr>
      <w:r>
        <w:rPr>
          <w:b/>
          <w:i/>
          <w:sz w:val="28"/>
          <w:szCs w:val="28"/>
          <w:lang w:val="sr-Cyrl-CS"/>
        </w:rPr>
        <w:t>8.</w:t>
      </w:r>
      <w:r w:rsidR="005B1574">
        <w:rPr>
          <w:b/>
          <w:i/>
          <w:sz w:val="28"/>
          <w:szCs w:val="28"/>
        </w:rPr>
        <w:t>4</w:t>
      </w:r>
      <w:r w:rsidRPr="00406373">
        <w:rPr>
          <w:b/>
          <w:i/>
          <w:sz w:val="28"/>
          <w:szCs w:val="28"/>
          <w:lang w:val="sr-Cyrl-CS"/>
        </w:rPr>
        <w:t>. Смернице за изградњу шумских путева и мостова</w:t>
      </w:r>
    </w:p>
    <w:p w14:paraId="6287DDC8" w14:textId="77777777" w:rsidR="00E8015F" w:rsidRPr="00384709" w:rsidRDefault="00E8015F" w:rsidP="00E8015F">
      <w:pPr>
        <w:jc w:val="both"/>
        <w:rPr>
          <w:lang w:val="sr-Cyrl-CS"/>
        </w:rPr>
      </w:pPr>
      <w:r w:rsidRPr="00384709">
        <w:rPr>
          <w:sz w:val="24"/>
          <w:lang w:val="sr-Cyrl-CS"/>
        </w:rPr>
        <w:tab/>
      </w:r>
    </w:p>
    <w:p w14:paraId="11543187" w14:textId="77777777" w:rsidR="00CF1A08" w:rsidRPr="00CF1A08" w:rsidRDefault="00CF1A08" w:rsidP="00CF1A08">
      <w:pPr>
        <w:spacing w:after="60"/>
        <w:ind w:firstLine="720"/>
        <w:rPr>
          <w:sz w:val="24"/>
          <w:szCs w:val="24"/>
          <w:lang w:val="ru-RU"/>
        </w:rPr>
      </w:pPr>
      <w:r w:rsidRPr="00CF1A08">
        <w:rPr>
          <w:sz w:val="24"/>
          <w:szCs w:val="24"/>
          <w:lang w:val="ru-RU"/>
        </w:rPr>
        <w:t xml:space="preserve">Отвореност шумског комплекса јавним и шумским саобраћајницама битан је предуслов интензивног газдовања шумама, односно реализације планираних шумско-узгојних радова у оквиру одређеног шумског комплекса. </w:t>
      </w:r>
    </w:p>
    <w:p w14:paraId="65FCC2C9" w14:textId="77777777" w:rsidR="00CF1A08" w:rsidRPr="00CF1A08" w:rsidRDefault="00CF1A08" w:rsidP="00CF1A08">
      <w:pPr>
        <w:spacing w:after="60"/>
        <w:ind w:firstLine="720"/>
        <w:rPr>
          <w:sz w:val="24"/>
          <w:szCs w:val="24"/>
          <w:lang w:val="ru-RU"/>
        </w:rPr>
      </w:pPr>
      <w:r w:rsidRPr="00CF1A08">
        <w:rPr>
          <w:sz w:val="24"/>
          <w:szCs w:val="24"/>
          <w:lang w:val="ru-RU"/>
        </w:rPr>
        <w:tab/>
        <w:t xml:space="preserve">Тенденција ШГ ''Столови'' Краљево је изградња искључиво тврдих путева са ширим коловозом као и реконструкција постојећих, чиме би се овим путевима омогућило кретање камиона са приколицом, као референтног возила.  </w:t>
      </w:r>
    </w:p>
    <w:p w14:paraId="2CC98272" w14:textId="77777777" w:rsidR="00CF1A08" w:rsidRPr="00CF1A08" w:rsidRDefault="00CF1A08" w:rsidP="00CF1A08">
      <w:pPr>
        <w:spacing w:after="60"/>
        <w:ind w:firstLine="720"/>
        <w:rPr>
          <w:sz w:val="24"/>
          <w:szCs w:val="24"/>
          <w:lang w:val="ru-RU"/>
        </w:rPr>
      </w:pPr>
      <w:r w:rsidRPr="00CF1A08">
        <w:rPr>
          <w:sz w:val="24"/>
          <w:szCs w:val="24"/>
          <w:lang w:val="ru-RU"/>
        </w:rPr>
        <w:tab/>
        <w:t xml:space="preserve">Газдовати шумама, на савременим принципима, значи уважавање све вишеразличитих захтева уз различита ограничења, па поступак газдовања постаје свесложенији. Због овога је ГИС нарочито важан алат приликом доношења одлука.Основа за решавање транспортних, али и већине других географских проблемаје добро познавање рељефа терена.ГИС помаже у очавању повезаности путне мреже, што је кључни фактор запројектовање, одржавање и анализу планова за </w:t>
      </w:r>
      <w:r w:rsidRPr="00CF1A08">
        <w:rPr>
          <w:sz w:val="24"/>
          <w:szCs w:val="24"/>
          <w:lang w:val="ru-RU"/>
        </w:rPr>
        <w:lastRenderedPageBreak/>
        <w:t>њено проширивање. Такође помаже удоношењу важних одлука као што је локација позајмишта или куда планирати трасупута.</w:t>
      </w:r>
    </w:p>
    <w:p w14:paraId="499E18B2" w14:textId="77777777" w:rsidR="00CF1A08" w:rsidRPr="00CF1A08" w:rsidRDefault="00CF1A08" w:rsidP="00CF1A08">
      <w:pPr>
        <w:spacing w:after="60"/>
        <w:ind w:firstLine="720"/>
        <w:rPr>
          <w:sz w:val="24"/>
          <w:szCs w:val="24"/>
          <w:lang w:val="ru-RU"/>
        </w:rPr>
      </w:pPr>
      <w:r w:rsidRPr="00CF1A08">
        <w:rPr>
          <w:sz w:val="24"/>
          <w:szCs w:val="24"/>
          <w:lang w:val="ru-RU"/>
        </w:rPr>
        <w:tab/>
        <w:t>Планирање мреже шумских путева је усклађено са системом газдовања шумама. Наиме, основни циљ више-функционалног система газдовања шумама у Србији је одрживо коришћење свих функција шума уз обезбеђење функционалне трајности (Медаревић, М., 2006).</w:t>
      </w:r>
    </w:p>
    <w:p w14:paraId="512630DE" w14:textId="77777777" w:rsidR="00CF1A08" w:rsidRPr="00CF1A08" w:rsidRDefault="00CF1A08" w:rsidP="00CF1A08">
      <w:pPr>
        <w:spacing w:after="60"/>
        <w:ind w:firstLine="720"/>
        <w:rPr>
          <w:sz w:val="24"/>
          <w:szCs w:val="24"/>
          <w:lang w:val="ru-RU"/>
        </w:rPr>
      </w:pPr>
      <w:r w:rsidRPr="00CF1A08">
        <w:rPr>
          <w:sz w:val="24"/>
          <w:szCs w:val="24"/>
          <w:lang w:val="ru-RU"/>
        </w:rPr>
        <w:tab/>
        <w:t>Трошкови плана реконструкције и изградње путне мреже за наредни уређајнипериод, покриће се сопственим средствима или средствима Буџетског фонда РС.</w:t>
      </w:r>
    </w:p>
    <w:p w14:paraId="412D8413" w14:textId="77777777" w:rsidR="00CF1A08" w:rsidRPr="00CF1A08" w:rsidRDefault="00CF1A08" w:rsidP="00CF1A08">
      <w:pPr>
        <w:spacing w:after="60"/>
        <w:ind w:firstLine="720"/>
        <w:rPr>
          <w:sz w:val="24"/>
          <w:szCs w:val="24"/>
          <w:lang w:val="ru-RU"/>
        </w:rPr>
      </w:pPr>
      <w:r w:rsidRPr="00CF1A08">
        <w:rPr>
          <w:sz w:val="24"/>
          <w:szCs w:val="24"/>
          <w:lang w:val="ru-RU"/>
        </w:rPr>
        <w:tab/>
        <w:t>Сваке године надлежно Министарство расписује конкурс за доделу Буџетских средстава, а средства додељује на основу одредби Правилника о Ближим условима, као и начину кришћења средстава из годишњег програма коришћења средстава Буџетског фонда за шуме Републике Србије и Буџетског фонда за шуме аутономне покрајине („Сл. гл. РС“, бр.17/13, 20/16),</w:t>
      </w:r>
    </w:p>
    <w:p w14:paraId="0A309510" w14:textId="77777777" w:rsidR="00CF1A08" w:rsidRPr="00CF1A08" w:rsidRDefault="00CF1A08" w:rsidP="00CF1A08">
      <w:pPr>
        <w:spacing w:after="60"/>
        <w:ind w:firstLine="720"/>
        <w:rPr>
          <w:sz w:val="24"/>
          <w:szCs w:val="24"/>
          <w:lang w:val="ru-RU"/>
        </w:rPr>
      </w:pPr>
      <w:r w:rsidRPr="00CF1A08">
        <w:rPr>
          <w:sz w:val="24"/>
          <w:szCs w:val="24"/>
          <w:lang w:val="ru-RU"/>
        </w:rPr>
        <w:tab/>
        <w:t>Градња шумских путева подразумева рад у две фазе ( I и II ), члан 1. Правилника. Овај члан ближе дефинише и радове на реконструкцији, санацији оштећења шуских путева, као и радове на градњи мостова на шумским путевима.</w:t>
      </w:r>
    </w:p>
    <w:p w14:paraId="04D33738" w14:textId="77777777" w:rsidR="00CF1A08" w:rsidRPr="00CF1A08" w:rsidRDefault="00CF1A08" w:rsidP="00CF1A08">
      <w:pPr>
        <w:spacing w:after="60"/>
        <w:ind w:firstLine="720"/>
        <w:rPr>
          <w:sz w:val="24"/>
          <w:szCs w:val="24"/>
          <w:lang w:val="ru-RU"/>
        </w:rPr>
      </w:pPr>
      <w:r w:rsidRPr="00CF1A08">
        <w:rPr>
          <w:sz w:val="24"/>
          <w:szCs w:val="24"/>
          <w:lang w:val="ru-RU"/>
        </w:rPr>
        <w:tab/>
        <w:t>Главни пројекат за изградњу новог шумског пута треба да садржи техничку документацију према члану 7. Правилника, који уједно и ближе дефинише техничке и конструктивне елементе пута (тачка 16).</w:t>
      </w:r>
    </w:p>
    <w:p w14:paraId="35FA1FDC" w14:textId="77777777" w:rsidR="00CF1A08" w:rsidRPr="00CF1A08" w:rsidRDefault="00CF1A08" w:rsidP="00CF1A08">
      <w:pPr>
        <w:spacing w:after="60"/>
        <w:ind w:firstLine="720"/>
        <w:rPr>
          <w:sz w:val="24"/>
          <w:szCs w:val="24"/>
          <w:lang w:val="ru-RU"/>
        </w:rPr>
      </w:pPr>
      <w:r w:rsidRPr="00CF1A08">
        <w:rPr>
          <w:sz w:val="24"/>
          <w:szCs w:val="24"/>
          <w:lang w:val="ru-RU"/>
        </w:rPr>
        <w:tab/>
        <w:t>Приликом израде главног пројекта за реконструкцију постојећег шумског пута и санацију оштећења дела шумског пута придржавати се одредби члана 9. Правилника. Техничку документацију за мостове малог распона дефинише члан 10. Правилника.</w:t>
      </w:r>
    </w:p>
    <w:p w14:paraId="57A4FD75" w14:textId="77777777" w:rsidR="00CF1A08" w:rsidRPr="00CF1A08" w:rsidRDefault="00CF1A08" w:rsidP="00CF1A08">
      <w:pPr>
        <w:spacing w:after="60"/>
        <w:ind w:firstLine="720"/>
        <w:rPr>
          <w:sz w:val="24"/>
          <w:szCs w:val="24"/>
          <w:lang w:val="ru-RU"/>
        </w:rPr>
      </w:pPr>
      <w:r w:rsidRPr="00CF1A08">
        <w:rPr>
          <w:sz w:val="24"/>
          <w:szCs w:val="24"/>
          <w:lang w:val="ru-RU"/>
        </w:rPr>
        <w:tab/>
        <w:t>Стање шумских путева, њихова номенклатура ( подела ), као и план изградње и одржавања шумских саобраћајница у основи газдовања шумама за ову газдинску јединицу је приказан у складу са одредбама  Правилника о садржини  основа и програма газдовања шумама, годишњег извођачког плана и привременог годишњег плана газдовања приватним шумама („Сл. гл. РС“, бр.122/2003).</w:t>
      </w:r>
    </w:p>
    <w:p w14:paraId="6F9C56BB" w14:textId="77777777" w:rsidR="00E8015F" w:rsidRPr="00EF4EE5" w:rsidRDefault="00E8015F" w:rsidP="00E8015F">
      <w:pPr>
        <w:spacing w:after="60"/>
        <w:ind w:firstLine="720"/>
        <w:rPr>
          <w:sz w:val="24"/>
          <w:szCs w:val="24"/>
          <w:lang w:val="ru-RU"/>
        </w:rPr>
      </w:pPr>
    </w:p>
    <w:p w14:paraId="5BB82CFB" w14:textId="77777777" w:rsidR="00E8015F" w:rsidRDefault="00E8015F" w:rsidP="00E8015F">
      <w:pPr>
        <w:ind w:firstLine="720"/>
        <w:rPr>
          <w:b/>
          <w:i/>
          <w:sz w:val="24"/>
          <w:szCs w:val="24"/>
          <w:lang w:val="sl-SI"/>
        </w:rPr>
      </w:pPr>
      <w:r w:rsidRPr="00384709">
        <w:rPr>
          <w:b/>
          <w:i/>
          <w:sz w:val="24"/>
          <w:szCs w:val="24"/>
          <w:lang w:val="sl-SI"/>
        </w:rPr>
        <w:t>Упуство за израду извођачког пројекта газдовања шумама</w:t>
      </w:r>
    </w:p>
    <w:p w14:paraId="43A28C80" w14:textId="77777777" w:rsidR="001C72EE" w:rsidRPr="00384709" w:rsidRDefault="001C72EE" w:rsidP="00E8015F">
      <w:pPr>
        <w:ind w:firstLine="720"/>
        <w:rPr>
          <w:b/>
          <w:i/>
          <w:sz w:val="24"/>
          <w:szCs w:val="24"/>
          <w:lang w:val="sl-SI"/>
        </w:rPr>
      </w:pPr>
    </w:p>
    <w:p w14:paraId="4DF4D2E1" w14:textId="77777777" w:rsidR="001C72EE" w:rsidRPr="001C72EE" w:rsidRDefault="001C72EE" w:rsidP="001C72EE">
      <w:pPr>
        <w:spacing w:after="60"/>
        <w:ind w:firstLine="720"/>
        <w:jc w:val="both"/>
        <w:rPr>
          <w:bCs/>
          <w:iCs/>
          <w:sz w:val="24"/>
          <w:szCs w:val="24"/>
          <w:lang w:val="sl-SI"/>
        </w:rPr>
      </w:pPr>
      <w:r w:rsidRPr="001C72EE">
        <w:rPr>
          <w:bCs/>
          <w:iCs/>
          <w:sz w:val="24"/>
          <w:szCs w:val="24"/>
          <w:lang w:val="sl-SI"/>
        </w:rPr>
        <w:t>Закон о шумама чл. 31, обавезује кориснике шума да израђују извођачки пројекат газдовања шумама, најкасније до 31. октобра текуће године за наредну годину.</w:t>
      </w:r>
    </w:p>
    <w:p w14:paraId="444AED69" w14:textId="77777777" w:rsidR="001C72EE" w:rsidRPr="001C72EE" w:rsidRDefault="001C72EE" w:rsidP="001C72EE">
      <w:pPr>
        <w:spacing w:after="60"/>
        <w:ind w:firstLine="720"/>
        <w:jc w:val="both"/>
        <w:rPr>
          <w:bCs/>
          <w:iCs/>
          <w:sz w:val="24"/>
          <w:szCs w:val="24"/>
          <w:lang w:val="sl-SI"/>
        </w:rPr>
      </w:pPr>
      <w:r w:rsidRPr="001C72EE">
        <w:rPr>
          <w:bCs/>
          <w:iCs/>
          <w:sz w:val="24"/>
          <w:szCs w:val="24"/>
          <w:lang w:val="sl-SI"/>
        </w:rPr>
        <w:t>Спровођење основе газдовања врши се у току године на бази извођачког пројекта газдовања шумама. Израђује се према важећем Правилнику о садржини основа и програма газдовања шумама, годишњег извођачког плана и привременог годишњег плана газдовања приватним шумама (чл. 55 - 67, Сл. гл. РС бр. 122 од 12.12.2003. год.).</w:t>
      </w:r>
    </w:p>
    <w:p w14:paraId="0982AFA9" w14:textId="77777777" w:rsidR="001C72EE" w:rsidRPr="001C72EE" w:rsidRDefault="001C72EE" w:rsidP="001C72EE">
      <w:pPr>
        <w:spacing w:after="60"/>
        <w:ind w:firstLine="720"/>
        <w:jc w:val="both"/>
        <w:rPr>
          <w:bCs/>
          <w:iCs/>
          <w:sz w:val="24"/>
          <w:szCs w:val="24"/>
          <w:lang w:val="sl-SI"/>
        </w:rPr>
      </w:pPr>
      <w:r w:rsidRPr="001C72EE">
        <w:rPr>
          <w:bCs/>
          <w:iCs/>
          <w:sz w:val="24"/>
          <w:szCs w:val="24"/>
          <w:lang w:val="sl-SI"/>
        </w:rPr>
        <w:t>Основна јединица за коју се израђује извођачки пројекат је одељење. Изузетно то може бити и одсек (када није могуће истовремено извођење радова у свим одсецима истог одељења), као и за два или више одељења у којима су планиране исте узгојне мере.</w:t>
      </w:r>
    </w:p>
    <w:p w14:paraId="7599AA0D" w14:textId="77777777" w:rsidR="001C72EE" w:rsidRPr="001C72EE" w:rsidRDefault="001C72EE" w:rsidP="001C72EE">
      <w:pPr>
        <w:spacing w:after="60"/>
        <w:ind w:firstLine="720"/>
        <w:jc w:val="both"/>
        <w:rPr>
          <w:bCs/>
          <w:iCs/>
          <w:sz w:val="24"/>
          <w:szCs w:val="24"/>
          <w:lang w:val="sl-SI"/>
        </w:rPr>
      </w:pPr>
      <w:r w:rsidRPr="001C72EE">
        <w:rPr>
          <w:bCs/>
          <w:iCs/>
          <w:sz w:val="24"/>
          <w:szCs w:val="24"/>
          <w:lang w:val="sl-SI"/>
        </w:rPr>
        <w:t>Поред дефинисања сврхе извођачког пројекта газдовања шумама Правилник даје поступак и редослед  радњи у изради истог, прецизирајући његов садржај (текстуални, табеларни и картографски део). Извођачким планом газдовања шумама утврђује се, и по одељењима (одсецима) квантификује врста, обим и начин извођења радова, избор врста дрвећа и средстава рада, потребе у садницама и др. материјалу, у радној снази, механизованој опреми, финансијским средствима као и осталим елементима неопходним за организацију рада.</w:t>
      </w:r>
    </w:p>
    <w:p w14:paraId="231DB5C0" w14:textId="77777777" w:rsidR="001C72EE" w:rsidRPr="001C72EE" w:rsidRDefault="001C72EE" w:rsidP="001C72EE">
      <w:pPr>
        <w:spacing w:after="60"/>
        <w:ind w:firstLine="720"/>
        <w:jc w:val="both"/>
        <w:rPr>
          <w:bCs/>
          <w:iCs/>
          <w:sz w:val="24"/>
          <w:szCs w:val="24"/>
          <w:lang w:val="sl-SI"/>
        </w:rPr>
      </w:pPr>
      <w:r w:rsidRPr="001C72EE">
        <w:rPr>
          <w:bCs/>
          <w:iCs/>
          <w:sz w:val="24"/>
          <w:szCs w:val="24"/>
          <w:lang w:val="sl-SI"/>
        </w:rPr>
        <w:t>Извођачки пројекти се израђују на основу претходног проучавања одредби Основе газдовања шумама и непосредног и детаљног теренског увида, анализе услова станишта, састојинских, саобраћајних и опште привредних прилика и кратке оцене досадашњег газдовања.</w:t>
      </w:r>
    </w:p>
    <w:p w14:paraId="45D2587F" w14:textId="77777777" w:rsidR="001C72EE" w:rsidRPr="001C72EE" w:rsidRDefault="001C72EE" w:rsidP="001C72EE">
      <w:pPr>
        <w:spacing w:after="60"/>
        <w:ind w:firstLine="720"/>
        <w:jc w:val="both"/>
        <w:rPr>
          <w:bCs/>
          <w:iCs/>
          <w:sz w:val="24"/>
          <w:szCs w:val="24"/>
          <w:lang w:val="sl-SI"/>
        </w:rPr>
      </w:pPr>
      <w:r w:rsidRPr="001C72EE">
        <w:rPr>
          <w:bCs/>
          <w:iCs/>
          <w:sz w:val="24"/>
          <w:szCs w:val="24"/>
          <w:lang w:val="sl-SI"/>
        </w:rPr>
        <w:t xml:space="preserve">Ради ублажавања штета у састојинама, а нарочито на подмлатку које могу настати при сечи, изради и привлачењу шумских сортимената, одељење (одсек) се дели на гравитациона радна поља која се обележавају транспортним границама. Под гравитационим радним пољем, подразумева се површина одељења која има заједнички правац привлачења шумских сортимената, </w:t>
      </w:r>
      <w:r w:rsidRPr="001C72EE">
        <w:rPr>
          <w:bCs/>
          <w:iCs/>
          <w:sz w:val="24"/>
          <w:szCs w:val="24"/>
          <w:lang w:val="sl-SI"/>
        </w:rPr>
        <w:lastRenderedPageBreak/>
        <w:t>условљен конфигурацијом терена или стањем састојина и планираним узгојним мерама. Под транспортном границом подразумева се линија условљена рељефом терена (гребени, косе) и стањем састојина, са које се разилазе правци транспорта шумских сортимената. Извозни путеви не смеју ићи кроз квалитетне делове састојина који остају за дужи период као носиоци вредности прираста. Скица одељења, као  саставни део извођачког пројекта, ради се у размери 1:10.000 са вертикалном представом терена. На њу се наносе: постојеће и пројектоване саобраћајнице, гравитациона радна поља, транспортне границе, правци привлачења шумских сортимената и њихова повезаност постојећим саобраћајницама. Сем ових елемената на скицу се наносе узгојне јединице које су претходно идентификоване на терену. На пример: делови састојине за негу проредом, за природно подмлађивање, за вештачко пошумљавање садњом (комплетирање). У узгојним јединицама које су дефинисане као примарна подмладна језгра у којима се процес природног подмлађивања подржава, неопходно је да се у текстуалном делу ппојекта образложи који ће се сек обнове применити (припремни, оплодни, завршни). Извођачки пројекат треба да садржи и припрему тла на неподмлађеним прогалама да би семе допрло до земљишта и клијало након презимљавања. Припрему тла треба вршити у годинама обилног урода семена, најбоље одмах по опадању истог, а она обухвата одстрањивање корова и жбуња, разбијање листинца и риљење земљишта. Радње које ће се одабрати при припреми тла за природну обнову треба уградити у извођачки пројекат.</w:t>
      </w:r>
    </w:p>
    <w:p w14:paraId="3199E07F" w14:textId="77777777" w:rsidR="001C72EE" w:rsidRPr="001C72EE" w:rsidRDefault="001C72EE" w:rsidP="001C72EE">
      <w:pPr>
        <w:spacing w:after="60"/>
        <w:ind w:firstLine="720"/>
        <w:jc w:val="both"/>
        <w:rPr>
          <w:bCs/>
          <w:iCs/>
          <w:sz w:val="24"/>
          <w:szCs w:val="24"/>
          <w:lang w:val="sl-SI"/>
        </w:rPr>
      </w:pPr>
      <w:r w:rsidRPr="001C72EE">
        <w:rPr>
          <w:bCs/>
          <w:iCs/>
          <w:sz w:val="24"/>
          <w:szCs w:val="24"/>
          <w:lang w:val="sl-SI"/>
        </w:rPr>
        <w:t>Дозначна књига је саставни део извођачког пројекта. Извођачки пројекти се раде на обрасцима бр. 19 – 26. Извођачки пројекти се трајно чувају.</w:t>
      </w:r>
    </w:p>
    <w:p w14:paraId="7746323D" w14:textId="77777777" w:rsidR="00E8015F" w:rsidRPr="001C72EE" w:rsidRDefault="001C72EE" w:rsidP="001C72EE">
      <w:pPr>
        <w:spacing w:after="60"/>
        <w:ind w:firstLine="720"/>
        <w:jc w:val="both"/>
        <w:rPr>
          <w:bCs/>
          <w:iCs/>
          <w:sz w:val="24"/>
          <w:szCs w:val="24"/>
          <w:lang w:val="sl-SI"/>
        </w:rPr>
      </w:pPr>
      <w:r w:rsidRPr="001C72EE">
        <w:rPr>
          <w:bCs/>
          <w:iCs/>
          <w:sz w:val="24"/>
          <w:szCs w:val="24"/>
          <w:lang w:val="sl-SI"/>
        </w:rPr>
        <w:t> </w:t>
      </w:r>
    </w:p>
    <w:p w14:paraId="5B0240A6" w14:textId="77777777" w:rsidR="00E8015F" w:rsidRPr="00FE5929" w:rsidRDefault="00E8015F" w:rsidP="00E8015F">
      <w:pPr>
        <w:spacing w:after="60"/>
        <w:ind w:firstLine="720"/>
        <w:rPr>
          <w:bCs/>
          <w:i/>
          <w:sz w:val="24"/>
          <w:szCs w:val="24"/>
          <w:lang w:val="sl-SI"/>
        </w:rPr>
      </w:pPr>
      <w:r w:rsidRPr="00FE5929">
        <w:rPr>
          <w:bCs/>
          <w:i/>
          <w:sz w:val="24"/>
          <w:szCs w:val="24"/>
          <w:lang w:val="sl-SI"/>
        </w:rPr>
        <w:t>Упуство за вођење евиденције газдовања шумама</w:t>
      </w:r>
    </w:p>
    <w:p w14:paraId="00770F21" w14:textId="77777777" w:rsidR="00E8015F" w:rsidRPr="00F84DF3" w:rsidRDefault="00E8015F" w:rsidP="00E8015F">
      <w:pPr>
        <w:spacing w:after="60"/>
        <w:jc w:val="both"/>
        <w:rPr>
          <w:color w:val="FF0000"/>
          <w:sz w:val="24"/>
          <w:szCs w:val="24"/>
          <w:lang w:val="sl-SI"/>
        </w:rPr>
      </w:pPr>
    </w:p>
    <w:p w14:paraId="728C0AE6" w14:textId="77777777" w:rsidR="00E8015F" w:rsidRPr="00384709" w:rsidRDefault="00E8015F" w:rsidP="00E8015F">
      <w:pPr>
        <w:pStyle w:val="BodyTextIndent"/>
        <w:spacing w:after="60"/>
        <w:jc w:val="both"/>
        <w:rPr>
          <w:szCs w:val="24"/>
        </w:rPr>
      </w:pPr>
      <w:r w:rsidRPr="00384709">
        <w:rPr>
          <w:szCs w:val="24"/>
        </w:rPr>
        <w:t xml:space="preserve">Сви радови који се обављају у газдинској јединици и планирани су, морају да се евидентирају. На то обавезује и Закон о шумама у члану 34. који каже да је корисник шума дужан да у програмима и основи газдовања, као и у годишњем извођачком пројекту, евидентира извршене радове на газдовању шумама. </w:t>
      </w:r>
    </w:p>
    <w:p w14:paraId="018B1651" w14:textId="77777777" w:rsidR="00E8015F" w:rsidRPr="00384709" w:rsidRDefault="00E8015F" w:rsidP="00E8015F">
      <w:pPr>
        <w:pStyle w:val="BodyTextIndent"/>
        <w:spacing w:after="60"/>
        <w:jc w:val="both"/>
        <w:rPr>
          <w:szCs w:val="24"/>
        </w:rPr>
      </w:pPr>
      <w:r w:rsidRPr="00384709">
        <w:rPr>
          <w:szCs w:val="24"/>
        </w:rPr>
        <w:t xml:space="preserve">Радови, који су извршени у току године, евидентирају се најкасније до 28. фебруара текуће године за предходну годину. </w:t>
      </w:r>
    </w:p>
    <w:p w14:paraId="4FE3CAB6" w14:textId="77777777" w:rsidR="00E8015F" w:rsidRPr="00384709" w:rsidRDefault="00E8015F" w:rsidP="00E8015F">
      <w:pPr>
        <w:spacing w:after="60"/>
        <w:ind w:firstLine="720"/>
        <w:jc w:val="both"/>
        <w:rPr>
          <w:sz w:val="24"/>
          <w:szCs w:val="24"/>
          <w:lang w:val="sl-SI"/>
        </w:rPr>
      </w:pPr>
      <w:r w:rsidRPr="00384709">
        <w:rPr>
          <w:sz w:val="24"/>
          <w:szCs w:val="24"/>
          <w:lang w:val="sl-SI"/>
        </w:rPr>
        <w:t xml:space="preserve">Евиденција извршених радова на сечи шума врши се у обрасцима План сеча обнављања за једнодобне шуме </w:t>
      </w:r>
      <w:r>
        <w:rPr>
          <w:sz w:val="24"/>
          <w:szCs w:val="24"/>
        </w:rPr>
        <w:t>–</w:t>
      </w:r>
      <w:r w:rsidRPr="00384709">
        <w:rPr>
          <w:sz w:val="24"/>
          <w:szCs w:val="24"/>
          <w:lang w:val="sl-SI"/>
        </w:rPr>
        <w:t xml:space="preserve"> евиденција извршених сеча, План сеча обнављања за разнодобне шуме - евиденција извршених сеча и План проредних сеча - евиденција извршених сеча. </w:t>
      </w:r>
    </w:p>
    <w:p w14:paraId="70E4852D" w14:textId="77777777" w:rsidR="00E8015F" w:rsidRPr="00384709" w:rsidRDefault="00E8015F" w:rsidP="00E8015F">
      <w:pPr>
        <w:spacing w:after="60"/>
        <w:ind w:firstLine="720"/>
        <w:jc w:val="both"/>
        <w:rPr>
          <w:sz w:val="24"/>
          <w:szCs w:val="24"/>
          <w:lang w:val="sl-SI"/>
        </w:rPr>
      </w:pPr>
      <w:r w:rsidRPr="00384709">
        <w:rPr>
          <w:sz w:val="24"/>
          <w:szCs w:val="24"/>
          <w:lang w:val="sl-SI"/>
        </w:rPr>
        <w:t xml:space="preserve">Сви радови се приказују и на картама са напоменом места извршења (одељење, одсек), површине, количине (обим) и године извршења радова. На крају године на привредним картама се евидентирају изграђене саобраћајнице. </w:t>
      </w:r>
    </w:p>
    <w:p w14:paraId="09D60B95" w14:textId="77777777" w:rsidR="00E8015F" w:rsidRPr="00384709" w:rsidRDefault="00E8015F" w:rsidP="00E8015F">
      <w:pPr>
        <w:spacing w:after="60"/>
        <w:ind w:firstLine="720"/>
        <w:jc w:val="both"/>
        <w:rPr>
          <w:sz w:val="24"/>
          <w:szCs w:val="24"/>
          <w:lang w:val="sl-SI"/>
        </w:rPr>
      </w:pPr>
      <w:r w:rsidRPr="00384709">
        <w:rPr>
          <w:sz w:val="24"/>
          <w:szCs w:val="24"/>
          <w:lang w:val="sl-SI"/>
        </w:rPr>
        <w:t>Евидентирање извршених радова у току године врши се по састојинама, одељењима и газдинским класама, са назначеном годином извршених радова. Из дозначних књига се уноси количина посеченог дрвета и обрачунава се по истим запреминским таблицама по којима је обрачуната укупна дрвна запремина у основи.</w:t>
      </w:r>
    </w:p>
    <w:p w14:paraId="73870CE5" w14:textId="77777777" w:rsidR="00E8015F" w:rsidRPr="00384709" w:rsidRDefault="00E8015F" w:rsidP="00E8015F">
      <w:pPr>
        <w:spacing w:after="60"/>
        <w:ind w:firstLine="720"/>
        <w:jc w:val="both"/>
        <w:rPr>
          <w:sz w:val="24"/>
          <w:szCs w:val="24"/>
          <w:lang w:val="sl-SI"/>
        </w:rPr>
      </w:pPr>
      <w:r w:rsidRPr="00384709">
        <w:rPr>
          <w:sz w:val="24"/>
          <w:szCs w:val="24"/>
          <w:lang w:val="sl-SI"/>
        </w:rPr>
        <w:t xml:space="preserve">Остварени принос се разврстава према врсти приноса на главни и претходни, а по запреминској структури на техничко, целулозно, јамско и огревно дрво. </w:t>
      </w:r>
    </w:p>
    <w:p w14:paraId="1F06AF1F" w14:textId="77777777" w:rsidR="00E8015F" w:rsidRPr="00384709" w:rsidRDefault="00E8015F" w:rsidP="00E8015F">
      <w:pPr>
        <w:spacing w:after="60"/>
        <w:ind w:firstLine="720"/>
        <w:jc w:val="both"/>
        <w:rPr>
          <w:sz w:val="24"/>
          <w:szCs w:val="24"/>
          <w:lang w:val="sl-SI"/>
        </w:rPr>
      </w:pPr>
      <w:r w:rsidRPr="00384709">
        <w:rPr>
          <w:sz w:val="24"/>
          <w:szCs w:val="24"/>
          <w:lang w:val="sl-SI"/>
        </w:rPr>
        <w:t xml:space="preserve">Главни принос настаје сечом обнављања састојина а може бити редован, ванредан и случајан. </w:t>
      </w:r>
    </w:p>
    <w:p w14:paraId="5E78EA89" w14:textId="77777777" w:rsidR="00E8015F" w:rsidRPr="00384709" w:rsidRDefault="00E8015F" w:rsidP="00E8015F">
      <w:pPr>
        <w:spacing w:after="60"/>
        <w:ind w:firstLine="720"/>
        <w:jc w:val="both"/>
        <w:rPr>
          <w:sz w:val="24"/>
          <w:szCs w:val="24"/>
          <w:lang w:val="sl-SI"/>
        </w:rPr>
      </w:pPr>
      <w:r w:rsidRPr="00384709">
        <w:rPr>
          <w:sz w:val="24"/>
          <w:szCs w:val="24"/>
          <w:lang w:val="sl-SI"/>
        </w:rPr>
        <w:t xml:space="preserve">Претходни принос настаје провођењем проредних сеча, првенствено кроз негу састојине, а може бити редован и случајан. </w:t>
      </w:r>
    </w:p>
    <w:p w14:paraId="5FCA8566" w14:textId="77777777" w:rsidR="00E8015F" w:rsidRPr="00384709" w:rsidRDefault="00E8015F" w:rsidP="00E8015F">
      <w:pPr>
        <w:spacing w:after="60"/>
        <w:ind w:firstLine="720"/>
        <w:jc w:val="both"/>
        <w:rPr>
          <w:sz w:val="24"/>
          <w:szCs w:val="24"/>
          <w:lang w:val="sr-Cyrl-CS"/>
        </w:rPr>
      </w:pPr>
      <w:r w:rsidRPr="00384709">
        <w:rPr>
          <w:sz w:val="24"/>
          <w:szCs w:val="24"/>
          <w:lang w:val="sl-SI"/>
        </w:rPr>
        <w:t xml:space="preserve">Редован принос је принос који је предвиђен планом сеча обнављања или планом проредних сеча. </w:t>
      </w:r>
    </w:p>
    <w:p w14:paraId="776C8F04" w14:textId="77777777" w:rsidR="00E8015F" w:rsidRPr="00384709" w:rsidRDefault="00E8015F" w:rsidP="00E8015F">
      <w:pPr>
        <w:spacing w:after="60"/>
        <w:ind w:firstLine="720"/>
        <w:jc w:val="both"/>
        <w:rPr>
          <w:sz w:val="24"/>
          <w:szCs w:val="24"/>
          <w:lang w:val="sl-SI"/>
        </w:rPr>
      </w:pPr>
      <w:r w:rsidRPr="00384709">
        <w:rPr>
          <w:sz w:val="24"/>
          <w:szCs w:val="24"/>
          <w:lang w:val="sl-SI"/>
        </w:rPr>
        <w:t>Ванредни принос је принос који се остварује трајним уклањањем шуме са одређене површине која ће се користити у друге сврхе (путеви, рудници итд.)</w:t>
      </w:r>
    </w:p>
    <w:p w14:paraId="1AB77B0D" w14:textId="77777777" w:rsidR="00E8015F" w:rsidRPr="00384709" w:rsidRDefault="00E8015F" w:rsidP="00E8015F">
      <w:pPr>
        <w:spacing w:after="60"/>
        <w:ind w:firstLine="720"/>
        <w:jc w:val="both"/>
        <w:rPr>
          <w:sz w:val="24"/>
          <w:szCs w:val="24"/>
          <w:lang w:val="sl-SI"/>
        </w:rPr>
      </w:pPr>
      <w:r w:rsidRPr="00384709">
        <w:rPr>
          <w:sz w:val="24"/>
          <w:szCs w:val="24"/>
          <w:lang w:val="sl-SI"/>
        </w:rPr>
        <w:t xml:space="preserve">Случајан принос настаје дејством елементарних непогода и није планиран. </w:t>
      </w:r>
    </w:p>
    <w:p w14:paraId="0BF85919" w14:textId="77777777" w:rsidR="00E8015F" w:rsidRPr="00384709" w:rsidRDefault="00E8015F" w:rsidP="00E8015F">
      <w:pPr>
        <w:spacing w:after="60"/>
        <w:ind w:firstLine="720"/>
        <w:jc w:val="both"/>
        <w:rPr>
          <w:sz w:val="24"/>
          <w:szCs w:val="24"/>
          <w:lang w:val="sl-SI"/>
        </w:rPr>
      </w:pPr>
      <w:r w:rsidRPr="00384709">
        <w:rPr>
          <w:sz w:val="24"/>
          <w:szCs w:val="24"/>
          <w:lang w:val="sl-SI"/>
        </w:rPr>
        <w:lastRenderedPageBreak/>
        <w:t>Осим ових радова потребно је у шумској хроници евидентирати све појаве које се примете у шуми у току једне године, а то су:</w:t>
      </w:r>
    </w:p>
    <w:p w14:paraId="517ED079" w14:textId="77777777" w:rsidR="00E8015F" w:rsidRPr="00384709" w:rsidRDefault="00E8015F" w:rsidP="00E8015F">
      <w:pPr>
        <w:spacing w:after="60"/>
        <w:ind w:firstLine="720"/>
        <w:jc w:val="both"/>
        <w:rPr>
          <w:sz w:val="24"/>
          <w:szCs w:val="24"/>
          <w:lang w:val="sl-SI"/>
        </w:rPr>
      </w:pPr>
      <w:r w:rsidRPr="00384709">
        <w:rPr>
          <w:sz w:val="24"/>
          <w:szCs w:val="24"/>
          <w:lang w:val="sl-SI"/>
        </w:rPr>
        <w:tab/>
        <w:t xml:space="preserve">- штете и појава настанка штете од фитопатолошких и ентомолошких узрочника, </w:t>
      </w:r>
    </w:p>
    <w:p w14:paraId="09109B3C" w14:textId="77777777" w:rsidR="00E8015F" w:rsidRPr="00384709" w:rsidRDefault="00E8015F" w:rsidP="00E8015F">
      <w:pPr>
        <w:spacing w:after="60"/>
        <w:ind w:firstLine="720"/>
        <w:jc w:val="both"/>
        <w:rPr>
          <w:sz w:val="24"/>
          <w:szCs w:val="24"/>
          <w:lang w:val="sl-SI"/>
        </w:rPr>
      </w:pPr>
      <w:r w:rsidRPr="00384709">
        <w:rPr>
          <w:sz w:val="24"/>
          <w:szCs w:val="24"/>
          <w:lang w:val="sl-SI"/>
        </w:rPr>
        <w:tab/>
        <w:t xml:space="preserve">- појава раних и касних мразева, </w:t>
      </w:r>
    </w:p>
    <w:p w14:paraId="5D200823" w14:textId="77777777" w:rsidR="00E8015F" w:rsidRPr="00384709" w:rsidRDefault="00E8015F" w:rsidP="00E8015F">
      <w:pPr>
        <w:spacing w:after="60"/>
        <w:ind w:firstLine="720"/>
        <w:jc w:val="both"/>
        <w:rPr>
          <w:sz w:val="24"/>
          <w:szCs w:val="24"/>
          <w:lang w:val="sl-SI"/>
        </w:rPr>
      </w:pPr>
      <w:r w:rsidRPr="00384709">
        <w:rPr>
          <w:sz w:val="24"/>
          <w:szCs w:val="24"/>
          <w:lang w:val="sl-SI"/>
        </w:rPr>
        <w:tab/>
        <w:t>- почетак листања,</w:t>
      </w:r>
    </w:p>
    <w:p w14:paraId="30E52186" w14:textId="77777777" w:rsidR="00E8015F" w:rsidRPr="00384709" w:rsidRDefault="00E8015F" w:rsidP="00E8015F">
      <w:pPr>
        <w:spacing w:after="60"/>
        <w:ind w:firstLine="720"/>
        <w:jc w:val="both"/>
        <w:rPr>
          <w:sz w:val="24"/>
          <w:szCs w:val="24"/>
          <w:lang w:val="sl-SI"/>
        </w:rPr>
      </w:pPr>
      <w:r w:rsidRPr="00384709">
        <w:rPr>
          <w:sz w:val="24"/>
          <w:szCs w:val="24"/>
          <w:lang w:val="sl-SI"/>
        </w:rPr>
        <w:tab/>
        <w:t xml:space="preserve">- појава плодношења и обилност плодоношења уз оцену квалитета семена, </w:t>
      </w:r>
    </w:p>
    <w:p w14:paraId="6143E05A" w14:textId="77777777" w:rsidR="00E8015F" w:rsidRPr="00384709" w:rsidRDefault="00E8015F" w:rsidP="00E8015F">
      <w:pPr>
        <w:spacing w:after="60"/>
        <w:ind w:firstLine="720"/>
        <w:jc w:val="both"/>
        <w:rPr>
          <w:sz w:val="24"/>
          <w:szCs w:val="24"/>
          <w:lang w:val="sl-SI"/>
        </w:rPr>
      </w:pPr>
      <w:r w:rsidRPr="00384709">
        <w:rPr>
          <w:sz w:val="24"/>
          <w:szCs w:val="24"/>
          <w:lang w:val="sl-SI"/>
        </w:rPr>
        <w:tab/>
        <w:t xml:space="preserve">- промене у поседовним односима, </w:t>
      </w:r>
    </w:p>
    <w:p w14:paraId="0402D243" w14:textId="77777777" w:rsidR="00E8015F" w:rsidRPr="00384709" w:rsidRDefault="00E8015F" w:rsidP="00E8015F">
      <w:pPr>
        <w:spacing w:after="60"/>
        <w:ind w:firstLine="720"/>
        <w:jc w:val="both"/>
        <w:rPr>
          <w:sz w:val="24"/>
          <w:szCs w:val="24"/>
          <w:lang w:val="sl-SI"/>
        </w:rPr>
      </w:pPr>
      <w:r w:rsidRPr="00384709">
        <w:rPr>
          <w:sz w:val="24"/>
          <w:szCs w:val="24"/>
          <w:lang w:val="sl-SI"/>
        </w:rPr>
        <w:tab/>
        <w:t>- веће штете од елементарних непогода и др.</w:t>
      </w:r>
    </w:p>
    <w:p w14:paraId="7B490796" w14:textId="77777777" w:rsidR="00E8015F" w:rsidRPr="00384709" w:rsidRDefault="00E8015F" w:rsidP="00E8015F">
      <w:pPr>
        <w:spacing w:after="60"/>
        <w:jc w:val="both"/>
        <w:rPr>
          <w:sz w:val="24"/>
          <w:szCs w:val="24"/>
          <w:lang w:val="sr-Cyrl-CS"/>
        </w:rPr>
      </w:pPr>
    </w:p>
    <w:p w14:paraId="3BB50EFC" w14:textId="77777777" w:rsidR="00E8015F" w:rsidRPr="00384709" w:rsidRDefault="00E8015F" w:rsidP="00E8015F">
      <w:pPr>
        <w:pStyle w:val="Heading3"/>
        <w:spacing w:before="0"/>
        <w:ind w:firstLine="720"/>
        <w:rPr>
          <w:rFonts w:ascii="Times New Roman" w:hAnsi="Times New Roman" w:cs="Times New Roman"/>
          <w:i/>
          <w:noProof/>
          <w:sz w:val="24"/>
          <w:szCs w:val="24"/>
          <w:lang w:val="sr-Latn-CS"/>
        </w:rPr>
      </w:pPr>
      <w:r w:rsidRPr="00384709">
        <w:rPr>
          <w:rFonts w:ascii="Times New Roman" w:hAnsi="Times New Roman" w:cs="Times New Roman"/>
          <w:i/>
          <w:noProof/>
          <w:sz w:val="24"/>
          <w:szCs w:val="24"/>
          <w:lang w:val="sr-Latn-CS"/>
        </w:rPr>
        <w:t>Упутство за вођење шумске хронике</w:t>
      </w:r>
    </w:p>
    <w:p w14:paraId="2C0CBF60" w14:textId="77777777" w:rsidR="00E8015F" w:rsidRPr="00384709" w:rsidRDefault="00E8015F" w:rsidP="00E8015F">
      <w:pPr>
        <w:spacing w:after="60"/>
        <w:rPr>
          <w:lang w:val="ru-RU"/>
        </w:rPr>
      </w:pPr>
    </w:p>
    <w:p w14:paraId="001699F3"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Поред извршених радова, евидентирају се и други подаци и појаве од значаја за газдовање шумама. Ови подаци се евидентирају одмах по настанку промена.</w:t>
      </w:r>
    </w:p>
    <w:p w14:paraId="7E1CAB1B"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У шумску хронику се најчешће уносе следећи подаци:</w:t>
      </w:r>
    </w:p>
    <w:p w14:paraId="2CDD34FB" w14:textId="77777777" w:rsidR="00E8015F" w:rsidRPr="00384709" w:rsidRDefault="00E8015F" w:rsidP="00E8015F">
      <w:pPr>
        <w:spacing w:before="60" w:after="60"/>
        <w:ind w:left="720"/>
        <w:jc w:val="both"/>
        <w:rPr>
          <w:i/>
          <w:noProof/>
          <w:sz w:val="24"/>
          <w:szCs w:val="24"/>
          <w:lang w:val="sr-Latn-CS"/>
        </w:rPr>
      </w:pPr>
      <w:r w:rsidRPr="00384709">
        <w:rPr>
          <w:noProof/>
          <w:sz w:val="24"/>
          <w:szCs w:val="24"/>
          <w:lang w:val="sr-Latn-CS"/>
        </w:rPr>
        <w:t xml:space="preserve">1. </w:t>
      </w:r>
      <w:r w:rsidRPr="00384709">
        <w:rPr>
          <w:i/>
          <w:noProof/>
          <w:sz w:val="24"/>
          <w:szCs w:val="24"/>
          <w:lang w:val="sr-Latn-CS"/>
        </w:rPr>
        <w:t>Све промене у поседовним односима, промене у површинама и промене у јавним књигама</w:t>
      </w:r>
    </w:p>
    <w:p w14:paraId="3D464059"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а) напуштање или обнова постојећих, као и састављање нових граничних, тригонометријских и осталих тачака унутрашњег раздељења,</w:t>
      </w:r>
    </w:p>
    <w:p w14:paraId="4B1F74E4"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б) измена у границама због реамбулације или других узрока,</w:t>
      </w:r>
    </w:p>
    <w:p w14:paraId="10D43183"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ц) промене у површинама настале куповином, заменом или уступањем извесних делова,</w:t>
      </w:r>
    </w:p>
    <w:p w14:paraId="377C2A89"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д) изменом у врсти култура.</w:t>
      </w:r>
    </w:p>
    <w:p w14:paraId="3178893C" w14:textId="77777777" w:rsidR="00E8015F" w:rsidRPr="00384709" w:rsidRDefault="00E8015F" w:rsidP="00E8015F">
      <w:pPr>
        <w:spacing w:before="60" w:after="60"/>
        <w:ind w:left="720"/>
        <w:jc w:val="both"/>
        <w:rPr>
          <w:noProof/>
          <w:sz w:val="24"/>
          <w:szCs w:val="24"/>
          <w:lang w:val="sr-Latn-CS"/>
        </w:rPr>
      </w:pPr>
      <w:r w:rsidRPr="00384709">
        <w:rPr>
          <w:noProof/>
          <w:sz w:val="24"/>
          <w:szCs w:val="24"/>
          <w:lang w:val="sr-Latn-CS"/>
        </w:rPr>
        <w:t>2.</w:t>
      </w:r>
      <w:r w:rsidRPr="00384709">
        <w:rPr>
          <w:i/>
          <w:noProof/>
          <w:sz w:val="24"/>
          <w:szCs w:val="24"/>
          <w:lang w:val="sr-Latn-CS"/>
        </w:rPr>
        <w:t xml:space="preserve"> Реконструкције и оправка шумских саобраћајница и других објеката</w:t>
      </w:r>
    </w:p>
    <w:p w14:paraId="783596DD"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а) путева, влака и мостова,</w:t>
      </w:r>
    </w:p>
    <w:p w14:paraId="3AE994D8" w14:textId="77777777" w:rsidR="00E8015F" w:rsidRPr="00384709" w:rsidRDefault="00E8015F" w:rsidP="00E8015F">
      <w:pPr>
        <w:pStyle w:val="BodyTextFirstIndent"/>
        <w:spacing w:after="60"/>
        <w:ind w:firstLine="720"/>
        <w:jc w:val="both"/>
        <w:rPr>
          <w:noProof/>
          <w:sz w:val="24"/>
          <w:szCs w:val="24"/>
          <w:lang w:val="sr-Latn-CS"/>
        </w:rPr>
      </w:pPr>
      <w:r w:rsidRPr="00384709">
        <w:rPr>
          <w:noProof/>
          <w:sz w:val="24"/>
          <w:szCs w:val="24"/>
          <w:lang w:val="sr-Latn-CS"/>
        </w:rPr>
        <w:t>б) точила, жичара и шумских железница.</w:t>
      </w:r>
    </w:p>
    <w:p w14:paraId="2E000659" w14:textId="77777777" w:rsidR="00E8015F" w:rsidRPr="00384709" w:rsidRDefault="00E8015F" w:rsidP="00E8015F">
      <w:pPr>
        <w:spacing w:before="60" w:after="60"/>
        <w:ind w:left="720"/>
        <w:jc w:val="both"/>
        <w:rPr>
          <w:noProof/>
          <w:sz w:val="24"/>
          <w:szCs w:val="24"/>
          <w:lang w:val="sr-Latn-CS"/>
        </w:rPr>
      </w:pPr>
      <w:r w:rsidRPr="00384709">
        <w:rPr>
          <w:noProof/>
          <w:sz w:val="24"/>
          <w:szCs w:val="24"/>
          <w:lang w:val="sr-Latn-CS"/>
        </w:rPr>
        <w:t xml:space="preserve">3. </w:t>
      </w:r>
      <w:r w:rsidRPr="00384709">
        <w:rPr>
          <w:i/>
          <w:noProof/>
          <w:sz w:val="24"/>
          <w:szCs w:val="24"/>
          <w:lang w:val="sr-Latn-CS"/>
        </w:rPr>
        <w:t>Штетни упливи и важнији елементарни догађаји</w:t>
      </w:r>
    </w:p>
    <w:p w14:paraId="5200630A"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а) штете проузроковане човеком, животињама (заразницама) и паразитним болестима,</w:t>
      </w:r>
    </w:p>
    <w:p w14:paraId="73E4673F"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б) штете од ветрова уз ознаку смера из кога су дошли,</w:t>
      </w:r>
    </w:p>
    <w:p w14:paraId="1C59DC51"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ц) касни и рани мразеви, снегови, град, иње, суша, поплаве и сл.,</w:t>
      </w:r>
    </w:p>
    <w:p w14:paraId="3E65CFCA"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д) шумски пожари итд.,</w:t>
      </w:r>
    </w:p>
    <w:p w14:paraId="62E15358"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е) почетак и крај вегетационог периода, плодоношење, цветање…</w:t>
      </w:r>
    </w:p>
    <w:p w14:paraId="79474470" w14:textId="77777777" w:rsidR="00E8015F" w:rsidRPr="00384709" w:rsidRDefault="00E8015F" w:rsidP="00E8015F">
      <w:pPr>
        <w:spacing w:before="60" w:after="60"/>
        <w:ind w:left="720"/>
        <w:jc w:val="both"/>
        <w:rPr>
          <w:noProof/>
          <w:sz w:val="24"/>
          <w:szCs w:val="24"/>
          <w:lang w:val="sr-Latn-CS"/>
        </w:rPr>
      </w:pPr>
      <w:r w:rsidRPr="00384709">
        <w:rPr>
          <w:i/>
          <w:noProof/>
          <w:sz w:val="24"/>
          <w:szCs w:val="24"/>
          <w:lang w:val="sr-Latn-CS"/>
        </w:rPr>
        <w:t>4. Лов и риболов</w:t>
      </w:r>
    </w:p>
    <w:p w14:paraId="3E1964FD"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Опште стање, напредовање или опадање броја дивљачи, нарочито ређих врста, болести, ловостај, резултати у погледу вршења лова и риболова, промене у правима лова и риболова.</w:t>
      </w:r>
    </w:p>
    <w:p w14:paraId="6F4411C1" w14:textId="77777777" w:rsidR="00E8015F" w:rsidRPr="00384709" w:rsidRDefault="00E8015F" w:rsidP="00E8015F">
      <w:pPr>
        <w:spacing w:before="60" w:after="60"/>
        <w:ind w:left="720"/>
        <w:jc w:val="both"/>
        <w:rPr>
          <w:noProof/>
          <w:sz w:val="24"/>
          <w:szCs w:val="24"/>
          <w:lang w:val="sr-Latn-CS"/>
        </w:rPr>
      </w:pPr>
      <w:r w:rsidRPr="00384709">
        <w:rPr>
          <w:noProof/>
          <w:sz w:val="24"/>
          <w:szCs w:val="24"/>
          <w:lang w:val="sr-Latn-CS"/>
        </w:rPr>
        <w:t xml:space="preserve">5. </w:t>
      </w:r>
      <w:r w:rsidRPr="00384709">
        <w:rPr>
          <w:i/>
          <w:noProof/>
          <w:sz w:val="24"/>
          <w:szCs w:val="24"/>
          <w:lang w:val="sr-Latn-CS"/>
        </w:rPr>
        <w:t>Остали важнији догађаји и фенолошка осматрања</w:t>
      </w:r>
    </w:p>
    <w:p w14:paraId="2169FCC5" w14:textId="77777777" w:rsidR="00E8015F" w:rsidRPr="00384709" w:rsidRDefault="00E8015F" w:rsidP="00E8015F">
      <w:pPr>
        <w:pStyle w:val="BodyTextFirstIndent"/>
        <w:spacing w:after="60"/>
        <w:ind w:firstLine="720"/>
        <w:jc w:val="both"/>
        <w:rPr>
          <w:noProof/>
          <w:sz w:val="24"/>
          <w:szCs w:val="24"/>
          <w:lang w:val="sr-Latn-CS"/>
        </w:rPr>
      </w:pPr>
      <w:r w:rsidRPr="00384709">
        <w:rPr>
          <w:noProof/>
          <w:sz w:val="24"/>
          <w:szCs w:val="24"/>
          <w:lang w:val="sr-Latn-CS"/>
        </w:rPr>
        <w:t>Осматрање почетка вегетације: листања, цветања, опрашивања и плодоношења. Сакупљања шумског семена споредних шумских производа, шумског воћа и печурака.Пошумљавање природним и вештачким путем и свега што је у вези са шумом.</w:t>
      </w:r>
    </w:p>
    <w:p w14:paraId="7A12DB84" w14:textId="77777777" w:rsidR="00E8015F" w:rsidRDefault="00E8015F" w:rsidP="00E8015F">
      <w:pPr>
        <w:spacing w:after="60"/>
        <w:rPr>
          <w:noProof/>
          <w:sz w:val="24"/>
          <w:szCs w:val="24"/>
          <w:lang w:val="sr-Cyrl-CS"/>
        </w:rPr>
      </w:pPr>
    </w:p>
    <w:p w14:paraId="407C61DF" w14:textId="77777777" w:rsidR="00E8015F" w:rsidRPr="00384709" w:rsidRDefault="00E8015F" w:rsidP="00E8015F">
      <w:pPr>
        <w:pStyle w:val="Heading2"/>
        <w:spacing w:after="60"/>
        <w:ind w:firstLine="720"/>
        <w:rPr>
          <w:b/>
          <w:i/>
          <w:noProof/>
          <w:szCs w:val="24"/>
          <w:lang w:val="sr-Cyrl-CS"/>
        </w:rPr>
      </w:pPr>
      <w:bookmarkStart w:id="23" w:name="_Toc280606247"/>
      <w:r w:rsidRPr="00384709">
        <w:rPr>
          <w:b/>
          <w:i/>
          <w:noProof/>
          <w:szCs w:val="24"/>
          <w:lang w:val="sr-Latn-CS"/>
        </w:rPr>
        <w:t>Упутство за примену тарифа</w:t>
      </w:r>
      <w:bookmarkEnd w:id="23"/>
    </w:p>
    <w:p w14:paraId="7EC378DB" w14:textId="77777777" w:rsidR="00E8015F" w:rsidRPr="00384709" w:rsidRDefault="00E8015F" w:rsidP="00E8015F">
      <w:pPr>
        <w:rPr>
          <w:sz w:val="24"/>
          <w:szCs w:val="24"/>
          <w:lang w:val="sr-Cyrl-CS"/>
        </w:rPr>
      </w:pPr>
    </w:p>
    <w:p w14:paraId="2C006963" w14:textId="77777777" w:rsidR="00E8015F" w:rsidRDefault="00E8015F" w:rsidP="00E8015F">
      <w:pPr>
        <w:spacing w:after="60"/>
        <w:ind w:firstLine="720"/>
        <w:jc w:val="both"/>
        <w:rPr>
          <w:noProof/>
          <w:sz w:val="24"/>
          <w:szCs w:val="24"/>
          <w:lang w:val="sr-Latn-CS"/>
        </w:rPr>
      </w:pPr>
      <w:r w:rsidRPr="00384709">
        <w:rPr>
          <w:noProof/>
          <w:sz w:val="24"/>
          <w:szCs w:val="24"/>
          <w:lang w:val="sr-Latn-CS"/>
        </w:rPr>
        <w:t>После текстуа</w:t>
      </w:r>
      <w:r>
        <w:rPr>
          <w:noProof/>
          <w:sz w:val="24"/>
          <w:szCs w:val="24"/>
          <w:lang w:val="sr-Latn-CS"/>
        </w:rPr>
        <w:t>лног дела ОГШ – а за ГЈ ‘‘</w:t>
      </w:r>
      <w:r>
        <w:rPr>
          <w:noProof/>
          <w:sz w:val="24"/>
          <w:szCs w:val="24"/>
        </w:rPr>
        <w:t>Троглав-</w:t>
      </w:r>
      <w:r w:rsidR="00F84DF3">
        <w:rPr>
          <w:noProof/>
          <w:sz w:val="24"/>
          <w:szCs w:val="24"/>
        </w:rPr>
        <w:t>Борошница</w:t>
      </w:r>
      <w:r w:rsidRPr="00384709">
        <w:rPr>
          <w:noProof/>
          <w:sz w:val="24"/>
          <w:szCs w:val="24"/>
          <w:lang w:val="sr-Latn-CS"/>
        </w:rPr>
        <w:t>’’, приложене су тарифе за израчунавање дрвне запремине приликом дознаке и обележавања стабала за сечу и то за следеће врсте дрвећа:</w:t>
      </w:r>
    </w:p>
    <w:p w14:paraId="26D7D04F" w14:textId="77777777" w:rsidR="00F84DF3" w:rsidRDefault="00F84DF3" w:rsidP="00E8015F">
      <w:pPr>
        <w:spacing w:after="60"/>
        <w:ind w:firstLine="720"/>
        <w:jc w:val="both"/>
        <w:rPr>
          <w:noProof/>
          <w:sz w:val="24"/>
          <w:szCs w:val="24"/>
          <w:lang w:val="sr-Latn-CS"/>
        </w:rPr>
      </w:pPr>
    </w:p>
    <w:p w14:paraId="405F3C45" w14:textId="77777777" w:rsidR="00F84DF3" w:rsidRDefault="00F84DF3" w:rsidP="00E8015F">
      <w:pPr>
        <w:spacing w:after="60"/>
        <w:ind w:firstLine="720"/>
        <w:jc w:val="both"/>
        <w:rPr>
          <w:noProof/>
          <w:sz w:val="24"/>
          <w:szCs w:val="24"/>
          <w:lang w:val="sr-Latn-CS"/>
        </w:rPr>
      </w:pPr>
    </w:p>
    <w:p w14:paraId="2097E72E" w14:textId="77777777" w:rsidR="00F84DF3" w:rsidRDefault="00F84DF3" w:rsidP="00E8015F">
      <w:pPr>
        <w:spacing w:after="60"/>
        <w:ind w:firstLine="720"/>
        <w:jc w:val="both"/>
        <w:rPr>
          <w:noProof/>
          <w:sz w:val="24"/>
          <w:szCs w:val="24"/>
          <w:lang w:val="sr-Latn-CS"/>
        </w:rPr>
      </w:pPr>
    </w:p>
    <w:p w14:paraId="7E8C8774" w14:textId="77777777" w:rsidR="00F84DF3" w:rsidRPr="00384709" w:rsidRDefault="00F84DF3" w:rsidP="00E8015F">
      <w:pPr>
        <w:spacing w:after="60"/>
        <w:ind w:firstLine="720"/>
        <w:jc w:val="both"/>
        <w:rPr>
          <w:noProof/>
          <w:sz w:val="24"/>
          <w:szCs w:val="24"/>
          <w:lang w:val="sr-Latn-CS"/>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899"/>
        <w:gridCol w:w="1699"/>
        <w:gridCol w:w="1615"/>
        <w:gridCol w:w="2269"/>
        <w:gridCol w:w="2198"/>
      </w:tblGrid>
      <w:tr w:rsidR="00E8015F" w:rsidRPr="00E92B2C" w14:paraId="65775B3C" w14:textId="77777777" w:rsidTr="00AC502F">
        <w:trPr>
          <w:trHeight w:val="540"/>
          <w:tblHeader/>
          <w:jc w:val="center"/>
        </w:trPr>
        <w:tc>
          <w:tcPr>
            <w:tcW w:w="600" w:type="dxa"/>
            <w:shd w:val="clear" w:color="auto" w:fill="BFBFBF" w:themeFill="background1" w:themeFillShade="BF"/>
          </w:tcPr>
          <w:p w14:paraId="703572BC" w14:textId="77777777" w:rsidR="00E8015F" w:rsidRPr="00E92B2C" w:rsidRDefault="00E8015F" w:rsidP="00AC502F">
            <w:pPr>
              <w:spacing w:after="60"/>
              <w:jc w:val="center"/>
              <w:rPr>
                <w:b/>
                <w:noProof/>
                <w:color w:val="FF0000"/>
                <w:sz w:val="18"/>
                <w:szCs w:val="18"/>
                <w:lang w:val="sr-Cyrl-CS"/>
              </w:rPr>
            </w:pPr>
            <w:r w:rsidRPr="0046119F">
              <w:t>01</w:t>
            </w:r>
          </w:p>
        </w:tc>
        <w:tc>
          <w:tcPr>
            <w:tcW w:w="1899" w:type="dxa"/>
            <w:shd w:val="clear" w:color="auto" w:fill="BFBFBF" w:themeFill="background1" w:themeFillShade="BF"/>
          </w:tcPr>
          <w:p w14:paraId="4D7F9167" w14:textId="77777777" w:rsidR="00E8015F" w:rsidRPr="00E92B2C" w:rsidRDefault="00E8015F" w:rsidP="00AC502F">
            <w:pPr>
              <w:spacing w:after="60"/>
              <w:jc w:val="center"/>
              <w:rPr>
                <w:b/>
                <w:noProof/>
                <w:color w:val="FF0000"/>
                <w:sz w:val="18"/>
                <w:szCs w:val="18"/>
                <w:lang w:val="sr-Cyrl-CS"/>
              </w:rPr>
            </w:pPr>
            <w:r w:rsidRPr="0046119F">
              <w:t>тарифе за букву</w:t>
            </w:r>
          </w:p>
        </w:tc>
        <w:tc>
          <w:tcPr>
            <w:tcW w:w="1699" w:type="dxa"/>
            <w:shd w:val="clear" w:color="auto" w:fill="BFBFBF" w:themeFill="background1" w:themeFillShade="BF"/>
          </w:tcPr>
          <w:p w14:paraId="31FA070B" w14:textId="77777777" w:rsidR="00E8015F" w:rsidRPr="00E92B2C" w:rsidRDefault="00E8015F" w:rsidP="00AC502F">
            <w:pPr>
              <w:spacing w:after="60"/>
              <w:jc w:val="center"/>
              <w:rPr>
                <w:b/>
                <w:noProof/>
                <w:color w:val="FF0000"/>
                <w:sz w:val="18"/>
                <w:szCs w:val="18"/>
                <w:lang w:val="sr-Cyrl-CS"/>
              </w:rPr>
            </w:pPr>
            <w:r w:rsidRPr="0046119F">
              <w:t>Србија</w:t>
            </w:r>
          </w:p>
        </w:tc>
        <w:tc>
          <w:tcPr>
            <w:tcW w:w="1615" w:type="dxa"/>
            <w:shd w:val="clear" w:color="auto" w:fill="BFBFBF" w:themeFill="background1" w:themeFillShade="BF"/>
          </w:tcPr>
          <w:p w14:paraId="5FECF6AE" w14:textId="77777777" w:rsidR="00E8015F" w:rsidRPr="00E92B2C" w:rsidRDefault="00E8015F" w:rsidP="00AC502F">
            <w:pPr>
              <w:spacing w:after="60"/>
              <w:jc w:val="center"/>
              <w:rPr>
                <w:b/>
                <w:noProof/>
                <w:color w:val="FF0000"/>
                <w:sz w:val="18"/>
                <w:szCs w:val="18"/>
                <w:lang w:val="sr-Cyrl-CS"/>
              </w:rPr>
            </w:pPr>
            <w:r w:rsidRPr="0046119F">
              <w:t>високе шуме</w:t>
            </w:r>
          </w:p>
        </w:tc>
        <w:tc>
          <w:tcPr>
            <w:tcW w:w="2269" w:type="dxa"/>
            <w:shd w:val="clear" w:color="auto" w:fill="BFBFBF" w:themeFill="background1" w:themeFillShade="BF"/>
          </w:tcPr>
          <w:p w14:paraId="20C04834" w14:textId="77777777" w:rsidR="00E8015F" w:rsidRPr="00E92B2C" w:rsidRDefault="00E8015F" w:rsidP="00AC502F">
            <w:pPr>
              <w:spacing w:after="60"/>
              <w:jc w:val="center"/>
              <w:rPr>
                <w:b/>
                <w:noProof/>
                <w:color w:val="FF0000"/>
                <w:sz w:val="18"/>
                <w:szCs w:val="18"/>
                <w:lang w:val="sr-Cyrl-CS"/>
              </w:rPr>
            </w:pPr>
            <w:r w:rsidRPr="0046119F">
              <w:t>9 тарифних низова</w:t>
            </w:r>
          </w:p>
        </w:tc>
        <w:tc>
          <w:tcPr>
            <w:tcW w:w="2198" w:type="dxa"/>
            <w:shd w:val="clear" w:color="auto" w:fill="BFBFBF" w:themeFill="background1" w:themeFillShade="BF"/>
          </w:tcPr>
          <w:p w14:paraId="0B9EC850" w14:textId="77777777" w:rsidR="00E8015F" w:rsidRPr="00E92B2C" w:rsidRDefault="00E8015F" w:rsidP="00AC502F">
            <w:pPr>
              <w:spacing w:after="60"/>
              <w:jc w:val="center"/>
              <w:rPr>
                <w:b/>
                <w:noProof/>
                <w:color w:val="FF0000"/>
                <w:sz w:val="18"/>
                <w:szCs w:val="18"/>
                <w:lang w:val="sr-Cyrl-CS"/>
              </w:rPr>
            </w:pPr>
            <w:r w:rsidRPr="0046119F">
              <w:t xml:space="preserve">буква, п.брест, </w:t>
            </w:r>
            <w:proofErr w:type="gramStart"/>
            <w:r w:rsidRPr="0046119F">
              <w:t>јавор,млеч</w:t>
            </w:r>
            <w:proofErr w:type="gramEnd"/>
            <w:r w:rsidRPr="0046119F">
              <w:t>, б. јасен</w:t>
            </w:r>
          </w:p>
        </w:tc>
      </w:tr>
      <w:tr w:rsidR="00E8015F" w:rsidRPr="00E92B2C" w14:paraId="5C87C1D9" w14:textId="77777777" w:rsidTr="00AC502F">
        <w:trPr>
          <w:trHeight w:val="703"/>
          <w:jc w:val="center"/>
        </w:trPr>
        <w:tc>
          <w:tcPr>
            <w:tcW w:w="600" w:type="dxa"/>
          </w:tcPr>
          <w:p w14:paraId="2EF3F326" w14:textId="77777777" w:rsidR="00E8015F" w:rsidRPr="00E92B2C" w:rsidRDefault="00E8015F" w:rsidP="00AC502F">
            <w:pPr>
              <w:spacing w:after="60"/>
              <w:jc w:val="center"/>
              <w:rPr>
                <w:noProof/>
                <w:color w:val="FF0000"/>
                <w:sz w:val="18"/>
                <w:szCs w:val="18"/>
                <w:lang w:val="sr-Latn-CS"/>
              </w:rPr>
            </w:pPr>
            <w:r w:rsidRPr="0046119F">
              <w:t>05</w:t>
            </w:r>
          </w:p>
        </w:tc>
        <w:tc>
          <w:tcPr>
            <w:tcW w:w="1899" w:type="dxa"/>
          </w:tcPr>
          <w:p w14:paraId="5FC3D74A" w14:textId="77777777" w:rsidR="00E8015F" w:rsidRPr="00E92B2C" w:rsidRDefault="00E8015F" w:rsidP="00AC502F">
            <w:pPr>
              <w:spacing w:after="60"/>
              <w:jc w:val="center"/>
              <w:rPr>
                <w:noProof/>
                <w:color w:val="FF0000"/>
                <w:sz w:val="18"/>
                <w:szCs w:val="18"/>
                <w:lang w:val="sr-Latn-CS"/>
              </w:rPr>
            </w:pPr>
            <w:r w:rsidRPr="0046119F">
              <w:t>тарифе за букву</w:t>
            </w:r>
          </w:p>
        </w:tc>
        <w:tc>
          <w:tcPr>
            <w:tcW w:w="1699" w:type="dxa"/>
          </w:tcPr>
          <w:p w14:paraId="77270D98" w14:textId="77777777" w:rsidR="00E8015F" w:rsidRPr="00E92B2C" w:rsidRDefault="00E8015F" w:rsidP="00AC502F">
            <w:pPr>
              <w:spacing w:after="60"/>
              <w:jc w:val="center"/>
              <w:rPr>
                <w:noProof/>
                <w:color w:val="FF0000"/>
                <w:sz w:val="18"/>
                <w:szCs w:val="18"/>
                <w:lang w:val="sr-Cyrl-CS"/>
              </w:rPr>
            </w:pPr>
            <w:r w:rsidRPr="0046119F">
              <w:t>Србија</w:t>
            </w:r>
          </w:p>
        </w:tc>
        <w:tc>
          <w:tcPr>
            <w:tcW w:w="1615" w:type="dxa"/>
          </w:tcPr>
          <w:p w14:paraId="304166A6" w14:textId="77777777" w:rsidR="00E8015F" w:rsidRPr="00E92B2C" w:rsidRDefault="00E8015F" w:rsidP="00AC502F">
            <w:pPr>
              <w:spacing w:after="60"/>
              <w:jc w:val="center"/>
              <w:rPr>
                <w:noProof/>
                <w:color w:val="FF0000"/>
                <w:sz w:val="18"/>
                <w:szCs w:val="18"/>
                <w:lang w:val="sr-Latn-CS"/>
              </w:rPr>
            </w:pPr>
            <w:r w:rsidRPr="0046119F">
              <w:t>изданачке шуме</w:t>
            </w:r>
          </w:p>
        </w:tc>
        <w:tc>
          <w:tcPr>
            <w:tcW w:w="2269" w:type="dxa"/>
          </w:tcPr>
          <w:p w14:paraId="580BAD78" w14:textId="77777777" w:rsidR="00E8015F" w:rsidRPr="00E92B2C" w:rsidRDefault="00E8015F" w:rsidP="00AC502F">
            <w:pPr>
              <w:spacing w:after="60"/>
              <w:jc w:val="center"/>
              <w:rPr>
                <w:noProof/>
                <w:color w:val="FF0000"/>
                <w:sz w:val="18"/>
                <w:szCs w:val="18"/>
                <w:lang w:val="sr-Latn-CS"/>
              </w:rPr>
            </w:pPr>
            <w:r w:rsidRPr="0046119F">
              <w:t>19 тарифних низова</w:t>
            </w:r>
          </w:p>
        </w:tc>
        <w:tc>
          <w:tcPr>
            <w:tcW w:w="2198" w:type="dxa"/>
          </w:tcPr>
          <w:p w14:paraId="530AB327" w14:textId="77777777" w:rsidR="00E8015F" w:rsidRPr="00E92B2C" w:rsidRDefault="00E8015F" w:rsidP="00AC502F">
            <w:pPr>
              <w:spacing w:after="60"/>
              <w:jc w:val="center"/>
              <w:rPr>
                <w:noProof/>
                <w:color w:val="FF0000"/>
                <w:sz w:val="18"/>
                <w:szCs w:val="18"/>
                <w:lang w:val="sr-Cyrl-CS"/>
              </w:rPr>
            </w:pPr>
            <w:r w:rsidRPr="0046119F">
              <w:t>буква</w:t>
            </w:r>
          </w:p>
        </w:tc>
      </w:tr>
      <w:tr w:rsidR="00E8015F" w:rsidRPr="00E92B2C" w14:paraId="3F63AD7F" w14:textId="77777777" w:rsidTr="00AC502F">
        <w:trPr>
          <w:trHeight w:val="265"/>
          <w:jc w:val="center"/>
        </w:trPr>
        <w:tc>
          <w:tcPr>
            <w:tcW w:w="600" w:type="dxa"/>
          </w:tcPr>
          <w:p w14:paraId="5F248423" w14:textId="77777777" w:rsidR="00E8015F" w:rsidRPr="00E92B2C" w:rsidRDefault="00E8015F" w:rsidP="00AC502F">
            <w:pPr>
              <w:spacing w:after="60"/>
              <w:jc w:val="center"/>
              <w:rPr>
                <w:noProof/>
                <w:color w:val="FF0000"/>
                <w:sz w:val="18"/>
                <w:szCs w:val="18"/>
                <w:lang w:val="sr-Cyrl-CS"/>
              </w:rPr>
            </w:pPr>
            <w:r w:rsidRPr="0046119F">
              <w:t>14</w:t>
            </w:r>
          </w:p>
        </w:tc>
        <w:tc>
          <w:tcPr>
            <w:tcW w:w="1899" w:type="dxa"/>
          </w:tcPr>
          <w:p w14:paraId="16EE188C" w14:textId="77777777" w:rsidR="00E8015F" w:rsidRPr="00E92B2C" w:rsidRDefault="00E8015F" w:rsidP="00AC502F">
            <w:pPr>
              <w:spacing w:after="60"/>
              <w:jc w:val="center"/>
              <w:rPr>
                <w:noProof/>
                <w:color w:val="FF0000"/>
                <w:sz w:val="18"/>
                <w:szCs w:val="18"/>
                <w:lang w:val="sr-Cyrl-CS"/>
              </w:rPr>
            </w:pPr>
            <w:r w:rsidRPr="0046119F">
              <w:t>тарифе за граб</w:t>
            </w:r>
          </w:p>
        </w:tc>
        <w:tc>
          <w:tcPr>
            <w:tcW w:w="1699" w:type="dxa"/>
          </w:tcPr>
          <w:p w14:paraId="47306091" w14:textId="77777777" w:rsidR="00E8015F" w:rsidRPr="00E92B2C" w:rsidRDefault="00E8015F" w:rsidP="00AC502F">
            <w:pPr>
              <w:spacing w:after="60"/>
              <w:jc w:val="center"/>
              <w:rPr>
                <w:noProof/>
                <w:color w:val="FF0000"/>
                <w:sz w:val="18"/>
                <w:szCs w:val="18"/>
                <w:lang w:val="sr-Cyrl-CS"/>
              </w:rPr>
            </w:pPr>
            <w:r w:rsidRPr="0046119F">
              <w:t>Србија</w:t>
            </w:r>
          </w:p>
        </w:tc>
        <w:tc>
          <w:tcPr>
            <w:tcW w:w="1615" w:type="dxa"/>
          </w:tcPr>
          <w:p w14:paraId="25F56CE0" w14:textId="77777777" w:rsidR="00E8015F" w:rsidRPr="00E92B2C" w:rsidRDefault="00E8015F" w:rsidP="00AC502F">
            <w:pPr>
              <w:spacing w:after="60"/>
              <w:jc w:val="center"/>
              <w:rPr>
                <w:noProof/>
                <w:color w:val="FF0000"/>
                <w:sz w:val="18"/>
                <w:szCs w:val="18"/>
                <w:lang w:val="sr-Latn-CS"/>
              </w:rPr>
            </w:pPr>
            <w:r w:rsidRPr="0046119F">
              <w:t>изданачке шуме</w:t>
            </w:r>
          </w:p>
        </w:tc>
        <w:tc>
          <w:tcPr>
            <w:tcW w:w="2269" w:type="dxa"/>
          </w:tcPr>
          <w:p w14:paraId="535E8AD1" w14:textId="77777777" w:rsidR="00E8015F" w:rsidRPr="00E92B2C" w:rsidRDefault="00E8015F" w:rsidP="00AC502F">
            <w:pPr>
              <w:spacing w:after="60"/>
              <w:jc w:val="center"/>
              <w:rPr>
                <w:noProof/>
                <w:color w:val="FF0000"/>
                <w:sz w:val="18"/>
                <w:szCs w:val="18"/>
                <w:lang w:val="sr-Latn-CS"/>
              </w:rPr>
            </w:pPr>
            <w:r w:rsidRPr="0046119F">
              <w:t>17 тарифних низова</w:t>
            </w:r>
          </w:p>
        </w:tc>
        <w:tc>
          <w:tcPr>
            <w:tcW w:w="2198" w:type="dxa"/>
          </w:tcPr>
          <w:p w14:paraId="6D004BAA" w14:textId="77777777" w:rsidR="00E8015F" w:rsidRPr="00E92B2C" w:rsidRDefault="00E8015F" w:rsidP="00AC502F">
            <w:pPr>
              <w:spacing w:after="60"/>
              <w:jc w:val="center"/>
              <w:rPr>
                <w:noProof/>
                <w:color w:val="FF0000"/>
                <w:sz w:val="18"/>
                <w:szCs w:val="18"/>
                <w:lang w:val="sr-Cyrl-CS"/>
              </w:rPr>
            </w:pPr>
            <w:r w:rsidRPr="0046119F">
              <w:t>граб, ц. граб, ц. јасен, грабић</w:t>
            </w:r>
          </w:p>
        </w:tc>
      </w:tr>
      <w:tr w:rsidR="00E8015F" w:rsidRPr="00E92B2C" w14:paraId="5B3F1965" w14:textId="77777777" w:rsidTr="00AC502F">
        <w:trPr>
          <w:trHeight w:val="276"/>
          <w:jc w:val="center"/>
        </w:trPr>
        <w:tc>
          <w:tcPr>
            <w:tcW w:w="600" w:type="dxa"/>
          </w:tcPr>
          <w:p w14:paraId="6E03BAF9" w14:textId="77777777" w:rsidR="00E8015F" w:rsidRPr="00E92B2C" w:rsidRDefault="00E8015F" w:rsidP="00AC502F">
            <w:pPr>
              <w:spacing w:after="60"/>
              <w:jc w:val="center"/>
              <w:rPr>
                <w:noProof/>
                <w:color w:val="FF0000"/>
                <w:sz w:val="18"/>
                <w:szCs w:val="18"/>
                <w:lang w:val="sr-Cyrl-CS"/>
              </w:rPr>
            </w:pPr>
            <w:r w:rsidRPr="0046119F">
              <w:t>17</w:t>
            </w:r>
          </w:p>
        </w:tc>
        <w:tc>
          <w:tcPr>
            <w:tcW w:w="1899" w:type="dxa"/>
          </w:tcPr>
          <w:p w14:paraId="2028DA7F" w14:textId="77777777" w:rsidR="00E8015F" w:rsidRPr="00E92B2C" w:rsidRDefault="00E8015F" w:rsidP="00AC502F">
            <w:pPr>
              <w:spacing w:after="60"/>
              <w:jc w:val="center"/>
              <w:rPr>
                <w:noProof/>
                <w:color w:val="FF0000"/>
                <w:sz w:val="18"/>
                <w:szCs w:val="18"/>
                <w:lang w:val="sr-Cyrl-CS"/>
              </w:rPr>
            </w:pPr>
            <w:r w:rsidRPr="0046119F">
              <w:t>тарифе за цер</w:t>
            </w:r>
          </w:p>
        </w:tc>
        <w:tc>
          <w:tcPr>
            <w:tcW w:w="1699" w:type="dxa"/>
          </w:tcPr>
          <w:p w14:paraId="5A52ED50" w14:textId="77777777" w:rsidR="00E8015F" w:rsidRPr="00E92B2C" w:rsidRDefault="00E8015F" w:rsidP="00AC502F">
            <w:pPr>
              <w:spacing w:after="60"/>
              <w:jc w:val="center"/>
              <w:rPr>
                <w:noProof/>
                <w:color w:val="FF0000"/>
                <w:sz w:val="18"/>
                <w:szCs w:val="18"/>
              </w:rPr>
            </w:pPr>
            <w:r w:rsidRPr="0046119F">
              <w:t>Србија</w:t>
            </w:r>
          </w:p>
        </w:tc>
        <w:tc>
          <w:tcPr>
            <w:tcW w:w="1615" w:type="dxa"/>
          </w:tcPr>
          <w:p w14:paraId="3A66F23A" w14:textId="77777777" w:rsidR="00E8015F" w:rsidRPr="00E92B2C" w:rsidRDefault="00E8015F" w:rsidP="00AC502F">
            <w:pPr>
              <w:spacing w:after="60"/>
              <w:jc w:val="center"/>
              <w:rPr>
                <w:noProof/>
                <w:color w:val="FF0000"/>
                <w:sz w:val="18"/>
                <w:szCs w:val="18"/>
                <w:lang w:val="sr-Latn-CS"/>
              </w:rPr>
            </w:pPr>
            <w:r w:rsidRPr="0046119F">
              <w:t>изданачке шуме</w:t>
            </w:r>
          </w:p>
        </w:tc>
        <w:tc>
          <w:tcPr>
            <w:tcW w:w="2269" w:type="dxa"/>
          </w:tcPr>
          <w:p w14:paraId="1A675E95" w14:textId="77777777" w:rsidR="00E8015F" w:rsidRPr="00E92B2C" w:rsidRDefault="00E8015F" w:rsidP="00AC502F">
            <w:pPr>
              <w:spacing w:after="60"/>
              <w:jc w:val="center"/>
              <w:rPr>
                <w:noProof/>
                <w:color w:val="FF0000"/>
                <w:sz w:val="18"/>
                <w:szCs w:val="18"/>
                <w:lang w:val="sr-Cyrl-CS"/>
              </w:rPr>
            </w:pPr>
            <w:r w:rsidRPr="0046119F">
              <w:t>15 тарифних низова</w:t>
            </w:r>
          </w:p>
        </w:tc>
        <w:tc>
          <w:tcPr>
            <w:tcW w:w="2198" w:type="dxa"/>
          </w:tcPr>
          <w:p w14:paraId="0AA446DC" w14:textId="77777777" w:rsidR="00E8015F" w:rsidRPr="00E92B2C" w:rsidRDefault="00E8015F" w:rsidP="00AC502F">
            <w:pPr>
              <w:spacing w:after="60"/>
              <w:jc w:val="center"/>
              <w:rPr>
                <w:noProof/>
                <w:color w:val="FF0000"/>
                <w:sz w:val="18"/>
                <w:szCs w:val="18"/>
                <w:lang w:val="sr-Cyrl-CS"/>
              </w:rPr>
            </w:pPr>
            <w:r w:rsidRPr="0046119F">
              <w:t>цер, сладун</w:t>
            </w:r>
          </w:p>
        </w:tc>
      </w:tr>
      <w:tr w:rsidR="00E8015F" w:rsidRPr="00E92B2C" w14:paraId="772DAAEC" w14:textId="77777777" w:rsidTr="00AC502F">
        <w:trPr>
          <w:trHeight w:val="265"/>
          <w:jc w:val="center"/>
        </w:trPr>
        <w:tc>
          <w:tcPr>
            <w:tcW w:w="600" w:type="dxa"/>
          </w:tcPr>
          <w:p w14:paraId="1EBE2FBB" w14:textId="77777777" w:rsidR="00E8015F" w:rsidRPr="00E92B2C" w:rsidRDefault="00E8015F" w:rsidP="00AC502F">
            <w:pPr>
              <w:spacing w:after="60"/>
              <w:jc w:val="center"/>
              <w:rPr>
                <w:noProof/>
                <w:color w:val="FF0000"/>
                <w:sz w:val="18"/>
                <w:szCs w:val="18"/>
                <w:lang w:val="sr-Cyrl-CS"/>
              </w:rPr>
            </w:pPr>
            <w:r w:rsidRPr="0046119F">
              <w:t>21</w:t>
            </w:r>
          </w:p>
        </w:tc>
        <w:tc>
          <w:tcPr>
            <w:tcW w:w="1899" w:type="dxa"/>
          </w:tcPr>
          <w:p w14:paraId="0139CBF7" w14:textId="77777777" w:rsidR="00E8015F" w:rsidRPr="00E92B2C" w:rsidRDefault="00E8015F" w:rsidP="00AC502F">
            <w:pPr>
              <w:spacing w:after="60"/>
              <w:jc w:val="center"/>
              <w:rPr>
                <w:noProof/>
                <w:color w:val="FF0000"/>
                <w:sz w:val="18"/>
                <w:szCs w:val="18"/>
                <w:lang w:val="sr-Latn-CS"/>
              </w:rPr>
            </w:pPr>
            <w:r w:rsidRPr="0046119F">
              <w:t>тарифе за китњак</w:t>
            </w:r>
          </w:p>
        </w:tc>
        <w:tc>
          <w:tcPr>
            <w:tcW w:w="1699" w:type="dxa"/>
          </w:tcPr>
          <w:p w14:paraId="21526A98" w14:textId="77777777" w:rsidR="00E8015F" w:rsidRPr="00E92B2C" w:rsidRDefault="00E8015F" w:rsidP="00AC502F">
            <w:pPr>
              <w:spacing w:after="60"/>
              <w:jc w:val="center"/>
              <w:rPr>
                <w:noProof/>
                <w:color w:val="FF0000"/>
                <w:sz w:val="18"/>
                <w:szCs w:val="18"/>
                <w:lang w:val="sr-Cyrl-CS"/>
              </w:rPr>
            </w:pPr>
            <w:r w:rsidRPr="0046119F">
              <w:t>Србија</w:t>
            </w:r>
          </w:p>
        </w:tc>
        <w:tc>
          <w:tcPr>
            <w:tcW w:w="1615" w:type="dxa"/>
          </w:tcPr>
          <w:p w14:paraId="71D014F8" w14:textId="77777777" w:rsidR="00E8015F" w:rsidRPr="00E92B2C" w:rsidRDefault="00E8015F" w:rsidP="00AC502F">
            <w:pPr>
              <w:spacing w:after="60"/>
              <w:jc w:val="center"/>
              <w:rPr>
                <w:noProof/>
                <w:color w:val="FF0000"/>
                <w:sz w:val="18"/>
                <w:szCs w:val="18"/>
                <w:lang w:val="sr-Latn-CS"/>
              </w:rPr>
            </w:pPr>
            <w:r w:rsidRPr="0046119F">
              <w:t>високе шуме</w:t>
            </w:r>
          </w:p>
        </w:tc>
        <w:tc>
          <w:tcPr>
            <w:tcW w:w="2269" w:type="dxa"/>
          </w:tcPr>
          <w:p w14:paraId="56C16BEF" w14:textId="77777777" w:rsidR="00E8015F" w:rsidRPr="00E92B2C" w:rsidRDefault="00E8015F" w:rsidP="00AC502F">
            <w:pPr>
              <w:spacing w:after="60"/>
              <w:jc w:val="center"/>
              <w:rPr>
                <w:noProof/>
                <w:color w:val="FF0000"/>
                <w:sz w:val="18"/>
                <w:szCs w:val="18"/>
                <w:lang w:val="sr-Latn-CS"/>
              </w:rPr>
            </w:pPr>
            <w:r w:rsidRPr="0046119F">
              <w:t>9 тарифних низов</w:t>
            </w:r>
          </w:p>
        </w:tc>
        <w:tc>
          <w:tcPr>
            <w:tcW w:w="2198" w:type="dxa"/>
          </w:tcPr>
          <w:p w14:paraId="55569F64" w14:textId="77777777" w:rsidR="00E8015F" w:rsidRPr="00E92B2C" w:rsidRDefault="00E8015F" w:rsidP="00AC502F">
            <w:pPr>
              <w:spacing w:after="60"/>
              <w:jc w:val="center"/>
              <w:rPr>
                <w:noProof/>
                <w:color w:val="FF0000"/>
                <w:sz w:val="18"/>
                <w:szCs w:val="18"/>
                <w:lang w:val="sr-Cyrl-CS"/>
              </w:rPr>
            </w:pPr>
            <w:r w:rsidRPr="0046119F">
              <w:t>китњак, ОТЛ</w:t>
            </w:r>
          </w:p>
        </w:tc>
      </w:tr>
      <w:tr w:rsidR="00E8015F" w:rsidRPr="00E92B2C" w14:paraId="715B5C9D" w14:textId="77777777" w:rsidTr="00AC502F">
        <w:trPr>
          <w:trHeight w:val="276"/>
          <w:jc w:val="center"/>
        </w:trPr>
        <w:tc>
          <w:tcPr>
            <w:tcW w:w="600" w:type="dxa"/>
          </w:tcPr>
          <w:p w14:paraId="2E0319A5" w14:textId="77777777" w:rsidR="00E8015F" w:rsidRPr="00E92B2C" w:rsidRDefault="00E8015F" w:rsidP="00AC502F">
            <w:pPr>
              <w:spacing w:after="60"/>
              <w:jc w:val="center"/>
              <w:rPr>
                <w:noProof/>
                <w:color w:val="FF0000"/>
                <w:sz w:val="18"/>
                <w:szCs w:val="18"/>
                <w:lang w:val="sr-Cyrl-CS"/>
              </w:rPr>
            </w:pPr>
            <w:r w:rsidRPr="0046119F">
              <w:t>23</w:t>
            </w:r>
          </w:p>
        </w:tc>
        <w:tc>
          <w:tcPr>
            <w:tcW w:w="1899" w:type="dxa"/>
          </w:tcPr>
          <w:p w14:paraId="47FB96CC" w14:textId="77777777" w:rsidR="00E8015F" w:rsidRPr="00E92B2C" w:rsidRDefault="00E8015F" w:rsidP="00AC502F">
            <w:pPr>
              <w:spacing w:after="60"/>
              <w:jc w:val="center"/>
              <w:rPr>
                <w:noProof/>
                <w:color w:val="FF0000"/>
                <w:sz w:val="18"/>
                <w:szCs w:val="18"/>
                <w:lang w:val="sr-Cyrl-CS"/>
              </w:rPr>
            </w:pPr>
            <w:r w:rsidRPr="0046119F">
              <w:t>тарифе за китњак</w:t>
            </w:r>
          </w:p>
        </w:tc>
        <w:tc>
          <w:tcPr>
            <w:tcW w:w="1699" w:type="dxa"/>
          </w:tcPr>
          <w:p w14:paraId="19D4F15E" w14:textId="77777777" w:rsidR="00E8015F" w:rsidRPr="00E92B2C" w:rsidRDefault="00E8015F" w:rsidP="00AC502F">
            <w:pPr>
              <w:spacing w:after="60"/>
              <w:ind w:left="-93" w:firstLine="93"/>
              <w:rPr>
                <w:noProof/>
                <w:color w:val="FF0000"/>
                <w:sz w:val="18"/>
                <w:szCs w:val="18"/>
                <w:lang w:val="sr-Cyrl-CS"/>
              </w:rPr>
            </w:pPr>
            <w:r w:rsidRPr="0046119F">
              <w:t>Србија</w:t>
            </w:r>
          </w:p>
        </w:tc>
        <w:tc>
          <w:tcPr>
            <w:tcW w:w="1615" w:type="dxa"/>
          </w:tcPr>
          <w:p w14:paraId="193C7426" w14:textId="77777777" w:rsidR="00E8015F" w:rsidRPr="00E92B2C" w:rsidRDefault="00E8015F" w:rsidP="00AC502F">
            <w:pPr>
              <w:spacing w:after="60"/>
              <w:jc w:val="center"/>
              <w:rPr>
                <w:noProof/>
                <w:color w:val="FF0000"/>
                <w:sz w:val="18"/>
                <w:szCs w:val="18"/>
                <w:lang w:val="sr-Cyrl-CS"/>
              </w:rPr>
            </w:pPr>
            <w:r w:rsidRPr="0046119F">
              <w:t>изданачке шуме</w:t>
            </w:r>
          </w:p>
        </w:tc>
        <w:tc>
          <w:tcPr>
            <w:tcW w:w="2269" w:type="dxa"/>
          </w:tcPr>
          <w:p w14:paraId="3F4096D8" w14:textId="77777777" w:rsidR="00E8015F" w:rsidRPr="00E92B2C" w:rsidRDefault="00E8015F" w:rsidP="00AC502F">
            <w:pPr>
              <w:spacing w:after="60"/>
              <w:jc w:val="center"/>
              <w:rPr>
                <w:noProof/>
                <w:color w:val="FF0000"/>
                <w:sz w:val="18"/>
                <w:szCs w:val="18"/>
                <w:lang w:val="sr-Latn-CS"/>
              </w:rPr>
            </w:pPr>
            <w:r w:rsidRPr="0046119F">
              <w:t>17 тарифних низова</w:t>
            </w:r>
          </w:p>
        </w:tc>
        <w:tc>
          <w:tcPr>
            <w:tcW w:w="2198" w:type="dxa"/>
          </w:tcPr>
          <w:p w14:paraId="2BE7A96C" w14:textId="77777777" w:rsidR="00E8015F" w:rsidRPr="00E92B2C" w:rsidRDefault="00E8015F" w:rsidP="00AC502F">
            <w:pPr>
              <w:spacing w:after="60"/>
              <w:jc w:val="center"/>
              <w:rPr>
                <w:noProof/>
                <w:color w:val="FF0000"/>
                <w:sz w:val="18"/>
                <w:szCs w:val="18"/>
              </w:rPr>
            </w:pPr>
            <w:r w:rsidRPr="0046119F">
              <w:t>китњак, ОТЛ</w:t>
            </w:r>
          </w:p>
        </w:tc>
      </w:tr>
      <w:tr w:rsidR="00E8015F" w:rsidRPr="00E92B2C" w14:paraId="690FB187" w14:textId="77777777" w:rsidTr="00AC502F">
        <w:trPr>
          <w:trHeight w:val="265"/>
          <w:jc w:val="center"/>
        </w:trPr>
        <w:tc>
          <w:tcPr>
            <w:tcW w:w="600" w:type="dxa"/>
          </w:tcPr>
          <w:p w14:paraId="58FCDEB5" w14:textId="77777777" w:rsidR="00E8015F" w:rsidRPr="00E92B2C" w:rsidRDefault="00E8015F" w:rsidP="00AC502F">
            <w:pPr>
              <w:spacing w:after="60"/>
              <w:jc w:val="center"/>
              <w:rPr>
                <w:noProof/>
                <w:color w:val="FF0000"/>
                <w:sz w:val="18"/>
                <w:szCs w:val="18"/>
                <w:lang w:val="sr-Cyrl-CS"/>
              </w:rPr>
            </w:pPr>
            <w:r w:rsidRPr="0046119F">
              <w:t>29</w:t>
            </w:r>
          </w:p>
        </w:tc>
        <w:tc>
          <w:tcPr>
            <w:tcW w:w="1899" w:type="dxa"/>
          </w:tcPr>
          <w:p w14:paraId="77F8A057" w14:textId="77777777" w:rsidR="00E8015F" w:rsidRPr="00E92B2C" w:rsidRDefault="00E8015F" w:rsidP="00AC502F">
            <w:pPr>
              <w:spacing w:after="60"/>
              <w:jc w:val="center"/>
              <w:rPr>
                <w:noProof/>
                <w:color w:val="FF0000"/>
                <w:sz w:val="18"/>
                <w:szCs w:val="18"/>
                <w:lang w:val="sr-Cyrl-CS"/>
              </w:rPr>
            </w:pPr>
            <w:r w:rsidRPr="0046119F">
              <w:t>тарифе за багрем</w:t>
            </w:r>
          </w:p>
        </w:tc>
        <w:tc>
          <w:tcPr>
            <w:tcW w:w="1699" w:type="dxa"/>
          </w:tcPr>
          <w:p w14:paraId="182C1A9A" w14:textId="77777777" w:rsidR="00E8015F" w:rsidRPr="00E92B2C" w:rsidRDefault="00E8015F" w:rsidP="00AC502F">
            <w:pPr>
              <w:spacing w:after="60"/>
              <w:jc w:val="center"/>
              <w:rPr>
                <w:noProof/>
                <w:color w:val="FF0000"/>
                <w:sz w:val="18"/>
                <w:szCs w:val="18"/>
                <w:lang w:val="sr-Cyrl-CS"/>
              </w:rPr>
            </w:pPr>
            <w:r w:rsidRPr="0046119F">
              <w:t>Војводина</w:t>
            </w:r>
          </w:p>
        </w:tc>
        <w:tc>
          <w:tcPr>
            <w:tcW w:w="1615" w:type="dxa"/>
          </w:tcPr>
          <w:p w14:paraId="6F05361F" w14:textId="77777777" w:rsidR="00E8015F" w:rsidRPr="00E92B2C" w:rsidRDefault="00E8015F" w:rsidP="00AC502F">
            <w:pPr>
              <w:spacing w:after="60"/>
              <w:jc w:val="center"/>
              <w:rPr>
                <w:noProof/>
                <w:color w:val="FF0000"/>
                <w:sz w:val="18"/>
                <w:szCs w:val="18"/>
                <w:lang w:val="sr-Cyrl-CS"/>
              </w:rPr>
            </w:pPr>
            <w:r w:rsidRPr="0046119F">
              <w:t>изданачке шуме</w:t>
            </w:r>
          </w:p>
        </w:tc>
        <w:tc>
          <w:tcPr>
            <w:tcW w:w="2269" w:type="dxa"/>
          </w:tcPr>
          <w:p w14:paraId="35FA3B99" w14:textId="77777777" w:rsidR="00E8015F" w:rsidRPr="00E92B2C" w:rsidRDefault="00E8015F" w:rsidP="00AC502F">
            <w:pPr>
              <w:spacing w:after="60"/>
              <w:jc w:val="center"/>
              <w:rPr>
                <w:noProof/>
                <w:color w:val="FF0000"/>
                <w:sz w:val="18"/>
                <w:szCs w:val="18"/>
                <w:lang w:val="sr-Cyrl-CS"/>
              </w:rPr>
            </w:pPr>
            <w:r w:rsidRPr="0046119F">
              <w:t>20 тарифних низова</w:t>
            </w:r>
          </w:p>
        </w:tc>
        <w:tc>
          <w:tcPr>
            <w:tcW w:w="2198" w:type="dxa"/>
          </w:tcPr>
          <w:p w14:paraId="5BCD2BA1" w14:textId="77777777" w:rsidR="00E8015F" w:rsidRPr="00E92B2C" w:rsidRDefault="00E8015F" w:rsidP="00AC502F">
            <w:pPr>
              <w:spacing w:after="60"/>
              <w:jc w:val="center"/>
              <w:rPr>
                <w:noProof/>
                <w:color w:val="FF0000"/>
                <w:sz w:val="18"/>
                <w:szCs w:val="18"/>
                <w:lang w:val="sr-Cyrl-CS"/>
              </w:rPr>
            </w:pPr>
            <w:r w:rsidRPr="0046119F">
              <w:t>багрем</w:t>
            </w:r>
          </w:p>
        </w:tc>
      </w:tr>
      <w:tr w:rsidR="00E8015F" w:rsidRPr="00E92B2C" w14:paraId="1B4FDB76" w14:textId="77777777" w:rsidTr="00AC502F">
        <w:trPr>
          <w:trHeight w:val="540"/>
          <w:jc w:val="center"/>
        </w:trPr>
        <w:tc>
          <w:tcPr>
            <w:tcW w:w="600" w:type="dxa"/>
          </w:tcPr>
          <w:p w14:paraId="1A1A736B" w14:textId="77777777" w:rsidR="00E8015F" w:rsidRPr="00E92B2C" w:rsidRDefault="00E8015F" w:rsidP="00AC502F">
            <w:pPr>
              <w:spacing w:after="60"/>
              <w:jc w:val="center"/>
              <w:rPr>
                <w:noProof/>
                <w:color w:val="FF0000"/>
                <w:sz w:val="18"/>
                <w:szCs w:val="18"/>
                <w:lang w:val="sr-Cyrl-CS"/>
              </w:rPr>
            </w:pPr>
            <w:r w:rsidRPr="0046119F">
              <w:t>26</w:t>
            </w:r>
          </w:p>
        </w:tc>
        <w:tc>
          <w:tcPr>
            <w:tcW w:w="1899" w:type="dxa"/>
          </w:tcPr>
          <w:p w14:paraId="03CA8E84" w14:textId="77777777" w:rsidR="00E8015F" w:rsidRPr="00E92B2C" w:rsidRDefault="00E8015F" w:rsidP="00AC502F">
            <w:pPr>
              <w:spacing w:after="60"/>
              <w:jc w:val="center"/>
              <w:rPr>
                <w:noProof/>
                <w:color w:val="FF0000"/>
                <w:sz w:val="18"/>
                <w:szCs w:val="18"/>
                <w:lang w:val="sr-Latn-CS"/>
              </w:rPr>
            </w:pPr>
            <w:r w:rsidRPr="0046119F">
              <w:t>тарифе липу</w:t>
            </w:r>
          </w:p>
        </w:tc>
        <w:tc>
          <w:tcPr>
            <w:tcW w:w="1699" w:type="dxa"/>
          </w:tcPr>
          <w:p w14:paraId="0CCA0BBD" w14:textId="77777777" w:rsidR="00E8015F" w:rsidRPr="00E92B2C" w:rsidRDefault="00E8015F" w:rsidP="00AC502F">
            <w:pPr>
              <w:spacing w:after="60"/>
              <w:jc w:val="center"/>
              <w:rPr>
                <w:noProof/>
                <w:color w:val="FF0000"/>
                <w:sz w:val="18"/>
                <w:szCs w:val="18"/>
                <w:lang w:val="sr-Cyrl-CS"/>
              </w:rPr>
            </w:pPr>
            <w:r w:rsidRPr="0046119F">
              <w:t>Фрушка Гора</w:t>
            </w:r>
          </w:p>
        </w:tc>
        <w:tc>
          <w:tcPr>
            <w:tcW w:w="1615" w:type="dxa"/>
          </w:tcPr>
          <w:p w14:paraId="3E310476" w14:textId="77777777" w:rsidR="00E8015F" w:rsidRPr="00E92B2C" w:rsidRDefault="00E8015F" w:rsidP="00AC502F">
            <w:pPr>
              <w:spacing w:after="60"/>
              <w:jc w:val="center"/>
              <w:rPr>
                <w:noProof/>
                <w:color w:val="FF0000"/>
                <w:sz w:val="18"/>
                <w:szCs w:val="18"/>
                <w:lang w:val="sr-Cyrl-CS"/>
              </w:rPr>
            </w:pPr>
            <w:r w:rsidRPr="0046119F">
              <w:t>изданачке шуме</w:t>
            </w:r>
          </w:p>
        </w:tc>
        <w:tc>
          <w:tcPr>
            <w:tcW w:w="2269" w:type="dxa"/>
          </w:tcPr>
          <w:p w14:paraId="7985028C" w14:textId="77777777" w:rsidR="00E8015F" w:rsidRPr="00E92B2C" w:rsidRDefault="00E8015F" w:rsidP="00AC502F">
            <w:pPr>
              <w:spacing w:after="60"/>
              <w:jc w:val="center"/>
              <w:rPr>
                <w:noProof/>
                <w:color w:val="FF0000"/>
                <w:sz w:val="18"/>
                <w:szCs w:val="18"/>
                <w:lang w:val="sr-Cyrl-CS"/>
              </w:rPr>
            </w:pPr>
            <w:r w:rsidRPr="0046119F">
              <w:t>17 тарифних низова</w:t>
            </w:r>
          </w:p>
        </w:tc>
        <w:tc>
          <w:tcPr>
            <w:tcW w:w="2198" w:type="dxa"/>
          </w:tcPr>
          <w:p w14:paraId="7EBFB356" w14:textId="77777777" w:rsidR="00E8015F" w:rsidRPr="00E92B2C" w:rsidRDefault="00E8015F" w:rsidP="00AC502F">
            <w:pPr>
              <w:spacing w:after="60"/>
              <w:jc w:val="center"/>
              <w:rPr>
                <w:noProof/>
                <w:color w:val="FF0000"/>
                <w:sz w:val="18"/>
                <w:szCs w:val="18"/>
                <w:lang w:val="sr-Cyrl-CS"/>
              </w:rPr>
            </w:pPr>
            <w:r w:rsidRPr="0046119F">
              <w:t xml:space="preserve">ситнолисна </w:t>
            </w:r>
            <w:proofErr w:type="gramStart"/>
            <w:r w:rsidRPr="0046119F">
              <w:t>липа,ОМЛ</w:t>
            </w:r>
            <w:proofErr w:type="gramEnd"/>
          </w:p>
        </w:tc>
      </w:tr>
      <w:tr w:rsidR="00E8015F" w:rsidRPr="00E92B2C" w14:paraId="12AD3E4B" w14:textId="77777777" w:rsidTr="00AC502F">
        <w:trPr>
          <w:trHeight w:val="276"/>
          <w:jc w:val="center"/>
        </w:trPr>
        <w:tc>
          <w:tcPr>
            <w:tcW w:w="600" w:type="dxa"/>
          </w:tcPr>
          <w:p w14:paraId="61A30306" w14:textId="77777777" w:rsidR="00E8015F" w:rsidRPr="00E92B2C" w:rsidRDefault="00E8015F" w:rsidP="00AC502F">
            <w:pPr>
              <w:spacing w:after="60"/>
              <w:jc w:val="center"/>
              <w:rPr>
                <w:noProof/>
                <w:color w:val="FF0000"/>
                <w:sz w:val="18"/>
                <w:szCs w:val="18"/>
                <w:lang w:val="sr-Cyrl-CS"/>
              </w:rPr>
            </w:pPr>
            <w:r w:rsidRPr="0046119F">
              <w:t>45</w:t>
            </w:r>
          </w:p>
        </w:tc>
        <w:tc>
          <w:tcPr>
            <w:tcW w:w="1899" w:type="dxa"/>
          </w:tcPr>
          <w:p w14:paraId="45B7F01F" w14:textId="77777777" w:rsidR="00E8015F" w:rsidRPr="00E92B2C" w:rsidRDefault="00E8015F" w:rsidP="00AC502F">
            <w:pPr>
              <w:spacing w:after="60"/>
              <w:jc w:val="center"/>
              <w:rPr>
                <w:noProof/>
                <w:color w:val="FF0000"/>
                <w:sz w:val="18"/>
                <w:szCs w:val="18"/>
                <w:lang w:val="sr-Cyrl-CS"/>
              </w:rPr>
            </w:pPr>
            <w:r w:rsidRPr="0046119F">
              <w:t>тарифе за брезу</w:t>
            </w:r>
          </w:p>
        </w:tc>
        <w:tc>
          <w:tcPr>
            <w:tcW w:w="1699" w:type="dxa"/>
          </w:tcPr>
          <w:p w14:paraId="3C83A12A" w14:textId="77777777" w:rsidR="00E8015F" w:rsidRPr="00E92B2C" w:rsidRDefault="00E8015F" w:rsidP="00AC502F">
            <w:pPr>
              <w:spacing w:after="60"/>
              <w:jc w:val="center"/>
              <w:rPr>
                <w:noProof/>
                <w:color w:val="FF0000"/>
                <w:sz w:val="18"/>
                <w:szCs w:val="18"/>
                <w:lang w:val="sr-Cyrl-CS"/>
              </w:rPr>
            </w:pPr>
            <w:r w:rsidRPr="0046119F">
              <w:t>Србија</w:t>
            </w:r>
          </w:p>
        </w:tc>
        <w:tc>
          <w:tcPr>
            <w:tcW w:w="1615" w:type="dxa"/>
          </w:tcPr>
          <w:p w14:paraId="20CAA22D" w14:textId="77777777" w:rsidR="00E8015F" w:rsidRPr="00E92B2C" w:rsidRDefault="00E8015F" w:rsidP="00AC502F">
            <w:pPr>
              <w:spacing w:after="60"/>
              <w:jc w:val="center"/>
              <w:rPr>
                <w:noProof/>
                <w:color w:val="FF0000"/>
                <w:sz w:val="18"/>
                <w:szCs w:val="18"/>
                <w:lang w:val="sr-Latn-CS"/>
              </w:rPr>
            </w:pPr>
            <w:r w:rsidRPr="0046119F">
              <w:t>високе шуме</w:t>
            </w:r>
          </w:p>
        </w:tc>
        <w:tc>
          <w:tcPr>
            <w:tcW w:w="2269" w:type="dxa"/>
          </w:tcPr>
          <w:p w14:paraId="18BC4AA1" w14:textId="77777777" w:rsidR="00E8015F" w:rsidRPr="00E92B2C" w:rsidRDefault="00E8015F" w:rsidP="00AC502F">
            <w:pPr>
              <w:spacing w:after="60"/>
              <w:jc w:val="center"/>
              <w:rPr>
                <w:noProof/>
                <w:color w:val="FF0000"/>
                <w:sz w:val="18"/>
                <w:szCs w:val="18"/>
                <w:lang w:val="sr-Cyrl-CS"/>
              </w:rPr>
            </w:pPr>
            <w:r w:rsidRPr="0046119F">
              <w:t>17 тарифних низова</w:t>
            </w:r>
          </w:p>
        </w:tc>
        <w:tc>
          <w:tcPr>
            <w:tcW w:w="2198" w:type="dxa"/>
          </w:tcPr>
          <w:p w14:paraId="0A87B166" w14:textId="77777777" w:rsidR="00E8015F" w:rsidRPr="00E92B2C" w:rsidRDefault="00E8015F" w:rsidP="00AC502F">
            <w:pPr>
              <w:spacing w:after="60"/>
              <w:jc w:val="center"/>
              <w:rPr>
                <w:noProof/>
                <w:color w:val="FF0000"/>
                <w:sz w:val="18"/>
                <w:szCs w:val="18"/>
                <w:lang w:val="sr-Cyrl-CS"/>
              </w:rPr>
            </w:pPr>
            <w:r w:rsidRPr="0046119F">
              <w:t>бреза, трешња</w:t>
            </w:r>
          </w:p>
        </w:tc>
      </w:tr>
      <w:tr w:rsidR="00E8015F" w:rsidRPr="00E92B2C" w14:paraId="6CA8DB18" w14:textId="77777777" w:rsidTr="00AC502F">
        <w:trPr>
          <w:trHeight w:val="479"/>
          <w:jc w:val="center"/>
        </w:trPr>
        <w:tc>
          <w:tcPr>
            <w:tcW w:w="600" w:type="dxa"/>
          </w:tcPr>
          <w:p w14:paraId="1B3B8B7B" w14:textId="77777777" w:rsidR="00E8015F" w:rsidRPr="00E92B2C" w:rsidRDefault="00E8015F" w:rsidP="00AC502F">
            <w:pPr>
              <w:spacing w:after="60"/>
              <w:jc w:val="center"/>
              <w:rPr>
                <w:noProof/>
                <w:color w:val="FF0000"/>
                <w:sz w:val="18"/>
                <w:szCs w:val="18"/>
                <w:lang w:val="sr-Cyrl-CS"/>
              </w:rPr>
            </w:pPr>
            <w:r w:rsidRPr="0046119F">
              <w:t>82</w:t>
            </w:r>
          </w:p>
        </w:tc>
        <w:tc>
          <w:tcPr>
            <w:tcW w:w="1899" w:type="dxa"/>
            <w:tcBorders>
              <w:bottom w:val="single" w:sz="4" w:space="0" w:color="auto"/>
            </w:tcBorders>
          </w:tcPr>
          <w:p w14:paraId="5662A50E" w14:textId="77777777" w:rsidR="00E8015F" w:rsidRPr="00E92B2C" w:rsidRDefault="00E8015F" w:rsidP="00AC502F">
            <w:pPr>
              <w:spacing w:after="60"/>
              <w:jc w:val="center"/>
              <w:rPr>
                <w:noProof/>
                <w:color w:val="FF0000"/>
                <w:sz w:val="18"/>
                <w:szCs w:val="18"/>
                <w:lang w:val="sr-Cyrl-CS"/>
              </w:rPr>
            </w:pPr>
            <w:r w:rsidRPr="0046119F">
              <w:t>тарифе за смрчу</w:t>
            </w:r>
          </w:p>
        </w:tc>
        <w:tc>
          <w:tcPr>
            <w:tcW w:w="1699" w:type="dxa"/>
            <w:tcBorders>
              <w:bottom w:val="single" w:sz="4" w:space="0" w:color="auto"/>
            </w:tcBorders>
          </w:tcPr>
          <w:p w14:paraId="2162ECD8" w14:textId="77777777" w:rsidR="00E8015F" w:rsidRPr="00E92B2C" w:rsidRDefault="00E8015F" w:rsidP="00AC502F">
            <w:pPr>
              <w:spacing w:after="60"/>
              <w:jc w:val="center"/>
              <w:rPr>
                <w:noProof/>
                <w:color w:val="FF0000"/>
                <w:sz w:val="18"/>
                <w:szCs w:val="18"/>
                <w:lang w:val="sr-Cyrl-CS"/>
              </w:rPr>
            </w:pPr>
            <w:r w:rsidRPr="0046119F">
              <w:t>Тара</w:t>
            </w:r>
          </w:p>
        </w:tc>
        <w:tc>
          <w:tcPr>
            <w:tcW w:w="1615" w:type="dxa"/>
            <w:tcBorders>
              <w:bottom w:val="single" w:sz="4" w:space="0" w:color="auto"/>
            </w:tcBorders>
          </w:tcPr>
          <w:p w14:paraId="6B24DD61" w14:textId="77777777" w:rsidR="00E8015F" w:rsidRPr="00E92B2C" w:rsidRDefault="00E8015F" w:rsidP="00AC502F">
            <w:pPr>
              <w:spacing w:after="60"/>
              <w:jc w:val="center"/>
              <w:rPr>
                <w:noProof/>
                <w:color w:val="FF0000"/>
                <w:sz w:val="18"/>
                <w:szCs w:val="18"/>
                <w:lang w:val="sr-Cyrl-CS"/>
              </w:rPr>
            </w:pPr>
            <w:r w:rsidRPr="0046119F">
              <w:t>високе шуме</w:t>
            </w:r>
          </w:p>
        </w:tc>
        <w:tc>
          <w:tcPr>
            <w:tcW w:w="2269" w:type="dxa"/>
            <w:tcBorders>
              <w:bottom w:val="single" w:sz="4" w:space="0" w:color="auto"/>
            </w:tcBorders>
          </w:tcPr>
          <w:p w14:paraId="004DB3F3" w14:textId="77777777" w:rsidR="00E8015F" w:rsidRPr="00E92B2C" w:rsidRDefault="00E8015F" w:rsidP="00AC502F">
            <w:pPr>
              <w:spacing w:after="60"/>
              <w:rPr>
                <w:noProof/>
                <w:color w:val="FF0000"/>
                <w:sz w:val="18"/>
                <w:szCs w:val="18"/>
                <w:lang w:val="sr-Cyrl-CS"/>
              </w:rPr>
            </w:pPr>
            <w:r w:rsidRPr="0046119F">
              <w:t>25 тарифних низова</w:t>
            </w:r>
          </w:p>
        </w:tc>
        <w:tc>
          <w:tcPr>
            <w:tcW w:w="2198" w:type="dxa"/>
            <w:tcBorders>
              <w:bottom w:val="single" w:sz="4" w:space="0" w:color="auto"/>
            </w:tcBorders>
          </w:tcPr>
          <w:p w14:paraId="3FFD1F5C" w14:textId="77777777" w:rsidR="00E8015F" w:rsidRPr="00E92B2C" w:rsidRDefault="00E8015F" w:rsidP="00AC502F">
            <w:pPr>
              <w:spacing w:after="60"/>
              <w:jc w:val="center"/>
              <w:rPr>
                <w:noProof/>
                <w:color w:val="FF0000"/>
                <w:sz w:val="18"/>
                <w:szCs w:val="18"/>
                <w:lang w:val="sr-Cyrl-CS"/>
              </w:rPr>
            </w:pPr>
            <w:r w:rsidRPr="0046119F">
              <w:t>смрча</w:t>
            </w:r>
          </w:p>
        </w:tc>
      </w:tr>
      <w:tr w:rsidR="00E8015F" w:rsidRPr="00E92B2C" w14:paraId="273078EC" w14:textId="77777777" w:rsidTr="00AC502F">
        <w:trPr>
          <w:trHeight w:val="276"/>
          <w:jc w:val="center"/>
        </w:trPr>
        <w:tc>
          <w:tcPr>
            <w:tcW w:w="600" w:type="dxa"/>
          </w:tcPr>
          <w:p w14:paraId="24EA2BAB" w14:textId="77777777" w:rsidR="00E8015F" w:rsidRPr="00E92B2C" w:rsidRDefault="00E8015F" w:rsidP="00AC502F">
            <w:pPr>
              <w:spacing w:after="60"/>
              <w:jc w:val="center"/>
              <w:rPr>
                <w:noProof/>
                <w:color w:val="FF0000"/>
                <w:sz w:val="18"/>
                <w:szCs w:val="18"/>
                <w:lang w:val="sr-Latn-CS"/>
              </w:rPr>
            </w:pPr>
            <w:r w:rsidRPr="0046119F">
              <w:t>83</w:t>
            </w:r>
          </w:p>
        </w:tc>
        <w:tc>
          <w:tcPr>
            <w:tcW w:w="1899" w:type="dxa"/>
            <w:tcBorders>
              <w:bottom w:val="single" w:sz="4" w:space="0" w:color="auto"/>
            </w:tcBorders>
          </w:tcPr>
          <w:p w14:paraId="469A1404" w14:textId="77777777" w:rsidR="00E8015F" w:rsidRPr="00E92B2C" w:rsidRDefault="00E8015F" w:rsidP="00AC502F">
            <w:pPr>
              <w:spacing w:after="60"/>
              <w:jc w:val="center"/>
              <w:rPr>
                <w:noProof/>
                <w:color w:val="FF0000"/>
                <w:sz w:val="18"/>
                <w:szCs w:val="18"/>
                <w:lang w:val="sr-Latn-CS"/>
              </w:rPr>
            </w:pPr>
            <w:r w:rsidRPr="0046119F">
              <w:t>тарифе за јелу</w:t>
            </w:r>
          </w:p>
        </w:tc>
        <w:tc>
          <w:tcPr>
            <w:tcW w:w="1699" w:type="dxa"/>
            <w:tcBorders>
              <w:bottom w:val="single" w:sz="4" w:space="0" w:color="auto"/>
            </w:tcBorders>
          </w:tcPr>
          <w:p w14:paraId="1FFEAF94" w14:textId="77777777" w:rsidR="00E8015F" w:rsidRPr="00E92B2C" w:rsidRDefault="00E8015F" w:rsidP="00AC502F">
            <w:pPr>
              <w:spacing w:after="60"/>
              <w:jc w:val="center"/>
              <w:rPr>
                <w:noProof/>
                <w:color w:val="FF0000"/>
                <w:sz w:val="18"/>
                <w:szCs w:val="18"/>
                <w:lang w:val="sr-Cyrl-CS"/>
              </w:rPr>
            </w:pPr>
            <w:r w:rsidRPr="0046119F">
              <w:t>Гоч</w:t>
            </w:r>
          </w:p>
        </w:tc>
        <w:tc>
          <w:tcPr>
            <w:tcW w:w="1615" w:type="dxa"/>
            <w:tcBorders>
              <w:bottom w:val="single" w:sz="4" w:space="0" w:color="auto"/>
            </w:tcBorders>
          </w:tcPr>
          <w:p w14:paraId="08A2773E" w14:textId="77777777" w:rsidR="00E8015F" w:rsidRPr="00E92B2C" w:rsidRDefault="00E8015F" w:rsidP="00AC502F">
            <w:pPr>
              <w:spacing w:after="60"/>
              <w:jc w:val="center"/>
              <w:rPr>
                <w:noProof/>
                <w:color w:val="FF0000"/>
                <w:sz w:val="18"/>
                <w:szCs w:val="18"/>
                <w:lang w:val="sr-Latn-CS"/>
              </w:rPr>
            </w:pPr>
            <w:r w:rsidRPr="0046119F">
              <w:t>високе шуме</w:t>
            </w:r>
          </w:p>
        </w:tc>
        <w:tc>
          <w:tcPr>
            <w:tcW w:w="2269" w:type="dxa"/>
            <w:tcBorders>
              <w:bottom w:val="single" w:sz="4" w:space="0" w:color="auto"/>
            </w:tcBorders>
          </w:tcPr>
          <w:p w14:paraId="5BC53B05" w14:textId="77777777" w:rsidR="00E8015F" w:rsidRPr="00E92B2C" w:rsidRDefault="00E8015F" w:rsidP="00AC502F">
            <w:pPr>
              <w:spacing w:after="60"/>
              <w:jc w:val="center"/>
              <w:rPr>
                <w:noProof/>
                <w:color w:val="FF0000"/>
                <w:sz w:val="18"/>
                <w:szCs w:val="18"/>
                <w:lang w:val="sr-Latn-CS"/>
              </w:rPr>
            </w:pPr>
            <w:r w:rsidRPr="0046119F">
              <w:t>7 тарифних низова</w:t>
            </w:r>
          </w:p>
        </w:tc>
        <w:tc>
          <w:tcPr>
            <w:tcW w:w="2198" w:type="dxa"/>
            <w:tcBorders>
              <w:bottom w:val="single" w:sz="4" w:space="0" w:color="auto"/>
            </w:tcBorders>
          </w:tcPr>
          <w:p w14:paraId="3876232E" w14:textId="77777777" w:rsidR="00E8015F" w:rsidRPr="00E92B2C" w:rsidRDefault="00E8015F" w:rsidP="00AC502F">
            <w:pPr>
              <w:spacing w:after="60"/>
              <w:jc w:val="center"/>
              <w:rPr>
                <w:noProof/>
                <w:color w:val="FF0000"/>
                <w:sz w:val="18"/>
                <w:szCs w:val="18"/>
                <w:lang w:val="sr-Cyrl-CS"/>
              </w:rPr>
            </w:pPr>
            <w:r w:rsidRPr="0046119F">
              <w:t>јела</w:t>
            </w:r>
          </w:p>
        </w:tc>
      </w:tr>
      <w:tr w:rsidR="00E8015F" w:rsidRPr="00E92B2C" w14:paraId="12749A63" w14:textId="77777777" w:rsidTr="00AC502F">
        <w:trPr>
          <w:trHeight w:val="265"/>
          <w:jc w:val="center"/>
        </w:trPr>
        <w:tc>
          <w:tcPr>
            <w:tcW w:w="600" w:type="dxa"/>
            <w:tcBorders>
              <w:bottom w:val="single" w:sz="4" w:space="0" w:color="auto"/>
            </w:tcBorders>
          </w:tcPr>
          <w:p w14:paraId="099BCE14" w14:textId="77777777" w:rsidR="00E8015F" w:rsidRPr="00E92B2C" w:rsidRDefault="00E8015F" w:rsidP="00AC502F">
            <w:pPr>
              <w:spacing w:after="60"/>
              <w:jc w:val="center"/>
              <w:rPr>
                <w:noProof/>
                <w:color w:val="FF0000"/>
                <w:sz w:val="18"/>
                <w:szCs w:val="18"/>
                <w:lang w:val="sr-Cyrl-CS"/>
              </w:rPr>
            </w:pPr>
            <w:r w:rsidRPr="0046119F">
              <w:t>85</w:t>
            </w:r>
          </w:p>
        </w:tc>
        <w:tc>
          <w:tcPr>
            <w:tcW w:w="1899" w:type="dxa"/>
          </w:tcPr>
          <w:p w14:paraId="393D8EA9" w14:textId="77777777" w:rsidR="00E8015F" w:rsidRPr="00E92B2C" w:rsidRDefault="00E8015F" w:rsidP="00AC502F">
            <w:pPr>
              <w:spacing w:after="60"/>
              <w:jc w:val="center"/>
              <w:rPr>
                <w:noProof/>
                <w:color w:val="FF0000"/>
                <w:sz w:val="18"/>
                <w:szCs w:val="18"/>
                <w:lang w:val="sr-Latn-CS"/>
              </w:rPr>
            </w:pPr>
            <w:r w:rsidRPr="0046119F">
              <w:t>тарифе за смрчу</w:t>
            </w:r>
          </w:p>
        </w:tc>
        <w:tc>
          <w:tcPr>
            <w:tcW w:w="1699" w:type="dxa"/>
          </w:tcPr>
          <w:p w14:paraId="0996C87B" w14:textId="77777777" w:rsidR="00E8015F" w:rsidRPr="00E92B2C" w:rsidRDefault="00E8015F" w:rsidP="00AC502F">
            <w:pPr>
              <w:spacing w:after="60"/>
              <w:rPr>
                <w:noProof/>
                <w:color w:val="FF0000"/>
                <w:sz w:val="18"/>
                <w:szCs w:val="18"/>
                <w:lang w:val="sr-Cyrl-CS"/>
              </w:rPr>
            </w:pPr>
            <w:r w:rsidRPr="0046119F">
              <w:t>Копаоник</w:t>
            </w:r>
          </w:p>
        </w:tc>
        <w:tc>
          <w:tcPr>
            <w:tcW w:w="1615" w:type="dxa"/>
          </w:tcPr>
          <w:p w14:paraId="7895DD6A" w14:textId="77777777" w:rsidR="00E8015F" w:rsidRPr="00E92B2C" w:rsidRDefault="00E8015F" w:rsidP="00AC502F">
            <w:pPr>
              <w:spacing w:after="60"/>
              <w:jc w:val="center"/>
              <w:rPr>
                <w:noProof/>
                <w:color w:val="FF0000"/>
                <w:sz w:val="18"/>
                <w:szCs w:val="18"/>
                <w:lang w:val="sr-Cyrl-CS"/>
              </w:rPr>
            </w:pPr>
            <w:r w:rsidRPr="0046119F">
              <w:t>ВПС</w:t>
            </w:r>
          </w:p>
        </w:tc>
        <w:tc>
          <w:tcPr>
            <w:tcW w:w="2269" w:type="dxa"/>
          </w:tcPr>
          <w:p w14:paraId="285C1755" w14:textId="77777777" w:rsidR="00E8015F" w:rsidRPr="00E92B2C" w:rsidRDefault="00E8015F" w:rsidP="00AC502F">
            <w:pPr>
              <w:spacing w:after="60"/>
              <w:jc w:val="center"/>
              <w:rPr>
                <w:noProof/>
                <w:color w:val="FF0000"/>
                <w:sz w:val="18"/>
                <w:szCs w:val="18"/>
                <w:lang w:val="sr-Latn-CS"/>
              </w:rPr>
            </w:pPr>
            <w:r w:rsidRPr="0046119F">
              <w:t>20 тарифних низова</w:t>
            </w:r>
          </w:p>
        </w:tc>
        <w:tc>
          <w:tcPr>
            <w:tcW w:w="2198" w:type="dxa"/>
          </w:tcPr>
          <w:p w14:paraId="6FF7DA0A" w14:textId="77777777" w:rsidR="00E8015F" w:rsidRPr="00E92B2C" w:rsidRDefault="00E8015F" w:rsidP="00AC502F">
            <w:pPr>
              <w:spacing w:after="60"/>
              <w:jc w:val="center"/>
              <w:rPr>
                <w:noProof/>
                <w:color w:val="FF0000"/>
                <w:sz w:val="18"/>
                <w:szCs w:val="18"/>
                <w:lang w:val="sr-Latn-CS"/>
              </w:rPr>
            </w:pPr>
            <w:r w:rsidRPr="0046119F">
              <w:t>смрча</w:t>
            </w:r>
          </w:p>
        </w:tc>
      </w:tr>
      <w:tr w:rsidR="00E8015F" w:rsidRPr="00E92B2C" w14:paraId="4162E157" w14:textId="77777777" w:rsidTr="00AC502F">
        <w:trPr>
          <w:trHeight w:val="276"/>
          <w:jc w:val="center"/>
        </w:trPr>
        <w:tc>
          <w:tcPr>
            <w:tcW w:w="600" w:type="dxa"/>
          </w:tcPr>
          <w:p w14:paraId="1E53790C" w14:textId="77777777" w:rsidR="00E8015F" w:rsidRPr="00E92B2C" w:rsidRDefault="00E8015F" w:rsidP="00AC502F">
            <w:pPr>
              <w:spacing w:after="60"/>
              <w:jc w:val="center"/>
              <w:rPr>
                <w:noProof/>
                <w:color w:val="FF0000"/>
                <w:sz w:val="18"/>
                <w:szCs w:val="18"/>
                <w:lang w:val="sr-Cyrl-CS"/>
              </w:rPr>
            </w:pPr>
            <w:r w:rsidRPr="0046119F">
              <w:t>90</w:t>
            </w:r>
          </w:p>
        </w:tc>
        <w:tc>
          <w:tcPr>
            <w:tcW w:w="1899" w:type="dxa"/>
            <w:tcBorders>
              <w:top w:val="single" w:sz="4" w:space="0" w:color="auto"/>
              <w:left w:val="single" w:sz="4" w:space="0" w:color="auto"/>
              <w:bottom w:val="single" w:sz="4" w:space="0" w:color="auto"/>
              <w:right w:val="single" w:sz="4" w:space="0" w:color="auto"/>
            </w:tcBorders>
          </w:tcPr>
          <w:p w14:paraId="035773DD" w14:textId="77777777" w:rsidR="00E8015F" w:rsidRPr="00E92B2C" w:rsidRDefault="00E8015F" w:rsidP="00AC502F">
            <w:pPr>
              <w:spacing w:after="60"/>
              <w:jc w:val="center"/>
              <w:rPr>
                <w:noProof/>
                <w:color w:val="FF0000"/>
                <w:sz w:val="18"/>
                <w:szCs w:val="18"/>
                <w:lang w:val="sr-Latn-CS"/>
              </w:rPr>
            </w:pPr>
            <w:r w:rsidRPr="0046119F">
              <w:t>тарифе за ц. бор</w:t>
            </w:r>
          </w:p>
        </w:tc>
        <w:tc>
          <w:tcPr>
            <w:tcW w:w="1699" w:type="dxa"/>
            <w:tcBorders>
              <w:top w:val="single" w:sz="4" w:space="0" w:color="auto"/>
              <w:left w:val="single" w:sz="4" w:space="0" w:color="auto"/>
              <w:bottom w:val="single" w:sz="4" w:space="0" w:color="auto"/>
              <w:right w:val="single" w:sz="4" w:space="0" w:color="auto"/>
            </w:tcBorders>
          </w:tcPr>
          <w:p w14:paraId="4D04A918" w14:textId="77777777" w:rsidR="00E8015F" w:rsidRPr="00E92B2C" w:rsidRDefault="00E8015F" w:rsidP="00AC502F">
            <w:pPr>
              <w:spacing w:after="60"/>
              <w:jc w:val="center"/>
              <w:rPr>
                <w:noProof/>
                <w:color w:val="FF0000"/>
                <w:sz w:val="18"/>
                <w:szCs w:val="18"/>
                <w:lang w:val="sr-Cyrl-CS"/>
              </w:rPr>
            </w:pPr>
            <w:r w:rsidRPr="0046119F">
              <w:t>Србија</w:t>
            </w:r>
          </w:p>
        </w:tc>
        <w:tc>
          <w:tcPr>
            <w:tcW w:w="1615" w:type="dxa"/>
            <w:tcBorders>
              <w:top w:val="single" w:sz="4" w:space="0" w:color="auto"/>
              <w:left w:val="single" w:sz="4" w:space="0" w:color="auto"/>
              <w:bottom w:val="single" w:sz="4" w:space="0" w:color="auto"/>
              <w:right w:val="single" w:sz="4" w:space="0" w:color="auto"/>
            </w:tcBorders>
          </w:tcPr>
          <w:p w14:paraId="46D7E652" w14:textId="77777777" w:rsidR="00E8015F" w:rsidRPr="00E92B2C" w:rsidRDefault="00E8015F" w:rsidP="00AC502F">
            <w:pPr>
              <w:spacing w:after="60"/>
              <w:jc w:val="center"/>
              <w:rPr>
                <w:noProof/>
                <w:color w:val="FF0000"/>
                <w:sz w:val="18"/>
                <w:szCs w:val="18"/>
                <w:lang w:val="sr-Cyrl-CS"/>
              </w:rPr>
            </w:pPr>
            <w:r w:rsidRPr="0046119F">
              <w:t>високе шуме</w:t>
            </w:r>
          </w:p>
        </w:tc>
        <w:tc>
          <w:tcPr>
            <w:tcW w:w="2269" w:type="dxa"/>
            <w:tcBorders>
              <w:top w:val="single" w:sz="4" w:space="0" w:color="auto"/>
              <w:left w:val="single" w:sz="4" w:space="0" w:color="auto"/>
              <w:bottom w:val="single" w:sz="4" w:space="0" w:color="auto"/>
              <w:right w:val="single" w:sz="4" w:space="0" w:color="auto"/>
            </w:tcBorders>
          </w:tcPr>
          <w:p w14:paraId="63ABA124" w14:textId="77777777" w:rsidR="00E8015F" w:rsidRPr="00E92B2C" w:rsidRDefault="00E8015F" w:rsidP="00AC502F">
            <w:pPr>
              <w:spacing w:after="60"/>
              <w:jc w:val="center"/>
              <w:rPr>
                <w:noProof/>
                <w:color w:val="FF0000"/>
                <w:sz w:val="18"/>
                <w:szCs w:val="18"/>
                <w:lang w:val="sr-Latn-CS"/>
              </w:rPr>
            </w:pPr>
            <w:r w:rsidRPr="0046119F">
              <w:t>20 тарифних низова</w:t>
            </w:r>
          </w:p>
        </w:tc>
        <w:tc>
          <w:tcPr>
            <w:tcW w:w="2198" w:type="dxa"/>
            <w:tcBorders>
              <w:top w:val="single" w:sz="4" w:space="0" w:color="auto"/>
              <w:left w:val="single" w:sz="4" w:space="0" w:color="auto"/>
              <w:bottom w:val="single" w:sz="4" w:space="0" w:color="auto"/>
              <w:right w:val="single" w:sz="4" w:space="0" w:color="auto"/>
            </w:tcBorders>
          </w:tcPr>
          <w:p w14:paraId="4A51DB9D" w14:textId="77777777" w:rsidR="00E8015F" w:rsidRPr="00E92B2C" w:rsidRDefault="00E8015F" w:rsidP="00AC502F">
            <w:pPr>
              <w:spacing w:after="60"/>
              <w:jc w:val="center"/>
              <w:rPr>
                <w:noProof/>
                <w:color w:val="FF0000"/>
                <w:sz w:val="18"/>
                <w:szCs w:val="18"/>
                <w:lang w:val="sr-Latn-CS"/>
              </w:rPr>
            </w:pPr>
            <w:r w:rsidRPr="0046119F">
              <w:t>црни бор</w:t>
            </w:r>
          </w:p>
        </w:tc>
      </w:tr>
      <w:tr w:rsidR="00E8015F" w:rsidRPr="00E92B2C" w14:paraId="33CB901B" w14:textId="77777777" w:rsidTr="00AC502F">
        <w:trPr>
          <w:trHeight w:val="276"/>
          <w:jc w:val="center"/>
        </w:trPr>
        <w:tc>
          <w:tcPr>
            <w:tcW w:w="600" w:type="dxa"/>
          </w:tcPr>
          <w:p w14:paraId="096B8F24" w14:textId="77777777" w:rsidR="00E8015F" w:rsidRPr="00E92B2C" w:rsidRDefault="00E8015F" w:rsidP="00AC502F">
            <w:pPr>
              <w:spacing w:after="60"/>
              <w:jc w:val="center"/>
              <w:rPr>
                <w:noProof/>
                <w:color w:val="FF0000"/>
                <w:sz w:val="18"/>
                <w:szCs w:val="18"/>
                <w:lang w:val="sr-Cyrl-CS"/>
              </w:rPr>
            </w:pPr>
            <w:r w:rsidRPr="0046119F">
              <w:t>91</w:t>
            </w:r>
          </w:p>
        </w:tc>
        <w:tc>
          <w:tcPr>
            <w:tcW w:w="1899" w:type="dxa"/>
            <w:tcBorders>
              <w:top w:val="single" w:sz="4" w:space="0" w:color="auto"/>
              <w:left w:val="single" w:sz="4" w:space="0" w:color="auto"/>
              <w:bottom w:val="single" w:sz="4" w:space="0" w:color="auto"/>
              <w:right w:val="single" w:sz="4" w:space="0" w:color="auto"/>
            </w:tcBorders>
          </w:tcPr>
          <w:p w14:paraId="7E5F04F5" w14:textId="77777777" w:rsidR="00E8015F" w:rsidRPr="00E92B2C" w:rsidRDefault="00E8015F" w:rsidP="00AC502F">
            <w:pPr>
              <w:spacing w:after="60"/>
              <w:jc w:val="center"/>
              <w:rPr>
                <w:noProof/>
                <w:color w:val="FF0000"/>
                <w:sz w:val="18"/>
                <w:szCs w:val="18"/>
                <w:lang w:val="sr-Cyrl-CS"/>
              </w:rPr>
            </w:pPr>
            <w:r w:rsidRPr="0046119F">
              <w:t>тарифе за б. бор</w:t>
            </w:r>
          </w:p>
        </w:tc>
        <w:tc>
          <w:tcPr>
            <w:tcW w:w="1699" w:type="dxa"/>
            <w:tcBorders>
              <w:top w:val="single" w:sz="4" w:space="0" w:color="auto"/>
              <w:left w:val="single" w:sz="4" w:space="0" w:color="auto"/>
              <w:bottom w:val="single" w:sz="4" w:space="0" w:color="auto"/>
              <w:right w:val="single" w:sz="4" w:space="0" w:color="auto"/>
            </w:tcBorders>
          </w:tcPr>
          <w:p w14:paraId="1E4E23A4" w14:textId="77777777" w:rsidR="00E8015F" w:rsidRPr="00E92B2C" w:rsidRDefault="00E8015F" w:rsidP="00AC502F">
            <w:pPr>
              <w:spacing w:after="60"/>
              <w:jc w:val="center"/>
              <w:rPr>
                <w:noProof/>
                <w:color w:val="FF0000"/>
                <w:sz w:val="18"/>
                <w:szCs w:val="18"/>
                <w:lang w:val="sr-Cyrl-CS"/>
              </w:rPr>
            </w:pPr>
            <w:r w:rsidRPr="0046119F">
              <w:t>Србија</w:t>
            </w:r>
          </w:p>
        </w:tc>
        <w:tc>
          <w:tcPr>
            <w:tcW w:w="1615" w:type="dxa"/>
            <w:tcBorders>
              <w:top w:val="single" w:sz="4" w:space="0" w:color="auto"/>
              <w:left w:val="single" w:sz="4" w:space="0" w:color="auto"/>
              <w:bottom w:val="single" w:sz="4" w:space="0" w:color="auto"/>
              <w:right w:val="single" w:sz="4" w:space="0" w:color="auto"/>
            </w:tcBorders>
          </w:tcPr>
          <w:p w14:paraId="36BA0F23" w14:textId="77777777" w:rsidR="00E8015F" w:rsidRPr="00E92B2C" w:rsidRDefault="00E8015F" w:rsidP="00AC502F">
            <w:pPr>
              <w:spacing w:after="60"/>
              <w:jc w:val="center"/>
              <w:rPr>
                <w:noProof/>
                <w:color w:val="FF0000"/>
                <w:sz w:val="18"/>
                <w:szCs w:val="18"/>
                <w:lang w:val="sr-Cyrl-CS"/>
              </w:rPr>
            </w:pPr>
            <w:r w:rsidRPr="0046119F">
              <w:t>високе шуме</w:t>
            </w:r>
          </w:p>
        </w:tc>
        <w:tc>
          <w:tcPr>
            <w:tcW w:w="2269" w:type="dxa"/>
            <w:tcBorders>
              <w:top w:val="single" w:sz="4" w:space="0" w:color="auto"/>
              <w:left w:val="single" w:sz="4" w:space="0" w:color="auto"/>
              <w:bottom w:val="single" w:sz="4" w:space="0" w:color="auto"/>
              <w:right w:val="single" w:sz="4" w:space="0" w:color="auto"/>
            </w:tcBorders>
          </w:tcPr>
          <w:p w14:paraId="1AE39346" w14:textId="77777777" w:rsidR="00E8015F" w:rsidRPr="00E92B2C" w:rsidRDefault="00E8015F" w:rsidP="00AC502F">
            <w:pPr>
              <w:spacing w:after="60"/>
              <w:jc w:val="center"/>
              <w:rPr>
                <w:noProof/>
                <w:color w:val="FF0000"/>
                <w:sz w:val="18"/>
                <w:szCs w:val="18"/>
                <w:lang w:val="sr-Cyrl-CS"/>
              </w:rPr>
            </w:pPr>
            <w:r w:rsidRPr="0046119F">
              <w:t>20 тарифних низова</w:t>
            </w:r>
          </w:p>
        </w:tc>
        <w:tc>
          <w:tcPr>
            <w:tcW w:w="2198" w:type="dxa"/>
            <w:tcBorders>
              <w:top w:val="single" w:sz="4" w:space="0" w:color="auto"/>
              <w:left w:val="single" w:sz="4" w:space="0" w:color="auto"/>
              <w:bottom w:val="single" w:sz="4" w:space="0" w:color="auto"/>
              <w:right w:val="single" w:sz="4" w:space="0" w:color="auto"/>
            </w:tcBorders>
          </w:tcPr>
          <w:p w14:paraId="2795AAF0" w14:textId="77777777" w:rsidR="00E8015F" w:rsidRPr="00E92B2C" w:rsidRDefault="00E8015F" w:rsidP="00AC502F">
            <w:pPr>
              <w:spacing w:after="60"/>
              <w:jc w:val="center"/>
              <w:rPr>
                <w:noProof/>
                <w:color w:val="FF0000"/>
                <w:sz w:val="18"/>
                <w:szCs w:val="18"/>
                <w:lang w:val="sr-Cyrl-CS"/>
              </w:rPr>
            </w:pPr>
            <w:r w:rsidRPr="0046119F">
              <w:t xml:space="preserve">бели </w:t>
            </w:r>
            <w:proofErr w:type="gramStart"/>
            <w:r w:rsidRPr="0046119F">
              <w:t>бор,ариш</w:t>
            </w:r>
            <w:proofErr w:type="gramEnd"/>
          </w:p>
        </w:tc>
      </w:tr>
    </w:tbl>
    <w:p w14:paraId="23642A43" w14:textId="77777777" w:rsidR="00E8015F" w:rsidRPr="009A64E0" w:rsidRDefault="00E8015F" w:rsidP="00E8015F">
      <w:pPr>
        <w:spacing w:after="60"/>
        <w:jc w:val="both"/>
        <w:rPr>
          <w:sz w:val="16"/>
          <w:szCs w:val="16"/>
          <w:lang w:val="sr-Cyrl-CS"/>
        </w:rPr>
      </w:pPr>
    </w:p>
    <w:p w14:paraId="54B606A2" w14:textId="77777777" w:rsidR="00E8015F" w:rsidRPr="00384709" w:rsidRDefault="00E8015F" w:rsidP="00E8015F">
      <w:pPr>
        <w:pStyle w:val="BodyTextIndent"/>
        <w:spacing w:after="60"/>
        <w:jc w:val="both"/>
        <w:rPr>
          <w:noProof/>
          <w:szCs w:val="24"/>
          <w:lang w:val="sr-Latn-CS"/>
        </w:rPr>
      </w:pPr>
      <w:r w:rsidRPr="00384709">
        <w:rPr>
          <w:noProof/>
          <w:szCs w:val="24"/>
          <w:lang w:val="sr-Latn-CS"/>
        </w:rPr>
        <w:t>Поменуте тарифе су двоулазне и то са улазима тарифни низ (хоризонтални ред) и дебљински степен (вертикални ред) који је дат са размаком од 1 цм.</w:t>
      </w:r>
    </w:p>
    <w:p w14:paraId="66295AD4"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Подаци који се приликом дознаке (премера) прикупљају, узимају се за свако стабло, са прсним пречником (д</w:t>
      </w:r>
      <w:r w:rsidRPr="00384709">
        <w:rPr>
          <w:noProof/>
          <w:sz w:val="24"/>
          <w:szCs w:val="24"/>
          <w:vertAlign w:val="subscript"/>
          <w:lang w:val="sr-Latn-CS"/>
        </w:rPr>
        <w:t>1.30</w:t>
      </w:r>
      <w:r w:rsidRPr="00384709">
        <w:rPr>
          <w:noProof/>
          <w:sz w:val="24"/>
          <w:szCs w:val="24"/>
          <w:lang w:val="sr-Latn-CS"/>
        </w:rPr>
        <w:t>) до на 1 цм, на основу чега се израчунава дрвна маса сваког стабла и затим су масе стабала разврстане у дебљинске степене од по 5 цм ширине, како је и приказано у  табеларном делу основе.</w:t>
      </w:r>
    </w:p>
    <w:p w14:paraId="5B8E5905"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 xml:space="preserve">Код </w:t>
      </w:r>
      <w:r w:rsidRPr="00384709">
        <w:rPr>
          <w:i/>
          <w:noProof/>
          <w:sz w:val="24"/>
          <w:szCs w:val="24"/>
          <w:lang w:val="sr-Latn-CS"/>
        </w:rPr>
        <w:t>главних сеча шума</w:t>
      </w:r>
      <w:r w:rsidRPr="00384709">
        <w:rPr>
          <w:noProof/>
          <w:sz w:val="24"/>
          <w:szCs w:val="24"/>
          <w:lang w:val="sr-Latn-CS"/>
        </w:rPr>
        <w:t xml:space="preserve"> (високе разнодобне шуме), дознака стабала се врши мерењем пречника (д</w:t>
      </w:r>
      <w:r w:rsidRPr="00384709">
        <w:rPr>
          <w:noProof/>
          <w:sz w:val="24"/>
          <w:szCs w:val="24"/>
          <w:vertAlign w:val="subscript"/>
          <w:lang w:val="sr-Latn-CS"/>
        </w:rPr>
        <w:t>1.30</w:t>
      </w:r>
      <w:r w:rsidRPr="00384709">
        <w:rPr>
          <w:noProof/>
          <w:sz w:val="24"/>
          <w:szCs w:val="24"/>
          <w:lang w:val="sr-Latn-CS"/>
        </w:rPr>
        <w:t>) до на 1 цм за свако стабло, а тарифе се примењују тако да се из табеларног дела описа станишта и састојина очита у рубрици “висински степен” за сваку врсту дрвећа посебно, а затим у тарифама за одређену врсту дрвета на основу висинског степена, односно тарифног низа и пречника стабала (д</w:t>
      </w:r>
      <w:r w:rsidRPr="00384709">
        <w:rPr>
          <w:noProof/>
          <w:sz w:val="24"/>
          <w:szCs w:val="24"/>
          <w:vertAlign w:val="subscript"/>
          <w:lang w:val="sr-Latn-CS"/>
        </w:rPr>
        <w:t>1.30</w:t>
      </w:r>
      <w:r w:rsidRPr="00384709">
        <w:rPr>
          <w:noProof/>
          <w:sz w:val="24"/>
          <w:szCs w:val="24"/>
          <w:lang w:val="sr-Latn-CS"/>
        </w:rPr>
        <w:t>) очита се запремина за свако стабло.</w:t>
      </w:r>
    </w:p>
    <w:p w14:paraId="7EFA0521" w14:textId="77777777" w:rsidR="00E8015F" w:rsidRPr="00EF4EE5" w:rsidRDefault="00E8015F" w:rsidP="00E8015F">
      <w:pPr>
        <w:spacing w:after="60"/>
        <w:ind w:firstLine="720"/>
        <w:jc w:val="both"/>
        <w:rPr>
          <w:noProof/>
          <w:sz w:val="24"/>
          <w:szCs w:val="24"/>
          <w:lang w:val="ru-RU"/>
        </w:rPr>
      </w:pPr>
      <w:r w:rsidRPr="00384709">
        <w:rPr>
          <w:noProof/>
          <w:sz w:val="24"/>
          <w:szCs w:val="24"/>
          <w:lang w:val="sr-Latn-CS"/>
        </w:rPr>
        <w:t xml:space="preserve">Код </w:t>
      </w:r>
      <w:r w:rsidRPr="00384709">
        <w:rPr>
          <w:i/>
          <w:noProof/>
          <w:sz w:val="24"/>
          <w:szCs w:val="24"/>
          <w:lang w:val="sr-Latn-CS"/>
        </w:rPr>
        <w:t>проредних сеча шума</w:t>
      </w:r>
      <w:r w:rsidRPr="00384709">
        <w:rPr>
          <w:noProof/>
          <w:sz w:val="24"/>
          <w:szCs w:val="24"/>
          <w:lang w:val="sr-Latn-CS"/>
        </w:rPr>
        <w:t xml:space="preserve"> (високе, изданачке и вештачке састојине), дознака стабала се врши мерењем пречника (д</w:t>
      </w:r>
      <w:r w:rsidRPr="00384709">
        <w:rPr>
          <w:noProof/>
          <w:sz w:val="24"/>
          <w:szCs w:val="24"/>
          <w:vertAlign w:val="subscript"/>
          <w:lang w:val="sr-Latn-CS"/>
        </w:rPr>
        <w:t>1.30</w:t>
      </w:r>
      <w:r w:rsidRPr="00384709">
        <w:rPr>
          <w:noProof/>
          <w:sz w:val="24"/>
          <w:szCs w:val="24"/>
          <w:lang w:val="sr-Latn-CS"/>
        </w:rPr>
        <w:t xml:space="preserve">) који се групишу у дебљинске степене ширине до по 5 цм. На основу висинског степена узетог из табеларног дела за одговарајућу врсту дрвећа улази се у тарифе где се за исту врсту дрвећа на основу тарифног низа и интерполоване вредности средњег пречника степена очитава запремина. </w:t>
      </w:r>
    </w:p>
    <w:p w14:paraId="58A3CDE7" w14:textId="77777777" w:rsidR="00E8015F" w:rsidRPr="00EF4EE5" w:rsidRDefault="00E8015F" w:rsidP="00E8015F">
      <w:pPr>
        <w:spacing w:after="60"/>
        <w:ind w:firstLine="720"/>
        <w:jc w:val="both"/>
        <w:rPr>
          <w:noProof/>
          <w:sz w:val="24"/>
          <w:szCs w:val="24"/>
          <w:lang w:val="ru-RU"/>
        </w:rPr>
      </w:pPr>
    </w:p>
    <w:p w14:paraId="1F1F0E22"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 xml:space="preserve">У случају </w:t>
      </w:r>
      <w:r w:rsidRPr="00384709">
        <w:rPr>
          <w:i/>
          <w:noProof/>
          <w:sz w:val="24"/>
          <w:szCs w:val="24"/>
          <w:lang w:val="sr-Latn-CS"/>
        </w:rPr>
        <w:t xml:space="preserve">процене запремине, </w:t>
      </w:r>
      <w:r w:rsidRPr="00384709">
        <w:rPr>
          <w:noProof/>
          <w:sz w:val="24"/>
          <w:szCs w:val="24"/>
          <w:lang w:val="sr-Latn-CS"/>
        </w:rPr>
        <w:t xml:space="preserve">даје се формула по методи средњег састојинског стабла: </w:t>
      </w:r>
      <w:r w:rsidRPr="00384709">
        <w:rPr>
          <w:b/>
          <w:i/>
          <w:noProof/>
          <w:sz w:val="24"/>
          <w:szCs w:val="24"/>
          <w:lang w:val="sr-Latn-CS"/>
        </w:rPr>
        <w:tab/>
      </w:r>
    </w:p>
    <w:p w14:paraId="056DE175" w14:textId="77777777" w:rsidR="00E8015F" w:rsidRPr="00384709" w:rsidRDefault="00E8015F" w:rsidP="00E8015F">
      <w:pPr>
        <w:spacing w:after="60"/>
        <w:ind w:firstLine="720"/>
        <w:jc w:val="both"/>
        <w:rPr>
          <w:noProof/>
          <w:sz w:val="24"/>
          <w:szCs w:val="24"/>
          <w:lang w:val="sr-Latn-CS"/>
        </w:rPr>
      </w:pPr>
      <w:r w:rsidRPr="00384709">
        <w:rPr>
          <w:i/>
          <w:noProof/>
          <w:sz w:val="24"/>
          <w:szCs w:val="24"/>
          <w:lang w:val="sr-Latn-CS"/>
        </w:rPr>
        <w:t>V=N x Vs</w:t>
      </w:r>
      <w:r w:rsidRPr="00384709">
        <w:rPr>
          <w:i/>
          <w:noProof/>
          <w:sz w:val="24"/>
          <w:szCs w:val="24"/>
          <w:lang w:val="sr-Cyrl-CS"/>
        </w:rPr>
        <w:t>,</w:t>
      </w:r>
      <w:r w:rsidRPr="00384709">
        <w:rPr>
          <w:noProof/>
          <w:sz w:val="24"/>
          <w:szCs w:val="24"/>
          <w:lang w:val="sr-Latn-CS"/>
        </w:rPr>
        <w:t>где је:</w:t>
      </w:r>
      <w:r w:rsidRPr="00384709">
        <w:rPr>
          <w:noProof/>
          <w:sz w:val="24"/>
          <w:szCs w:val="24"/>
          <w:lang w:val="sr-Latn-CS"/>
        </w:rPr>
        <w:tab/>
      </w:r>
    </w:p>
    <w:p w14:paraId="636EF455" w14:textId="77777777" w:rsidR="00E8015F" w:rsidRPr="00384709" w:rsidRDefault="00E8015F" w:rsidP="00E8015F">
      <w:pPr>
        <w:spacing w:after="60"/>
        <w:ind w:firstLine="720"/>
        <w:jc w:val="both"/>
        <w:rPr>
          <w:noProof/>
          <w:sz w:val="24"/>
          <w:szCs w:val="24"/>
          <w:lang w:val="sr-Latn-CS"/>
        </w:rPr>
      </w:pPr>
      <w:r w:rsidRPr="00384709">
        <w:rPr>
          <w:i/>
          <w:noProof/>
          <w:sz w:val="24"/>
          <w:szCs w:val="24"/>
          <w:lang w:val="sr-Latn-CS"/>
        </w:rPr>
        <w:t>V</w:t>
      </w:r>
      <w:r w:rsidRPr="00384709">
        <w:rPr>
          <w:noProof/>
          <w:sz w:val="24"/>
          <w:szCs w:val="24"/>
          <w:lang w:val="sr-Latn-CS"/>
        </w:rPr>
        <w:t xml:space="preserve">   = запремина одсека, </w:t>
      </w:r>
    </w:p>
    <w:p w14:paraId="32A04EE0" w14:textId="77777777" w:rsidR="00E8015F" w:rsidRPr="00384709" w:rsidRDefault="00E8015F" w:rsidP="00E8015F">
      <w:pPr>
        <w:spacing w:after="60"/>
        <w:ind w:firstLine="720"/>
        <w:jc w:val="both"/>
        <w:rPr>
          <w:noProof/>
          <w:sz w:val="24"/>
          <w:szCs w:val="24"/>
          <w:lang w:val="sr-Latn-CS"/>
        </w:rPr>
      </w:pPr>
      <w:r w:rsidRPr="00384709">
        <w:rPr>
          <w:i/>
          <w:noProof/>
          <w:sz w:val="24"/>
          <w:szCs w:val="24"/>
          <w:lang w:val="sr-Latn-CS"/>
        </w:rPr>
        <w:t xml:space="preserve">N  </w:t>
      </w:r>
      <w:r w:rsidRPr="00384709">
        <w:rPr>
          <w:noProof/>
          <w:sz w:val="24"/>
          <w:szCs w:val="24"/>
          <w:lang w:val="sr-Latn-CS"/>
        </w:rPr>
        <w:t>= бр. стабала у одсеку</w:t>
      </w:r>
    </w:p>
    <w:p w14:paraId="4AFEB3BA" w14:textId="77777777" w:rsidR="00E8015F" w:rsidRPr="00384709" w:rsidRDefault="00E8015F" w:rsidP="00E8015F">
      <w:pPr>
        <w:spacing w:after="60"/>
        <w:ind w:firstLine="720"/>
        <w:jc w:val="both"/>
        <w:rPr>
          <w:noProof/>
          <w:sz w:val="24"/>
          <w:szCs w:val="24"/>
          <w:lang w:val="sr-Latn-CS"/>
        </w:rPr>
      </w:pPr>
      <w:r w:rsidRPr="00384709">
        <w:rPr>
          <w:i/>
          <w:noProof/>
          <w:sz w:val="24"/>
          <w:szCs w:val="24"/>
          <w:lang w:val="sr-Latn-CS"/>
        </w:rPr>
        <w:t>Vs</w:t>
      </w:r>
      <w:r w:rsidRPr="00384709">
        <w:rPr>
          <w:noProof/>
          <w:sz w:val="24"/>
          <w:szCs w:val="24"/>
          <w:lang w:val="sr-Latn-CS"/>
        </w:rPr>
        <w:t xml:space="preserve"> = запремина средњег састојинског стабла (узима се последњи тарифни низ).</w:t>
      </w:r>
    </w:p>
    <w:p w14:paraId="2841C3EF" w14:textId="77777777" w:rsidR="00E8015F" w:rsidRPr="00384709" w:rsidRDefault="00E8015F" w:rsidP="00E8015F">
      <w:pPr>
        <w:pStyle w:val="BodyTextFirstIndent"/>
        <w:spacing w:after="60"/>
        <w:jc w:val="both"/>
        <w:rPr>
          <w:noProof/>
          <w:sz w:val="24"/>
          <w:szCs w:val="24"/>
          <w:lang w:val="sr-Latn-CS"/>
        </w:rPr>
      </w:pPr>
      <w:r w:rsidRPr="00384709">
        <w:rPr>
          <w:noProof/>
          <w:sz w:val="24"/>
          <w:szCs w:val="24"/>
          <w:lang w:val="sr-Latn-CS"/>
        </w:rPr>
        <w:t>Број стабала се процењује постављањем неколико примерних површина 10x10 м или 20x20 м.</w:t>
      </w:r>
    </w:p>
    <w:p w14:paraId="7E0667BC" w14:textId="77777777" w:rsidR="00E8015F" w:rsidRPr="00EF4EE5" w:rsidRDefault="00E8015F" w:rsidP="00E8015F">
      <w:pPr>
        <w:spacing w:after="60"/>
        <w:ind w:firstLine="720"/>
        <w:rPr>
          <w:b/>
          <w:i/>
          <w:sz w:val="24"/>
          <w:szCs w:val="24"/>
          <w:lang w:val="ru-RU"/>
        </w:rPr>
      </w:pPr>
    </w:p>
    <w:p w14:paraId="56C6952D" w14:textId="77777777" w:rsidR="00E8015F" w:rsidRPr="00384709" w:rsidRDefault="00E8015F" w:rsidP="00E8015F">
      <w:pPr>
        <w:spacing w:after="60"/>
        <w:ind w:firstLine="720"/>
        <w:rPr>
          <w:sz w:val="24"/>
          <w:szCs w:val="24"/>
          <w:lang w:val="sr-Cyrl-CS"/>
        </w:rPr>
      </w:pPr>
      <w:r w:rsidRPr="00384709">
        <w:rPr>
          <w:b/>
          <w:i/>
          <w:sz w:val="24"/>
          <w:szCs w:val="24"/>
          <w:lang w:val="sl-SI"/>
        </w:rPr>
        <w:t>Време сече</w:t>
      </w:r>
      <w:r w:rsidRPr="00384709">
        <w:rPr>
          <w:b/>
          <w:i/>
          <w:sz w:val="24"/>
          <w:szCs w:val="24"/>
          <w:lang w:val="sr-Cyrl-CS"/>
        </w:rPr>
        <w:t>, израде, извоза, изношења и привлачења дрвних сортимената</w:t>
      </w:r>
    </w:p>
    <w:p w14:paraId="1B55BF2F" w14:textId="77777777" w:rsidR="00E8015F" w:rsidRPr="00384709" w:rsidRDefault="00E8015F" w:rsidP="00E8015F">
      <w:pPr>
        <w:spacing w:after="60"/>
        <w:jc w:val="both"/>
        <w:rPr>
          <w:sz w:val="24"/>
          <w:szCs w:val="24"/>
          <w:lang w:val="sl-SI"/>
        </w:rPr>
      </w:pPr>
    </w:p>
    <w:p w14:paraId="43942DC3" w14:textId="77777777" w:rsidR="00E8015F" w:rsidRPr="00EF4EE5" w:rsidRDefault="00E8015F" w:rsidP="00E8015F">
      <w:pPr>
        <w:spacing w:after="60"/>
        <w:jc w:val="both"/>
        <w:rPr>
          <w:sz w:val="24"/>
          <w:szCs w:val="24"/>
          <w:lang w:val="ru-RU"/>
        </w:rPr>
      </w:pPr>
      <w:r w:rsidRPr="00384709">
        <w:rPr>
          <w:sz w:val="24"/>
          <w:szCs w:val="24"/>
          <w:lang w:val="sl-SI"/>
        </w:rPr>
        <w:lastRenderedPageBreak/>
        <w:tab/>
      </w:r>
      <w:r w:rsidRPr="00531DFC">
        <w:rPr>
          <w:sz w:val="24"/>
          <w:szCs w:val="24"/>
          <w:lang w:val="sl-SI"/>
        </w:rPr>
        <w:t>Време сече у газдинској је</w:t>
      </w:r>
      <w:r w:rsidRPr="00531DFC">
        <w:rPr>
          <w:sz w:val="24"/>
          <w:szCs w:val="24"/>
          <w:lang w:val="sr-Cyrl-CS"/>
        </w:rPr>
        <w:t xml:space="preserve">диници </w:t>
      </w:r>
      <w:r w:rsidRPr="00531DFC">
        <w:rPr>
          <w:noProof/>
          <w:sz w:val="24"/>
          <w:szCs w:val="24"/>
          <w:lang w:val="sr-Latn-CS"/>
        </w:rPr>
        <w:t xml:space="preserve">одређује се у складу са чланом 5. </w:t>
      </w:r>
      <w:r w:rsidRPr="00531DFC">
        <w:rPr>
          <w:sz w:val="24"/>
          <w:szCs w:val="24"/>
          <w:lang w:val="sl-SI"/>
        </w:rPr>
        <w:t>''Правилника о шумском реду'' ( Сл. Гласник РС, бр.106/08 ), као и изменама и допунама Правилника ( Сл. Гласник РС 17/09, 34/09, 104/09</w:t>
      </w:r>
      <w:r w:rsidRPr="00EF4EE5">
        <w:rPr>
          <w:sz w:val="24"/>
          <w:szCs w:val="24"/>
          <w:lang w:val="ru-RU"/>
        </w:rPr>
        <w:t>,</w:t>
      </w:r>
      <w:r w:rsidRPr="00531DFC">
        <w:rPr>
          <w:sz w:val="24"/>
          <w:szCs w:val="24"/>
          <w:lang w:val="sl-SI"/>
        </w:rPr>
        <w:t xml:space="preserve"> 8/10</w:t>
      </w:r>
      <w:r w:rsidRPr="00EF4EE5">
        <w:rPr>
          <w:sz w:val="24"/>
          <w:szCs w:val="24"/>
          <w:lang w:val="ru-RU"/>
        </w:rPr>
        <w:t>, 38/11, 75/16 и 94/17</w:t>
      </w:r>
      <w:r w:rsidRPr="00531DFC">
        <w:rPr>
          <w:sz w:val="24"/>
          <w:szCs w:val="24"/>
          <w:lang w:val="sl-SI"/>
        </w:rPr>
        <w:t xml:space="preserve"> ):</w:t>
      </w:r>
    </w:p>
    <w:p w14:paraId="26AC7AD1" w14:textId="77777777" w:rsidR="00E8015F" w:rsidRPr="00EF4EE5" w:rsidRDefault="00E8015F" w:rsidP="00E8015F">
      <w:pPr>
        <w:spacing w:after="60"/>
        <w:ind w:left="720"/>
        <w:jc w:val="both"/>
        <w:rPr>
          <w:sz w:val="24"/>
          <w:szCs w:val="24"/>
          <w:lang w:val="ru-RU"/>
        </w:rPr>
      </w:pPr>
      <w:r w:rsidRPr="00EF4EE5">
        <w:rPr>
          <w:sz w:val="24"/>
          <w:szCs w:val="24"/>
          <w:lang w:val="ru-RU"/>
        </w:rPr>
        <w:t>''Време, начин и врста сече шума одређује се планом развоја шумске области (у даљем тексту: план развоја), основом газдовања шумама (у даљем тексту: основа), односно програмом газдовања шумама ( у даљем тексту: програм).</w:t>
      </w:r>
    </w:p>
    <w:p w14:paraId="41F069C2" w14:textId="77777777" w:rsidR="00E8015F" w:rsidRPr="00EF4EE5" w:rsidRDefault="00E8015F" w:rsidP="00E8015F">
      <w:pPr>
        <w:spacing w:after="60"/>
        <w:ind w:left="720"/>
        <w:jc w:val="both"/>
        <w:rPr>
          <w:sz w:val="24"/>
          <w:szCs w:val="24"/>
          <w:lang w:val="ru-RU"/>
        </w:rPr>
      </w:pPr>
      <w:r w:rsidRPr="00EF4EE5">
        <w:rPr>
          <w:sz w:val="24"/>
          <w:szCs w:val="24"/>
          <w:lang w:val="ru-RU"/>
        </w:rPr>
        <w:t>Сеча обнављања шума и то: оплодни, накнадни и завршни сек, врши се од 10. септембра текуће године до почетка вегетације наредне године.</w:t>
      </w:r>
    </w:p>
    <w:p w14:paraId="3F161C68" w14:textId="77777777" w:rsidR="00E8015F" w:rsidRPr="00EF4EE5" w:rsidRDefault="00E8015F" w:rsidP="00E8015F">
      <w:pPr>
        <w:spacing w:after="60"/>
        <w:ind w:left="720"/>
        <w:jc w:val="both"/>
        <w:rPr>
          <w:sz w:val="24"/>
          <w:szCs w:val="24"/>
          <w:lang w:val="ru-RU"/>
        </w:rPr>
      </w:pPr>
      <w:r w:rsidRPr="00EF4EE5">
        <w:rPr>
          <w:sz w:val="24"/>
          <w:szCs w:val="24"/>
          <w:lang w:val="ru-RU"/>
        </w:rPr>
        <w:t>Под почетком вегетације подразумева се почетак листања главне врсте, односно врста дрвећа у састојини.''</w:t>
      </w:r>
    </w:p>
    <w:p w14:paraId="4E4C8EF5" w14:textId="77777777" w:rsidR="00E8015F" w:rsidRPr="00531DFC" w:rsidRDefault="00E8015F" w:rsidP="00E8015F">
      <w:pPr>
        <w:spacing w:after="60"/>
        <w:jc w:val="both"/>
        <w:rPr>
          <w:noProof/>
          <w:sz w:val="24"/>
          <w:szCs w:val="24"/>
          <w:lang w:val="sr-Cyrl-CS"/>
        </w:rPr>
      </w:pPr>
      <w:r w:rsidRPr="00EF4EE5">
        <w:rPr>
          <w:sz w:val="24"/>
          <w:szCs w:val="24"/>
          <w:lang w:val="ru-RU"/>
        </w:rPr>
        <w:tab/>
      </w:r>
      <w:r w:rsidRPr="00531DFC">
        <w:rPr>
          <w:noProof/>
          <w:sz w:val="24"/>
          <w:szCs w:val="24"/>
          <w:lang w:val="sr-Latn-CS"/>
        </w:rPr>
        <w:t xml:space="preserve">Време сече, израде, извоза, изношења и привлачења дрвета планира се годишњим извођачким </w:t>
      </w:r>
      <w:r w:rsidRPr="00531DFC">
        <w:rPr>
          <w:noProof/>
          <w:sz w:val="24"/>
          <w:szCs w:val="24"/>
          <w:lang w:val="sr-Cyrl-CS"/>
        </w:rPr>
        <w:t>пројектом</w:t>
      </w:r>
      <w:r w:rsidRPr="00531DFC">
        <w:rPr>
          <w:noProof/>
          <w:sz w:val="24"/>
          <w:szCs w:val="24"/>
          <w:lang w:val="sr-Latn-CS"/>
        </w:rPr>
        <w:t xml:space="preserve"> газдовања.</w:t>
      </w:r>
    </w:p>
    <w:p w14:paraId="6A152A4A" w14:textId="77777777" w:rsidR="00E8015F" w:rsidRPr="00384709" w:rsidRDefault="00E8015F" w:rsidP="00E8015F">
      <w:pPr>
        <w:spacing w:after="60"/>
        <w:jc w:val="both"/>
        <w:rPr>
          <w:sz w:val="24"/>
          <w:szCs w:val="24"/>
          <w:lang w:val="sr-Latn-CS"/>
        </w:rPr>
      </w:pPr>
    </w:p>
    <w:p w14:paraId="49043831" w14:textId="77777777" w:rsidR="00E8015F" w:rsidRPr="00384709" w:rsidRDefault="00E8015F" w:rsidP="00E8015F">
      <w:pPr>
        <w:autoSpaceDE w:val="0"/>
        <w:autoSpaceDN w:val="0"/>
        <w:adjustRightInd w:val="0"/>
        <w:jc w:val="center"/>
        <w:rPr>
          <w:rFonts w:eastAsia="Calibri"/>
          <w:b/>
          <w:bCs/>
          <w:i/>
          <w:iCs/>
          <w:sz w:val="28"/>
          <w:szCs w:val="28"/>
          <w:lang w:val="sr-Cyrl-CS"/>
        </w:rPr>
      </w:pPr>
      <w:r>
        <w:rPr>
          <w:rFonts w:eastAsia="Calibri"/>
          <w:b/>
          <w:bCs/>
          <w:i/>
          <w:iCs/>
          <w:sz w:val="28"/>
          <w:szCs w:val="28"/>
          <w:lang w:val="sr-Cyrl-CS"/>
        </w:rPr>
        <w:t>8.</w:t>
      </w:r>
      <w:r w:rsidR="00F21C2C">
        <w:rPr>
          <w:rFonts w:eastAsia="Calibri"/>
          <w:b/>
          <w:bCs/>
          <w:i/>
          <w:iCs/>
          <w:sz w:val="28"/>
          <w:szCs w:val="28"/>
          <w:lang w:val="sr-Cyrl-CS"/>
        </w:rPr>
        <w:t>5</w:t>
      </w:r>
      <w:r w:rsidRPr="00384709">
        <w:rPr>
          <w:rFonts w:eastAsia="Calibri"/>
          <w:b/>
          <w:bCs/>
          <w:i/>
          <w:iCs/>
          <w:sz w:val="28"/>
          <w:szCs w:val="28"/>
          <w:lang w:val="sr-Cyrl-CS"/>
        </w:rPr>
        <w:t xml:space="preserve">. </w:t>
      </w:r>
      <w:r w:rsidRPr="00EF4EE5">
        <w:rPr>
          <w:rFonts w:eastAsia="Calibri"/>
          <w:b/>
          <w:bCs/>
          <w:i/>
          <w:iCs/>
          <w:sz w:val="28"/>
          <w:szCs w:val="28"/>
          <w:lang w:val="ru-RU"/>
        </w:rPr>
        <w:t>Смернице за формирање заштитних зона поред водотока, јавнихпутева и насеља</w:t>
      </w:r>
    </w:p>
    <w:p w14:paraId="41EC8B70" w14:textId="77777777" w:rsidR="00E8015F" w:rsidRPr="00384709" w:rsidRDefault="00E8015F" w:rsidP="00E8015F">
      <w:pPr>
        <w:autoSpaceDE w:val="0"/>
        <w:autoSpaceDN w:val="0"/>
        <w:adjustRightInd w:val="0"/>
        <w:rPr>
          <w:rFonts w:eastAsia="Calibri"/>
          <w:b/>
          <w:bCs/>
          <w:i/>
          <w:iCs/>
          <w:sz w:val="24"/>
          <w:szCs w:val="24"/>
          <w:lang w:val="sr-Cyrl-CS"/>
        </w:rPr>
      </w:pPr>
    </w:p>
    <w:p w14:paraId="2AAE2726" w14:textId="77777777" w:rsidR="00E8015F" w:rsidRPr="00EF4EE5" w:rsidRDefault="00E8015F" w:rsidP="00E8015F">
      <w:pPr>
        <w:autoSpaceDE w:val="0"/>
        <w:autoSpaceDN w:val="0"/>
        <w:adjustRightInd w:val="0"/>
        <w:jc w:val="both"/>
        <w:rPr>
          <w:rFonts w:eastAsia="Calibri"/>
          <w:sz w:val="24"/>
          <w:szCs w:val="24"/>
          <w:lang w:val="sr-Cyrl-CS"/>
        </w:rPr>
      </w:pPr>
      <w:r w:rsidRPr="00384709">
        <w:rPr>
          <w:rFonts w:eastAsia="Calibri"/>
          <w:sz w:val="24"/>
          <w:szCs w:val="24"/>
          <w:lang w:val="sr-Cyrl-CS"/>
        </w:rPr>
        <w:tab/>
      </w:r>
      <w:r w:rsidRPr="00EF4EE5">
        <w:rPr>
          <w:rFonts w:eastAsia="Calibri"/>
          <w:sz w:val="24"/>
          <w:szCs w:val="24"/>
          <w:lang w:val="sr-Cyrl-CS"/>
        </w:rPr>
        <w:t xml:space="preserve">У складу са захтевима </w:t>
      </w:r>
      <w:r w:rsidRPr="00384709">
        <w:rPr>
          <w:rFonts w:eastAsia="Calibri"/>
          <w:sz w:val="24"/>
          <w:szCs w:val="24"/>
        </w:rPr>
        <w:t>SGSQUALIFOR</w:t>
      </w:r>
      <w:r w:rsidRPr="00EF4EE5">
        <w:rPr>
          <w:rFonts w:eastAsia="Calibri"/>
          <w:sz w:val="24"/>
          <w:szCs w:val="24"/>
          <w:lang w:val="sr-Cyrl-CS"/>
        </w:rPr>
        <w:t xml:space="preserve">-а, СТАНДАРД ЗА ГАЗДОВАЊЕ ШУМА УСРБИЈИ, за успостављање заштитних зона – </w:t>
      </w:r>
      <w:r w:rsidRPr="00384709">
        <w:rPr>
          <w:rFonts w:eastAsia="Calibri"/>
          <w:sz w:val="24"/>
          <w:szCs w:val="24"/>
        </w:rPr>
        <w:t>BUFFERZONES</w:t>
      </w:r>
      <w:r w:rsidRPr="00EF4EE5">
        <w:rPr>
          <w:rFonts w:eastAsia="Calibri"/>
          <w:sz w:val="24"/>
          <w:szCs w:val="24"/>
          <w:lang w:val="sr-Cyrl-CS"/>
        </w:rPr>
        <w:t xml:space="preserve"> – поред водотока, јавнихпутева и насеља доносе се смернице, које су обавезујуће за ЈП „Србијашуме“.</w:t>
      </w:r>
    </w:p>
    <w:p w14:paraId="7620A003" w14:textId="77777777" w:rsidR="00E8015F" w:rsidRPr="00EF4EE5" w:rsidRDefault="00E8015F" w:rsidP="00E8015F">
      <w:pPr>
        <w:autoSpaceDE w:val="0"/>
        <w:autoSpaceDN w:val="0"/>
        <w:adjustRightInd w:val="0"/>
        <w:jc w:val="both"/>
        <w:rPr>
          <w:rFonts w:eastAsia="Calibri"/>
          <w:sz w:val="24"/>
          <w:szCs w:val="24"/>
          <w:lang w:val="sr-Cyrl-CS"/>
        </w:rPr>
      </w:pPr>
      <w:r w:rsidRPr="00384709">
        <w:rPr>
          <w:rFonts w:eastAsia="Calibri"/>
          <w:sz w:val="24"/>
          <w:szCs w:val="24"/>
          <w:lang w:val="sr-Cyrl-CS"/>
        </w:rPr>
        <w:tab/>
      </w:r>
      <w:r w:rsidRPr="00EF4EE5">
        <w:rPr>
          <w:rFonts w:eastAsia="Calibri"/>
          <w:sz w:val="24"/>
          <w:szCs w:val="24"/>
          <w:lang w:val="sr-Cyrl-CS"/>
        </w:rPr>
        <w:t>Имајући у виду дугорочни карактер успостављања заштитних зона, потребно је да сеприступи дефинисању могуће стратегије и типова појасева, планирању, избору технологија иобезбеђивању одговарајућег садног материјала за успостављање заштитних зона.</w:t>
      </w:r>
    </w:p>
    <w:p w14:paraId="5CA790AB" w14:textId="77777777" w:rsidR="00E8015F" w:rsidRPr="00384709" w:rsidRDefault="00E8015F" w:rsidP="00E8015F">
      <w:pPr>
        <w:autoSpaceDE w:val="0"/>
        <w:autoSpaceDN w:val="0"/>
        <w:adjustRightInd w:val="0"/>
        <w:jc w:val="both"/>
        <w:rPr>
          <w:rFonts w:eastAsia="Calibri"/>
          <w:sz w:val="24"/>
          <w:szCs w:val="24"/>
          <w:lang w:val="sr-Cyrl-CS"/>
        </w:rPr>
      </w:pPr>
      <w:r w:rsidRPr="00384709">
        <w:rPr>
          <w:rFonts w:eastAsia="Calibri"/>
          <w:sz w:val="24"/>
          <w:szCs w:val="24"/>
          <w:lang w:val="sr-Cyrl-CS"/>
        </w:rPr>
        <w:tab/>
      </w:r>
      <w:r w:rsidRPr="00EF4EE5">
        <w:rPr>
          <w:rFonts w:eastAsia="Calibri"/>
          <w:sz w:val="24"/>
          <w:szCs w:val="24"/>
          <w:lang w:val="ru-RU"/>
        </w:rPr>
        <w:t>Формирање заштитних зона је у функцији обезбеђивања позитивних ефеката настабилност екосистема, очувања одређених станишта, биолошке предеоне разноликости иаутентичног изгледа предела.</w:t>
      </w:r>
    </w:p>
    <w:p w14:paraId="2365DA72"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Заштитне зоне на ободима природних шума и граничним појасевима плантажа,изграђене првенствено од аутохтоних врста дрвећа, поред водотокова, јавних путева инасеља, утицаће на обнављање и очување изворног изгледа предела, што ће обезбедитипозитиван утицај на очување аутентичних амбијената, душевног мира локалногстановништва навикнутог на специфично окружење и естетских вредности предела.</w:t>
      </w:r>
    </w:p>
    <w:p w14:paraId="157A1797" w14:textId="77777777" w:rsidR="00E8015F" w:rsidRPr="00EF4EE5" w:rsidRDefault="00E8015F" w:rsidP="00E8015F">
      <w:pPr>
        <w:autoSpaceDE w:val="0"/>
        <w:autoSpaceDN w:val="0"/>
        <w:adjustRightInd w:val="0"/>
        <w:ind w:firstLine="720"/>
        <w:jc w:val="both"/>
        <w:rPr>
          <w:rFonts w:eastAsia="Calibri"/>
          <w:sz w:val="24"/>
          <w:szCs w:val="24"/>
          <w:lang w:val="ru-RU"/>
        </w:rPr>
      </w:pPr>
      <w:r w:rsidRPr="00EF4EE5">
        <w:rPr>
          <w:rFonts w:eastAsia="Calibri"/>
          <w:sz w:val="24"/>
          <w:szCs w:val="24"/>
          <w:lang w:val="ru-RU"/>
        </w:rPr>
        <w:t>Подизање заштитних зона представља дугорочан процес, који се може спроводитиискључиво плански и постепено. У досадашњој пракси је поред природних заштитних зонапоред водотокова, постојала обавеза уграђивања заштитних појасева у планска документасамо у случајевима када је то било прописано одговарајућим актима о проглашењузаштићених природних добара у условима Завода за заштиту природе Србије.</w:t>
      </w:r>
    </w:p>
    <w:p w14:paraId="07E7BCF9"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Имплементација процеса сертификације шума намеће обавезу очувања постојећих иуспостављање нових заштитних зона на местима где оне недостају, поред водотокова, јавнихпутева и насеља.</w:t>
      </w:r>
    </w:p>
    <w:p w14:paraId="60494A03"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Почев од дана ступања на снагу ове Смернице, у планским документима, Основама иопштим основама, обавезно се планира и прописује одржавање и подизање заштитних зонау поглављу „Смернице за спровођење потребних мера и планова газдовања шумама“, причему посебан значај треба дати следећем:</w:t>
      </w:r>
    </w:p>
    <w:p w14:paraId="76A93FB6"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-дефинисању врста дрвећа које ће се примењивати у заштитним зонама,</w:t>
      </w:r>
    </w:p>
    <w:p w14:paraId="55FE152A"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Pr>
          <w:rFonts w:eastAsia="Calibri"/>
          <w:sz w:val="24"/>
          <w:szCs w:val="24"/>
          <w:lang w:val="sr-Cyrl-CS"/>
        </w:rPr>
        <w:t>-</w:t>
      </w:r>
      <w:r w:rsidRPr="00EF4EE5">
        <w:rPr>
          <w:rFonts w:eastAsia="Calibri"/>
          <w:sz w:val="24"/>
          <w:szCs w:val="24"/>
          <w:lang w:val="ru-RU"/>
        </w:rPr>
        <w:t>дефинисању ширине заштитних зона,</w:t>
      </w:r>
    </w:p>
    <w:p w14:paraId="0F7EC367"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Pr>
          <w:rFonts w:eastAsia="Calibri"/>
          <w:sz w:val="24"/>
          <w:szCs w:val="24"/>
          <w:lang w:val="sr-Cyrl-CS"/>
        </w:rPr>
        <w:t>-</w:t>
      </w:r>
      <w:r w:rsidRPr="00EF4EE5">
        <w:rPr>
          <w:rFonts w:eastAsia="Calibri"/>
          <w:sz w:val="24"/>
          <w:szCs w:val="24"/>
          <w:lang w:val="ru-RU"/>
        </w:rPr>
        <w:t>прописивању мера неге које ће бити примењене у заштитним зонама,</w:t>
      </w:r>
    </w:p>
    <w:p w14:paraId="0D1B036A"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Pr>
          <w:rFonts w:eastAsia="Calibri"/>
          <w:sz w:val="24"/>
          <w:szCs w:val="24"/>
          <w:lang w:val="sr-Cyrl-CS"/>
        </w:rPr>
        <w:t>-</w:t>
      </w:r>
      <w:r w:rsidRPr="00EF4EE5">
        <w:rPr>
          <w:rFonts w:eastAsia="Calibri"/>
          <w:sz w:val="24"/>
          <w:szCs w:val="24"/>
          <w:lang w:val="ru-RU"/>
        </w:rPr>
        <w:t>одређивању времена обнављања заштитних зона,</w:t>
      </w:r>
    </w:p>
    <w:p w14:paraId="605EA770"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Pr>
          <w:rFonts w:eastAsia="Calibri"/>
          <w:sz w:val="24"/>
          <w:szCs w:val="24"/>
          <w:lang w:val="sr-Cyrl-CS"/>
        </w:rPr>
        <w:t>-</w:t>
      </w:r>
      <w:r w:rsidRPr="00EF4EE5">
        <w:rPr>
          <w:rFonts w:eastAsia="Calibri"/>
          <w:sz w:val="24"/>
          <w:szCs w:val="24"/>
          <w:lang w:val="ru-RU"/>
        </w:rPr>
        <w:t>начину и технологији обнављања заштитних зона.</w:t>
      </w:r>
    </w:p>
    <w:p w14:paraId="2A4A5ACA"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Подизање заштитних зона у случају плантажа селекционисаних сорти топола решићесе првенствено аутохтоним врстама дрвећа, а у складу са резултатима идентификацијестанишних услова датог локалитета, при чему се за пошумљавање приоритетно препоручујуследеће врсте дрвећа: врбе, бела топола, црна топола, храст лужњак, пољски јасен, црна јоваи др.</w:t>
      </w:r>
    </w:p>
    <w:p w14:paraId="0189CED4"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lastRenderedPageBreak/>
        <w:tab/>
      </w:r>
      <w:r w:rsidRPr="00EF4EE5">
        <w:rPr>
          <w:rFonts w:eastAsia="Calibri"/>
          <w:sz w:val="24"/>
          <w:szCs w:val="24"/>
          <w:lang w:val="ru-RU"/>
        </w:rPr>
        <w:t>У овом планском периоду, док се не обезбеди производња одговарајућег садногматеријала за ове намене, заштитне зоне ће се одржавати од постојеће шумске вегетације.</w:t>
      </w:r>
    </w:p>
    <w:p w14:paraId="1ED04D85"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Узимајући у обзир исказане захтеве, потребно је проширити постојећи асортиманпроизводње репродуктивног материјала шумског дрвећа и покренути расадничкупроизводњу неопходног садног материјала за потребе подизања заштитних зона.</w:t>
      </w:r>
    </w:p>
    <w:p w14:paraId="383AAB21"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Ширина појасева дефинисана је у складу са функцијом и значајем самих појасева, аодређена је следећим елементима:</w:t>
      </w:r>
    </w:p>
    <w:p w14:paraId="3DC3DEBA"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Pr>
          <w:rFonts w:eastAsia="Calibri"/>
          <w:sz w:val="24"/>
          <w:szCs w:val="24"/>
          <w:lang w:val="sr-Cyrl-CS"/>
        </w:rPr>
        <w:t>-</w:t>
      </w:r>
      <w:r w:rsidRPr="00EF4EE5">
        <w:rPr>
          <w:rFonts w:eastAsia="Calibri"/>
          <w:sz w:val="24"/>
          <w:szCs w:val="24"/>
          <w:lang w:val="ru-RU"/>
        </w:rPr>
        <w:t xml:space="preserve">заштитне зоне ширине 30 </w:t>
      </w:r>
      <w:r w:rsidRPr="00384709">
        <w:rPr>
          <w:rFonts w:eastAsia="Calibri"/>
          <w:sz w:val="24"/>
          <w:szCs w:val="24"/>
        </w:rPr>
        <w:t>m</w:t>
      </w:r>
      <w:r w:rsidRPr="00EF4EE5">
        <w:rPr>
          <w:rFonts w:eastAsia="Calibri"/>
          <w:sz w:val="24"/>
          <w:szCs w:val="24"/>
          <w:lang w:val="ru-RU"/>
        </w:rPr>
        <w:t xml:space="preserve"> подижу се дуж тока великих река, аутопутева инасеља.</w:t>
      </w:r>
    </w:p>
    <w:p w14:paraId="1E445D8A"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Pr>
          <w:rFonts w:eastAsia="Calibri"/>
          <w:sz w:val="24"/>
          <w:szCs w:val="24"/>
          <w:lang w:val="sr-Cyrl-CS"/>
        </w:rPr>
        <w:t>-</w:t>
      </w:r>
      <w:r w:rsidRPr="00EF4EE5">
        <w:rPr>
          <w:rFonts w:eastAsia="Calibri"/>
          <w:sz w:val="24"/>
          <w:szCs w:val="24"/>
          <w:lang w:val="ru-RU"/>
        </w:rPr>
        <w:t>заштитне зоне ширине 20</w:t>
      </w:r>
      <w:r w:rsidRPr="00384709">
        <w:rPr>
          <w:rFonts w:eastAsia="Calibri"/>
          <w:sz w:val="24"/>
          <w:szCs w:val="24"/>
        </w:rPr>
        <w:t>m</w:t>
      </w:r>
      <w:r w:rsidRPr="00EF4EE5">
        <w:rPr>
          <w:rFonts w:eastAsia="Calibri"/>
          <w:sz w:val="24"/>
          <w:szCs w:val="24"/>
          <w:lang w:val="ru-RU"/>
        </w:rPr>
        <w:t xml:space="preserve"> подижу се дуж токова других већих речних токоваи магистралних путева.</w:t>
      </w:r>
    </w:p>
    <w:p w14:paraId="3FC5340D"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Pr>
          <w:rFonts w:eastAsia="Calibri"/>
          <w:sz w:val="24"/>
          <w:szCs w:val="24"/>
          <w:lang w:val="sr-Cyrl-CS"/>
        </w:rPr>
        <w:t>-</w:t>
      </w:r>
      <w:r w:rsidRPr="00EF4EE5">
        <w:rPr>
          <w:rFonts w:eastAsia="Calibri"/>
          <w:sz w:val="24"/>
          <w:szCs w:val="24"/>
          <w:lang w:val="ru-RU"/>
        </w:rPr>
        <w:t xml:space="preserve">заштитне зоне ширине 10 – 15 </w:t>
      </w:r>
      <w:r w:rsidRPr="00384709">
        <w:rPr>
          <w:rFonts w:eastAsia="Calibri"/>
          <w:sz w:val="24"/>
          <w:szCs w:val="24"/>
        </w:rPr>
        <w:t>m</w:t>
      </w:r>
      <w:r w:rsidRPr="00EF4EE5">
        <w:rPr>
          <w:rFonts w:eastAsia="Calibri"/>
          <w:sz w:val="24"/>
          <w:szCs w:val="24"/>
          <w:lang w:val="ru-RU"/>
        </w:rPr>
        <w:t xml:space="preserve"> подижу се дуж мањих речних токова, речнихмртваја и регионалних путева.</w:t>
      </w:r>
    </w:p>
    <w:p w14:paraId="0B6AA40D"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Сеча и обнављање заштитних појасева неће се вршити у исто време са главномсастојином.</w:t>
      </w:r>
    </w:p>
    <w:p w14:paraId="15244B96" w14:textId="77777777" w:rsidR="00E8015F" w:rsidRPr="00384709" w:rsidRDefault="00E8015F" w:rsidP="00E8015F">
      <w:pPr>
        <w:autoSpaceDE w:val="0"/>
        <w:autoSpaceDN w:val="0"/>
        <w:adjustRightInd w:val="0"/>
        <w:jc w:val="both"/>
        <w:rPr>
          <w:rFonts w:eastAsia="Calibri"/>
          <w:sz w:val="24"/>
          <w:szCs w:val="24"/>
          <w:lang w:val="sr-Cyrl-CS"/>
        </w:rPr>
      </w:pPr>
      <w:r w:rsidRPr="00384709">
        <w:rPr>
          <w:rFonts w:eastAsia="Calibri"/>
          <w:sz w:val="24"/>
          <w:szCs w:val="24"/>
          <w:lang w:val="sr-Cyrl-CS"/>
        </w:rPr>
        <w:tab/>
      </w:r>
      <w:r w:rsidRPr="00EF4EE5">
        <w:rPr>
          <w:rFonts w:eastAsia="Calibri"/>
          <w:sz w:val="24"/>
          <w:szCs w:val="24"/>
          <w:lang w:val="ru-RU"/>
        </w:rPr>
        <w:t>Обнављање заштитне зоне вршиће се најраније по истеку временског периодаодређеног ширином једног добног разреда. Према томе, заштитним појасевима ће сегаздовати са продуженом опходњом, што је условљено одржавањем заштитних функцијаових зона. При томе, мора се имати у виду да старост стабала у заштитном појасу не пређебиолошку зрелост</w:t>
      </w:r>
      <w:r w:rsidRPr="00384709">
        <w:rPr>
          <w:rFonts w:eastAsia="Calibri"/>
          <w:sz w:val="24"/>
          <w:szCs w:val="24"/>
          <w:lang w:val="sr-Cyrl-CS"/>
        </w:rPr>
        <w:t>.</w:t>
      </w:r>
    </w:p>
    <w:p w14:paraId="2C746A32"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Као што се може закључити, формирање заштитних зона вршиће се у дужем периодупаралелно са реализацијом Основа газдовања шумама, које ће садржати одредбе везане заову проблематику.</w:t>
      </w:r>
    </w:p>
    <w:p w14:paraId="091ADC8E" w14:textId="77777777" w:rsidR="00E8015F" w:rsidRPr="00384709" w:rsidRDefault="00E8015F" w:rsidP="00E8015F">
      <w:pPr>
        <w:autoSpaceDE w:val="0"/>
        <w:autoSpaceDN w:val="0"/>
        <w:adjustRightInd w:val="0"/>
        <w:jc w:val="both"/>
        <w:rPr>
          <w:rFonts w:eastAsia="Calibri"/>
          <w:sz w:val="24"/>
          <w:szCs w:val="24"/>
          <w:lang w:val="sr-Cyrl-CS"/>
        </w:rPr>
      </w:pPr>
      <w:r w:rsidRPr="00384709">
        <w:rPr>
          <w:rFonts w:eastAsia="Calibri"/>
          <w:sz w:val="24"/>
          <w:szCs w:val="24"/>
          <w:lang w:val="sr-Cyrl-CS"/>
        </w:rPr>
        <w:tab/>
      </w:r>
      <w:r w:rsidRPr="00EF4EE5">
        <w:rPr>
          <w:rFonts w:eastAsia="Calibri"/>
          <w:sz w:val="24"/>
          <w:szCs w:val="24"/>
          <w:lang w:val="ru-RU"/>
        </w:rPr>
        <w:t>Годишњи извођачки планови, у свом текстуалном делу, такође треба да имајудефинисано оперативно извођење радова на оснивању и одржавању заштитних зона.</w:t>
      </w:r>
    </w:p>
    <w:p w14:paraId="668BE5A3" w14:textId="77777777" w:rsidR="00E8015F" w:rsidRDefault="00E8015F" w:rsidP="00E8015F">
      <w:pPr>
        <w:pStyle w:val="BodyText"/>
        <w:spacing w:after="60"/>
        <w:jc w:val="center"/>
        <w:rPr>
          <w:rFonts w:ascii="Times New Roman" w:hAnsi="Times New Roman"/>
          <w:b/>
          <w:i/>
          <w:color w:val="auto"/>
          <w:szCs w:val="24"/>
          <w:lang w:val="sr-Cyrl-CS"/>
        </w:rPr>
      </w:pPr>
    </w:p>
    <w:p w14:paraId="1FF584F2" w14:textId="77777777" w:rsidR="00E8015F" w:rsidRPr="00D435FB" w:rsidRDefault="00E8015F" w:rsidP="00E8015F">
      <w:pPr>
        <w:pStyle w:val="BodyText"/>
        <w:spacing w:after="60"/>
        <w:jc w:val="center"/>
        <w:rPr>
          <w:rFonts w:ascii="Times New Roman" w:hAnsi="Times New Roman"/>
          <w:b/>
          <w:i/>
          <w:color w:val="auto"/>
          <w:szCs w:val="24"/>
          <w:lang w:val="sr-Cyrl-CS"/>
        </w:rPr>
      </w:pPr>
    </w:p>
    <w:p w14:paraId="28F9EC84" w14:textId="77777777" w:rsidR="00E8015F" w:rsidRPr="00384709" w:rsidRDefault="00E8015F" w:rsidP="00E8015F">
      <w:pPr>
        <w:pStyle w:val="BodyText"/>
        <w:spacing w:after="60"/>
        <w:jc w:val="center"/>
        <w:rPr>
          <w:rFonts w:ascii="Times New Roman" w:hAnsi="Times New Roman"/>
          <w:b/>
          <w:i/>
          <w:color w:val="auto"/>
          <w:sz w:val="28"/>
          <w:szCs w:val="28"/>
          <w:lang w:val="sr-Cyrl-CS"/>
        </w:rPr>
      </w:pPr>
      <w:r>
        <w:rPr>
          <w:rFonts w:ascii="Times New Roman" w:hAnsi="Times New Roman"/>
          <w:b/>
          <w:i/>
          <w:color w:val="auto"/>
          <w:sz w:val="28"/>
          <w:szCs w:val="28"/>
          <w:lang w:val="sr-Cyrl-CS"/>
        </w:rPr>
        <w:t>8.</w:t>
      </w:r>
      <w:r w:rsidR="00F21C2C">
        <w:rPr>
          <w:rFonts w:ascii="Times New Roman" w:hAnsi="Times New Roman"/>
          <w:b/>
          <w:i/>
          <w:color w:val="auto"/>
          <w:sz w:val="28"/>
          <w:szCs w:val="28"/>
          <w:lang w:val="sr-Cyrl-CS"/>
        </w:rPr>
        <w:t>6</w:t>
      </w:r>
      <w:r w:rsidRPr="00384709">
        <w:rPr>
          <w:rFonts w:ascii="Times New Roman" w:hAnsi="Times New Roman"/>
          <w:b/>
          <w:i/>
          <w:color w:val="auto"/>
          <w:sz w:val="28"/>
          <w:szCs w:val="28"/>
          <w:lang w:val="sr-Cyrl-CS"/>
        </w:rPr>
        <w:t>. Идентификација и управљање шумама високе заштитне вредности</w:t>
      </w:r>
    </w:p>
    <w:p w14:paraId="16F34B10" w14:textId="77777777" w:rsidR="00E8015F" w:rsidRPr="00384709" w:rsidRDefault="00E8015F" w:rsidP="00E8015F">
      <w:pPr>
        <w:pStyle w:val="BodyText"/>
        <w:spacing w:after="60"/>
        <w:jc w:val="center"/>
        <w:rPr>
          <w:rFonts w:ascii="Times New Roman" w:hAnsi="Times New Roman"/>
          <w:b/>
          <w:i/>
          <w:color w:val="auto"/>
          <w:szCs w:val="24"/>
          <w:lang w:val="sr-Cyrl-CS"/>
        </w:rPr>
      </w:pPr>
    </w:p>
    <w:p w14:paraId="0E9366C1" w14:textId="77777777" w:rsidR="00E8015F" w:rsidRPr="00384709" w:rsidRDefault="00E8015F" w:rsidP="00E8015F">
      <w:pPr>
        <w:autoSpaceDE w:val="0"/>
        <w:autoSpaceDN w:val="0"/>
        <w:adjustRightInd w:val="0"/>
        <w:jc w:val="both"/>
        <w:rPr>
          <w:b/>
          <w:i/>
          <w:szCs w:val="24"/>
          <w:lang w:val="sr-Cyrl-CS"/>
        </w:rPr>
      </w:pPr>
      <w:r w:rsidRPr="00384709">
        <w:rPr>
          <w:rFonts w:eastAsia="Calibri"/>
          <w:sz w:val="24"/>
          <w:szCs w:val="24"/>
          <w:lang w:val="sr-Cyrl-CS"/>
        </w:rPr>
        <w:tab/>
      </w:r>
      <w:r w:rsidRPr="00EF4EE5">
        <w:rPr>
          <w:rFonts w:eastAsia="Calibri"/>
          <w:sz w:val="24"/>
          <w:szCs w:val="24"/>
          <w:lang w:val="ru-RU"/>
        </w:rPr>
        <w:t>Шуме високе заштитне вредности прво су дефинисане од стране Савета за управљањешумама у циљу сертификације шума, али се практична употреба овог концепта све вишекористи за заштиту, планирање и управљање природним ресурсима.</w:t>
      </w:r>
    </w:p>
    <w:p w14:paraId="47D9A798" w14:textId="77777777" w:rsidR="00E8015F" w:rsidRPr="00384709" w:rsidRDefault="00E8015F" w:rsidP="00E8015F">
      <w:pPr>
        <w:pStyle w:val="BodyText"/>
        <w:spacing w:after="60"/>
        <w:ind w:firstLine="720"/>
        <w:jc w:val="both"/>
        <w:rPr>
          <w:rFonts w:ascii="Times New Roman" w:hAnsi="Times New Roman"/>
          <w:color w:val="auto"/>
          <w:szCs w:val="24"/>
          <w:lang w:val="sl-SI"/>
        </w:rPr>
      </w:pPr>
      <w:r w:rsidRPr="00384709">
        <w:rPr>
          <w:rFonts w:ascii="Times New Roman" w:hAnsi="Times New Roman"/>
          <w:color w:val="auto"/>
          <w:szCs w:val="24"/>
          <w:lang w:val="sl-SI"/>
        </w:rPr>
        <w:t>Шуме садрже економске, еколошке и социјалне вредности које могу бити значајне на глобалном, регионалном  или локалном нивоу. Када се нека од тих вредности сматра изузетно важном, шума се може дефинисати као шима високе заштитне вредности.</w:t>
      </w:r>
    </w:p>
    <w:p w14:paraId="03FF55E1" w14:textId="77777777" w:rsidR="00E8015F" w:rsidRPr="00EF4EE5" w:rsidRDefault="00E8015F" w:rsidP="00E8015F">
      <w:pPr>
        <w:pStyle w:val="BodyText"/>
        <w:spacing w:after="60"/>
        <w:ind w:firstLine="720"/>
        <w:jc w:val="both"/>
        <w:rPr>
          <w:rFonts w:ascii="Times New Roman" w:hAnsi="Times New Roman"/>
          <w:color w:val="auto"/>
          <w:szCs w:val="24"/>
          <w:lang w:val="sl-SI"/>
        </w:rPr>
      </w:pPr>
      <w:r w:rsidRPr="00384709">
        <w:rPr>
          <w:rFonts w:ascii="Times New Roman" w:hAnsi="Times New Roman"/>
          <w:color w:val="auto"/>
          <w:szCs w:val="24"/>
          <w:lang w:val="sl-SI"/>
        </w:rPr>
        <w:t>Шима високе заштитне вредности (</w:t>
      </w:r>
      <w:r w:rsidRPr="00384709">
        <w:rPr>
          <w:rFonts w:ascii="Times New Roman" w:hAnsi="Times New Roman"/>
          <w:b/>
          <w:color w:val="auto"/>
          <w:szCs w:val="24"/>
          <w:lang w:val="sl-SI"/>
        </w:rPr>
        <w:t>H</w:t>
      </w:r>
      <w:r w:rsidRPr="00384709">
        <w:rPr>
          <w:rFonts w:ascii="Times New Roman" w:hAnsi="Times New Roman"/>
          <w:color w:val="auto"/>
          <w:szCs w:val="24"/>
          <w:lang w:val="sl-SI"/>
        </w:rPr>
        <w:t>igh</w:t>
      </w:r>
      <w:r w:rsidRPr="00384709">
        <w:rPr>
          <w:rFonts w:ascii="Times New Roman" w:hAnsi="Times New Roman"/>
          <w:b/>
          <w:color w:val="auto"/>
          <w:szCs w:val="24"/>
          <w:lang w:val="sl-SI"/>
        </w:rPr>
        <w:t xml:space="preserve"> C</w:t>
      </w:r>
      <w:r w:rsidRPr="00384709">
        <w:rPr>
          <w:rFonts w:ascii="Times New Roman" w:hAnsi="Times New Roman"/>
          <w:color w:val="auto"/>
          <w:szCs w:val="24"/>
          <w:lang w:val="sl-SI"/>
        </w:rPr>
        <w:t>onservation</w:t>
      </w:r>
      <w:r w:rsidRPr="00384709">
        <w:rPr>
          <w:rFonts w:ascii="Times New Roman" w:hAnsi="Times New Roman"/>
          <w:b/>
          <w:color w:val="auto"/>
          <w:szCs w:val="24"/>
          <w:lang w:val="sl-SI"/>
        </w:rPr>
        <w:t xml:space="preserve"> V</w:t>
      </w:r>
      <w:r w:rsidRPr="00384709">
        <w:rPr>
          <w:rFonts w:ascii="Times New Roman" w:hAnsi="Times New Roman"/>
          <w:color w:val="auto"/>
          <w:szCs w:val="24"/>
          <w:lang w:val="sl-SI"/>
        </w:rPr>
        <w:t>alue</w:t>
      </w:r>
      <w:r w:rsidRPr="00384709">
        <w:rPr>
          <w:rFonts w:ascii="Times New Roman" w:hAnsi="Times New Roman"/>
          <w:b/>
          <w:color w:val="auto"/>
          <w:szCs w:val="24"/>
          <w:lang w:val="sl-SI"/>
        </w:rPr>
        <w:t xml:space="preserve"> F</w:t>
      </w:r>
      <w:r w:rsidRPr="00384709">
        <w:rPr>
          <w:rFonts w:ascii="Times New Roman" w:hAnsi="Times New Roman"/>
          <w:color w:val="auto"/>
          <w:szCs w:val="24"/>
          <w:lang w:val="sl-SI"/>
        </w:rPr>
        <w:t xml:space="preserve">orestes  – </w:t>
      </w:r>
      <w:r w:rsidRPr="00384709">
        <w:rPr>
          <w:rFonts w:ascii="Times New Roman" w:hAnsi="Times New Roman"/>
          <w:b/>
          <w:color w:val="auto"/>
          <w:szCs w:val="24"/>
          <w:lang w:val="sl-SI"/>
        </w:rPr>
        <w:t>HCVF</w:t>
      </w:r>
      <w:r w:rsidRPr="00384709">
        <w:rPr>
          <w:rFonts w:ascii="Times New Roman" w:hAnsi="Times New Roman"/>
          <w:color w:val="auto"/>
          <w:szCs w:val="24"/>
          <w:lang w:val="sr-Cyrl-CS"/>
        </w:rPr>
        <w:t>или</w:t>
      </w:r>
      <w:r w:rsidRPr="00384709">
        <w:rPr>
          <w:rFonts w:ascii="Times New Roman" w:hAnsi="Times New Roman"/>
          <w:b/>
          <w:color w:val="auto"/>
          <w:szCs w:val="24"/>
          <w:lang w:val="sl-SI"/>
        </w:rPr>
        <w:t>HCV</w:t>
      </w:r>
      <w:r w:rsidRPr="00384709">
        <w:rPr>
          <w:rFonts w:ascii="Times New Roman" w:hAnsi="Times New Roman"/>
          <w:color w:val="auto"/>
          <w:szCs w:val="24"/>
          <w:lang w:val="sl-SI"/>
        </w:rPr>
        <w:t xml:space="preserve"> шуме) третира се као категорија шуме са посебном наменом и условима газдовања, као и посабним вредностима које поседује на одређеним локалитетима.</w:t>
      </w:r>
    </w:p>
    <w:p w14:paraId="758E3C2D" w14:textId="77777777" w:rsidR="00E8015F" w:rsidRPr="00EF4EE5" w:rsidRDefault="00E8015F" w:rsidP="00E8015F">
      <w:pPr>
        <w:pStyle w:val="BodyText"/>
        <w:spacing w:after="60"/>
        <w:ind w:firstLine="720"/>
        <w:jc w:val="both"/>
        <w:rPr>
          <w:rFonts w:ascii="Times New Roman" w:hAnsi="Times New Roman"/>
          <w:color w:val="auto"/>
          <w:szCs w:val="24"/>
          <w:lang w:val="sl-SI"/>
        </w:rPr>
      </w:pPr>
    </w:p>
    <w:p w14:paraId="6CA78753" w14:textId="77777777" w:rsidR="00E8015F" w:rsidRPr="00384709" w:rsidRDefault="00E8015F" w:rsidP="00E8015F">
      <w:pPr>
        <w:spacing w:after="60"/>
        <w:ind w:firstLine="720"/>
        <w:jc w:val="both"/>
        <w:rPr>
          <w:sz w:val="24"/>
          <w:szCs w:val="24"/>
          <w:lang w:val="sr-Cyrl-CS"/>
        </w:rPr>
      </w:pPr>
      <w:r w:rsidRPr="00384709">
        <w:rPr>
          <w:b/>
          <w:sz w:val="24"/>
          <w:szCs w:val="24"/>
          <w:lang w:val="sr-Latn-CS"/>
        </w:rPr>
        <w:t>Forest</w:t>
      </w:r>
      <w:r w:rsidRPr="00384709">
        <w:rPr>
          <w:b/>
          <w:sz w:val="24"/>
          <w:szCs w:val="24"/>
          <w:lang w:val="sl-SI"/>
        </w:rPr>
        <w:t xml:space="preserve"> Stewardchip Council </w:t>
      </w:r>
      <w:r w:rsidRPr="00384709">
        <w:rPr>
          <w:sz w:val="24"/>
          <w:szCs w:val="24"/>
          <w:lang w:val="sl-SI"/>
        </w:rPr>
        <w:t xml:space="preserve">( </w:t>
      </w:r>
      <w:r w:rsidRPr="00384709">
        <w:rPr>
          <w:b/>
          <w:sz w:val="24"/>
          <w:szCs w:val="24"/>
          <w:lang w:val="sl-SI"/>
        </w:rPr>
        <w:t>F S C</w:t>
      </w:r>
      <w:r w:rsidRPr="00384709">
        <w:rPr>
          <w:sz w:val="24"/>
          <w:szCs w:val="24"/>
          <w:lang w:val="sl-SI"/>
        </w:rPr>
        <w:t xml:space="preserve"> ) је дефинисао следећих шест категорија високе заштитне вредности:</w:t>
      </w:r>
    </w:p>
    <w:tbl>
      <w:tblPr>
        <w:tblpPr w:leftFromText="180" w:rightFromText="180" w:vertAnchor="text" w:horzAnchor="margin"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8570"/>
      </w:tblGrid>
      <w:tr w:rsidR="00E8015F" w:rsidRPr="00D135EC" w14:paraId="1A197F95" w14:textId="77777777" w:rsidTr="00AC502F">
        <w:trPr>
          <w:trHeight w:val="551"/>
        </w:trPr>
        <w:tc>
          <w:tcPr>
            <w:tcW w:w="1211" w:type="dxa"/>
            <w:shd w:val="clear" w:color="auto" w:fill="C0C0C0"/>
            <w:vAlign w:val="center"/>
          </w:tcPr>
          <w:p w14:paraId="71FF7A74" w14:textId="77777777" w:rsidR="00E8015F" w:rsidRPr="00384709" w:rsidRDefault="00E8015F" w:rsidP="00AC502F">
            <w:pPr>
              <w:spacing w:after="60"/>
              <w:jc w:val="center"/>
              <w:rPr>
                <w:b/>
                <w:sz w:val="24"/>
                <w:szCs w:val="24"/>
                <w:lang w:val="sl-SI"/>
              </w:rPr>
            </w:pPr>
            <w:r w:rsidRPr="00384709">
              <w:rPr>
                <w:b/>
                <w:sz w:val="24"/>
                <w:szCs w:val="24"/>
                <w:lang w:val="sl-SI"/>
              </w:rPr>
              <w:t>HCV  -1</w:t>
            </w:r>
          </w:p>
        </w:tc>
        <w:tc>
          <w:tcPr>
            <w:tcW w:w="8570" w:type="dxa"/>
            <w:vAlign w:val="center"/>
          </w:tcPr>
          <w:p w14:paraId="7109A55B" w14:textId="77777777" w:rsidR="00E8015F" w:rsidRPr="00384709" w:rsidRDefault="00E8015F" w:rsidP="00AC502F">
            <w:pPr>
              <w:spacing w:after="60"/>
              <w:rPr>
                <w:sz w:val="24"/>
                <w:szCs w:val="24"/>
                <w:lang w:val="sl-SI"/>
              </w:rPr>
            </w:pPr>
            <w:r w:rsidRPr="00384709">
              <w:rPr>
                <w:sz w:val="24"/>
                <w:szCs w:val="24"/>
                <w:lang w:val="sl-SI"/>
              </w:rPr>
              <w:t>подручја која на глобалном, регионалном или државном нивоу садрже важне концентрације биодиверзитета</w:t>
            </w:r>
          </w:p>
        </w:tc>
      </w:tr>
      <w:tr w:rsidR="00E8015F" w:rsidRPr="00D135EC" w14:paraId="0BBA6AD7" w14:textId="77777777" w:rsidTr="00AC502F">
        <w:trPr>
          <w:trHeight w:val="551"/>
        </w:trPr>
        <w:tc>
          <w:tcPr>
            <w:tcW w:w="1211" w:type="dxa"/>
            <w:shd w:val="clear" w:color="auto" w:fill="C0C0C0"/>
            <w:vAlign w:val="center"/>
          </w:tcPr>
          <w:p w14:paraId="5F4043C7" w14:textId="77777777" w:rsidR="00E8015F" w:rsidRPr="00384709" w:rsidRDefault="00E8015F" w:rsidP="00AC502F">
            <w:pPr>
              <w:spacing w:after="60"/>
              <w:jc w:val="center"/>
              <w:rPr>
                <w:b/>
                <w:sz w:val="24"/>
                <w:szCs w:val="24"/>
                <w:lang w:val="sl-SI"/>
              </w:rPr>
            </w:pPr>
            <w:r w:rsidRPr="00384709">
              <w:rPr>
                <w:b/>
                <w:sz w:val="24"/>
                <w:szCs w:val="24"/>
                <w:lang w:val="sl-SI"/>
              </w:rPr>
              <w:t>HCV  -2</w:t>
            </w:r>
          </w:p>
        </w:tc>
        <w:tc>
          <w:tcPr>
            <w:tcW w:w="8570" w:type="dxa"/>
            <w:vAlign w:val="center"/>
          </w:tcPr>
          <w:p w14:paraId="3F752287" w14:textId="77777777" w:rsidR="00E8015F" w:rsidRPr="00384709" w:rsidRDefault="00E8015F" w:rsidP="00AC502F">
            <w:pPr>
              <w:spacing w:after="60"/>
              <w:rPr>
                <w:sz w:val="24"/>
                <w:szCs w:val="24"/>
                <w:lang w:val="sl-SI"/>
              </w:rPr>
            </w:pPr>
            <w:r w:rsidRPr="00384709">
              <w:rPr>
                <w:sz w:val="24"/>
                <w:szCs w:val="24"/>
                <w:lang w:val="sl-SI"/>
              </w:rPr>
              <w:t>велике шумске површине на нивоу пејсажа значајне  на глобалном, регионалном или државном нивоу</w:t>
            </w:r>
          </w:p>
        </w:tc>
      </w:tr>
      <w:tr w:rsidR="00E8015F" w:rsidRPr="00D135EC" w14:paraId="019F0B12" w14:textId="77777777" w:rsidTr="00AC502F">
        <w:trPr>
          <w:trHeight w:val="551"/>
        </w:trPr>
        <w:tc>
          <w:tcPr>
            <w:tcW w:w="1211" w:type="dxa"/>
            <w:shd w:val="clear" w:color="auto" w:fill="C0C0C0"/>
            <w:vAlign w:val="center"/>
          </w:tcPr>
          <w:p w14:paraId="09A16CC3" w14:textId="77777777" w:rsidR="00E8015F" w:rsidRPr="00384709" w:rsidRDefault="00E8015F" w:rsidP="00AC502F">
            <w:pPr>
              <w:spacing w:after="60"/>
              <w:jc w:val="center"/>
              <w:rPr>
                <w:b/>
                <w:sz w:val="24"/>
                <w:szCs w:val="24"/>
                <w:lang w:val="sl-SI"/>
              </w:rPr>
            </w:pPr>
            <w:r w:rsidRPr="00384709">
              <w:rPr>
                <w:b/>
                <w:sz w:val="24"/>
                <w:szCs w:val="24"/>
                <w:lang w:val="sl-SI"/>
              </w:rPr>
              <w:t>HCV  -3</w:t>
            </w:r>
          </w:p>
        </w:tc>
        <w:tc>
          <w:tcPr>
            <w:tcW w:w="8570" w:type="dxa"/>
            <w:vAlign w:val="center"/>
          </w:tcPr>
          <w:p w14:paraId="10D6203A" w14:textId="77777777" w:rsidR="00E8015F" w:rsidRPr="00384709" w:rsidRDefault="00E8015F" w:rsidP="00AC502F">
            <w:pPr>
              <w:spacing w:after="60"/>
              <w:rPr>
                <w:sz w:val="24"/>
                <w:szCs w:val="24"/>
                <w:lang w:val="sl-SI"/>
              </w:rPr>
            </w:pPr>
            <w:r w:rsidRPr="00384709">
              <w:rPr>
                <w:sz w:val="24"/>
                <w:szCs w:val="24"/>
                <w:lang w:val="sl-SI"/>
              </w:rPr>
              <w:t>подручја која садрже екосистеме који су ретки, у опасности или угрожени</w:t>
            </w:r>
          </w:p>
        </w:tc>
      </w:tr>
      <w:tr w:rsidR="00E8015F" w:rsidRPr="00D135EC" w14:paraId="0828FF71" w14:textId="77777777" w:rsidTr="00AC502F">
        <w:trPr>
          <w:trHeight w:val="551"/>
        </w:trPr>
        <w:tc>
          <w:tcPr>
            <w:tcW w:w="1211" w:type="dxa"/>
            <w:shd w:val="clear" w:color="auto" w:fill="C0C0C0"/>
            <w:vAlign w:val="center"/>
          </w:tcPr>
          <w:p w14:paraId="4D785548" w14:textId="77777777" w:rsidR="00E8015F" w:rsidRPr="00384709" w:rsidRDefault="00E8015F" w:rsidP="00AC502F">
            <w:pPr>
              <w:spacing w:after="60"/>
              <w:jc w:val="center"/>
              <w:rPr>
                <w:b/>
                <w:sz w:val="24"/>
                <w:szCs w:val="24"/>
                <w:lang w:val="sl-SI"/>
              </w:rPr>
            </w:pPr>
            <w:r w:rsidRPr="00384709">
              <w:rPr>
                <w:b/>
                <w:sz w:val="24"/>
                <w:szCs w:val="24"/>
                <w:lang w:val="sl-SI"/>
              </w:rPr>
              <w:t>HCV  -4</w:t>
            </w:r>
          </w:p>
        </w:tc>
        <w:tc>
          <w:tcPr>
            <w:tcW w:w="8570" w:type="dxa"/>
            <w:vAlign w:val="center"/>
          </w:tcPr>
          <w:p w14:paraId="1C6C7749" w14:textId="77777777" w:rsidR="00E8015F" w:rsidRPr="00384709" w:rsidRDefault="00E8015F" w:rsidP="00AC502F">
            <w:pPr>
              <w:spacing w:after="60"/>
              <w:rPr>
                <w:sz w:val="24"/>
                <w:szCs w:val="24"/>
                <w:lang w:val="sl-SI"/>
              </w:rPr>
            </w:pPr>
            <w:r w:rsidRPr="00384709">
              <w:rPr>
                <w:sz w:val="24"/>
                <w:szCs w:val="24"/>
                <w:lang w:val="sl-SI"/>
              </w:rPr>
              <w:t>подручја која садрже основне природне користи у критичним ситуацијама</w:t>
            </w:r>
          </w:p>
        </w:tc>
      </w:tr>
      <w:tr w:rsidR="00E8015F" w:rsidRPr="00D135EC" w14:paraId="41717661" w14:textId="77777777" w:rsidTr="00AC502F">
        <w:trPr>
          <w:trHeight w:val="551"/>
        </w:trPr>
        <w:tc>
          <w:tcPr>
            <w:tcW w:w="1211" w:type="dxa"/>
            <w:shd w:val="clear" w:color="auto" w:fill="C0C0C0"/>
            <w:vAlign w:val="center"/>
          </w:tcPr>
          <w:p w14:paraId="27DC5650" w14:textId="77777777" w:rsidR="00E8015F" w:rsidRPr="00384709" w:rsidRDefault="00E8015F" w:rsidP="00AC502F">
            <w:pPr>
              <w:spacing w:after="60"/>
              <w:jc w:val="center"/>
              <w:rPr>
                <w:b/>
                <w:sz w:val="24"/>
                <w:szCs w:val="24"/>
                <w:lang w:val="sl-SI"/>
              </w:rPr>
            </w:pPr>
            <w:r w:rsidRPr="00384709">
              <w:rPr>
                <w:b/>
                <w:sz w:val="24"/>
                <w:szCs w:val="24"/>
                <w:lang w:val="sl-SI"/>
              </w:rPr>
              <w:t>HCV  -5</w:t>
            </w:r>
          </w:p>
        </w:tc>
        <w:tc>
          <w:tcPr>
            <w:tcW w:w="8570" w:type="dxa"/>
            <w:vAlign w:val="center"/>
          </w:tcPr>
          <w:p w14:paraId="4AE800BF" w14:textId="77777777" w:rsidR="00E8015F" w:rsidRPr="00384709" w:rsidRDefault="00E8015F" w:rsidP="00AC502F">
            <w:pPr>
              <w:spacing w:after="60"/>
              <w:rPr>
                <w:sz w:val="24"/>
                <w:szCs w:val="24"/>
                <w:lang w:val="sl-SI"/>
              </w:rPr>
            </w:pPr>
            <w:r w:rsidRPr="00384709">
              <w:rPr>
                <w:sz w:val="24"/>
                <w:szCs w:val="24"/>
                <w:lang w:val="sl-SI"/>
              </w:rPr>
              <w:t>подручја неопходна за задовољење основних потреба локалних заједница</w:t>
            </w:r>
          </w:p>
        </w:tc>
      </w:tr>
      <w:tr w:rsidR="00E8015F" w:rsidRPr="00D135EC" w14:paraId="69940207" w14:textId="77777777" w:rsidTr="00AC502F">
        <w:trPr>
          <w:trHeight w:val="551"/>
        </w:trPr>
        <w:tc>
          <w:tcPr>
            <w:tcW w:w="1211" w:type="dxa"/>
            <w:shd w:val="clear" w:color="auto" w:fill="C0C0C0"/>
            <w:vAlign w:val="center"/>
          </w:tcPr>
          <w:p w14:paraId="38D73CA8" w14:textId="77777777" w:rsidR="00E8015F" w:rsidRPr="00384709" w:rsidRDefault="00E8015F" w:rsidP="00AC502F">
            <w:pPr>
              <w:spacing w:after="60"/>
              <w:jc w:val="center"/>
              <w:rPr>
                <w:b/>
                <w:sz w:val="24"/>
                <w:szCs w:val="24"/>
                <w:lang w:val="sl-SI"/>
              </w:rPr>
            </w:pPr>
            <w:r w:rsidRPr="00384709">
              <w:rPr>
                <w:b/>
                <w:sz w:val="24"/>
                <w:szCs w:val="24"/>
                <w:lang w:val="sl-SI"/>
              </w:rPr>
              <w:t>HCV  -6</w:t>
            </w:r>
          </w:p>
        </w:tc>
        <w:tc>
          <w:tcPr>
            <w:tcW w:w="8570" w:type="dxa"/>
            <w:vAlign w:val="center"/>
          </w:tcPr>
          <w:p w14:paraId="343ED592" w14:textId="77777777" w:rsidR="00E8015F" w:rsidRPr="00384709" w:rsidRDefault="00E8015F" w:rsidP="00AC502F">
            <w:pPr>
              <w:spacing w:after="60"/>
              <w:rPr>
                <w:sz w:val="24"/>
                <w:szCs w:val="24"/>
                <w:lang w:val="sl-SI"/>
              </w:rPr>
            </w:pPr>
            <w:r w:rsidRPr="00384709">
              <w:rPr>
                <w:sz w:val="24"/>
                <w:szCs w:val="24"/>
                <w:lang w:val="sl-SI"/>
              </w:rPr>
              <w:t>подручја значајна за традиционални културни идентитет локалних заједница</w:t>
            </w:r>
          </w:p>
        </w:tc>
      </w:tr>
    </w:tbl>
    <w:p w14:paraId="6E1EA506" w14:textId="77777777" w:rsidR="00E8015F" w:rsidRPr="00384709" w:rsidRDefault="00E8015F" w:rsidP="00E8015F">
      <w:pPr>
        <w:spacing w:after="60"/>
        <w:jc w:val="both"/>
        <w:rPr>
          <w:b/>
          <w:sz w:val="24"/>
          <w:szCs w:val="24"/>
          <w:lang w:val="sl-SI"/>
        </w:rPr>
      </w:pPr>
    </w:p>
    <w:p w14:paraId="28ADD942" w14:textId="77777777" w:rsidR="00E8015F" w:rsidRPr="00384709" w:rsidRDefault="00E8015F" w:rsidP="00E8015F">
      <w:pPr>
        <w:spacing w:after="60"/>
        <w:ind w:firstLine="720"/>
        <w:jc w:val="both"/>
        <w:rPr>
          <w:sz w:val="24"/>
          <w:szCs w:val="24"/>
          <w:lang w:val="sl-SI"/>
        </w:rPr>
      </w:pPr>
      <w:r w:rsidRPr="00384709">
        <w:rPr>
          <w:b/>
          <w:sz w:val="24"/>
          <w:szCs w:val="24"/>
          <w:lang w:val="sl-SI"/>
        </w:rPr>
        <w:lastRenderedPageBreak/>
        <w:t>HCV</w:t>
      </w:r>
      <w:r w:rsidRPr="00384709">
        <w:rPr>
          <w:sz w:val="24"/>
          <w:szCs w:val="24"/>
          <w:lang w:val="sl-SI"/>
        </w:rPr>
        <w:t xml:space="preserve"> шума мо</w:t>
      </w:r>
      <w:r w:rsidRPr="00384709">
        <w:rPr>
          <w:sz w:val="24"/>
          <w:szCs w:val="24"/>
          <w:lang w:val="sr-Cyrl-CS"/>
        </w:rPr>
        <w:t>ж</w:t>
      </w:r>
      <w:r w:rsidRPr="00384709">
        <w:rPr>
          <w:sz w:val="24"/>
          <w:szCs w:val="24"/>
          <w:lang w:val="sl-SI"/>
        </w:rPr>
        <w:t xml:space="preserve">е да буде мали део великог шумског подручја (нпр.  извор воде за село, мања површина неког ретког екосистема и др.) или може да буде велико шумско подручје (нпр. шуме које садрже неколико угрожених врста које се распростиру на некој великој површини). Избор </w:t>
      </w:r>
      <w:r w:rsidRPr="00384709">
        <w:rPr>
          <w:b/>
          <w:sz w:val="24"/>
          <w:szCs w:val="24"/>
          <w:lang w:val="sl-SI"/>
        </w:rPr>
        <w:t>HCV</w:t>
      </w:r>
      <w:r w:rsidRPr="00384709">
        <w:rPr>
          <w:sz w:val="24"/>
          <w:szCs w:val="24"/>
          <w:lang w:val="sl-SI"/>
        </w:rPr>
        <w:t xml:space="preserve"> шуме заснива се на присуству једне или више изабраних вредности.</w:t>
      </w:r>
    </w:p>
    <w:p w14:paraId="3074790B" w14:textId="77777777" w:rsidR="00E8015F" w:rsidRPr="00384709" w:rsidRDefault="00E8015F" w:rsidP="00E8015F">
      <w:pPr>
        <w:spacing w:after="60"/>
        <w:ind w:firstLine="720"/>
        <w:jc w:val="both"/>
        <w:rPr>
          <w:sz w:val="24"/>
          <w:szCs w:val="24"/>
          <w:lang w:val="sr-Cyrl-CS"/>
        </w:rPr>
      </w:pPr>
      <w:r w:rsidRPr="00384709">
        <w:rPr>
          <w:sz w:val="24"/>
          <w:szCs w:val="24"/>
          <w:lang w:val="sl-SI"/>
        </w:rPr>
        <w:t>Начин газдовања у шумама одрђеним као</w:t>
      </w:r>
      <w:r w:rsidRPr="00384709">
        <w:rPr>
          <w:b/>
          <w:sz w:val="24"/>
          <w:szCs w:val="24"/>
          <w:lang w:val="sl-SI"/>
        </w:rPr>
        <w:t>HCV</w:t>
      </w:r>
      <w:r w:rsidRPr="00384709">
        <w:rPr>
          <w:sz w:val="24"/>
          <w:szCs w:val="24"/>
          <w:lang w:val="sl-SI"/>
        </w:rPr>
        <w:t xml:space="preserve"> шума се не мења у односу на тренутни начин газдовања разлика је једино у томе да се прате атрибути карактеристични за те шиме и да активности газдовања у </w:t>
      </w:r>
      <w:r w:rsidRPr="00384709">
        <w:rPr>
          <w:b/>
          <w:sz w:val="24"/>
          <w:szCs w:val="24"/>
          <w:lang w:val="sl-SI"/>
        </w:rPr>
        <w:t>HCV</w:t>
      </w:r>
      <w:r w:rsidRPr="00384709">
        <w:rPr>
          <w:sz w:val="24"/>
          <w:szCs w:val="24"/>
          <w:lang w:val="sl-SI"/>
        </w:rPr>
        <w:t xml:space="preserve"> шумама морају одржавати или побољшавати карактеристике које их дефинишу.</w:t>
      </w:r>
    </w:p>
    <w:p w14:paraId="7F545A15" w14:textId="77777777" w:rsidR="00E8015F" w:rsidRPr="00384709" w:rsidRDefault="00E8015F" w:rsidP="00E8015F">
      <w:pPr>
        <w:autoSpaceDE w:val="0"/>
        <w:autoSpaceDN w:val="0"/>
        <w:adjustRightInd w:val="0"/>
        <w:jc w:val="both"/>
        <w:rPr>
          <w:sz w:val="24"/>
          <w:szCs w:val="24"/>
          <w:lang w:val="sr-Cyrl-CS"/>
        </w:rPr>
      </w:pPr>
      <w:r w:rsidRPr="00384709">
        <w:rPr>
          <w:rFonts w:eastAsia="Calibri"/>
          <w:sz w:val="24"/>
          <w:szCs w:val="24"/>
          <w:lang w:val="sr-Cyrl-CS"/>
        </w:rPr>
        <w:tab/>
      </w:r>
      <w:r w:rsidRPr="00EF4EE5">
        <w:rPr>
          <w:rFonts w:eastAsia="Calibri"/>
          <w:sz w:val="24"/>
          <w:szCs w:val="24"/>
          <w:lang w:val="sr-Cyrl-CS"/>
        </w:rPr>
        <w:t>Шумско газдинство које газдује одређеним подручјем, треба да идентификује свакувисоку заштитну вредност која се налази унутар њиховог подручја и да газдује њима у циљуочувања или унапређења тих вредности уз консултовање заинтересованих страна и контролууспешности овог начина газдовања.</w:t>
      </w:r>
    </w:p>
    <w:p w14:paraId="6210D595"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У почетку, не треба издвојити сваку шуму која садржи високо заштитну вредност.Нека специфична заштитна вредност шуме може да се изостави уколико је она значајноприсутна у околним подручјима. Ипак, и у овим случајевима се препоручује да се свеспецифичне вредности неког подручја обележе и унесу у планове газдовања са упутствима оњиховој заштити.</w:t>
      </w:r>
    </w:p>
    <w:p w14:paraId="3ADE9C02"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 xml:space="preserve">Процена којом се утврђује постојање атрибута карактеристичних за </w:t>
      </w:r>
      <w:r w:rsidRPr="00384709">
        <w:rPr>
          <w:rFonts w:eastAsia="Calibri"/>
          <w:b/>
          <w:sz w:val="24"/>
          <w:szCs w:val="24"/>
        </w:rPr>
        <w:t>HCV</w:t>
      </w:r>
      <w:r w:rsidRPr="00EF4EE5">
        <w:rPr>
          <w:rFonts w:eastAsia="Calibri"/>
          <w:sz w:val="24"/>
          <w:szCs w:val="24"/>
          <w:lang w:val="ru-RU"/>
        </w:rPr>
        <w:t xml:space="preserve"> шуме, узависности од нивоа и од интензитета активности газдовања, заснива се на следећимвредностима, односно приоритетним функцијама шума:</w:t>
      </w:r>
    </w:p>
    <w:p w14:paraId="0913BB44"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1. Шумски екосистеми у заштићеним природним добрима.</w:t>
      </w:r>
    </w:p>
    <w:p w14:paraId="5503DE91"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2. За шуме са посебном наменом, као шуме са приоритетном функцијом, могу дабуду одређене:</w:t>
      </w:r>
    </w:p>
    <w:p w14:paraId="107E49BA"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Pr>
          <w:rFonts w:eastAsia="Calibri"/>
          <w:sz w:val="24"/>
          <w:szCs w:val="24"/>
          <w:lang w:val="sr-Cyrl-CS"/>
        </w:rPr>
        <w:t>-</w:t>
      </w:r>
      <w:r w:rsidRPr="00EF4EE5">
        <w:rPr>
          <w:rFonts w:eastAsia="Calibri"/>
          <w:sz w:val="24"/>
          <w:szCs w:val="24"/>
          <w:lang w:val="ru-RU"/>
        </w:rPr>
        <w:t>шуме, односно делови шума издвојени за производњу шумског семена;</w:t>
      </w:r>
    </w:p>
    <w:p w14:paraId="57DF315F"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Pr>
          <w:rFonts w:eastAsia="Calibri"/>
          <w:sz w:val="24"/>
          <w:szCs w:val="24"/>
          <w:lang w:val="sr-Cyrl-CS"/>
        </w:rPr>
        <w:t>-</w:t>
      </w:r>
      <w:r w:rsidRPr="00EF4EE5">
        <w:rPr>
          <w:rFonts w:eastAsia="Calibri"/>
          <w:sz w:val="24"/>
          <w:szCs w:val="24"/>
          <w:lang w:val="ru-RU"/>
        </w:rPr>
        <w:t>шуме које су погодне за излетишта и рекреацију;</w:t>
      </w:r>
    </w:p>
    <w:p w14:paraId="2875EA52"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Pr>
          <w:rFonts w:eastAsia="Calibri"/>
          <w:sz w:val="24"/>
          <w:szCs w:val="24"/>
          <w:lang w:val="sr-Cyrl-CS"/>
        </w:rPr>
        <w:t>-</w:t>
      </w:r>
      <w:r w:rsidRPr="00EF4EE5">
        <w:rPr>
          <w:rFonts w:eastAsia="Calibri"/>
          <w:sz w:val="24"/>
          <w:szCs w:val="24"/>
          <w:lang w:val="ru-RU"/>
        </w:rPr>
        <w:t>шуме које су погодне за научна истраживања и наставу;</w:t>
      </w:r>
    </w:p>
    <w:p w14:paraId="4EAB1957" w14:textId="77777777" w:rsidR="00E8015F" w:rsidRPr="00384709" w:rsidRDefault="00E8015F" w:rsidP="00E8015F">
      <w:pPr>
        <w:autoSpaceDE w:val="0"/>
        <w:autoSpaceDN w:val="0"/>
        <w:adjustRightInd w:val="0"/>
        <w:jc w:val="both"/>
        <w:rPr>
          <w:rFonts w:eastAsia="Calibri"/>
          <w:sz w:val="24"/>
          <w:szCs w:val="24"/>
          <w:lang w:val="sr-Cyrl-CS"/>
        </w:rPr>
      </w:pPr>
      <w:r w:rsidRPr="00384709">
        <w:rPr>
          <w:rFonts w:eastAsia="Calibri"/>
          <w:sz w:val="24"/>
          <w:szCs w:val="24"/>
          <w:lang w:val="sr-Cyrl-CS"/>
        </w:rPr>
        <w:tab/>
      </w:r>
      <w:r>
        <w:rPr>
          <w:rFonts w:eastAsia="Calibri"/>
          <w:sz w:val="24"/>
          <w:szCs w:val="24"/>
          <w:lang w:val="sr-Cyrl-CS"/>
        </w:rPr>
        <w:t>-</w:t>
      </w:r>
      <w:r w:rsidRPr="00EF4EE5">
        <w:rPr>
          <w:rFonts w:eastAsia="Calibri"/>
          <w:sz w:val="24"/>
          <w:szCs w:val="24"/>
          <w:lang w:val="ru-RU"/>
        </w:rPr>
        <w:t>шуме које су од значаја за културно – историјске споменике;</w:t>
      </w:r>
    </w:p>
    <w:p w14:paraId="14F7F85F"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Pr>
          <w:rFonts w:eastAsia="Calibri"/>
          <w:sz w:val="24"/>
          <w:szCs w:val="24"/>
          <w:lang w:val="sr-Cyrl-CS"/>
        </w:rPr>
        <w:t>-</w:t>
      </w:r>
      <w:r w:rsidRPr="00EF4EE5">
        <w:rPr>
          <w:rFonts w:eastAsia="Calibri"/>
          <w:sz w:val="24"/>
          <w:szCs w:val="24"/>
          <w:lang w:val="ru-RU"/>
        </w:rPr>
        <w:t>шуме које су од посебног интереса за народну одбрану.</w:t>
      </w:r>
    </w:p>
    <w:p w14:paraId="08001F38"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 xml:space="preserve">3. За </w:t>
      </w:r>
      <w:r w:rsidRPr="00384709">
        <w:rPr>
          <w:rFonts w:eastAsia="Calibri"/>
          <w:b/>
          <w:sz w:val="24"/>
          <w:szCs w:val="24"/>
        </w:rPr>
        <w:t>HCV</w:t>
      </w:r>
      <w:r w:rsidRPr="00EF4EE5">
        <w:rPr>
          <w:rFonts w:eastAsia="Calibri"/>
          <w:sz w:val="24"/>
          <w:szCs w:val="24"/>
          <w:lang w:val="ru-RU"/>
        </w:rPr>
        <w:t xml:space="preserve"> шуме, као шуме са приоритетном функцијом, могу да буду одређене:</w:t>
      </w:r>
    </w:p>
    <w:p w14:paraId="07BA5E7F"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Pr>
          <w:rFonts w:eastAsia="Calibri"/>
          <w:sz w:val="24"/>
          <w:szCs w:val="24"/>
          <w:lang w:val="sr-Cyrl-CS"/>
        </w:rPr>
        <w:t>-</w:t>
      </w:r>
      <w:r w:rsidRPr="00EF4EE5">
        <w:rPr>
          <w:rFonts w:eastAsia="Calibri"/>
          <w:sz w:val="24"/>
          <w:szCs w:val="24"/>
          <w:lang w:val="ru-RU"/>
        </w:rPr>
        <w:t>шуме које штите земљиште од ерозије;</w:t>
      </w:r>
    </w:p>
    <w:p w14:paraId="13C7D5A1"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Pr>
          <w:rFonts w:eastAsia="Calibri"/>
          <w:sz w:val="24"/>
          <w:szCs w:val="24"/>
          <w:lang w:val="sr-Cyrl-CS"/>
        </w:rPr>
        <w:t>-</w:t>
      </w:r>
      <w:r w:rsidRPr="00EF4EE5">
        <w:rPr>
          <w:rFonts w:eastAsia="Calibri"/>
          <w:sz w:val="24"/>
          <w:szCs w:val="24"/>
          <w:lang w:val="ru-RU"/>
        </w:rPr>
        <w:t>шуме које непосредно користе изворишта водоснабдевања, врела,термоминерална и минерална изворишта;</w:t>
      </w:r>
    </w:p>
    <w:p w14:paraId="745B2A65"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Pr>
          <w:rFonts w:eastAsia="Calibri"/>
          <w:sz w:val="24"/>
          <w:szCs w:val="24"/>
          <w:lang w:val="sr-Cyrl-CS"/>
        </w:rPr>
        <w:t>-</w:t>
      </w:r>
      <w:r w:rsidRPr="00EF4EE5">
        <w:rPr>
          <w:rFonts w:eastAsia="Calibri"/>
          <w:sz w:val="24"/>
          <w:szCs w:val="24"/>
          <w:lang w:val="ru-RU"/>
        </w:rPr>
        <w:t>шуме које штите објекте (водне акумулације, железничке пруге, путеве) инасеља;</w:t>
      </w:r>
    </w:p>
    <w:p w14:paraId="68766BA3"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Pr>
          <w:rFonts w:eastAsia="Calibri"/>
          <w:sz w:val="24"/>
          <w:szCs w:val="24"/>
          <w:lang w:val="sr-Cyrl-CS"/>
        </w:rPr>
        <w:t>-</w:t>
      </w:r>
      <w:r w:rsidRPr="00EF4EE5">
        <w:rPr>
          <w:rFonts w:eastAsia="Calibri"/>
          <w:sz w:val="24"/>
          <w:szCs w:val="24"/>
          <w:lang w:val="ru-RU"/>
        </w:rPr>
        <w:t>шуме које чине пољозаштитне појасеве.</w:t>
      </w:r>
    </w:p>
    <w:p w14:paraId="220C2B4D"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 xml:space="preserve">За одређивање </w:t>
      </w:r>
      <w:r w:rsidRPr="00384709">
        <w:rPr>
          <w:rFonts w:eastAsia="Calibri"/>
          <w:sz w:val="24"/>
          <w:szCs w:val="24"/>
        </w:rPr>
        <w:t>HCV</w:t>
      </w:r>
      <w:r w:rsidRPr="00EF4EE5">
        <w:rPr>
          <w:rFonts w:eastAsia="Calibri"/>
          <w:sz w:val="24"/>
          <w:szCs w:val="24"/>
          <w:lang w:val="ru-RU"/>
        </w:rPr>
        <w:t xml:space="preserve"> шума користити основну намену шума (приоритетне функције)из Основа газдовања шумама у складу са интегралним газдовањем функцијама шума.</w:t>
      </w:r>
    </w:p>
    <w:p w14:paraId="47E5EFB4" w14:textId="77777777" w:rsidR="00E8015F" w:rsidRPr="00EF4EE5" w:rsidRDefault="00E8015F" w:rsidP="00E8015F">
      <w:pPr>
        <w:autoSpaceDE w:val="0"/>
        <w:autoSpaceDN w:val="0"/>
        <w:adjustRightInd w:val="0"/>
        <w:jc w:val="both"/>
        <w:rPr>
          <w:rFonts w:eastAsia="Calibri"/>
          <w:sz w:val="24"/>
          <w:szCs w:val="24"/>
          <w:lang w:val="ru-RU"/>
        </w:rPr>
      </w:pPr>
      <w:r w:rsidRPr="00384709">
        <w:rPr>
          <w:rFonts w:eastAsia="Calibri"/>
          <w:sz w:val="24"/>
          <w:szCs w:val="24"/>
          <w:lang w:val="sr-Cyrl-CS"/>
        </w:rPr>
        <w:tab/>
      </w:r>
      <w:r w:rsidRPr="00EF4EE5">
        <w:rPr>
          <w:rFonts w:eastAsia="Calibri"/>
          <w:sz w:val="24"/>
          <w:szCs w:val="24"/>
          <w:lang w:val="ru-RU"/>
        </w:rPr>
        <w:t>Све категорије шума треба да буду дате прегледно по одељењима и одсецима иуцртане у састојинске карте газдинских јединица.</w:t>
      </w:r>
    </w:p>
    <w:p w14:paraId="5B29B836" w14:textId="77777777" w:rsidR="00E8015F" w:rsidRPr="00384709" w:rsidRDefault="00E8015F" w:rsidP="00E8015F">
      <w:pPr>
        <w:autoSpaceDE w:val="0"/>
        <w:autoSpaceDN w:val="0"/>
        <w:adjustRightInd w:val="0"/>
        <w:jc w:val="both"/>
        <w:rPr>
          <w:sz w:val="24"/>
          <w:szCs w:val="24"/>
          <w:lang w:val="sr-Cyrl-CS"/>
        </w:rPr>
      </w:pPr>
      <w:r w:rsidRPr="00384709">
        <w:rPr>
          <w:rFonts w:eastAsia="Calibri"/>
          <w:sz w:val="24"/>
          <w:szCs w:val="24"/>
          <w:lang w:val="sr-Cyrl-CS"/>
        </w:rPr>
        <w:tab/>
      </w:r>
      <w:r w:rsidRPr="00EF4EE5">
        <w:rPr>
          <w:rFonts w:eastAsia="Calibri"/>
          <w:sz w:val="24"/>
          <w:szCs w:val="24"/>
          <w:lang w:val="ru-RU"/>
        </w:rPr>
        <w:t xml:space="preserve">Важно је још једном поменути, да се начин газдовања у шумама одређеним као </w:t>
      </w:r>
      <w:r w:rsidRPr="00384709">
        <w:rPr>
          <w:rFonts w:eastAsia="Calibri"/>
          <w:sz w:val="24"/>
          <w:szCs w:val="24"/>
        </w:rPr>
        <w:t>HCV</w:t>
      </w:r>
      <w:r w:rsidRPr="00EF4EE5">
        <w:rPr>
          <w:rFonts w:eastAsia="Calibri"/>
          <w:sz w:val="24"/>
          <w:szCs w:val="24"/>
          <w:lang w:val="ru-RU"/>
        </w:rPr>
        <w:t xml:space="preserve">шуме не мења у односу на тренутни начин газдовања. Разлика је једино у томе да се пратеатрибути карактеристични за те шуме и да активности газдовања у </w:t>
      </w:r>
      <w:r w:rsidRPr="00384709">
        <w:rPr>
          <w:rFonts w:eastAsia="Calibri"/>
          <w:sz w:val="24"/>
          <w:szCs w:val="24"/>
        </w:rPr>
        <w:t>HCV</w:t>
      </w:r>
      <w:r w:rsidRPr="00EF4EE5">
        <w:rPr>
          <w:rFonts w:eastAsia="Calibri"/>
          <w:sz w:val="24"/>
          <w:szCs w:val="24"/>
          <w:lang w:val="ru-RU"/>
        </w:rPr>
        <w:t xml:space="preserve"> шумама морајуодржавати или побољшавати карактеристике које их дефинишу.</w:t>
      </w:r>
    </w:p>
    <w:p w14:paraId="6A8CD811" w14:textId="77777777" w:rsidR="00E8015F" w:rsidRPr="00384709" w:rsidRDefault="00E8015F" w:rsidP="00E8015F">
      <w:pPr>
        <w:pStyle w:val="Heading2"/>
        <w:spacing w:after="60"/>
        <w:ind w:firstLine="720"/>
        <w:jc w:val="center"/>
        <w:rPr>
          <w:b/>
          <w:i/>
          <w:noProof/>
          <w:sz w:val="28"/>
          <w:szCs w:val="28"/>
          <w:lang w:val="sr-Cyrl-CS"/>
        </w:rPr>
      </w:pPr>
    </w:p>
    <w:p w14:paraId="3849E5F5" w14:textId="77777777" w:rsidR="00E8015F" w:rsidRPr="00384709" w:rsidRDefault="00E8015F" w:rsidP="00E8015F">
      <w:pPr>
        <w:pStyle w:val="Heading2"/>
        <w:spacing w:after="60"/>
        <w:ind w:firstLine="720"/>
        <w:jc w:val="center"/>
        <w:rPr>
          <w:b/>
          <w:i/>
          <w:noProof/>
          <w:sz w:val="28"/>
          <w:szCs w:val="28"/>
          <w:lang w:val="sr-Latn-CS"/>
        </w:rPr>
      </w:pPr>
      <w:r>
        <w:rPr>
          <w:b/>
          <w:i/>
          <w:noProof/>
          <w:sz w:val="28"/>
          <w:szCs w:val="28"/>
          <w:lang w:val="sr-Cyrl-CS"/>
        </w:rPr>
        <w:t>8.</w:t>
      </w:r>
      <w:r w:rsidR="00F21C2C">
        <w:rPr>
          <w:b/>
          <w:i/>
          <w:noProof/>
          <w:sz w:val="28"/>
          <w:szCs w:val="28"/>
          <w:lang w:val="sr-Cyrl-CS"/>
        </w:rPr>
        <w:t>7</w:t>
      </w:r>
      <w:r w:rsidRPr="00384709">
        <w:rPr>
          <w:b/>
          <w:i/>
          <w:noProof/>
          <w:sz w:val="28"/>
          <w:szCs w:val="28"/>
          <w:lang w:val="sr-Cyrl-CS"/>
        </w:rPr>
        <w:t xml:space="preserve">. </w:t>
      </w:r>
      <w:r w:rsidRPr="00384709">
        <w:rPr>
          <w:b/>
          <w:i/>
          <w:noProof/>
          <w:sz w:val="28"/>
          <w:szCs w:val="28"/>
          <w:lang w:val="sr-Latn-CS"/>
        </w:rPr>
        <w:t>Смернице за постављање ознака</w:t>
      </w:r>
    </w:p>
    <w:p w14:paraId="0607C36C" w14:textId="77777777" w:rsidR="00E8015F" w:rsidRPr="00384709" w:rsidRDefault="00E8015F" w:rsidP="00E8015F">
      <w:pPr>
        <w:spacing w:after="60"/>
        <w:jc w:val="both"/>
        <w:rPr>
          <w:sz w:val="24"/>
          <w:szCs w:val="24"/>
          <w:lang w:val="sr-Latn-CS"/>
        </w:rPr>
      </w:pPr>
    </w:p>
    <w:p w14:paraId="72E0AA6C"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Постављање ознака у шумама које су у надлежности Јавног предузећа за газдовање шумама „ Србијашуме“ Београд, врши се у складу са законским прописима.</w:t>
      </w:r>
    </w:p>
    <w:p w14:paraId="2FF6E72C"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Овим смерницама се регулише начин постављања ознака у области заштите шума и управљања заштићеним природним добрима.</w:t>
      </w:r>
    </w:p>
    <w:p w14:paraId="2E0F593A"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 xml:space="preserve">У циљу заштите шума од пожара, Шумска газдинства могу, сагласно Закону о заштити од пожара постављати </w:t>
      </w:r>
      <w:r w:rsidRPr="00384709">
        <w:rPr>
          <w:b/>
          <w:noProof/>
          <w:sz w:val="24"/>
          <w:szCs w:val="24"/>
          <w:lang w:val="sr-Latn-CS"/>
        </w:rPr>
        <w:t>ЗНАКЕ ЗАБРАНЕ</w:t>
      </w:r>
      <w:r w:rsidRPr="00384709">
        <w:rPr>
          <w:noProof/>
          <w:sz w:val="24"/>
          <w:szCs w:val="24"/>
          <w:lang w:val="sr-Latn-CS"/>
        </w:rPr>
        <w:t xml:space="preserve"> и </w:t>
      </w:r>
      <w:r w:rsidRPr="00384709">
        <w:rPr>
          <w:b/>
          <w:noProof/>
          <w:sz w:val="24"/>
          <w:szCs w:val="24"/>
          <w:lang w:val="sr-Latn-CS"/>
        </w:rPr>
        <w:t>ЗНАКЕ УПОЗОРЕЊА</w:t>
      </w:r>
      <w:r w:rsidRPr="00384709">
        <w:rPr>
          <w:noProof/>
          <w:sz w:val="24"/>
          <w:szCs w:val="24"/>
          <w:lang w:val="sr-Latn-CS"/>
        </w:rPr>
        <w:t>.</w:t>
      </w:r>
    </w:p>
    <w:p w14:paraId="1DDEE289"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lastRenderedPageBreak/>
        <w:t>Знаци забране (ложење ватре и бацање опушака од цигарета) и знаци упозорења (да су шуме угрожене од шумских пожара, на опасност од појаве пожара и сл.) постављају се на локалитетима који су видљиви за посетиоце шума (потенцијалне изазиваче шумских пожара).</w:t>
      </w:r>
    </w:p>
    <w:p w14:paraId="0AA55ACB"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Знаци забране и упозорења могу се израдити од дрвета као посебни знаци или у виду информативних табли са садржајима забране или упозорења који су израђени у виду постера и постављени на таблу односно пано.</w:t>
      </w:r>
    </w:p>
    <w:p w14:paraId="0498D9FE"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Обележавање заштићених природних добара – постављање ознака дефинисано је Законом о заштити животне средине.</w:t>
      </w:r>
    </w:p>
    <w:p w14:paraId="76EF9A3F"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 xml:space="preserve">Изглед и садржај ознаке (табле) дефинисан је </w:t>
      </w:r>
      <w:r w:rsidRPr="00384709">
        <w:rPr>
          <w:noProof/>
          <w:sz w:val="24"/>
          <w:szCs w:val="24"/>
          <w:lang w:val="sr-Cyrl-CS"/>
        </w:rPr>
        <w:t>''</w:t>
      </w:r>
      <w:r w:rsidRPr="00384709">
        <w:rPr>
          <w:noProof/>
          <w:sz w:val="24"/>
          <w:szCs w:val="24"/>
          <w:lang w:val="sr-Latn-CS"/>
        </w:rPr>
        <w:t>Правилником о начину обележавања заштићених природних добара</w:t>
      </w:r>
      <w:r w:rsidRPr="00384709">
        <w:rPr>
          <w:noProof/>
          <w:sz w:val="24"/>
          <w:szCs w:val="24"/>
          <w:lang w:val="sr-Cyrl-CS"/>
        </w:rPr>
        <w:t>'' (</w:t>
      </w:r>
      <w:r w:rsidRPr="00384709">
        <w:rPr>
          <w:sz w:val="24"/>
          <w:szCs w:val="24"/>
          <w:lang w:val="sl-SI"/>
        </w:rPr>
        <w:t xml:space="preserve">Сл. Гласник РС </w:t>
      </w:r>
      <w:r w:rsidRPr="00384709">
        <w:rPr>
          <w:sz w:val="24"/>
          <w:szCs w:val="24"/>
          <w:lang w:val="sr-Cyrl-CS"/>
        </w:rPr>
        <w:t xml:space="preserve">30/92, 24/94, </w:t>
      </w:r>
      <w:r w:rsidRPr="00384709">
        <w:rPr>
          <w:sz w:val="24"/>
          <w:szCs w:val="24"/>
          <w:lang w:val="sl-SI"/>
        </w:rPr>
        <w:t>17/</w:t>
      </w:r>
      <w:r w:rsidRPr="00384709">
        <w:rPr>
          <w:sz w:val="24"/>
          <w:szCs w:val="24"/>
          <w:lang w:val="sr-Cyrl-CS"/>
        </w:rPr>
        <w:t>96)</w:t>
      </w:r>
      <w:r w:rsidRPr="00384709">
        <w:rPr>
          <w:noProof/>
          <w:sz w:val="24"/>
          <w:szCs w:val="24"/>
          <w:lang w:val="sr-Latn-CS"/>
        </w:rPr>
        <w:t>.</w:t>
      </w:r>
    </w:p>
    <w:p w14:paraId="60FD4CD5"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Постављање ознака заштићених природних добара врши се у складу са прописаним режимима заштите и условима заштите природе и животне средине које прописује Завод за заштиту природе Србије.</w:t>
      </w:r>
    </w:p>
    <w:p w14:paraId="70798196"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Шумска газдинства, као непосредни стараоци заштићених природних добара приликом постављања ознака поступају у складу са актима о заштити и актима о начину обележавања заштићених природних добра.</w:t>
      </w:r>
    </w:p>
    <w:p w14:paraId="006D3B27"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Уређење заштићених природних добара подразумева постављање: информативних табли различитих садржаја (о заштићеном природном добру, природним и културним вредностима, ретким и заштићеним врстама, мерама забране и коришћења заштићеног природног добра, пешачким, бициклистичким, планинарским и стазама здравља, местима за одмор, паркинг и др.); путоказа (за посебно вредне локалитете у заштићеним природним добрима) и мобилијара (клупе, столови, настрешнице, љуљашке за децу, канте за отпад, ложишта за роштиљ и пикник и сл.).</w:t>
      </w:r>
    </w:p>
    <w:p w14:paraId="7982EAC1"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Уређење заштитних природних добара планира се Програмима заштите и развоја заштићених природних добара (средњорочним и годишњим) у складу са прописаним режимима заштите и условима заштите природе и животне средине које издаје Завод за заштиту природе Србије.</w:t>
      </w:r>
    </w:p>
    <w:p w14:paraId="2E74F908"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Реализација Програма заштите и развоја заштићених природних добара врши се након добијања сагласности од стране Министарства надлежног за заштиту животне средине.</w:t>
      </w:r>
    </w:p>
    <w:p w14:paraId="58828424"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Шумска газдинства за ознаке заштићених природних добара користе усвојени знак и логотип заштићеног природног добра.</w:t>
      </w:r>
    </w:p>
    <w:p w14:paraId="221449EC"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У циљу заштите животне средине и очувања шумских екосистема Шумска газдинства могу постављати и знаке забране одлагање отпада у шумама и заштићеним природним добрима, информативне табле о дозвољеним местима за паркирање аутомобила и др.</w:t>
      </w:r>
    </w:p>
    <w:p w14:paraId="7F64AB56" w14:textId="77777777" w:rsidR="00E8015F" w:rsidRPr="00384709" w:rsidRDefault="00E8015F" w:rsidP="00E8015F">
      <w:pPr>
        <w:spacing w:after="60"/>
        <w:ind w:firstLine="720"/>
        <w:jc w:val="both"/>
        <w:outlineLvl w:val="0"/>
        <w:rPr>
          <w:noProof/>
          <w:sz w:val="24"/>
          <w:szCs w:val="24"/>
          <w:lang w:val="sr-Cyrl-CS"/>
        </w:rPr>
      </w:pPr>
      <w:r w:rsidRPr="00384709">
        <w:rPr>
          <w:noProof/>
          <w:sz w:val="24"/>
          <w:szCs w:val="24"/>
          <w:lang w:val="sr-Latn-CS"/>
        </w:rPr>
        <w:t>Ознаке за обележавање израђивати од дрвета и са садржајима у складу са законским прописима.</w:t>
      </w:r>
    </w:p>
    <w:p w14:paraId="540E02D1" w14:textId="77777777" w:rsidR="00E8015F" w:rsidRPr="00384709" w:rsidRDefault="00E8015F" w:rsidP="00E8015F">
      <w:pPr>
        <w:spacing w:after="60"/>
        <w:ind w:firstLine="720"/>
        <w:jc w:val="both"/>
        <w:outlineLvl w:val="0"/>
        <w:rPr>
          <w:noProof/>
          <w:sz w:val="24"/>
          <w:szCs w:val="24"/>
          <w:lang w:val="sr-Cyrl-CS"/>
        </w:rPr>
      </w:pPr>
    </w:p>
    <w:p w14:paraId="388F0071" w14:textId="77777777" w:rsidR="00E8015F" w:rsidRPr="00384709" w:rsidRDefault="00E8015F" w:rsidP="00E8015F">
      <w:pPr>
        <w:pStyle w:val="Heading2"/>
        <w:spacing w:after="60"/>
        <w:ind w:firstLine="720"/>
        <w:jc w:val="center"/>
        <w:rPr>
          <w:b/>
          <w:i/>
          <w:noProof/>
          <w:sz w:val="28"/>
          <w:szCs w:val="28"/>
          <w:lang w:val="sr-Cyrl-CS"/>
        </w:rPr>
      </w:pPr>
      <w:r w:rsidRPr="00384709">
        <w:rPr>
          <w:b/>
          <w:i/>
          <w:noProof/>
          <w:sz w:val="28"/>
          <w:szCs w:val="28"/>
          <w:lang w:val="sr-Latn-CS"/>
        </w:rPr>
        <w:t>8.</w:t>
      </w:r>
      <w:r w:rsidR="00F21C2C">
        <w:rPr>
          <w:b/>
          <w:i/>
          <w:noProof/>
          <w:sz w:val="28"/>
          <w:szCs w:val="28"/>
          <w:lang w:val="sr-Cyrl-CS"/>
        </w:rPr>
        <w:t>8</w:t>
      </w:r>
      <w:r w:rsidRPr="00384709">
        <w:rPr>
          <w:b/>
          <w:i/>
          <w:noProof/>
          <w:sz w:val="28"/>
          <w:szCs w:val="28"/>
          <w:lang w:val="sr-Latn-CS"/>
        </w:rPr>
        <w:t xml:space="preserve">. Смернице за праћење стања (мониторинг) ретких, </w:t>
      </w:r>
    </w:p>
    <w:p w14:paraId="6110B3D5" w14:textId="77777777" w:rsidR="00E8015F" w:rsidRPr="00384709" w:rsidRDefault="00E8015F" w:rsidP="00E8015F">
      <w:pPr>
        <w:pStyle w:val="Heading2"/>
        <w:spacing w:after="60"/>
        <w:ind w:firstLine="720"/>
        <w:jc w:val="center"/>
        <w:rPr>
          <w:b/>
          <w:i/>
          <w:noProof/>
          <w:sz w:val="28"/>
          <w:szCs w:val="28"/>
          <w:lang w:val="sr-Latn-CS"/>
        </w:rPr>
      </w:pPr>
      <w:r>
        <w:rPr>
          <w:b/>
          <w:i/>
          <w:noProof/>
          <w:sz w:val="28"/>
          <w:szCs w:val="28"/>
        </w:rPr>
        <w:t>р</w:t>
      </w:r>
      <w:r w:rsidRPr="00384709">
        <w:rPr>
          <w:b/>
          <w:i/>
          <w:noProof/>
          <w:sz w:val="28"/>
          <w:szCs w:val="28"/>
          <w:lang w:val="sr-Latn-CS"/>
        </w:rPr>
        <w:t>ањивихиугрожених врста</w:t>
      </w:r>
    </w:p>
    <w:p w14:paraId="58CFE8D7" w14:textId="77777777" w:rsidR="00E8015F" w:rsidRPr="00384709" w:rsidRDefault="00E8015F" w:rsidP="00E8015F">
      <w:pPr>
        <w:spacing w:after="60"/>
        <w:rPr>
          <w:sz w:val="24"/>
          <w:szCs w:val="24"/>
          <w:lang w:val="sr-Latn-CS"/>
        </w:rPr>
      </w:pPr>
    </w:p>
    <w:p w14:paraId="3B24609D"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Очување, заштита и унапређивање природних вредности представља део стратегије и један од кључних циљева у пословној политици Јавног предузећа за газдовање шумама „Србијашуме“ Београд.</w:t>
      </w:r>
    </w:p>
    <w:p w14:paraId="7D9B3F13" w14:textId="77777777" w:rsidR="00E8015F" w:rsidRPr="00384709" w:rsidRDefault="00E8015F" w:rsidP="00E8015F">
      <w:pPr>
        <w:spacing w:after="60"/>
        <w:ind w:firstLine="720"/>
        <w:jc w:val="both"/>
        <w:rPr>
          <w:noProof/>
          <w:sz w:val="24"/>
          <w:szCs w:val="24"/>
          <w:lang w:val="sr-Latn-CS"/>
        </w:rPr>
      </w:pPr>
      <w:r w:rsidRPr="00384709">
        <w:rPr>
          <w:noProof/>
          <w:sz w:val="24"/>
          <w:szCs w:val="24"/>
          <w:lang w:val="sr-Latn-CS"/>
        </w:rPr>
        <w:t>За боље разумевање обавеза праћења стања ретких, рањених и угрожених врста, даје се кратак појмовник односно дефиниције (преузете из Закона о заштити природе):</w:t>
      </w:r>
    </w:p>
    <w:p w14:paraId="47CFA627" w14:textId="77777777" w:rsidR="00E8015F" w:rsidRPr="00384709" w:rsidRDefault="00E8015F" w:rsidP="00BA4ECD">
      <w:pPr>
        <w:pStyle w:val="ListParagraph"/>
        <w:numPr>
          <w:ilvl w:val="0"/>
          <w:numId w:val="19"/>
        </w:numPr>
        <w:spacing w:after="60"/>
        <w:rPr>
          <w:noProof/>
          <w:sz w:val="24"/>
          <w:szCs w:val="24"/>
        </w:rPr>
      </w:pPr>
      <w:r w:rsidRPr="00384709">
        <w:rPr>
          <w:b/>
          <w:i/>
          <w:noProof/>
          <w:sz w:val="24"/>
          <w:szCs w:val="24"/>
          <w:u w:val="single"/>
          <w:lang w:val="sr-Latn-CS"/>
        </w:rPr>
        <w:t xml:space="preserve">Природне вредности </w:t>
      </w:r>
      <w:r w:rsidRPr="00384709">
        <w:rPr>
          <w:noProof/>
          <w:sz w:val="24"/>
          <w:szCs w:val="24"/>
          <w:lang w:val="sr-Latn-CS"/>
        </w:rPr>
        <w:t>су природни ресурси као обновљиве или необновљиве геолошке, хидролошке и биолошке вредности који се, директно или индиректно, могу користити или употребити, а имају реалну или потенционалну економску вредност и природна добра као делови природе који заслужују посебну заштиту.</w:t>
      </w:r>
    </w:p>
    <w:p w14:paraId="0425EF87" w14:textId="77777777" w:rsidR="00E8015F" w:rsidRPr="00384709" w:rsidRDefault="00E8015F" w:rsidP="00BA4ECD">
      <w:pPr>
        <w:pStyle w:val="ListParagraph"/>
        <w:numPr>
          <w:ilvl w:val="0"/>
          <w:numId w:val="19"/>
        </w:numPr>
        <w:spacing w:after="60"/>
        <w:rPr>
          <w:noProof/>
          <w:sz w:val="24"/>
          <w:szCs w:val="24"/>
        </w:rPr>
      </w:pPr>
      <w:r w:rsidRPr="00384709">
        <w:rPr>
          <w:b/>
          <w:i/>
          <w:noProof/>
          <w:sz w:val="24"/>
          <w:szCs w:val="24"/>
          <w:u w:val="single"/>
          <w:lang w:val="sr-Latn-CS"/>
        </w:rPr>
        <w:lastRenderedPageBreak/>
        <w:t xml:space="preserve">Рањива врста </w:t>
      </w:r>
      <w:r w:rsidRPr="00384709">
        <w:rPr>
          <w:noProof/>
          <w:sz w:val="24"/>
          <w:szCs w:val="24"/>
          <w:lang w:val="sr-Latn-CS"/>
        </w:rPr>
        <w:t>је она врста која се суочава с високом вероватноћом да ће исчезнути у природним условима у некој средње блиској будућности.</w:t>
      </w:r>
    </w:p>
    <w:p w14:paraId="3E62BADA" w14:textId="77777777" w:rsidR="00E8015F" w:rsidRPr="00384709" w:rsidRDefault="00E8015F" w:rsidP="00BA4ECD">
      <w:pPr>
        <w:pStyle w:val="ListParagraph"/>
        <w:numPr>
          <w:ilvl w:val="0"/>
          <w:numId w:val="19"/>
        </w:numPr>
        <w:spacing w:after="60"/>
        <w:rPr>
          <w:noProof/>
          <w:sz w:val="24"/>
          <w:szCs w:val="24"/>
        </w:rPr>
      </w:pPr>
      <w:r w:rsidRPr="00384709">
        <w:rPr>
          <w:b/>
          <w:i/>
          <w:noProof/>
          <w:sz w:val="24"/>
          <w:szCs w:val="24"/>
          <w:u w:val="single"/>
          <w:lang w:val="sr-Latn-CS"/>
        </w:rPr>
        <w:t xml:space="preserve">Реликтна врста </w:t>
      </w:r>
      <w:r w:rsidRPr="00384709">
        <w:rPr>
          <w:noProof/>
          <w:sz w:val="24"/>
          <w:szCs w:val="24"/>
          <w:lang w:val="sr-Latn-CS"/>
        </w:rPr>
        <w:t>је она врста која је у далекој прошлости имала широко распрострањење  а чији је данашњи ареал (остатак) сведен је на просторно мале делове.</w:t>
      </w:r>
    </w:p>
    <w:p w14:paraId="6CA7087F" w14:textId="77777777" w:rsidR="00E8015F" w:rsidRPr="00384709" w:rsidRDefault="00E8015F" w:rsidP="00BA4ECD">
      <w:pPr>
        <w:pStyle w:val="ListParagraph"/>
        <w:numPr>
          <w:ilvl w:val="0"/>
          <w:numId w:val="19"/>
        </w:numPr>
        <w:spacing w:after="60"/>
        <w:rPr>
          <w:b/>
          <w:i/>
          <w:noProof/>
          <w:sz w:val="24"/>
          <w:szCs w:val="24"/>
          <w:u w:val="single"/>
        </w:rPr>
      </w:pPr>
      <w:r w:rsidRPr="00384709">
        <w:rPr>
          <w:b/>
          <w:i/>
          <w:noProof/>
          <w:sz w:val="24"/>
          <w:szCs w:val="24"/>
          <w:u w:val="single"/>
          <w:lang w:val="sr-Latn-CS"/>
        </w:rPr>
        <w:t xml:space="preserve">Ендемична врста </w:t>
      </w:r>
      <w:r w:rsidRPr="00384709">
        <w:rPr>
          <w:noProof/>
          <w:sz w:val="24"/>
          <w:szCs w:val="24"/>
          <w:lang w:val="sr-Latn-CS"/>
        </w:rPr>
        <w:t>је врста чије је распрострањење ограничено на одређено јасно дефинисано географско подручје.</w:t>
      </w:r>
    </w:p>
    <w:p w14:paraId="5EFDDF07" w14:textId="77777777" w:rsidR="00E8015F" w:rsidRPr="00384709" w:rsidRDefault="00E8015F" w:rsidP="00BA4ECD">
      <w:pPr>
        <w:pStyle w:val="ListParagraph"/>
        <w:numPr>
          <w:ilvl w:val="0"/>
          <w:numId w:val="19"/>
        </w:numPr>
        <w:spacing w:after="60"/>
        <w:rPr>
          <w:b/>
          <w:i/>
          <w:noProof/>
          <w:sz w:val="24"/>
          <w:szCs w:val="24"/>
          <w:u w:val="single"/>
        </w:rPr>
      </w:pPr>
      <w:r w:rsidRPr="00384709">
        <w:rPr>
          <w:b/>
          <w:i/>
          <w:noProof/>
          <w:sz w:val="24"/>
          <w:szCs w:val="24"/>
          <w:u w:val="single"/>
          <w:lang w:val="sr-Latn-CS"/>
        </w:rPr>
        <w:t xml:space="preserve">Заштићене врсте </w:t>
      </w:r>
      <w:r w:rsidRPr="00384709">
        <w:rPr>
          <w:noProof/>
          <w:sz w:val="24"/>
          <w:szCs w:val="24"/>
          <w:lang w:val="sr-Latn-CS"/>
        </w:rPr>
        <w:t>су органске врсте које су заштићене законом.</w:t>
      </w:r>
    </w:p>
    <w:p w14:paraId="4C620927" w14:textId="77777777" w:rsidR="00E8015F" w:rsidRPr="00384709" w:rsidRDefault="00E8015F" w:rsidP="00BA4ECD">
      <w:pPr>
        <w:pStyle w:val="ListParagraph"/>
        <w:numPr>
          <w:ilvl w:val="0"/>
          <w:numId w:val="19"/>
        </w:numPr>
        <w:spacing w:after="60"/>
        <w:rPr>
          <w:b/>
          <w:i/>
          <w:noProof/>
          <w:sz w:val="24"/>
          <w:szCs w:val="24"/>
          <w:u w:val="single"/>
        </w:rPr>
      </w:pPr>
      <w:r w:rsidRPr="00384709">
        <w:rPr>
          <w:b/>
          <w:i/>
          <w:noProof/>
          <w:sz w:val="24"/>
          <w:szCs w:val="24"/>
          <w:u w:val="single"/>
          <w:lang w:val="sr-Latn-CS"/>
        </w:rPr>
        <w:t>Ишчезла врста</w:t>
      </w:r>
      <w:r w:rsidRPr="00384709">
        <w:rPr>
          <w:noProof/>
          <w:sz w:val="24"/>
          <w:szCs w:val="24"/>
          <w:lang w:val="sr-Latn-CS"/>
        </w:rPr>
        <w:t xml:space="preserve"> је она врста за коју нема сумње да је последњи примерак ишчезао.</w:t>
      </w:r>
    </w:p>
    <w:p w14:paraId="6805EF70" w14:textId="77777777" w:rsidR="00E8015F" w:rsidRPr="00384709" w:rsidRDefault="00E8015F" w:rsidP="00BA4ECD">
      <w:pPr>
        <w:pStyle w:val="ListParagraph"/>
        <w:numPr>
          <w:ilvl w:val="0"/>
          <w:numId w:val="19"/>
        </w:numPr>
        <w:spacing w:after="60"/>
        <w:rPr>
          <w:b/>
          <w:i/>
          <w:noProof/>
          <w:sz w:val="24"/>
          <w:szCs w:val="24"/>
          <w:u w:val="single"/>
        </w:rPr>
      </w:pPr>
      <w:r w:rsidRPr="00384709">
        <w:rPr>
          <w:b/>
          <w:i/>
          <w:noProof/>
          <w:sz w:val="24"/>
          <w:szCs w:val="24"/>
          <w:u w:val="single"/>
          <w:lang w:val="sr-Latn-CS"/>
        </w:rPr>
        <w:t xml:space="preserve">Крајње угрожена врста </w:t>
      </w:r>
      <w:r w:rsidRPr="00384709">
        <w:rPr>
          <w:noProof/>
          <w:sz w:val="24"/>
          <w:szCs w:val="24"/>
          <w:lang w:val="sr-Latn-CS"/>
        </w:rPr>
        <w:t>је врста суочена са највишом вероватноћом ишчезавања у природи у непосредној будућности, што се утврђује у складу са међународно прихваћеним критеријумима.</w:t>
      </w:r>
    </w:p>
    <w:p w14:paraId="46BF8676" w14:textId="77777777" w:rsidR="00E8015F" w:rsidRPr="00384709" w:rsidRDefault="00E8015F" w:rsidP="00BA4ECD">
      <w:pPr>
        <w:pStyle w:val="ListParagraph"/>
        <w:numPr>
          <w:ilvl w:val="0"/>
          <w:numId w:val="19"/>
        </w:numPr>
        <w:spacing w:after="60"/>
        <w:rPr>
          <w:b/>
          <w:i/>
          <w:noProof/>
          <w:sz w:val="24"/>
          <w:szCs w:val="24"/>
          <w:u w:val="single"/>
        </w:rPr>
      </w:pPr>
      <w:r w:rsidRPr="00384709">
        <w:rPr>
          <w:b/>
          <w:i/>
          <w:noProof/>
          <w:sz w:val="24"/>
          <w:szCs w:val="24"/>
          <w:u w:val="single"/>
          <w:lang w:val="sr-Latn-CS"/>
        </w:rPr>
        <w:t xml:space="preserve">Угрожена врста </w:t>
      </w:r>
      <w:r w:rsidRPr="00384709">
        <w:rPr>
          <w:noProof/>
          <w:sz w:val="24"/>
          <w:szCs w:val="24"/>
          <w:lang w:val="sr-Latn-CS"/>
        </w:rPr>
        <w:t>јесте она врста која се суочава са високом вероватноћом да ће ишчезнути у природним условима у блиској будућности што се утврђује у складу са општеприхваћеним међународним критеријумима.</w:t>
      </w:r>
    </w:p>
    <w:p w14:paraId="3C96307D" w14:textId="77777777" w:rsidR="00E8015F" w:rsidRPr="00384709" w:rsidRDefault="00E8015F" w:rsidP="00BA4ECD">
      <w:pPr>
        <w:pStyle w:val="ListParagraph"/>
        <w:numPr>
          <w:ilvl w:val="0"/>
          <w:numId w:val="19"/>
        </w:numPr>
        <w:spacing w:after="60"/>
        <w:rPr>
          <w:b/>
          <w:i/>
          <w:noProof/>
          <w:sz w:val="24"/>
          <w:szCs w:val="24"/>
          <w:u w:val="single"/>
        </w:rPr>
      </w:pPr>
      <w:r w:rsidRPr="00384709">
        <w:rPr>
          <w:b/>
          <w:i/>
          <w:noProof/>
          <w:sz w:val="24"/>
          <w:szCs w:val="24"/>
          <w:u w:val="single"/>
          <w:lang w:val="sr-Latn-CS"/>
        </w:rPr>
        <w:t xml:space="preserve">Праћење стања (моноторинг) </w:t>
      </w:r>
      <w:r w:rsidRPr="00384709">
        <w:rPr>
          <w:noProof/>
          <w:sz w:val="24"/>
          <w:szCs w:val="24"/>
          <w:lang w:val="sr-Latn-CS"/>
        </w:rPr>
        <w:t xml:space="preserve"> јесте планско, систематско и континуално праћење стања природе, односно делова биолошке, геолошке и предеоне разноврсности, као део целовитог система праћења стања елемената животне средине у простору и времену.</w:t>
      </w:r>
    </w:p>
    <w:p w14:paraId="68CEFA28" w14:textId="77777777" w:rsidR="00E8015F" w:rsidRPr="00384709" w:rsidRDefault="00E8015F" w:rsidP="00BA4ECD">
      <w:pPr>
        <w:pStyle w:val="ListParagraph"/>
        <w:numPr>
          <w:ilvl w:val="0"/>
          <w:numId w:val="19"/>
        </w:numPr>
        <w:spacing w:after="60"/>
        <w:rPr>
          <w:b/>
          <w:i/>
          <w:noProof/>
          <w:sz w:val="24"/>
          <w:szCs w:val="24"/>
          <w:u w:val="single"/>
        </w:rPr>
      </w:pPr>
      <w:r w:rsidRPr="00384709">
        <w:rPr>
          <w:b/>
          <w:i/>
          <w:noProof/>
          <w:sz w:val="24"/>
          <w:szCs w:val="24"/>
          <w:u w:val="single"/>
          <w:lang w:val="sr-Latn-CS"/>
        </w:rPr>
        <w:t>Црвена књига</w:t>
      </w:r>
      <w:r w:rsidRPr="00384709">
        <w:rPr>
          <w:noProof/>
          <w:sz w:val="24"/>
          <w:szCs w:val="24"/>
          <w:lang w:val="sr-Latn-CS"/>
        </w:rPr>
        <w:t xml:space="preserve">  је научностручна студија угрожених дивљих врста распоређених по категоријама угрожености и факторима угрожавања.</w:t>
      </w:r>
    </w:p>
    <w:p w14:paraId="675FCD0F" w14:textId="77777777" w:rsidR="00E8015F" w:rsidRPr="00384709" w:rsidRDefault="00E8015F" w:rsidP="00BA4ECD">
      <w:pPr>
        <w:pStyle w:val="ListParagraph"/>
        <w:numPr>
          <w:ilvl w:val="0"/>
          <w:numId w:val="19"/>
        </w:numPr>
        <w:spacing w:after="60"/>
        <w:rPr>
          <w:b/>
          <w:i/>
          <w:noProof/>
          <w:sz w:val="24"/>
          <w:szCs w:val="24"/>
          <w:u w:val="single"/>
        </w:rPr>
      </w:pPr>
      <w:r w:rsidRPr="00384709">
        <w:rPr>
          <w:b/>
          <w:i/>
          <w:noProof/>
          <w:sz w:val="24"/>
          <w:szCs w:val="24"/>
          <w:u w:val="single"/>
          <w:lang w:val="sr-Latn-CS"/>
        </w:rPr>
        <w:t xml:space="preserve">Црвена листа </w:t>
      </w:r>
      <w:r w:rsidRPr="00384709">
        <w:rPr>
          <w:noProof/>
          <w:sz w:val="24"/>
          <w:szCs w:val="24"/>
          <w:lang w:val="sr-Latn-CS"/>
        </w:rPr>
        <w:t xml:space="preserve"> је списак угрожених врста распоређених по категоријама угрожености.</w:t>
      </w:r>
    </w:p>
    <w:p w14:paraId="614AB44E" w14:textId="77777777" w:rsidR="00E8015F" w:rsidRPr="00384709" w:rsidRDefault="00E8015F" w:rsidP="00BA4ECD">
      <w:pPr>
        <w:pStyle w:val="ListParagraph"/>
        <w:numPr>
          <w:ilvl w:val="0"/>
          <w:numId w:val="19"/>
        </w:numPr>
        <w:spacing w:after="60"/>
        <w:rPr>
          <w:b/>
          <w:i/>
          <w:noProof/>
          <w:sz w:val="24"/>
          <w:szCs w:val="24"/>
          <w:u w:val="single"/>
        </w:rPr>
      </w:pPr>
      <w:r w:rsidRPr="00384709">
        <w:rPr>
          <w:b/>
          <w:i/>
          <w:noProof/>
          <w:sz w:val="24"/>
          <w:szCs w:val="24"/>
          <w:u w:val="single"/>
          <w:lang w:val="sr-Latn-CS"/>
        </w:rPr>
        <w:t xml:space="preserve">Црвена књига флоре и фауне Србије </w:t>
      </w:r>
      <w:r w:rsidRPr="00384709">
        <w:rPr>
          <w:noProof/>
          <w:sz w:val="24"/>
          <w:szCs w:val="24"/>
          <w:lang w:val="sr-Latn-CS"/>
        </w:rPr>
        <w:t xml:space="preserve">( И том – који садржи прелиминарну листу најугроженијих биљака ) урађена је према критеријумима </w:t>
      </w:r>
      <w:r w:rsidRPr="00384709">
        <w:rPr>
          <w:b/>
          <w:i/>
          <w:noProof/>
          <w:sz w:val="24"/>
          <w:szCs w:val="24"/>
          <w:u w:val="single"/>
          <w:lang w:val="sr-Latn-CS"/>
        </w:rPr>
        <w:t>Међународне уније за заштиту природе ( ИУЦН ).</w:t>
      </w:r>
      <w:r w:rsidRPr="00384709">
        <w:rPr>
          <w:noProof/>
          <w:sz w:val="24"/>
          <w:szCs w:val="24"/>
          <w:lang w:val="sr-Latn-CS"/>
        </w:rPr>
        <w:t xml:space="preserve"> Поједине врсте биљака су истовремено стављене и на светску и европску Црвену листу чиме је указано на њихов значај.</w:t>
      </w:r>
    </w:p>
    <w:p w14:paraId="09F3F7D8" w14:textId="77777777" w:rsidR="00E8015F" w:rsidRPr="00384709" w:rsidRDefault="00E8015F" w:rsidP="00E8015F">
      <w:pPr>
        <w:spacing w:after="60"/>
        <w:ind w:firstLine="720"/>
        <w:jc w:val="both"/>
        <w:rPr>
          <w:noProof/>
          <w:sz w:val="24"/>
          <w:szCs w:val="24"/>
          <w:lang w:val="sr-Cyrl-CS"/>
        </w:rPr>
      </w:pPr>
      <w:r w:rsidRPr="00384709">
        <w:rPr>
          <w:noProof/>
          <w:sz w:val="24"/>
          <w:szCs w:val="24"/>
          <w:lang w:val="sr-Latn-CS"/>
        </w:rPr>
        <w:t>Србија је 2001. Године потписала Конвенцију о међународном промету угрожених врста дивље фауне и флоре (</w:t>
      </w:r>
      <w:r w:rsidRPr="00384709">
        <w:rPr>
          <w:b/>
          <w:noProof/>
          <w:sz w:val="24"/>
          <w:szCs w:val="24"/>
          <w:lang w:val="sr-Latn-CS"/>
        </w:rPr>
        <w:t>ЦИТЕС</w:t>
      </w:r>
      <w:r w:rsidRPr="00384709">
        <w:rPr>
          <w:noProof/>
          <w:sz w:val="24"/>
          <w:szCs w:val="24"/>
          <w:lang w:val="sr-Cyrl-CS"/>
        </w:rPr>
        <w:t>кон</w:t>
      </w:r>
      <w:r w:rsidRPr="00384709">
        <w:rPr>
          <w:noProof/>
          <w:sz w:val="24"/>
          <w:szCs w:val="24"/>
          <w:lang w:val="sr-Latn-CS"/>
        </w:rPr>
        <w:t>венција донета 03.03.1973. године у Вашингтону; измењена и допуњена 22.06.1979. године у Бону; потврђена у Србији 09.11.2001. године).</w:t>
      </w:r>
    </w:p>
    <w:p w14:paraId="6F77D555" w14:textId="77777777" w:rsidR="00E8015F" w:rsidRPr="00384709" w:rsidRDefault="00E8015F" w:rsidP="00E8015F">
      <w:pPr>
        <w:spacing w:after="60"/>
        <w:ind w:firstLine="720"/>
        <w:jc w:val="both"/>
        <w:rPr>
          <w:noProof/>
          <w:sz w:val="24"/>
          <w:szCs w:val="24"/>
          <w:lang w:val="sr-Cyrl-CS"/>
        </w:rPr>
      </w:pPr>
      <w:r w:rsidRPr="00384709">
        <w:rPr>
          <w:noProof/>
          <w:sz w:val="24"/>
          <w:szCs w:val="24"/>
          <w:lang w:val="sr-Latn-CS"/>
        </w:rPr>
        <w:t>Земље потписнице обавезале су се да буду чувари своје дивље флоре са еколошког, научног, културног, привредног, рекреативног и естетског становишта, уз констатацију да дивља фауна и флора чини незамењив део природног система земље који мора да се заштити за садашње и будуће генерације.</w:t>
      </w:r>
    </w:p>
    <w:p w14:paraId="63402319" w14:textId="77777777" w:rsidR="00E8015F" w:rsidRPr="00384709" w:rsidRDefault="00E8015F" w:rsidP="00E8015F">
      <w:pPr>
        <w:spacing w:after="60"/>
        <w:ind w:firstLine="720"/>
        <w:jc w:val="both"/>
        <w:rPr>
          <w:noProof/>
          <w:sz w:val="24"/>
          <w:szCs w:val="24"/>
          <w:lang w:val="sr-Cyrl-CS"/>
        </w:rPr>
      </w:pPr>
      <w:r w:rsidRPr="00384709">
        <w:rPr>
          <w:noProof/>
          <w:sz w:val="24"/>
          <w:szCs w:val="24"/>
          <w:lang w:val="sr-Latn-CS"/>
        </w:rPr>
        <w:t>Такође у циљу очувања природних реткости Србије, Влада Републике Србије донела је Уредбу о заштити природних реткости (1993. године), којом су одређене дивље врсте биљака и животиња стављене под заштиту као природне вредности од изузетног значаја са циљем очувања биолошке разноврсности.</w:t>
      </w:r>
    </w:p>
    <w:p w14:paraId="2E8F74CA" w14:textId="77777777" w:rsidR="00E8015F" w:rsidRPr="00384709" w:rsidRDefault="00E8015F" w:rsidP="00E8015F">
      <w:pPr>
        <w:spacing w:after="60"/>
        <w:ind w:firstLine="720"/>
        <w:jc w:val="both"/>
        <w:rPr>
          <w:noProof/>
          <w:sz w:val="24"/>
          <w:szCs w:val="24"/>
          <w:lang w:val="sr-Cyrl-CS"/>
        </w:rPr>
      </w:pPr>
      <w:r w:rsidRPr="00384709">
        <w:rPr>
          <w:noProof/>
          <w:sz w:val="24"/>
          <w:szCs w:val="24"/>
          <w:lang w:val="sr-Latn-CS"/>
        </w:rPr>
        <w:t>Заштита природних вредности подразумева забрану коришћења, уништавања и предузимања других активности којима би се могле угрозити дивље врсте биљака и животиња заштићене као природне реткости и њихова станишта.</w:t>
      </w:r>
    </w:p>
    <w:p w14:paraId="508022C7" w14:textId="77777777" w:rsidR="00E8015F" w:rsidRPr="00384709" w:rsidRDefault="00E8015F" w:rsidP="00E8015F">
      <w:pPr>
        <w:spacing w:after="60"/>
        <w:ind w:firstLine="720"/>
        <w:jc w:val="both"/>
        <w:rPr>
          <w:noProof/>
          <w:sz w:val="24"/>
          <w:szCs w:val="24"/>
          <w:lang w:val="sr-Cyrl-CS"/>
        </w:rPr>
      </w:pPr>
      <w:r w:rsidRPr="00384709">
        <w:rPr>
          <w:noProof/>
          <w:sz w:val="24"/>
          <w:szCs w:val="24"/>
          <w:lang w:val="sr-Latn-CS"/>
        </w:rPr>
        <w:t>У циљу заштите природних вредности урађен је Водич за препознавање врста заштићених Уредбом о заштити природних реткости и Конвенцијом о међународном промету угрожених врста дивље флоре и фауне.</w:t>
      </w:r>
    </w:p>
    <w:p w14:paraId="5EC30B60" w14:textId="77777777" w:rsidR="00E8015F" w:rsidRPr="00384709" w:rsidRDefault="00E8015F" w:rsidP="00E8015F">
      <w:pPr>
        <w:spacing w:after="60"/>
        <w:ind w:firstLine="720"/>
        <w:jc w:val="both"/>
        <w:rPr>
          <w:noProof/>
          <w:sz w:val="24"/>
          <w:szCs w:val="24"/>
          <w:lang w:val="sr-Cyrl-CS"/>
        </w:rPr>
      </w:pPr>
      <w:r w:rsidRPr="00384709">
        <w:rPr>
          <w:noProof/>
          <w:sz w:val="24"/>
          <w:szCs w:val="24"/>
          <w:lang w:val="sr-Latn-CS"/>
        </w:rPr>
        <w:t>Водич интерног карактера, намењен је стручњацима ЈП „Србијашуме“ (чуварима шума, шумарским инжењерима и другим запосленим у предузећу) који раде на пословима заштите, гајења и одрживог планирања коришћења шумских екосистема и извођачима радова у шумарству, са циљем препознавања, евидентирања и заштите природних реткости.</w:t>
      </w:r>
    </w:p>
    <w:p w14:paraId="7B984EF8" w14:textId="77777777" w:rsidR="00E8015F" w:rsidRPr="00384709" w:rsidRDefault="00E8015F" w:rsidP="00E8015F">
      <w:pPr>
        <w:spacing w:after="60"/>
        <w:ind w:firstLine="720"/>
        <w:jc w:val="both"/>
        <w:rPr>
          <w:noProof/>
          <w:sz w:val="24"/>
          <w:szCs w:val="24"/>
          <w:lang w:val="sr-Cyrl-CS"/>
        </w:rPr>
      </w:pPr>
      <w:r w:rsidRPr="00384709">
        <w:rPr>
          <w:noProof/>
          <w:sz w:val="24"/>
          <w:szCs w:val="24"/>
          <w:lang w:val="sr-Latn-CS"/>
        </w:rPr>
        <w:lastRenderedPageBreak/>
        <w:t>Један од основних циљева водича је да шумарски инжењери на основу њега препознају природне реткости на терену (локалитет) и евидентирају их у Извиђачком плану газдовања шумама (на карти одељења), односно сачине Преглед локалитета природних реткости (за ниво газдинске јединице и Шумске управе) и Карту природних реткости за сваку газдинску јединицу (која се сваке године допуњава новоидентификованим локалитетима природних реткости).</w:t>
      </w:r>
    </w:p>
    <w:p w14:paraId="1D1A6BEB" w14:textId="77777777" w:rsidR="00E8015F" w:rsidRPr="00384709" w:rsidRDefault="00E8015F" w:rsidP="00E8015F">
      <w:pPr>
        <w:spacing w:after="60"/>
        <w:ind w:firstLine="720"/>
        <w:jc w:val="both"/>
        <w:rPr>
          <w:noProof/>
          <w:sz w:val="24"/>
          <w:szCs w:val="24"/>
          <w:lang w:val="sr-Cyrl-CS"/>
        </w:rPr>
      </w:pPr>
      <w:r w:rsidRPr="00384709">
        <w:rPr>
          <w:noProof/>
          <w:sz w:val="24"/>
          <w:szCs w:val="24"/>
          <w:lang w:val="sr-Latn-CS"/>
        </w:rPr>
        <w:t>На основу евидентираних врста односно њихових локалитета, а уз помоћ стручних институција вршиће се праћење стања дивљих врста флоре и фауне и предлагати мере њиховог очувања.</w:t>
      </w:r>
      <w:bookmarkStart w:id="24" w:name="_Toc222644171"/>
      <w:bookmarkStart w:id="25" w:name="_Toc222644255"/>
      <w:bookmarkStart w:id="26" w:name="_Toc222730046"/>
      <w:bookmarkStart w:id="27" w:name="_Toc223315113"/>
      <w:bookmarkStart w:id="28" w:name="_Toc223842242"/>
      <w:bookmarkStart w:id="29" w:name="_Toc223843401"/>
      <w:bookmarkStart w:id="30" w:name="_Toc223846742"/>
      <w:bookmarkStart w:id="31" w:name="_Toc280606253"/>
    </w:p>
    <w:p w14:paraId="19AAD889" w14:textId="77777777" w:rsidR="00E8015F" w:rsidRDefault="00E8015F" w:rsidP="00E8015F">
      <w:pPr>
        <w:spacing w:after="60"/>
        <w:jc w:val="both"/>
        <w:rPr>
          <w:noProof/>
          <w:sz w:val="16"/>
          <w:szCs w:val="16"/>
          <w:lang w:val="sr-Cyrl-CS"/>
        </w:rPr>
      </w:pPr>
    </w:p>
    <w:p w14:paraId="4A41C228" w14:textId="77777777" w:rsidR="00E8015F" w:rsidRDefault="00E8015F" w:rsidP="00E8015F">
      <w:pPr>
        <w:spacing w:after="60"/>
        <w:jc w:val="both"/>
        <w:rPr>
          <w:noProof/>
          <w:sz w:val="16"/>
          <w:szCs w:val="16"/>
          <w:lang w:val="sr-Cyrl-CS"/>
        </w:rPr>
      </w:pPr>
    </w:p>
    <w:p w14:paraId="57C24FD2" w14:textId="77777777" w:rsidR="00E8015F" w:rsidRPr="00384709" w:rsidRDefault="00E8015F" w:rsidP="00E8015F">
      <w:pPr>
        <w:spacing w:after="60"/>
        <w:jc w:val="center"/>
        <w:rPr>
          <w:b/>
          <w:i/>
          <w:noProof/>
          <w:sz w:val="28"/>
          <w:szCs w:val="28"/>
          <w:lang w:val="sr-Latn-CS"/>
        </w:rPr>
      </w:pPr>
      <w:r w:rsidRPr="00384709">
        <w:rPr>
          <w:b/>
          <w:i/>
          <w:noProof/>
          <w:sz w:val="28"/>
          <w:szCs w:val="28"/>
          <w:lang w:val="sr-Latn-CS"/>
        </w:rPr>
        <w:t>8.</w:t>
      </w:r>
      <w:r w:rsidR="00F21C2C">
        <w:rPr>
          <w:b/>
          <w:i/>
          <w:noProof/>
          <w:sz w:val="28"/>
          <w:szCs w:val="28"/>
          <w:lang w:val="sr-Cyrl-CS"/>
        </w:rPr>
        <w:t>9</w:t>
      </w:r>
      <w:r w:rsidRPr="00384709">
        <w:rPr>
          <w:b/>
          <w:i/>
          <w:noProof/>
          <w:sz w:val="28"/>
          <w:szCs w:val="28"/>
          <w:lang w:val="sr-Latn-CS"/>
        </w:rPr>
        <w:t>. Смернице за коришћење недрвних шумских производа</w:t>
      </w:r>
      <w:bookmarkEnd w:id="24"/>
      <w:bookmarkEnd w:id="25"/>
      <w:bookmarkEnd w:id="26"/>
      <w:bookmarkEnd w:id="27"/>
      <w:bookmarkEnd w:id="28"/>
      <w:bookmarkEnd w:id="29"/>
      <w:bookmarkEnd w:id="30"/>
      <w:bookmarkEnd w:id="31"/>
    </w:p>
    <w:p w14:paraId="547D1C94" w14:textId="77777777" w:rsidR="00E8015F" w:rsidRPr="00384709" w:rsidRDefault="00E8015F" w:rsidP="00E8015F">
      <w:pPr>
        <w:spacing w:after="60"/>
        <w:rPr>
          <w:sz w:val="24"/>
          <w:szCs w:val="24"/>
          <w:lang w:val="sr-Cyrl-CS"/>
        </w:rPr>
      </w:pPr>
    </w:p>
    <w:p w14:paraId="5EBE4C2E" w14:textId="77777777" w:rsidR="00E8015F" w:rsidRPr="00384709" w:rsidRDefault="00E8015F" w:rsidP="00E8015F">
      <w:pPr>
        <w:pStyle w:val="Heading3"/>
        <w:spacing w:before="0"/>
        <w:ind w:firstLine="720"/>
        <w:rPr>
          <w:rFonts w:ascii="Times New Roman" w:hAnsi="Times New Roman" w:cs="Times New Roman"/>
          <w:i/>
          <w:noProof/>
          <w:sz w:val="24"/>
          <w:szCs w:val="24"/>
          <w:lang w:val="sr-Cyrl-CS"/>
        </w:rPr>
      </w:pPr>
      <w:bookmarkStart w:id="32" w:name="_Toc222644172"/>
      <w:bookmarkStart w:id="33" w:name="_Toc222644256"/>
      <w:bookmarkStart w:id="34" w:name="_Toc222730047"/>
      <w:bookmarkStart w:id="35" w:name="_Toc223315114"/>
      <w:bookmarkStart w:id="36" w:name="_Toc223842243"/>
      <w:bookmarkStart w:id="37" w:name="_Toc223843402"/>
      <w:bookmarkStart w:id="38" w:name="_Toc223846743"/>
      <w:bookmarkStart w:id="39" w:name="_Toc280606254"/>
      <w:r w:rsidRPr="00384709">
        <w:rPr>
          <w:rFonts w:ascii="Times New Roman" w:hAnsi="Times New Roman" w:cs="Times New Roman"/>
          <w:i/>
          <w:noProof/>
          <w:sz w:val="24"/>
          <w:szCs w:val="24"/>
          <w:lang w:val="sr-Latn-CS"/>
        </w:rPr>
        <w:t>Начин и услови коришћења дивље флоре и фауне</w:t>
      </w:r>
      <w:bookmarkEnd w:id="32"/>
      <w:bookmarkEnd w:id="33"/>
      <w:bookmarkEnd w:id="34"/>
      <w:bookmarkEnd w:id="35"/>
      <w:bookmarkEnd w:id="36"/>
      <w:bookmarkEnd w:id="37"/>
      <w:bookmarkEnd w:id="38"/>
      <w:bookmarkEnd w:id="39"/>
    </w:p>
    <w:p w14:paraId="457D6890" w14:textId="77777777" w:rsidR="00E8015F" w:rsidRPr="00F21C2C" w:rsidRDefault="00E8015F" w:rsidP="00E8015F">
      <w:pPr>
        <w:spacing w:after="60"/>
        <w:rPr>
          <w:sz w:val="16"/>
          <w:szCs w:val="16"/>
          <w:lang w:val="ru-RU"/>
        </w:rPr>
      </w:pPr>
    </w:p>
    <w:p w14:paraId="77212CB5" w14:textId="77777777" w:rsidR="00E8015F" w:rsidRDefault="00E8015F" w:rsidP="00E8015F">
      <w:pPr>
        <w:spacing w:after="60"/>
        <w:ind w:firstLine="720"/>
        <w:jc w:val="both"/>
        <w:rPr>
          <w:noProof/>
          <w:sz w:val="24"/>
          <w:szCs w:val="24"/>
          <w:lang w:val="sr-Latn-CS"/>
        </w:rPr>
      </w:pPr>
      <w:r w:rsidRPr="00384709">
        <w:rPr>
          <w:noProof/>
          <w:sz w:val="24"/>
          <w:szCs w:val="24"/>
          <w:lang w:val="sr-Latn-CS"/>
        </w:rPr>
        <w:t>Начин и услови прикупљања дивље флоре и фауне дати су у Уредби о стављању под контролу коришћења и промета дивље флоре и фауне (Сл. гл. бр. 31/2005, 45/2005, 22/2007). Овом уредбом такође дат је попис дивљих врста флоре, фауне и гљива заштићених контролом сакупљања, коришћења и промета.</w:t>
      </w:r>
    </w:p>
    <w:p w14:paraId="4EBD1822" w14:textId="77777777" w:rsidR="00C010F7" w:rsidRDefault="00C010F7" w:rsidP="00E8015F">
      <w:pPr>
        <w:spacing w:after="60"/>
        <w:ind w:firstLine="720"/>
        <w:jc w:val="both"/>
        <w:rPr>
          <w:noProof/>
          <w:sz w:val="24"/>
          <w:szCs w:val="24"/>
          <w:lang w:val="sr-Latn-CS"/>
        </w:rPr>
      </w:pPr>
    </w:p>
    <w:p w14:paraId="4753BE45" w14:textId="77777777" w:rsidR="00C010F7" w:rsidRPr="00C010F7" w:rsidRDefault="00C010F7" w:rsidP="00C010F7">
      <w:pPr>
        <w:spacing w:after="60"/>
        <w:ind w:firstLine="720"/>
        <w:jc w:val="both"/>
        <w:rPr>
          <w:b/>
          <w:bCs/>
          <w:i/>
          <w:iCs/>
          <w:noProof/>
          <w:sz w:val="24"/>
          <w:szCs w:val="24"/>
          <w:lang w:val="sr-Latn-CS"/>
        </w:rPr>
      </w:pPr>
      <w:r w:rsidRPr="00C010F7">
        <w:rPr>
          <w:b/>
          <w:bCs/>
          <w:i/>
          <w:iCs/>
          <w:noProof/>
          <w:sz w:val="24"/>
          <w:szCs w:val="24"/>
          <w:lang w:val="sr-Latn-CS"/>
        </w:rPr>
        <w:t>Начин и услови коришћења закупа</w:t>
      </w:r>
    </w:p>
    <w:p w14:paraId="72B748CF" w14:textId="77777777" w:rsidR="00C010F7" w:rsidRPr="00C010F7" w:rsidRDefault="00C010F7" w:rsidP="00C010F7">
      <w:pPr>
        <w:spacing w:after="60"/>
        <w:ind w:firstLine="720"/>
        <w:jc w:val="both"/>
        <w:rPr>
          <w:noProof/>
          <w:sz w:val="24"/>
          <w:szCs w:val="24"/>
          <w:lang w:val="sr-Latn-CS"/>
        </w:rPr>
      </w:pPr>
      <w:r w:rsidRPr="00C010F7">
        <w:rPr>
          <w:noProof/>
          <w:sz w:val="24"/>
          <w:szCs w:val="24"/>
          <w:lang w:val="sr-Latn-CS"/>
        </w:rPr>
        <w:t>Сва питања везана за закуп регулисана су Правилником о располагању непокретностима у државним предузећима бр. 34/2006-3 од 03.08.2006. год.</w:t>
      </w:r>
    </w:p>
    <w:p w14:paraId="7C71350A" w14:textId="77777777" w:rsidR="00C010F7" w:rsidRDefault="00C010F7" w:rsidP="00E8015F">
      <w:pPr>
        <w:spacing w:after="60"/>
        <w:ind w:firstLine="720"/>
        <w:jc w:val="both"/>
        <w:rPr>
          <w:noProof/>
          <w:sz w:val="24"/>
          <w:szCs w:val="24"/>
          <w:lang w:val="sr-Latn-CS"/>
        </w:rPr>
      </w:pPr>
    </w:p>
    <w:p w14:paraId="1E0CCCFA" w14:textId="6EE58858" w:rsidR="00C010F7" w:rsidRDefault="00C010F7" w:rsidP="00E8015F">
      <w:pPr>
        <w:spacing w:after="60"/>
        <w:ind w:firstLine="720"/>
        <w:jc w:val="both"/>
        <w:rPr>
          <w:noProof/>
          <w:sz w:val="24"/>
          <w:szCs w:val="24"/>
          <w:lang w:val="sr-Latn-CS"/>
        </w:rPr>
      </w:pPr>
    </w:p>
    <w:p w14:paraId="6C204E89" w14:textId="77777777" w:rsidR="00C010F7" w:rsidRPr="00C010F7" w:rsidRDefault="00C010F7" w:rsidP="00C010F7">
      <w:pPr>
        <w:keepNext/>
        <w:spacing w:after="60"/>
        <w:ind w:firstLine="720"/>
        <w:jc w:val="center"/>
        <w:outlineLvl w:val="1"/>
        <w:rPr>
          <w:b/>
          <w:i/>
          <w:noProof/>
          <w:sz w:val="28"/>
          <w:szCs w:val="28"/>
          <w:lang w:val="sr-Cyrl-CS"/>
        </w:rPr>
      </w:pPr>
      <w:r w:rsidRPr="00C010F7">
        <w:rPr>
          <w:b/>
          <w:i/>
          <w:noProof/>
          <w:sz w:val="28"/>
          <w:szCs w:val="28"/>
          <w:lang w:val="sr-Latn-CS"/>
        </w:rPr>
        <w:t>8.</w:t>
      </w:r>
      <w:r w:rsidRPr="00C010F7">
        <w:rPr>
          <w:b/>
          <w:i/>
          <w:noProof/>
          <w:sz w:val="28"/>
          <w:szCs w:val="28"/>
          <w:lang w:val="sr-Cyrl-CS"/>
        </w:rPr>
        <w:t>1</w:t>
      </w:r>
      <w:r w:rsidR="005220A2">
        <w:rPr>
          <w:b/>
          <w:i/>
          <w:noProof/>
          <w:sz w:val="28"/>
          <w:szCs w:val="28"/>
          <w:lang w:val="sr-Cyrl-CS"/>
        </w:rPr>
        <w:t>0</w:t>
      </w:r>
      <w:r w:rsidRPr="00C010F7">
        <w:rPr>
          <w:b/>
          <w:i/>
          <w:noProof/>
          <w:sz w:val="28"/>
          <w:szCs w:val="28"/>
          <w:lang w:val="sr-Latn-CS"/>
        </w:rPr>
        <w:t>. Смернице за упраљање отпадом</w:t>
      </w:r>
    </w:p>
    <w:p w14:paraId="2E71D50F" w14:textId="77777777" w:rsidR="00C010F7" w:rsidRPr="00C010F7" w:rsidRDefault="00C010F7" w:rsidP="00C010F7">
      <w:pPr>
        <w:spacing w:after="60"/>
        <w:rPr>
          <w:sz w:val="24"/>
          <w:szCs w:val="24"/>
          <w:lang w:val="sr-Latn-CS"/>
        </w:rPr>
      </w:pPr>
    </w:p>
    <w:p w14:paraId="60075A84" w14:textId="77777777" w:rsidR="00C010F7" w:rsidRPr="00C010F7" w:rsidRDefault="00C010F7" w:rsidP="00C010F7">
      <w:pPr>
        <w:spacing w:after="60"/>
        <w:ind w:firstLine="720"/>
        <w:jc w:val="both"/>
        <w:rPr>
          <w:noProof/>
          <w:sz w:val="24"/>
          <w:szCs w:val="24"/>
          <w:lang w:val="sr-Latn-CS"/>
        </w:rPr>
      </w:pPr>
      <w:r w:rsidRPr="00C010F7">
        <w:rPr>
          <w:noProof/>
          <w:sz w:val="24"/>
          <w:szCs w:val="24"/>
          <w:lang w:val="sr-Latn-CS"/>
        </w:rPr>
        <w:t>Управљање отпадом мора се спроводити у складу са законским прописима. Неадекватно управљање отпадом представља велику опасност по здравље људи и животну средину. Овим смерницама се регулише управљање отпадом у Јавном предузећу за газдовање шумама „Србијашуме“.</w:t>
      </w:r>
    </w:p>
    <w:p w14:paraId="15287164" w14:textId="77777777" w:rsidR="00C010F7" w:rsidRPr="00C010F7" w:rsidRDefault="00C010F7" w:rsidP="00C010F7">
      <w:pPr>
        <w:spacing w:after="60"/>
        <w:ind w:firstLine="720"/>
        <w:jc w:val="both"/>
        <w:rPr>
          <w:noProof/>
          <w:sz w:val="24"/>
          <w:szCs w:val="24"/>
          <w:lang w:val="sr-Latn-CS"/>
        </w:rPr>
      </w:pPr>
      <w:r w:rsidRPr="00C010F7">
        <w:rPr>
          <w:noProof/>
          <w:sz w:val="24"/>
          <w:szCs w:val="24"/>
          <w:lang w:val="sr-Latn-CS"/>
        </w:rPr>
        <w:t>За време извођења сече у шуми, извлачење и транспорта дрвних сортимената односно на радилиштима потребно је регулисати одлагање отпада путем постављања канти, корпи или врећа у које ће се одлагати отпад који ће се из шуме уклањати као комунални отпад.</w:t>
      </w:r>
    </w:p>
    <w:p w14:paraId="4B92D155" w14:textId="77777777" w:rsidR="00C010F7" w:rsidRPr="00C010F7" w:rsidRDefault="00C010F7" w:rsidP="00C010F7">
      <w:pPr>
        <w:spacing w:after="60"/>
        <w:ind w:firstLine="720"/>
        <w:jc w:val="both"/>
        <w:rPr>
          <w:noProof/>
          <w:sz w:val="24"/>
          <w:szCs w:val="24"/>
          <w:lang w:val="sr-Latn-CS"/>
        </w:rPr>
      </w:pPr>
      <w:r w:rsidRPr="00C010F7">
        <w:rPr>
          <w:noProof/>
          <w:sz w:val="24"/>
          <w:szCs w:val="24"/>
          <w:lang w:val="sr-Latn-CS"/>
        </w:rPr>
        <w:t>За машине и транспортна средства која се користе у разним фазама процеса производње у шуми потребно је обезбедити одговарајуће посуде за прихват горива и мазива до којег може доћи при инцидентном изливању како би се спречило загађивање животне средине.</w:t>
      </w:r>
    </w:p>
    <w:p w14:paraId="5A759912" w14:textId="77777777" w:rsidR="00C010F7" w:rsidRPr="00C010F7" w:rsidRDefault="00C010F7" w:rsidP="00C010F7">
      <w:pPr>
        <w:spacing w:after="60"/>
        <w:ind w:firstLine="720"/>
        <w:jc w:val="both"/>
        <w:rPr>
          <w:noProof/>
          <w:sz w:val="24"/>
          <w:szCs w:val="24"/>
          <w:lang w:val="sr-Latn-CS"/>
        </w:rPr>
      </w:pPr>
      <w:r w:rsidRPr="00C010F7">
        <w:rPr>
          <w:noProof/>
          <w:sz w:val="24"/>
          <w:szCs w:val="24"/>
          <w:lang w:val="sr-Latn-CS"/>
        </w:rPr>
        <w:t>За секаче треба обезбедити врећице са песком или струготином за посипање неконтролисаног проливеног мазива и горива у циљу спречавања разливања течног отпада и загађење животне средине.</w:t>
      </w:r>
    </w:p>
    <w:p w14:paraId="6C7E36A8" w14:textId="77777777" w:rsidR="00C010F7" w:rsidRPr="00C010F7" w:rsidRDefault="00C010F7" w:rsidP="00C010F7">
      <w:pPr>
        <w:spacing w:after="60"/>
        <w:ind w:firstLine="720"/>
        <w:jc w:val="both"/>
        <w:rPr>
          <w:noProof/>
          <w:sz w:val="24"/>
          <w:szCs w:val="24"/>
          <w:lang w:val="sr-Latn-CS"/>
        </w:rPr>
      </w:pPr>
      <w:r w:rsidRPr="00C010F7">
        <w:rPr>
          <w:noProof/>
          <w:sz w:val="24"/>
          <w:szCs w:val="24"/>
          <w:lang w:val="sr-Latn-CS"/>
        </w:rPr>
        <w:t>Одлагање отпадних пнеуматика решиће се путем сакупљања отпадних пнеуматика у просторијама механичких радионица и испоруком овлашћеним институцијама  за рециклажу (у Србији овлашћен је  EROREC – HOLCIM из Параћина).</w:t>
      </w:r>
    </w:p>
    <w:p w14:paraId="4103B32F" w14:textId="77777777" w:rsidR="00C010F7" w:rsidRPr="00C010F7" w:rsidRDefault="00C010F7" w:rsidP="00C010F7">
      <w:pPr>
        <w:spacing w:after="60"/>
        <w:ind w:firstLine="720"/>
        <w:jc w:val="both"/>
        <w:rPr>
          <w:noProof/>
          <w:sz w:val="24"/>
          <w:szCs w:val="24"/>
          <w:lang w:val="sr-Latn-CS"/>
        </w:rPr>
      </w:pPr>
      <w:r w:rsidRPr="00C010F7">
        <w:rPr>
          <w:noProof/>
          <w:sz w:val="24"/>
          <w:szCs w:val="24"/>
          <w:lang w:val="sr-Latn-CS"/>
        </w:rPr>
        <w:t>Моторно уље које је коришћено и постало отпад сакупљаће се у посебним посудама  у механичким радионицама и испоручивати овлашћеним институцијама за рециклажу моторних уља.</w:t>
      </w:r>
    </w:p>
    <w:p w14:paraId="45FDD822" w14:textId="77777777" w:rsidR="00C010F7" w:rsidRPr="00C010F7" w:rsidRDefault="00C010F7" w:rsidP="00C010F7">
      <w:pPr>
        <w:spacing w:after="60"/>
        <w:ind w:firstLine="720"/>
        <w:jc w:val="both"/>
        <w:rPr>
          <w:noProof/>
          <w:sz w:val="24"/>
          <w:szCs w:val="24"/>
          <w:lang w:val="sr-Latn-CS"/>
        </w:rPr>
      </w:pPr>
      <w:r w:rsidRPr="00C010F7">
        <w:rPr>
          <w:noProof/>
          <w:sz w:val="24"/>
          <w:szCs w:val="24"/>
          <w:lang w:val="sr-Latn-CS"/>
        </w:rPr>
        <w:t>Тонери и рачунарска опрема која је постала отпад скупљаће се и безбедно складиштити до испоруке овлашћеним институцијама за прикупљање и рециклирање или уништавање.</w:t>
      </w:r>
    </w:p>
    <w:p w14:paraId="365963D3" w14:textId="777F969A" w:rsidR="00C010F7" w:rsidRPr="00C010F7" w:rsidRDefault="00C010F7" w:rsidP="002D39B2">
      <w:pPr>
        <w:spacing w:after="60"/>
        <w:ind w:firstLine="720"/>
        <w:jc w:val="both"/>
        <w:rPr>
          <w:noProof/>
          <w:sz w:val="24"/>
          <w:szCs w:val="24"/>
          <w:lang w:val="sr-Latn-CS"/>
        </w:rPr>
      </w:pPr>
      <w:r w:rsidRPr="00C010F7">
        <w:rPr>
          <w:noProof/>
          <w:sz w:val="24"/>
          <w:szCs w:val="24"/>
          <w:lang w:val="sr-Latn-CS"/>
        </w:rPr>
        <w:lastRenderedPageBreak/>
        <w:t>Амбалажа од пестицида, неутрошени пестициди и пестициди којима је прошао рок употребе односно престала важност употребне дозволе складиштиће се на безбедном обезбеђеном од приступа деце до испоруке овлашћеним институцијама за уништавање опасних материја.</w:t>
      </w:r>
    </w:p>
    <w:p w14:paraId="1E575678" w14:textId="77777777" w:rsidR="00C010F7" w:rsidRPr="00C010F7" w:rsidRDefault="00C010F7" w:rsidP="00C010F7">
      <w:pPr>
        <w:spacing w:after="60"/>
        <w:ind w:firstLine="720"/>
        <w:jc w:val="both"/>
        <w:rPr>
          <w:noProof/>
          <w:sz w:val="24"/>
          <w:szCs w:val="24"/>
          <w:lang w:val="sr-Latn-CS"/>
        </w:rPr>
      </w:pPr>
      <w:r w:rsidRPr="00C010F7">
        <w:rPr>
          <w:noProof/>
          <w:sz w:val="24"/>
          <w:szCs w:val="24"/>
          <w:lang w:val="sr-Latn-CS"/>
        </w:rPr>
        <w:t>Присуство илегалних депонија у шумама решиће се путем појачане контроле чуварске службе, сарадње са надлежним инспекцијама.</w:t>
      </w:r>
    </w:p>
    <w:p w14:paraId="7AEEF552" w14:textId="77777777" w:rsidR="00C010F7" w:rsidRPr="00FC39B4" w:rsidRDefault="00C010F7" w:rsidP="000C0D09">
      <w:pPr>
        <w:jc w:val="both"/>
        <w:rPr>
          <w:lang w:val="sr-Cyrl-CS"/>
        </w:rPr>
        <w:sectPr w:rsidR="00C010F7" w:rsidRPr="00FC39B4" w:rsidSect="00FB421C">
          <w:headerReference w:type="default" r:id="rId13"/>
          <w:footerReference w:type="even" r:id="rId14"/>
          <w:footerReference w:type="default" r:id="rId15"/>
          <w:headerReference w:type="first" r:id="rId16"/>
          <w:footerReference w:type="first" r:id="rId17"/>
          <w:type w:val="continuous"/>
          <w:pgSz w:w="11909" w:h="16834" w:code="9"/>
          <w:pgMar w:top="153" w:right="569" w:bottom="1238" w:left="562" w:header="288" w:footer="288" w:gutter="562"/>
          <w:pgNumType w:start="1"/>
          <w:cols w:space="708"/>
          <w:vAlign w:val="center"/>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5236"/>
      </w:tblGrid>
      <w:tr w:rsidR="00562FE3" w:rsidRPr="00F35C9B" w14:paraId="7A6D29A4" w14:textId="77777777" w:rsidTr="00F35C9B">
        <w:tc>
          <w:tcPr>
            <w:tcW w:w="15236" w:type="dxa"/>
            <w:tcBorders>
              <w:top w:val="nil"/>
              <w:left w:val="nil"/>
              <w:bottom w:val="nil"/>
              <w:right w:val="nil"/>
            </w:tcBorders>
            <w:shd w:val="clear" w:color="auto" w:fill="C0C0C0"/>
          </w:tcPr>
          <w:p w14:paraId="6C790978" w14:textId="77777777" w:rsidR="00562FE3" w:rsidRPr="00F35C9B" w:rsidRDefault="00562FE3" w:rsidP="00F35C9B">
            <w:pPr>
              <w:pStyle w:val="Heading1"/>
              <w:jc w:val="center"/>
              <w:rPr>
                <w:noProof/>
                <w:sz w:val="36"/>
                <w:szCs w:val="36"/>
                <w:u w:val="none"/>
                <w:lang w:val="sr-Cyrl-CS"/>
              </w:rPr>
            </w:pPr>
            <w:r w:rsidRPr="00F35C9B">
              <w:rPr>
                <w:noProof/>
                <w:sz w:val="36"/>
                <w:szCs w:val="36"/>
                <w:u w:val="none"/>
                <w:lang w:val="sr-Cyrl-CS"/>
              </w:rPr>
              <w:lastRenderedPageBreak/>
              <w:t>9.0 ЕКОНОМСКО – ФИНАНСИЈСКА АНАЛИЗА</w:t>
            </w:r>
          </w:p>
        </w:tc>
      </w:tr>
    </w:tbl>
    <w:p w14:paraId="48E36BE4" w14:textId="77777777" w:rsidR="0093210A" w:rsidRPr="00CB625A" w:rsidRDefault="0093210A" w:rsidP="000C0D09">
      <w:pPr>
        <w:jc w:val="both"/>
        <w:rPr>
          <w:lang w:val="ru-RU"/>
        </w:rPr>
      </w:pPr>
    </w:p>
    <w:p w14:paraId="57AEF8A5" w14:textId="77777777" w:rsidR="0093210A" w:rsidRPr="00CB625A" w:rsidRDefault="0093210A" w:rsidP="000C0D09">
      <w:pPr>
        <w:jc w:val="both"/>
        <w:rPr>
          <w:lang w:val="ru-RU"/>
        </w:rPr>
      </w:pPr>
    </w:p>
    <w:p w14:paraId="6E85C494" w14:textId="77777777" w:rsidR="0093210A" w:rsidRPr="00CB625A" w:rsidRDefault="0093210A" w:rsidP="000C0D09">
      <w:pPr>
        <w:jc w:val="both"/>
        <w:rPr>
          <w:lang w:val="ru-RU"/>
        </w:rPr>
      </w:pPr>
    </w:p>
    <w:p w14:paraId="1CD35E86" w14:textId="77777777" w:rsidR="00CB625A" w:rsidRPr="00E843D0" w:rsidRDefault="00CB625A" w:rsidP="00CB625A">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sz w:val="24"/>
          <w:szCs w:val="24"/>
          <w:lang w:val="sr-Cyrl-CS"/>
        </w:rPr>
      </w:pPr>
      <w:r w:rsidRPr="00E843D0">
        <w:rPr>
          <w:b/>
          <w:i/>
          <w:sz w:val="28"/>
          <w:szCs w:val="28"/>
          <w:lang w:val="sr-Cyrl-CS"/>
        </w:rPr>
        <w:t>9</w:t>
      </w:r>
      <w:r w:rsidRPr="00E843D0">
        <w:rPr>
          <w:b/>
          <w:i/>
          <w:sz w:val="28"/>
          <w:szCs w:val="28"/>
          <w:lang w:val="sl-SI"/>
        </w:rPr>
        <w:t xml:space="preserve">.1. </w:t>
      </w:r>
      <w:r w:rsidRPr="00E843D0">
        <w:rPr>
          <w:b/>
          <w:i/>
          <w:sz w:val="28"/>
          <w:szCs w:val="28"/>
          <w:lang w:val="sr-Cyrl-CS"/>
        </w:rPr>
        <w:t>Обрачун вредности шума</w:t>
      </w:r>
    </w:p>
    <w:p w14:paraId="73DDFEC9" w14:textId="77777777" w:rsidR="00CB625A" w:rsidRDefault="00CB625A" w:rsidP="00CB625A">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rFonts w:ascii="Arial" w:hAnsi="Arial" w:cs="Arial"/>
          <w:sz w:val="24"/>
          <w:szCs w:val="24"/>
          <w:lang w:val="sr-Cyrl-CS"/>
        </w:rPr>
      </w:pPr>
    </w:p>
    <w:p w14:paraId="2684697F" w14:textId="77777777" w:rsidR="00CB625A" w:rsidRDefault="00CB625A" w:rsidP="00CB625A">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Arial" w:hAnsi="Arial" w:cs="Arial"/>
          <w:sz w:val="24"/>
          <w:szCs w:val="24"/>
          <w:lang w:val="sr-Latn-CS"/>
        </w:rPr>
      </w:pPr>
      <w:r>
        <w:rPr>
          <w:rFonts w:ascii="Arial" w:hAnsi="Arial" w:cs="Arial"/>
          <w:sz w:val="24"/>
          <w:szCs w:val="24"/>
          <w:lang w:val="sr-Cyrl-CS"/>
        </w:rPr>
        <w:tab/>
      </w:r>
    </w:p>
    <w:p w14:paraId="40CFE602" w14:textId="77777777" w:rsidR="00CB625A" w:rsidRPr="00741B1A" w:rsidRDefault="00CB625A" w:rsidP="00CB625A">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Pr>
          <w:rFonts w:ascii="Arial" w:hAnsi="Arial" w:cs="Arial"/>
          <w:sz w:val="24"/>
          <w:szCs w:val="24"/>
          <w:lang w:val="sr-Latn-CS"/>
        </w:rPr>
        <w:tab/>
      </w:r>
      <w:r w:rsidRPr="00741B1A">
        <w:rPr>
          <w:sz w:val="24"/>
          <w:szCs w:val="24"/>
          <w:lang w:val="sr-Cyrl-CS"/>
        </w:rPr>
        <w:t>Вредност шума газди</w:t>
      </w:r>
      <w:r w:rsidR="005B571F" w:rsidRPr="00741B1A">
        <w:rPr>
          <w:sz w:val="24"/>
          <w:szCs w:val="24"/>
          <w:lang w:val="sr-Cyrl-CS"/>
        </w:rPr>
        <w:t>нске јединице ''Троглав – Борошница</w:t>
      </w:r>
      <w:r w:rsidRPr="00741B1A">
        <w:rPr>
          <w:sz w:val="24"/>
          <w:szCs w:val="24"/>
          <w:lang w:val="sr-Cyrl-CS"/>
        </w:rPr>
        <w:t>'', одређује вредност дубеће запремине и вредност младих састојина. У исказаним вредностима није вреднована општекорисна функција шума, као ни вредност коришћења осталих шумских ресурса.</w:t>
      </w:r>
    </w:p>
    <w:p w14:paraId="02B7AF66" w14:textId="77777777" w:rsidR="00CB625A" w:rsidRPr="00741B1A" w:rsidRDefault="00CB625A" w:rsidP="00CB625A">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Latn-CS"/>
        </w:rPr>
      </w:pPr>
      <w:r w:rsidRPr="00741B1A">
        <w:rPr>
          <w:sz w:val="24"/>
          <w:szCs w:val="24"/>
          <w:lang w:val="sr-Cyrl-CS"/>
        </w:rPr>
        <w:tab/>
      </w:r>
    </w:p>
    <w:p w14:paraId="5BD09945" w14:textId="77777777" w:rsidR="00CB625A" w:rsidRPr="00741B1A" w:rsidRDefault="00CB625A" w:rsidP="00CB625A">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741B1A">
        <w:rPr>
          <w:sz w:val="24"/>
          <w:szCs w:val="24"/>
          <w:lang w:val="sr-Latn-CS"/>
        </w:rPr>
        <w:tab/>
      </w:r>
      <w:r w:rsidRPr="00741B1A">
        <w:rPr>
          <w:sz w:val="24"/>
          <w:szCs w:val="24"/>
          <w:lang w:val="sr-Cyrl-CS"/>
        </w:rPr>
        <w:t>Вредност шума утврђена је методом садашње сечиве вредности. Код ове методе утврђује се вредност дрвне запремине на пању уз предпоставку да се иста користи под истим условима као етат, уз додатак вредвости младих шума.</w:t>
      </w:r>
    </w:p>
    <w:p w14:paraId="6C94D544" w14:textId="77777777" w:rsidR="00CB625A" w:rsidRPr="00741B1A" w:rsidRDefault="00CB625A" w:rsidP="00CB625A">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Latn-CS"/>
        </w:rPr>
      </w:pPr>
      <w:r w:rsidRPr="00741B1A">
        <w:rPr>
          <w:sz w:val="24"/>
          <w:szCs w:val="24"/>
          <w:lang w:val="sr-Cyrl-CS"/>
        </w:rPr>
        <w:tab/>
      </w:r>
    </w:p>
    <w:p w14:paraId="24C68372" w14:textId="77777777" w:rsidR="00CB625A" w:rsidRPr="00741B1A" w:rsidRDefault="00CB625A" w:rsidP="00CB625A">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Latn-CS"/>
        </w:rPr>
      </w:pPr>
      <w:r w:rsidRPr="00741B1A">
        <w:rPr>
          <w:sz w:val="24"/>
          <w:szCs w:val="24"/>
          <w:lang w:val="sr-Latn-CS"/>
        </w:rPr>
        <w:tab/>
      </w:r>
      <w:r w:rsidRPr="00741B1A">
        <w:rPr>
          <w:sz w:val="24"/>
          <w:szCs w:val="24"/>
          <w:lang w:val="sr-Cyrl-CS"/>
        </w:rPr>
        <w:t>Ради утврђивања процене вредности шуме по овој методи урађено је следеће:</w:t>
      </w:r>
    </w:p>
    <w:p w14:paraId="6EAD7C0F" w14:textId="77777777" w:rsidR="00CB625A" w:rsidRPr="00741B1A" w:rsidRDefault="00CB625A" w:rsidP="00CB625A">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Latn-CS"/>
        </w:rPr>
      </w:pPr>
    </w:p>
    <w:p w14:paraId="107D4EE0" w14:textId="77777777" w:rsidR="00CB625A" w:rsidRPr="00741B1A" w:rsidRDefault="00CB625A" w:rsidP="00BA4ECD">
      <w:pPr>
        <w:numPr>
          <w:ilvl w:val="0"/>
          <w:numId w:val="20"/>
        </w:numPr>
        <w:tabs>
          <w:tab w:val="left" w:pos="72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741B1A">
        <w:rPr>
          <w:sz w:val="24"/>
          <w:szCs w:val="24"/>
          <w:lang w:val="sr-Cyrl-CS"/>
        </w:rPr>
        <w:t>израчуната је нето дрвна запремина;</w:t>
      </w:r>
    </w:p>
    <w:p w14:paraId="3247B1EE" w14:textId="77777777" w:rsidR="00CB625A" w:rsidRPr="00741B1A" w:rsidRDefault="00CB625A" w:rsidP="00CB625A">
      <w:pPr>
        <w:tabs>
          <w:tab w:val="left" w:pos="720"/>
          <w:tab w:val="left" w:pos="2160"/>
          <w:tab w:val="left" w:pos="2880"/>
          <w:tab w:val="left" w:pos="3600"/>
          <w:tab w:val="right" w:pos="4230"/>
          <w:tab w:val="left" w:pos="4320"/>
          <w:tab w:val="left" w:pos="5040"/>
          <w:tab w:val="left" w:pos="5760"/>
          <w:tab w:val="left" w:pos="6480"/>
          <w:tab w:val="left" w:pos="7200"/>
          <w:tab w:val="left" w:pos="7920"/>
          <w:tab w:val="left" w:pos="8640"/>
        </w:tabs>
        <w:ind w:left="1080"/>
        <w:jc w:val="both"/>
        <w:rPr>
          <w:sz w:val="24"/>
          <w:szCs w:val="24"/>
          <w:lang w:val="sr-Cyrl-CS"/>
        </w:rPr>
      </w:pPr>
    </w:p>
    <w:p w14:paraId="0381C70A" w14:textId="77777777" w:rsidR="00CB625A" w:rsidRPr="00741B1A" w:rsidRDefault="00CB625A" w:rsidP="00BA4ECD">
      <w:pPr>
        <w:numPr>
          <w:ilvl w:val="0"/>
          <w:numId w:val="20"/>
        </w:numPr>
        <w:tabs>
          <w:tab w:val="left" w:pos="72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741B1A">
        <w:rPr>
          <w:sz w:val="24"/>
          <w:szCs w:val="24"/>
          <w:lang w:val="sr-Cyrl-CS"/>
        </w:rPr>
        <w:t>утврђена је сортиментна структура;</w:t>
      </w:r>
    </w:p>
    <w:p w14:paraId="24BD7A5D" w14:textId="77777777" w:rsidR="00CB625A" w:rsidRPr="00741B1A" w:rsidRDefault="00CB625A" w:rsidP="00CB625A">
      <w:pPr>
        <w:tabs>
          <w:tab w:val="left" w:pos="720"/>
          <w:tab w:val="left" w:pos="2160"/>
          <w:tab w:val="left" w:pos="2880"/>
          <w:tab w:val="left" w:pos="3600"/>
          <w:tab w:val="right" w:pos="4230"/>
          <w:tab w:val="left" w:pos="4320"/>
          <w:tab w:val="left" w:pos="5040"/>
          <w:tab w:val="left" w:pos="5760"/>
          <w:tab w:val="left" w:pos="6480"/>
          <w:tab w:val="left" w:pos="7200"/>
          <w:tab w:val="left" w:pos="7920"/>
          <w:tab w:val="left" w:pos="8640"/>
        </w:tabs>
        <w:ind w:left="1080"/>
        <w:jc w:val="both"/>
        <w:rPr>
          <w:sz w:val="24"/>
          <w:szCs w:val="24"/>
          <w:lang w:val="sr-Cyrl-CS"/>
        </w:rPr>
      </w:pPr>
    </w:p>
    <w:p w14:paraId="140C1050" w14:textId="77777777" w:rsidR="00CB625A" w:rsidRPr="00741B1A" w:rsidRDefault="00CB625A" w:rsidP="00BA4ECD">
      <w:pPr>
        <w:numPr>
          <w:ilvl w:val="0"/>
          <w:numId w:val="20"/>
        </w:numPr>
        <w:tabs>
          <w:tab w:val="left" w:pos="72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741B1A">
        <w:rPr>
          <w:sz w:val="24"/>
          <w:szCs w:val="24"/>
          <w:lang w:val="sr-Cyrl-CS"/>
        </w:rPr>
        <w:t xml:space="preserve">утврђене су тржишне цене </w:t>
      </w:r>
      <w:r w:rsidRPr="00741B1A">
        <w:rPr>
          <w:sz w:val="24"/>
          <w:szCs w:val="24"/>
          <w:lang w:val="sr-Latn-CS"/>
        </w:rPr>
        <w:t>м</w:t>
      </w:r>
      <w:r w:rsidRPr="00741B1A">
        <w:rPr>
          <w:sz w:val="24"/>
          <w:szCs w:val="24"/>
          <w:vertAlign w:val="superscript"/>
          <w:lang w:val="sr-Latn-CS"/>
        </w:rPr>
        <w:t>3</w:t>
      </w:r>
      <w:r w:rsidRPr="00741B1A">
        <w:rPr>
          <w:sz w:val="24"/>
          <w:szCs w:val="24"/>
          <w:lang w:val="sr-Cyrl-CS"/>
        </w:rPr>
        <w:t xml:space="preserve"> нето дрвне запремине по врстама дрвећа</w:t>
      </w:r>
      <w:r w:rsidR="004C5843" w:rsidRPr="00741B1A">
        <w:rPr>
          <w:sz w:val="24"/>
          <w:szCs w:val="24"/>
          <w:lang w:val="sr-Cyrl-CS"/>
        </w:rPr>
        <w:t xml:space="preserve"> и сортиментима остварене у 2012</w:t>
      </w:r>
      <w:r w:rsidRPr="00741B1A">
        <w:rPr>
          <w:sz w:val="24"/>
          <w:szCs w:val="24"/>
          <w:lang w:val="sr-Cyrl-CS"/>
        </w:rPr>
        <w:t>. години.</w:t>
      </w:r>
    </w:p>
    <w:p w14:paraId="2DDA8E54" w14:textId="77777777" w:rsidR="00CB625A" w:rsidRPr="00741B1A" w:rsidRDefault="00CB625A" w:rsidP="00CB625A">
      <w:pPr>
        <w:tabs>
          <w:tab w:val="left" w:pos="720"/>
          <w:tab w:val="left" w:pos="2160"/>
          <w:tab w:val="left" w:pos="2880"/>
          <w:tab w:val="left" w:pos="3600"/>
          <w:tab w:val="right" w:pos="4230"/>
          <w:tab w:val="left" w:pos="4320"/>
          <w:tab w:val="left" w:pos="5040"/>
          <w:tab w:val="left" w:pos="5760"/>
          <w:tab w:val="left" w:pos="6480"/>
          <w:tab w:val="left" w:pos="7200"/>
          <w:tab w:val="left" w:pos="7920"/>
          <w:tab w:val="left" w:pos="8640"/>
        </w:tabs>
        <w:ind w:left="1080"/>
        <w:jc w:val="both"/>
        <w:rPr>
          <w:sz w:val="24"/>
          <w:szCs w:val="24"/>
          <w:lang w:val="sr-Cyrl-CS"/>
        </w:rPr>
      </w:pPr>
    </w:p>
    <w:p w14:paraId="3492E802" w14:textId="77777777" w:rsidR="00CB625A" w:rsidRPr="00741B1A" w:rsidRDefault="00CB625A" w:rsidP="00BA4ECD">
      <w:pPr>
        <w:numPr>
          <w:ilvl w:val="0"/>
          <w:numId w:val="20"/>
        </w:numPr>
        <w:tabs>
          <w:tab w:val="left" w:pos="72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741B1A">
        <w:rPr>
          <w:sz w:val="24"/>
          <w:szCs w:val="24"/>
          <w:lang w:val="sr-Cyrl-CS"/>
        </w:rPr>
        <w:t>израчуната је вредност младих састијина.</w:t>
      </w:r>
    </w:p>
    <w:p w14:paraId="02DB771D" w14:textId="77777777" w:rsidR="00CB625A" w:rsidRPr="00741B1A" w:rsidRDefault="00CB625A" w:rsidP="00CB625A">
      <w:pPr>
        <w:pStyle w:val="BodyText"/>
        <w:rPr>
          <w:rFonts w:ascii="Times New Roman" w:hAnsi="Times New Roman"/>
          <w:b/>
          <w:szCs w:val="24"/>
          <w:lang w:val="sr-Cyrl-CS"/>
        </w:rPr>
      </w:pPr>
    </w:p>
    <w:p w14:paraId="3875339B" w14:textId="77777777" w:rsidR="00CB625A" w:rsidRPr="00E843D0" w:rsidRDefault="00CB625A" w:rsidP="00CB625A">
      <w:pPr>
        <w:pStyle w:val="BodyText"/>
        <w:rPr>
          <w:rFonts w:ascii="Times New Roman" w:hAnsi="Times New Roman"/>
          <w:b/>
          <w:sz w:val="26"/>
          <w:szCs w:val="26"/>
          <w:lang w:val="sr-Cyrl-CS"/>
        </w:rPr>
      </w:pPr>
    </w:p>
    <w:p w14:paraId="03499143" w14:textId="77777777" w:rsidR="00CB625A" w:rsidRDefault="00CB625A" w:rsidP="00CB625A">
      <w:pPr>
        <w:pStyle w:val="BodyText"/>
        <w:rPr>
          <w:rFonts w:ascii="Times New Roman" w:hAnsi="Times New Roman"/>
          <w:b/>
          <w:sz w:val="26"/>
          <w:szCs w:val="26"/>
        </w:rPr>
      </w:pPr>
    </w:p>
    <w:p w14:paraId="38567A8D" w14:textId="77777777" w:rsidR="00844D37" w:rsidRDefault="00844D37" w:rsidP="00CB625A">
      <w:pPr>
        <w:pStyle w:val="BodyText"/>
        <w:rPr>
          <w:rFonts w:ascii="Times New Roman" w:hAnsi="Times New Roman"/>
          <w:b/>
          <w:sz w:val="26"/>
          <w:szCs w:val="26"/>
        </w:rPr>
      </w:pPr>
    </w:p>
    <w:p w14:paraId="68A84A70" w14:textId="77777777" w:rsidR="00844D37" w:rsidRDefault="00844D37" w:rsidP="00CB625A">
      <w:pPr>
        <w:pStyle w:val="BodyText"/>
        <w:rPr>
          <w:rFonts w:ascii="Times New Roman" w:hAnsi="Times New Roman"/>
          <w:b/>
          <w:sz w:val="26"/>
          <w:szCs w:val="26"/>
        </w:rPr>
      </w:pPr>
    </w:p>
    <w:p w14:paraId="1B3CAC04" w14:textId="77777777" w:rsidR="00844D37" w:rsidRDefault="00844D37" w:rsidP="00CB625A">
      <w:pPr>
        <w:pStyle w:val="BodyText"/>
        <w:rPr>
          <w:rFonts w:ascii="Times New Roman" w:hAnsi="Times New Roman"/>
          <w:b/>
          <w:sz w:val="26"/>
          <w:szCs w:val="26"/>
        </w:rPr>
      </w:pPr>
    </w:p>
    <w:p w14:paraId="019FDC90" w14:textId="77777777" w:rsidR="00844D37" w:rsidRDefault="00844D37" w:rsidP="00CB625A">
      <w:pPr>
        <w:pStyle w:val="BodyText"/>
        <w:rPr>
          <w:rFonts w:ascii="Times New Roman" w:hAnsi="Times New Roman"/>
          <w:b/>
          <w:sz w:val="26"/>
          <w:szCs w:val="26"/>
          <w:lang w:val="sr-Cyrl-CS"/>
        </w:rPr>
      </w:pPr>
    </w:p>
    <w:p w14:paraId="6CDD423F" w14:textId="77777777" w:rsidR="005D7D4B" w:rsidRDefault="005D7D4B" w:rsidP="00CB625A">
      <w:pPr>
        <w:pStyle w:val="BodyText"/>
        <w:rPr>
          <w:rFonts w:ascii="Times New Roman" w:hAnsi="Times New Roman"/>
          <w:b/>
          <w:sz w:val="26"/>
          <w:szCs w:val="26"/>
          <w:lang w:val="sr-Cyrl-CS"/>
        </w:rPr>
      </w:pPr>
    </w:p>
    <w:p w14:paraId="7F436518" w14:textId="77777777" w:rsidR="00684D11" w:rsidRDefault="00684D11" w:rsidP="00CB625A">
      <w:pPr>
        <w:pStyle w:val="BodyText"/>
        <w:rPr>
          <w:rFonts w:ascii="Times New Roman" w:hAnsi="Times New Roman"/>
          <w:b/>
          <w:sz w:val="26"/>
          <w:szCs w:val="26"/>
          <w:lang w:val="sr-Cyrl-CS"/>
        </w:rPr>
      </w:pPr>
    </w:p>
    <w:p w14:paraId="578A38FC" w14:textId="77777777" w:rsidR="00C41D58" w:rsidRDefault="00C41D58" w:rsidP="00CB625A">
      <w:pPr>
        <w:pStyle w:val="BodyText"/>
        <w:rPr>
          <w:rFonts w:ascii="Times New Roman" w:hAnsi="Times New Roman"/>
          <w:b/>
          <w:sz w:val="26"/>
          <w:szCs w:val="26"/>
          <w:lang w:val="sr-Cyrl-CS"/>
        </w:rPr>
      </w:pPr>
    </w:p>
    <w:p w14:paraId="6CB911B5" w14:textId="77777777" w:rsidR="00C41D58" w:rsidRDefault="00C41D58" w:rsidP="00CB625A">
      <w:pPr>
        <w:pStyle w:val="BodyText"/>
        <w:rPr>
          <w:rFonts w:ascii="Times New Roman" w:hAnsi="Times New Roman"/>
          <w:b/>
          <w:sz w:val="26"/>
          <w:szCs w:val="26"/>
          <w:lang w:val="sr-Cyrl-CS"/>
        </w:rPr>
      </w:pPr>
    </w:p>
    <w:p w14:paraId="12E937C1" w14:textId="77777777" w:rsidR="00C41D58" w:rsidRPr="00684D11" w:rsidRDefault="00C41D58" w:rsidP="00CB625A">
      <w:pPr>
        <w:pStyle w:val="BodyText"/>
        <w:rPr>
          <w:rFonts w:ascii="Times New Roman" w:hAnsi="Times New Roman"/>
          <w:b/>
          <w:sz w:val="26"/>
          <w:szCs w:val="26"/>
          <w:lang w:val="sr-Cyrl-CS"/>
        </w:rPr>
      </w:pPr>
    </w:p>
    <w:p w14:paraId="180CA947" w14:textId="77777777" w:rsidR="00CB625A" w:rsidRPr="009B2AB1" w:rsidRDefault="00CB625A" w:rsidP="00CB625A">
      <w:pPr>
        <w:jc w:val="center"/>
        <w:rPr>
          <w:b/>
          <w:sz w:val="24"/>
          <w:szCs w:val="24"/>
          <w:lang w:val="sr-Cyrl-CS"/>
        </w:rPr>
      </w:pPr>
      <w:r w:rsidRPr="009B2AB1">
        <w:rPr>
          <w:b/>
          <w:sz w:val="24"/>
          <w:szCs w:val="24"/>
          <w:lang w:val="ru-RU"/>
        </w:rPr>
        <w:lastRenderedPageBreak/>
        <w:t xml:space="preserve">9.1.1. </w:t>
      </w:r>
      <w:r w:rsidRPr="009B2AB1">
        <w:rPr>
          <w:b/>
          <w:sz w:val="24"/>
          <w:szCs w:val="24"/>
          <w:lang w:val="sr-Cyrl-CS"/>
        </w:rPr>
        <w:t>Квалификациона структура укупне дрвне запремине</w:t>
      </w:r>
    </w:p>
    <w:p w14:paraId="38C6CB2E" w14:textId="77777777" w:rsidR="005B571F" w:rsidRPr="00684D11" w:rsidRDefault="005B571F" w:rsidP="00CB625A">
      <w:pPr>
        <w:jc w:val="center"/>
        <w:rPr>
          <w:b/>
          <w:sz w:val="16"/>
          <w:szCs w:val="16"/>
          <w:lang w:val="ru-RU"/>
        </w:rPr>
      </w:pPr>
    </w:p>
    <w:tbl>
      <w:tblPr>
        <w:tblW w:w="14241" w:type="dxa"/>
        <w:jc w:val="center"/>
        <w:tblLook w:val="04A0" w:firstRow="1" w:lastRow="0" w:firstColumn="1" w:lastColumn="0" w:noHBand="0" w:noVBand="1"/>
      </w:tblPr>
      <w:tblGrid>
        <w:gridCol w:w="2320"/>
        <w:gridCol w:w="1160"/>
        <w:gridCol w:w="1160"/>
        <w:gridCol w:w="1160"/>
        <w:gridCol w:w="1160"/>
        <w:gridCol w:w="1740"/>
        <w:gridCol w:w="1693"/>
        <w:gridCol w:w="1183"/>
        <w:gridCol w:w="1276"/>
        <w:gridCol w:w="1389"/>
      </w:tblGrid>
      <w:tr w:rsidR="00C41D58" w:rsidRPr="00C41D58" w14:paraId="2E56294D" w14:textId="77777777" w:rsidTr="00C41D58">
        <w:trPr>
          <w:trHeight w:val="251"/>
          <w:jc w:val="center"/>
        </w:trPr>
        <w:tc>
          <w:tcPr>
            <w:tcW w:w="23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D6D7B01" w14:textId="77777777" w:rsidR="00C41D58" w:rsidRPr="00C41D58" w:rsidRDefault="00C41D58" w:rsidP="00C41D58">
            <w:pPr>
              <w:jc w:val="center"/>
            </w:pPr>
            <w:r w:rsidRPr="00C41D58">
              <w:t>Врста дрвећа</w:t>
            </w:r>
          </w:p>
        </w:tc>
        <w:tc>
          <w:tcPr>
            <w:tcW w:w="11921" w:type="dxa"/>
            <w:gridSpan w:val="9"/>
            <w:tcBorders>
              <w:top w:val="single" w:sz="4" w:space="0" w:color="auto"/>
              <w:left w:val="nil"/>
              <w:bottom w:val="single" w:sz="4" w:space="0" w:color="auto"/>
              <w:right w:val="single" w:sz="4" w:space="0" w:color="auto"/>
            </w:tcBorders>
            <w:shd w:val="clear" w:color="000000" w:fill="C0C0C0"/>
            <w:noWrap/>
            <w:vAlign w:val="center"/>
            <w:hideMark/>
          </w:tcPr>
          <w:p w14:paraId="2C14A04B" w14:textId="77777777" w:rsidR="00C41D58" w:rsidRPr="00C41D58" w:rsidRDefault="00C41D58" w:rsidP="00C41D58">
            <w:pPr>
              <w:jc w:val="center"/>
            </w:pPr>
            <w:r w:rsidRPr="00C41D58">
              <w:t>Сортименти</w:t>
            </w:r>
          </w:p>
        </w:tc>
      </w:tr>
      <w:tr w:rsidR="00C41D58" w:rsidRPr="00C41D58" w14:paraId="06A19928" w14:textId="77777777" w:rsidTr="00C41D58">
        <w:trPr>
          <w:trHeight w:val="517"/>
          <w:jc w:val="center"/>
        </w:trPr>
        <w:tc>
          <w:tcPr>
            <w:tcW w:w="2320" w:type="dxa"/>
            <w:vMerge/>
            <w:tcBorders>
              <w:top w:val="single" w:sz="4" w:space="0" w:color="auto"/>
              <w:left w:val="single" w:sz="4" w:space="0" w:color="auto"/>
              <w:bottom w:val="single" w:sz="4" w:space="0" w:color="auto"/>
              <w:right w:val="single" w:sz="4" w:space="0" w:color="auto"/>
            </w:tcBorders>
            <w:vAlign w:val="center"/>
            <w:hideMark/>
          </w:tcPr>
          <w:p w14:paraId="3A7B3076" w14:textId="77777777" w:rsidR="00C41D58" w:rsidRPr="00C41D58" w:rsidRDefault="00C41D58" w:rsidP="00C41D58"/>
        </w:tc>
        <w:tc>
          <w:tcPr>
            <w:tcW w:w="1160" w:type="dxa"/>
            <w:tcBorders>
              <w:top w:val="nil"/>
              <w:left w:val="nil"/>
              <w:bottom w:val="single" w:sz="4" w:space="0" w:color="auto"/>
              <w:right w:val="single" w:sz="4" w:space="0" w:color="auto"/>
            </w:tcBorders>
            <w:shd w:val="clear" w:color="000000" w:fill="C0C0C0"/>
            <w:noWrap/>
            <w:vAlign w:val="center"/>
            <w:hideMark/>
          </w:tcPr>
          <w:p w14:paraId="22FEEF44" w14:textId="77777777" w:rsidR="00C41D58" w:rsidRPr="00C41D58" w:rsidRDefault="00C41D58" w:rsidP="00C41D58">
            <w:pPr>
              <w:jc w:val="center"/>
            </w:pPr>
            <w:r w:rsidRPr="00C41D58">
              <w:t>F</w:t>
            </w:r>
          </w:p>
        </w:tc>
        <w:tc>
          <w:tcPr>
            <w:tcW w:w="1160" w:type="dxa"/>
            <w:tcBorders>
              <w:top w:val="nil"/>
              <w:left w:val="nil"/>
              <w:bottom w:val="single" w:sz="4" w:space="0" w:color="auto"/>
              <w:right w:val="single" w:sz="4" w:space="0" w:color="auto"/>
            </w:tcBorders>
            <w:shd w:val="clear" w:color="000000" w:fill="C0C0C0"/>
            <w:noWrap/>
            <w:vAlign w:val="center"/>
            <w:hideMark/>
          </w:tcPr>
          <w:p w14:paraId="292DD9B9" w14:textId="77777777" w:rsidR="00C41D58" w:rsidRPr="00C41D58" w:rsidRDefault="00C41D58" w:rsidP="00C41D58">
            <w:pPr>
              <w:jc w:val="center"/>
            </w:pPr>
            <w:r w:rsidRPr="00C41D58">
              <w:t>L</w:t>
            </w:r>
          </w:p>
        </w:tc>
        <w:tc>
          <w:tcPr>
            <w:tcW w:w="1160" w:type="dxa"/>
            <w:tcBorders>
              <w:top w:val="nil"/>
              <w:left w:val="nil"/>
              <w:bottom w:val="single" w:sz="4" w:space="0" w:color="auto"/>
              <w:right w:val="single" w:sz="4" w:space="0" w:color="auto"/>
            </w:tcBorders>
            <w:shd w:val="clear" w:color="000000" w:fill="C0C0C0"/>
            <w:noWrap/>
            <w:vAlign w:val="center"/>
            <w:hideMark/>
          </w:tcPr>
          <w:p w14:paraId="5F0655C3" w14:textId="77777777" w:rsidR="00C41D58" w:rsidRPr="00C41D58" w:rsidRDefault="00C41D58" w:rsidP="00C41D58">
            <w:pPr>
              <w:jc w:val="center"/>
            </w:pPr>
            <w:r w:rsidRPr="00C41D58">
              <w:t>К</w:t>
            </w:r>
          </w:p>
        </w:tc>
        <w:tc>
          <w:tcPr>
            <w:tcW w:w="1160" w:type="dxa"/>
            <w:tcBorders>
              <w:top w:val="nil"/>
              <w:left w:val="nil"/>
              <w:bottom w:val="single" w:sz="4" w:space="0" w:color="auto"/>
              <w:right w:val="single" w:sz="4" w:space="0" w:color="auto"/>
            </w:tcBorders>
            <w:shd w:val="clear" w:color="000000" w:fill="C0C0C0"/>
            <w:noWrap/>
            <w:vAlign w:val="center"/>
            <w:hideMark/>
          </w:tcPr>
          <w:p w14:paraId="11150597" w14:textId="77777777" w:rsidR="00C41D58" w:rsidRPr="00C41D58" w:rsidRDefault="00C41D58" w:rsidP="00C41D58">
            <w:pPr>
              <w:jc w:val="center"/>
            </w:pPr>
            <w:r w:rsidRPr="00C41D58">
              <w:t>I</w:t>
            </w:r>
          </w:p>
        </w:tc>
        <w:tc>
          <w:tcPr>
            <w:tcW w:w="1740" w:type="dxa"/>
            <w:tcBorders>
              <w:top w:val="nil"/>
              <w:left w:val="nil"/>
              <w:bottom w:val="single" w:sz="4" w:space="0" w:color="auto"/>
              <w:right w:val="single" w:sz="4" w:space="0" w:color="auto"/>
            </w:tcBorders>
            <w:shd w:val="clear" w:color="000000" w:fill="C0C0C0"/>
            <w:noWrap/>
            <w:vAlign w:val="center"/>
            <w:hideMark/>
          </w:tcPr>
          <w:p w14:paraId="6E842CF9" w14:textId="77777777" w:rsidR="00C41D58" w:rsidRPr="00C41D58" w:rsidRDefault="00C41D58" w:rsidP="00C41D58">
            <w:pPr>
              <w:jc w:val="center"/>
            </w:pPr>
            <w:r w:rsidRPr="00C41D58">
              <w:t>II</w:t>
            </w:r>
          </w:p>
        </w:tc>
        <w:tc>
          <w:tcPr>
            <w:tcW w:w="1693" w:type="dxa"/>
            <w:tcBorders>
              <w:top w:val="nil"/>
              <w:left w:val="nil"/>
              <w:bottom w:val="single" w:sz="4" w:space="0" w:color="auto"/>
              <w:right w:val="single" w:sz="4" w:space="0" w:color="auto"/>
            </w:tcBorders>
            <w:shd w:val="clear" w:color="000000" w:fill="C0C0C0"/>
            <w:noWrap/>
            <w:vAlign w:val="center"/>
            <w:hideMark/>
          </w:tcPr>
          <w:p w14:paraId="5FBE325C" w14:textId="77777777" w:rsidR="00C41D58" w:rsidRPr="00C41D58" w:rsidRDefault="00C41D58" w:rsidP="00C41D58">
            <w:pPr>
              <w:jc w:val="center"/>
            </w:pPr>
            <w:r w:rsidRPr="00C41D58">
              <w:t>III</w:t>
            </w:r>
          </w:p>
        </w:tc>
        <w:tc>
          <w:tcPr>
            <w:tcW w:w="1183" w:type="dxa"/>
            <w:tcBorders>
              <w:top w:val="nil"/>
              <w:left w:val="nil"/>
              <w:bottom w:val="single" w:sz="4" w:space="0" w:color="auto"/>
              <w:right w:val="single" w:sz="4" w:space="0" w:color="auto"/>
            </w:tcBorders>
            <w:shd w:val="clear" w:color="000000" w:fill="C0C0C0"/>
            <w:vAlign w:val="center"/>
            <w:hideMark/>
          </w:tcPr>
          <w:p w14:paraId="1E9ECE76" w14:textId="77777777" w:rsidR="00C41D58" w:rsidRPr="00C41D58" w:rsidRDefault="00C41D58" w:rsidP="00C41D58">
            <w:pPr>
              <w:jc w:val="center"/>
            </w:pPr>
            <w:r w:rsidRPr="00C41D58">
              <w:t>Остала теника</w:t>
            </w:r>
          </w:p>
        </w:tc>
        <w:tc>
          <w:tcPr>
            <w:tcW w:w="1276" w:type="dxa"/>
            <w:tcBorders>
              <w:top w:val="nil"/>
              <w:left w:val="nil"/>
              <w:bottom w:val="single" w:sz="4" w:space="0" w:color="auto"/>
              <w:right w:val="single" w:sz="4" w:space="0" w:color="auto"/>
            </w:tcBorders>
            <w:shd w:val="clear" w:color="000000" w:fill="C0C0C0"/>
            <w:vAlign w:val="center"/>
            <w:hideMark/>
          </w:tcPr>
          <w:p w14:paraId="4D6352F1" w14:textId="77777777" w:rsidR="00C41D58" w:rsidRPr="00C41D58" w:rsidRDefault="00C41D58" w:rsidP="00C41D58">
            <w:pPr>
              <w:jc w:val="center"/>
            </w:pPr>
            <w:r w:rsidRPr="00C41D58">
              <w:t>Укупно техника</w:t>
            </w:r>
          </w:p>
        </w:tc>
        <w:tc>
          <w:tcPr>
            <w:tcW w:w="1388" w:type="dxa"/>
            <w:tcBorders>
              <w:top w:val="nil"/>
              <w:left w:val="nil"/>
              <w:bottom w:val="single" w:sz="4" w:space="0" w:color="auto"/>
              <w:right w:val="single" w:sz="4" w:space="0" w:color="auto"/>
            </w:tcBorders>
            <w:shd w:val="clear" w:color="000000" w:fill="C0C0C0"/>
            <w:vAlign w:val="center"/>
            <w:hideMark/>
          </w:tcPr>
          <w:p w14:paraId="7671CBBA" w14:textId="77777777" w:rsidR="00C41D58" w:rsidRPr="00C41D58" w:rsidRDefault="00C41D58" w:rsidP="00C41D58">
            <w:pPr>
              <w:jc w:val="center"/>
            </w:pPr>
            <w:r w:rsidRPr="00C41D58">
              <w:t>Просторно</w:t>
            </w:r>
          </w:p>
        </w:tc>
      </w:tr>
      <w:tr w:rsidR="00C41D58" w:rsidRPr="00C41D58" w14:paraId="4AD3DE68" w14:textId="77777777" w:rsidTr="00C41D58">
        <w:trPr>
          <w:trHeight w:val="260"/>
          <w:jc w:val="center"/>
        </w:trPr>
        <w:tc>
          <w:tcPr>
            <w:tcW w:w="2320" w:type="dxa"/>
            <w:vMerge/>
            <w:tcBorders>
              <w:top w:val="single" w:sz="4" w:space="0" w:color="auto"/>
              <w:left w:val="single" w:sz="4" w:space="0" w:color="auto"/>
              <w:bottom w:val="single" w:sz="4" w:space="0" w:color="auto"/>
              <w:right w:val="single" w:sz="4" w:space="0" w:color="auto"/>
            </w:tcBorders>
            <w:vAlign w:val="center"/>
            <w:hideMark/>
          </w:tcPr>
          <w:p w14:paraId="007D4D4E" w14:textId="77777777" w:rsidR="00C41D58" w:rsidRPr="00C41D58" w:rsidRDefault="00C41D58" w:rsidP="00C41D58"/>
        </w:tc>
        <w:tc>
          <w:tcPr>
            <w:tcW w:w="1160" w:type="dxa"/>
            <w:tcBorders>
              <w:top w:val="nil"/>
              <w:left w:val="nil"/>
              <w:bottom w:val="single" w:sz="4" w:space="0" w:color="auto"/>
              <w:right w:val="single" w:sz="4" w:space="0" w:color="auto"/>
            </w:tcBorders>
            <w:shd w:val="clear" w:color="000000" w:fill="C0C0C0"/>
            <w:vAlign w:val="center"/>
            <w:hideMark/>
          </w:tcPr>
          <w:p w14:paraId="620B5E89" w14:textId="77777777" w:rsidR="00C41D58" w:rsidRPr="00C41D58" w:rsidRDefault="00C41D58" w:rsidP="00C41D58">
            <w:pPr>
              <w:jc w:val="center"/>
            </w:pPr>
            <w:r w:rsidRPr="00C41D58">
              <w:t>m3</w:t>
            </w:r>
          </w:p>
        </w:tc>
        <w:tc>
          <w:tcPr>
            <w:tcW w:w="1160" w:type="dxa"/>
            <w:tcBorders>
              <w:top w:val="nil"/>
              <w:left w:val="nil"/>
              <w:bottom w:val="single" w:sz="4" w:space="0" w:color="auto"/>
              <w:right w:val="single" w:sz="4" w:space="0" w:color="auto"/>
            </w:tcBorders>
            <w:shd w:val="clear" w:color="000000" w:fill="C0C0C0"/>
            <w:vAlign w:val="center"/>
            <w:hideMark/>
          </w:tcPr>
          <w:p w14:paraId="69368642" w14:textId="77777777" w:rsidR="00C41D58" w:rsidRPr="00C41D58" w:rsidRDefault="00C41D58" w:rsidP="00C41D58">
            <w:pPr>
              <w:jc w:val="center"/>
            </w:pPr>
            <w:r w:rsidRPr="00C41D58">
              <w:t>m3</w:t>
            </w:r>
          </w:p>
        </w:tc>
        <w:tc>
          <w:tcPr>
            <w:tcW w:w="1160" w:type="dxa"/>
            <w:tcBorders>
              <w:top w:val="nil"/>
              <w:left w:val="nil"/>
              <w:bottom w:val="single" w:sz="4" w:space="0" w:color="auto"/>
              <w:right w:val="single" w:sz="4" w:space="0" w:color="auto"/>
            </w:tcBorders>
            <w:shd w:val="clear" w:color="000000" w:fill="C0C0C0"/>
            <w:vAlign w:val="center"/>
            <w:hideMark/>
          </w:tcPr>
          <w:p w14:paraId="6BC98B22" w14:textId="77777777" w:rsidR="00C41D58" w:rsidRPr="00C41D58" w:rsidRDefault="00C41D58" w:rsidP="00C41D58">
            <w:pPr>
              <w:jc w:val="center"/>
            </w:pPr>
            <w:r w:rsidRPr="00C41D58">
              <w:t>m3</w:t>
            </w:r>
          </w:p>
        </w:tc>
        <w:tc>
          <w:tcPr>
            <w:tcW w:w="1160" w:type="dxa"/>
            <w:tcBorders>
              <w:top w:val="nil"/>
              <w:left w:val="nil"/>
              <w:bottom w:val="single" w:sz="4" w:space="0" w:color="auto"/>
              <w:right w:val="single" w:sz="4" w:space="0" w:color="auto"/>
            </w:tcBorders>
            <w:shd w:val="clear" w:color="000000" w:fill="C0C0C0"/>
            <w:vAlign w:val="center"/>
            <w:hideMark/>
          </w:tcPr>
          <w:p w14:paraId="2DEB8C8A" w14:textId="77777777" w:rsidR="00C41D58" w:rsidRPr="00C41D58" w:rsidRDefault="00C41D58" w:rsidP="00C41D58">
            <w:pPr>
              <w:jc w:val="center"/>
            </w:pPr>
            <w:r w:rsidRPr="00C41D58">
              <w:t>m3</w:t>
            </w:r>
          </w:p>
        </w:tc>
        <w:tc>
          <w:tcPr>
            <w:tcW w:w="1740" w:type="dxa"/>
            <w:tcBorders>
              <w:top w:val="nil"/>
              <w:left w:val="nil"/>
              <w:bottom w:val="single" w:sz="4" w:space="0" w:color="auto"/>
              <w:right w:val="single" w:sz="4" w:space="0" w:color="auto"/>
            </w:tcBorders>
            <w:shd w:val="clear" w:color="000000" w:fill="C0C0C0"/>
            <w:vAlign w:val="center"/>
            <w:hideMark/>
          </w:tcPr>
          <w:p w14:paraId="407B6745" w14:textId="77777777" w:rsidR="00C41D58" w:rsidRPr="00C41D58" w:rsidRDefault="00C41D58" w:rsidP="00C41D58">
            <w:pPr>
              <w:jc w:val="center"/>
            </w:pPr>
            <w:r w:rsidRPr="00C41D58">
              <w:t>m3</w:t>
            </w:r>
          </w:p>
        </w:tc>
        <w:tc>
          <w:tcPr>
            <w:tcW w:w="1693" w:type="dxa"/>
            <w:tcBorders>
              <w:top w:val="nil"/>
              <w:left w:val="nil"/>
              <w:bottom w:val="single" w:sz="4" w:space="0" w:color="auto"/>
              <w:right w:val="single" w:sz="4" w:space="0" w:color="auto"/>
            </w:tcBorders>
            <w:shd w:val="clear" w:color="000000" w:fill="C0C0C0"/>
            <w:vAlign w:val="center"/>
            <w:hideMark/>
          </w:tcPr>
          <w:p w14:paraId="59359370" w14:textId="77777777" w:rsidR="00C41D58" w:rsidRPr="00C41D58" w:rsidRDefault="00C41D58" w:rsidP="00C41D58">
            <w:pPr>
              <w:jc w:val="center"/>
            </w:pPr>
            <w:r w:rsidRPr="00C41D58">
              <w:t>m3</w:t>
            </w:r>
          </w:p>
        </w:tc>
        <w:tc>
          <w:tcPr>
            <w:tcW w:w="1183" w:type="dxa"/>
            <w:tcBorders>
              <w:top w:val="nil"/>
              <w:left w:val="nil"/>
              <w:bottom w:val="single" w:sz="4" w:space="0" w:color="auto"/>
              <w:right w:val="single" w:sz="4" w:space="0" w:color="auto"/>
            </w:tcBorders>
            <w:shd w:val="clear" w:color="000000" w:fill="C0C0C0"/>
            <w:vAlign w:val="center"/>
            <w:hideMark/>
          </w:tcPr>
          <w:p w14:paraId="77661390" w14:textId="77777777" w:rsidR="00C41D58" w:rsidRPr="00C41D58" w:rsidRDefault="00C41D58" w:rsidP="00C41D58">
            <w:pPr>
              <w:jc w:val="center"/>
            </w:pPr>
            <w:r w:rsidRPr="00C41D58">
              <w:t>m3</w:t>
            </w:r>
          </w:p>
        </w:tc>
        <w:tc>
          <w:tcPr>
            <w:tcW w:w="1276" w:type="dxa"/>
            <w:tcBorders>
              <w:top w:val="nil"/>
              <w:left w:val="nil"/>
              <w:bottom w:val="single" w:sz="4" w:space="0" w:color="auto"/>
              <w:right w:val="single" w:sz="4" w:space="0" w:color="auto"/>
            </w:tcBorders>
            <w:shd w:val="clear" w:color="000000" w:fill="C0C0C0"/>
            <w:vAlign w:val="center"/>
            <w:hideMark/>
          </w:tcPr>
          <w:p w14:paraId="22098063" w14:textId="77777777" w:rsidR="00C41D58" w:rsidRPr="00C41D58" w:rsidRDefault="00C41D58" w:rsidP="00C41D58">
            <w:pPr>
              <w:jc w:val="center"/>
            </w:pPr>
            <w:r w:rsidRPr="00C41D58">
              <w:t>m3</w:t>
            </w:r>
          </w:p>
        </w:tc>
        <w:tc>
          <w:tcPr>
            <w:tcW w:w="1388" w:type="dxa"/>
            <w:tcBorders>
              <w:top w:val="nil"/>
              <w:left w:val="nil"/>
              <w:bottom w:val="single" w:sz="4" w:space="0" w:color="auto"/>
              <w:right w:val="single" w:sz="4" w:space="0" w:color="auto"/>
            </w:tcBorders>
            <w:shd w:val="clear" w:color="000000" w:fill="C0C0C0"/>
            <w:vAlign w:val="center"/>
            <w:hideMark/>
          </w:tcPr>
          <w:p w14:paraId="618F2038" w14:textId="77777777" w:rsidR="00C41D58" w:rsidRPr="00C41D58" w:rsidRDefault="00C41D58" w:rsidP="00C41D58">
            <w:pPr>
              <w:jc w:val="center"/>
            </w:pPr>
            <w:r w:rsidRPr="00C41D58">
              <w:t>m3</w:t>
            </w:r>
          </w:p>
        </w:tc>
      </w:tr>
      <w:tr w:rsidR="00C41D58" w:rsidRPr="00C41D58" w14:paraId="64109DC2"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D08225C" w14:textId="77777777" w:rsidR="00C41D58" w:rsidRPr="00C41D58" w:rsidRDefault="00C41D58" w:rsidP="00C41D58">
            <w:r w:rsidRPr="00C41D58">
              <w:t>ОМЛ</w:t>
            </w:r>
          </w:p>
        </w:tc>
        <w:tc>
          <w:tcPr>
            <w:tcW w:w="1160" w:type="dxa"/>
            <w:tcBorders>
              <w:top w:val="nil"/>
              <w:left w:val="nil"/>
              <w:bottom w:val="single" w:sz="4" w:space="0" w:color="auto"/>
              <w:right w:val="single" w:sz="4" w:space="0" w:color="auto"/>
            </w:tcBorders>
            <w:shd w:val="clear" w:color="auto" w:fill="auto"/>
            <w:noWrap/>
            <w:vAlign w:val="bottom"/>
            <w:hideMark/>
          </w:tcPr>
          <w:p w14:paraId="7C1AF072" w14:textId="77777777" w:rsidR="00C41D58" w:rsidRPr="00C41D58" w:rsidRDefault="00C41D58" w:rsidP="00C41D58">
            <w:pPr>
              <w:jc w:val="right"/>
            </w:pPr>
            <w:r w:rsidRPr="00C41D58">
              <w:t>1.6</w:t>
            </w:r>
          </w:p>
        </w:tc>
        <w:tc>
          <w:tcPr>
            <w:tcW w:w="1160" w:type="dxa"/>
            <w:tcBorders>
              <w:top w:val="nil"/>
              <w:left w:val="nil"/>
              <w:bottom w:val="single" w:sz="4" w:space="0" w:color="auto"/>
              <w:right w:val="single" w:sz="4" w:space="0" w:color="auto"/>
            </w:tcBorders>
            <w:shd w:val="clear" w:color="auto" w:fill="auto"/>
            <w:noWrap/>
            <w:vAlign w:val="bottom"/>
            <w:hideMark/>
          </w:tcPr>
          <w:p w14:paraId="30873B21" w14:textId="77777777" w:rsidR="00C41D58" w:rsidRPr="00C41D58" w:rsidRDefault="00C41D58" w:rsidP="00C41D58">
            <w:pPr>
              <w:jc w:val="right"/>
            </w:pPr>
            <w:r w:rsidRPr="00C41D58">
              <w:t>6.1</w:t>
            </w:r>
          </w:p>
        </w:tc>
        <w:tc>
          <w:tcPr>
            <w:tcW w:w="1160" w:type="dxa"/>
            <w:tcBorders>
              <w:top w:val="nil"/>
              <w:left w:val="nil"/>
              <w:bottom w:val="single" w:sz="4" w:space="0" w:color="auto"/>
              <w:right w:val="single" w:sz="4" w:space="0" w:color="auto"/>
            </w:tcBorders>
            <w:shd w:val="clear" w:color="auto" w:fill="auto"/>
            <w:noWrap/>
            <w:vAlign w:val="bottom"/>
            <w:hideMark/>
          </w:tcPr>
          <w:p w14:paraId="4EF42240"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06D2D31C" w14:textId="77777777" w:rsidR="00C41D58" w:rsidRPr="00C41D58" w:rsidRDefault="00C41D58" w:rsidP="00C41D58">
            <w:pPr>
              <w:jc w:val="right"/>
            </w:pPr>
            <w:r w:rsidRPr="00C41D58">
              <w:t>51.1</w:t>
            </w:r>
          </w:p>
        </w:tc>
        <w:tc>
          <w:tcPr>
            <w:tcW w:w="1740" w:type="dxa"/>
            <w:tcBorders>
              <w:top w:val="nil"/>
              <w:left w:val="nil"/>
              <w:bottom w:val="single" w:sz="4" w:space="0" w:color="auto"/>
              <w:right w:val="single" w:sz="4" w:space="0" w:color="auto"/>
            </w:tcBorders>
            <w:shd w:val="clear" w:color="auto" w:fill="auto"/>
            <w:noWrap/>
            <w:vAlign w:val="bottom"/>
            <w:hideMark/>
          </w:tcPr>
          <w:p w14:paraId="60F99530" w14:textId="77777777" w:rsidR="00C41D58" w:rsidRPr="00C41D58" w:rsidRDefault="00C41D58" w:rsidP="00C41D58">
            <w:pPr>
              <w:jc w:val="right"/>
            </w:pPr>
            <w:r w:rsidRPr="00C41D58">
              <w:t>47.9</w:t>
            </w:r>
          </w:p>
        </w:tc>
        <w:tc>
          <w:tcPr>
            <w:tcW w:w="1693" w:type="dxa"/>
            <w:tcBorders>
              <w:top w:val="nil"/>
              <w:left w:val="nil"/>
              <w:bottom w:val="single" w:sz="4" w:space="0" w:color="auto"/>
              <w:right w:val="single" w:sz="4" w:space="0" w:color="auto"/>
            </w:tcBorders>
            <w:shd w:val="clear" w:color="auto" w:fill="auto"/>
            <w:noWrap/>
            <w:vAlign w:val="bottom"/>
            <w:hideMark/>
          </w:tcPr>
          <w:p w14:paraId="61DD3F3B" w14:textId="77777777" w:rsidR="00C41D58" w:rsidRPr="00C41D58" w:rsidRDefault="00C41D58" w:rsidP="00C41D58">
            <w:r w:rsidRPr="00C41D58">
              <w:t> </w:t>
            </w:r>
          </w:p>
        </w:tc>
        <w:tc>
          <w:tcPr>
            <w:tcW w:w="1183" w:type="dxa"/>
            <w:tcBorders>
              <w:top w:val="nil"/>
              <w:left w:val="nil"/>
              <w:bottom w:val="single" w:sz="4" w:space="0" w:color="auto"/>
              <w:right w:val="single" w:sz="4" w:space="0" w:color="auto"/>
            </w:tcBorders>
            <w:shd w:val="clear" w:color="auto" w:fill="auto"/>
            <w:noWrap/>
            <w:vAlign w:val="bottom"/>
            <w:hideMark/>
          </w:tcPr>
          <w:p w14:paraId="7FCFB0BE" w14:textId="77777777" w:rsidR="00C41D58" w:rsidRPr="00C41D58" w:rsidRDefault="00C41D58" w:rsidP="00C41D58">
            <w:r w:rsidRPr="00C41D58">
              <w:t> </w:t>
            </w:r>
          </w:p>
        </w:tc>
        <w:tc>
          <w:tcPr>
            <w:tcW w:w="1276" w:type="dxa"/>
            <w:tcBorders>
              <w:top w:val="nil"/>
              <w:left w:val="nil"/>
              <w:bottom w:val="single" w:sz="4" w:space="0" w:color="auto"/>
              <w:right w:val="single" w:sz="4" w:space="0" w:color="auto"/>
            </w:tcBorders>
            <w:shd w:val="clear" w:color="auto" w:fill="auto"/>
            <w:noWrap/>
            <w:vAlign w:val="bottom"/>
            <w:hideMark/>
          </w:tcPr>
          <w:p w14:paraId="5DBC61F5" w14:textId="77777777" w:rsidR="00C41D58" w:rsidRPr="00C41D58" w:rsidRDefault="00C41D58" w:rsidP="00C41D58">
            <w:pPr>
              <w:jc w:val="right"/>
            </w:pPr>
            <w:r w:rsidRPr="00C41D58">
              <w:t>106.7</w:t>
            </w:r>
          </w:p>
        </w:tc>
        <w:tc>
          <w:tcPr>
            <w:tcW w:w="1388" w:type="dxa"/>
            <w:tcBorders>
              <w:top w:val="nil"/>
              <w:left w:val="nil"/>
              <w:bottom w:val="single" w:sz="4" w:space="0" w:color="auto"/>
              <w:right w:val="single" w:sz="4" w:space="0" w:color="auto"/>
            </w:tcBorders>
            <w:shd w:val="clear" w:color="auto" w:fill="auto"/>
            <w:noWrap/>
            <w:vAlign w:val="bottom"/>
            <w:hideMark/>
          </w:tcPr>
          <w:p w14:paraId="1F06D470" w14:textId="77777777" w:rsidR="00C41D58" w:rsidRPr="00C41D58" w:rsidRDefault="00C41D58" w:rsidP="00C41D58">
            <w:pPr>
              <w:jc w:val="right"/>
            </w:pPr>
            <w:r w:rsidRPr="00C41D58">
              <w:t>106.7</w:t>
            </w:r>
          </w:p>
        </w:tc>
      </w:tr>
      <w:tr w:rsidR="00C41D58" w:rsidRPr="00C41D58" w14:paraId="4A710FBE"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C8109D8" w14:textId="77777777" w:rsidR="00C41D58" w:rsidRPr="00C41D58" w:rsidRDefault="00C41D58" w:rsidP="00C41D58">
            <w:r w:rsidRPr="00C41D58">
              <w:t>Граб</w:t>
            </w:r>
          </w:p>
        </w:tc>
        <w:tc>
          <w:tcPr>
            <w:tcW w:w="1160" w:type="dxa"/>
            <w:tcBorders>
              <w:top w:val="nil"/>
              <w:left w:val="nil"/>
              <w:bottom w:val="single" w:sz="4" w:space="0" w:color="auto"/>
              <w:right w:val="single" w:sz="4" w:space="0" w:color="auto"/>
            </w:tcBorders>
            <w:shd w:val="clear" w:color="auto" w:fill="auto"/>
            <w:noWrap/>
            <w:vAlign w:val="bottom"/>
            <w:hideMark/>
          </w:tcPr>
          <w:p w14:paraId="2D6392AA"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5FFE4C83"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39CA25BE"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1B16AFEF" w14:textId="77777777" w:rsidR="00C41D58" w:rsidRPr="00C41D58" w:rsidRDefault="00C41D58" w:rsidP="00C41D58">
            <w:pPr>
              <w:jc w:val="right"/>
            </w:pPr>
            <w:r w:rsidRPr="00C41D58">
              <w:t>0.0</w:t>
            </w:r>
          </w:p>
        </w:tc>
        <w:tc>
          <w:tcPr>
            <w:tcW w:w="1740" w:type="dxa"/>
            <w:tcBorders>
              <w:top w:val="nil"/>
              <w:left w:val="nil"/>
              <w:bottom w:val="single" w:sz="4" w:space="0" w:color="auto"/>
              <w:right w:val="single" w:sz="4" w:space="0" w:color="auto"/>
            </w:tcBorders>
            <w:shd w:val="clear" w:color="auto" w:fill="auto"/>
            <w:noWrap/>
            <w:vAlign w:val="bottom"/>
            <w:hideMark/>
          </w:tcPr>
          <w:p w14:paraId="5068295B" w14:textId="77777777" w:rsidR="00C41D58" w:rsidRPr="00C41D58" w:rsidRDefault="00C41D58" w:rsidP="00C41D58">
            <w:pPr>
              <w:jc w:val="right"/>
            </w:pPr>
            <w:r w:rsidRPr="00C41D58">
              <w:t>0.0</w:t>
            </w:r>
          </w:p>
        </w:tc>
        <w:tc>
          <w:tcPr>
            <w:tcW w:w="1693" w:type="dxa"/>
            <w:tcBorders>
              <w:top w:val="nil"/>
              <w:left w:val="nil"/>
              <w:bottom w:val="single" w:sz="4" w:space="0" w:color="auto"/>
              <w:right w:val="single" w:sz="4" w:space="0" w:color="auto"/>
            </w:tcBorders>
            <w:shd w:val="clear" w:color="auto" w:fill="auto"/>
            <w:noWrap/>
            <w:vAlign w:val="bottom"/>
            <w:hideMark/>
          </w:tcPr>
          <w:p w14:paraId="4707777A" w14:textId="77777777" w:rsidR="00C41D58" w:rsidRPr="00C41D58" w:rsidRDefault="00C41D58" w:rsidP="00C41D58">
            <w:r w:rsidRPr="00C41D58">
              <w:t> </w:t>
            </w:r>
          </w:p>
        </w:tc>
        <w:tc>
          <w:tcPr>
            <w:tcW w:w="1183" w:type="dxa"/>
            <w:tcBorders>
              <w:top w:val="nil"/>
              <w:left w:val="nil"/>
              <w:bottom w:val="single" w:sz="4" w:space="0" w:color="auto"/>
              <w:right w:val="single" w:sz="4" w:space="0" w:color="auto"/>
            </w:tcBorders>
            <w:shd w:val="clear" w:color="auto" w:fill="auto"/>
            <w:noWrap/>
            <w:vAlign w:val="bottom"/>
            <w:hideMark/>
          </w:tcPr>
          <w:p w14:paraId="047F60FC" w14:textId="77777777" w:rsidR="00C41D58" w:rsidRPr="00C41D58" w:rsidRDefault="00C41D58" w:rsidP="00C41D58">
            <w:pPr>
              <w:jc w:val="right"/>
            </w:pPr>
            <w:r w:rsidRPr="00C41D58">
              <w:t>284.6</w:t>
            </w:r>
          </w:p>
        </w:tc>
        <w:tc>
          <w:tcPr>
            <w:tcW w:w="1276" w:type="dxa"/>
            <w:tcBorders>
              <w:top w:val="nil"/>
              <w:left w:val="nil"/>
              <w:bottom w:val="single" w:sz="4" w:space="0" w:color="auto"/>
              <w:right w:val="single" w:sz="4" w:space="0" w:color="auto"/>
            </w:tcBorders>
            <w:shd w:val="clear" w:color="auto" w:fill="auto"/>
            <w:noWrap/>
            <w:vAlign w:val="bottom"/>
            <w:hideMark/>
          </w:tcPr>
          <w:p w14:paraId="25B858F9" w14:textId="77777777" w:rsidR="00C41D58" w:rsidRPr="00C41D58" w:rsidRDefault="00C41D58" w:rsidP="00C41D58">
            <w:pPr>
              <w:jc w:val="right"/>
            </w:pPr>
            <w:r w:rsidRPr="00C41D58">
              <w:t>284.6</w:t>
            </w:r>
          </w:p>
        </w:tc>
        <w:tc>
          <w:tcPr>
            <w:tcW w:w="1388" w:type="dxa"/>
            <w:tcBorders>
              <w:top w:val="nil"/>
              <w:left w:val="nil"/>
              <w:bottom w:val="single" w:sz="4" w:space="0" w:color="auto"/>
              <w:right w:val="single" w:sz="4" w:space="0" w:color="auto"/>
            </w:tcBorders>
            <w:shd w:val="clear" w:color="auto" w:fill="auto"/>
            <w:noWrap/>
            <w:vAlign w:val="bottom"/>
            <w:hideMark/>
          </w:tcPr>
          <w:p w14:paraId="2C3A0F7E" w14:textId="77777777" w:rsidR="00C41D58" w:rsidRPr="00C41D58" w:rsidRDefault="00C41D58" w:rsidP="00C41D58">
            <w:pPr>
              <w:jc w:val="right"/>
            </w:pPr>
            <w:r w:rsidRPr="00C41D58">
              <w:t>284.6</w:t>
            </w:r>
          </w:p>
        </w:tc>
      </w:tr>
      <w:tr w:rsidR="00C41D58" w:rsidRPr="00C41D58" w14:paraId="30536E47"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E75C3FD" w14:textId="77777777" w:rsidR="00C41D58" w:rsidRPr="00C41D58" w:rsidRDefault="00C41D58" w:rsidP="00C41D58">
            <w:r w:rsidRPr="00C41D58">
              <w:t>Цер</w:t>
            </w:r>
          </w:p>
        </w:tc>
        <w:tc>
          <w:tcPr>
            <w:tcW w:w="1160" w:type="dxa"/>
            <w:tcBorders>
              <w:top w:val="nil"/>
              <w:left w:val="nil"/>
              <w:bottom w:val="single" w:sz="4" w:space="0" w:color="auto"/>
              <w:right w:val="single" w:sz="4" w:space="0" w:color="auto"/>
            </w:tcBorders>
            <w:shd w:val="clear" w:color="auto" w:fill="auto"/>
            <w:noWrap/>
            <w:vAlign w:val="bottom"/>
            <w:hideMark/>
          </w:tcPr>
          <w:p w14:paraId="36ECA431" w14:textId="77777777" w:rsidR="00C41D58" w:rsidRPr="00C41D58" w:rsidRDefault="00C41D58" w:rsidP="00C41D58">
            <w:pPr>
              <w:jc w:val="right"/>
            </w:pPr>
            <w:r w:rsidRPr="00C41D58">
              <w:t>3.6</w:t>
            </w:r>
          </w:p>
        </w:tc>
        <w:tc>
          <w:tcPr>
            <w:tcW w:w="1160" w:type="dxa"/>
            <w:tcBorders>
              <w:top w:val="nil"/>
              <w:left w:val="nil"/>
              <w:bottom w:val="single" w:sz="4" w:space="0" w:color="auto"/>
              <w:right w:val="single" w:sz="4" w:space="0" w:color="auto"/>
            </w:tcBorders>
            <w:shd w:val="clear" w:color="auto" w:fill="auto"/>
            <w:noWrap/>
            <w:vAlign w:val="bottom"/>
            <w:hideMark/>
          </w:tcPr>
          <w:p w14:paraId="2F63B934"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1FC4CBB8"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5BC824CA" w14:textId="77777777" w:rsidR="00C41D58" w:rsidRPr="00C41D58" w:rsidRDefault="00C41D58" w:rsidP="00C41D58">
            <w:pPr>
              <w:jc w:val="right"/>
            </w:pPr>
            <w:r w:rsidRPr="00C41D58">
              <w:t>103.9</w:t>
            </w:r>
          </w:p>
        </w:tc>
        <w:tc>
          <w:tcPr>
            <w:tcW w:w="1740" w:type="dxa"/>
            <w:tcBorders>
              <w:top w:val="nil"/>
              <w:left w:val="nil"/>
              <w:bottom w:val="single" w:sz="4" w:space="0" w:color="auto"/>
              <w:right w:val="single" w:sz="4" w:space="0" w:color="auto"/>
            </w:tcBorders>
            <w:shd w:val="clear" w:color="auto" w:fill="auto"/>
            <w:noWrap/>
            <w:vAlign w:val="bottom"/>
            <w:hideMark/>
          </w:tcPr>
          <w:p w14:paraId="28383625" w14:textId="77777777" w:rsidR="00C41D58" w:rsidRPr="00C41D58" w:rsidRDefault="00C41D58" w:rsidP="00C41D58">
            <w:pPr>
              <w:jc w:val="right"/>
            </w:pPr>
            <w:r w:rsidRPr="00C41D58">
              <w:t>116.0</w:t>
            </w:r>
          </w:p>
        </w:tc>
        <w:tc>
          <w:tcPr>
            <w:tcW w:w="1693" w:type="dxa"/>
            <w:tcBorders>
              <w:top w:val="nil"/>
              <w:left w:val="nil"/>
              <w:bottom w:val="single" w:sz="4" w:space="0" w:color="auto"/>
              <w:right w:val="single" w:sz="4" w:space="0" w:color="auto"/>
            </w:tcBorders>
            <w:shd w:val="clear" w:color="auto" w:fill="auto"/>
            <w:noWrap/>
            <w:vAlign w:val="bottom"/>
            <w:hideMark/>
          </w:tcPr>
          <w:p w14:paraId="0F81FE57" w14:textId="77777777" w:rsidR="00C41D58" w:rsidRPr="00C41D58" w:rsidRDefault="00C41D58" w:rsidP="00C41D58">
            <w:r w:rsidRPr="00C41D58">
              <w:t> </w:t>
            </w:r>
          </w:p>
        </w:tc>
        <w:tc>
          <w:tcPr>
            <w:tcW w:w="1183" w:type="dxa"/>
            <w:tcBorders>
              <w:top w:val="nil"/>
              <w:left w:val="nil"/>
              <w:bottom w:val="single" w:sz="4" w:space="0" w:color="auto"/>
              <w:right w:val="single" w:sz="4" w:space="0" w:color="auto"/>
            </w:tcBorders>
            <w:shd w:val="clear" w:color="auto" w:fill="auto"/>
            <w:noWrap/>
            <w:vAlign w:val="bottom"/>
            <w:hideMark/>
          </w:tcPr>
          <w:p w14:paraId="0906FB5E" w14:textId="77777777" w:rsidR="00C41D58" w:rsidRPr="00C41D58" w:rsidRDefault="00C41D58" w:rsidP="00C41D58">
            <w:pPr>
              <w:jc w:val="right"/>
            </w:pPr>
            <w:r w:rsidRPr="00C41D58">
              <w:t>18.1</w:t>
            </w:r>
          </w:p>
        </w:tc>
        <w:tc>
          <w:tcPr>
            <w:tcW w:w="1276" w:type="dxa"/>
            <w:tcBorders>
              <w:top w:val="nil"/>
              <w:left w:val="nil"/>
              <w:bottom w:val="single" w:sz="4" w:space="0" w:color="auto"/>
              <w:right w:val="single" w:sz="4" w:space="0" w:color="auto"/>
            </w:tcBorders>
            <w:shd w:val="clear" w:color="auto" w:fill="auto"/>
            <w:noWrap/>
            <w:vAlign w:val="bottom"/>
            <w:hideMark/>
          </w:tcPr>
          <w:p w14:paraId="6BE5FB9E" w14:textId="77777777" w:rsidR="00C41D58" w:rsidRPr="00C41D58" w:rsidRDefault="00C41D58" w:rsidP="00C41D58">
            <w:pPr>
              <w:jc w:val="right"/>
            </w:pPr>
            <w:r w:rsidRPr="00C41D58">
              <w:t>241.6</w:t>
            </w:r>
          </w:p>
        </w:tc>
        <w:tc>
          <w:tcPr>
            <w:tcW w:w="1388" w:type="dxa"/>
            <w:tcBorders>
              <w:top w:val="nil"/>
              <w:left w:val="nil"/>
              <w:bottom w:val="single" w:sz="4" w:space="0" w:color="auto"/>
              <w:right w:val="single" w:sz="4" w:space="0" w:color="auto"/>
            </w:tcBorders>
            <w:shd w:val="clear" w:color="auto" w:fill="auto"/>
            <w:noWrap/>
            <w:vAlign w:val="bottom"/>
            <w:hideMark/>
          </w:tcPr>
          <w:p w14:paraId="70F2DE9F" w14:textId="77777777" w:rsidR="00C41D58" w:rsidRPr="00C41D58" w:rsidRDefault="00C41D58" w:rsidP="00C41D58">
            <w:pPr>
              <w:jc w:val="right"/>
            </w:pPr>
            <w:r w:rsidRPr="00C41D58">
              <w:t>241.6</w:t>
            </w:r>
          </w:p>
        </w:tc>
      </w:tr>
      <w:tr w:rsidR="00C41D58" w:rsidRPr="00C41D58" w14:paraId="4B27D34D"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BBA5EA8" w14:textId="77777777" w:rsidR="00C41D58" w:rsidRPr="00C41D58" w:rsidRDefault="00C41D58" w:rsidP="00C41D58">
            <w:r w:rsidRPr="00C41D58">
              <w:t>С. Липа</w:t>
            </w:r>
          </w:p>
        </w:tc>
        <w:tc>
          <w:tcPr>
            <w:tcW w:w="1160" w:type="dxa"/>
            <w:tcBorders>
              <w:top w:val="nil"/>
              <w:left w:val="nil"/>
              <w:bottom w:val="single" w:sz="4" w:space="0" w:color="auto"/>
              <w:right w:val="single" w:sz="4" w:space="0" w:color="auto"/>
            </w:tcBorders>
            <w:shd w:val="clear" w:color="auto" w:fill="auto"/>
            <w:noWrap/>
            <w:vAlign w:val="bottom"/>
            <w:hideMark/>
          </w:tcPr>
          <w:p w14:paraId="07CE03BD" w14:textId="77777777" w:rsidR="00C41D58" w:rsidRPr="00C41D58" w:rsidRDefault="00C41D58" w:rsidP="00C41D58">
            <w:pPr>
              <w:jc w:val="right"/>
            </w:pPr>
            <w:r w:rsidRPr="00C41D58">
              <w:t>0.1</w:t>
            </w:r>
          </w:p>
        </w:tc>
        <w:tc>
          <w:tcPr>
            <w:tcW w:w="1160" w:type="dxa"/>
            <w:tcBorders>
              <w:top w:val="nil"/>
              <w:left w:val="nil"/>
              <w:bottom w:val="single" w:sz="4" w:space="0" w:color="auto"/>
              <w:right w:val="single" w:sz="4" w:space="0" w:color="auto"/>
            </w:tcBorders>
            <w:shd w:val="clear" w:color="auto" w:fill="auto"/>
            <w:noWrap/>
            <w:vAlign w:val="bottom"/>
            <w:hideMark/>
          </w:tcPr>
          <w:p w14:paraId="05721FB0" w14:textId="77777777" w:rsidR="00C41D58" w:rsidRPr="00C41D58" w:rsidRDefault="00C41D58" w:rsidP="00C41D58">
            <w:pPr>
              <w:jc w:val="right"/>
            </w:pPr>
            <w:r w:rsidRPr="00C41D58">
              <w:t>0.5</w:t>
            </w:r>
          </w:p>
        </w:tc>
        <w:tc>
          <w:tcPr>
            <w:tcW w:w="1160" w:type="dxa"/>
            <w:tcBorders>
              <w:top w:val="nil"/>
              <w:left w:val="nil"/>
              <w:bottom w:val="single" w:sz="4" w:space="0" w:color="auto"/>
              <w:right w:val="single" w:sz="4" w:space="0" w:color="auto"/>
            </w:tcBorders>
            <w:shd w:val="clear" w:color="auto" w:fill="auto"/>
            <w:noWrap/>
            <w:vAlign w:val="bottom"/>
            <w:hideMark/>
          </w:tcPr>
          <w:p w14:paraId="063654FE"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6D6754A2" w14:textId="77777777" w:rsidR="00C41D58" w:rsidRPr="00C41D58" w:rsidRDefault="00C41D58" w:rsidP="00C41D58">
            <w:pPr>
              <w:jc w:val="right"/>
            </w:pPr>
            <w:r w:rsidRPr="00C41D58">
              <w:t>3.9</w:t>
            </w:r>
          </w:p>
        </w:tc>
        <w:tc>
          <w:tcPr>
            <w:tcW w:w="1740" w:type="dxa"/>
            <w:tcBorders>
              <w:top w:val="nil"/>
              <w:left w:val="nil"/>
              <w:bottom w:val="single" w:sz="4" w:space="0" w:color="auto"/>
              <w:right w:val="single" w:sz="4" w:space="0" w:color="auto"/>
            </w:tcBorders>
            <w:shd w:val="clear" w:color="auto" w:fill="auto"/>
            <w:noWrap/>
            <w:vAlign w:val="bottom"/>
            <w:hideMark/>
          </w:tcPr>
          <w:p w14:paraId="3026CC2E" w14:textId="77777777" w:rsidR="00C41D58" w:rsidRPr="00C41D58" w:rsidRDefault="00C41D58" w:rsidP="00C41D58">
            <w:pPr>
              <w:jc w:val="right"/>
            </w:pPr>
            <w:r w:rsidRPr="00C41D58">
              <w:t>3.6</w:t>
            </w:r>
          </w:p>
        </w:tc>
        <w:tc>
          <w:tcPr>
            <w:tcW w:w="1693" w:type="dxa"/>
            <w:tcBorders>
              <w:top w:val="nil"/>
              <w:left w:val="nil"/>
              <w:bottom w:val="single" w:sz="4" w:space="0" w:color="auto"/>
              <w:right w:val="single" w:sz="4" w:space="0" w:color="auto"/>
            </w:tcBorders>
            <w:shd w:val="clear" w:color="auto" w:fill="auto"/>
            <w:noWrap/>
            <w:vAlign w:val="bottom"/>
            <w:hideMark/>
          </w:tcPr>
          <w:p w14:paraId="5B73C7F7" w14:textId="77777777" w:rsidR="00C41D58" w:rsidRPr="00C41D58" w:rsidRDefault="00C41D58" w:rsidP="00C41D58">
            <w:r w:rsidRPr="00C41D58">
              <w:t> </w:t>
            </w:r>
          </w:p>
        </w:tc>
        <w:tc>
          <w:tcPr>
            <w:tcW w:w="1183" w:type="dxa"/>
            <w:tcBorders>
              <w:top w:val="nil"/>
              <w:left w:val="nil"/>
              <w:bottom w:val="single" w:sz="4" w:space="0" w:color="auto"/>
              <w:right w:val="single" w:sz="4" w:space="0" w:color="auto"/>
            </w:tcBorders>
            <w:shd w:val="clear" w:color="auto" w:fill="auto"/>
            <w:noWrap/>
            <w:vAlign w:val="bottom"/>
            <w:hideMark/>
          </w:tcPr>
          <w:p w14:paraId="03CB44F9" w14:textId="77777777" w:rsidR="00C41D58" w:rsidRPr="00C41D58" w:rsidRDefault="00C41D58" w:rsidP="00C41D58">
            <w:r w:rsidRPr="00C41D58">
              <w:t> </w:t>
            </w:r>
          </w:p>
        </w:tc>
        <w:tc>
          <w:tcPr>
            <w:tcW w:w="1276" w:type="dxa"/>
            <w:tcBorders>
              <w:top w:val="nil"/>
              <w:left w:val="nil"/>
              <w:bottom w:val="single" w:sz="4" w:space="0" w:color="auto"/>
              <w:right w:val="single" w:sz="4" w:space="0" w:color="auto"/>
            </w:tcBorders>
            <w:shd w:val="clear" w:color="auto" w:fill="auto"/>
            <w:noWrap/>
            <w:vAlign w:val="bottom"/>
            <w:hideMark/>
          </w:tcPr>
          <w:p w14:paraId="2821A9B3" w14:textId="77777777" w:rsidR="00C41D58" w:rsidRPr="00C41D58" w:rsidRDefault="00C41D58" w:rsidP="00C41D58">
            <w:pPr>
              <w:jc w:val="right"/>
            </w:pPr>
            <w:r w:rsidRPr="00C41D58">
              <w:t>8.1</w:t>
            </w:r>
          </w:p>
        </w:tc>
        <w:tc>
          <w:tcPr>
            <w:tcW w:w="1388" w:type="dxa"/>
            <w:tcBorders>
              <w:top w:val="nil"/>
              <w:left w:val="nil"/>
              <w:bottom w:val="single" w:sz="4" w:space="0" w:color="auto"/>
              <w:right w:val="single" w:sz="4" w:space="0" w:color="auto"/>
            </w:tcBorders>
            <w:shd w:val="clear" w:color="auto" w:fill="auto"/>
            <w:noWrap/>
            <w:vAlign w:val="bottom"/>
            <w:hideMark/>
          </w:tcPr>
          <w:p w14:paraId="2E77F612" w14:textId="77777777" w:rsidR="00C41D58" w:rsidRPr="00C41D58" w:rsidRDefault="00C41D58" w:rsidP="00C41D58">
            <w:pPr>
              <w:jc w:val="right"/>
            </w:pPr>
            <w:r w:rsidRPr="00C41D58">
              <w:t>8.1</w:t>
            </w:r>
          </w:p>
        </w:tc>
      </w:tr>
      <w:tr w:rsidR="00C41D58" w:rsidRPr="00C41D58" w14:paraId="36DE00A7"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1E204BE" w14:textId="77777777" w:rsidR="00C41D58" w:rsidRPr="00C41D58" w:rsidRDefault="00C41D58" w:rsidP="00C41D58">
            <w:r w:rsidRPr="00C41D58">
              <w:t>К. Липа</w:t>
            </w:r>
          </w:p>
        </w:tc>
        <w:tc>
          <w:tcPr>
            <w:tcW w:w="1160" w:type="dxa"/>
            <w:tcBorders>
              <w:top w:val="nil"/>
              <w:left w:val="nil"/>
              <w:bottom w:val="single" w:sz="4" w:space="0" w:color="auto"/>
              <w:right w:val="single" w:sz="4" w:space="0" w:color="auto"/>
            </w:tcBorders>
            <w:shd w:val="clear" w:color="auto" w:fill="auto"/>
            <w:noWrap/>
            <w:vAlign w:val="bottom"/>
            <w:hideMark/>
          </w:tcPr>
          <w:p w14:paraId="66DCC9B5" w14:textId="77777777" w:rsidR="00C41D58" w:rsidRPr="00C41D58" w:rsidRDefault="00C41D58" w:rsidP="00C41D58">
            <w:pPr>
              <w:jc w:val="right"/>
            </w:pPr>
            <w:r w:rsidRPr="00C41D58">
              <w:t>0.1</w:t>
            </w:r>
          </w:p>
        </w:tc>
        <w:tc>
          <w:tcPr>
            <w:tcW w:w="1160" w:type="dxa"/>
            <w:tcBorders>
              <w:top w:val="nil"/>
              <w:left w:val="nil"/>
              <w:bottom w:val="single" w:sz="4" w:space="0" w:color="auto"/>
              <w:right w:val="single" w:sz="4" w:space="0" w:color="auto"/>
            </w:tcBorders>
            <w:shd w:val="clear" w:color="auto" w:fill="auto"/>
            <w:noWrap/>
            <w:vAlign w:val="bottom"/>
            <w:hideMark/>
          </w:tcPr>
          <w:p w14:paraId="3F33190B" w14:textId="77777777" w:rsidR="00C41D58" w:rsidRPr="00C41D58" w:rsidRDefault="00C41D58" w:rsidP="00C41D58">
            <w:pPr>
              <w:jc w:val="right"/>
            </w:pPr>
            <w:r w:rsidRPr="00C41D58">
              <w:t>0.2</w:t>
            </w:r>
          </w:p>
        </w:tc>
        <w:tc>
          <w:tcPr>
            <w:tcW w:w="1160" w:type="dxa"/>
            <w:tcBorders>
              <w:top w:val="nil"/>
              <w:left w:val="nil"/>
              <w:bottom w:val="single" w:sz="4" w:space="0" w:color="auto"/>
              <w:right w:val="single" w:sz="4" w:space="0" w:color="auto"/>
            </w:tcBorders>
            <w:shd w:val="clear" w:color="auto" w:fill="auto"/>
            <w:noWrap/>
            <w:vAlign w:val="bottom"/>
            <w:hideMark/>
          </w:tcPr>
          <w:p w14:paraId="2654913E"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1554ADA0" w14:textId="77777777" w:rsidR="00C41D58" w:rsidRPr="00C41D58" w:rsidRDefault="00C41D58" w:rsidP="00C41D58">
            <w:pPr>
              <w:jc w:val="right"/>
            </w:pPr>
            <w:r w:rsidRPr="00C41D58">
              <w:t>1.9</w:t>
            </w:r>
          </w:p>
        </w:tc>
        <w:tc>
          <w:tcPr>
            <w:tcW w:w="1740" w:type="dxa"/>
            <w:tcBorders>
              <w:top w:val="nil"/>
              <w:left w:val="nil"/>
              <w:bottom w:val="single" w:sz="4" w:space="0" w:color="auto"/>
              <w:right w:val="single" w:sz="4" w:space="0" w:color="auto"/>
            </w:tcBorders>
            <w:shd w:val="clear" w:color="auto" w:fill="auto"/>
            <w:noWrap/>
            <w:vAlign w:val="bottom"/>
            <w:hideMark/>
          </w:tcPr>
          <w:p w14:paraId="6C958C25" w14:textId="77777777" w:rsidR="00C41D58" w:rsidRPr="00C41D58" w:rsidRDefault="00C41D58" w:rsidP="00C41D58">
            <w:pPr>
              <w:jc w:val="right"/>
            </w:pPr>
            <w:r w:rsidRPr="00C41D58">
              <w:t>1.8</w:t>
            </w:r>
          </w:p>
        </w:tc>
        <w:tc>
          <w:tcPr>
            <w:tcW w:w="1693" w:type="dxa"/>
            <w:tcBorders>
              <w:top w:val="nil"/>
              <w:left w:val="nil"/>
              <w:bottom w:val="single" w:sz="4" w:space="0" w:color="auto"/>
              <w:right w:val="single" w:sz="4" w:space="0" w:color="auto"/>
            </w:tcBorders>
            <w:shd w:val="clear" w:color="auto" w:fill="auto"/>
            <w:noWrap/>
            <w:vAlign w:val="bottom"/>
            <w:hideMark/>
          </w:tcPr>
          <w:p w14:paraId="402E4A0C" w14:textId="77777777" w:rsidR="00C41D58" w:rsidRPr="00C41D58" w:rsidRDefault="00C41D58" w:rsidP="00C41D58">
            <w:r w:rsidRPr="00C41D58">
              <w:t> </w:t>
            </w:r>
          </w:p>
        </w:tc>
        <w:tc>
          <w:tcPr>
            <w:tcW w:w="1183" w:type="dxa"/>
            <w:tcBorders>
              <w:top w:val="nil"/>
              <w:left w:val="nil"/>
              <w:bottom w:val="single" w:sz="4" w:space="0" w:color="auto"/>
              <w:right w:val="single" w:sz="4" w:space="0" w:color="auto"/>
            </w:tcBorders>
            <w:shd w:val="clear" w:color="auto" w:fill="auto"/>
            <w:noWrap/>
            <w:vAlign w:val="bottom"/>
            <w:hideMark/>
          </w:tcPr>
          <w:p w14:paraId="4ADB89B2" w14:textId="77777777" w:rsidR="00C41D58" w:rsidRPr="00C41D58" w:rsidRDefault="00C41D58" w:rsidP="00C41D58">
            <w:r w:rsidRPr="00C41D58">
              <w:t> </w:t>
            </w:r>
          </w:p>
        </w:tc>
        <w:tc>
          <w:tcPr>
            <w:tcW w:w="1276" w:type="dxa"/>
            <w:tcBorders>
              <w:top w:val="nil"/>
              <w:left w:val="nil"/>
              <w:bottom w:val="single" w:sz="4" w:space="0" w:color="auto"/>
              <w:right w:val="single" w:sz="4" w:space="0" w:color="auto"/>
            </w:tcBorders>
            <w:shd w:val="clear" w:color="auto" w:fill="auto"/>
            <w:noWrap/>
            <w:vAlign w:val="bottom"/>
            <w:hideMark/>
          </w:tcPr>
          <w:p w14:paraId="633E5B9C" w14:textId="77777777" w:rsidR="00C41D58" w:rsidRPr="00C41D58" w:rsidRDefault="00C41D58" w:rsidP="00C41D58">
            <w:pPr>
              <w:jc w:val="right"/>
            </w:pPr>
            <w:r w:rsidRPr="00C41D58">
              <w:t>4.0</w:t>
            </w:r>
          </w:p>
        </w:tc>
        <w:tc>
          <w:tcPr>
            <w:tcW w:w="1388" w:type="dxa"/>
            <w:tcBorders>
              <w:top w:val="nil"/>
              <w:left w:val="nil"/>
              <w:bottom w:val="single" w:sz="4" w:space="0" w:color="auto"/>
              <w:right w:val="single" w:sz="4" w:space="0" w:color="auto"/>
            </w:tcBorders>
            <w:shd w:val="clear" w:color="auto" w:fill="auto"/>
            <w:noWrap/>
            <w:vAlign w:val="bottom"/>
            <w:hideMark/>
          </w:tcPr>
          <w:p w14:paraId="6A4D69BA" w14:textId="77777777" w:rsidR="00C41D58" w:rsidRPr="00C41D58" w:rsidRDefault="00C41D58" w:rsidP="00C41D58">
            <w:pPr>
              <w:jc w:val="right"/>
            </w:pPr>
            <w:r w:rsidRPr="00C41D58">
              <w:t>4.0</w:t>
            </w:r>
          </w:p>
        </w:tc>
      </w:tr>
      <w:tr w:rsidR="00C41D58" w:rsidRPr="00C41D58" w14:paraId="7A6B691C"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DCBD8B6" w14:textId="77777777" w:rsidR="00C41D58" w:rsidRPr="00C41D58" w:rsidRDefault="00C41D58" w:rsidP="00C41D58">
            <w:r w:rsidRPr="00C41D58">
              <w:t>Сладун</w:t>
            </w:r>
          </w:p>
        </w:tc>
        <w:tc>
          <w:tcPr>
            <w:tcW w:w="1160" w:type="dxa"/>
            <w:tcBorders>
              <w:top w:val="nil"/>
              <w:left w:val="nil"/>
              <w:bottom w:val="single" w:sz="4" w:space="0" w:color="auto"/>
              <w:right w:val="single" w:sz="4" w:space="0" w:color="auto"/>
            </w:tcBorders>
            <w:shd w:val="clear" w:color="auto" w:fill="auto"/>
            <w:noWrap/>
            <w:vAlign w:val="bottom"/>
            <w:hideMark/>
          </w:tcPr>
          <w:p w14:paraId="1045BA5A" w14:textId="77777777" w:rsidR="00C41D58" w:rsidRPr="00C41D58" w:rsidRDefault="00C41D58" w:rsidP="00C41D58">
            <w:pPr>
              <w:jc w:val="right"/>
            </w:pPr>
            <w:r w:rsidRPr="00C41D58">
              <w:t>1.3</w:t>
            </w:r>
          </w:p>
        </w:tc>
        <w:tc>
          <w:tcPr>
            <w:tcW w:w="1160" w:type="dxa"/>
            <w:tcBorders>
              <w:top w:val="nil"/>
              <w:left w:val="nil"/>
              <w:bottom w:val="single" w:sz="4" w:space="0" w:color="auto"/>
              <w:right w:val="single" w:sz="4" w:space="0" w:color="auto"/>
            </w:tcBorders>
            <w:shd w:val="clear" w:color="auto" w:fill="auto"/>
            <w:noWrap/>
            <w:vAlign w:val="bottom"/>
            <w:hideMark/>
          </w:tcPr>
          <w:p w14:paraId="5E0AC877"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5EB958CB" w14:textId="77777777" w:rsidR="00C41D58" w:rsidRPr="00C41D58" w:rsidRDefault="00C41D58" w:rsidP="00C41D58">
            <w:pPr>
              <w:jc w:val="right"/>
            </w:pPr>
            <w:r w:rsidRPr="00C41D58">
              <w:t>10.4</w:t>
            </w:r>
          </w:p>
        </w:tc>
        <w:tc>
          <w:tcPr>
            <w:tcW w:w="1160" w:type="dxa"/>
            <w:tcBorders>
              <w:top w:val="nil"/>
              <w:left w:val="nil"/>
              <w:bottom w:val="single" w:sz="4" w:space="0" w:color="auto"/>
              <w:right w:val="single" w:sz="4" w:space="0" w:color="auto"/>
            </w:tcBorders>
            <w:shd w:val="clear" w:color="auto" w:fill="auto"/>
            <w:noWrap/>
            <w:vAlign w:val="bottom"/>
            <w:hideMark/>
          </w:tcPr>
          <w:p w14:paraId="07903C3D" w14:textId="77777777" w:rsidR="00C41D58" w:rsidRPr="00C41D58" w:rsidRDefault="00C41D58" w:rsidP="00C41D58">
            <w:pPr>
              <w:jc w:val="right"/>
            </w:pPr>
            <w:r w:rsidRPr="00C41D58">
              <w:t>25.7</w:t>
            </w:r>
          </w:p>
        </w:tc>
        <w:tc>
          <w:tcPr>
            <w:tcW w:w="1740" w:type="dxa"/>
            <w:tcBorders>
              <w:top w:val="nil"/>
              <w:left w:val="nil"/>
              <w:bottom w:val="single" w:sz="4" w:space="0" w:color="auto"/>
              <w:right w:val="single" w:sz="4" w:space="0" w:color="auto"/>
            </w:tcBorders>
            <w:shd w:val="clear" w:color="auto" w:fill="auto"/>
            <w:noWrap/>
            <w:vAlign w:val="bottom"/>
            <w:hideMark/>
          </w:tcPr>
          <w:p w14:paraId="4363B77E" w14:textId="77777777" w:rsidR="00C41D58" w:rsidRPr="00C41D58" w:rsidRDefault="00C41D58" w:rsidP="00C41D58">
            <w:pPr>
              <w:jc w:val="right"/>
            </w:pPr>
            <w:r w:rsidRPr="00C41D58">
              <w:t>22.9</w:t>
            </w:r>
          </w:p>
        </w:tc>
        <w:tc>
          <w:tcPr>
            <w:tcW w:w="1693" w:type="dxa"/>
            <w:tcBorders>
              <w:top w:val="nil"/>
              <w:left w:val="nil"/>
              <w:bottom w:val="single" w:sz="4" w:space="0" w:color="auto"/>
              <w:right w:val="single" w:sz="4" w:space="0" w:color="auto"/>
            </w:tcBorders>
            <w:shd w:val="clear" w:color="auto" w:fill="auto"/>
            <w:noWrap/>
            <w:vAlign w:val="bottom"/>
            <w:hideMark/>
          </w:tcPr>
          <w:p w14:paraId="6383339D" w14:textId="77777777" w:rsidR="00C41D58" w:rsidRPr="00C41D58" w:rsidRDefault="00C41D58" w:rsidP="00C41D58">
            <w:pPr>
              <w:jc w:val="right"/>
            </w:pPr>
            <w:r w:rsidRPr="00C41D58">
              <w:t>23.8</w:t>
            </w:r>
          </w:p>
        </w:tc>
        <w:tc>
          <w:tcPr>
            <w:tcW w:w="1183" w:type="dxa"/>
            <w:tcBorders>
              <w:top w:val="nil"/>
              <w:left w:val="nil"/>
              <w:bottom w:val="single" w:sz="4" w:space="0" w:color="auto"/>
              <w:right w:val="single" w:sz="4" w:space="0" w:color="auto"/>
            </w:tcBorders>
            <w:shd w:val="clear" w:color="auto" w:fill="auto"/>
            <w:noWrap/>
            <w:vAlign w:val="bottom"/>
            <w:hideMark/>
          </w:tcPr>
          <w:p w14:paraId="3B5FFBE1" w14:textId="77777777" w:rsidR="00C41D58" w:rsidRPr="00C41D58" w:rsidRDefault="00C41D58" w:rsidP="00C41D58">
            <w:pPr>
              <w:jc w:val="right"/>
            </w:pPr>
            <w:r w:rsidRPr="00C41D58">
              <w:t>5.1</w:t>
            </w:r>
          </w:p>
        </w:tc>
        <w:tc>
          <w:tcPr>
            <w:tcW w:w="1276" w:type="dxa"/>
            <w:tcBorders>
              <w:top w:val="nil"/>
              <w:left w:val="nil"/>
              <w:bottom w:val="single" w:sz="4" w:space="0" w:color="auto"/>
              <w:right w:val="single" w:sz="4" w:space="0" w:color="auto"/>
            </w:tcBorders>
            <w:shd w:val="clear" w:color="auto" w:fill="auto"/>
            <w:noWrap/>
            <w:vAlign w:val="bottom"/>
            <w:hideMark/>
          </w:tcPr>
          <w:p w14:paraId="6C4ECB84" w14:textId="77777777" w:rsidR="00C41D58" w:rsidRPr="00C41D58" w:rsidRDefault="00C41D58" w:rsidP="00C41D58">
            <w:pPr>
              <w:jc w:val="right"/>
            </w:pPr>
            <w:r w:rsidRPr="00C41D58">
              <w:t>89.3</w:t>
            </w:r>
          </w:p>
        </w:tc>
        <w:tc>
          <w:tcPr>
            <w:tcW w:w="1388" w:type="dxa"/>
            <w:tcBorders>
              <w:top w:val="nil"/>
              <w:left w:val="nil"/>
              <w:bottom w:val="single" w:sz="4" w:space="0" w:color="auto"/>
              <w:right w:val="single" w:sz="4" w:space="0" w:color="auto"/>
            </w:tcBorders>
            <w:shd w:val="clear" w:color="auto" w:fill="auto"/>
            <w:noWrap/>
            <w:vAlign w:val="bottom"/>
            <w:hideMark/>
          </w:tcPr>
          <w:p w14:paraId="25E26C8F" w14:textId="77777777" w:rsidR="00C41D58" w:rsidRPr="00C41D58" w:rsidRDefault="00C41D58" w:rsidP="00C41D58">
            <w:pPr>
              <w:jc w:val="right"/>
            </w:pPr>
            <w:r w:rsidRPr="00C41D58">
              <w:t>89.3</w:t>
            </w:r>
          </w:p>
        </w:tc>
      </w:tr>
      <w:tr w:rsidR="00C41D58" w:rsidRPr="00C41D58" w14:paraId="37586DB5"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5AC5C19" w14:textId="77777777" w:rsidR="00C41D58" w:rsidRPr="00C41D58" w:rsidRDefault="00C41D58" w:rsidP="00C41D58">
            <w:r w:rsidRPr="00C41D58">
              <w:t>Трешња</w:t>
            </w:r>
          </w:p>
        </w:tc>
        <w:tc>
          <w:tcPr>
            <w:tcW w:w="1160" w:type="dxa"/>
            <w:tcBorders>
              <w:top w:val="nil"/>
              <w:left w:val="nil"/>
              <w:bottom w:val="single" w:sz="4" w:space="0" w:color="auto"/>
              <w:right w:val="single" w:sz="4" w:space="0" w:color="auto"/>
            </w:tcBorders>
            <w:shd w:val="clear" w:color="auto" w:fill="auto"/>
            <w:noWrap/>
            <w:vAlign w:val="bottom"/>
            <w:hideMark/>
          </w:tcPr>
          <w:p w14:paraId="4055E78D" w14:textId="77777777" w:rsidR="00C41D58" w:rsidRPr="00C41D58" w:rsidRDefault="00C41D58" w:rsidP="00C41D58">
            <w:pPr>
              <w:jc w:val="right"/>
            </w:pPr>
            <w:r w:rsidRPr="00C41D58">
              <w:t>3.1</w:t>
            </w:r>
          </w:p>
        </w:tc>
        <w:tc>
          <w:tcPr>
            <w:tcW w:w="1160" w:type="dxa"/>
            <w:tcBorders>
              <w:top w:val="nil"/>
              <w:left w:val="nil"/>
              <w:bottom w:val="single" w:sz="4" w:space="0" w:color="auto"/>
              <w:right w:val="single" w:sz="4" w:space="0" w:color="auto"/>
            </w:tcBorders>
            <w:shd w:val="clear" w:color="auto" w:fill="auto"/>
            <w:noWrap/>
            <w:vAlign w:val="bottom"/>
            <w:hideMark/>
          </w:tcPr>
          <w:p w14:paraId="3AA0D61A"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47428108"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5D5CE4B9" w14:textId="77777777" w:rsidR="00C41D58" w:rsidRPr="00C41D58" w:rsidRDefault="00C41D58" w:rsidP="00C41D58">
            <w:pPr>
              <w:jc w:val="right"/>
            </w:pPr>
            <w:r w:rsidRPr="00C41D58">
              <w:t>55.8</w:t>
            </w:r>
          </w:p>
        </w:tc>
        <w:tc>
          <w:tcPr>
            <w:tcW w:w="1740" w:type="dxa"/>
            <w:tcBorders>
              <w:top w:val="nil"/>
              <w:left w:val="nil"/>
              <w:bottom w:val="single" w:sz="4" w:space="0" w:color="auto"/>
              <w:right w:val="single" w:sz="4" w:space="0" w:color="auto"/>
            </w:tcBorders>
            <w:shd w:val="clear" w:color="auto" w:fill="auto"/>
            <w:noWrap/>
            <w:vAlign w:val="bottom"/>
            <w:hideMark/>
          </w:tcPr>
          <w:p w14:paraId="4FBF7EB9" w14:textId="77777777" w:rsidR="00C41D58" w:rsidRPr="00C41D58" w:rsidRDefault="00C41D58" w:rsidP="00C41D58">
            <w:pPr>
              <w:jc w:val="right"/>
            </w:pPr>
            <w:r w:rsidRPr="00C41D58">
              <w:t>54.4</w:t>
            </w:r>
          </w:p>
        </w:tc>
        <w:tc>
          <w:tcPr>
            <w:tcW w:w="1693" w:type="dxa"/>
            <w:tcBorders>
              <w:top w:val="nil"/>
              <w:left w:val="nil"/>
              <w:bottom w:val="single" w:sz="4" w:space="0" w:color="auto"/>
              <w:right w:val="single" w:sz="4" w:space="0" w:color="auto"/>
            </w:tcBorders>
            <w:shd w:val="clear" w:color="auto" w:fill="auto"/>
            <w:noWrap/>
            <w:vAlign w:val="bottom"/>
            <w:hideMark/>
          </w:tcPr>
          <w:p w14:paraId="006D602B" w14:textId="77777777" w:rsidR="00C41D58" w:rsidRPr="00C41D58" w:rsidRDefault="00C41D58" w:rsidP="00C41D58">
            <w:pPr>
              <w:jc w:val="right"/>
            </w:pPr>
            <w:r w:rsidRPr="00C41D58">
              <w:t>0.0</w:t>
            </w:r>
          </w:p>
        </w:tc>
        <w:tc>
          <w:tcPr>
            <w:tcW w:w="1183" w:type="dxa"/>
            <w:tcBorders>
              <w:top w:val="nil"/>
              <w:left w:val="nil"/>
              <w:bottom w:val="single" w:sz="4" w:space="0" w:color="auto"/>
              <w:right w:val="single" w:sz="4" w:space="0" w:color="auto"/>
            </w:tcBorders>
            <w:shd w:val="clear" w:color="auto" w:fill="auto"/>
            <w:noWrap/>
            <w:vAlign w:val="bottom"/>
            <w:hideMark/>
          </w:tcPr>
          <w:p w14:paraId="7F0F06BE" w14:textId="77777777" w:rsidR="00C41D58" w:rsidRPr="00C41D58" w:rsidRDefault="00C41D58" w:rsidP="00C41D58">
            <w:pPr>
              <w:jc w:val="right"/>
            </w:pPr>
            <w:r w:rsidRPr="00C41D58">
              <w:t>0.0</w:t>
            </w:r>
          </w:p>
        </w:tc>
        <w:tc>
          <w:tcPr>
            <w:tcW w:w="1276" w:type="dxa"/>
            <w:tcBorders>
              <w:top w:val="nil"/>
              <w:left w:val="nil"/>
              <w:bottom w:val="single" w:sz="4" w:space="0" w:color="auto"/>
              <w:right w:val="single" w:sz="4" w:space="0" w:color="auto"/>
            </w:tcBorders>
            <w:shd w:val="clear" w:color="auto" w:fill="auto"/>
            <w:noWrap/>
            <w:vAlign w:val="bottom"/>
            <w:hideMark/>
          </w:tcPr>
          <w:p w14:paraId="7E829EE8" w14:textId="77777777" w:rsidR="00C41D58" w:rsidRPr="00C41D58" w:rsidRDefault="00C41D58" w:rsidP="00C41D58">
            <w:pPr>
              <w:jc w:val="right"/>
            </w:pPr>
            <w:r w:rsidRPr="00C41D58">
              <w:t>113.3</w:t>
            </w:r>
          </w:p>
        </w:tc>
        <w:tc>
          <w:tcPr>
            <w:tcW w:w="1388" w:type="dxa"/>
            <w:tcBorders>
              <w:top w:val="nil"/>
              <w:left w:val="nil"/>
              <w:bottom w:val="single" w:sz="4" w:space="0" w:color="auto"/>
              <w:right w:val="single" w:sz="4" w:space="0" w:color="auto"/>
            </w:tcBorders>
            <w:shd w:val="clear" w:color="auto" w:fill="auto"/>
            <w:noWrap/>
            <w:vAlign w:val="bottom"/>
            <w:hideMark/>
          </w:tcPr>
          <w:p w14:paraId="741727A2" w14:textId="77777777" w:rsidR="00C41D58" w:rsidRPr="00C41D58" w:rsidRDefault="00C41D58" w:rsidP="00C41D58">
            <w:pPr>
              <w:jc w:val="right"/>
            </w:pPr>
            <w:r w:rsidRPr="00C41D58">
              <w:t>113.3</w:t>
            </w:r>
          </w:p>
        </w:tc>
      </w:tr>
      <w:tr w:rsidR="00C41D58" w:rsidRPr="00C41D58" w14:paraId="48864A82"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6759C55" w14:textId="77777777" w:rsidR="00C41D58" w:rsidRPr="00C41D58" w:rsidRDefault="00C41D58" w:rsidP="00C41D58">
            <w:r w:rsidRPr="00C41D58">
              <w:t>ОТЛ</w:t>
            </w:r>
          </w:p>
        </w:tc>
        <w:tc>
          <w:tcPr>
            <w:tcW w:w="1160" w:type="dxa"/>
            <w:tcBorders>
              <w:top w:val="nil"/>
              <w:left w:val="nil"/>
              <w:bottom w:val="single" w:sz="4" w:space="0" w:color="auto"/>
              <w:right w:val="single" w:sz="4" w:space="0" w:color="auto"/>
            </w:tcBorders>
            <w:shd w:val="clear" w:color="auto" w:fill="auto"/>
            <w:noWrap/>
            <w:vAlign w:val="bottom"/>
            <w:hideMark/>
          </w:tcPr>
          <w:p w14:paraId="78FB5213" w14:textId="77777777" w:rsidR="00C41D58" w:rsidRPr="00C41D58" w:rsidRDefault="00C41D58" w:rsidP="00C41D58">
            <w:pPr>
              <w:jc w:val="right"/>
            </w:pPr>
            <w:r w:rsidRPr="00C41D58">
              <w:t>0.8</w:t>
            </w:r>
          </w:p>
        </w:tc>
        <w:tc>
          <w:tcPr>
            <w:tcW w:w="1160" w:type="dxa"/>
            <w:tcBorders>
              <w:top w:val="nil"/>
              <w:left w:val="nil"/>
              <w:bottom w:val="single" w:sz="4" w:space="0" w:color="auto"/>
              <w:right w:val="single" w:sz="4" w:space="0" w:color="auto"/>
            </w:tcBorders>
            <w:shd w:val="clear" w:color="auto" w:fill="auto"/>
            <w:noWrap/>
            <w:vAlign w:val="bottom"/>
            <w:hideMark/>
          </w:tcPr>
          <w:p w14:paraId="5C88A401"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01089302" w14:textId="77777777" w:rsidR="00C41D58" w:rsidRPr="00C41D58" w:rsidRDefault="00C41D58" w:rsidP="00C41D58">
            <w:pPr>
              <w:jc w:val="right"/>
            </w:pPr>
            <w:r w:rsidRPr="00C41D58">
              <w:t>6.3</w:t>
            </w:r>
          </w:p>
        </w:tc>
        <w:tc>
          <w:tcPr>
            <w:tcW w:w="1160" w:type="dxa"/>
            <w:tcBorders>
              <w:top w:val="nil"/>
              <w:left w:val="nil"/>
              <w:bottom w:val="single" w:sz="4" w:space="0" w:color="auto"/>
              <w:right w:val="single" w:sz="4" w:space="0" w:color="auto"/>
            </w:tcBorders>
            <w:shd w:val="clear" w:color="auto" w:fill="auto"/>
            <w:noWrap/>
            <w:vAlign w:val="bottom"/>
            <w:hideMark/>
          </w:tcPr>
          <w:p w14:paraId="40FC62A2" w14:textId="77777777" w:rsidR="00C41D58" w:rsidRPr="00C41D58" w:rsidRDefault="00C41D58" w:rsidP="00C41D58">
            <w:pPr>
              <w:jc w:val="right"/>
            </w:pPr>
            <w:r w:rsidRPr="00C41D58">
              <w:t>15.7</w:t>
            </w:r>
          </w:p>
        </w:tc>
        <w:tc>
          <w:tcPr>
            <w:tcW w:w="1740" w:type="dxa"/>
            <w:tcBorders>
              <w:top w:val="nil"/>
              <w:left w:val="nil"/>
              <w:bottom w:val="single" w:sz="4" w:space="0" w:color="auto"/>
              <w:right w:val="single" w:sz="4" w:space="0" w:color="auto"/>
            </w:tcBorders>
            <w:shd w:val="clear" w:color="auto" w:fill="auto"/>
            <w:noWrap/>
            <w:vAlign w:val="bottom"/>
            <w:hideMark/>
          </w:tcPr>
          <w:p w14:paraId="2D60AF74" w14:textId="77777777" w:rsidR="00C41D58" w:rsidRPr="00C41D58" w:rsidRDefault="00C41D58" w:rsidP="00C41D58">
            <w:pPr>
              <w:jc w:val="right"/>
            </w:pPr>
            <w:r w:rsidRPr="00C41D58">
              <w:t>14.0</w:t>
            </w:r>
          </w:p>
        </w:tc>
        <w:tc>
          <w:tcPr>
            <w:tcW w:w="1693" w:type="dxa"/>
            <w:tcBorders>
              <w:top w:val="nil"/>
              <w:left w:val="nil"/>
              <w:bottom w:val="single" w:sz="4" w:space="0" w:color="auto"/>
              <w:right w:val="single" w:sz="4" w:space="0" w:color="auto"/>
            </w:tcBorders>
            <w:shd w:val="clear" w:color="auto" w:fill="auto"/>
            <w:noWrap/>
            <w:vAlign w:val="bottom"/>
            <w:hideMark/>
          </w:tcPr>
          <w:p w14:paraId="7137C8D5" w14:textId="77777777" w:rsidR="00C41D58" w:rsidRPr="00C41D58" w:rsidRDefault="00C41D58" w:rsidP="00C41D58">
            <w:pPr>
              <w:jc w:val="right"/>
            </w:pPr>
            <w:r w:rsidRPr="00C41D58">
              <w:t>14.6</w:t>
            </w:r>
          </w:p>
        </w:tc>
        <w:tc>
          <w:tcPr>
            <w:tcW w:w="1183" w:type="dxa"/>
            <w:tcBorders>
              <w:top w:val="nil"/>
              <w:left w:val="nil"/>
              <w:bottom w:val="single" w:sz="4" w:space="0" w:color="auto"/>
              <w:right w:val="single" w:sz="4" w:space="0" w:color="auto"/>
            </w:tcBorders>
            <w:shd w:val="clear" w:color="auto" w:fill="auto"/>
            <w:noWrap/>
            <w:vAlign w:val="bottom"/>
            <w:hideMark/>
          </w:tcPr>
          <w:p w14:paraId="04208F77" w14:textId="77777777" w:rsidR="00C41D58" w:rsidRPr="00C41D58" w:rsidRDefault="00C41D58" w:rsidP="00C41D58">
            <w:pPr>
              <w:jc w:val="right"/>
            </w:pPr>
            <w:r w:rsidRPr="00C41D58">
              <w:t>3.1</w:t>
            </w:r>
          </w:p>
        </w:tc>
        <w:tc>
          <w:tcPr>
            <w:tcW w:w="1276" w:type="dxa"/>
            <w:tcBorders>
              <w:top w:val="nil"/>
              <w:left w:val="nil"/>
              <w:bottom w:val="single" w:sz="4" w:space="0" w:color="auto"/>
              <w:right w:val="single" w:sz="4" w:space="0" w:color="auto"/>
            </w:tcBorders>
            <w:shd w:val="clear" w:color="auto" w:fill="auto"/>
            <w:noWrap/>
            <w:vAlign w:val="bottom"/>
            <w:hideMark/>
          </w:tcPr>
          <w:p w14:paraId="702C73E9" w14:textId="77777777" w:rsidR="00C41D58" w:rsidRPr="00C41D58" w:rsidRDefault="00C41D58" w:rsidP="00C41D58">
            <w:pPr>
              <w:jc w:val="right"/>
            </w:pPr>
            <w:r w:rsidRPr="00C41D58">
              <w:t>54.6</w:t>
            </w:r>
          </w:p>
        </w:tc>
        <w:tc>
          <w:tcPr>
            <w:tcW w:w="1388" w:type="dxa"/>
            <w:tcBorders>
              <w:top w:val="nil"/>
              <w:left w:val="nil"/>
              <w:bottom w:val="single" w:sz="4" w:space="0" w:color="auto"/>
              <w:right w:val="single" w:sz="4" w:space="0" w:color="auto"/>
            </w:tcBorders>
            <w:shd w:val="clear" w:color="auto" w:fill="auto"/>
            <w:noWrap/>
            <w:vAlign w:val="bottom"/>
            <w:hideMark/>
          </w:tcPr>
          <w:p w14:paraId="7467ADDF" w14:textId="77777777" w:rsidR="00C41D58" w:rsidRPr="00C41D58" w:rsidRDefault="00C41D58" w:rsidP="00C41D58">
            <w:pPr>
              <w:jc w:val="right"/>
            </w:pPr>
            <w:r w:rsidRPr="00C41D58">
              <w:t>54.6</w:t>
            </w:r>
          </w:p>
        </w:tc>
      </w:tr>
      <w:tr w:rsidR="00C41D58" w:rsidRPr="00C41D58" w14:paraId="05D73BD5"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2E538DD" w14:textId="77777777" w:rsidR="00C41D58" w:rsidRPr="00C41D58" w:rsidRDefault="00C41D58" w:rsidP="00C41D58">
            <w:r w:rsidRPr="00C41D58">
              <w:t>Ц. Јасен</w:t>
            </w:r>
          </w:p>
        </w:tc>
        <w:tc>
          <w:tcPr>
            <w:tcW w:w="1160" w:type="dxa"/>
            <w:tcBorders>
              <w:top w:val="nil"/>
              <w:left w:val="nil"/>
              <w:bottom w:val="single" w:sz="4" w:space="0" w:color="auto"/>
              <w:right w:val="single" w:sz="4" w:space="0" w:color="auto"/>
            </w:tcBorders>
            <w:shd w:val="clear" w:color="auto" w:fill="auto"/>
            <w:noWrap/>
            <w:vAlign w:val="bottom"/>
            <w:hideMark/>
          </w:tcPr>
          <w:p w14:paraId="0EC355BF" w14:textId="77777777" w:rsidR="00C41D58" w:rsidRPr="00C41D58" w:rsidRDefault="00C41D58" w:rsidP="00C41D58">
            <w:pPr>
              <w:jc w:val="right"/>
            </w:pPr>
            <w:r w:rsidRPr="00C41D58">
              <w:t>0.0</w:t>
            </w:r>
          </w:p>
        </w:tc>
        <w:tc>
          <w:tcPr>
            <w:tcW w:w="1160" w:type="dxa"/>
            <w:tcBorders>
              <w:top w:val="nil"/>
              <w:left w:val="nil"/>
              <w:bottom w:val="single" w:sz="4" w:space="0" w:color="auto"/>
              <w:right w:val="single" w:sz="4" w:space="0" w:color="auto"/>
            </w:tcBorders>
            <w:shd w:val="clear" w:color="auto" w:fill="auto"/>
            <w:noWrap/>
            <w:vAlign w:val="bottom"/>
            <w:hideMark/>
          </w:tcPr>
          <w:p w14:paraId="76BD4398"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55D71BCC"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38524B6F" w14:textId="77777777" w:rsidR="00C41D58" w:rsidRPr="00C41D58" w:rsidRDefault="00C41D58" w:rsidP="00C41D58">
            <w:r w:rsidRPr="00C41D58">
              <w:t> </w:t>
            </w:r>
          </w:p>
        </w:tc>
        <w:tc>
          <w:tcPr>
            <w:tcW w:w="1740" w:type="dxa"/>
            <w:tcBorders>
              <w:top w:val="nil"/>
              <w:left w:val="nil"/>
              <w:bottom w:val="single" w:sz="4" w:space="0" w:color="auto"/>
              <w:right w:val="single" w:sz="4" w:space="0" w:color="auto"/>
            </w:tcBorders>
            <w:shd w:val="clear" w:color="auto" w:fill="auto"/>
            <w:noWrap/>
            <w:vAlign w:val="bottom"/>
            <w:hideMark/>
          </w:tcPr>
          <w:p w14:paraId="4824B17F" w14:textId="77777777" w:rsidR="00C41D58" w:rsidRPr="00C41D58" w:rsidRDefault="00C41D58" w:rsidP="00C41D58">
            <w:r w:rsidRPr="00C41D58">
              <w:t> </w:t>
            </w:r>
          </w:p>
        </w:tc>
        <w:tc>
          <w:tcPr>
            <w:tcW w:w="1693" w:type="dxa"/>
            <w:tcBorders>
              <w:top w:val="nil"/>
              <w:left w:val="nil"/>
              <w:bottom w:val="single" w:sz="4" w:space="0" w:color="auto"/>
              <w:right w:val="single" w:sz="4" w:space="0" w:color="auto"/>
            </w:tcBorders>
            <w:shd w:val="clear" w:color="auto" w:fill="auto"/>
            <w:noWrap/>
            <w:vAlign w:val="bottom"/>
            <w:hideMark/>
          </w:tcPr>
          <w:p w14:paraId="42BA3C9D" w14:textId="77777777" w:rsidR="00C41D58" w:rsidRPr="00C41D58" w:rsidRDefault="00C41D58" w:rsidP="00C41D58">
            <w:r w:rsidRPr="00C41D58">
              <w:t> </w:t>
            </w:r>
          </w:p>
        </w:tc>
        <w:tc>
          <w:tcPr>
            <w:tcW w:w="1183" w:type="dxa"/>
            <w:tcBorders>
              <w:top w:val="nil"/>
              <w:left w:val="nil"/>
              <w:bottom w:val="single" w:sz="4" w:space="0" w:color="auto"/>
              <w:right w:val="single" w:sz="4" w:space="0" w:color="auto"/>
            </w:tcBorders>
            <w:shd w:val="clear" w:color="auto" w:fill="auto"/>
            <w:noWrap/>
            <w:vAlign w:val="bottom"/>
            <w:hideMark/>
          </w:tcPr>
          <w:p w14:paraId="7DB426F4" w14:textId="77777777" w:rsidR="00C41D58" w:rsidRPr="00C41D58" w:rsidRDefault="00C41D58" w:rsidP="00C41D58">
            <w:r w:rsidRPr="00C41D58">
              <w:t> </w:t>
            </w:r>
          </w:p>
        </w:tc>
        <w:tc>
          <w:tcPr>
            <w:tcW w:w="1276" w:type="dxa"/>
            <w:tcBorders>
              <w:top w:val="nil"/>
              <w:left w:val="nil"/>
              <w:bottom w:val="single" w:sz="4" w:space="0" w:color="auto"/>
              <w:right w:val="single" w:sz="4" w:space="0" w:color="auto"/>
            </w:tcBorders>
            <w:shd w:val="clear" w:color="auto" w:fill="auto"/>
            <w:noWrap/>
            <w:vAlign w:val="bottom"/>
            <w:hideMark/>
          </w:tcPr>
          <w:p w14:paraId="03474945" w14:textId="77777777" w:rsidR="00C41D58" w:rsidRPr="00C41D58" w:rsidRDefault="00C41D58" w:rsidP="00C41D58">
            <w:r w:rsidRPr="00C41D58">
              <w:t> </w:t>
            </w:r>
          </w:p>
        </w:tc>
        <w:tc>
          <w:tcPr>
            <w:tcW w:w="1388" w:type="dxa"/>
            <w:tcBorders>
              <w:top w:val="nil"/>
              <w:left w:val="nil"/>
              <w:bottom w:val="single" w:sz="4" w:space="0" w:color="auto"/>
              <w:right w:val="single" w:sz="4" w:space="0" w:color="auto"/>
            </w:tcBorders>
            <w:shd w:val="clear" w:color="auto" w:fill="auto"/>
            <w:noWrap/>
            <w:vAlign w:val="bottom"/>
            <w:hideMark/>
          </w:tcPr>
          <w:p w14:paraId="60D27B76" w14:textId="77777777" w:rsidR="00C41D58" w:rsidRPr="00C41D58" w:rsidRDefault="00C41D58" w:rsidP="00C41D58">
            <w:pPr>
              <w:jc w:val="right"/>
            </w:pPr>
            <w:r w:rsidRPr="00C41D58">
              <w:t>1738.4</w:t>
            </w:r>
          </w:p>
        </w:tc>
      </w:tr>
      <w:tr w:rsidR="00C41D58" w:rsidRPr="00C41D58" w14:paraId="2859B501"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D1F1C51" w14:textId="77777777" w:rsidR="00C41D58" w:rsidRPr="00C41D58" w:rsidRDefault="00C41D58" w:rsidP="00C41D58">
            <w:r w:rsidRPr="00C41D58">
              <w:t>Ц. Граб</w:t>
            </w:r>
          </w:p>
        </w:tc>
        <w:tc>
          <w:tcPr>
            <w:tcW w:w="1160" w:type="dxa"/>
            <w:tcBorders>
              <w:top w:val="nil"/>
              <w:left w:val="nil"/>
              <w:bottom w:val="single" w:sz="4" w:space="0" w:color="auto"/>
              <w:right w:val="single" w:sz="4" w:space="0" w:color="auto"/>
            </w:tcBorders>
            <w:shd w:val="clear" w:color="auto" w:fill="auto"/>
            <w:noWrap/>
            <w:vAlign w:val="bottom"/>
            <w:hideMark/>
          </w:tcPr>
          <w:p w14:paraId="1D8E2346"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70EBF1B8"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26A51003"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256419C9" w14:textId="77777777" w:rsidR="00C41D58" w:rsidRPr="00C41D58" w:rsidRDefault="00C41D58" w:rsidP="00C41D58">
            <w:r w:rsidRPr="00C41D58">
              <w:t> </w:t>
            </w:r>
          </w:p>
        </w:tc>
        <w:tc>
          <w:tcPr>
            <w:tcW w:w="1740" w:type="dxa"/>
            <w:tcBorders>
              <w:top w:val="nil"/>
              <w:left w:val="nil"/>
              <w:bottom w:val="single" w:sz="4" w:space="0" w:color="auto"/>
              <w:right w:val="single" w:sz="4" w:space="0" w:color="auto"/>
            </w:tcBorders>
            <w:shd w:val="clear" w:color="auto" w:fill="auto"/>
            <w:noWrap/>
            <w:vAlign w:val="bottom"/>
            <w:hideMark/>
          </w:tcPr>
          <w:p w14:paraId="0C3DED91" w14:textId="77777777" w:rsidR="00C41D58" w:rsidRPr="00C41D58" w:rsidRDefault="00C41D58" w:rsidP="00C41D58">
            <w:r w:rsidRPr="00C41D58">
              <w:t> </w:t>
            </w:r>
          </w:p>
        </w:tc>
        <w:tc>
          <w:tcPr>
            <w:tcW w:w="1693" w:type="dxa"/>
            <w:tcBorders>
              <w:top w:val="nil"/>
              <w:left w:val="nil"/>
              <w:bottom w:val="single" w:sz="4" w:space="0" w:color="auto"/>
              <w:right w:val="single" w:sz="4" w:space="0" w:color="auto"/>
            </w:tcBorders>
            <w:shd w:val="clear" w:color="auto" w:fill="auto"/>
            <w:noWrap/>
            <w:vAlign w:val="bottom"/>
            <w:hideMark/>
          </w:tcPr>
          <w:p w14:paraId="3ECF9A55" w14:textId="77777777" w:rsidR="00C41D58" w:rsidRPr="00C41D58" w:rsidRDefault="00C41D58" w:rsidP="00C41D58">
            <w:r w:rsidRPr="00C41D58">
              <w:t> </w:t>
            </w:r>
          </w:p>
        </w:tc>
        <w:tc>
          <w:tcPr>
            <w:tcW w:w="1183" w:type="dxa"/>
            <w:tcBorders>
              <w:top w:val="nil"/>
              <w:left w:val="nil"/>
              <w:bottom w:val="single" w:sz="4" w:space="0" w:color="auto"/>
              <w:right w:val="single" w:sz="4" w:space="0" w:color="auto"/>
            </w:tcBorders>
            <w:shd w:val="clear" w:color="auto" w:fill="auto"/>
            <w:noWrap/>
            <w:vAlign w:val="bottom"/>
            <w:hideMark/>
          </w:tcPr>
          <w:p w14:paraId="3D6093BC" w14:textId="77777777" w:rsidR="00C41D58" w:rsidRPr="00C41D58" w:rsidRDefault="00C41D58" w:rsidP="00C41D58">
            <w:pPr>
              <w:jc w:val="right"/>
            </w:pPr>
            <w:r w:rsidRPr="00C41D58">
              <w:t>1218.1</w:t>
            </w:r>
          </w:p>
        </w:tc>
        <w:tc>
          <w:tcPr>
            <w:tcW w:w="1276" w:type="dxa"/>
            <w:tcBorders>
              <w:top w:val="nil"/>
              <w:left w:val="nil"/>
              <w:bottom w:val="single" w:sz="4" w:space="0" w:color="auto"/>
              <w:right w:val="single" w:sz="4" w:space="0" w:color="auto"/>
            </w:tcBorders>
            <w:shd w:val="clear" w:color="auto" w:fill="auto"/>
            <w:noWrap/>
            <w:vAlign w:val="bottom"/>
            <w:hideMark/>
          </w:tcPr>
          <w:p w14:paraId="3D105981" w14:textId="77777777" w:rsidR="00C41D58" w:rsidRPr="00C41D58" w:rsidRDefault="00C41D58" w:rsidP="00C41D58">
            <w:pPr>
              <w:jc w:val="right"/>
            </w:pPr>
            <w:r w:rsidRPr="00C41D58">
              <w:t>1218.1</w:t>
            </w:r>
          </w:p>
        </w:tc>
        <w:tc>
          <w:tcPr>
            <w:tcW w:w="1388" w:type="dxa"/>
            <w:tcBorders>
              <w:top w:val="nil"/>
              <w:left w:val="nil"/>
              <w:bottom w:val="single" w:sz="4" w:space="0" w:color="auto"/>
              <w:right w:val="single" w:sz="4" w:space="0" w:color="auto"/>
            </w:tcBorders>
            <w:shd w:val="clear" w:color="auto" w:fill="auto"/>
            <w:noWrap/>
            <w:vAlign w:val="bottom"/>
            <w:hideMark/>
          </w:tcPr>
          <w:p w14:paraId="37468B45" w14:textId="77777777" w:rsidR="00C41D58" w:rsidRPr="00C41D58" w:rsidRDefault="00C41D58" w:rsidP="00C41D58">
            <w:pPr>
              <w:jc w:val="right"/>
            </w:pPr>
            <w:r w:rsidRPr="00C41D58">
              <w:t>1218.1</w:t>
            </w:r>
          </w:p>
        </w:tc>
      </w:tr>
      <w:tr w:rsidR="00C41D58" w:rsidRPr="00C41D58" w14:paraId="4A0CA1D0"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481A029" w14:textId="77777777" w:rsidR="00C41D58" w:rsidRPr="00C41D58" w:rsidRDefault="00C41D58" w:rsidP="00C41D58">
            <w:r w:rsidRPr="00C41D58">
              <w:t>Китњак</w:t>
            </w:r>
          </w:p>
        </w:tc>
        <w:tc>
          <w:tcPr>
            <w:tcW w:w="1160" w:type="dxa"/>
            <w:tcBorders>
              <w:top w:val="nil"/>
              <w:left w:val="nil"/>
              <w:bottom w:val="single" w:sz="4" w:space="0" w:color="auto"/>
              <w:right w:val="single" w:sz="4" w:space="0" w:color="auto"/>
            </w:tcBorders>
            <w:shd w:val="clear" w:color="auto" w:fill="auto"/>
            <w:noWrap/>
            <w:vAlign w:val="bottom"/>
            <w:hideMark/>
          </w:tcPr>
          <w:p w14:paraId="4BEA1298" w14:textId="77777777" w:rsidR="00C41D58" w:rsidRPr="00C41D58" w:rsidRDefault="00C41D58" w:rsidP="00C41D58">
            <w:pPr>
              <w:jc w:val="right"/>
            </w:pPr>
            <w:r w:rsidRPr="00C41D58">
              <w:t>551.6</w:t>
            </w:r>
          </w:p>
        </w:tc>
        <w:tc>
          <w:tcPr>
            <w:tcW w:w="1160" w:type="dxa"/>
            <w:tcBorders>
              <w:top w:val="nil"/>
              <w:left w:val="nil"/>
              <w:bottom w:val="single" w:sz="4" w:space="0" w:color="auto"/>
              <w:right w:val="single" w:sz="4" w:space="0" w:color="auto"/>
            </w:tcBorders>
            <w:shd w:val="clear" w:color="auto" w:fill="auto"/>
            <w:noWrap/>
            <w:vAlign w:val="bottom"/>
            <w:hideMark/>
          </w:tcPr>
          <w:p w14:paraId="6DD838EB"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1B0C7833" w14:textId="77777777" w:rsidR="00C41D58" w:rsidRPr="00C41D58" w:rsidRDefault="00C41D58" w:rsidP="00C41D58">
            <w:pPr>
              <w:jc w:val="right"/>
            </w:pPr>
            <w:r w:rsidRPr="00C41D58">
              <w:t>4265.7</w:t>
            </w:r>
          </w:p>
        </w:tc>
        <w:tc>
          <w:tcPr>
            <w:tcW w:w="1160" w:type="dxa"/>
            <w:tcBorders>
              <w:top w:val="nil"/>
              <w:left w:val="nil"/>
              <w:bottom w:val="single" w:sz="4" w:space="0" w:color="auto"/>
              <w:right w:val="single" w:sz="4" w:space="0" w:color="auto"/>
            </w:tcBorders>
            <w:shd w:val="clear" w:color="auto" w:fill="auto"/>
            <w:noWrap/>
            <w:vAlign w:val="bottom"/>
            <w:hideMark/>
          </w:tcPr>
          <w:p w14:paraId="486BF480" w14:textId="77777777" w:rsidR="00C41D58" w:rsidRPr="00C41D58" w:rsidRDefault="00C41D58" w:rsidP="00C41D58">
            <w:pPr>
              <w:jc w:val="right"/>
            </w:pPr>
            <w:r w:rsidRPr="00C41D58">
              <w:t>10590.6</w:t>
            </w:r>
          </w:p>
        </w:tc>
        <w:tc>
          <w:tcPr>
            <w:tcW w:w="1740" w:type="dxa"/>
            <w:tcBorders>
              <w:top w:val="nil"/>
              <w:left w:val="nil"/>
              <w:bottom w:val="single" w:sz="4" w:space="0" w:color="auto"/>
              <w:right w:val="single" w:sz="4" w:space="0" w:color="auto"/>
            </w:tcBorders>
            <w:shd w:val="clear" w:color="auto" w:fill="auto"/>
            <w:noWrap/>
            <w:vAlign w:val="bottom"/>
            <w:hideMark/>
          </w:tcPr>
          <w:p w14:paraId="708FA046" w14:textId="77777777" w:rsidR="00C41D58" w:rsidRPr="00C41D58" w:rsidRDefault="00C41D58" w:rsidP="00C41D58">
            <w:pPr>
              <w:jc w:val="right"/>
            </w:pPr>
            <w:r w:rsidRPr="00C41D58">
              <w:t>9450.7</w:t>
            </w:r>
          </w:p>
        </w:tc>
        <w:tc>
          <w:tcPr>
            <w:tcW w:w="1693" w:type="dxa"/>
            <w:tcBorders>
              <w:top w:val="nil"/>
              <w:left w:val="nil"/>
              <w:bottom w:val="single" w:sz="4" w:space="0" w:color="auto"/>
              <w:right w:val="single" w:sz="4" w:space="0" w:color="auto"/>
            </w:tcBorders>
            <w:shd w:val="clear" w:color="auto" w:fill="auto"/>
            <w:noWrap/>
            <w:vAlign w:val="bottom"/>
            <w:hideMark/>
          </w:tcPr>
          <w:p w14:paraId="51048C19" w14:textId="77777777" w:rsidR="00C41D58" w:rsidRPr="00C41D58" w:rsidRDefault="00C41D58" w:rsidP="00C41D58">
            <w:pPr>
              <w:jc w:val="right"/>
            </w:pPr>
            <w:r w:rsidRPr="00C41D58">
              <w:t>9818.4</w:t>
            </w:r>
          </w:p>
        </w:tc>
        <w:tc>
          <w:tcPr>
            <w:tcW w:w="1183" w:type="dxa"/>
            <w:tcBorders>
              <w:top w:val="nil"/>
              <w:left w:val="nil"/>
              <w:bottom w:val="single" w:sz="4" w:space="0" w:color="auto"/>
              <w:right w:val="single" w:sz="4" w:space="0" w:color="auto"/>
            </w:tcBorders>
            <w:shd w:val="clear" w:color="auto" w:fill="auto"/>
            <w:noWrap/>
            <w:vAlign w:val="bottom"/>
            <w:hideMark/>
          </w:tcPr>
          <w:p w14:paraId="367F7FDD" w14:textId="77777777" w:rsidR="00C41D58" w:rsidRPr="00C41D58" w:rsidRDefault="00C41D58" w:rsidP="00C41D58">
            <w:pPr>
              <w:jc w:val="right"/>
            </w:pPr>
            <w:r w:rsidRPr="00C41D58">
              <w:t>2096.1</w:t>
            </w:r>
          </w:p>
        </w:tc>
        <w:tc>
          <w:tcPr>
            <w:tcW w:w="1276" w:type="dxa"/>
            <w:tcBorders>
              <w:top w:val="nil"/>
              <w:left w:val="nil"/>
              <w:bottom w:val="single" w:sz="4" w:space="0" w:color="auto"/>
              <w:right w:val="single" w:sz="4" w:space="0" w:color="auto"/>
            </w:tcBorders>
            <w:shd w:val="clear" w:color="auto" w:fill="auto"/>
            <w:noWrap/>
            <w:vAlign w:val="bottom"/>
            <w:hideMark/>
          </w:tcPr>
          <w:p w14:paraId="54590086" w14:textId="77777777" w:rsidR="00C41D58" w:rsidRPr="00C41D58" w:rsidRDefault="00C41D58" w:rsidP="00C41D58">
            <w:pPr>
              <w:jc w:val="right"/>
            </w:pPr>
            <w:r w:rsidRPr="00C41D58">
              <w:t>36773.0</w:t>
            </w:r>
          </w:p>
        </w:tc>
        <w:tc>
          <w:tcPr>
            <w:tcW w:w="1388" w:type="dxa"/>
            <w:tcBorders>
              <w:top w:val="nil"/>
              <w:left w:val="nil"/>
              <w:bottom w:val="single" w:sz="4" w:space="0" w:color="auto"/>
              <w:right w:val="single" w:sz="4" w:space="0" w:color="auto"/>
            </w:tcBorders>
            <w:shd w:val="clear" w:color="auto" w:fill="auto"/>
            <w:noWrap/>
            <w:vAlign w:val="bottom"/>
            <w:hideMark/>
          </w:tcPr>
          <w:p w14:paraId="7575FA34" w14:textId="77777777" w:rsidR="00C41D58" w:rsidRPr="00C41D58" w:rsidRDefault="00C41D58" w:rsidP="00C41D58">
            <w:pPr>
              <w:jc w:val="right"/>
            </w:pPr>
            <w:r w:rsidRPr="00C41D58">
              <w:t>36773.0</w:t>
            </w:r>
          </w:p>
        </w:tc>
      </w:tr>
      <w:tr w:rsidR="00C41D58" w:rsidRPr="00C41D58" w14:paraId="5A03F38E"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1A88B64" w14:textId="77777777" w:rsidR="00C41D58" w:rsidRPr="00C41D58" w:rsidRDefault="00C41D58" w:rsidP="00C41D58">
            <w:r w:rsidRPr="00C41D58">
              <w:t>Бреза</w:t>
            </w:r>
          </w:p>
        </w:tc>
        <w:tc>
          <w:tcPr>
            <w:tcW w:w="1160" w:type="dxa"/>
            <w:tcBorders>
              <w:top w:val="nil"/>
              <w:left w:val="nil"/>
              <w:bottom w:val="single" w:sz="4" w:space="0" w:color="auto"/>
              <w:right w:val="single" w:sz="4" w:space="0" w:color="auto"/>
            </w:tcBorders>
            <w:shd w:val="clear" w:color="auto" w:fill="auto"/>
            <w:noWrap/>
            <w:vAlign w:val="bottom"/>
            <w:hideMark/>
          </w:tcPr>
          <w:p w14:paraId="19F86B93" w14:textId="77777777" w:rsidR="00C41D58" w:rsidRPr="00C41D58" w:rsidRDefault="00C41D58" w:rsidP="00C41D58">
            <w:pPr>
              <w:jc w:val="right"/>
            </w:pPr>
            <w:r w:rsidRPr="00C41D58">
              <w:t>2.2</w:t>
            </w:r>
          </w:p>
        </w:tc>
        <w:tc>
          <w:tcPr>
            <w:tcW w:w="1160" w:type="dxa"/>
            <w:tcBorders>
              <w:top w:val="nil"/>
              <w:left w:val="nil"/>
              <w:bottom w:val="single" w:sz="4" w:space="0" w:color="auto"/>
              <w:right w:val="single" w:sz="4" w:space="0" w:color="auto"/>
            </w:tcBorders>
            <w:shd w:val="clear" w:color="auto" w:fill="auto"/>
            <w:noWrap/>
            <w:vAlign w:val="bottom"/>
            <w:hideMark/>
          </w:tcPr>
          <w:p w14:paraId="6A439D9F" w14:textId="77777777" w:rsidR="00C41D58" w:rsidRPr="00C41D58" w:rsidRDefault="00C41D58" w:rsidP="00C41D58">
            <w:pPr>
              <w:jc w:val="right"/>
            </w:pPr>
            <w:r w:rsidRPr="00C41D58">
              <w:t>8.2</w:t>
            </w:r>
          </w:p>
        </w:tc>
        <w:tc>
          <w:tcPr>
            <w:tcW w:w="1160" w:type="dxa"/>
            <w:tcBorders>
              <w:top w:val="nil"/>
              <w:left w:val="nil"/>
              <w:bottom w:val="single" w:sz="4" w:space="0" w:color="auto"/>
              <w:right w:val="single" w:sz="4" w:space="0" w:color="auto"/>
            </w:tcBorders>
            <w:shd w:val="clear" w:color="auto" w:fill="auto"/>
            <w:noWrap/>
            <w:vAlign w:val="bottom"/>
            <w:hideMark/>
          </w:tcPr>
          <w:p w14:paraId="3F02D7F2" w14:textId="77777777" w:rsidR="00C41D58" w:rsidRPr="00C41D58" w:rsidRDefault="00C41D58" w:rsidP="00C41D58">
            <w:pPr>
              <w:jc w:val="right"/>
            </w:pPr>
            <w:r w:rsidRPr="00C41D58">
              <w:t>0.0</w:t>
            </w:r>
          </w:p>
        </w:tc>
        <w:tc>
          <w:tcPr>
            <w:tcW w:w="1160" w:type="dxa"/>
            <w:tcBorders>
              <w:top w:val="nil"/>
              <w:left w:val="nil"/>
              <w:bottom w:val="single" w:sz="4" w:space="0" w:color="auto"/>
              <w:right w:val="single" w:sz="4" w:space="0" w:color="auto"/>
            </w:tcBorders>
            <w:shd w:val="clear" w:color="auto" w:fill="auto"/>
            <w:noWrap/>
            <w:vAlign w:val="bottom"/>
            <w:hideMark/>
          </w:tcPr>
          <w:p w14:paraId="6B232A11" w14:textId="77777777" w:rsidR="00C41D58" w:rsidRPr="00C41D58" w:rsidRDefault="00C41D58" w:rsidP="00C41D58">
            <w:pPr>
              <w:jc w:val="right"/>
            </w:pPr>
            <w:r w:rsidRPr="00C41D58">
              <w:t>69.2</w:t>
            </w:r>
          </w:p>
        </w:tc>
        <w:tc>
          <w:tcPr>
            <w:tcW w:w="1740" w:type="dxa"/>
            <w:tcBorders>
              <w:top w:val="nil"/>
              <w:left w:val="nil"/>
              <w:bottom w:val="single" w:sz="4" w:space="0" w:color="auto"/>
              <w:right w:val="single" w:sz="4" w:space="0" w:color="auto"/>
            </w:tcBorders>
            <w:shd w:val="clear" w:color="auto" w:fill="auto"/>
            <w:noWrap/>
            <w:vAlign w:val="bottom"/>
            <w:hideMark/>
          </w:tcPr>
          <w:p w14:paraId="3F11AF22" w14:textId="77777777" w:rsidR="00C41D58" w:rsidRPr="00C41D58" w:rsidRDefault="00C41D58" w:rsidP="00C41D58">
            <w:pPr>
              <w:jc w:val="right"/>
            </w:pPr>
            <w:r w:rsidRPr="00C41D58">
              <w:t>64.9</w:t>
            </w:r>
          </w:p>
        </w:tc>
        <w:tc>
          <w:tcPr>
            <w:tcW w:w="1693" w:type="dxa"/>
            <w:tcBorders>
              <w:top w:val="nil"/>
              <w:left w:val="nil"/>
              <w:bottom w:val="single" w:sz="4" w:space="0" w:color="auto"/>
              <w:right w:val="single" w:sz="4" w:space="0" w:color="auto"/>
            </w:tcBorders>
            <w:shd w:val="clear" w:color="auto" w:fill="auto"/>
            <w:noWrap/>
            <w:vAlign w:val="bottom"/>
            <w:hideMark/>
          </w:tcPr>
          <w:p w14:paraId="247886FE" w14:textId="77777777" w:rsidR="00C41D58" w:rsidRPr="00C41D58" w:rsidRDefault="00C41D58" w:rsidP="00C41D58">
            <w:r w:rsidRPr="00C41D58">
              <w:t> </w:t>
            </w:r>
          </w:p>
        </w:tc>
        <w:tc>
          <w:tcPr>
            <w:tcW w:w="1183" w:type="dxa"/>
            <w:tcBorders>
              <w:top w:val="nil"/>
              <w:left w:val="nil"/>
              <w:bottom w:val="single" w:sz="4" w:space="0" w:color="auto"/>
              <w:right w:val="single" w:sz="4" w:space="0" w:color="auto"/>
            </w:tcBorders>
            <w:shd w:val="clear" w:color="auto" w:fill="auto"/>
            <w:noWrap/>
            <w:vAlign w:val="bottom"/>
            <w:hideMark/>
          </w:tcPr>
          <w:p w14:paraId="3EDF775F" w14:textId="77777777" w:rsidR="00C41D58" w:rsidRPr="00C41D58" w:rsidRDefault="00C41D58" w:rsidP="00C41D58">
            <w:r w:rsidRPr="00C41D58">
              <w:t> </w:t>
            </w:r>
          </w:p>
        </w:tc>
        <w:tc>
          <w:tcPr>
            <w:tcW w:w="1276" w:type="dxa"/>
            <w:tcBorders>
              <w:top w:val="nil"/>
              <w:left w:val="nil"/>
              <w:bottom w:val="single" w:sz="4" w:space="0" w:color="auto"/>
              <w:right w:val="single" w:sz="4" w:space="0" w:color="auto"/>
            </w:tcBorders>
            <w:shd w:val="clear" w:color="auto" w:fill="auto"/>
            <w:noWrap/>
            <w:vAlign w:val="bottom"/>
            <w:hideMark/>
          </w:tcPr>
          <w:p w14:paraId="1DF33ABA" w14:textId="77777777" w:rsidR="00C41D58" w:rsidRPr="00C41D58" w:rsidRDefault="00C41D58" w:rsidP="00C41D58">
            <w:pPr>
              <w:jc w:val="right"/>
            </w:pPr>
            <w:r w:rsidRPr="00C41D58">
              <w:t>144.5</w:t>
            </w:r>
          </w:p>
        </w:tc>
        <w:tc>
          <w:tcPr>
            <w:tcW w:w="1388" w:type="dxa"/>
            <w:tcBorders>
              <w:top w:val="nil"/>
              <w:left w:val="nil"/>
              <w:bottom w:val="single" w:sz="4" w:space="0" w:color="auto"/>
              <w:right w:val="single" w:sz="4" w:space="0" w:color="auto"/>
            </w:tcBorders>
            <w:shd w:val="clear" w:color="auto" w:fill="auto"/>
            <w:noWrap/>
            <w:vAlign w:val="bottom"/>
            <w:hideMark/>
          </w:tcPr>
          <w:p w14:paraId="1720A26D" w14:textId="77777777" w:rsidR="00C41D58" w:rsidRPr="00C41D58" w:rsidRDefault="00C41D58" w:rsidP="00C41D58">
            <w:pPr>
              <w:jc w:val="right"/>
            </w:pPr>
            <w:r w:rsidRPr="00C41D58">
              <w:t>144.5</w:t>
            </w:r>
          </w:p>
        </w:tc>
      </w:tr>
      <w:tr w:rsidR="00C41D58" w:rsidRPr="00C41D58" w14:paraId="7047BA7B"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4A3851F" w14:textId="77777777" w:rsidR="00C41D58" w:rsidRPr="00C41D58" w:rsidRDefault="00C41D58" w:rsidP="00C41D58">
            <w:r w:rsidRPr="00C41D58">
              <w:t>Буква</w:t>
            </w:r>
          </w:p>
        </w:tc>
        <w:tc>
          <w:tcPr>
            <w:tcW w:w="1160" w:type="dxa"/>
            <w:tcBorders>
              <w:top w:val="nil"/>
              <w:left w:val="nil"/>
              <w:bottom w:val="single" w:sz="4" w:space="0" w:color="auto"/>
              <w:right w:val="single" w:sz="4" w:space="0" w:color="auto"/>
            </w:tcBorders>
            <w:shd w:val="clear" w:color="auto" w:fill="auto"/>
            <w:noWrap/>
            <w:vAlign w:val="bottom"/>
            <w:hideMark/>
          </w:tcPr>
          <w:p w14:paraId="7036DDBC" w14:textId="77777777" w:rsidR="00C41D58" w:rsidRPr="00C41D58" w:rsidRDefault="00C41D58" w:rsidP="00C41D58">
            <w:pPr>
              <w:jc w:val="right"/>
            </w:pPr>
            <w:r w:rsidRPr="00C41D58">
              <w:t>146.1</w:t>
            </w:r>
          </w:p>
        </w:tc>
        <w:tc>
          <w:tcPr>
            <w:tcW w:w="1160" w:type="dxa"/>
            <w:tcBorders>
              <w:top w:val="nil"/>
              <w:left w:val="nil"/>
              <w:bottom w:val="single" w:sz="4" w:space="0" w:color="auto"/>
              <w:right w:val="single" w:sz="4" w:space="0" w:color="auto"/>
            </w:tcBorders>
            <w:shd w:val="clear" w:color="auto" w:fill="auto"/>
            <w:noWrap/>
            <w:vAlign w:val="bottom"/>
            <w:hideMark/>
          </w:tcPr>
          <w:p w14:paraId="03E56F95" w14:textId="77777777" w:rsidR="00C41D58" w:rsidRPr="00C41D58" w:rsidRDefault="00C41D58" w:rsidP="00C41D58">
            <w:pPr>
              <w:jc w:val="right"/>
            </w:pPr>
            <w:r w:rsidRPr="00C41D58">
              <w:t>1022.8</w:t>
            </w:r>
          </w:p>
        </w:tc>
        <w:tc>
          <w:tcPr>
            <w:tcW w:w="1160" w:type="dxa"/>
            <w:tcBorders>
              <w:top w:val="nil"/>
              <w:left w:val="nil"/>
              <w:bottom w:val="single" w:sz="4" w:space="0" w:color="auto"/>
              <w:right w:val="single" w:sz="4" w:space="0" w:color="auto"/>
            </w:tcBorders>
            <w:shd w:val="clear" w:color="auto" w:fill="auto"/>
            <w:noWrap/>
            <w:vAlign w:val="bottom"/>
            <w:hideMark/>
          </w:tcPr>
          <w:p w14:paraId="13F66B64" w14:textId="77777777" w:rsidR="00C41D58" w:rsidRPr="00C41D58" w:rsidRDefault="00C41D58" w:rsidP="00C41D58">
            <w:pPr>
              <w:jc w:val="right"/>
            </w:pPr>
            <w:r w:rsidRPr="00C41D58">
              <w:t>1461.2</w:t>
            </w:r>
          </w:p>
        </w:tc>
        <w:tc>
          <w:tcPr>
            <w:tcW w:w="1160" w:type="dxa"/>
            <w:tcBorders>
              <w:top w:val="nil"/>
              <w:left w:val="nil"/>
              <w:bottom w:val="single" w:sz="4" w:space="0" w:color="auto"/>
              <w:right w:val="single" w:sz="4" w:space="0" w:color="auto"/>
            </w:tcBorders>
            <w:shd w:val="clear" w:color="auto" w:fill="auto"/>
            <w:noWrap/>
            <w:vAlign w:val="bottom"/>
            <w:hideMark/>
          </w:tcPr>
          <w:p w14:paraId="6F82A102" w14:textId="77777777" w:rsidR="00C41D58" w:rsidRPr="00C41D58" w:rsidRDefault="00C41D58" w:rsidP="00C41D58">
            <w:pPr>
              <w:jc w:val="right"/>
            </w:pPr>
            <w:r w:rsidRPr="00C41D58">
              <w:t>3945.2</w:t>
            </w:r>
          </w:p>
        </w:tc>
        <w:tc>
          <w:tcPr>
            <w:tcW w:w="1740" w:type="dxa"/>
            <w:tcBorders>
              <w:top w:val="nil"/>
              <w:left w:val="nil"/>
              <w:bottom w:val="single" w:sz="4" w:space="0" w:color="auto"/>
              <w:right w:val="single" w:sz="4" w:space="0" w:color="auto"/>
            </w:tcBorders>
            <w:shd w:val="clear" w:color="auto" w:fill="auto"/>
            <w:noWrap/>
            <w:vAlign w:val="bottom"/>
            <w:hideMark/>
          </w:tcPr>
          <w:p w14:paraId="0167C716" w14:textId="77777777" w:rsidR="00C41D58" w:rsidRPr="00C41D58" w:rsidRDefault="00C41D58" w:rsidP="00C41D58">
            <w:pPr>
              <w:jc w:val="right"/>
            </w:pPr>
            <w:r w:rsidRPr="00C41D58">
              <w:t>3652.9</w:t>
            </w:r>
          </w:p>
        </w:tc>
        <w:tc>
          <w:tcPr>
            <w:tcW w:w="1693" w:type="dxa"/>
            <w:tcBorders>
              <w:top w:val="nil"/>
              <w:left w:val="nil"/>
              <w:bottom w:val="single" w:sz="4" w:space="0" w:color="auto"/>
              <w:right w:val="single" w:sz="4" w:space="0" w:color="auto"/>
            </w:tcBorders>
            <w:shd w:val="clear" w:color="auto" w:fill="auto"/>
            <w:noWrap/>
            <w:vAlign w:val="bottom"/>
            <w:hideMark/>
          </w:tcPr>
          <w:p w14:paraId="054D4620" w14:textId="77777777" w:rsidR="00C41D58" w:rsidRPr="00C41D58" w:rsidRDefault="00C41D58" w:rsidP="00C41D58">
            <w:pPr>
              <w:jc w:val="right"/>
            </w:pPr>
            <w:r w:rsidRPr="00C41D58">
              <w:t>3506.8</w:t>
            </w:r>
          </w:p>
        </w:tc>
        <w:tc>
          <w:tcPr>
            <w:tcW w:w="1183" w:type="dxa"/>
            <w:tcBorders>
              <w:top w:val="nil"/>
              <w:left w:val="nil"/>
              <w:bottom w:val="single" w:sz="4" w:space="0" w:color="auto"/>
              <w:right w:val="single" w:sz="4" w:space="0" w:color="auto"/>
            </w:tcBorders>
            <w:shd w:val="clear" w:color="auto" w:fill="auto"/>
            <w:noWrap/>
            <w:vAlign w:val="bottom"/>
            <w:hideMark/>
          </w:tcPr>
          <w:p w14:paraId="0087F6C6" w14:textId="77777777" w:rsidR="00C41D58" w:rsidRPr="00C41D58" w:rsidRDefault="00C41D58" w:rsidP="00C41D58">
            <w:pPr>
              <w:jc w:val="right"/>
            </w:pPr>
            <w:r w:rsidRPr="00C41D58">
              <w:t>876.7</w:t>
            </w:r>
          </w:p>
        </w:tc>
        <w:tc>
          <w:tcPr>
            <w:tcW w:w="1276" w:type="dxa"/>
            <w:tcBorders>
              <w:top w:val="nil"/>
              <w:left w:val="nil"/>
              <w:bottom w:val="single" w:sz="4" w:space="0" w:color="auto"/>
              <w:right w:val="single" w:sz="4" w:space="0" w:color="auto"/>
            </w:tcBorders>
            <w:shd w:val="clear" w:color="auto" w:fill="auto"/>
            <w:noWrap/>
            <w:vAlign w:val="bottom"/>
            <w:hideMark/>
          </w:tcPr>
          <w:p w14:paraId="7B12AAED" w14:textId="77777777" w:rsidR="00C41D58" w:rsidRPr="00C41D58" w:rsidRDefault="00C41D58" w:rsidP="00C41D58">
            <w:pPr>
              <w:jc w:val="right"/>
            </w:pPr>
            <w:r w:rsidRPr="00C41D58">
              <w:t>14611.7</w:t>
            </w:r>
          </w:p>
        </w:tc>
        <w:tc>
          <w:tcPr>
            <w:tcW w:w="1388" w:type="dxa"/>
            <w:tcBorders>
              <w:top w:val="nil"/>
              <w:left w:val="nil"/>
              <w:bottom w:val="single" w:sz="4" w:space="0" w:color="auto"/>
              <w:right w:val="single" w:sz="4" w:space="0" w:color="auto"/>
            </w:tcBorders>
            <w:shd w:val="clear" w:color="auto" w:fill="auto"/>
            <w:noWrap/>
            <w:vAlign w:val="bottom"/>
            <w:hideMark/>
          </w:tcPr>
          <w:p w14:paraId="16345258" w14:textId="77777777" w:rsidR="00C41D58" w:rsidRPr="00C41D58" w:rsidRDefault="00C41D58" w:rsidP="00C41D58">
            <w:pPr>
              <w:jc w:val="right"/>
            </w:pPr>
            <w:r w:rsidRPr="00C41D58">
              <w:t>14611.7</w:t>
            </w:r>
          </w:p>
        </w:tc>
      </w:tr>
      <w:tr w:rsidR="00C41D58" w:rsidRPr="00C41D58" w14:paraId="517C313F"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AC9E996" w14:textId="77777777" w:rsidR="00C41D58" w:rsidRPr="00C41D58" w:rsidRDefault="00C41D58" w:rsidP="00C41D58">
            <w:r w:rsidRPr="00C41D58">
              <w:t>П. Брест</w:t>
            </w:r>
          </w:p>
        </w:tc>
        <w:tc>
          <w:tcPr>
            <w:tcW w:w="1160" w:type="dxa"/>
            <w:tcBorders>
              <w:top w:val="nil"/>
              <w:left w:val="nil"/>
              <w:bottom w:val="single" w:sz="4" w:space="0" w:color="auto"/>
              <w:right w:val="single" w:sz="4" w:space="0" w:color="auto"/>
            </w:tcBorders>
            <w:shd w:val="clear" w:color="auto" w:fill="auto"/>
            <w:noWrap/>
            <w:vAlign w:val="bottom"/>
            <w:hideMark/>
          </w:tcPr>
          <w:p w14:paraId="7F12DE5A"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11E9321C"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3A342920"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7E1A7901" w14:textId="77777777" w:rsidR="00C41D58" w:rsidRPr="00C41D58" w:rsidRDefault="00C41D58" w:rsidP="00C41D58">
            <w:pPr>
              <w:jc w:val="right"/>
            </w:pPr>
            <w:r w:rsidRPr="00C41D58">
              <w:t>8.4</w:t>
            </w:r>
          </w:p>
        </w:tc>
        <w:tc>
          <w:tcPr>
            <w:tcW w:w="1740" w:type="dxa"/>
            <w:tcBorders>
              <w:top w:val="nil"/>
              <w:left w:val="nil"/>
              <w:bottom w:val="single" w:sz="4" w:space="0" w:color="auto"/>
              <w:right w:val="single" w:sz="4" w:space="0" w:color="auto"/>
            </w:tcBorders>
            <w:shd w:val="clear" w:color="auto" w:fill="auto"/>
            <w:noWrap/>
            <w:vAlign w:val="bottom"/>
            <w:hideMark/>
          </w:tcPr>
          <w:p w14:paraId="58A10709" w14:textId="77777777" w:rsidR="00C41D58" w:rsidRPr="00C41D58" w:rsidRDefault="00C41D58" w:rsidP="00C41D58">
            <w:pPr>
              <w:jc w:val="right"/>
            </w:pPr>
            <w:r w:rsidRPr="00C41D58">
              <w:t>7.5</w:t>
            </w:r>
          </w:p>
        </w:tc>
        <w:tc>
          <w:tcPr>
            <w:tcW w:w="1693" w:type="dxa"/>
            <w:tcBorders>
              <w:top w:val="nil"/>
              <w:left w:val="nil"/>
              <w:bottom w:val="single" w:sz="4" w:space="0" w:color="auto"/>
              <w:right w:val="single" w:sz="4" w:space="0" w:color="auto"/>
            </w:tcBorders>
            <w:shd w:val="clear" w:color="auto" w:fill="auto"/>
            <w:noWrap/>
            <w:vAlign w:val="bottom"/>
            <w:hideMark/>
          </w:tcPr>
          <w:p w14:paraId="3497BEDC" w14:textId="77777777" w:rsidR="00C41D58" w:rsidRPr="00C41D58" w:rsidRDefault="00C41D58" w:rsidP="00C41D58">
            <w:pPr>
              <w:jc w:val="right"/>
            </w:pPr>
            <w:r w:rsidRPr="00C41D58">
              <w:t>7.8</w:t>
            </w:r>
          </w:p>
        </w:tc>
        <w:tc>
          <w:tcPr>
            <w:tcW w:w="1183" w:type="dxa"/>
            <w:tcBorders>
              <w:top w:val="nil"/>
              <w:left w:val="nil"/>
              <w:bottom w:val="single" w:sz="4" w:space="0" w:color="auto"/>
              <w:right w:val="single" w:sz="4" w:space="0" w:color="auto"/>
            </w:tcBorders>
            <w:shd w:val="clear" w:color="auto" w:fill="auto"/>
            <w:noWrap/>
            <w:vAlign w:val="bottom"/>
            <w:hideMark/>
          </w:tcPr>
          <w:p w14:paraId="3C81C88D" w14:textId="77777777" w:rsidR="00C41D58" w:rsidRPr="00C41D58" w:rsidRDefault="00C41D58" w:rsidP="00C41D58">
            <w:r w:rsidRPr="00C41D58">
              <w:t> </w:t>
            </w:r>
          </w:p>
        </w:tc>
        <w:tc>
          <w:tcPr>
            <w:tcW w:w="1276" w:type="dxa"/>
            <w:tcBorders>
              <w:top w:val="nil"/>
              <w:left w:val="nil"/>
              <w:bottom w:val="single" w:sz="4" w:space="0" w:color="auto"/>
              <w:right w:val="single" w:sz="4" w:space="0" w:color="auto"/>
            </w:tcBorders>
            <w:shd w:val="clear" w:color="auto" w:fill="auto"/>
            <w:noWrap/>
            <w:vAlign w:val="bottom"/>
            <w:hideMark/>
          </w:tcPr>
          <w:p w14:paraId="59F79FC3" w14:textId="77777777" w:rsidR="00C41D58" w:rsidRPr="00C41D58" w:rsidRDefault="00C41D58" w:rsidP="00C41D58">
            <w:pPr>
              <w:jc w:val="right"/>
            </w:pPr>
            <w:r w:rsidRPr="00C41D58">
              <w:t>29.1</w:t>
            </w:r>
          </w:p>
        </w:tc>
        <w:tc>
          <w:tcPr>
            <w:tcW w:w="1388" w:type="dxa"/>
            <w:tcBorders>
              <w:top w:val="nil"/>
              <w:left w:val="nil"/>
              <w:bottom w:val="single" w:sz="4" w:space="0" w:color="auto"/>
              <w:right w:val="single" w:sz="4" w:space="0" w:color="auto"/>
            </w:tcBorders>
            <w:shd w:val="clear" w:color="auto" w:fill="auto"/>
            <w:noWrap/>
            <w:vAlign w:val="bottom"/>
            <w:hideMark/>
          </w:tcPr>
          <w:p w14:paraId="0BB8F42E" w14:textId="77777777" w:rsidR="00C41D58" w:rsidRPr="00C41D58" w:rsidRDefault="00C41D58" w:rsidP="00C41D58">
            <w:pPr>
              <w:jc w:val="right"/>
            </w:pPr>
            <w:r w:rsidRPr="00C41D58">
              <w:t>29.1</w:t>
            </w:r>
          </w:p>
        </w:tc>
      </w:tr>
      <w:tr w:rsidR="00C41D58" w:rsidRPr="00C41D58" w14:paraId="17C192E0"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47A21FE" w14:textId="77777777" w:rsidR="00C41D58" w:rsidRPr="00C41D58" w:rsidRDefault="00C41D58" w:rsidP="00C41D58">
            <w:r w:rsidRPr="00C41D58">
              <w:t>Јавор</w:t>
            </w:r>
          </w:p>
        </w:tc>
        <w:tc>
          <w:tcPr>
            <w:tcW w:w="1160" w:type="dxa"/>
            <w:tcBorders>
              <w:top w:val="nil"/>
              <w:left w:val="nil"/>
              <w:bottom w:val="single" w:sz="4" w:space="0" w:color="auto"/>
              <w:right w:val="single" w:sz="4" w:space="0" w:color="auto"/>
            </w:tcBorders>
            <w:shd w:val="clear" w:color="auto" w:fill="auto"/>
            <w:noWrap/>
            <w:vAlign w:val="bottom"/>
            <w:hideMark/>
          </w:tcPr>
          <w:p w14:paraId="7C76DA85" w14:textId="77777777" w:rsidR="00C41D58" w:rsidRPr="00C41D58" w:rsidRDefault="00C41D58" w:rsidP="00C41D58">
            <w:pPr>
              <w:jc w:val="right"/>
            </w:pPr>
            <w:r w:rsidRPr="00C41D58">
              <w:t>0.0</w:t>
            </w:r>
          </w:p>
        </w:tc>
        <w:tc>
          <w:tcPr>
            <w:tcW w:w="1160" w:type="dxa"/>
            <w:tcBorders>
              <w:top w:val="nil"/>
              <w:left w:val="nil"/>
              <w:bottom w:val="single" w:sz="4" w:space="0" w:color="auto"/>
              <w:right w:val="single" w:sz="4" w:space="0" w:color="auto"/>
            </w:tcBorders>
            <w:shd w:val="clear" w:color="auto" w:fill="auto"/>
            <w:noWrap/>
            <w:vAlign w:val="bottom"/>
            <w:hideMark/>
          </w:tcPr>
          <w:p w14:paraId="76AA2AEE" w14:textId="77777777" w:rsidR="00C41D58" w:rsidRPr="00C41D58" w:rsidRDefault="00C41D58" w:rsidP="00C41D58">
            <w:pPr>
              <w:jc w:val="right"/>
            </w:pPr>
            <w:r w:rsidRPr="00C41D58">
              <w:t>0.1</w:t>
            </w:r>
          </w:p>
        </w:tc>
        <w:tc>
          <w:tcPr>
            <w:tcW w:w="1160" w:type="dxa"/>
            <w:tcBorders>
              <w:top w:val="nil"/>
              <w:left w:val="nil"/>
              <w:bottom w:val="single" w:sz="4" w:space="0" w:color="auto"/>
              <w:right w:val="single" w:sz="4" w:space="0" w:color="auto"/>
            </w:tcBorders>
            <w:shd w:val="clear" w:color="auto" w:fill="auto"/>
            <w:noWrap/>
            <w:vAlign w:val="bottom"/>
            <w:hideMark/>
          </w:tcPr>
          <w:p w14:paraId="793DEE29" w14:textId="77777777" w:rsidR="00C41D58" w:rsidRPr="00C41D58" w:rsidRDefault="00C41D58" w:rsidP="00C41D58">
            <w:pPr>
              <w:jc w:val="right"/>
            </w:pPr>
            <w:r w:rsidRPr="00C41D58">
              <w:t>0.5</w:t>
            </w:r>
          </w:p>
        </w:tc>
        <w:tc>
          <w:tcPr>
            <w:tcW w:w="1160" w:type="dxa"/>
            <w:tcBorders>
              <w:top w:val="nil"/>
              <w:left w:val="nil"/>
              <w:bottom w:val="single" w:sz="4" w:space="0" w:color="auto"/>
              <w:right w:val="single" w:sz="4" w:space="0" w:color="auto"/>
            </w:tcBorders>
            <w:shd w:val="clear" w:color="auto" w:fill="auto"/>
            <w:noWrap/>
            <w:vAlign w:val="bottom"/>
            <w:hideMark/>
          </w:tcPr>
          <w:p w14:paraId="57E684EB" w14:textId="77777777" w:rsidR="00C41D58" w:rsidRPr="00C41D58" w:rsidRDefault="00C41D58" w:rsidP="00C41D58">
            <w:pPr>
              <w:jc w:val="right"/>
            </w:pPr>
            <w:r w:rsidRPr="00C41D58">
              <w:t>0.8</w:t>
            </w:r>
          </w:p>
        </w:tc>
        <w:tc>
          <w:tcPr>
            <w:tcW w:w="1740" w:type="dxa"/>
            <w:tcBorders>
              <w:top w:val="nil"/>
              <w:left w:val="nil"/>
              <w:bottom w:val="single" w:sz="4" w:space="0" w:color="auto"/>
              <w:right w:val="single" w:sz="4" w:space="0" w:color="auto"/>
            </w:tcBorders>
            <w:shd w:val="clear" w:color="auto" w:fill="auto"/>
            <w:noWrap/>
            <w:vAlign w:val="bottom"/>
            <w:hideMark/>
          </w:tcPr>
          <w:p w14:paraId="4186061C" w14:textId="77777777" w:rsidR="00C41D58" w:rsidRPr="00C41D58" w:rsidRDefault="00C41D58" w:rsidP="00C41D58">
            <w:pPr>
              <w:jc w:val="right"/>
            </w:pPr>
            <w:r w:rsidRPr="00C41D58">
              <w:t>0.8</w:t>
            </w:r>
          </w:p>
        </w:tc>
        <w:tc>
          <w:tcPr>
            <w:tcW w:w="1693" w:type="dxa"/>
            <w:tcBorders>
              <w:top w:val="nil"/>
              <w:left w:val="nil"/>
              <w:bottom w:val="single" w:sz="4" w:space="0" w:color="auto"/>
              <w:right w:val="single" w:sz="4" w:space="0" w:color="auto"/>
            </w:tcBorders>
            <w:shd w:val="clear" w:color="auto" w:fill="auto"/>
            <w:noWrap/>
            <w:vAlign w:val="bottom"/>
            <w:hideMark/>
          </w:tcPr>
          <w:p w14:paraId="4DA538BD" w14:textId="77777777" w:rsidR="00C41D58" w:rsidRPr="00C41D58" w:rsidRDefault="00C41D58" w:rsidP="00C41D58">
            <w:r w:rsidRPr="00C41D58">
              <w:t> </w:t>
            </w:r>
          </w:p>
        </w:tc>
        <w:tc>
          <w:tcPr>
            <w:tcW w:w="1183" w:type="dxa"/>
            <w:tcBorders>
              <w:top w:val="nil"/>
              <w:left w:val="nil"/>
              <w:bottom w:val="single" w:sz="4" w:space="0" w:color="auto"/>
              <w:right w:val="single" w:sz="4" w:space="0" w:color="auto"/>
            </w:tcBorders>
            <w:shd w:val="clear" w:color="auto" w:fill="auto"/>
            <w:noWrap/>
            <w:vAlign w:val="bottom"/>
            <w:hideMark/>
          </w:tcPr>
          <w:p w14:paraId="567E78F6" w14:textId="77777777" w:rsidR="00C41D58" w:rsidRPr="00C41D58" w:rsidRDefault="00C41D58" w:rsidP="00C41D58">
            <w:r w:rsidRPr="00C41D58">
              <w:t> </w:t>
            </w:r>
          </w:p>
        </w:tc>
        <w:tc>
          <w:tcPr>
            <w:tcW w:w="1276" w:type="dxa"/>
            <w:tcBorders>
              <w:top w:val="nil"/>
              <w:left w:val="nil"/>
              <w:bottom w:val="single" w:sz="4" w:space="0" w:color="auto"/>
              <w:right w:val="single" w:sz="4" w:space="0" w:color="auto"/>
            </w:tcBorders>
            <w:shd w:val="clear" w:color="auto" w:fill="auto"/>
            <w:noWrap/>
            <w:vAlign w:val="bottom"/>
            <w:hideMark/>
          </w:tcPr>
          <w:p w14:paraId="4CF34816" w14:textId="77777777" w:rsidR="00C41D58" w:rsidRPr="00C41D58" w:rsidRDefault="00C41D58" w:rsidP="00C41D58">
            <w:pPr>
              <w:jc w:val="right"/>
            </w:pPr>
            <w:r w:rsidRPr="00C41D58">
              <w:t>2.2</w:t>
            </w:r>
          </w:p>
        </w:tc>
        <w:tc>
          <w:tcPr>
            <w:tcW w:w="1388" w:type="dxa"/>
            <w:tcBorders>
              <w:top w:val="nil"/>
              <w:left w:val="nil"/>
              <w:bottom w:val="single" w:sz="4" w:space="0" w:color="auto"/>
              <w:right w:val="single" w:sz="4" w:space="0" w:color="auto"/>
            </w:tcBorders>
            <w:shd w:val="clear" w:color="auto" w:fill="auto"/>
            <w:noWrap/>
            <w:vAlign w:val="bottom"/>
            <w:hideMark/>
          </w:tcPr>
          <w:p w14:paraId="2C216237" w14:textId="77777777" w:rsidR="00C41D58" w:rsidRPr="00C41D58" w:rsidRDefault="00C41D58" w:rsidP="00C41D58">
            <w:pPr>
              <w:jc w:val="right"/>
            </w:pPr>
            <w:r w:rsidRPr="00C41D58">
              <w:t>2.2</w:t>
            </w:r>
          </w:p>
        </w:tc>
      </w:tr>
      <w:tr w:rsidR="00C41D58" w:rsidRPr="00C41D58" w14:paraId="321F8CAC"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82C6C5F" w14:textId="77777777" w:rsidR="00C41D58" w:rsidRPr="00C41D58" w:rsidRDefault="00C41D58" w:rsidP="00C41D58">
            <w:r w:rsidRPr="00C41D58">
              <w:t>Багрем</w:t>
            </w:r>
          </w:p>
        </w:tc>
        <w:tc>
          <w:tcPr>
            <w:tcW w:w="1160" w:type="dxa"/>
            <w:tcBorders>
              <w:top w:val="nil"/>
              <w:left w:val="nil"/>
              <w:bottom w:val="single" w:sz="4" w:space="0" w:color="auto"/>
              <w:right w:val="single" w:sz="4" w:space="0" w:color="auto"/>
            </w:tcBorders>
            <w:shd w:val="clear" w:color="auto" w:fill="auto"/>
            <w:noWrap/>
            <w:vAlign w:val="bottom"/>
            <w:hideMark/>
          </w:tcPr>
          <w:p w14:paraId="5B465FE9" w14:textId="77777777" w:rsidR="00C41D58" w:rsidRPr="00C41D58" w:rsidRDefault="00C41D58" w:rsidP="00C41D58">
            <w:pPr>
              <w:jc w:val="right"/>
            </w:pPr>
            <w:r w:rsidRPr="00C41D58">
              <w:t>2.6</w:t>
            </w:r>
          </w:p>
        </w:tc>
        <w:tc>
          <w:tcPr>
            <w:tcW w:w="1160" w:type="dxa"/>
            <w:tcBorders>
              <w:top w:val="nil"/>
              <w:left w:val="nil"/>
              <w:bottom w:val="single" w:sz="4" w:space="0" w:color="auto"/>
              <w:right w:val="single" w:sz="4" w:space="0" w:color="auto"/>
            </w:tcBorders>
            <w:shd w:val="clear" w:color="auto" w:fill="auto"/>
            <w:noWrap/>
            <w:vAlign w:val="bottom"/>
            <w:hideMark/>
          </w:tcPr>
          <w:p w14:paraId="35DA60F6"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15C685C0"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7C05DC0E" w14:textId="77777777" w:rsidR="00C41D58" w:rsidRPr="00C41D58" w:rsidRDefault="00C41D58" w:rsidP="00C41D58">
            <w:pPr>
              <w:jc w:val="right"/>
            </w:pPr>
            <w:r w:rsidRPr="00C41D58">
              <w:t>73.5</w:t>
            </w:r>
          </w:p>
        </w:tc>
        <w:tc>
          <w:tcPr>
            <w:tcW w:w="1740" w:type="dxa"/>
            <w:tcBorders>
              <w:top w:val="nil"/>
              <w:left w:val="nil"/>
              <w:bottom w:val="single" w:sz="4" w:space="0" w:color="auto"/>
              <w:right w:val="single" w:sz="4" w:space="0" w:color="auto"/>
            </w:tcBorders>
            <w:shd w:val="clear" w:color="auto" w:fill="auto"/>
            <w:noWrap/>
            <w:vAlign w:val="bottom"/>
            <w:hideMark/>
          </w:tcPr>
          <w:p w14:paraId="07D805F7" w14:textId="77777777" w:rsidR="00C41D58" w:rsidRPr="00C41D58" w:rsidRDefault="00C41D58" w:rsidP="00C41D58">
            <w:pPr>
              <w:jc w:val="right"/>
            </w:pPr>
            <w:r w:rsidRPr="00C41D58">
              <w:t>82.0</w:t>
            </w:r>
          </w:p>
        </w:tc>
        <w:tc>
          <w:tcPr>
            <w:tcW w:w="1693" w:type="dxa"/>
            <w:tcBorders>
              <w:top w:val="nil"/>
              <w:left w:val="nil"/>
              <w:bottom w:val="single" w:sz="4" w:space="0" w:color="auto"/>
              <w:right w:val="single" w:sz="4" w:space="0" w:color="auto"/>
            </w:tcBorders>
            <w:shd w:val="clear" w:color="auto" w:fill="auto"/>
            <w:noWrap/>
            <w:vAlign w:val="bottom"/>
            <w:hideMark/>
          </w:tcPr>
          <w:p w14:paraId="05699865" w14:textId="77777777" w:rsidR="00C41D58" w:rsidRPr="00C41D58" w:rsidRDefault="00C41D58" w:rsidP="00C41D58">
            <w:r w:rsidRPr="00C41D58">
              <w:t> </w:t>
            </w:r>
          </w:p>
        </w:tc>
        <w:tc>
          <w:tcPr>
            <w:tcW w:w="1183" w:type="dxa"/>
            <w:tcBorders>
              <w:top w:val="nil"/>
              <w:left w:val="nil"/>
              <w:bottom w:val="single" w:sz="4" w:space="0" w:color="auto"/>
              <w:right w:val="single" w:sz="4" w:space="0" w:color="auto"/>
            </w:tcBorders>
            <w:shd w:val="clear" w:color="auto" w:fill="auto"/>
            <w:noWrap/>
            <w:vAlign w:val="bottom"/>
            <w:hideMark/>
          </w:tcPr>
          <w:p w14:paraId="3F080EFE" w14:textId="77777777" w:rsidR="00C41D58" w:rsidRPr="00C41D58" w:rsidRDefault="00C41D58" w:rsidP="00C41D58">
            <w:pPr>
              <w:jc w:val="right"/>
            </w:pPr>
            <w:r w:rsidRPr="00C41D58">
              <w:t>12.8</w:t>
            </w:r>
          </w:p>
        </w:tc>
        <w:tc>
          <w:tcPr>
            <w:tcW w:w="1276" w:type="dxa"/>
            <w:tcBorders>
              <w:top w:val="nil"/>
              <w:left w:val="nil"/>
              <w:bottom w:val="single" w:sz="4" w:space="0" w:color="auto"/>
              <w:right w:val="single" w:sz="4" w:space="0" w:color="auto"/>
            </w:tcBorders>
            <w:shd w:val="clear" w:color="auto" w:fill="auto"/>
            <w:noWrap/>
            <w:vAlign w:val="bottom"/>
            <w:hideMark/>
          </w:tcPr>
          <w:p w14:paraId="3333F7DF" w14:textId="77777777" w:rsidR="00C41D58" w:rsidRPr="00C41D58" w:rsidRDefault="00C41D58" w:rsidP="00C41D58">
            <w:pPr>
              <w:jc w:val="right"/>
            </w:pPr>
            <w:r w:rsidRPr="00C41D58">
              <w:t>170.9</w:t>
            </w:r>
          </w:p>
        </w:tc>
        <w:tc>
          <w:tcPr>
            <w:tcW w:w="1388" w:type="dxa"/>
            <w:tcBorders>
              <w:top w:val="nil"/>
              <w:left w:val="nil"/>
              <w:bottom w:val="single" w:sz="4" w:space="0" w:color="auto"/>
              <w:right w:val="single" w:sz="4" w:space="0" w:color="auto"/>
            </w:tcBorders>
            <w:shd w:val="clear" w:color="auto" w:fill="auto"/>
            <w:noWrap/>
            <w:vAlign w:val="bottom"/>
            <w:hideMark/>
          </w:tcPr>
          <w:p w14:paraId="6BB8F86E" w14:textId="77777777" w:rsidR="00C41D58" w:rsidRPr="00C41D58" w:rsidRDefault="00C41D58" w:rsidP="00C41D58">
            <w:pPr>
              <w:jc w:val="right"/>
            </w:pPr>
            <w:r w:rsidRPr="00C41D58">
              <w:t>170.9</w:t>
            </w:r>
          </w:p>
        </w:tc>
      </w:tr>
      <w:tr w:rsidR="00C41D58" w:rsidRPr="00C41D58" w14:paraId="6F5C1C4B"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F646DEF" w14:textId="77777777" w:rsidR="00C41D58" w:rsidRPr="00C41D58" w:rsidRDefault="00C41D58" w:rsidP="00C41D58">
            <w:r w:rsidRPr="00C41D58">
              <w:t>Клен</w:t>
            </w:r>
          </w:p>
        </w:tc>
        <w:tc>
          <w:tcPr>
            <w:tcW w:w="1160" w:type="dxa"/>
            <w:tcBorders>
              <w:top w:val="nil"/>
              <w:left w:val="nil"/>
              <w:bottom w:val="single" w:sz="4" w:space="0" w:color="auto"/>
              <w:right w:val="single" w:sz="4" w:space="0" w:color="auto"/>
            </w:tcBorders>
            <w:shd w:val="clear" w:color="auto" w:fill="auto"/>
            <w:noWrap/>
            <w:vAlign w:val="bottom"/>
            <w:hideMark/>
          </w:tcPr>
          <w:p w14:paraId="4ADA66A8"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37A1062F"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37771A08"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6F2E8064" w14:textId="77777777" w:rsidR="00C41D58" w:rsidRPr="00C41D58" w:rsidRDefault="00C41D58" w:rsidP="00C41D58">
            <w:pPr>
              <w:jc w:val="right"/>
            </w:pPr>
            <w:r w:rsidRPr="00C41D58">
              <w:t>0.6</w:t>
            </w:r>
          </w:p>
        </w:tc>
        <w:tc>
          <w:tcPr>
            <w:tcW w:w="1740" w:type="dxa"/>
            <w:tcBorders>
              <w:top w:val="nil"/>
              <w:left w:val="nil"/>
              <w:bottom w:val="single" w:sz="4" w:space="0" w:color="auto"/>
              <w:right w:val="single" w:sz="4" w:space="0" w:color="auto"/>
            </w:tcBorders>
            <w:shd w:val="clear" w:color="auto" w:fill="auto"/>
            <w:noWrap/>
            <w:vAlign w:val="bottom"/>
            <w:hideMark/>
          </w:tcPr>
          <w:p w14:paraId="66007436" w14:textId="77777777" w:rsidR="00C41D58" w:rsidRPr="00C41D58" w:rsidRDefault="00C41D58" w:rsidP="00C41D58">
            <w:pPr>
              <w:jc w:val="right"/>
            </w:pPr>
            <w:r w:rsidRPr="00C41D58">
              <w:t>1.7</w:t>
            </w:r>
          </w:p>
        </w:tc>
        <w:tc>
          <w:tcPr>
            <w:tcW w:w="1693" w:type="dxa"/>
            <w:tcBorders>
              <w:top w:val="nil"/>
              <w:left w:val="nil"/>
              <w:bottom w:val="single" w:sz="4" w:space="0" w:color="auto"/>
              <w:right w:val="single" w:sz="4" w:space="0" w:color="auto"/>
            </w:tcBorders>
            <w:shd w:val="clear" w:color="auto" w:fill="auto"/>
            <w:noWrap/>
            <w:vAlign w:val="bottom"/>
            <w:hideMark/>
          </w:tcPr>
          <w:p w14:paraId="3A772D6F" w14:textId="77777777" w:rsidR="00C41D58" w:rsidRPr="00C41D58" w:rsidRDefault="00C41D58" w:rsidP="00C41D58">
            <w:pPr>
              <w:jc w:val="right"/>
            </w:pPr>
            <w:r w:rsidRPr="00C41D58">
              <w:t>2.3</w:t>
            </w:r>
          </w:p>
        </w:tc>
        <w:tc>
          <w:tcPr>
            <w:tcW w:w="1183" w:type="dxa"/>
            <w:tcBorders>
              <w:top w:val="nil"/>
              <w:left w:val="nil"/>
              <w:bottom w:val="single" w:sz="4" w:space="0" w:color="auto"/>
              <w:right w:val="single" w:sz="4" w:space="0" w:color="auto"/>
            </w:tcBorders>
            <w:shd w:val="clear" w:color="auto" w:fill="auto"/>
            <w:noWrap/>
            <w:vAlign w:val="bottom"/>
            <w:hideMark/>
          </w:tcPr>
          <w:p w14:paraId="0916D1CC" w14:textId="77777777" w:rsidR="00C41D58" w:rsidRPr="00C41D58" w:rsidRDefault="00C41D58" w:rsidP="00C41D58">
            <w:pPr>
              <w:jc w:val="right"/>
            </w:pPr>
            <w:r w:rsidRPr="00C41D58">
              <w:t>1.2</w:t>
            </w:r>
          </w:p>
        </w:tc>
        <w:tc>
          <w:tcPr>
            <w:tcW w:w="1276" w:type="dxa"/>
            <w:tcBorders>
              <w:top w:val="nil"/>
              <w:left w:val="nil"/>
              <w:bottom w:val="single" w:sz="4" w:space="0" w:color="auto"/>
              <w:right w:val="single" w:sz="4" w:space="0" w:color="auto"/>
            </w:tcBorders>
            <w:shd w:val="clear" w:color="auto" w:fill="auto"/>
            <w:noWrap/>
            <w:vAlign w:val="bottom"/>
            <w:hideMark/>
          </w:tcPr>
          <w:p w14:paraId="4B7B23C0" w14:textId="77777777" w:rsidR="00C41D58" w:rsidRPr="00C41D58" w:rsidRDefault="00C41D58" w:rsidP="00C41D58">
            <w:pPr>
              <w:jc w:val="right"/>
            </w:pPr>
            <w:r w:rsidRPr="00C41D58">
              <w:t>5.8</w:t>
            </w:r>
          </w:p>
        </w:tc>
        <w:tc>
          <w:tcPr>
            <w:tcW w:w="1388" w:type="dxa"/>
            <w:tcBorders>
              <w:top w:val="nil"/>
              <w:left w:val="nil"/>
              <w:bottom w:val="single" w:sz="4" w:space="0" w:color="auto"/>
              <w:right w:val="single" w:sz="4" w:space="0" w:color="auto"/>
            </w:tcBorders>
            <w:shd w:val="clear" w:color="auto" w:fill="auto"/>
            <w:noWrap/>
            <w:vAlign w:val="bottom"/>
            <w:hideMark/>
          </w:tcPr>
          <w:p w14:paraId="4E174FC5" w14:textId="77777777" w:rsidR="00C41D58" w:rsidRPr="00C41D58" w:rsidRDefault="00C41D58" w:rsidP="00C41D58">
            <w:pPr>
              <w:jc w:val="right"/>
            </w:pPr>
            <w:r w:rsidRPr="00C41D58">
              <w:t>5.8</w:t>
            </w:r>
          </w:p>
        </w:tc>
      </w:tr>
      <w:tr w:rsidR="00C41D58" w:rsidRPr="00C41D58" w14:paraId="12473B37"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BB66062" w14:textId="77777777" w:rsidR="00C41D58" w:rsidRPr="00C41D58" w:rsidRDefault="00C41D58" w:rsidP="00C41D58">
            <w:r w:rsidRPr="00C41D58">
              <w:t>Брекиња</w:t>
            </w:r>
          </w:p>
        </w:tc>
        <w:tc>
          <w:tcPr>
            <w:tcW w:w="1160" w:type="dxa"/>
            <w:tcBorders>
              <w:top w:val="nil"/>
              <w:left w:val="nil"/>
              <w:bottom w:val="single" w:sz="4" w:space="0" w:color="auto"/>
              <w:right w:val="single" w:sz="4" w:space="0" w:color="auto"/>
            </w:tcBorders>
            <w:shd w:val="clear" w:color="auto" w:fill="auto"/>
            <w:noWrap/>
            <w:vAlign w:val="bottom"/>
            <w:hideMark/>
          </w:tcPr>
          <w:p w14:paraId="5E9C623F" w14:textId="77777777" w:rsidR="00C41D58" w:rsidRPr="00C41D58" w:rsidRDefault="00C41D58" w:rsidP="00C41D58">
            <w:pPr>
              <w:jc w:val="right"/>
            </w:pPr>
            <w:r w:rsidRPr="00C41D58">
              <w:t>0.2</w:t>
            </w:r>
          </w:p>
        </w:tc>
        <w:tc>
          <w:tcPr>
            <w:tcW w:w="1160" w:type="dxa"/>
            <w:tcBorders>
              <w:top w:val="nil"/>
              <w:left w:val="nil"/>
              <w:bottom w:val="single" w:sz="4" w:space="0" w:color="auto"/>
              <w:right w:val="single" w:sz="4" w:space="0" w:color="auto"/>
            </w:tcBorders>
            <w:shd w:val="clear" w:color="auto" w:fill="auto"/>
            <w:noWrap/>
            <w:vAlign w:val="bottom"/>
            <w:hideMark/>
          </w:tcPr>
          <w:p w14:paraId="3071F224"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1E630E18" w14:textId="77777777" w:rsidR="00C41D58" w:rsidRPr="00C41D58" w:rsidRDefault="00C41D58" w:rsidP="00C41D58">
            <w:pPr>
              <w:jc w:val="right"/>
            </w:pPr>
            <w:r w:rsidRPr="00C41D58">
              <w:t>1.5</w:t>
            </w:r>
          </w:p>
        </w:tc>
        <w:tc>
          <w:tcPr>
            <w:tcW w:w="1160" w:type="dxa"/>
            <w:tcBorders>
              <w:top w:val="nil"/>
              <w:left w:val="nil"/>
              <w:bottom w:val="single" w:sz="4" w:space="0" w:color="auto"/>
              <w:right w:val="single" w:sz="4" w:space="0" w:color="auto"/>
            </w:tcBorders>
            <w:shd w:val="clear" w:color="auto" w:fill="auto"/>
            <w:noWrap/>
            <w:vAlign w:val="bottom"/>
            <w:hideMark/>
          </w:tcPr>
          <w:p w14:paraId="59207F57" w14:textId="77777777" w:rsidR="00C41D58" w:rsidRPr="00C41D58" w:rsidRDefault="00C41D58" w:rsidP="00C41D58">
            <w:pPr>
              <w:jc w:val="right"/>
            </w:pPr>
            <w:r w:rsidRPr="00C41D58">
              <w:t>3.8</w:t>
            </w:r>
          </w:p>
        </w:tc>
        <w:tc>
          <w:tcPr>
            <w:tcW w:w="1740" w:type="dxa"/>
            <w:tcBorders>
              <w:top w:val="nil"/>
              <w:left w:val="nil"/>
              <w:bottom w:val="single" w:sz="4" w:space="0" w:color="auto"/>
              <w:right w:val="single" w:sz="4" w:space="0" w:color="auto"/>
            </w:tcBorders>
            <w:shd w:val="clear" w:color="auto" w:fill="auto"/>
            <w:noWrap/>
            <w:vAlign w:val="bottom"/>
            <w:hideMark/>
          </w:tcPr>
          <w:p w14:paraId="4EC21787" w14:textId="77777777" w:rsidR="00C41D58" w:rsidRPr="00C41D58" w:rsidRDefault="00C41D58" w:rsidP="00C41D58">
            <w:pPr>
              <w:jc w:val="right"/>
            </w:pPr>
            <w:r w:rsidRPr="00C41D58">
              <w:t>3.4</w:t>
            </w:r>
          </w:p>
        </w:tc>
        <w:tc>
          <w:tcPr>
            <w:tcW w:w="1693" w:type="dxa"/>
            <w:tcBorders>
              <w:top w:val="nil"/>
              <w:left w:val="nil"/>
              <w:bottom w:val="single" w:sz="4" w:space="0" w:color="auto"/>
              <w:right w:val="single" w:sz="4" w:space="0" w:color="auto"/>
            </w:tcBorders>
            <w:shd w:val="clear" w:color="auto" w:fill="auto"/>
            <w:noWrap/>
            <w:vAlign w:val="bottom"/>
            <w:hideMark/>
          </w:tcPr>
          <w:p w14:paraId="070D779A" w14:textId="77777777" w:rsidR="00C41D58" w:rsidRPr="00C41D58" w:rsidRDefault="00C41D58" w:rsidP="00C41D58">
            <w:pPr>
              <w:jc w:val="right"/>
            </w:pPr>
            <w:r w:rsidRPr="00C41D58">
              <w:t>3.5</w:t>
            </w:r>
          </w:p>
        </w:tc>
        <w:tc>
          <w:tcPr>
            <w:tcW w:w="1183" w:type="dxa"/>
            <w:tcBorders>
              <w:top w:val="nil"/>
              <w:left w:val="nil"/>
              <w:bottom w:val="single" w:sz="4" w:space="0" w:color="auto"/>
              <w:right w:val="single" w:sz="4" w:space="0" w:color="auto"/>
            </w:tcBorders>
            <w:shd w:val="clear" w:color="auto" w:fill="auto"/>
            <w:noWrap/>
            <w:vAlign w:val="bottom"/>
            <w:hideMark/>
          </w:tcPr>
          <w:p w14:paraId="2AB21574" w14:textId="77777777" w:rsidR="00C41D58" w:rsidRPr="00C41D58" w:rsidRDefault="00C41D58" w:rsidP="00C41D58">
            <w:pPr>
              <w:jc w:val="right"/>
            </w:pPr>
            <w:r w:rsidRPr="00C41D58">
              <w:t>0.7</w:t>
            </w:r>
          </w:p>
        </w:tc>
        <w:tc>
          <w:tcPr>
            <w:tcW w:w="1276" w:type="dxa"/>
            <w:tcBorders>
              <w:top w:val="nil"/>
              <w:left w:val="nil"/>
              <w:bottom w:val="single" w:sz="4" w:space="0" w:color="auto"/>
              <w:right w:val="single" w:sz="4" w:space="0" w:color="auto"/>
            </w:tcBorders>
            <w:shd w:val="clear" w:color="auto" w:fill="auto"/>
            <w:noWrap/>
            <w:vAlign w:val="bottom"/>
            <w:hideMark/>
          </w:tcPr>
          <w:p w14:paraId="0CEDDA10" w14:textId="77777777" w:rsidR="00C41D58" w:rsidRPr="00C41D58" w:rsidRDefault="00C41D58" w:rsidP="00C41D58">
            <w:pPr>
              <w:jc w:val="right"/>
            </w:pPr>
            <w:r w:rsidRPr="00C41D58">
              <w:t>13.1</w:t>
            </w:r>
          </w:p>
        </w:tc>
        <w:tc>
          <w:tcPr>
            <w:tcW w:w="1388" w:type="dxa"/>
            <w:tcBorders>
              <w:top w:val="nil"/>
              <w:left w:val="nil"/>
              <w:bottom w:val="single" w:sz="4" w:space="0" w:color="auto"/>
              <w:right w:val="single" w:sz="4" w:space="0" w:color="auto"/>
            </w:tcBorders>
            <w:shd w:val="clear" w:color="auto" w:fill="auto"/>
            <w:noWrap/>
            <w:vAlign w:val="bottom"/>
            <w:hideMark/>
          </w:tcPr>
          <w:p w14:paraId="1BD33FE7" w14:textId="77777777" w:rsidR="00C41D58" w:rsidRPr="00C41D58" w:rsidRDefault="00C41D58" w:rsidP="00C41D58">
            <w:pPr>
              <w:jc w:val="right"/>
            </w:pPr>
            <w:r w:rsidRPr="00C41D58">
              <w:t>13.1</w:t>
            </w:r>
          </w:p>
        </w:tc>
      </w:tr>
      <w:tr w:rsidR="00C41D58" w:rsidRPr="00C41D58" w14:paraId="285F3CD2" w14:textId="77777777" w:rsidTr="00C41D58">
        <w:trPr>
          <w:trHeight w:val="272"/>
          <w:jc w:val="center"/>
        </w:trPr>
        <w:tc>
          <w:tcPr>
            <w:tcW w:w="2320" w:type="dxa"/>
            <w:tcBorders>
              <w:top w:val="nil"/>
              <w:left w:val="single" w:sz="4" w:space="0" w:color="auto"/>
              <w:bottom w:val="single" w:sz="4" w:space="0" w:color="auto"/>
              <w:right w:val="single" w:sz="4" w:space="0" w:color="auto"/>
            </w:tcBorders>
            <w:shd w:val="clear" w:color="000000" w:fill="C0C0C0"/>
            <w:noWrap/>
            <w:vAlign w:val="bottom"/>
            <w:hideMark/>
          </w:tcPr>
          <w:p w14:paraId="51B76C98" w14:textId="77777777" w:rsidR="00C41D58" w:rsidRPr="00C41D58" w:rsidRDefault="00C41D58" w:rsidP="00C41D58">
            <w:pPr>
              <w:rPr>
                <w:i/>
                <w:iCs/>
              </w:rPr>
            </w:pPr>
            <w:r w:rsidRPr="00C41D58">
              <w:rPr>
                <w:i/>
                <w:iCs/>
              </w:rPr>
              <w:t>Укупно лишћари</w:t>
            </w:r>
          </w:p>
        </w:tc>
        <w:tc>
          <w:tcPr>
            <w:tcW w:w="1160" w:type="dxa"/>
            <w:tcBorders>
              <w:top w:val="nil"/>
              <w:left w:val="nil"/>
              <w:bottom w:val="single" w:sz="4" w:space="0" w:color="auto"/>
              <w:right w:val="single" w:sz="4" w:space="0" w:color="auto"/>
            </w:tcBorders>
            <w:shd w:val="clear" w:color="000000" w:fill="C0C0C0"/>
            <w:noWrap/>
            <w:vAlign w:val="bottom"/>
            <w:hideMark/>
          </w:tcPr>
          <w:p w14:paraId="04CDE53B" w14:textId="77777777" w:rsidR="00C41D58" w:rsidRPr="00C41D58" w:rsidRDefault="00C41D58" w:rsidP="00C41D58">
            <w:pPr>
              <w:jc w:val="right"/>
              <w:rPr>
                <w:i/>
                <w:iCs/>
              </w:rPr>
            </w:pPr>
            <w:r w:rsidRPr="00C41D58">
              <w:rPr>
                <w:i/>
                <w:iCs/>
              </w:rPr>
              <w:t>713.7</w:t>
            </w:r>
          </w:p>
        </w:tc>
        <w:tc>
          <w:tcPr>
            <w:tcW w:w="1160" w:type="dxa"/>
            <w:tcBorders>
              <w:top w:val="nil"/>
              <w:left w:val="nil"/>
              <w:bottom w:val="single" w:sz="4" w:space="0" w:color="auto"/>
              <w:right w:val="single" w:sz="4" w:space="0" w:color="auto"/>
            </w:tcBorders>
            <w:shd w:val="clear" w:color="000000" w:fill="C0C0C0"/>
            <w:noWrap/>
            <w:vAlign w:val="bottom"/>
            <w:hideMark/>
          </w:tcPr>
          <w:p w14:paraId="69DFAC06" w14:textId="77777777" w:rsidR="00C41D58" w:rsidRPr="00C41D58" w:rsidRDefault="00C41D58" w:rsidP="00C41D58">
            <w:pPr>
              <w:jc w:val="right"/>
              <w:rPr>
                <w:i/>
                <w:iCs/>
              </w:rPr>
            </w:pPr>
            <w:r w:rsidRPr="00C41D58">
              <w:rPr>
                <w:i/>
                <w:iCs/>
              </w:rPr>
              <w:t>1038.0</w:t>
            </w:r>
          </w:p>
        </w:tc>
        <w:tc>
          <w:tcPr>
            <w:tcW w:w="1160" w:type="dxa"/>
            <w:tcBorders>
              <w:top w:val="nil"/>
              <w:left w:val="nil"/>
              <w:bottom w:val="single" w:sz="4" w:space="0" w:color="auto"/>
              <w:right w:val="single" w:sz="4" w:space="0" w:color="auto"/>
            </w:tcBorders>
            <w:shd w:val="clear" w:color="000000" w:fill="C0C0C0"/>
            <w:noWrap/>
            <w:vAlign w:val="bottom"/>
            <w:hideMark/>
          </w:tcPr>
          <w:p w14:paraId="44D746BC" w14:textId="77777777" w:rsidR="00C41D58" w:rsidRPr="00C41D58" w:rsidRDefault="00C41D58" w:rsidP="00C41D58">
            <w:pPr>
              <w:jc w:val="right"/>
              <w:rPr>
                <w:i/>
                <w:iCs/>
              </w:rPr>
            </w:pPr>
            <w:r w:rsidRPr="00C41D58">
              <w:rPr>
                <w:i/>
                <w:iCs/>
              </w:rPr>
              <w:t>5748.9</w:t>
            </w:r>
          </w:p>
        </w:tc>
        <w:tc>
          <w:tcPr>
            <w:tcW w:w="1160" w:type="dxa"/>
            <w:tcBorders>
              <w:top w:val="nil"/>
              <w:left w:val="nil"/>
              <w:bottom w:val="single" w:sz="4" w:space="0" w:color="auto"/>
              <w:right w:val="single" w:sz="4" w:space="0" w:color="auto"/>
            </w:tcBorders>
            <w:shd w:val="clear" w:color="000000" w:fill="C0C0C0"/>
            <w:noWrap/>
            <w:vAlign w:val="bottom"/>
            <w:hideMark/>
          </w:tcPr>
          <w:p w14:paraId="11C16AFF" w14:textId="77777777" w:rsidR="00C41D58" w:rsidRPr="00C41D58" w:rsidRDefault="00C41D58" w:rsidP="00C41D58">
            <w:pPr>
              <w:jc w:val="right"/>
              <w:rPr>
                <w:i/>
                <w:iCs/>
              </w:rPr>
            </w:pPr>
            <w:r w:rsidRPr="00C41D58">
              <w:rPr>
                <w:i/>
                <w:iCs/>
              </w:rPr>
              <w:t>14950.1</w:t>
            </w:r>
          </w:p>
        </w:tc>
        <w:tc>
          <w:tcPr>
            <w:tcW w:w="1740" w:type="dxa"/>
            <w:tcBorders>
              <w:top w:val="nil"/>
              <w:left w:val="nil"/>
              <w:bottom w:val="single" w:sz="4" w:space="0" w:color="auto"/>
              <w:right w:val="single" w:sz="4" w:space="0" w:color="auto"/>
            </w:tcBorders>
            <w:shd w:val="clear" w:color="000000" w:fill="C0C0C0"/>
            <w:noWrap/>
            <w:vAlign w:val="bottom"/>
            <w:hideMark/>
          </w:tcPr>
          <w:p w14:paraId="4432842A" w14:textId="77777777" w:rsidR="00C41D58" w:rsidRPr="00C41D58" w:rsidRDefault="00C41D58" w:rsidP="00C41D58">
            <w:pPr>
              <w:jc w:val="right"/>
              <w:rPr>
                <w:i/>
                <w:iCs/>
              </w:rPr>
            </w:pPr>
            <w:r w:rsidRPr="00C41D58">
              <w:rPr>
                <w:i/>
                <w:iCs/>
              </w:rPr>
              <w:t>13524.6</w:t>
            </w:r>
          </w:p>
        </w:tc>
        <w:tc>
          <w:tcPr>
            <w:tcW w:w="1693" w:type="dxa"/>
            <w:tcBorders>
              <w:top w:val="nil"/>
              <w:left w:val="nil"/>
              <w:bottom w:val="single" w:sz="4" w:space="0" w:color="auto"/>
              <w:right w:val="single" w:sz="4" w:space="0" w:color="auto"/>
            </w:tcBorders>
            <w:shd w:val="clear" w:color="000000" w:fill="C0C0C0"/>
            <w:noWrap/>
            <w:vAlign w:val="bottom"/>
            <w:hideMark/>
          </w:tcPr>
          <w:p w14:paraId="61051CB1" w14:textId="77777777" w:rsidR="00C41D58" w:rsidRPr="00C41D58" w:rsidRDefault="00C41D58" w:rsidP="00C41D58">
            <w:pPr>
              <w:jc w:val="right"/>
              <w:rPr>
                <w:i/>
                <w:iCs/>
              </w:rPr>
            </w:pPr>
            <w:r w:rsidRPr="00C41D58">
              <w:rPr>
                <w:i/>
                <w:iCs/>
              </w:rPr>
              <w:t>13377.2</w:t>
            </w:r>
          </w:p>
        </w:tc>
        <w:tc>
          <w:tcPr>
            <w:tcW w:w="1183" w:type="dxa"/>
            <w:tcBorders>
              <w:top w:val="nil"/>
              <w:left w:val="nil"/>
              <w:bottom w:val="single" w:sz="4" w:space="0" w:color="auto"/>
              <w:right w:val="single" w:sz="4" w:space="0" w:color="auto"/>
            </w:tcBorders>
            <w:shd w:val="clear" w:color="000000" w:fill="C0C0C0"/>
            <w:noWrap/>
            <w:vAlign w:val="bottom"/>
            <w:hideMark/>
          </w:tcPr>
          <w:p w14:paraId="1C2A9F8C" w14:textId="77777777" w:rsidR="00C41D58" w:rsidRPr="00C41D58" w:rsidRDefault="00C41D58" w:rsidP="00C41D58">
            <w:pPr>
              <w:jc w:val="right"/>
              <w:rPr>
                <w:i/>
                <w:iCs/>
              </w:rPr>
            </w:pPr>
            <w:r w:rsidRPr="00C41D58">
              <w:rPr>
                <w:i/>
                <w:iCs/>
              </w:rPr>
              <w:t>4518.1</w:t>
            </w:r>
          </w:p>
        </w:tc>
        <w:tc>
          <w:tcPr>
            <w:tcW w:w="1276" w:type="dxa"/>
            <w:tcBorders>
              <w:top w:val="nil"/>
              <w:left w:val="nil"/>
              <w:bottom w:val="single" w:sz="4" w:space="0" w:color="auto"/>
              <w:right w:val="single" w:sz="4" w:space="0" w:color="auto"/>
            </w:tcBorders>
            <w:shd w:val="clear" w:color="000000" w:fill="C0C0C0"/>
            <w:noWrap/>
            <w:vAlign w:val="bottom"/>
            <w:hideMark/>
          </w:tcPr>
          <w:p w14:paraId="2A379142" w14:textId="77777777" w:rsidR="00C41D58" w:rsidRPr="00C41D58" w:rsidRDefault="00C41D58" w:rsidP="00C41D58">
            <w:pPr>
              <w:jc w:val="right"/>
              <w:rPr>
                <w:i/>
                <w:iCs/>
              </w:rPr>
            </w:pPr>
            <w:r w:rsidRPr="00C41D58">
              <w:rPr>
                <w:i/>
                <w:iCs/>
              </w:rPr>
              <w:t>53870.6</w:t>
            </w:r>
          </w:p>
        </w:tc>
        <w:tc>
          <w:tcPr>
            <w:tcW w:w="1388" w:type="dxa"/>
            <w:tcBorders>
              <w:top w:val="nil"/>
              <w:left w:val="nil"/>
              <w:bottom w:val="single" w:sz="4" w:space="0" w:color="auto"/>
              <w:right w:val="single" w:sz="4" w:space="0" w:color="auto"/>
            </w:tcBorders>
            <w:shd w:val="clear" w:color="000000" w:fill="C0C0C0"/>
            <w:noWrap/>
            <w:vAlign w:val="bottom"/>
            <w:hideMark/>
          </w:tcPr>
          <w:p w14:paraId="30CC4AD3" w14:textId="77777777" w:rsidR="00C41D58" w:rsidRPr="00C41D58" w:rsidRDefault="00C41D58" w:rsidP="00C41D58">
            <w:pPr>
              <w:jc w:val="right"/>
              <w:rPr>
                <w:i/>
                <w:iCs/>
              </w:rPr>
            </w:pPr>
            <w:r w:rsidRPr="00C41D58">
              <w:rPr>
                <w:i/>
                <w:iCs/>
              </w:rPr>
              <w:t>55609.0</w:t>
            </w:r>
          </w:p>
        </w:tc>
      </w:tr>
      <w:tr w:rsidR="00C41D58" w:rsidRPr="00C41D58" w14:paraId="1B60A7FC"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8AD18A8" w14:textId="77777777" w:rsidR="00C41D58" w:rsidRPr="00C41D58" w:rsidRDefault="00C41D58" w:rsidP="00C41D58">
            <w:r w:rsidRPr="00C41D58">
              <w:t>Јела</w:t>
            </w:r>
          </w:p>
        </w:tc>
        <w:tc>
          <w:tcPr>
            <w:tcW w:w="1160" w:type="dxa"/>
            <w:tcBorders>
              <w:top w:val="nil"/>
              <w:left w:val="nil"/>
              <w:bottom w:val="single" w:sz="4" w:space="0" w:color="auto"/>
              <w:right w:val="single" w:sz="4" w:space="0" w:color="auto"/>
            </w:tcBorders>
            <w:shd w:val="clear" w:color="auto" w:fill="auto"/>
            <w:noWrap/>
            <w:vAlign w:val="bottom"/>
            <w:hideMark/>
          </w:tcPr>
          <w:p w14:paraId="5397D31A"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028A5FC5"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1188BB72"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458BC4B4" w14:textId="77777777" w:rsidR="00C41D58" w:rsidRPr="00C41D58" w:rsidRDefault="00C41D58" w:rsidP="00C41D58">
            <w:pPr>
              <w:jc w:val="right"/>
            </w:pPr>
            <w:r w:rsidRPr="00C41D58">
              <w:t>146.4</w:t>
            </w:r>
          </w:p>
        </w:tc>
        <w:tc>
          <w:tcPr>
            <w:tcW w:w="1740" w:type="dxa"/>
            <w:tcBorders>
              <w:top w:val="nil"/>
              <w:left w:val="nil"/>
              <w:bottom w:val="single" w:sz="4" w:space="0" w:color="auto"/>
              <w:right w:val="single" w:sz="4" w:space="0" w:color="auto"/>
            </w:tcBorders>
            <w:shd w:val="clear" w:color="auto" w:fill="auto"/>
            <w:noWrap/>
            <w:vAlign w:val="bottom"/>
            <w:hideMark/>
          </w:tcPr>
          <w:p w14:paraId="1E061864" w14:textId="77777777" w:rsidR="00C41D58" w:rsidRPr="00C41D58" w:rsidRDefault="00C41D58" w:rsidP="00C41D58">
            <w:pPr>
              <w:jc w:val="right"/>
            </w:pPr>
            <w:r w:rsidRPr="00C41D58">
              <w:t>219.5</w:t>
            </w:r>
          </w:p>
        </w:tc>
        <w:tc>
          <w:tcPr>
            <w:tcW w:w="1693" w:type="dxa"/>
            <w:tcBorders>
              <w:top w:val="nil"/>
              <w:left w:val="nil"/>
              <w:bottom w:val="single" w:sz="4" w:space="0" w:color="auto"/>
              <w:right w:val="single" w:sz="4" w:space="0" w:color="auto"/>
            </w:tcBorders>
            <w:shd w:val="clear" w:color="auto" w:fill="auto"/>
            <w:noWrap/>
            <w:vAlign w:val="bottom"/>
            <w:hideMark/>
          </w:tcPr>
          <w:p w14:paraId="6AE2767D" w14:textId="77777777" w:rsidR="00C41D58" w:rsidRPr="00C41D58" w:rsidRDefault="00C41D58" w:rsidP="00C41D58">
            <w:pPr>
              <w:jc w:val="right"/>
            </w:pPr>
            <w:r w:rsidRPr="00C41D58">
              <w:t>219.5</w:t>
            </w:r>
          </w:p>
        </w:tc>
        <w:tc>
          <w:tcPr>
            <w:tcW w:w="1183" w:type="dxa"/>
            <w:tcBorders>
              <w:top w:val="nil"/>
              <w:left w:val="nil"/>
              <w:bottom w:val="single" w:sz="4" w:space="0" w:color="auto"/>
              <w:right w:val="single" w:sz="4" w:space="0" w:color="auto"/>
            </w:tcBorders>
            <w:shd w:val="clear" w:color="auto" w:fill="auto"/>
            <w:noWrap/>
            <w:vAlign w:val="bottom"/>
            <w:hideMark/>
          </w:tcPr>
          <w:p w14:paraId="0CE8822A" w14:textId="77777777" w:rsidR="00C41D58" w:rsidRPr="00C41D58" w:rsidRDefault="00C41D58" w:rsidP="00C41D58">
            <w:pPr>
              <w:jc w:val="right"/>
            </w:pPr>
            <w:r w:rsidRPr="00C41D58">
              <w:t>146.4</w:t>
            </w:r>
          </w:p>
        </w:tc>
        <w:tc>
          <w:tcPr>
            <w:tcW w:w="1276" w:type="dxa"/>
            <w:tcBorders>
              <w:top w:val="nil"/>
              <w:left w:val="nil"/>
              <w:bottom w:val="single" w:sz="4" w:space="0" w:color="auto"/>
              <w:right w:val="single" w:sz="4" w:space="0" w:color="auto"/>
            </w:tcBorders>
            <w:shd w:val="clear" w:color="auto" w:fill="auto"/>
            <w:noWrap/>
            <w:vAlign w:val="bottom"/>
            <w:hideMark/>
          </w:tcPr>
          <w:p w14:paraId="4ED63656" w14:textId="77777777" w:rsidR="00C41D58" w:rsidRPr="00C41D58" w:rsidRDefault="00C41D58" w:rsidP="00C41D58">
            <w:pPr>
              <w:jc w:val="right"/>
            </w:pPr>
            <w:r w:rsidRPr="00C41D58">
              <w:t>731.8</w:t>
            </w:r>
          </w:p>
        </w:tc>
        <w:tc>
          <w:tcPr>
            <w:tcW w:w="1388" w:type="dxa"/>
            <w:tcBorders>
              <w:top w:val="nil"/>
              <w:left w:val="nil"/>
              <w:bottom w:val="single" w:sz="4" w:space="0" w:color="auto"/>
              <w:right w:val="single" w:sz="4" w:space="0" w:color="auto"/>
            </w:tcBorders>
            <w:shd w:val="clear" w:color="auto" w:fill="auto"/>
            <w:noWrap/>
            <w:vAlign w:val="bottom"/>
            <w:hideMark/>
          </w:tcPr>
          <w:p w14:paraId="0AEF5A1C" w14:textId="77777777" w:rsidR="00C41D58" w:rsidRPr="00C41D58" w:rsidRDefault="00C41D58" w:rsidP="00C41D58">
            <w:r w:rsidRPr="00C41D58">
              <w:t> </w:t>
            </w:r>
          </w:p>
        </w:tc>
      </w:tr>
      <w:tr w:rsidR="00C41D58" w:rsidRPr="00C41D58" w14:paraId="5670C95A"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61930C8" w14:textId="77777777" w:rsidR="00C41D58" w:rsidRPr="00C41D58" w:rsidRDefault="00C41D58" w:rsidP="00C41D58">
            <w:r w:rsidRPr="00C41D58">
              <w:t>Ц. Бор</w:t>
            </w:r>
          </w:p>
        </w:tc>
        <w:tc>
          <w:tcPr>
            <w:tcW w:w="1160" w:type="dxa"/>
            <w:tcBorders>
              <w:top w:val="nil"/>
              <w:left w:val="nil"/>
              <w:bottom w:val="single" w:sz="4" w:space="0" w:color="auto"/>
              <w:right w:val="single" w:sz="4" w:space="0" w:color="auto"/>
            </w:tcBorders>
            <w:shd w:val="clear" w:color="auto" w:fill="auto"/>
            <w:noWrap/>
            <w:vAlign w:val="bottom"/>
            <w:hideMark/>
          </w:tcPr>
          <w:p w14:paraId="6F71585F"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6A582E0B"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53EB4DD0"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0514FB09" w14:textId="77777777" w:rsidR="00C41D58" w:rsidRPr="00C41D58" w:rsidRDefault="00C41D58" w:rsidP="00C41D58">
            <w:pPr>
              <w:jc w:val="right"/>
            </w:pPr>
            <w:r w:rsidRPr="00C41D58">
              <w:t>5530.2</w:t>
            </w:r>
          </w:p>
        </w:tc>
        <w:tc>
          <w:tcPr>
            <w:tcW w:w="1740" w:type="dxa"/>
            <w:tcBorders>
              <w:top w:val="nil"/>
              <w:left w:val="nil"/>
              <w:bottom w:val="single" w:sz="4" w:space="0" w:color="auto"/>
              <w:right w:val="single" w:sz="4" w:space="0" w:color="auto"/>
            </w:tcBorders>
            <w:shd w:val="clear" w:color="auto" w:fill="auto"/>
            <w:noWrap/>
            <w:vAlign w:val="bottom"/>
            <w:hideMark/>
          </w:tcPr>
          <w:p w14:paraId="10EF2CEA" w14:textId="77777777" w:rsidR="00C41D58" w:rsidRPr="00C41D58" w:rsidRDefault="00C41D58" w:rsidP="00C41D58">
            <w:pPr>
              <w:jc w:val="right"/>
            </w:pPr>
            <w:r w:rsidRPr="00C41D58">
              <w:t>6912.7</w:t>
            </w:r>
          </w:p>
        </w:tc>
        <w:tc>
          <w:tcPr>
            <w:tcW w:w="1693" w:type="dxa"/>
            <w:tcBorders>
              <w:top w:val="nil"/>
              <w:left w:val="nil"/>
              <w:bottom w:val="single" w:sz="4" w:space="0" w:color="auto"/>
              <w:right w:val="single" w:sz="4" w:space="0" w:color="auto"/>
            </w:tcBorders>
            <w:shd w:val="clear" w:color="auto" w:fill="auto"/>
            <w:noWrap/>
            <w:vAlign w:val="bottom"/>
            <w:hideMark/>
          </w:tcPr>
          <w:p w14:paraId="429AB9AA" w14:textId="77777777" w:rsidR="00C41D58" w:rsidRPr="00C41D58" w:rsidRDefault="00C41D58" w:rsidP="00C41D58">
            <w:pPr>
              <w:jc w:val="right"/>
            </w:pPr>
            <w:r w:rsidRPr="00C41D58">
              <w:t>8295.3</w:t>
            </w:r>
          </w:p>
        </w:tc>
        <w:tc>
          <w:tcPr>
            <w:tcW w:w="1183" w:type="dxa"/>
            <w:tcBorders>
              <w:top w:val="nil"/>
              <w:left w:val="nil"/>
              <w:bottom w:val="single" w:sz="4" w:space="0" w:color="auto"/>
              <w:right w:val="single" w:sz="4" w:space="0" w:color="auto"/>
            </w:tcBorders>
            <w:shd w:val="clear" w:color="auto" w:fill="auto"/>
            <w:noWrap/>
            <w:vAlign w:val="bottom"/>
            <w:hideMark/>
          </w:tcPr>
          <w:p w14:paraId="44D1927D" w14:textId="77777777" w:rsidR="00C41D58" w:rsidRPr="00C41D58" w:rsidRDefault="00C41D58" w:rsidP="00C41D58">
            <w:pPr>
              <w:jc w:val="right"/>
            </w:pPr>
            <w:r w:rsidRPr="00C41D58">
              <w:t>13825.5</w:t>
            </w:r>
          </w:p>
        </w:tc>
        <w:tc>
          <w:tcPr>
            <w:tcW w:w="1276" w:type="dxa"/>
            <w:tcBorders>
              <w:top w:val="nil"/>
              <w:left w:val="nil"/>
              <w:bottom w:val="single" w:sz="4" w:space="0" w:color="auto"/>
              <w:right w:val="single" w:sz="4" w:space="0" w:color="auto"/>
            </w:tcBorders>
            <w:shd w:val="clear" w:color="auto" w:fill="auto"/>
            <w:noWrap/>
            <w:vAlign w:val="bottom"/>
            <w:hideMark/>
          </w:tcPr>
          <w:p w14:paraId="36ED962F" w14:textId="77777777" w:rsidR="00C41D58" w:rsidRPr="00C41D58" w:rsidRDefault="00C41D58" w:rsidP="00C41D58">
            <w:pPr>
              <w:jc w:val="right"/>
            </w:pPr>
            <w:r w:rsidRPr="00C41D58">
              <w:t>55301.9</w:t>
            </w:r>
          </w:p>
        </w:tc>
        <w:tc>
          <w:tcPr>
            <w:tcW w:w="1388" w:type="dxa"/>
            <w:tcBorders>
              <w:top w:val="nil"/>
              <w:left w:val="nil"/>
              <w:bottom w:val="single" w:sz="4" w:space="0" w:color="auto"/>
              <w:right w:val="single" w:sz="4" w:space="0" w:color="auto"/>
            </w:tcBorders>
            <w:shd w:val="clear" w:color="auto" w:fill="auto"/>
            <w:noWrap/>
            <w:vAlign w:val="bottom"/>
            <w:hideMark/>
          </w:tcPr>
          <w:p w14:paraId="53A75B92" w14:textId="77777777" w:rsidR="00C41D58" w:rsidRPr="00C41D58" w:rsidRDefault="00C41D58" w:rsidP="00C41D58">
            <w:pPr>
              <w:jc w:val="right"/>
            </w:pPr>
            <w:r w:rsidRPr="00C41D58">
              <w:t>13825.5</w:t>
            </w:r>
          </w:p>
        </w:tc>
      </w:tr>
      <w:tr w:rsidR="00C41D58" w:rsidRPr="00C41D58" w14:paraId="13F967EF" w14:textId="77777777" w:rsidTr="00C41D58">
        <w:trPr>
          <w:trHeight w:val="26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FE96F51" w14:textId="77777777" w:rsidR="00C41D58" w:rsidRPr="00C41D58" w:rsidRDefault="00C41D58" w:rsidP="00C41D58">
            <w:r w:rsidRPr="00C41D58">
              <w:t>Б. Бор</w:t>
            </w:r>
          </w:p>
        </w:tc>
        <w:tc>
          <w:tcPr>
            <w:tcW w:w="1160" w:type="dxa"/>
            <w:tcBorders>
              <w:top w:val="nil"/>
              <w:left w:val="nil"/>
              <w:bottom w:val="single" w:sz="4" w:space="0" w:color="auto"/>
              <w:right w:val="single" w:sz="4" w:space="0" w:color="auto"/>
            </w:tcBorders>
            <w:shd w:val="clear" w:color="auto" w:fill="auto"/>
            <w:noWrap/>
            <w:vAlign w:val="bottom"/>
            <w:hideMark/>
          </w:tcPr>
          <w:p w14:paraId="7960464C"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7D75C392"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29DCC2E2" w14:textId="77777777" w:rsidR="00C41D58" w:rsidRPr="00C41D58" w:rsidRDefault="00C41D58" w:rsidP="00C41D58">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152D21E9" w14:textId="77777777" w:rsidR="00C41D58" w:rsidRPr="00C41D58" w:rsidRDefault="00C41D58" w:rsidP="00C41D58">
            <w:pPr>
              <w:jc w:val="right"/>
            </w:pPr>
            <w:r w:rsidRPr="00C41D58">
              <w:t>61.1</w:t>
            </w:r>
          </w:p>
        </w:tc>
        <w:tc>
          <w:tcPr>
            <w:tcW w:w="1740" w:type="dxa"/>
            <w:tcBorders>
              <w:top w:val="nil"/>
              <w:left w:val="nil"/>
              <w:bottom w:val="single" w:sz="4" w:space="0" w:color="auto"/>
              <w:right w:val="single" w:sz="4" w:space="0" w:color="auto"/>
            </w:tcBorders>
            <w:shd w:val="clear" w:color="auto" w:fill="auto"/>
            <w:noWrap/>
            <w:vAlign w:val="bottom"/>
            <w:hideMark/>
          </w:tcPr>
          <w:p w14:paraId="7F7A97E5" w14:textId="77777777" w:rsidR="00C41D58" w:rsidRPr="00C41D58" w:rsidRDefault="00C41D58" w:rsidP="00C41D58">
            <w:pPr>
              <w:jc w:val="right"/>
            </w:pPr>
            <w:r w:rsidRPr="00C41D58">
              <w:t>76.4</w:t>
            </w:r>
          </w:p>
        </w:tc>
        <w:tc>
          <w:tcPr>
            <w:tcW w:w="1693" w:type="dxa"/>
            <w:tcBorders>
              <w:top w:val="nil"/>
              <w:left w:val="nil"/>
              <w:bottom w:val="single" w:sz="4" w:space="0" w:color="auto"/>
              <w:right w:val="single" w:sz="4" w:space="0" w:color="auto"/>
            </w:tcBorders>
            <w:shd w:val="clear" w:color="auto" w:fill="auto"/>
            <w:noWrap/>
            <w:vAlign w:val="bottom"/>
            <w:hideMark/>
          </w:tcPr>
          <w:p w14:paraId="1D222B7F" w14:textId="77777777" w:rsidR="00C41D58" w:rsidRPr="00C41D58" w:rsidRDefault="00C41D58" w:rsidP="00C41D58">
            <w:pPr>
              <w:jc w:val="right"/>
            </w:pPr>
            <w:r w:rsidRPr="00C41D58">
              <w:t>91.7</w:t>
            </w:r>
          </w:p>
        </w:tc>
        <w:tc>
          <w:tcPr>
            <w:tcW w:w="1183" w:type="dxa"/>
            <w:tcBorders>
              <w:top w:val="nil"/>
              <w:left w:val="nil"/>
              <w:bottom w:val="single" w:sz="4" w:space="0" w:color="auto"/>
              <w:right w:val="single" w:sz="4" w:space="0" w:color="auto"/>
            </w:tcBorders>
            <w:shd w:val="clear" w:color="auto" w:fill="auto"/>
            <w:noWrap/>
            <w:vAlign w:val="bottom"/>
            <w:hideMark/>
          </w:tcPr>
          <w:p w14:paraId="42EB71FD" w14:textId="77777777" w:rsidR="00C41D58" w:rsidRPr="00C41D58" w:rsidRDefault="00C41D58" w:rsidP="00C41D58">
            <w:pPr>
              <w:jc w:val="right"/>
            </w:pPr>
            <w:r w:rsidRPr="00C41D58">
              <w:t>152.8</w:t>
            </w:r>
          </w:p>
        </w:tc>
        <w:tc>
          <w:tcPr>
            <w:tcW w:w="1276" w:type="dxa"/>
            <w:tcBorders>
              <w:top w:val="nil"/>
              <w:left w:val="nil"/>
              <w:bottom w:val="single" w:sz="4" w:space="0" w:color="auto"/>
              <w:right w:val="single" w:sz="4" w:space="0" w:color="auto"/>
            </w:tcBorders>
            <w:shd w:val="clear" w:color="auto" w:fill="auto"/>
            <w:noWrap/>
            <w:vAlign w:val="bottom"/>
            <w:hideMark/>
          </w:tcPr>
          <w:p w14:paraId="5D80E25B" w14:textId="77777777" w:rsidR="00C41D58" w:rsidRPr="00C41D58" w:rsidRDefault="00C41D58" w:rsidP="00C41D58">
            <w:pPr>
              <w:jc w:val="right"/>
            </w:pPr>
            <w:r w:rsidRPr="00C41D58">
              <w:t>611.0</w:t>
            </w:r>
          </w:p>
        </w:tc>
        <w:tc>
          <w:tcPr>
            <w:tcW w:w="1388" w:type="dxa"/>
            <w:tcBorders>
              <w:top w:val="nil"/>
              <w:left w:val="nil"/>
              <w:bottom w:val="single" w:sz="4" w:space="0" w:color="auto"/>
              <w:right w:val="single" w:sz="4" w:space="0" w:color="auto"/>
            </w:tcBorders>
            <w:shd w:val="clear" w:color="auto" w:fill="auto"/>
            <w:noWrap/>
            <w:vAlign w:val="bottom"/>
            <w:hideMark/>
          </w:tcPr>
          <w:p w14:paraId="3478A908" w14:textId="77777777" w:rsidR="00C41D58" w:rsidRPr="00C41D58" w:rsidRDefault="00C41D58" w:rsidP="00C41D58">
            <w:pPr>
              <w:jc w:val="right"/>
            </w:pPr>
            <w:r w:rsidRPr="00C41D58">
              <w:t>152.8</w:t>
            </w:r>
          </w:p>
        </w:tc>
      </w:tr>
      <w:tr w:rsidR="00C41D58" w:rsidRPr="00C41D58" w14:paraId="7A4A2464" w14:textId="77777777" w:rsidTr="00C41D58">
        <w:trPr>
          <w:trHeight w:val="272"/>
          <w:jc w:val="center"/>
        </w:trPr>
        <w:tc>
          <w:tcPr>
            <w:tcW w:w="2320" w:type="dxa"/>
            <w:tcBorders>
              <w:top w:val="nil"/>
              <w:left w:val="single" w:sz="4" w:space="0" w:color="auto"/>
              <w:bottom w:val="single" w:sz="4" w:space="0" w:color="auto"/>
              <w:right w:val="single" w:sz="4" w:space="0" w:color="auto"/>
            </w:tcBorders>
            <w:shd w:val="clear" w:color="000000" w:fill="C0C0C0"/>
            <w:noWrap/>
            <w:vAlign w:val="bottom"/>
            <w:hideMark/>
          </w:tcPr>
          <w:p w14:paraId="6214EF00" w14:textId="77777777" w:rsidR="00C41D58" w:rsidRPr="00C41D58" w:rsidRDefault="00C41D58" w:rsidP="00C41D58">
            <w:pPr>
              <w:rPr>
                <w:i/>
                <w:iCs/>
              </w:rPr>
            </w:pPr>
            <w:r w:rsidRPr="00C41D58">
              <w:rPr>
                <w:i/>
                <w:iCs/>
              </w:rPr>
              <w:t>Укупно четинари</w:t>
            </w:r>
          </w:p>
        </w:tc>
        <w:tc>
          <w:tcPr>
            <w:tcW w:w="1160" w:type="dxa"/>
            <w:tcBorders>
              <w:top w:val="nil"/>
              <w:left w:val="nil"/>
              <w:bottom w:val="single" w:sz="4" w:space="0" w:color="auto"/>
              <w:right w:val="single" w:sz="4" w:space="0" w:color="auto"/>
            </w:tcBorders>
            <w:shd w:val="clear" w:color="000000" w:fill="BFBFBF"/>
            <w:noWrap/>
            <w:vAlign w:val="bottom"/>
            <w:hideMark/>
          </w:tcPr>
          <w:p w14:paraId="5821AF29" w14:textId="77777777" w:rsidR="00C41D58" w:rsidRPr="00C41D58" w:rsidRDefault="00C41D58" w:rsidP="00C41D58">
            <w:pPr>
              <w:jc w:val="right"/>
              <w:rPr>
                <w:i/>
                <w:iCs/>
              </w:rPr>
            </w:pPr>
            <w:r w:rsidRPr="00C41D58">
              <w:rPr>
                <w:i/>
                <w:iCs/>
              </w:rPr>
              <w:t>0.0</w:t>
            </w:r>
          </w:p>
        </w:tc>
        <w:tc>
          <w:tcPr>
            <w:tcW w:w="1160" w:type="dxa"/>
            <w:tcBorders>
              <w:top w:val="nil"/>
              <w:left w:val="nil"/>
              <w:bottom w:val="single" w:sz="4" w:space="0" w:color="auto"/>
              <w:right w:val="single" w:sz="4" w:space="0" w:color="auto"/>
            </w:tcBorders>
            <w:shd w:val="clear" w:color="000000" w:fill="BFBFBF"/>
            <w:noWrap/>
            <w:vAlign w:val="bottom"/>
            <w:hideMark/>
          </w:tcPr>
          <w:p w14:paraId="1F49A1C5" w14:textId="77777777" w:rsidR="00C41D58" w:rsidRPr="00C41D58" w:rsidRDefault="00C41D58" w:rsidP="00C41D58">
            <w:pPr>
              <w:jc w:val="right"/>
              <w:rPr>
                <w:i/>
                <w:iCs/>
              </w:rPr>
            </w:pPr>
            <w:r w:rsidRPr="00C41D58">
              <w:rPr>
                <w:i/>
                <w:iCs/>
              </w:rPr>
              <w:t>0.0</w:t>
            </w:r>
          </w:p>
        </w:tc>
        <w:tc>
          <w:tcPr>
            <w:tcW w:w="1160" w:type="dxa"/>
            <w:tcBorders>
              <w:top w:val="nil"/>
              <w:left w:val="nil"/>
              <w:bottom w:val="single" w:sz="4" w:space="0" w:color="auto"/>
              <w:right w:val="single" w:sz="4" w:space="0" w:color="auto"/>
            </w:tcBorders>
            <w:shd w:val="clear" w:color="000000" w:fill="BFBFBF"/>
            <w:noWrap/>
            <w:vAlign w:val="bottom"/>
            <w:hideMark/>
          </w:tcPr>
          <w:p w14:paraId="66CFCF4A" w14:textId="77777777" w:rsidR="00C41D58" w:rsidRPr="00C41D58" w:rsidRDefault="00C41D58" w:rsidP="00C41D58">
            <w:pPr>
              <w:jc w:val="right"/>
              <w:rPr>
                <w:i/>
                <w:iCs/>
              </w:rPr>
            </w:pPr>
            <w:r w:rsidRPr="00C41D58">
              <w:rPr>
                <w:i/>
                <w:iCs/>
              </w:rPr>
              <w:t>0.0</w:t>
            </w:r>
          </w:p>
        </w:tc>
        <w:tc>
          <w:tcPr>
            <w:tcW w:w="1160" w:type="dxa"/>
            <w:tcBorders>
              <w:top w:val="nil"/>
              <w:left w:val="nil"/>
              <w:bottom w:val="single" w:sz="4" w:space="0" w:color="auto"/>
              <w:right w:val="single" w:sz="4" w:space="0" w:color="auto"/>
            </w:tcBorders>
            <w:shd w:val="clear" w:color="000000" w:fill="BFBFBF"/>
            <w:noWrap/>
            <w:vAlign w:val="bottom"/>
            <w:hideMark/>
          </w:tcPr>
          <w:p w14:paraId="4D504A16" w14:textId="77777777" w:rsidR="00C41D58" w:rsidRPr="00C41D58" w:rsidRDefault="00C41D58" w:rsidP="00C41D58">
            <w:pPr>
              <w:jc w:val="right"/>
              <w:rPr>
                <w:i/>
                <w:iCs/>
              </w:rPr>
            </w:pPr>
            <w:r w:rsidRPr="00C41D58">
              <w:rPr>
                <w:i/>
                <w:iCs/>
              </w:rPr>
              <w:t>5737.7</w:t>
            </w:r>
          </w:p>
        </w:tc>
        <w:tc>
          <w:tcPr>
            <w:tcW w:w="1740" w:type="dxa"/>
            <w:tcBorders>
              <w:top w:val="nil"/>
              <w:left w:val="nil"/>
              <w:bottom w:val="single" w:sz="4" w:space="0" w:color="auto"/>
              <w:right w:val="single" w:sz="4" w:space="0" w:color="auto"/>
            </w:tcBorders>
            <w:shd w:val="clear" w:color="000000" w:fill="BFBFBF"/>
            <w:noWrap/>
            <w:vAlign w:val="bottom"/>
            <w:hideMark/>
          </w:tcPr>
          <w:p w14:paraId="1C36FFAB" w14:textId="77777777" w:rsidR="00C41D58" w:rsidRPr="00C41D58" w:rsidRDefault="00C41D58" w:rsidP="00C41D58">
            <w:pPr>
              <w:jc w:val="right"/>
              <w:rPr>
                <w:i/>
                <w:iCs/>
              </w:rPr>
            </w:pPr>
            <w:r w:rsidRPr="00C41D58">
              <w:rPr>
                <w:i/>
                <w:iCs/>
              </w:rPr>
              <w:t>7208.7</w:t>
            </w:r>
          </w:p>
        </w:tc>
        <w:tc>
          <w:tcPr>
            <w:tcW w:w="1693" w:type="dxa"/>
            <w:tcBorders>
              <w:top w:val="nil"/>
              <w:left w:val="nil"/>
              <w:bottom w:val="single" w:sz="4" w:space="0" w:color="auto"/>
              <w:right w:val="single" w:sz="4" w:space="0" w:color="auto"/>
            </w:tcBorders>
            <w:shd w:val="clear" w:color="000000" w:fill="BFBFBF"/>
            <w:noWrap/>
            <w:vAlign w:val="bottom"/>
            <w:hideMark/>
          </w:tcPr>
          <w:p w14:paraId="04FAF627" w14:textId="77777777" w:rsidR="00C41D58" w:rsidRPr="00C41D58" w:rsidRDefault="00C41D58" w:rsidP="00C41D58">
            <w:pPr>
              <w:jc w:val="right"/>
              <w:rPr>
                <w:i/>
                <w:iCs/>
              </w:rPr>
            </w:pPr>
            <w:r w:rsidRPr="00C41D58">
              <w:rPr>
                <w:i/>
                <w:iCs/>
              </w:rPr>
              <w:t>8606.5</w:t>
            </w:r>
          </w:p>
        </w:tc>
        <w:tc>
          <w:tcPr>
            <w:tcW w:w="1183" w:type="dxa"/>
            <w:tcBorders>
              <w:top w:val="nil"/>
              <w:left w:val="nil"/>
              <w:bottom w:val="single" w:sz="4" w:space="0" w:color="auto"/>
              <w:right w:val="single" w:sz="4" w:space="0" w:color="auto"/>
            </w:tcBorders>
            <w:shd w:val="clear" w:color="000000" w:fill="BFBFBF"/>
            <w:noWrap/>
            <w:vAlign w:val="bottom"/>
            <w:hideMark/>
          </w:tcPr>
          <w:p w14:paraId="2AC1DE08" w14:textId="77777777" w:rsidR="00C41D58" w:rsidRPr="00C41D58" w:rsidRDefault="00C41D58" w:rsidP="00C41D58">
            <w:pPr>
              <w:jc w:val="right"/>
              <w:rPr>
                <w:i/>
                <w:iCs/>
              </w:rPr>
            </w:pPr>
            <w:r w:rsidRPr="00C41D58">
              <w:rPr>
                <w:i/>
                <w:iCs/>
              </w:rPr>
              <w:t>14124.6</w:t>
            </w:r>
          </w:p>
        </w:tc>
        <w:tc>
          <w:tcPr>
            <w:tcW w:w="1276" w:type="dxa"/>
            <w:tcBorders>
              <w:top w:val="nil"/>
              <w:left w:val="nil"/>
              <w:bottom w:val="single" w:sz="4" w:space="0" w:color="auto"/>
              <w:right w:val="single" w:sz="4" w:space="0" w:color="auto"/>
            </w:tcBorders>
            <w:shd w:val="clear" w:color="000000" w:fill="BFBFBF"/>
            <w:noWrap/>
            <w:vAlign w:val="bottom"/>
            <w:hideMark/>
          </w:tcPr>
          <w:p w14:paraId="6A6FA4A8" w14:textId="77777777" w:rsidR="00C41D58" w:rsidRPr="00C41D58" w:rsidRDefault="00C41D58" w:rsidP="00C41D58">
            <w:pPr>
              <w:jc w:val="right"/>
              <w:rPr>
                <w:i/>
                <w:iCs/>
              </w:rPr>
            </w:pPr>
            <w:r w:rsidRPr="00C41D58">
              <w:rPr>
                <w:i/>
                <w:iCs/>
              </w:rPr>
              <w:t>56644.7</w:t>
            </w:r>
          </w:p>
        </w:tc>
        <w:tc>
          <w:tcPr>
            <w:tcW w:w="1388" w:type="dxa"/>
            <w:tcBorders>
              <w:top w:val="nil"/>
              <w:left w:val="nil"/>
              <w:bottom w:val="single" w:sz="4" w:space="0" w:color="auto"/>
              <w:right w:val="single" w:sz="4" w:space="0" w:color="auto"/>
            </w:tcBorders>
            <w:shd w:val="clear" w:color="000000" w:fill="BFBFBF"/>
            <w:noWrap/>
            <w:vAlign w:val="bottom"/>
            <w:hideMark/>
          </w:tcPr>
          <w:p w14:paraId="580CB35F" w14:textId="77777777" w:rsidR="00C41D58" w:rsidRPr="00C41D58" w:rsidRDefault="00C41D58" w:rsidP="00C41D58">
            <w:pPr>
              <w:jc w:val="right"/>
              <w:rPr>
                <w:i/>
                <w:iCs/>
              </w:rPr>
            </w:pPr>
            <w:r w:rsidRPr="00C41D58">
              <w:rPr>
                <w:i/>
                <w:iCs/>
              </w:rPr>
              <w:t>13978.2</w:t>
            </w:r>
          </w:p>
        </w:tc>
      </w:tr>
      <w:tr w:rsidR="00C41D58" w:rsidRPr="00C41D58" w14:paraId="6F16DB53" w14:textId="77777777" w:rsidTr="00C41D58">
        <w:trPr>
          <w:trHeight w:val="272"/>
          <w:jc w:val="center"/>
        </w:trPr>
        <w:tc>
          <w:tcPr>
            <w:tcW w:w="2320" w:type="dxa"/>
            <w:tcBorders>
              <w:top w:val="nil"/>
              <w:left w:val="single" w:sz="4" w:space="0" w:color="auto"/>
              <w:bottom w:val="single" w:sz="4" w:space="0" w:color="auto"/>
              <w:right w:val="single" w:sz="4" w:space="0" w:color="auto"/>
            </w:tcBorders>
            <w:shd w:val="clear" w:color="000000" w:fill="C0C0C0"/>
            <w:noWrap/>
            <w:vAlign w:val="bottom"/>
            <w:hideMark/>
          </w:tcPr>
          <w:p w14:paraId="09630B37" w14:textId="77777777" w:rsidR="00C41D58" w:rsidRPr="00C41D58" w:rsidRDefault="00C41D58" w:rsidP="00C41D58">
            <w:proofErr w:type="gramStart"/>
            <w:r w:rsidRPr="00C41D58">
              <w:t>УКУПНО  ГЈ</w:t>
            </w:r>
            <w:proofErr w:type="gramEnd"/>
          </w:p>
        </w:tc>
        <w:tc>
          <w:tcPr>
            <w:tcW w:w="1160" w:type="dxa"/>
            <w:tcBorders>
              <w:top w:val="nil"/>
              <w:left w:val="nil"/>
              <w:bottom w:val="single" w:sz="4" w:space="0" w:color="auto"/>
              <w:right w:val="single" w:sz="4" w:space="0" w:color="auto"/>
            </w:tcBorders>
            <w:shd w:val="clear" w:color="000000" w:fill="C0C0C0"/>
            <w:noWrap/>
            <w:vAlign w:val="bottom"/>
            <w:hideMark/>
          </w:tcPr>
          <w:p w14:paraId="37B1EC43" w14:textId="77777777" w:rsidR="00C41D58" w:rsidRPr="00C41D58" w:rsidRDefault="00C41D58" w:rsidP="00C41D58">
            <w:pPr>
              <w:jc w:val="right"/>
              <w:rPr>
                <w:i/>
                <w:iCs/>
              </w:rPr>
            </w:pPr>
            <w:r w:rsidRPr="00C41D58">
              <w:rPr>
                <w:i/>
                <w:iCs/>
              </w:rPr>
              <w:t>713.7</w:t>
            </w:r>
          </w:p>
        </w:tc>
        <w:tc>
          <w:tcPr>
            <w:tcW w:w="1160" w:type="dxa"/>
            <w:tcBorders>
              <w:top w:val="nil"/>
              <w:left w:val="nil"/>
              <w:bottom w:val="single" w:sz="4" w:space="0" w:color="auto"/>
              <w:right w:val="single" w:sz="4" w:space="0" w:color="auto"/>
            </w:tcBorders>
            <w:shd w:val="clear" w:color="000000" w:fill="C0C0C0"/>
            <w:noWrap/>
            <w:vAlign w:val="bottom"/>
            <w:hideMark/>
          </w:tcPr>
          <w:p w14:paraId="3FC1916B" w14:textId="77777777" w:rsidR="00C41D58" w:rsidRPr="00C41D58" w:rsidRDefault="00C41D58" w:rsidP="00C41D58">
            <w:pPr>
              <w:jc w:val="right"/>
              <w:rPr>
                <w:i/>
                <w:iCs/>
              </w:rPr>
            </w:pPr>
            <w:r w:rsidRPr="00C41D58">
              <w:rPr>
                <w:i/>
                <w:iCs/>
              </w:rPr>
              <w:t>1038.0</w:t>
            </w:r>
          </w:p>
        </w:tc>
        <w:tc>
          <w:tcPr>
            <w:tcW w:w="1160" w:type="dxa"/>
            <w:tcBorders>
              <w:top w:val="nil"/>
              <w:left w:val="nil"/>
              <w:bottom w:val="single" w:sz="4" w:space="0" w:color="auto"/>
              <w:right w:val="single" w:sz="4" w:space="0" w:color="auto"/>
            </w:tcBorders>
            <w:shd w:val="clear" w:color="000000" w:fill="C0C0C0"/>
            <w:noWrap/>
            <w:vAlign w:val="bottom"/>
            <w:hideMark/>
          </w:tcPr>
          <w:p w14:paraId="7FF48FDB" w14:textId="77777777" w:rsidR="00C41D58" w:rsidRPr="00C41D58" w:rsidRDefault="00C41D58" w:rsidP="00C41D58">
            <w:pPr>
              <w:jc w:val="right"/>
            </w:pPr>
            <w:r w:rsidRPr="00C41D58">
              <w:t>5748.9</w:t>
            </w:r>
          </w:p>
        </w:tc>
        <w:tc>
          <w:tcPr>
            <w:tcW w:w="1160" w:type="dxa"/>
            <w:tcBorders>
              <w:top w:val="nil"/>
              <w:left w:val="nil"/>
              <w:bottom w:val="single" w:sz="4" w:space="0" w:color="auto"/>
              <w:right w:val="single" w:sz="4" w:space="0" w:color="auto"/>
            </w:tcBorders>
            <w:shd w:val="clear" w:color="000000" w:fill="C0C0C0"/>
            <w:noWrap/>
            <w:vAlign w:val="bottom"/>
            <w:hideMark/>
          </w:tcPr>
          <w:p w14:paraId="643FCA87" w14:textId="77777777" w:rsidR="00C41D58" w:rsidRPr="00C41D58" w:rsidRDefault="00C41D58" w:rsidP="00C41D58">
            <w:pPr>
              <w:jc w:val="right"/>
            </w:pPr>
            <w:r w:rsidRPr="00C41D58">
              <w:t>20687.8</w:t>
            </w:r>
          </w:p>
        </w:tc>
        <w:tc>
          <w:tcPr>
            <w:tcW w:w="1740" w:type="dxa"/>
            <w:tcBorders>
              <w:top w:val="nil"/>
              <w:left w:val="nil"/>
              <w:bottom w:val="single" w:sz="4" w:space="0" w:color="auto"/>
              <w:right w:val="single" w:sz="4" w:space="0" w:color="auto"/>
            </w:tcBorders>
            <w:shd w:val="clear" w:color="000000" w:fill="C0C0C0"/>
            <w:noWrap/>
            <w:vAlign w:val="bottom"/>
            <w:hideMark/>
          </w:tcPr>
          <w:p w14:paraId="7E49948D" w14:textId="77777777" w:rsidR="00C41D58" w:rsidRPr="00C41D58" w:rsidRDefault="00C41D58" w:rsidP="00C41D58">
            <w:pPr>
              <w:jc w:val="right"/>
            </w:pPr>
            <w:r w:rsidRPr="00C41D58">
              <w:t>20733.2</w:t>
            </w:r>
          </w:p>
        </w:tc>
        <w:tc>
          <w:tcPr>
            <w:tcW w:w="1693" w:type="dxa"/>
            <w:tcBorders>
              <w:top w:val="nil"/>
              <w:left w:val="nil"/>
              <w:bottom w:val="single" w:sz="4" w:space="0" w:color="auto"/>
              <w:right w:val="single" w:sz="4" w:space="0" w:color="auto"/>
            </w:tcBorders>
            <w:shd w:val="clear" w:color="000000" w:fill="C0C0C0"/>
            <w:noWrap/>
            <w:vAlign w:val="bottom"/>
            <w:hideMark/>
          </w:tcPr>
          <w:p w14:paraId="67D4DA8F" w14:textId="77777777" w:rsidR="00C41D58" w:rsidRPr="00C41D58" w:rsidRDefault="00C41D58" w:rsidP="00C41D58">
            <w:pPr>
              <w:jc w:val="right"/>
            </w:pPr>
            <w:r w:rsidRPr="00C41D58">
              <w:t>21983.7</w:t>
            </w:r>
          </w:p>
        </w:tc>
        <w:tc>
          <w:tcPr>
            <w:tcW w:w="1183" w:type="dxa"/>
            <w:tcBorders>
              <w:top w:val="nil"/>
              <w:left w:val="nil"/>
              <w:bottom w:val="single" w:sz="4" w:space="0" w:color="auto"/>
              <w:right w:val="single" w:sz="4" w:space="0" w:color="auto"/>
            </w:tcBorders>
            <w:shd w:val="clear" w:color="000000" w:fill="C0C0C0"/>
            <w:noWrap/>
            <w:vAlign w:val="bottom"/>
            <w:hideMark/>
          </w:tcPr>
          <w:p w14:paraId="6BD18B2B" w14:textId="77777777" w:rsidR="00C41D58" w:rsidRPr="00C41D58" w:rsidRDefault="00C41D58" w:rsidP="00C41D58">
            <w:pPr>
              <w:jc w:val="right"/>
            </w:pPr>
            <w:r w:rsidRPr="00C41D58">
              <w:t>18642.7</w:t>
            </w:r>
          </w:p>
        </w:tc>
        <w:tc>
          <w:tcPr>
            <w:tcW w:w="1276" w:type="dxa"/>
            <w:tcBorders>
              <w:top w:val="nil"/>
              <w:left w:val="nil"/>
              <w:bottom w:val="single" w:sz="4" w:space="0" w:color="auto"/>
              <w:right w:val="single" w:sz="4" w:space="0" w:color="auto"/>
            </w:tcBorders>
            <w:shd w:val="clear" w:color="000000" w:fill="C0C0C0"/>
            <w:noWrap/>
            <w:vAlign w:val="bottom"/>
            <w:hideMark/>
          </w:tcPr>
          <w:p w14:paraId="60D4EE0D" w14:textId="77777777" w:rsidR="00C41D58" w:rsidRPr="00C41D58" w:rsidRDefault="00C41D58" w:rsidP="00C41D58">
            <w:pPr>
              <w:jc w:val="right"/>
            </w:pPr>
            <w:r w:rsidRPr="00C41D58">
              <w:t>110515.3</w:t>
            </w:r>
          </w:p>
        </w:tc>
        <w:tc>
          <w:tcPr>
            <w:tcW w:w="1388" w:type="dxa"/>
            <w:tcBorders>
              <w:top w:val="nil"/>
              <w:left w:val="nil"/>
              <w:bottom w:val="single" w:sz="4" w:space="0" w:color="auto"/>
              <w:right w:val="single" w:sz="4" w:space="0" w:color="auto"/>
            </w:tcBorders>
            <w:shd w:val="clear" w:color="000000" w:fill="C0C0C0"/>
            <w:noWrap/>
            <w:vAlign w:val="bottom"/>
            <w:hideMark/>
          </w:tcPr>
          <w:p w14:paraId="63BD4542" w14:textId="77777777" w:rsidR="00C41D58" w:rsidRPr="00C41D58" w:rsidRDefault="00C41D58" w:rsidP="00C41D58">
            <w:pPr>
              <w:jc w:val="right"/>
            </w:pPr>
            <w:r w:rsidRPr="00C41D58">
              <w:t>69587.2</w:t>
            </w:r>
          </w:p>
        </w:tc>
      </w:tr>
    </w:tbl>
    <w:p w14:paraId="5AE90400" w14:textId="77777777" w:rsidR="008B0471" w:rsidRDefault="008B0471" w:rsidP="000C0D09">
      <w:pPr>
        <w:jc w:val="both"/>
        <w:rPr>
          <w:sz w:val="16"/>
          <w:szCs w:val="16"/>
          <w:lang w:val="sr-Cyrl-CS"/>
        </w:rPr>
      </w:pPr>
    </w:p>
    <w:p w14:paraId="384B4FCA" w14:textId="77777777" w:rsidR="009B2AB1" w:rsidRDefault="009B2AB1" w:rsidP="000C0D09">
      <w:pPr>
        <w:jc w:val="both"/>
        <w:rPr>
          <w:sz w:val="16"/>
          <w:szCs w:val="16"/>
          <w:lang w:val="sr-Cyrl-CS"/>
        </w:rPr>
      </w:pPr>
    </w:p>
    <w:p w14:paraId="3C40BF6A" w14:textId="77777777" w:rsidR="009B2AB1" w:rsidRDefault="009B2AB1" w:rsidP="000C0D09">
      <w:pPr>
        <w:jc w:val="both"/>
        <w:rPr>
          <w:sz w:val="16"/>
          <w:szCs w:val="16"/>
          <w:lang w:val="sr-Cyrl-CS"/>
        </w:rPr>
      </w:pPr>
    </w:p>
    <w:p w14:paraId="1AFC26D8" w14:textId="77777777" w:rsidR="009B2AB1" w:rsidRDefault="009B2AB1" w:rsidP="000C0D09">
      <w:pPr>
        <w:jc w:val="both"/>
        <w:rPr>
          <w:sz w:val="16"/>
          <w:szCs w:val="16"/>
          <w:lang w:val="sr-Cyrl-CS"/>
        </w:rPr>
      </w:pPr>
    </w:p>
    <w:p w14:paraId="566ADE12" w14:textId="77777777" w:rsidR="00C41D58" w:rsidRDefault="00C41D58" w:rsidP="000C0D09">
      <w:pPr>
        <w:jc w:val="both"/>
        <w:rPr>
          <w:sz w:val="16"/>
          <w:szCs w:val="16"/>
          <w:lang w:val="sr-Cyrl-CS"/>
        </w:rPr>
      </w:pPr>
    </w:p>
    <w:p w14:paraId="5CD63BD1" w14:textId="77777777" w:rsidR="009B2AB1" w:rsidRDefault="009B2AB1" w:rsidP="000C0D09">
      <w:pPr>
        <w:jc w:val="both"/>
        <w:rPr>
          <w:sz w:val="16"/>
          <w:szCs w:val="16"/>
          <w:lang w:val="sr-Cyrl-CS"/>
        </w:rPr>
      </w:pPr>
    </w:p>
    <w:p w14:paraId="21C1B49E" w14:textId="77777777" w:rsidR="009B2AB1" w:rsidRDefault="009B2AB1" w:rsidP="009B2AB1">
      <w:pPr>
        <w:jc w:val="center"/>
        <w:rPr>
          <w:b/>
          <w:sz w:val="28"/>
          <w:szCs w:val="28"/>
          <w:lang w:val="sr-Cyrl-CS"/>
        </w:rPr>
      </w:pPr>
      <w:r w:rsidRPr="00FC39B4">
        <w:rPr>
          <w:b/>
          <w:sz w:val="28"/>
          <w:szCs w:val="28"/>
          <w:lang w:val="sr-Cyrl-CS"/>
        </w:rPr>
        <w:t>9.1.2. Вредност дрвета на пању</w:t>
      </w:r>
    </w:p>
    <w:tbl>
      <w:tblPr>
        <w:tblW w:w="11380" w:type="dxa"/>
        <w:jc w:val="center"/>
        <w:tblLook w:val="04A0" w:firstRow="1" w:lastRow="0" w:firstColumn="1" w:lastColumn="0" w:noHBand="0" w:noVBand="1"/>
      </w:tblPr>
      <w:tblGrid>
        <w:gridCol w:w="1960"/>
        <w:gridCol w:w="1160"/>
        <w:gridCol w:w="1160"/>
        <w:gridCol w:w="1520"/>
        <w:gridCol w:w="1500"/>
        <w:gridCol w:w="1020"/>
        <w:gridCol w:w="1020"/>
        <w:gridCol w:w="1020"/>
        <w:gridCol w:w="1197"/>
      </w:tblGrid>
      <w:tr w:rsidR="00621AB8" w:rsidRPr="00C41D58" w14:paraId="71427761" w14:textId="77777777" w:rsidTr="00AC502F">
        <w:trPr>
          <w:trHeight w:val="255"/>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F3AD643" w14:textId="77777777" w:rsidR="00621AB8" w:rsidRPr="00C41D58" w:rsidRDefault="00621AB8" w:rsidP="00AC502F">
            <w:pPr>
              <w:jc w:val="center"/>
              <w:rPr>
                <w:b/>
                <w:bCs/>
              </w:rPr>
            </w:pPr>
            <w:bookmarkStart w:id="42" w:name="_Hlk105500147"/>
            <w:r w:rsidRPr="00C41D58">
              <w:rPr>
                <w:b/>
                <w:bCs/>
              </w:rPr>
              <w:lastRenderedPageBreak/>
              <w:t>Врста дрвећа</w:t>
            </w:r>
          </w:p>
        </w:tc>
        <w:tc>
          <w:tcPr>
            <w:tcW w:w="9420" w:type="dxa"/>
            <w:gridSpan w:val="8"/>
            <w:tcBorders>
              <w:top w:val="single" w:sz="4" w:space="0" w:color="auto"/>
              <w:left w:val="nil"/>
              <w:bottom w:val="single" w:sz="4" w:space="0" w:color="auto"/>
              <w:right w:val="single" w:sz="4" w:space="0" w:color="000000"/>
            </w:tcBorders>
            <w:shd w:val="clear" w:color="000000" w:fill="C0C0C0"/>
            <w:noWrap/>
            <w:vAlign w:val="center"/>
            <w:hideMark/>
          </w:tcPr>
          <w:p w14:paraId="2F3A790B" w14:textId="77777777" w:rsidR="00621AB8" w:rsidRPr="00C41D58" w:rsidRDefault="00621AB8" w:rsidP="00AC502F">
            <w:pPr>
              <w:jc w:val="center"/>
              <w:rPr>
                <w:b/>
                <w:bCs/>
              </w:rPr>
            </w:pPr>
            <w:r w:rsidRPr="00C41D58">
              <w:rPr>
                <w:b/>
                <w:bCs/>
              </w:rPr>
              <w:t>Јединична вредност сортимента</w:t>
            </w:r>
          </w:p>
        </w:tc>
      </w:tr>
      <w:tr w:rsidR="00621AB8" w:rsidRPr="00C41D58" w14:paraId="73AE2AD1" w14:textId="77777777" w:rsidTr="00AC502F">
        <w:trPr>
          <w:trHeight w:val="525"/>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1DEAC305" w14:textId="77777777" w:rsidR="00621AB8" w:rsidRPr="00C41D58" w:rsidRDefault="00621AB8" w:rsidP="00AC502F">
            <w:pPr>
              <w:rPr>
                <w:b/>
                <w:bCs/>
              </w:rPr>
            </w:pPr>
          </w:p>
        </w:tc>
        <w:tc>
          <w:tcPr>
            <w:tcW w:w="1160" w:type="dxa"/>
            <w:tcBorders>
              <w:top w:val="nil"/>
              <w:left w:val="nil"/>
              <w:bottom w:val="single" w:sz="4" w:space="0" w:color="auto"/>
              <w:right w:val="single" w:sz="4" w:space="0" w:color="auto"/>
            </w:tcBorders>
            <w:shd w:val="clear" w:color="000000" w:fill="C0C0C0"/>
            <w:noWrap/>
            <w:vAlign w:val="center"/>
            <w:hideMark/>
          </w:tcPr>
          <w:p w14:paraId="5248572E" w14:textId="77777777" w:rsidR="00621AB8" w:rsidRPr="00C41D58" w:rsidRDefault="00621AB8" w:rsidP="00AC502F">
            <w:pPr>
              <w:jc w:val="center"/>
              <w:rPr>
                <w:b/>
                <w:bCs/>
              </w:rPr>
            </w:pPr>
            <w:r w:rsidRPr="00C41D58">
              <w:rPr>
                <w:b/>
                <w:bCs/>
              </w:rPr>
              <w:t>F</w:t>
            </w:r>
          </w:p>
        </w:tc>
        <w:tc>
          <w:tcPr>
            <w:tcW w:w="1160" w:type="dxa"/>
            <w:tcBorders>
              <w:top w:val="nil"/>
              <w:left w:val="nil"/>
              <w:bottom w:val="single" w:sz="4" w:space="0" w:color="auto"/>
              <w:right w:val="single" w:sz="4" w:space="0" w:color="auto"/>
            </w:tcBorders>
            <w:shd w:val="clear" w:color="000000" w:fill="C0C0C0"/>
            <w:noWrap/>
            <w:vAlign w:val="center"/>
            <w:hideMark/>
          </w:tcPr>
          <w:p w14:paraId="3C455AAD" w14:textId="77777777" w:rsidR="00621AB8" w:rsidRPr="00C41D58" w:rsidRDefault="00621AB8" w:rsidP="00AC502F">
            <w:pPr>
              <w:jc w:val="center"/>
              <w:rPr>
                <w:b/>
                <w:bCs/>
              </w:rPr>
            </w:pPr>
            <w:r w:rsidRPr="00C41D58">
              <w:rPr>
                <w:b/>
                <w:bCs/>
              </w:rPr>
              <w:t>L</w:t>
            </w:r>
          </w:p>
        </w:tc>
        <w:tc>
          <w:tcPr>
            <w:tcW w:w="1520" w:type="dxa"/>
            <w:tcBorders>
              <w:top w:val="nil"/>
              <w:left w:val="nil"/>
              <w:bottom w:val="single" w:sz="4" w:space="0" w:color="auto"/>
              <w:right w:val="single" w:sz="4" w:space="0" w:color="auto"/>
            </w:tcBorders>
            <w:shd w:val="clear" w:color="000000" w:fill="C0C0C0"/>
            <w:noWrap/>
            <w:vAlign w:val="center"/>
            <w:hideMark/>
          </w:tcPr>
          <w:p w14:paraId="4BB465F4" w14:textId="77777777" w:rsidR="00621AB8" w:rsidRPr="00C41D58" w:rsidRDefault="00621AB8" w:rsidP="00AC502F">
            <w:pPr>
              <w:jc w:val="center"/>
              <w:rPr>
                <w:b/>
                <w:bCs/>
              </w:rPr>
            </w:pPr>
            <w:r w:rsidRPr="00C41D58">
              <w:rPr>
                <w:b/>
                <w:bCs/>
              </w:rPr>
              <w:t>К</w:t>
            </w:r>
          </w:p>
        </w:tc>
        <w:tc>
          <w:tcPr>
            <w:tcW w:w="1500" w:type="dxa"/>
            <w:tcBorders>
              <w:top w:val="nil"/>
              <w:left w:val="nil"/>
              <w:bottom w:val="single" w:sz="4" w:space="0" w:color="auto"/>
              <w:right w:val="single" w:sz="4" w:space="0" w:color="auto"/>
            </w:tcBorders>
            <w:shd w:val="clear" w:color="000000" w:fill="C0C0C0"/>
            <w:noWrap/>
            <w:vAlign w:val="center"/>
            <w:hideMark/>
          </w:tcPr>
          <w:p w14:paraId="62B829F0" w14:textId="77777777" w:rsidR="00621AB8" w:rsidRPr="00C41D58" w:rsidRDefault="00621AB8" w:rsidP="00AC502F">
            <w:pPr>
              <w:jc w:val="center"/>
              <w:rPr>
                <w:b/>
                <w:bCs/>
              </w:rPr>
            </w:pPr>
            <w:r w:rsidRPr="00C41D58">
              <w:rPr>
                <w:b/>
                <w:bCs/>
              </w:rPr>
              <w:t>I</w:t>
            </w:r>
          </w:p>
        </w:tc>
        <w:tc>
          <w:tcPr>
            <w:tcW w:w="1020" w:type="dxa"/>
            <w:tcBorders>
              <w:top w:val="nil"/>
              <w:left w:val="nil"/>
              <w:bottom w:val="single" w:sz="4" w:space="0" w:color="auto"/>
              <w:right w:val="single" w:sz="4" w:space="0" w:color="auto"/>
            </w:tcBorders>
            <w:shd w:val="clear" w:color="000000" w:fill="C0C0C0"/>
            <w:noWrap/>
            <w:vAlign w:val="center"/>
            <w:hideMark/>
          </w:tcPr>
          <w:p w14:paraId="4E2DD665" w14:textId="77777777" w:rsidR="00621AB8" w:rsidRPr="00C41D58" w:rsidRDefault="00621AB8" w:rsidP="00AC502F">
            <w:pPr>
              <w:jc w:val="center"/>
              <w:rPr>
                <w:b/>
                <w:bCs/>
              </w:rPr>
            </w:pPr>
            <w:r w:rsidRPr="00C41D58">
              <w:rPr>
                <w:b/>
                <w:bCs/>
              </w:rPr>
              <w:t>II</w:t>
            </w:r>
          </w:p>
        </w:tc>
        <w:tc>
          <w:tcPr>
            <w:tcW w:w="1020" w:type="dxa"/>
            <w:tcBorders>
              <w:top w:val="nil"/>
              <w:left w:val="nil"/>
              <w:bottom w:val="single" w:sz="4" w:space="0" w:color="auto"/>
              <w:right w:val="single" w:sz="4" w:space="0" w:color="auto"/>
            </w:tcBorders>
            <w:shd w:val="clear" w:color="000000" w:fill="C0C0C0"/>
            <w:noWrap/>
            <w:vAlign w:val="center"/>
            <w:hideMark/>
          </w:tcPr>
          <w:p w14:paraId="4F86C458" w14:textId="77777777" w:rsidR="00621AB8" w:rsidRPr="00C41D58" w:rsidRDefault="00621AB8" w:rsidP="00AC502F">
            <w:pPr>
              <w:jc w:val="center"/>
              <w:rPr>
                <w:b/>
                <w:bCs/>
              </w:rPr>
            </w:pPr>
            <w:r w:rsidRPr="00C41D58">
              <w:rPr>
                <w:b/>
                <w:bCs/>
              </w:rPr>
              <w:t>III</w:t>
            </w:r>
          </w:p>
        </w:tc>
        <w:tc>
          <w:tcPr>
            <w:tcW w:w="1020" w:type="dxa"/>
            <w:tcBorders>
              <w:top w:val="nil"/>
              <w:left w:val="nil"/>
              <w:bottom w:val="single" w:sz="4" w:space="0" w:color="auto"/>
              <w:right w:val="single" w:sz="4" w:space="0" w:color="auto"/>
            </w:tcBorders>
            <w:shd w:val="clear" w:color="000000" w:fill="C0C0C0"/>
            <w:vAlign w:val="center"/>
            <w:hideMark/>
          </w:tcPr>
          <w:p w14:paraId="00275424" w14:textId="77777777" w:rsidR="00621AB8" w:rsidRPr="00C41D58" w:rsidRDefault="00621AB8" w:rsidP="00AC502F">
            <w:pPr>
              <w:jc w:val="center"/>
              <w:rPr>
                <w:b/>
                <w:bCs/>
              </w:rPr>
            </w:pPr>
            <w:r w:rsidRPr="00C41D58">
              <w:rPr>
                <w:b/>
                <w:bCs/>
              </w:rPr>
              <w:t>Остала теника</w:t>
            </w:r>
          </w:p>
        </w:tc>
        <w:tc>
          <w:tcPr>
            <w:tcW w:w="1020" w:type="dxa"/>
            <w:tcBorders>
              <w:top w:val="nil"/>
              <w:left w:val="nil"/>
              <w:bottom w:val="single" w:sz="4" w:space="0" w:color="auto"/>
              <w:right w:val="single" w:sz="4" w:space="0" w:color="auto"/>
            </w:tcBorders>
            <w:shd w:val="clear" w:color="000000" w:fill="C0C0C0"/>
            <w:vAlign w:val="center"/>
            <w:hideMark/>
          </w:tcPr>
          <w:p w14:paraId="7FD39954" w14:textId="77777777" w:rsidR="00621AB8" w:rsidRPr="00C41D58" w:rsidRDefault="00621AB8" w:rsidP="00AC502F">
            <w:pPr>
              <w:jc w:val="center"/>
              <w:rPr>
                <w:b/>
                <w:bCs/>
              </w:rPr>
            </w:pPr>
            <w:r w:rsidRPr="00C41D58">
              <w:rPr>
                <w:b/>
                <w:bCs/>
              </w:rPr>
              <w:t>Просторно</w:t>
            </w:r>
          </w:p>
        </w:tc>
      </w:tr>
      <w:tr w:rsidR="00621AB8" w:rsidRPr="00C41D58" w14:paraId="35922F73" w14:textId="77777777" w:rsidTr="00AC502F">
        <w:trPr>
          <w:trHeight w:val="264"/>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7BAD9386" w14:textId="77777777" w:rsidR="00621AB8" w:rsidRPr="00C41D58" w:rsidRDefault="00621AB8" w:rsidP="00AC502F">
            <w:pPr>
              <w:rPr>
                <w:b/>
                <w:bCs/>
              </w:rPr>
            </w:pPr>
          </w:p>
        </w:tc>
        <w:tc>
          <w:tcPr>
            <w:tcW w:w="1160" w:type="dxa"/>
            <w:tcBorders>
              <w:top w:val="nil"/>
              <w:left w:val="nil"/>
              <w:bottom w:val="single" w:sz="4" w:space="0" w:color="auto"/>
              <w:right w:val="single" w:sz="4" w:space="0" w:color="auto"/>
            </w:tcBorders>
            <w:shd w:val="clear" w:color="000000" w:fill="C0C0C0"/>
            <w:vAlign w:val="center"/>
            <w:hideMark/>
          </w:tcPr>
          <w:p w14:paraId="4D0188C5" w14:textId="77777777" w:rsidR="00621AB8" w:rsidRPr="00C41D58" w:rsidRDefault="00621AB8" w:rsidP="00AC502F">
            <w:pPr>
              <w:jc w:val="center"/>
              <w:rPr>
                <w:b/>
                <w:bCs/>
              </w:rPr>
            </w:pPr>
            <w:r w:rsidRPr="00C41D58">
              <w:rPr>
                <w:b/>
                <w:bCs/>
              </w:rPr>
              <w:t>дин/m3</w:t>
            </w:r>
          </w:p>
        </w:tc>
        <w:tc>
          <w:tcPr>
            <w:tcW w:w="1160" w:type="dxa"/>
            <w:tcBorders>
              <w:top w:val="nil"/>
              <w:left w:val="nil"/>
              <w:bottom w:val="single" w:sz="4" w:space="0" w:color="auto"/>
              <w:right w:val="single" w:sz="4" w:space="0" w:color="auto"/>
            </w:tcBorders>
            <w:shd w:val="clear" w:color="000000" w:fill="C0C0C0"/>
            <w:vAlign w:val="center"/>
            <w:hideMark/>
          </w:tcPr>
          <w:p w14:paraId="4EE8C89B" w14:textId="77777777" w:rsidR="00621AB8" w:rsidRPr="00C41D58" w:rsidRDefault="00621AB8" w:rsidP="00AC502F">
            <w:pPr>
              <w:jc w:val="center"/>
              <w:rPr>
                <w:b/>
                <w:bCs/>
              </w:rPr>
            </w:pPr>
            <w:r w:rsidRPr="00C41D58">
              <w:rPr>
                <w:b/>
                <w:bCs/>
              </w:rPr>
              <w:t>дин/m3</w:t>
            </w:r>
          </w:p>
        </w:tc>
        <w:tc>
          <w:tcPr>
            <w:tcW w:w="1520" w:type="dxa"/>
            <w:tcBorders>
              <w:top w:val="nil"/>
              <w:left w:val="nil"/>
              <w:bottom w:val="single" w:sz="4" w:space="0" w:color="auto"/>
              <w:right w:val="single" w:sz="4" w:space="0" w:color="auto"/>
            </w:tcBorders>
            <w:shd w:val="clear" w:color="000000" w:fill="C0C0C0"/>
            <w:vAlign w:val="center"/>
            <w:hideMark/>
          </w:tcPr>
          <w:p w14:paraId="5364B062" w14:textId="77777777" w:rsidR="00621AB8" w:rsidRPr="00C41D58" w:rsidRDefault="00621AB8" w:rsidP="00AC502F">
            <w:pPr>
              <w:jc w:val="center"/>
              <w:rPr>
                <w:b/>
                <w:bCs/>
              </w:rPr>
            </w:pPr>
            <w:r w:rsidRPr="00C41D58">
              <w:rPr>
                <w:b/>
                <w:bCs/>
              </w:rPr>
              <w:t>дин/m3</w:t>
            </w:r>
          </w:p>
        </w:tc>
        <w:tc>
          <w:tcPr>
            <w:tcW w:w="1500" w:type="dxa"/>
            <w:tcBorders>
              <w:top w:val="nil"/>
              <w:left w:val="nil"/>
              <w:bottom w:val="single" w:sz="4" w:space="0" w:color="auto"/>
              <w:right w:val="single" w:sz="4" w:space="0" w:color="auto"/>
            </w:tcBorders>
            <w:shd w:val="clear" w:color="000000" w:fill="C0C0C0"/>
            <w:vAlign w:val="center"/>
            <w:hideMark/>
          </w:tcPr>
          <w:p w14:paraId="58CF83C8" w14:textId="77777777" w:rsidR="00621AB8" w:rsidRPr="00C41D58" w:rsidRDefault="00621AB8" w:rsidP="00AC502F">
            <w:pPr>
              <w:jc w:val="center"/>
              <w:rPr>
                <w:b/>
                <w:bCs/>
              </w:rPr>
            </w:pPr>
            <w:r w:rsidRPr="00C41D58">
              <w:rPr>
                <w:b/>
                <w:bCs/>
              </w:rPr>
              <w:t>дин/m3</w:t>
            </w:r>
          </w:p>
        </w:tc>
        <w:tc>
          <w:tcPr>
            <w:tcW w:w="1020" w:type="dxa"/>
            <w:tcBorders>
              <w:top w:val="nil"/>
              <w:left w:val="nil"/>
              <w:bottom w:val="single" w:sz="4" w:space="0" w:color="auto"/>
              <w:right w:val="single" w:sz="4" w:space="0" w:color="auto"/>
            </w:tcBorders>
            <w:shd w:val="clear" w:color="000000" w:fill="C0C0C0"/>
            <w:vAlign w:val="center"/>
            <w:hideMark/>
          </w:tcPr>
          <w:p w14:paraId="2BFF63E1" w14:textId="77777777" w:rsidR="00621AB8" w:rsidRPr="00C41D58" w:rsidRDefault="00621AB8" w:rsidP="00AC502F">
            <w:pPr>
              <w:jc w:val="center"/>
              <w:rPr>
                <w:b/>
                <w:bCs/>
              </w:rPr>
            </w:pPr>
            <w:r w:rsidRPr="00C41D58">
              <w:rPr>
                <w:b/>
                <w:bCs/>
              </w:rPr>
              <w:t>дин/m3</w:t>
            </w:r>
          </w:p>
        </w:tc>
        <w:tc>
          <w:tcPr>
            <w:tcW w:w="1020" w:type="dxa"/>
            <w:tcBorders>
              <w:top w:val="nil"/>
              <w:left w:val="nil"/>
              <w:bottom w:val="single" w:sz="4" w:space="0" w:color="auto"/>
              <w:right w:val="single" w:sz="4" w:space="0" w:color="auto"/>
            </w:tcBorders>
            <w:shd w:val="clear" w:color="000000" w:fill="C0C0C0"/>
            <w:vAlign w:val="center"/>
            <w:hideMark/>
          </w:tcPr>
          <w:p w14:paraId="7FA76881" w14:textId="77777777" w:rsidR="00621AB8" w:rsidRPr="00C41D58" w:rsidRDefault="00621AB8" w:rsidP="00AC502F">
            <w:pPr>
              <w:jc w:val="center"/>
              <w:rPr>
                <w:b/>
                <w:bCs/>
              </w:rPr>
            </w:pPr>
            <w:r w:rsidRPr="00C41D58">
              <w:rPr>
                <w:b/>
                <w:bCs/>
              </w:rPr>
              <w:t>дин/m3</w:t>
            </w:r>
          </w:p>
        </w:tc>
        <w:tc>
          <w:tcPr>
            <w:tcW w:w="1020" w:type="dxa"/>
            <w:tcBorders>
              <w:top w:val="nil"/>
              <w:left w:val="nil"/>
              <w:bottom w:val="single" w:sz="4" w:space="0" w:color="auto"/>
              <w:right w:val="single" w:sz="4" w:space="0" w:color="auto"/>
            </w:tcBorders>
            <w:shd w:val="clear" w:color="000000" w:fill="C0C0C0"/>
            <w:vAlign w:val="center"/>
            <w:hideMark/>
          </w:tcPr>
          <w:p w14:paraId="54611ECA" w14:textId="77777777" w:rsidR="00621AB8" w:rsidRPr="00C41D58" w:rsidRDefault="00621AB8" w:rsidP="00AC502F">
            <w:pPr>
              <w:jc w:val="center"/>
              <w:rPr>
                <w:b/>
                <w:bCs/>
              </w:rPr>
            </w:pPr>
            <w:r w:rsidRPr="00C41D58">
              <w:rPr>
                <w:b/>
                <w:bCs/>
              </w:rPr>
              <w:t>дин/m3</w:t>
            </w:r>
          </w:p>
        </w:tc>
        <w:tc>
          <w:tcPr>
            <w:tcW w:w="1020" w:type="dxa"/>
            <w:tcBorders>
              <w:top w:val="nil"/>
              <w:left w:val="nil"/>
              <w:bottom w:val="single" w:sz="4" w:space="0" w:color="auto"/>
              <w:right w:val="single" w:sz="4" w:space="0" w:color="auto"/>
            </w:tcBorders>
            <w:shd w:val="clear" w:color="000000" w:fill="C0C0C0"/>
            <w:vAlign w:val="center"/>
            <w:hideMark/>
          </w:tcPr>
          <w:p w14:paraId="2CE70406" w14:textId="77777777" w:rsidR="00621AB8" w:rsidRPr="00C41D58" w:rsidRDefault="00621AB8" w:rsidP="00AC502F">
            <w:pPr>
              <w:jc w:val="center"/>
              <w:rPr>
                <w:b/>
                <w:bCs/>
              </w:rPr>
            </w:pPr>
            <w:r w:rsidRPr="00C41D58">
              <w:rPr>
                <w:b/>
                <w:bCs/>
              </w:rPr>
              <w:t>дин/m3</w:t>
            </w:r>
          </w:p>
        </w:tc>
      </w:tr>
      <w:tr w:rsidR="00621AB8" w:rsidRPr="00C41D58" w14:paraId="7F322D92"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4331D61" w14:textId="77777777" w:rsidR="00621AB8" w:rsidRPr="00C41D58" w:rsidRDefault="00621AB8" w:rsidP="00AC502F">
            <w:r w:rsidRPr="00C41D58">
              <w:t>ОМЛ</w:t>
            </w:r>
          </w:p>
        </w:tc>
        <w:tc>
          <w:tcPr>
            <w:tcW w:w="1160" w:type="dxa"/>
            <w:tcBorders>
              <w:top w:val="nil"/>
              <w:left w:val="nil"/>
              <w:bottom w:val="single" w:sz="4" w:space="0" w:color="auto"/>
              <w:right w:val="single" w:sz="4" w:space="0" w:color="auto"/>
            </w:tcBorders>
            <w:shd w:val="clear" w:color="auto" w:fill="auto"/>
            <w:vAlign w:val="center"/>
            <w:hideMark/>
          </w:tcPr>
          <w:p w14:paraId="77FADA77" w14:textId="77777777" w:rsidR="00621AB8" w:rsidRPr="00C41D58" w:rsidRDefault="00621AB8" w:rsidP="00AC502F">
            <w:pPr>
              <w:jc w:val="center"/>
              <w:rPr>
                <w:b/>
                <w:bCs/>
              </w:rPr>
            </w:pPr>
            <w:r w:rsidRPr="00C41D58">
              <w:rPr>
                <w:b/>
                <w:bCs/>
              </w:rPr>
              <w:t>14956.0</w:t>
            </w:r>
          </w:p>
        </w:tc>
        <w:tc>
          <w:tcPr>
            <w:tcW w:w="1160" w:type="dxa"/>
            <w:tcBorders>
              <w:top w:val="nil"/>
              <w:left w:val="nil"/>
              <w:bottom w:val="single" w:sz="4" w:space="0" w:color="auto"/>
              <w:right w:val="single" w:sz="4" w:space="0" w:color="auto"/>
            </w:tcBorders>
            <w:shd w:val="clear" w:color="auto" w:fill="auto"/>
            <w:vAlign w:val="center"/>
            <w:hideMark/>
          </w:tcPr>
          <w:p w14:paraId="6D9C0B54" w14:textId="77777777" w:rsidR="00621AB8" w:rsidRPr="00C41D58" w:rsidRDefault="00621AB8" w:rsidP="00AC502F">
            <w:pPr>
              <w:jc w:val="center"/>
              <w:rPr>
                <w:b/>
                <w:bCs/>
              </w:rPr>
            </w:pPr>
            <w:r w:rsidRPr="00C41D58">
              <w:rPr>
                <w:b/>
                <w:bCs/>
              </w:rPr>
              <w:t>11173.0</w:t>
            </w:r>
          </w:p>
        </w:tc>
        <w:tc>
          <w:tcPr>
            <w:tcW w:w="1520" w:type="dxa"/>
            <w:tcBorders>
              <w:top w:val="nil"/>
              <w:left w:val="nil"/>
              <w:bottom w:val="single" w:sz="4" w:space="0" w:color="auto"/>
              <w:right w:val="single" w:sz="4" w:space="0" w:color="auto"/>
            </w:tcBorders>
            <w:shd w:val="clear" w:color="auto" w:fill="auto"/>
            <w:vAlign w:val="center"/>
            <w:hideMark/>
          </w:tcPr>
          <w:p w14:paraId="166B7859" w14:textId="77777777" w:rsidR="00621AB8" w:rsidRPr="00C41D58" w:rsidRDefault="00621AB8" w:rsidP="00AC502F">
            <w:pPr>
              <w:jc w:val="center"/>
              <w:rPr>
                <w:b/>
                <w:bCs/>
              </w:rPr>
            </w:pPr>
            <w:r w:rsidRPr="00C41D58">
              <w:rPr>
                <w:b/>
                <w:bCs/>
              </w:rPr>
              <w:t> </w:t>
            </w:r>
          </w:p>
        </w:tc>
        <w:tc>
          <w:tcPr>
            <w:tcW w:w="1500" w:type="dxa"/>
            <w:tcBorders>
              <w:top w:val="nil"/>
              <w:left w:val="nil"/>
              <w:bottom w:val="single" w:sz="4" w:space="0" w:color="auto"/>
              <w:right w:val="single" w:sz="4" w:space="0" w:color="auto"/>
            </w:tcBorders>
            <w:shd w:val="clear" w:color="auto" w:fill="auto"/>
            <w:vAlign w:val="center"/>
            <w:hideMark/>
          </w:tcPr>
          <w:p w14:paraId="33F4B84A" w14:textId="77777777" w:rsidR="00621AB8" w:rsidRPr="00C41D58" w:rsidRDefault="00621AB8" w:rsidP="00AC502F">
            <w:pPr>
              <w:jc w:val="center"/>
              <w:rPr>
                <w:b/>
                <w:bCs/>
              </w:rPr>
            </w:pPr>
            <w:r w:rsidRPr="00C41D58">
              <w:rPr>
                <w:b/>
                <w:bCs/>
              </w:rPr>
              <w:t>7629.0</w:t>
            </w:r>
          </w:p>
        </w:tc>
        <w:tc>
          <w:tcPr>
            <w:tcW w:w="1020" w:type="dxa"/>
            <w:tcBorders>
              <w:top w:val="nil"/>
              <w:left w:val="nil"/>
              <w:bottom w:val="single" w:sz="4" w:space="0" w:color="auto"/>
              <w:right w:val="single" w:sz="4" w:space="0" w:color="auto"/>
            </w:tcBorders>
            <w:shd w:val="clear" w:color="auto" w:fill="auto"/>
            <w:vAlign w:val="center"/>
            <w:hideMark/>
          </w:tcPr>
          <w:p w14:paraId="4E4EAD13" w14:textId="77777777" w:rsidR="00621AB8" w:rsidRPr="00C41D58" w:rsidRDefault="00621AB8" w:rsidP="00AC502F">
            <w:pPr>
              <w:jc w:val="center"/>
              <w:rPr>
                <w:b/>
                <w:bCs/>
              </w:rPr>
            </w:pPr>
            <w:r w:rsidRPr="00C41D58">
              <w:rPr>
                <w:b/>
                <w:bCs/>
              </w:rPr>
              <w:t>6218.0</w:t>
            </w:r>
          </w:p>
        </w:tc>
        <w:tc>
          <w:tcPr>
            <w:tcW w:w="1020" w:type="dxa"/>
            <w:tcBorders>
              <w:top w:val="nil"/>
              <w:left w:val="nil"/>
              <w:bottom w:val="single" w:sz="4" w:space="0" w:color="auto"/>
              <w:right w:val="single" w:sz="4" w:space="0" w:color="auto"/>
            </w:tcBorders>
            <w:shd w:val="clear" w:color="auto" w:fill="auto"/>
            <w:vAlign w:val="center"/>
            <w:hideMark/>
          </w:tcPr>
          <w:p w14:paraId="3B52829A" w14:textId="77777777" w:rsidR="00621AB8" w:rsidRPr="00C41D58" w:rsidRDefault="00621AB8" w:rsidP="00AC502F">
            <w:pPr>
              <w:jc w:val="center"/>
              <w:rPr>
                <w:b/>
                <w:bCs/>
              </w:rPr>
            </w:pPr>
            <w:r w:rsidRPr="00C41D58">
              <w:rPr>
                <w:b/>
                <w:bCs/>
              </w:rPr>
              <w:t> </w:t>
            </w:r>
          </w:p>
        </w:tc>
        <w:tc>
          <w:tcPr>
            <w:tcW w:w="1020" w:type="dxa"/>
            <w:tcBorders>
              <w:top w:val="nil"/>
              <w:left w:val="nil"/>
              <w:bottom w:val="single" w:sz="4" w:space="0" w:color="auto"/>
              <w:right w:val="single" w:sz="4" w:space="0" w:color="auto"/>
            </w:tcBorders>
            <w:shd w:val="clear" w:color="auto" w:fill="auto"/>
            <w:vAlign w:val="center"/>
            <w:hideMark/>
          </w:tcPr>
          <w:p w14:paraId="67691979" w14:textId="77777777" w:rsidR="00621AB8" w:rsidRPr="00C41D58" w:rsidRDefault="00621AB8" w:rsidP="00AC502F">
            <w:pPr>
              <w:jc w:val="center"/>
              <w:rPr>
                <w:b/>
                <w:bCs/>
              </w:rPr>
            </w:pPr>
            <w:r w:rsidRPr="00C41D58">
              <w:rPr>
                <w:b/>
                <w:bCs/>
              </w:rPr>
              <w:t> </w:t>
            </w:r>
          </w:p>
        </w:tc>
        <w:tc>
          <w:tcPr>
            <w:tcW w:w="1020" w:type="dxa"/>
            <w:tcBorders>
              <w:top w:val="nil"/>
              <w:left w:val="nil"/>
              <w:bottom w:val="single" w:sz="4" w:space="0" w:color="auto"/>
              <w:right w:val="single" w:sz="4" w:space="0" w:color="auto"/>
            </w:tcBorders>
            <w:shd w:val="clear" w:color="auto" w:fill="auto"/>
            <w:vAlign w:val="center"/>
            <w:hideMark/>
          </w:tcPr>
          <w:p w14:paraId="46031464" w14:textId="77777777" w:rsidR="00621AB8" w:rsidRPr="00C41D58" w:rsidRDefault="00621AB8" w:rsidP="00AC502F">
            <w:pPr>
              <w:jc w:val="center"/>
              <w:rPr>
                <w:b/>
                <w:bCs/>
              </w:rPr>
            </w:pPr>
            <w:r w:rsidRPr="00C41D58">
              <w:rPr>
                <w:b/>
                <w:bCs/>
              </w:rPr>
              <w:t>2788.00</w:t>
            </w:r>
          </w:p>
        </w:tc>
      </w:tr>
      <w:tr w:rsidR="00621AB8" w:rsidRPr="00C41D58" w14:paraId="1EE1A9BC"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30B33CC" w14:textId="77777777" w:rsidR="00621AB8" w:rsidRPr="00C41D58" w:rsidRDefault="00621AB8" w:rsidP="00AC502F">
            <w:r w:rsidRPr="00C41D58">
              <w:t>Граб</w:t>
            </w:r>
          </w:p>
        </w:tc>
        <w:tc>
          <w:tcPr>
            <w:tcW w:w="1160" w:type="dxa"/>
            <w:tcBorders>
              <w:top w:val="nil"/>
              <w:left w:val="nil"/>
              <w:bottom w:val="single" w:sz="4" w:space="0" w:color="auto"/>
              <w:right w:val="single" w:sz="4" w:space="0" w:color="auto"/>
            </w:tcBorders>
            <w:shd w:val="clear" w:color="auto" w:fill="auto"/>
            <w:vAlign w:val="center"/>
            <w:hideMark/>
          </w:tcPr>
          <w:p w14:paraId="1FCEF965" w14:textId="77777777" w:rsidR="00621AB8" w:rsidRPr="00C41D58" w:rsidRDefault="00621AB8" w:rsidP="00AC502F">
            <w:pPr>
              <w:jc w:val="center"/>
            </w:pPr>
            <w:r w:rsidRPr="00C41D58">
              <w:t> </w:t>
            </w:r>
          </w:p>
        </w:tc>
        <w:tc>
          <w:tcPr>
            <w:tcW w:w="1160" w:type="dxa"/>
            <w:tcBorders>
              <w:top w:val="nil"/>
              <w:left w:val="nil"/>
              <w:bottom w:val="single" w:sz="4" w:space="0" w:color="auto"/>
              <w:right w:val="single" w:sz="4" w:space="0" w:color="auto"/>
            </w:tcBorders>
            <w:shd w:val="clear" w:color="auto" w:fill="auto"/>
            <w:vAlign w:val="center"/>
            <w:hideMark/>
          </w:tcPr>
          <w:p w14:paraId="62425AD3" w14:textId="77777777" w:rsidR="00621AB8" w:rsidRPr="00C41D58" w:rsidRDefault="00621AB8" w:rsidP="00AC502F">
            <w:pPr>
              <w:jc w:val="center"/>
            </w:pPr>
            <w:r w:rsidRPr="00C41D58">
              <w:t> </w:t>
            </w:r>
          </w:p>
        </w:tc>
        <w:tc>
          <w:tcPr>
            <w:tcW w:w="1520" w:type="dxa"/>
            <w:tcBorders>
              <w:top w:val="nil"/>
              <w:left w:val="nil"/>
              <w:bottom w:val="single" w:sz="4" w:space="0" w:color="auto"/>
              <w:right w:val="single" w:sz="4" w:space="0" w:color="auto"/>
            </w:tcBorders>
            <w:shd w:val="clear" w:color="auto" w:fill="auto"/>
            <w:vAlign w:val="center"/>
            <w:hideMark/>
          </w:tcPr>
          <w:p w14:paraId="26A34744" w14:textId="77777777" w:rsidR="00621AB8" w:rsidRPr="00C41D58" w:rsidRDefault="00621AB8" w:rsidP="00AC502F">
            <w:pPr>
              <w:jc w:val="center"/>
            </w:pPr>
            <w:r w:rsidRPr="00C41D58">
              <w:t> </w:t>
            </w:r>
          </w:p>
        </w:tc>
        <w:tc>
          <w:tcPr>
            <w:tcW w:w="1500" w:type="dxa"/>
            <w:tcBorders>
              <w:top w:val="nil"/>
              <w:left w:val="nil"/>
              <w:bottom w:val="single" w:sz="4" w:space="0" w:color="auto"/>
              <w:right w:val="single" w:sz="4" w:space="0" w:color="auto"/>
            </w:tcBorders>
            <w:shd w:val="clear" w:color="auto" w:fill="auto"/>
            <w:vAlign w:val="center"/>
            <w:hideMark/>
          </w:tcPr>
          <w:p w14:paraId="60F1C3C8" w14:textId="77777777" w:rsidR="00621AB8" w:rsidRPr="00C41D58" w:rsidRDefault="00621AB8" w:rsidP="00AC502F">
            <w:pPr>
              <w:jc w:val="center"/>
            </w:pPr>
            <w:r w:rsidRPr="00C41D58">
              <w:t> </w:t>
            </w:r>
          </w:p>
        </w:tc>
        <w:tc>
          <w:tcPr>
            <w:tcW w:w="1020" w:type="dxa"/>
            <w:tcBorders>
              <w:top w:val="nil"/>
              <w:left w:val="nil"/>
              <w:bottom w:val="single" w:sz="4" w:space="0" w:color="auto"/>
              <w:right w:val="single" w:sz="4" w:space="0" w:color="auto"/>
            </w:tcBorders>
            <w:shd w:val="clear" w:color="auto" w:fill="auto"/>
            <w:vAlign w:val="center"/>
            <w:hideMark/>
          </w:tcPr>
          <w:p w14:paraId="35F0C5D2" w14:textId="77777777" w:rsidR="00621AB8" w:rsidRPr="00C41D58" w:rsidRDefault="00621AB8" w:rsidP="00AC502F">
            <w:pPr>
              <w:jc w:val="center"/>
            </w:pPr>
            <w:r w:rsidRPr="00C41D58">
              <w:t> </w:t>
            </w:r>
          </w:p>
        </w:tc>
        <w:tc>
          <w:tcPr>
            <w:tcW w:w="1020" w:type="dxa"/>
            <w:tcBorders>
              <w:top w:val="nil"/>
              <w:left w:val="nil"/>
              <w:bottom w:val="single" w:sz="4" w:space="0" w:color="auto"/>
              <w:right w:val="single" w:sz="4" w:space="0" w:color="auto"/>
            </w:tcBorders>
            <w:shd w:val="clear" w:color="auto" w:fill="auto"/>
            <w:vAlign w:val="center"/>
            <w:hideMark/>
          </w:tcPr>
          <w:p w14:paraId="70E1CDEC" w14:textId="77777777" w:rsidR="00621AB8" w:rsidRPr="00C41D58" w:rsidRDefault="00621AB8" w:rsidP="00AC502F">
            <w:pPr>
              <w:jc w:val="center"/>
            </w:pPr>
            <w:r w:rsidRPr="00C41D58">
              <w:t> </w:t>
            </w:r>
          </w:p>
        </w:tc>
        <w:tc>
          <w:tcPr>
            <w:tcW w:w="1020" w:type="dxa"/>
            <w:tcBorders>
              <w:top w:val="nil"/>
              <w:left w:val="nil"/>
              <w:bottom w:val="single" w:sz="4" w:space="0" w:color="auto"/>
              <w:right w:val="single" w:sz="4" w:space="0" w:color="auto"/>
            </w:tcBorders>
            <w:shd w:val="clear" w:color="auto" w:fill="auto"/>
            <w:noWrap/>
            <w:vAlign w:val="bottom"/>
            <w:hideMark/>
          </w:tcPr>
          <w:p w14:paraId="21A5BF43" w14:textId="77777777" w:rsidR="00621AB8" w:rsidRPr="00C41D58" w:rsidRDefault="00621AB8" w:rsidP="00AC502F">
            <w:pPr>
              <w:jc w:val="center"/>
              <w:rPr>
                <w:b/>
                <w:bCs/>
              </w:rPr>
            </w:pPr>
            <w:r w:rsidRPr="00C41D58">
              <w:rPr>
                <w:b/>
                <w:bCs/>
              </w:rPr>
              <w:t>4864.00</w:t>
            </w:r>
          </w:p>
        </w:tc>
        <w:tc>
          <w:tcPr>
            <w:tcW w:w="1020" w:type="dxa"/>
            <w:tcBorders>
              <w:top w:val="nil"/>
              <w:left w:val="nil"/>
              <w:bottom w:val="single" w:sz="4" w:space="0" w:color="auto"/>
              <w:right w:val="single" w:sz="4" w:space="0" w:color="auto"/>
            </w:tcBorders>
            <w:shd w:val="clear" w:color="auto" w:fill="auto"/>
            <w:noWrap/>
            <w:vAlign w:val="bottom"/>
            <w:hideMark/>
          </w:tcPr>
          <w:p w14:paraId="6EA72FCC" w14:textId="77777777" w:rsidR="00621AB8" w:rsidRPr="00C41D58" w:rsidRDefault="00621AB8" w:rsidP="00AC502F">
            <w:pPr>
              <w:jc w:val="center"/>
              <w:rPr>
                <w:b/>
                <w:bCs/>
              </w:rPr>
            </w:pPr>
            <w:r w:rsidRPr="00C41D58">
              <w:rPr>
                <w:b/>
                <w:bCs/>
              </w:rPr>
              <w:t>4165.00</w:t>
            </w:r>
          </w:p>
        </w:tc>
      </w:tr>
      <w:tr w:rsidR="00621AB8" w:rsidRPr="00C41D58" w14:paraId="5A3CE51E"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2395841" w14:textId="77777777" w:rsidR="00621AB8" w:rsidRPr="00C41D58" w:rsidRDefault="00621AB8" w:rsidP="00AC502F">
            <w:r w:rsidRPr="00C41D58">
              <w:t>Цер</w:t>
            </w:r>
          </w:p>
        </w:tc>
        <w:tc>
          <w:tcPr>
            <w:tcW w:w="1160" w:type="dxa"/>
            <w:tcBorders>
              <w:top w:val="nil"/>
              <w:left w:val="nil"/>
              <w:bottom w:val="single" w:sz="4" w:space="0" w:color="auto"/>
              <w:right w:val="single" w:sz="4" w:space="0" w:color="auto"/>
            </w:tcBorders>
            <w:shd w:val="clear" w:color="auto" w:fill="auto"/>
            <w:vAlign w:val="center"/>
            <w:hideMark/>
          </w:tcPr>
          <w:p w14:paraId="7CFB8FF9" w14:textId="77777777" w:rsidR="00621AB8" w:rsidRPr="00C41D58" w:rsidRDefault="00621AB8" w:rsidP="00AC502F">
            <w:pPr>
              <w:jc w:val="center"/>
              <w:rPr>
                <w:b/>
                <w:bCs/>
              </w:rPr>
            </w:pPr>
            <w:r w:rsidRPr="00C41D58">
              <w:rPr>
                <w:b/>
                <w:bCs/>
              </w:rPr>
              <w:t>8000.00</w:t>
            </w:r>
          </w:p>
        </w:tc>
        <w:tc>
          <w:tcPr>
            <w:tcW w:w="1160" w:type="dxa"/>
            <w:tcBorders>
              <w:top w:val="nil"/>
              <w:left w:val="nil"/>
              <w:bottom w:val="single" w:sz="4" w:space="0" w:color="auto"/>
              <w:right w:val="single" w:sz="4" w:space="0" w:color="auto"/>
            </w:tcBorders>
            <w:shd w:val="clear" w:color="auto" w:fill="auto"/>
            <w:vAlign w:val="center"/>
            <w:hideMark/>
          </w:tcPr>
          <w:p w14:paraId="59CF45E8" w14:textId="77777777" w:rsidR="00621AB8" w:rsidRPr="00C41D58" w:rsidRDefault="00621AB8" w:rsidP="00AC502F">
            <w:pPr>
              <w:jc w:val="center"/>
              <w:rPr>
                <w:b/>
                <w:bCs/>
              </w:rPr>
            </w:pPr>
            <w:r w:rsidRPr="00C41D58">
              <w:rPr>
                <w:b/>
                <w:bCs/>
              </w:rPr>
              <w:t> </w:t>
            </w:r>
          </w:p>
        </w:tc>
        <w:tc>
          <w:tcPr>
            <w:tcW w:w="1520" w:type="dxa"/>
            <w:tcBorders>
              <w:top w:val="nil"/>
              <w:left w:val="nil"/>
              <w:bottom w:val="single" w:sz="4" w:space="0" w:color="auto"/>
              <w:right w:val="single" w:sz="4" w:space="0" w:color="auto"/>
            </w:tcBorders>
            <w:shd w:val="clear" w:color="auto" w:fill="auto"/>
            <w:vAlign w:val="center"/>
            <w:hideMark/>
          </w:tcPr>
          <w:p w14:paraId="7FB9B842" w14:textId="77777777" w:rsidR="00621AB8" w:rsidRPr="00C41D58" w:rsidRDefault="00621AB8" w:rsidP="00AC502F">
            <w:pPr>
              <w:jc w:val="center"/>
              <w:rPr>
                <w:b/>
                <w:bCs/>
              </w:rPr>
            </w:pPr>
            <w:r w:rsidRPr="00C41D58">
              <w:rPr>
                <w:b/>
                <w:bCs/>
              </w:rPr>
              <w:t> </w:t>
            </w:r>
          </w:p>
        </w:tc>
        <w:tc>
          <w:tcPr>
            <w:tcW w:w="1500" w:type="dxa"/>
            <w:tcBorders>
              <w:top w:val="nil"/>
              <w:left w:val="nil"/>
              <w:bottom w:val="single" w:sz="4" w:space="0" w:color="auto"/>
              <w:right w:val="single" w:sz="4" w:space="0" w:color="auto"/>
            </w:tcBorders>
            <w:shd w:val="clear" w:color="auto" w:fill="auto"/>
            <w:vAlign w:val="center"/>
            <w:hideMark/>
          </w:tcPr>
          <w:p w14:paraId="12DEBA29" w14:textId="77777777" w:rsidR="00621AB8" w:rsidRPr="00C41D58" w:rsidRDefault="00621AB8" w:rsidP="00AC502F">
            <w:pPr>
              <w:jc w:val="center"/>
              <w:rPr>
                <w:b/>
                <w:bCs/>
              </w:rPr>
            </w:pPr>
            <w:r w:rsidRPr="00C41D58">
              <w:rPr>
                <w:b/>
                <w:bCs/>
              </w:rPr>
              <w:t>6305.00</w:t>
            </w:r>
          </w:p>
        </w:tc>
        <w:tc>
          <w:tcPr>
            <w:tcW w:w="1020" w:type="dxa"/>
            <w:tcBorders>
              <w:top w:val="nil"/>
              <w:left w:val="nil"/>
              <w:bottom w:val="single" w:sz="4" w:space="0" w:color="auto"/>
              <w:right w:val="single" w:sz="4" w:space="0" w:color="auto"/>
            </w:tcBorders>
            <w:shd w:val="clear" w:color="auto" w:fill="auto"/>
            <w:vAlign w:val="center"/>
            <w:hideMark/>
          </w:tcPr>
          <w:p w14:paraId="059865E1" w14:textId="77777777" w:rsidR="00621AB8" w:rsidRPr="00C41D58" w:rsidRDefault="00621AB8" w:rsidP="00AC502F">
            <w:pPr>
              <w:jc w:val="center"/>
              <w:rPr>
                <w:b/>
                <w:bCs/>
              </w:rPr>
            </w:pPr>
            <w:r w:rsidRPr="00C41D58">
              <w:rPr>
                <w:b/>
                <w:bCs/>
              </w:rPr>
              <w:t>4202.00</w:t>
            </w:r>
          </w:p>
        </w:tc>
        <w:tc>
          <w:tcPr>
            <w:tcW w:w="1020" w:type="dxa"/>
            <w:tcBorders>
              <w:top w:val="nil"/>
              <w:left w:val="nil"/>
              <w:bottom w:val="single" w:sz="4" w:space="0" w:color="auto"/>
              <w:right w:val="single" w:sz="4" w:space="0" w:color="auto"/>
            </w:tcBorders>
            <w:shd w:val="clear" w:color="auto" w:fill="auto"/>
            <w:vAlign w:val="center"/>
            <w:hideMark/>
          </w:tcPr>
          <w:p w14:paraId="428917F1" w14:textId="77777777" w:rsidR="00621AB8" w:rsidRPr="00C41D58" w:rsidRDefault="00621AB8" w:rsidP="00AC502F">
            <w:pPr>
              <w:jc w:val="center"/>
            </w:pPr>
            <w:r w:rsidRPr="00C41D58">
              <w:t> </w:t>
            </w:r>
          </w:p>
        </w:tc>
        <w:tc>
          <w:tcPr>
            <w:tcW w:w="1020" w:type="dxa"/>
            <w:tcBorders>
              <w:top w:val="nil"/>
              <w:left w:val="nil"/>
              <w:bottom w:val="single" w:sz="4" w:space="0" w:color="auto"/>
              <w:right w:val="single" w:sz="4" w:space="0" w:color="auto"/>
            </w:tcBorders>
            <w:shd w:val="clear" w:color="auto" w:fill="auto"/>
            <w:noWrap/>
            <w:vAlign w:val="bottom"/>
            <w:hideMark/>
          </w:tcPr>
          <w:p w14:paraId="20686307" w14:textId="77777777" w:rsidR="00621AB8" w:rsidRPr="00C41D58" w:rsidRDefault="00621AB8" w:rsidP="00AC502F">
            <w:pPr>
              <w:jc w:val="center"/>
              <w:rPr>
                <w:b/>
                <w:bCs/>
              </w:rPr>
            </w:pPr>
            <w:r w:rsidRPr="00C41D58">
              <w:rPr>
                <w:b/>
                <w:bCs/>
              </w:rPr>
              <w:t>4864.00</w:t>
            </w:r>
          </w:p>
        </w:tc>
        <w:tc>
          <w:tcPr>
            <w:tcW w:w="1020" w:type="dxa"/>
            <w:tcBorders>
              <w:top w:val="nil"/>
              <w:left w:val="nil"/>
              <w:bottom w:val="single" w:sz="4" w:space="0" w:color="auto"/>
              <w:right w:val="single" w:sz="4" w:space="0" w:color="auto"/>
            </w:tcBorders>
            <w:shd w:val="clear" w:color="auto" w:fill="auto"/>
            <w:noWrap/>
            <w:vAlign w:val="bottom"/>
            <w:hideMark/>
          </w:tcPr>
          <w:p w14:paraId="5FABBB4A" w14:textId="77777777" w:rsidR="00621AB8" w:rsidRPr="00C41D58" w:rsidRDefault="00621AB8" w:rsidP="00AC502F">
            <w:pPr>
              <w:jc w:val="center"/>
              <w:rPr>
                <w:b/>
                <w:bCs/>
              </w:rPr>
            </w:pPr>
            <w:r w:rsidRPr="00C41D58">
              <w:rPr>
                <w:b/>
                <w:bCs/>
              </w:rPr>
              <w:t>4165.00</w:t>
            </w:r>
          </w:p>
        </w:tc>
      </w:tr>
      <w:tr w:rsidR="00621AB8" w:rsidRPr="00C41D58" w14:paraId="14E8FE7D"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D2E8491" w14:textId="77777777" w:rsidR="00621AB8" w:rsidRPr="00C41D58" w:rsidRDefault="00621AB8" w:rsidP="00AC502F">
            <w:r w:rsidRPr="00C41D58">
              <w:t>С. Липа</w:t>
            </w:r>
          </w:p>
        </w:tc>
        <w:tc>
          <w:tcPr>
            <w:tcW w:w="1160" w:type="dxa"/>
            <w:tcBorders>
              <w:top w:val="nil"/>
              <w:left w:val="nil"/>
              <w:bottom w:val="single" w:sz="4" w:space="0" w:color="auto"/>
              <w:right w:val="single" w:sz="4" w:space="0" w:color="auto"/>
            </w:tcBorders>
            <w:shd w:val="clear" w:color="auto" w:fill="auto"/>
            <w:vAlign w:val="center"/>
            <w:hideMark/>
          </w:tcPr>
          <w:p w14:paraId="2CA09242" w14:textId="77777777" w:rsidR="00621AB8" w:rsidRPr="00C41D58" w:rsidRDefault="00621AB8" w:rsidP="00AC502F">
            <w:pPr>
              <w:jc w:val="center"/>
              <w:rPr>
                <w:b/>
                <w:bCs/>
              </w:rPr>
            </w:pPr>
            <w:r w:rsidRPr="00C41D58">
              <w:rPr>
                <w:b/>
                <w:bCs/>
              </w:rPr>
              <w:t>14956.0</w:t>
            </w:r>
          </w:p>
        </w:tc>
        <w:tc>
          <w:tcPr>
            <w:tcW w:w="1160" w:type="dxa"/>
            <w:tcBorders>
              <w:top w:val="nil"/>
              <w:left w:val="nil"/>
              <w:bottom w:val="single" w:sz="4" w:space="0" w:color="auto"/>
              <w:right w:val="single" w:sz="4" w:space="0" w:color="auto"/>
            </w:tcBorders>
            <w:shd w:val="clear" w:color="auto" w:fill="auto"/>
            <w:vAlign w:val="center"/>
            <w:hideMark/>
          </w:tcPr>
          <w:p w14:paraId="2717B0E4" w14:textId="77777777" w:rsidR="00621AB8" w:rsidRPr="00C41D58" w:rsidRDefault="00621AB8" w:rsidP="00AC502F">
            <w:pPr>
              <w:jc w:val="center"/>
              <w:rPr>
                <w:b/>
                <w:bCs/>
              </w:rPr>
            </w:pPr>
            <w:r w:rsidRPr="00C41D58">
              <w:rPr>
                <w:b/>
                <w:bCs/>
              </w:rPr>
              <w:t>11173.0</w:t>
            </w:r>
          </w:p>
        </w:tc>
        <w:tc>
          <w:tcPr>
            <w:tcW w:w="1520" w:type="dxa"/>
            <w:tcBorders>
              <w:top w:val="nil"/>
              <w:left w:val="nil"/>
              <w:bottom w:val="single" w:sz="4" w:space="0" w:color="auto"/>
              <w:right w:val="single" w:sz="4" w:space="0" w:color="auto"/>
            </w:tcBorders>
            <w:shd w:val="clear" w:color="auto" w:fill="auto"/>
            <w:vAlign w:val="center"/>
            <w:hideMark/>
          </w:tcPr>
          <w:p w14:paraId="52E9D62C" w14:textId="77777777" w:rsidR="00621AB8" w:rsidRPr="00C41D58" w:rsidRDefault="00621AB8" w:rsidP="00AC502F">
            <w:pPr>
              <w:jc w:val="center"/>
              <w:rPr>
                <w:b/>
                <w:bCs/>
              </w:rPr>
            </w:pPr>
            <w:r w:rsidRPr="00C41D58">
              <w:rPr>
                <w:b/>
                <w:bCs/>
              </w:rPr>
              <w:t> </w:t>
            </w:r>
          </w:p>
        </w:tc>
        <w:tc>
          <w:tcPr>
            <w:tcW w:w="1500" w:type="dxa"/>
            <w:tcBorders>
              <w:top w:val="nil"/>
              <w:left w:val="nil"/>
              <w:bottom w:val="single" w:sz="4" w:space="0" w:color="auto"/>
              <w:right w:val="single" w:sz="4" w:space="0" w:color="auto"/>
            </w:tcBorders>
            <w:shd w:val="clear" w:color="auto" w:fill="auto"/>
            <w:vAlign w:val="center"/>
            <w:hideMark/>
          </w:tcPr>
          <w:p w14:paraId="6FCA2A6D" w14:textId="77777777" w:rsidR="00621AB8" w:rsidRPr="00C41D58" w:rsidRDefault="00621AB8" w:rsidP="00AC502F">
            <w:pPr>
              <w:jc w:val="center"/>
              <w:rPr>
                <w:b/>
                <w:bCs/>
              </w:rPr>
            </w:pPr>
            <w:r w:rsidRPr="00C41D58">
              <w:rPr>
                <w:b/>
                <w:bCs/>
              </w:rPr>
              <w:t>7629.0</w:t>
            </w:r>
          </w:p>
        </w:tc>
        <w:tc>
          <w:tcPr>
            <w:tcW w:w="1020" w:type="dxa"/>
            <w:tcBorders>
              <w:top w:val="nil"/>
              <w:left w:val="nil"/>
              <w:bottom w:val="single" w:sz="4" w:space="0" w:color="auto"/>
              <w:right w:val="single" w:sz="4" w:space="0" w:color="auto"/>
            </w:tcBorders>
            <w:shd w:val="clear" w:color="auto" w:fill="auto"/>
            <w:vAlign w:val="center"/>
            <w:hideMark/>
          </w:tcPr>
          <w:p w14:paraId="39CA8CA3" w14:textId="77777777" w:rsidR="00621AB8" w:rsidRPr="00C41D58" w:rsidRDefault="00621AB8" w:rsidP="00AC502F">
            <w:pPr>
              <w:jc w:val="center"/>
              <w:rPr>
                <w:b/>
                <w:bCs/>
              </w:rPr>
            </w:pPr>
            <w:r w:rsidRPr="00C41D58">
              <w:rPr>
                <w:b/>
                <w:bCs/>
              </w:rPr>
              <w:t>6218.0</w:t>
            </w:r>
          </w:p>
        </w:tc>
        <w:tc>
          <w:tcPr>
            <w:tcW w:w="1020" w:type="dxa"/>
            <w:tcBorders>
              <w:top w:val="nil"/>
              <w:left w:val="nil"/>
              <w:bottom w:val="single" w:sz="4" w:space="0" w:color="auto"/>
              <w:right w:val="single" w:sz="4" w:space="0" w:color="auto"/>
            </w:tcBorders>
            <w:shd w:val="clear" w:color="auto" w:fill="auto"/>
            <w:vAlign w:val="center"/>
            <w:hideMark/>
          </w:tcPr>
          <w:p w14:paraId="2A821891" w14:textId="77777777" w:rsidR="00621AB8" w:rsidRPr="00C41D58" w:rsidRDefault="00621AB8" w:rsidP="00AC502F">
            <w:pPr>
              <w:jc w:val="center"/>
              <w:rPr>
                <w:b/>
                <w:bCs/>
              </w:rPr>
            </w:pPr>
            <w:r w:rsidRPr="00C41D58">
              <w:rPr>
                <w:b/>
                <w:bCs/>
              </w:rPr>
              <w:t> </w:t>
            </w:r>
          </w:p>
        </w:tc>
        <w:tc>
          <w:tcPr>
            <w:tcW w:w="1020" w:type="dxa"/>
            <w:tcBorders>
              <w:top w:val="nil"/>
              <w:left w:val="nil"/>
              <w:bottom w:val="single" w:sz="4" w:space="0" w:color="auto"/>
              <w:right w:val="single" w:sz="4" w:space="0" w:color="auto"/>
            </w:tcBorders>
            <w:shd w:val="clear" w:color="auto" w:fill="auto"/>
            <w:vAlign w:val="center"/>
            <w:hideMark/>
          </w:tcPr>
          <w:p w14:paraId="5BF533DD" w14:textId="77777777" w:rsidR="00621AB8" w:rsidRPr="00C41D58" w:rsidRDefault="00621AB8" w:rsidP="00AC502F">
            <w:pPr>
              <w:jc w:val="center"/>
              <w:rPr>
                <w:b/>
                <w:bCs/>
              </w:rPr>
            </w:pPr>
            <w:r w:rsidRPr="00C41D58">
              <w:rPr>
                <w:b/>
                <w:bCs/>
              </w:rPr>
              <w:t> </w:t>
            </w:r>
          </w:p>
        </w:tc>
        <w:tc>
          <w:tcPr>
            <w:tcW w:w="1020" w:type="dxa"/>
            <w:tcBorders>
              <w:top w:val="nil"/>
              <w:left w:val="nil"/>
              <w:bottom w:val="single" w:sz="4" w:space="0" w:color="auto"/>
              <w:right w:val="single" w:sz="4" w:space="0" w:color="auto"/>
            </w:tcBorders>
            <w:shd w:val="clear" w:color="auto" w:fill="auto"/>
            <w:vAlign w:val="center"/>
            <w:hideMark/>
          </w:tcPr>
          <w:p w14:paraId="68D3802C" w14:textId="77777777" w:rsidR="00621AB8" w:rsidRPr="00C41D58" w:rsidRDefault="00621AB8" w:rsidP="00AC502F">
            <w:pPr>
              <w:jc w:val="center"/>
              <w:rPr>
                <w:b/>
                <w:bCs/>
              </w:rPr>
            </w:pPr>
            <w:r w:rsidRPr="00C41D58">
              <w:rPr>
                <w:b/>
                <w:bCs/>
              </w:rPr>
              <w:t>2788.00</w:t>
            </w:r>
          </w:p>
        </w:tc>
      </w:tr>
      <w:tr w:rsidR="00621AB8" w:rsidRPr="00C41D58" w14:paraId="5C59FDB7"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977C778" w14:textId="77777777" w:rsidR="00621AB8" w:rsidRPr="00C41D58" w:rsidRDefault="00621AB8" w:rsidP="00AC502F">
            <w:r w:rsidRPr="00C41D58">
              <w:t>К. Липа</w:t>
            </w:r>
          </w:p>
        </w:tc>
        <w:tc>
          <w:tcPr>
            <w:tcW w:w="1160" w:type="dxa"/>
            <w:tcBorders>
              <w:top w:val="nil"/>
              <w:left w:val="nil"/>
              <w:bottom w:val="single" w:sz="4" w:space="0" w:color="auto"/>
              <w:right w:val="single" w:sz="4" w:space="0" w:color="auto"/>
            </w:tcBorders>
            <w:shd w:val="clear" w:color="auto" w:fill="auto"/>
            <w:vAlign w:val="center"/>
            <w:hideMark/>
          </w:tcPr>
          <w:p w14:paraId="132C1A11" w14:textId="77777777" w:rsidR="00621AB8" w:rsidRPr="00C41D58" w:rsidRDefault="00621AB8" w:rsidP="00AC502F">
            <w:pPr>
              <w:jc w:val="center"/>
              <w:rPr>
                <w:b/>
                <w:bCs/>
              </w:rPr>
            </w:pPr>
            <w:r w:rsidRPr="00C41D58">
              <w:rPr>
                <w:b/>
                <w:bCs/>
              </w:rPr>
              <w:t>14956.0</w:t>
            </w:r>
          </w:p>
        </w:tc>
        <w:tc>
          <w:tcPr>
            <w:tcW w:w="1160" w:type="dxa"/>
            <w:tcBorders>
              <w:top w:val="nil"/>
              <w:left w:val="nil"/>
              <w:bottom w:val="single" w:sz="4" w:space="0" w:color="auto"/>
              <w:right w:val="single" w:sz="4" w:space="0" w:color="auto"/>
            </w:tcBorders>
            <w:shd w:val="clear" w:color="auto" w:fill="auto"/>
            <w:vAlign w:val="center"/>
            <w:hideMark/>
          </w:tcPr>
          <w:p w14:paraId="1DF0BEFE" w14:textId="77777777" w:rsidR="00621AB8" w:rsidRPr="00C41D58" w:rsidRDefault="00621AB8" w:rsidP="00AC502F">
            <w:pPr>
              <w:jc w:val="center"/>
              <w:rPr>
                <w:b/>
                <w:bCs/>
              </w:rPr>
            </w:pPr>
            <w:r w:rsidRPr="00C41D58">
              <w:rPr>
                <w:b/>
                <w:bCs/>
              </w:rPr>
              <w:t>11173.0</w:t>
            </w:r>
          </w:p>
        </w:tc>
        <w:tc>
          <w:tcPr>
            <w:tcW w:w="1520" w:type="dxa"/>
            <w:tcBorders>
              <w:top w:val="nil"/>
              <w:left w:val="nil"/>
              <w:bottom w:val="single" w:sz="4" w:space="0" w:color="auto"/>
              <w:right w:val="single" w:sz="4" w:space="0" w:color="auto"/>
            </w:tcBorders>
            <w:shd w:val="clear" w:color="auto" w:fill="auto"/>
            <w:vAlign w:val="center"/>
            <w:hideMark/>
          </w:tcPr>
          <w:p w14:paraId="37DBCE52" w14:textId="77777777" w:rsidR="00621AB8" w:rsidRPr="00C41D58" w:rsidRDefault="00621AB8" w:rsidP="00AC502F">
            <w:pPr>
              <w:jc w:val="center"/>
              <w:rPr>
                <w:b/>
                <w:bCs/>
              </w:rPr>
            </w:pPr>
            <w:r w:rsidRPr="00C41D58">
              <w:rPr>
                <w:b/>
                <w:bCs/>
              </w:rPr>
              <w:t> </w:t>
            </w:r>
          </w:p>
        </w:tc>
        <w:tc>
          <w:tcPr>
            <w:tcW w:w="1500" w:type="dxa"/>
            <w:tcBorders>
              <w:top w:val="nil"/>
              <w:left w:val="nil"/>
              <w:bottom w:val="single" w:sz="4" w:space="0" w:color="auto"/>
              <w:right w:val="single" w:sz="4" w:space="0" w:color="auto"/>
            </w:tcBorders>
            <w:shd w:val="clear" w:color="auto" w:fill="auto"/>
            <w:vAlign w:val="center"/>
            <w:hideMark/>
          </w:tcPr>
          <w:p w14:paraId="0686F489" w14:textId="77777777" w:rsidR="00621AB8" w:rsidRPr="00C41D58" w:rsidRDefault="00621AB8" w:rsidP="00AC502F">
            <w:pPr>
              <w:jc w:val="center"/>
              <w:rPr>
                <w:b/>
                <w:bCs/>
              </w:rPr>
            </w:pPr>
            <w:r w:rsidRPr="00C41D58">
              <w:rPr>
                <w:b/>
                <w:bCs/>
              </w:rPr>
              <w:t>7629.0</w:t>
            </w:r>
          </w:p>
        </w:tc>
        <w:tc>
          <w:tcPr>
            <w:tcW w:w="1020" w:type="dxa"/>
            <w:tcBorders>
              <w:top w:val="nil"/>
              <w:left w:val="nil"/>
              <w:bottom w:val="single" w:sz="4" w:space="0" w:color="auto"/>
              <w:right w:val="single" w:sz="4" w:space="0" w:color="auto"/>
            </w:tcBorders>
            <w:shd w:val="clear" w:color="auto" w:fill="auto"/>
            <w:vAlign w:val="center"/>
            <w:hideMark/>
          </w:tcPr>
          <w:p w14:paraId="025FEFF5" w14:textId="77777777" w:rsidR="00621AB8" w:rsidRPr="00C41D58" w:rsidRDefault="00621AB8" w:rsidP="00AC502F">
            <w:pPr>
              <w:jc w:val="center"/>
              <w:rPr>
                <w:b/>
                <w:bCs/>
              </w:rPr>
            </w:pPr>
            <w:r w:rsidRPr="00C41D58">
              <w:rPr>
                <w:b/>
                <w:bCs/>
              </w:rPr>
              <w:t>6218.0</w:t>
            </w:r>
          </w:p>
        </w:tc>
        <w:tc>
          <w:tcPr>
            <w:tcW w:w="1020" w:type="dxa"/>
            <w:tcBorders>
              <w:top w:val="nil"/>
              <w:left w:val="nil"/>
              <w:bottom w:val="single" w:sz="4" w:space="0" w:color="auto"/>
              <w:right w:val="single" w:sz="4" w:space="0" w:color="auto"/>
            </w:tcBorders>
            <w:shd w:val="clear" w:color="auto" w:fill="auto"/>
            <w:vAlign w:val="center"/>
            <w:hideMark/>
          </w:tcPr>
          <w:p w14:paraId="358548B8" w14:textId="77777777" w:rsidR="00621AB8" w:rsidRPr="00C41D58" w:rsidRDefault="00621AB8" w:rsidP="00AC502F">
            <w:pPr>
              <w:jc w:val="center"/>
              <w:rPr>
                <w:b/>
                <w:bCs/>
              </w:rPr>
            </w:pPr>
            <w:r w:rsidRPr="00C41D58">
              <w:rPr>
                <w:b/>
                <w:bCs/>
              </w:rPr>
              <w:t> </w:t>
            </w:r>
          </w:p>
        </w:tc>
        <w:tc>
          <w:tcPr>
            <w:tcW w:w="1020" w:type="dxa"/>
            <w:tcBorders>
              <w:top w:val="nil"/>
              <w:left w:val="nil"/>
              <w:bottom w:val="single" w:sz="4" w:space="0" w:color="auto"/>
              <w:right w:val="single" w:sz="4" w:space="0" w:color="auto"/>
            </w:tcBorders>
            <w:shd w:val="clear" w:color="auto" w:fill="auto"/>
            <w:vAlign w:val="center"/>
            <w:hideMark/>
          </w:tcPr>
          <w:p w14:paraId="554395F5" w14:textId="77777777" w:rsidR="00621AB8" w:rsidRPr="00C41D58" w:rsidRDefault="00621AB8" w:rsidP="00AC502F">
            <w:pPr>
              <w:jc w:val="center"/>
              <w:rPr>
                <w:b/>
                <w:bCs/>
              </w:rPr>
            </w:pPr>
            <w:r w:rsidRPr="00C41D58">
              <w:rPr>
                <w:b/>
                <w:bCs/>
              </w:rPr>
              <w:t> </w:t>
            </w:r>
          </w:p>
        </w:tc>
        <w:tc>
          <w:tcPr>
            <w:tcW w:w="1020" w:type="dxa"/>
            <w:tcBorders>
              <w:top w:val="nil"/>
              <w:left w:val="nil"/>
              <w:bottom w:val="single" w:sz="4" w:space="0" w:color="auto"/>
              <w:right w:val="single" w:sz="4" w:space="0" w:color="auto"/>
            </w:tcBorders>
            <w:shd w:val="clear" w:color="auto" w:fill="auto"/>
            <w:vAlign w:val="center"/>
            <w:hideMark/>
          </w:tcPr>
          <w:p w14:paraId="1CDCC40E" w14:textId="77777777" w:rsidR="00621AB8" w:rsidRPr="00C41D58" w:rsidRDefault="00621AB8" w:rsidP="00AC502F">
            <w:pPr>
              <w:jc w:val="center"/>
              <w:rPr>
                <w:b/>
                <w:bCs/>
              </w:rPr>
            </w:pPr>
            <w:r w:rsidRPr="00C41D58">
              <w:rPr>
                <w:b/>
                <w:bCs/>
              </w:rPr>
              <w:t>2788.00</w:t>
            </w:r>
          </w:p>
        </w:tc>
      </w:tr>
      <w:tr w:rsidR="00621AB8" w:rsidRPr="00C41D58" w14:paraId="1FF6FFAB"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3672AE7" w14:textId="77777777" w:rsidR="00621AB8" w:rsidRPr="00C41D58" w:rsidRDefault="00621AB8" w:rsidP="00AC502F">
            <w:r w:rsidRPr="00C41D58">
              <w:t>Сладун</w:t>
            </w:r>
          </w:p>
        </w:tc>
        <w:tc>
          <w:tcPr>
            <w:tcW w:w="1160" w:type="dxa"/>
            <w:tcBorders>
              <w:top w:val="nil"/>
              <w:left w:val="nil"/>
              <w:bottom w:val="single" w:sz="4" w:space="0" w:color="auto"/>
              <w:right w:val="single" w:sz="4" w:space="0" w:color="auto"/>
            </w:tcBorders>
            <w:shd w:val="clear" w:color="auto" w:fill="auto"/>
            <w:noWrap/>
            <w:vAlign w:val="bottom"/>
            <w:hideMark/>
          </w:tcPr>
          <w:p w14:paraId="27E59618" w14:textId="77777777" w:rsidR="00621AB8" w:rsidRPr="00C41D58" w:rsidRDefault="00621AB8" w:rsidP="00AC502F">
            <w:pPr>
              <w:jc w:val="center"/>
              <w:rPr>
                <w:b/>
                <w:bCs/>
              </w:rPr>
            </w:pPr>
            <w:r w:rsidRPr="00C41D58">
              <w:rPr>
                <w:b/>
                <w:bCs/>
              </w:rPr>
              <w:t>38836.00</w:t>
            </w:r>
          </w:p>
        </w:tc>
        <w:tc>
          <w:tcPr>
            <w:tcW w:w="1160" w:type="dxa"/>
            <w:tcBorders>
              <w:top w:val="nil"/>
              <w:left w:val="nil"/>
              <w:bottom w:val="single" w:sz="4" w:space="0" w:color="auto"/>
              <w:right w:val="single" w:sz="4" w:space="0" w:color="auto"/>
            </w:tcBorders>
            <w:shd w:val="clear" w:color="auto" w:fill="auto"/>
            <w:noWrap/>
            <w:vAlign w:val="bottom"/>
            <w:hideMark/>
          </w:tcPr>
          <w:p w14:paraId="2DBBD6B5" w14:textId="77777777" w:rsidR="00621AB8" w:rsidRPr="00C41D58" w:rsidRDefault="00621AB8" w:rsidP="00AC502F">
            <w:pPr>
              <w:jc w:val="center"/>
              <w:rPr>
                <w:b/>
                <w:bCs/>
              </w:rPr>
            </w:pPr>
            <w:r w:rsidRPr="00C41D58">
              <w:rPr>
                <w:b/>
                <w:bCs/>
              </w:rPr>
              <w:t> </w:t>
            </w:r>
          </w:p>
        </w:tc>
        <w:tc>
          <w:tcPr>
            <w:tcW w:w="1520" w:type="dxa"/>
            <w:tcBorders>
              <w:top w:val="nil"/>
              <w:left w:val="nil"/>
              <w:bottom w:val="single" w:sz="4" w:space="0" w:color="auto"/>
              <w:right w:val="single" w:sz="4" w:space="0" w:color="auto"/>
            </w:tcBorders>
            <w:shd w:val="clear" w:color="auto" w:fill="auto"/>
            <w:noWrap/>
            <w:vAlign w:val="bottom"/>
            <w:hideMark/>
          </w:tcPr>
          <w:p w14:paraId="1A28BC3E" w14:textId="77777777" w:rsidR="00621AB8" w:rsidRPr="00C41D58" w:rsidRDefault="00621AB8" w:rsidP="00AC502F">
            <w:pPr>
              <w:jc w:val="center"/>
              <w:rPr>
                <w:b/>
                <w:bCs/>
              </w:rPr>
            </w:pPr>
            <w:r w:rsidRPr="00C41D58">
              <w:rPr>
                <w:b/>
                <w:bCs/>
              </w:rPr>
              <w:t>17030.00</w:t>
            </w:r>
          </w:p>
        </w:tc>
        <w:tc>
          <w:tcPr>
            <w:tcW w:w="1500" w:type="dxa"/>
            <w:tcBorders>
              <w:top w:val="nil"/>
              <w:left w:val="nil"/>
              <w:bottom w:val="single" w:sz="4" w:space="0" w:color="auto"/>
              <w:right w:val="single" w:sz="4" w:space="0" w:color="auto"/>
            </w:tcBorders>
            <w:shd w:val="clear" w:color="auto" w:fill="auto"/>
            <w:noWrap/>
            <w:vAlign w:val="bottom"/>
            <w:hideMark/>
          </w:tcPr>
          <w:p w14:paraId="27CA4BE0" w14:textId="77777777" w:rsidR="00621AB8" w:rsidRPr="00C41D58" w:rsidRDefault="00621AB8" w:rsidP="00AC502F">
            <w:pPr>
              <w:jc w:val="center"/>
              <w:rPr>
                <w:b/>
                <w:bCs/>
              </w:rPr>
            </w:pPr>
            <w:r w:rsidRPr="00C41D58">
              <w:rPr>
                <w:b/>
                <w:bCs/>
              </w:rPr>
              <w:t>15402.00</w:t>
            </w:r>
          </w:p>
        </w:tc>
        <w:tc>
          <w:tcPr>
            <w:tcW w:w="1020" w:type="dxa"/>
            <w:tcBorders>
              <w:top w:val="nil"/>
              <w:left w:val="nil"/>
              <w:bottom w:val="single" w:sz="4" w:space="0" w:color="auto"/>
              <w:right w:val="single" w:sz="4" w:space="0" w:color="auto"/>
            </w:tcBorders>
            <w:shd w:val="clear" w:color="auto" w:fill="auto"/>
            <w:noWrap/>
            <w:vAlign w:val="bottom"/>
            <w:hideMark/>
          </w:tcPr>
          <w:p w14:paraId="16CD9071" w14:textId="77777777" w:rsidR="00621AB8" w:rsidRPr="00C41D58" w:rsidRDefault="00621AB8" w:rsidP="00AC502F">
            <w:pPr>
              <w:jc w:val="center"/>
              <w:rPr>
                <w:b/>
                <w:bCs/>
              </w:rPr>
            </w:pPr>
            <w:r w:rsidRPr="00C41D58">
              <w:rPr>
                <w:b/>
                <w:bCs/>
              </w:rPr>
              <w:t>11089.00</w:t>
            </w:r>
          </w:p>
        </w:tc>
        <w:tc>
          <w:tcPr>
            <w:tcW w:w="1020" w:type="dxa"/>
            <w:tcBorders>
              <w:top w:val="nil"/>
              <w:left w:val="nil"/>
              <w:bottom w:val="single" w:sz="4" w:space="0" w:color="auto"/>
              <w:right w:val="single" w:sz="4" w:space="0" w:color="auto"/>
            </w:tcBorders>
            <w:shd w:val="clear" w:color="auto" w:fill="auto"/>
            <w:noWrap/>
            <w:vAlign w:val="bottom"/>
            <w:hideMark/>
          </w:tcPr>
          <w:p w14:paraId="672AFE23" w14:textId="77777777" w:rsidR="00621AB8" w:rsidRPr="00C41D58" w:rsidRDefault="00621AB8" w:rsidP="00AC502F">
            <w:pPr>
              <w:jc w:val="center"/>
              <w:rPr>
                <w:b/>
                <w:bCs/>
              </w:rPr>
            </w:pPr>
            <w:r w:rsidRPr="00C41D58">
              <w:rPr>
                <w:b/>
                <w:bCs/>
              </w:rPr>
              <w:t>6931.00</w:t>
            </w:r>
          </w:p>
        </w:tc>
        <w:tc>
          <w:tcPr>
            <w:tcW w:w="1020" w:type="dxa"/>
            <w:tcBorders>
              <w:top w:val="nil"/>
              <w:left w:val="nil"/>
              <w:bottom w:val="single" w:sz="4" w:space="0" w:color="auto"/>
              <w:right w:val="single" w:sz="4" w:space="0" w:color="auto"/>
            </w:tcBorders>
            <w:shd w:val="clear" w:color="auto" w:fill="auto"/>
            <w:noWrap/>
            <w:vAlign w:val="bottom"/>
            <w:hideMark/>
          </w:tcPr>
          <w:p w14:paraId="776482AB" w14:textId="77777777" w:rsidR="00621AB8" w:rsidRPr="00C41D58" w:rsidRDefault="00621AB8" w:rsidP="00AC502F">
            <w:pPr>
              <w:jc w:val="center"/>
              <w:rPr>
                <w:b/>
                <w:bCs/>
              </w:rPr>
            </w:pPr>
            <w:r w:rsidRPr="00C41D58">
              <w:rPr>
                <w:b/>
                <w:bCs/>
              </w:rPr>
              <w:t>4864.00</w:t>
            </w:r>
          </w:p>
        </w:tc>
        <w:tc>
          <w:tcPr>
            <w:tcW w:w="1020" w:type="dxa"/>
            <w:tcBorders>
              <w:top w:val="nil"/>
              <w:left w:val="nil"/>
              <w:bottom w:val="single" w:sz="4" w:space="0" w:color="auto"/>
              <w:right w:val="single" w:sz="4" w:space="0" w:color="auto"/>
            </w:tcBorders>
            <w:shd w:val="clear" w:color="auto" w:fill="auto"/>
            <w:noWrap/>
            <w:vAlign w:val="bottom"/>
            <w:hideMark/>
          </w:tcPr>
          <w:p w14:paraId="65F5C0EC" w14:textId="77777777" w:rsidR="00621AB8" w:rsidRPr="00C41D58" w:rsidRDefault="00621AB8" w:rsidP="00AC502F">
            <w:pPr>
              <w:jc w:val="center"/>
              <w:rPr>
                <w:b/>
                <w:bCs/>
              </w:rPr>
            </w:pPr>
            <w:r w:rsidRPr="00C41D58">
              <w:rPr>
                <w:b/>
                <w:bCs/>
              </w:rPr>
              <w:t>4165.00</w:t>
            </w:r>
          </w:p>
        </w:tc>
      </w:tr>
      <w:tr w:rsidR="00621AB8" w:rsidRPr="00C41D58" w14:paraId="072D3C00"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1BB061B" w14:textId="77777777" w:rsidR="00621AB8" w:rsidRPr="00C41D58" w:rsidRDefault="00621AB8" w:rsidP="00AC502F">
            <w:r w:rsidRPr="00C41D58">
              <w:t>Трешња</w:t>
            </w:r>
          </w:p>
        </w:tc>
        <w:tc>
          <w:tcPr>
            <w:tcW w:w="1160" w:type="dxa"/>
            <w:tcBorders>
              <w:top w:val="nil"/>
              <w:left w:val="nil"/>
              <w:bottom w:val="single" w:sz="4" w:space="0" w:color="auto"/>
              <w:right w:val="single" w:sz="4" w:space="0" w:color="auto"/>
            </w:tcBorders>
            <w:shd w:val="clear" w:color="auto" w:fill="auto"/>
            <w:vAlign w:val="center"/>
            <w:hideMark/>
          </w:tcPr>
          <w:p w14:paraId="5EE6227B" w14:textId="77777777" w:rsidR="00621AB8" w:rsidRPr="00C41D58" w:rsidRDefault="00621AB8" w:rsidP="00AC502F">
            <w:pPr>
              <w:jc w:val="center"/>
              <w:rPr>
                <w:b/>
                <w:bCs/>
              </w:rPr>
            </w:pPr>
            <w:r w:rsidRPr="00C41D58">
              <w:rPr>
                <w:b/>
                <w:bCs/>
              </w:rPr>
              <w:t>22307.00</w:t>
            </w:r>
          </w:p>
        </w:tc>
        <w:tc>
          <w:tcPr>
            <w:tcW w:w="1160" w:type="dxa"/>
            <w:tcBorders>
              <w:top w:val="nil"/>
              <w:left w:val="nil"/>
              <w:bottom w:val="single" w:sz="4" w:space="0" w:color="auto"/>
              <w:right w:val="single" w:sz="4" w:space="0" w:color="auto"/>
            </w:tcBorders>
            <w:shd w:val="clear" w:color="auto" w:fill="auto"/>
            <w:vAlign w:val="center"/>
            <w:hideMark/>
          </w:tcPr>
          <w:p w14:paraId="3DC5BF5F" w14:textId="77777777" w:rsidR="00621AB8" w:rsidRPr="00C41D58" w:rsidRDefault="00621AB8" w:rsidP="00AC502F">
            <w:pPr>
              <w:jc w:val="center"/>
              <w:rPr>
                <w:b/>
                <w:bCs/>
              </w:rPr>
            </w:pPr>
            <w:r w:rsidRPr="00C41D58">
              <w:rPr>
                <w:b/>
                <w:bCs/>
              </w:rPr>
              <w:t> </w:t>
            </w:r>
          </w:p>
        </w:tc>
        <w:tc>
          <w:tcPr>
            <w:tcW w:w="1520" w:type="dxa"/>
            <w:tcBorders>
              <w:top w:val="nil"/>
              <w:left w:val="nil"/>
              <w:bottom w:val="single" w:sz="4" w:space="0" w:color="auto"/>
              <w:right w:val="single" w:sz="4" w:space="0" w:color="auto"/>
            </w:tcBorders>
            <w:shd w:val="clear" w:color="auto" w:fill="auto"/>
            <w:vAlign w:val="center"/>
            <w:hideMark/>
          </w:tcPr>
          <w:p w14:paraId="664B6E8F" w14:textId="77777777" w:rsidR="00621AB8" w:rsidRPr="00C41D58" w:rsidRDefault="00621AB8" w:rsidP="00AC502F">
            <w:pPr>
              <w:jc w:val="center"/>
              <w:rPr>
                <w:b/>
                <w:bCs/>
              </w:rPr>
            </w:pPr>
            <w:r w:rsidRPr="00C41D58">
              <w:rPr>
                <w:b/>
                <w:bCs/>
              </w:rPr>
              <w:t> </w:t>
            </w:r>
          </w:p>
        </w:tc>
        <w:tc>
          <w:tcPr>
            <w:tcW w:w="1500" w:type="dxa"/>
            <w:tcBorders>
              <w:top w:val="nil"/>
              <w:left w:val="nil"/>
              <w:bottom w:val="single" w:sz="4" w:space="0" w:color="auto"/>
              <w:right w:val="single" w:sz="4" w:space="0" w:color="auto"/>
            </w:tcBorders>
            <w:shd w:val="clear" w:color="auto" w:fill="auto"/>
            <w:vAlign w:val="center"/>
            <w:hideMark/>
          </w:tcPr>
          <w:p w14:paraId="76DD55FD" w14:textId="77777777" w:rsidR="00621AB8" w:rsidRPr="00C41D58" w:rsidRDefault="00621AB8" w:rsidP="00AC502F">
            <w:pPr>
              <w:jc w:val="center"/>
              <w:rPr>
                <w:b/>
                <w:bCs/>
              </w:rPr>
            </w:pPr>
            <w:r w:rsidRPr="00C41D58">
              <w:rPr>
                <w:b/>
                <w:bCs/>
              </w:rPr>
              <w:t>11712.00</w:t>
            </w:r>
          </w:p>
        </w:tc>
        <w:tc>
          <w:tcPr>
            <w:tcW w:w="1020" w:type="dxa"/>
            <w:tcBorders>
              <w:top w:val="nil"/>
              <w:left w:val="nil"/>
              <w:bottom w:val="single" w:sz="4" w:space="0" w:color="auto"/>
              <w:right w:val="single" w:sz="4" w:space="0" w:color="auto"/>
            </w:tcBorders>
            <w:shd w:val="clear" w:color="auto" w:fill="auto"/>
            <w:vAlign w:val="center"/>
            <w:hideMark/>
          </w:tcPr>
          <w:p w14:paraId="2438B649" w14:textId="77777777" w:rsidR="00621AB8" w:rsidRPr="00C41D58" w:rsidRDefault="00621AB8" w:rsidP="00AC502F">
            <w:pPr>
              <w:jc w:val="center"/>
              <w:rPr>
                <w:b/>
                <w:bCs/>
              </w:rPr>
            </w:pPr>
            <w:r w:rsidRPr="00C41D58">
              <w:rPr>
                <w:b/>
                <w:bCs/>
              </w:rPr>
              <w:t>9018.00</w:t>
            </w:r>
          </w:p>
        </w:tc>
        <w:tc>
          <w:tcPr>
            <w:tcW w:w="1020" w:type="dxa"/>
            <w:tcBorders>
              <w:top w:val="nil"/>
              <w:left w:val="nil"/>
              <w:bottom w:val="single" w:sz="4" w:space="0" w:color="auto"/>
              <w:right w:val="single" w:sz="4" w:space="0" w:color="auto"/>
            </w:tcBorders>
            <w:shd w:val="clear" w:color="auto" w:fill="auto"/>
            <w:vAlign w:val="center"/>
            <w:hideMark/>
          </w:tcPr>
          <w:p w14:paraId="2EB5CD3C" w14:textId="77777777" w:rsidR="00621AB8" w:rsidRPr="00C41D58" w:rsidRDefault="00621AB8" w:rsidP="00AC502F">
            <w:pPr>
              <w:jc w:val="center"/>
            </w:pPr>
            <w:r w:rsidRPr="00C41D58">
              <w:t> </w:t>
            </w:r>
          </w:p>
        </w:tc>
        <w:tc>
          <w:tcPr>
            <w:tcW w:w="1020" w:type="dxa"/>
            <w:tcBorders>
              <w:top w:val="nil"/>
              <w:left w:val="nil"/>
              <w:bottom w:val="single" w:sz="4" w:space="0" w:color="auto"/>
              <w:right w:val="single" w:sz="4" w:space="0" w:color="auto"/>
            </w:tcBorders>
            <w:shd w:val="clear" w:color="auto" w:fill="auto"/>
            <w:noWrap/>
            <w:vAlign w:val="bottom"/>
            <w:hideMark/>
          </w:tcPr>
          <w:p w14:paraId="0F8F51EA" w14:textId="77777777" w:rsidR="00621AB8" w:rsidRPr="00C41D58" w:rsidRDefault="00621AB8" w:rsidP="00AC502F">
            <w:pPr>
              <w:jc w:val="center"/>
              <w:rPr>
                <w:b/>
                <w:bCs/>
              </w:rPr>
            </w:pPr>
            <w:r w:rsidRPr="00C41D58">
              <w:rPr>
                <w:b/>
                <w:bCs/>
              </w:rPr>
              <w:t>4864.00</w:t>
            </w:r>
          </w:p>
        </w:tc>
        <w:tc>
          <w:tcPr>
            <w:tcW w:w="1020" w:type="dxa"/>
            <w:tcBorders>
              <w:top w:val="nil"/>
              <w:left w:val="nil"/>
              <w:bottom w:val="single" w:sz="4" w:space="0" w:color="auto"/>
              <w:right w:val="single" w:sz="4" w:space="0" w:color="auto"/>
            </w:tcBorders>
            <w:shd w:val="clear" w:color="auto" w:fill="auto"/>
            <w:noWrap/>
            <w:vAlign w:val="bottom"/>
            <w:hideMark/>
          </w:tcPr>
          <w:p w14:paraId="08462CB1" w14:textId="77777777" w:rsidR="00621AB8" w:rsidRPr="00C41D58" w:rsidRDefault="00621AB8" w:rsidP="00AC502F">
            <w:pPr>
              <w:jc w:val="center"/>
              <w:rPr>
                <w:b/>
                <w:bCs/>
              </w:rPr>
            </w:pPr>
            <w:r w:rsidRPr="00C41D58">
              <w:rPr>
                <w:b/>
                <w:bCs/>
              </w:rPr>
              <w:t>4165.00</w:t>
            </w:r>
          </w:p>
        </w:tc>
      </w:tr>
      <w:tr w:rsidR="00621AB8" w:rsidRPr="00C41D58" w14:paraId="1D0DD9B6"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D637A3A" w14:textId="77777777" w:rsidR="00621AB8" w:rsidRPr="00C41D58" w:rsidRDefault="00621AB8" w:rsidP="00AC502F">
            <w:r w:rsidRPr="00C41D58">
              <w:t>ОТЛ</w:t>
            </w:r>
          </w:p>
        </w:tc>
        <w:tc>
          <w:tcPr>
            <w:tcW w:w="1160" w:type="dxa"/>
            <w:tcBorders>
              <w:top w:val="nil"/>
              <w:left w:val="nil"/>
              <w:bottom w:val="single" w:sz="4" w:space="0" w:color="auto"/>
              <w:right w:val="single" w:sz="4" w:space="0" w:color="auto"/>
            </w:tcBorders>
            <w:shd w:val="clear" w:color="auto" w:fill="auto"/>
            <w:noWrap/>
            <w:vAlign w:val="bottom"/>
            <w:hideMark/>
          </w:tcPr>
          <w:p w14:paraId="1C55060C" w14:textId="77777777" w:rsidR="00621AB8" w:rsidRPr="00C41D58" w:rsidRDefault="00621AB8" w:rsidP="00AC502F">
            <w:pPr>
              <w:jc w:val="center"/>
              <w:rPr>
                <w:b/>
                <w:bCs/>
              </w:rPr>
            </w:pPr>
            <w:r w:rsidRPr="00C41D58">
              <w:rPr>
                <w:b/>
                <w:bCs/>
              </w:rPr>
              <w:t>38836.00</w:t>
            </w:r>
          </w:p>
        </w:tc>
        <w:tc>
          <w:tcPr>
            <w:tcW w:w="1160" w:type="dxa"/>
            <w:tcBorders>
              <w:top w:val="nil"/>
              <w:left w:val="nil"/>
              <w:bottom w:val="single" w:sz="4" w:space="0" w:color="auto"/>
              <w:right w:val="single" w:sz="4" w:space="0" w:color="auto"/>
            </w:tcBorders>
            <w:shd w:val="clear" w:color="auto" w:fill="auto"/>
            <w:noWrap/>
            <w:vAlign w:val="bottom"/>
            <w:hideMark/>
          </w:tcPr>
          <w:p w14:paraId="04D5C152" w14:textId="77777777" w:rsidR="00621AB8" w:rsidRPr="00C41D58" w:rsidRDefault="00621AB8" w:rsidP="00AC502F">
            <w:pPr>
              <w:jc w:val="center"/>
              <w:rPr>
                <w:b/>
                <w:bCs/>
              </w:rPr>
            </w:pPr>
            <w:r w:rsidRPr="00C41D58">
              <w:rPr>
                <w:b/>
                <w:bCs/>
              </w:rPr>
              <w:t> </w:t>
            </w:r>
          </w:p>
        </w:tc>
        <w:tc>
          <w:tcPr>
            <w:tcW w:w="1520" w:type="dxa"/>
            <w:tcBorders>
              <w:top w:val="nil"/>
              <w:left w:val="nil"/>
              <w:bottom w:val="single" w:sz="4" w:space="0" w:color="auto"/>
              <w:right w:val="single" w:sz="4" w:space="0" w:color="auto"/>
            </w:tcBorders>
            <w:shd w:val="clear" w:color="auto" w:fill="auto"/>
            <w:noWrap/>
            <w:vAlign w:val="bottom"/>
            <w:hideMark/>
          </w:tcPr>
          <w:p w14:paraId="17661ACB" w14:textId="77777777" w:rsidR="00621AB8" w:rsidRPr="00C41D58" w:rsidRDefault="00621AB8" w:rsidP="00AC502F">
            <w:pPr>
              <w:jc w:val="center"/>
              <w:rPr>
                <w:b/>
                <w:bCs/>
              </w:rPr>
            </w:pPr>
            <w:r w:rsidRPr="00C41D58">
              <w:rPr>
                <w:b/>
                <w:bCs/>
              </w:rPr>
              <w:t>17030.00</w:t>
            </w:r>
          </w:p>
        </w:tc>
        <w:tc>
          <w:tcPr>
            <w:tcW w:w="1500" w:type="dxa"/>
            <w:tcBorders>
              <w:top w:val="nil"/>
              <w:left w:val="nil"/>
              <w:bottom w:val="single" w:sz="4" w:space="0" w:color="auto"/>
              <w:right w:val="single" w:sz="4" w:space="0" w:color="auto"/>
            </w:tcBorders>
            <w:shd w:val="clear" w:color="auto" w:fill="auto"/>
            <w:noWrap/>
            <w:vAlign w:val="bottom"/>
            <w:hideMark/>
          </w:tcPr>
          <w:p w14:paraId="431E9378" w14:textId="77777777" w:rsidR="00621AB8" w:rsidRPr="00C41D58" w:rsidRDefault="00621AB8" w:rsidP="00AC502F">
            <w:pPr>
              <w:jc w:val="center"/>
              <w:rPr>
                <w:b/>
                <w:bCs/>
              </w:rPr>
            </w:pPr>
            <w:r w:rsidRPr="00C41D58">
              <w:rPr>
                <w:b/>
                <w:bCs/>
              </w:rPr>
              <w:t>15402.00</w:t>
            </w:r>
          </w:p>
        </w:tc>
        <w:tc>
          <w:tcPr>
            <w:tcW w:w="1020" w:type="dxa"/>
            <w:tcBorders>
              <w:top w:val="nil"/>
              <w:left w:val="nil"/>
              <w:bottom w:val="single" w:sz="4" w:space="0" w:color="auto"/>
              <w:right w:val="single" w:sz="4" w:space="0" w:color="auto"/>
            </w:tcBorders>
            <w:shd w:val="clear" w:color="auto" w:fill="auto"/>
            <w:noWrap/>
            <w:vAlign w:val="bottom"/>
            <w:hideMark/>
          </w:tcPr>
          <w:p w14:paraId="070C4581" w14:textId="77777777" w:rsidR="00621AB8" w:rsidRPr="00C41D58" w:rsidRDefault="00621AB8" w:rsidP="00AC502F">
            <w:pPr>
              <w:jc w:val="center"/>
              <w:rPr>
                <w:b/>
                <w:bCs/>
              </w:rPr>
            </w:pPr>
            <w:r w:rsidRPr="00C41D58">
              <w:rPr>
                <w:b/>
                <w:bCs/>
              </w:rPr>
              <w:t>11089.00</w:t>
            </w:r>
          </w:p>
        </w:tc>
        <w:tc>
          <w:tcPr>
            <w:tcW w:w="1020" w:type="dxa"/>
            <w:tcBorders>
              <w:top w:val="nil"/>
              <w:left w:val="nil"/>
              <w:bottom w:val="single" w:sz="4" w:space="0" w:color="auto"/>
              <w:right w:val="single" w:sz="4" w:space="0" w:color="auto"/>
            </w:tcBorders>
            <w:shd w:val="clear" w:color="auto" w:fill="auto"/>
            <w:noWrap/>
            <w:vAlign w:val="bottom"/>
            <w:hideMark/>
          </w:tcPr>
          <w:p w14:paraId="7CD31058" w14:textId="77777777" w:rsidR="00621AB8" w:rsidRPr="00C41D58" w:rsidRDefault="00621AB8" w:rsidP="00AC502F">
            <w:pPr>
              <w:jc w:val="center"/>
              <w:rPr>
                <w:b/>
                <w:bCs/>
              </w:rPr>
            </w:pPr>
            <w:r w:rsidRPr="00C41D58">
              <w:rPr>
                <w:b/>
                <w:bCs/>
              </w:rPr>
              <w:t>6931.00</w:t>
            </w:r>
          </w:p>
        </w:tc>
        <w:tc>
          <w:tcPr>
            <w:tcW w:w="1020" w:type="dxa"/>
            <w:tcBorders>
              <w:top w:val="nil"/>
              <w:left w:val="nil"/>
              <w:bottom w:val="single" w:sz="4" w:space="0" w:color="auto"/>
              <w:right w:val="single" w:sz="4" w:space="0" w:color="auto"/>
            </w:tcBorders>
            <w:shd w:val="clear" w:color="auto" w:fill="auto"/>
            <w:noWrap/>
            <w:vAlign w:val="bottom"/>
            <w:hideMark/>
          </w:tcPr>
          <w:p w14:paraId="4826FFCC" w14:textId="77777777" w:rsidR="00621AB8" w:rsidRPr="00C41D58" w:rsidRDefault="00621AB8" w:rsidP="00AC502F">
            <w:pPr>
              <w:jc w:val="center"/>
              <w:rPr>
                <w:b/>
                <w:bCs/>
              </w:rPr>
            </w:pPr>
            <w:r w:rsidRPr="00C41D58">
              <w:rPr>
                <w:b/>
                <w:bCs/>
              </w:rPr>
              <w:t>4864.00</w:t>
            </w:r>
          </w:p>
        </w:tc>
        <w:tc>
          <w:tcPr>
            <w:tcW w:w="1020" w:type="dxa"/>
            <w:tcBorders>
              <w:top w:val="nil"/>
              <w:left w:val="nil"/>
              <w:bottom w:val="single" w:sz="4" w:space="0" w:color="auto"/>
              <w:right w:val="single" w:sz="4" w:space="0" w:color="auto"/>
            </w:tcBorders>
            <w:shd w:val="clear" w:color="auto" w:fill="auto"/>
            <w:noWrap/>
            <w:vAlign w:val="bottom"/>
            <w:hideMark/>
          </w:tcPr>
          <w:p w14:paraId="1B300A75" w14:textId="77777777" w:rsidR="00621AB8" w:rsidRPr="00C41D58" w:rsidRDefault="00621AB8" w:rsidP="00AC502F">
            <w:pPr>
              <w:jc w:val="center"/>
              <w:rPr>
                <w:b/>
                <w:bCs/>
              </w:rPr>
            </w:pPr>
            <w:r w:rsidRPr="00C41D58">
              <w:rPr>
                <w:b/>
                <w:bCs/>
              </w:rPr>
              <w:t>4165.00</w:t>
            </w:r>
          </w:p>
        </w:tc>
      </w:tr>
      <w:tr w:rsidR="00621AB8" w:rsidRPr="00C41D58" w14:paraId="70A7862D"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765DF3A" w14:textId="77777777" w:rsidR="00621AB8" w:rsidRPr="00C41D58" w:rsidRDefault="00621AB8" w:rsidP="00AC502F">
            <w:r w:rsidRPr="00C41D58">
              <w:t>Ц. Јасен</w:t>
            </w:r>
          </w:p>
        </w:tc>
        <w:tc>
          <w:tcPr>
            <w:tcW w:w="1160" w:type="dxa"/>
            <w:tcBorders>
              <w:top w:val="nil"/>
              <w:left w:val="nil"/>
              <w:bottom w:val="single" w:sz="4" w:space="0" w:color="auto"/>
              <w:right w:val="single" w:sz="4" w:space="0" w:color="auto"/>
            </w:tcBorders>
            <w:shd w:val="clear" w:color="auto" w:fill="auto"/>
            <w:noWrap/>
            <w:vAlign w:val="bottom"/>
            <w:hideMark/>
          </w:tcPr>
          <w:p w14:paraId="5A31922E" w14:textId="77777777" w:rsidR="00621AB8" w:rsidRPr="00C41D58" w:rsidRDefault="00621AB8" w:rsidP="00AC502F">
            <w:pPr>
              <w:jc w:val="center"/>
              <w:rPr>
                <w:color w:val="FF0000"/>
              </w:rPr>
            </w:pPr>
            <w:r w:rsidRPr="00C41D58">
              <w:rPr>
                <w:color w:val="FF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AC1CDF2" w14:textId="77777777" w:rsidR="00621AB8" w:rsidRPr="00C41D58" w:rsidRDefault="00621AB8" w:rsidP="00AC502F">
            <w:pPr>
              <w:jc w:val="center"/>
              <w:rPr>
                <w:color w:val="FF0000"/>
              </w:rPr>
            </w:pPr>
            <w:r w:rsidRPr="00C41D58">
              <w:rPr>
                <w:color w:val="FF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38069195" w14:textId="77777777" w:rsidR="00621AB8" w:rsidRPr="00C41D58" w:rsidRDefault="00621AB8" w:rsidP="00AC502F">
            <w:pPr>
              <w:jc w:val="center"/>
              <w:rPr>
                <w:color w:val="FF0000"/>
              </w:rPr>
            </w:pPr>
            <w:r w:rsidRPr="00C41D58">
              <w:rPr>
                <w:color w:val="FF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0BE4B5" w14:textId="77777777" w:rsidR="00621AB8" w:rsidRPr="00C41D58" w:rsidRDefault="00621AB8" w:rsidP="00AC502F">
            <w:pPr>
              <w:jc w:val="center"/>
              <w:rPr>
                <w:color w:val="FF0000"/>
              </w:rPr>
            </w:pPr>
            <w:r w:rsidRPr="00C41D58">
              <w:rPr>
                <w:color w:val="FF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651DCF4" w14:textId="77777777" w:rsidR="00621AB8" w:rsidRPr="00C41D58" w:rsidRDefault="00621AB8" w:rsidP="00AC502F">
            <w:pPr>
              <w:jc w:val="center"/>
              <w:rPr>
                <w:color w:val="FF0000"/>
              </w:rPr>
            </w:pPr>
            <w:r w:rsidRPr="00C41D58">
              <w:rPr>
                <w:color w:val="FF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7D965760" w14:textId="77777777" w:rsidR="00621AB8" w:rsidRPr="00C41D58" w:rsidRDefault="00621AB8" w:rsidP="00AC502F">
            <w:pPr>
              <w:jc w:val="center"/>
              <w:rPr>
                <w:color w:val="FF0000"/>
              </w:rPr>
            </w:pPr>
            <w:r w:rsidRPr="00C41D58">
              <w:rPr>
                <w:color w:val="FF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0BA2FCCF" w14:textId="77777777" w:rsidR="00621AB8" w:rsidRPr="00C41D58" w:rsidRDefault="00621AB8" w:rsidP="00AC502F">
            <w:pPr>
              <w:jc w:val="center"/>
              <w:rPr>
                <w:b/>
                <w:bCs/>
              </w:rPr>
            </w:pPr>
            <w:r w:rsidRPr="00C41D58">
              <w:rPr>
                <w:b/>
                <w:bCs/>
              </w:rPr>
              <w:t> </w:t>
            </w:r>
          </w:p>
        </w:tc>
        <w:tc>
          <w:tcPr>
            <w:tcW w:w="1020" w:type="dxa"/>
            <w:tcBorders>
              <w:top w:val="nil"/>
              <w:left w:val="nil"/>
              <w:bottom w:val="single" w:sz="4" w:space="0" w:color="auto"/>
              <w:right w:val="single" w:sz="4" w:space="0" w:color="auto"/>
            </w:tcBorders>
            <w:shd w:val="clear" w:color="auto" w:fill="auto"/>
            <w:noWrap/>
            <w:vAlign w:val="bottom"/>
            <w:hideMark/>
          </w:tcPr>
          <w:p w14:paraId="06C9394A" w14:textId="77777777" w:rsidR="00621AB8" w:rsidRPr="00C41D58" w:rsidRDefault="00621AB8" w:rsidP="00AC502F">
            <w:pPr>
              <w:jc w:val="center"/>
              <w:rPr>
                <w:b/>
                <w:bCs/>
              </w:rPr>
            </w:pPr>
            <w:r w:rsidRPr="00C41D58">
              <w:rPr>
                <w:b/>
                <w:bCs/>
              </w:rPr>
              <w:t>4165.00</w:t>
            </w:r>
          </w:p>
        </w:tc>
      </w:tr>
      <w:tr w:rsidR="00621AB8" w:rsidRPr="00C41D58" w14:paraId="72B48BDB"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5D35253" w14:textId="77777777" w:rsidR="00621AB8" w:rsidRPr="00C41D58" w:rsidRDefault="00621AB8" w:rsidP="00AC502F">
            <w:r w:rsidRPr="00C41D58">
              <w:t>Ц. Граб</w:t>
            </w:r>
          </w:p>
        </w:tc>
        <w:tc>
          <w:tcPr>
            <w:tcW w:w="1160" w:type="dxa"/>
            <w:tcBorders>
              <w:top w:val="nil"/>
              <w:left w:val="nil"/>
              <w:bottom w:val="single" w:sz="4" w:space="0" w:color="auto"/>
              <w:right w:val="single" w:sz="4" w:space="0" w:color="auto"/>
            </w:tcBorders>
            <w:shd w:val="clear" w:color="auto" w:fill="auto"/>
            <w:vAlign w:val="center"/>
            <w:hideMark/>
          </w:tcPr>
          <w:p w14:paraId="770A1C3B" w14:textId="77777777" w:rsidR="00621AB8" w:rsidRPr="00C41D58" w:rsidRDefault="00621AB8" w:rsidP="00AC502F">
            <w:pPr>
              <w:jc w:val="center"/>
            </w:pPr>
            <w:r w:rsidRPr="00C41D58">
              <w:t> </w:t>
            </w:r>
          </w:p>
        </w:tc>
        <w:tc>
          <w:tcPr>
            <w:tcW w:w="1160" w:type="dxa"/>
            <w:tcBorders>
              <w:top w:val="nil"/>
              <w:left w:val="nil"/>
              <w:bottom w:val="single" w:sz="4" w:space="0" w:color="auto"/>
              <w:right w:val="single" w:sz="4" w:space="0" w:color="auto"/>
            </w:tcBorders>
            <w:shd w:val="clear" w:color="auto" w:fill="auto"/>
            <w:vAlign w:val="center"/>
            <w:hideMark/>
          </w:tcPr>
          <w:p w14:paraId="59E9FAB8" w14:textId="77777777" w:rsidR="00621AB8" w:rsidRPr="00C41D58" w:rsidRDefault="00621AB8" w:rsidP="00AC502F">
            <w:pPr>
              <w:jc w:val="center"/>
            </w:pPr>
            <w:r w:rsidRPr="00C41D58">
              <w:t> </w:t>
            </w:r>
          </w:p>
        </w:tc>
        <w:tc>
          <w:tcPr>
            <w:tcW w:w="1520" w:type="dxa"/>
            <w:tcBorders>
              <w:top w:val="nil"/>
              <w:left w:val="nil"/>
              <w:bottom w:val="single" w:sz="4" w:space="0" w:color="auto"/>
              <w:right w:val="single" w:sz="4" w:space="0" w:color="auto"/>
            </w:tcBorders>
            <w:shd w:val="clear" w:color="auto" w:fill="auto"/>
            <w:vAlign w:val="center"/>
            <w:hideMark/>
          </w:tcPr>
          <w:p w14:paraId="00444548" w14:textId="77777777" w:rsidR="00621AB8" w:rsidRPr="00C41D58" w:rsidRDefault="00621AB8" w:rsidP="00AC502F">
            <w:pPr>
              <w:jc w:val="center"/>
            </w:pPr>
            <w:r w:rsidRPr="00C41D58">
              <w:t> </w:t>
            </w:r>
          </w:p>
        </w:tc>
        <w:tc>
          <w:tcPr>
            <w:tcW w:w="1500" w:type="dxa"/>
            <w:tcBorders>
              <w:top w:val="nil"/>
              <w:left w:val="nil"/>
              <w:bottom w:val="single" w:sz="4" w:space="0" w:color="auto"/>
              <w:right w:val="single" w:sz="4" w:space="0" w:color="auto"/>
            </w:tcBorders>
            <w:shd w:val="clear" w:color="auto" w:fill="auto"/>
            <w:vAlign w:val="center"/>
            <w:hideMark/>
          </w:tcPr>
          <w:p w14:paraId="562285DD" w14:textId="77777777" w:rsidR="00621AB8" w:rsidRPr="00C41D58" w:rsidRDefault="00621AB8" w:rsidP="00AC502F">
            <w:pPr>
              <w:jc w:val="center"/>
            </w:pPr>
            <w:r w:rsidRPr="00C41D58">
              <w:t> </w:t>
            </w:r>
          </w:p>
        </w:tc>
        <w:tc>
          <w:tcPr>
            <w:tcW w:w="1020" w:type="dxa"/>
            <w:tcBorders>
              <w:top w:val="nil"/>
              <w:left w:val="nil"/>
              <w:bottom w:val="single" w:sz="4" w:space="0" w:color="auto"/>
              <w:right w:val="single" w:sz="4" w:space="0" w:color="auto"/>
            </w:tcBorders>
            <w:shd w:val="clear" w:color="auto" w:fill="auto"/>
            <w:vAlign w:val="center"/>
            <w:hideMark/>
          </w:tcPr>
          <w:p w14:paraId="05765DA9" w14:textId="77777777" w:rsidR="00621AB8" w:rsidRPr="00C41D58" w:rsidRDefault="00621AB8" w:rsidP="00AC502F">
            <w:pPr>
              <w:jc w:val="center"/>
            </w:pPr>
            <w:r w:rsidRPr="00C41D58">
              <w:t> </w:t>
            </w:r>
          </w:p>
        </w:tc>
        <w:tc>
          <w:tcPr>
            <w:tcW w:w="1020" w:type="dxa"/>
            <w:tcBorders>
              <w:top w:val="nil"/>
              <w:left w:val="nil"/>
              <w:bottom w:val="single" w:sz="4" w:space="0" w:color="auto"/>
              <w:right w:val="single" w:sz="4" w:space="0" w:color="auto"/>
            </w:tcBorders>
            <w:shd w:val="clear" w:color="auto" w:fill="auto"/>
            <w:vAlign w:val="center"/>
            <w:hideMark/>
          </w:tcPr>
          <w:p w14:paraId="28F3CD40" w14:textId="77777777" w:rsidR="00621AB8" w:rsidRPr="00C41D58" w:rsidRDefault="00621AB8" w:rsidP="00AC502F">
            <w:pPr>
              <w:jc w:val="center"/>
            </w:pPr>
            <w:r w:rsidRPr="00C41D58">
              <w:t> </w:t>
            </w:r>
          </w:p>
        </w:tc>
        <w:tc>
          <w:tcPr>
            <w:tcW w:w="1020" w:type="dxa"/>
            <w:tcBorders>
              <w:top w:val="nil"/>
              <w:left w:val="nil"/>
              <w:bottom w:val="single" w:sz="4" w:space="0" w:color="auto"/>
              <w:right w:val="single" w:sz="4" w:space="0" w:color="auto"/>
            </w:tcBorders>
            <w:shd w:val="clear" w:color="auto" w:fill="auto"/>
            <w:noWrap/>
            <w:vAlign w:val="bottom"/>
            <w:hideMark/>
          </w:tcPr>
          <w:p w14:paraId="2C15D436" w14:textId="77777777" w:rsidR="00621AB8" w:rsidRPr="00C41D58" w:rsidRDefault="00621AB8" w:rsidP="00AC502F">
            <w:pPr>
              <w:jc w:val="center"/>
              <w:rPr>
                <w:b/>
                <w:bCs/>
              </w:rPr>
            </w:pPr>
            <w:r w:rsidRPr="00C41D58">
              <w:rPr>
                <w:b/>
                <w:bCs/>
              </w:rPr>
              <w:t>4864.00</w:t>
            </w:r>
          </w:p>
        </w:tc>
        <w:tc>
          <w:tcPr>
            <w:tcW w:w="1020" w:type="dxa"/>
            <w:tcBorders>
              <w:top w:val="nil"/>
              <w:left w:val="nil"/>
              <w:bottom w:val="single" w:sz="4" w:space="0" w:color="auto"/>
              <w:right w:val="single" w:sz="4" w:space="0" w:color="auto"/>
            </w:tcBorders>
            <w:shd w:val="clear" w:color="auto" w:fill="auto"/>
            <w:noWrap/>
            <w:vAlign w:val="bottom"/>
            <w:hideMark/>
          </w:tcPr>
          <w:p w14:paraId="5C7AEBCA" w14:textId="77777777" w:rsidR="00621AB8" w:rsidRPr="00C41D58" w:rsidRDefault="00621AB8" w:rsidP="00AC502F">
            <w:pPr>
              <w:jc w:val="center"/>
              <w:rPr>
                <w:b/>
                <w:bCs/>
              </w:rPr>
            </w:pPr>
            <w:r w:rsidRPr="00C41D58">
              <w:rPr>
                <w:b/>
                <w:bCs/>
              </w:rPr>
              <w:t>4165.00</w:t>
            </w:r>
          </w:p>
        </w:tc>
      </w:tr>
      <w:tr w:rsidR="00621AB8" w:rsidRPr="00C41D58" w14:paraId="4BD47255"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3664AD8" w14:textId="77777777" w:rsidR="00621AB8" w:rsidRPr="00C41D58" w:rsidRDefault="00621AB8" w:rsidP="00AC502F">
            <w:r w:rsidRPr="00C41D58">
              <w:t>Китњак</w:t>
            </w:r>
          </w:p>
        </w:tc>
        <w:tc>
          <w:tcPr>
            <w:tcW w:w="1160" w:type="dxa"/>
            <w:tcBorders>
              <w:top w:val="nil"/>
              <w:left w:val="nil"/>
              <w:bottom w:val="single" w:sz="4" w:space="0" w:color="auto"/>
              <w:right w:val="single" w:sz="4" w:space="0" w:color="auto"/>
            </w:tcBorders>
            <w:shd w:val="clear" w:color="auto" w:fill="auto"/>
            <w:noWrap/>
            <w:vAlign w:val="bottom"/>
            <w:hideMark/>
          </w:tcPr>
          <w:p w14:paraId="565204BA" w14:textId="77777777" w:rsidR="00621AB8" w:rsidRPr="00C41D58" w:rsidRDefault="00621AB8" w:rsidP="00AC502F">
            <w:pPr>
              <w:jc w:val="center"/>
              <w:rPr>
                <w:b/>
                <w:bCs/>
              </w:rPr>
            </w:pPr>
            <w:r w:rsidRPr="00C41D58">
              <w:rPr>
                <w:b/>
                <w:bCs/>
              </w:rPr>
              <w:t>38836.00</w:t>
            </w:r>
          </w:p>
        </w:tc>
        <w:tc>
          <w:tcPr>
            <w:tcW w:w="1160" w:type="dxa"/>
            <w:tcBorders>
              <w:top w:val="nil"/>
              <w:left w:val="nil"/>
              <w:bottom w:val="single" w:sz="4" w:space="0" w:color="auto"/>
              <w:right w:val="single" w:sz="4" w:space="0" w:color="auto"/>
            </w:tcBorders>
            <w:shd w:val="clear" w:color="auto" w:fill="auto"/>
            <w:noWrap/>
            <w:vAlign w:val="bottom"/>
            <w:hideMark/>
          </w:tcPr>
          <w:p w14:paraId="238C3F9E" w14:textId="77777777" w:rsidR="00621AB8" w:rsidRPr="00C41D58" w:rsidRDefault="00621AB8" w:rsidP="00AC502F">
            <w:pPr>
              <w:jc w:val="center"/>
              <w:rPr>
                <w:b/>
                <w:bCs/>
              </w:rPr>
            </w:pPr>
            <w:r w:rsidRPr="00C41D58">
              <w:rPr>
                <w:b/>
                <w:bCs/>
              </w:rPr>
              <w:t> </w:t>
            </w:r>
          </w:p>
        </w:tc>
        <w:tc>
          <w:tcPr>
            <w:tcW w:w="1520" w:type="dxa"/>
            <w:tcBorders>
              <w:top w:val="nil"/>
              <w:left w:val="nil"/>
              <w:bottom w:val="single" w:sz="4" w:space="0" w:color="auto"/>
              <w:right w:val="single" w:sz="4" w:space="0" w:color="auto"/>
            </w:tcBorders>
            <w:shd w:val="clear" w:color="auto" w:fill="auto"/>
            <w:noWrap/>
            <w:vAlign w:val="bottom"/>
            <w:hideMark/>
          </w:tcPr>
          <w:p w14:paraId="56716764" w14:textId="77777777" w:rsidR="00621AB8" w:rsidRPr="00C41D58" w:rsidRDefault="00621AB8" w:rsidP="00AC502F">
            <w:pPr>
              <w:jc w:val="center"/>
              <w:rPr>
                <w:b/>
                <w:bCs/>
              </w:rPr>
            </w:pPr>
            <w:r w:rsidRPr="00C41D58">
              <w:rPr>
                <w:b/>
                <w:bCs/>
              </w:rPr>
              <w:t>17030.00</w:t>
            </w:r>
          </w:p>
        </w:tc>
        <w:tc>
          <w:tcPr>
            <w:tcW w:w="1500" w:type="dxa"/>
            <w:tcBorders>
              <w:top w:val="nil"/>
              <w:left w:val="nil"/>
              <w:bottom w:val="single" w:sz="4" w:space="0" w:color="auto"/>
              <w:right w:val="single" w:sz="4" w:space="0" w:color="auto"/>
            </w:tcBorders>
            <w:shd w:val="clear" w:color="auto" w:fill="auto"/>
            <w:noWrap/>
            <w:vAlign w:val="bottom"/>
            <w:hideMark/>
          </w:tcPr>
          <w:p w14:paraId="57983CBF" w14:textId="77777777" w:rsidR="00621AB8" w:rsidRPr="00C41D58" w:rsidRDefault="00621AB8" w:rsidP="00AC502F">
            <w:pPr>
              <w:jc w:val="center"/>
              <w:rPr>
                <w:b/>
                <w:bCs/>
              </w:rPr>
            </w:pPr>
            <w:r w:rsidRPr="00C41D58">
              <w:rPr>
                <w:b/>
                <w:bCs/>
              </w:rPr>
              <w:t>15402.00</w:t>
            </w:r>
          </w:p>
        </w:tc>
        <w:tc>
          <w:tcPr>
            <w:tcW w:w="1020" w:type="dxa"/>
            <w:tcBorders>
              <w:top w:val="nil"/>
              <w:left w:val="nil"/>
              <w:bottom w:val="single" w:sz="4" w:space="0" w:color="auto"/>
              <w:right w:val="single" w:sz="4" w:space="0" w:color="auto"/>
            </w:tcBorders>
            <w:shd w:val="clear" w:color="auto" w:fill="auto"/>
            <w:noWrap/>
            <w:vAlign w:val="bottom"/>
            <w:hideMark/>
          </w:tcPr>
          <w:p w14:paraId="065F47ED" w14:textId="77777777" w:rsidR="00621AB8" w:rsidRPr="00C41D58" w:rsidRDefault="00621AB8" w:rsidP="00AC502F">
            <w:pPr>
              <w:jc w:val="center"/>
              <w:rPr>
                <w:b/>
                <w:bCs/>
              </w:rPr>
            </w:pPr>
            <w:r w:rsidRPr="00C41D58">
              <w:rPr>
                <w:b/>
                <w:bCs/>
              </w:rPr>
              <w:t>11089.00</w:t>
            </w:r>
          </w:p>
        </w:tc>
        <w:tc>
          <w:tcPr>
            <w:tcW w:w="1020" w:type="dxa"/>
            <w:tcBorders>
              <w:top w:val="nil"/>
              <w:left w:val="nil"/>
              <w:bottom w:val="single" w:sz="4" w:space="0" w:color="auto"/>
              <w:right w:val="single" w:sz="4" w:space="0" w:color="auto"/>
            </w:tcBorders>
            <w:shd w:val="clear" w:color="auto" w:fill="auto"/>
            <w:noWrap/>
            <w:vAlign w:val="bottom"/>
            <w:hideMark/>
          </w:tcPr>
          <w:p w14:paraId="10570F17" w14:textId="77777777" w:rsidR="00621AB8" w:rsidRPr="00C41D58" w:rsidRDefault="00621AB8" w:rsidP="00AC502F">
            <w:pPr>
              <w:jc w:val="center"/>
              <w:rPr>
                <w:b/>
                <w:bCs/>
              </w:rPr>
            </w:pPr>
            <w:r w:rsidRPr="00C41D58">
              <w:rPr>
                <w:b/>
                <w:bCs/>
              </w:rPr>
              <w:t>6931.00</w:t>
            </w:r>
          </w:p>
        </w:tc>
        <w:tc>
          <w:tcPr>
            <w:tcW w:w="1020" w:type="dxa"/>
            <w:tcBorders>
              <w:top w:val="nil"/>
              <w:left w:val="nil"/>
              <w:bottom w:val="single" w:sz="4" w:space="0" w:color="auto"/>
              <w:right w:val="single" w:sz="4" w:space="0" w:color="auto"/>
            </w:tcBorders>
            <w:shd w:val="clear" w:color="auto" w:fill="auto"/>
            <w:noWrap/>
            <w:vAlign w:val="bottom"/>
            <w:hideMark/>
          </w:tcPr>
          <w:p w14:paraId="76EA9D79" w14:textId="77777777" w:rsidR="00621AB8" w:rsidRPr="00C41D58" w:rsidRDefault="00621AB8" w:rsidP="00AC502F">
            <w:pPr>
              <w:jc w:val="center"/>
              <w:rPr>
                <w:b/>
                <w:bCs/>
              </w:rPr>
            </w:pPr>
            <w:r w:rsidRPr="00C41D58">
              <w:rPr>
                <w:b/>
                <w:bCs/>
              </w:rPr>
              <w:t>4864.00</w:t>
            </w:r>
          </w:p>
        </w:tc>
        <w:tc>
          <w:tcPr>
            <w:tcW w:w="1020" w:type="dxa"/>
            <w:tcBorders>
              <w:top w:val="nil"/>
              <w:left w:val="nil"/>
              <w:bottom w:val="single" w:sz="4" w:space="0" w:color="auto"/>
              <w:right w:val="single" w:sz="4" w:space="0" w:color="auto"/>
            </w:tcBorders>
            <w:shd w:val="clear" w:color="auto" w:fill="auto"/>
            <w:noWrap/>
            <w:vAlign w:val="bottom"/>
            <w:hideMark/>
          </w:tcPr>
          <w:p w14:paraId="21A82D09" w14:textId="77777777" w:rsidR="00621AB8" w:rsidRPr="00C41D58" w:rsidRDefault="00621AB8" w:rsidP="00AC502F">
            <w:pPr>
              <w:jc w:val="center"/>
              <w:rPr>
                <w:b/>
                <w:bCs/>
              </w:rPr>
            </w:pPr>
            <w:r w:rsidRPr="00C41D58">
              <w:rPr>
                <w:b/>
                <w:bCs/>
              </w:rPr>
              <w:t>4165.00</w:t>
            </w:r>
          </w:p>
        </w:tc>
      </w:tr>
      <w:tr w:rsidR="00621AB8" w:rsidRPr="00C41D58" w14:paraId="3F6FBC35"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0330C55" w14:textId="77777777" w:rsidR="00621AB8" w:rsidRPr="00C41D58" w:rsidRDefault="00621AB8" w:rsidP="00AC502F">
            <w:r w:rsidRPr="00C41D58">
              <w:t>Бреза</w:t>
            </w:r>
          </w:p>
        </w:tc>
        <w:tc>
          <w:tcPr>
            <w:tcW w:w="1160" w:type="dxa"/>
            <w:tcBorders>
              <w:top w:val="nil"/>
              <w:left w:val="nil"/>
              <w:bottom w:val="single" w:sz="4" w:space="0" w:color="auto"/>
              <w:right w:val="single" w:sz="4" w:space="0" w:color="auto"/>
            </w:tcBorders>
            <w:shd w:val="clear" w:color="auto" w:fill="auto"/>
            <w:vAlign w:val="center"/>
            <w:hideMark/>
          </w:tcPr>
          <w:p w14:paraId="316CF079" w14:textId="77777777" w:rsidR="00621AB8" w:rsidRPr="00C41D58" w:rsidRDefault="00621AB8" w:rsidP="00AC502F">
            <w:pPr>
              <w:jc w:val="center"/>
              <w:rPr>
                <w:b/>
                <w:bCs/>
              </w:rPr>
            </w:pPr>
            <w:r w:rsidRPr="00C41D58">
              <w:rPr>
                <w:b/>
                <w:bCs/>
              </w:rPr>
              <w:t>6050.00</w:t>
            </w:r>
          </w:p>
        </w:tc>
        <w:tc>
          <w:tcPr>
            <w:tcW w:w="1160" w:type="dxa"/>
            <w:tcBorders>
              <w:top w:val="nil"/>
              <w:left w:val="nil"/>
              <w:bottom w:val="single" w:sz="4" w:space="0" w:color="auto"/>
              <w:right w:val="single" w:sz="4" w:space="0" w:color="auto"/>
            </w:tcBorders>
            <w:shd w:val="clear" w:color="auto" w:fill="auto"/>
            <w:vAlign w:val="center"/>
            <w:hideMark/>
          </w:tcPr>
          <w:p w14:paraId="3B521265" w14:textId="77777777" w:rsidR="00621AB8" w:rsidRPr="00C41D58" w:rsidRDefault="00621AB8" w:rsidP="00AC502F">
            <w:pPr>
              <w:jc w:val="center"/>
              <w:rPr>
                <w:b/>
                <w:bCs/>
              </w:rPr>
            </w:pPr>
            <w:r w:rsidRPr="00C41D58">
              <w:rPr>
                <w:b/>
                <w:bCs/>
              </w:rPr>
              <w:t>5254.00</w:t>
            </w:r>
          </w:p>
        </w:tc>
        <w:tc>
          <w:tcPr>
            <w:tcW w:w="1520" w:type="dxa"/>
            <w:tcBorders>
              <w:top w:val="nil"/>
              <w:left w:val="nil"/>
              <w:bottom w:val="single" w:sz="4" w:space="0" w:color="auto"/>
              <w:right w:val="single" w:sz="4" w:space="0" w:color="auto"/>
            </w:tcBorders>
            <w:shd w:val="clear" w:color="auto" w:fill="auto"/>
            <w:vAlign w:val="center"/>
            <w:hideMark/>
          </w:tcPr>
          <w:p w14:paraId="56988E9F" w14:textId="77777777" w:rsidR="00621AB8" w:rsidRPr="00C41D58" w:rsidRDefault="00621AB8" w:rsidP="00AC502F">
            <w:pPr>
              <w:jc w:val="center"/>
              <w:rPr>
                <w:b/>
                <w:bCs/>
              </w:rPr>
            </w:pPr>
            <w:r w:rsidRPr="00C41D58">
              <w:rPr>
                <w:b/>
                <w:bCs/>
              </w:rPr>
              <w:t> </w:t>
            </w:r>
          </w:p>
        </w:tc>
        <w:tc>
          <w:tcPr>
            <w:tcW w:w="1500" w:type="dxa"/>
            <w:tcBorders>
              <w:top w:val="nil"/>
              <w:left w:val="nil"/>
              <w:bottom w:val="single" w:sz="4" w:space="0" w:color="auto"/>
              <w:right w:val="single" w:sz="4" w:space="0" w:color="auto"/>
            </w:tcBorders>
            <w:shd w:val="clear" w:color="auto" w:fill="auto"/>
            <w:vAlign w:val="center"/>
            <w:hideMark/>
          </w:tcPr>
          <w:p w14:paraId="35A4531D" w14:textId="77777777" w:rsidR="00621AB8" w:rsidRPr="00C41D58" w:rsidRDefault="00621AB8" w:rsidP="00AC502F">
            <w:pPr>
              <w:jc w:val="center"/>
              <w:rPr>
                <w:b/>
                <w:bCs/>
              </w:rPr>
            </w:pPr>
            <w:r w:rsidRPr="00C41D58">
              <w:rPr>
                <w:b/>
                <w:bCs/>
              </w:rPr>
              <w:t>4162.00</w:t>
            </w:r>
          </w:p>
        </w:tc>
        <w:tc>
          <w:tcPr>
            <w:tcW w:w="1020" w:type="dxa"/>
            <w:tcBorders>
              <w:top w:val="nil"/>
              <w:left w:val="nil"/>
              <w:bottom w:val="single" w:sz="4" w:space="0" w:color="auto"/>
              <w:right w:val="single" w:sz="4" w:space="0" w:color="auto"/>
            </w:tcBorders>
            <w:shd w:val="clear" w:color="auto" w:fill="auto"/>
            <w:vAlign w:val="center"/>
            <w:hideMark/>
          </w:tcPr>
          <w:p w14:paraId="7C1541D8" w14:textId="77777777" w:rsidR="00621AB8" w:rsidRPr="00C41D58" w:rsidRDefault="00621AB8" w:rsidP="00AC502F">
            <w:pPr>
              <w:jc w:val="center"/>
              <w:rPr>
                <w:b/>
                <w:bCs/>
              </w:rPr>
            </w:pPr>
            <w:r w:rsidRPr="00C41D58">
              <w:rPr>
                <w:b/>
                <w:bCs/>
              </w:rPr>
              <w:t>3365.00</w:t>
            </w:r>
          </w:p>
        </w:tc>
        <w:tc>
          <w:tcPr>
            <w:tcW w:w="1020" w:type="dxa"/>
            <w:tcBorders>
              <w:top w:val="nil"/>
              <w:left w:val="nil"/>
              <w:bottom w:val="single" w:sz="4" w:space="0" w:color="auto"/>
              <w:right w:val="single" w:sz="4" w:space="0" w:color="auto"/>
            </w:tcBorders>
            <w:shd w:val="clear" w:color="auto" w:fill="auto"/>
            <w:vAlign w:val="center"/>
            <w:hideMark/>
          </w:tcPr>
          <w:p w14:paraId="568BF227" w14:textId="77777777" w:rsidR="00621AB8" w:rsidRPr="00C41D58" w:rsidRDefault="00621AB8" w:rsidP="00AC502F">
            <w:pPr>
              <w:jc w:val="center"/>
              <w:rPr>
                <w:b/>
                <w:bCs/>
              </w:rPr>
            </w:pPr>
            <w:r w:rsidRPr="00C41D58">
              <w:rPr>
                <w:b/>
                <w:bCs/>
              </w:rPr>
              <w:t> </w:t>
            </w:r>
          </w:p>
        </w:tc>
        <w:tc>
          <w:tcPr>
            <w:tcW w:w="1020" w:type="dxa"/>
            <w:tcBorders>
              <w:top w:val="nil"/>
              <w:left w:val="nil"/>
              <w:bottom w:val="single" w:sz="4" w:space="0" w:color="auto"/>
              <w:right w:val="single" w:sz="4" w:space="0" w:color="auto"/>
            </w:tcBorders>
            <w:shd w:val="clear" w:color="auto" w:fill="auto"/>
            <w:vAlign w:val="center"/>
            <w:hideMark/>
          </w:tcPr>
          <w:p w14:paraId="51D5B794" w14:textId="77777777" w:rsidR="00621AB8" w:rsidRPr="00C41D58" w:rsidRDefault="00621AB8" w:rsidP="00AC502F">
            <w:pPr>
              <w:jc w:val="center"/>
              <w:rPr>
                <w:b/>
                <w:bCs/>
              </w:rPr>
            </w:pPr>
            <w:r w:rsidRPr="00C41D58">
              <w:rPr>
                <w:b/>
                <w:bCs/>
              </w:rPr>
              <w:t> </w:t>
            </w:r>
          </w:p>
        </w:tc>
        <w:tc>
          <w:tcPr>
            <w:tcW w:w="1020" w:type="dxa"/>
            <w:tcBorders>
              <w:top w:val="nil"/>
              <w:left w:val="nil"/>
              <w:bottom w:val="single" w:sz="4" w:space="0" w:color="auto"/>
              <w:right w:val="single" w:sz="4" w:space="0" w:color="auto"/>
            </w:tcBorders>
            <w:shd w:val="clear" w:color="auto" w:fill="auto"/>
            <w:vAlign w:val="center"/>
            <w:hideMark/>
          </w:tcPr>
          <w:p w14:paraId="0EF09ACF" w14:textId="77777777" w:rsidR="00621AB8" w:rsidRPr="00C41D58" w:rsidRDefault="00621AB8" w:rsidP="00AC502F">
            <w:pPr>
              <w:jc w:val="center"/>
              <w:rPr>
                <w:b/>
                <w:bCs/>
              </w:rPr>
            </w:pPr>
            <w:r w:rsidRPr="00C41D58">
              <w:rPr>
                <w:b/>
                <w:bCs/>
              </w:rPr>
              <w:t>2788.00</w:t>
            </w:r>
          </w:p>
        </w:tc>
      </w:tr>
      <w:tr w:rsidR="00621AB8" w:rsidRPr="00C41D58" w14:paraId="3719DE3B"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C942242" w14:textId="77777777" w:rsidR="00621AB8" w:rsidRPr="00C41D58" w:rsidRDefault="00621AB8" w:rsidP="00AC502F">
            <w:r w:rsidRPr="00C41D58">
              <w:t>Буква</w:t>
            </w:r>
          </w:p>
        </w:tc>
        <w:tc>
          <w:tcPr>
            <w:tcW w:w="1160" w:type="dxa"/>
            <w:tcBorders>
              <w:top w:val="nil"/>
              <w:left w:val="nil"/>
              <w:bottom w:val="single" w:sz="4" w:space="0" w:color="auto"/>
              <w:right w:val="single" w:sz="4" w:space="0" w:color="auto"/>
            </w:tcBorders>
            <w:shd w:val="clear" w:color="auto" w:fill="auto"/>
            <w:noWrap/>
            <w:vAlign w:val="bottom"/>
            <w:hideMark/>
          </w:tcPr>
          <w:p w14:paraId="19F31220" w14:textId="77777777" w:rsidR="00621AB8" w:rsidRPr="00C41D58" w:rsidRDefault="00621AB8" w:rsidP="00AC502F">
            <w:pPr>
              <w:jc w:val="center"/>
              <w:rPr>
                <w:b/>
                <w:bCs/>
              </w:rPr>
            </w:pPr>
            <w:r w:rsidRPr="00C41D58">
              <w:rPr>
                <w:b/>
                <w:bCs/>
              </w:rPr>
              <w:t>15916.00</w:t>
            </w:r>
          </w:p>
        </w:tc>
        <w:tc>
          <w:tcPr>
            <w:tcW w:w="1160" w:type="dxa"/>
            <w:tcBorders>
              <w:top w:val="nil"/>
              <w:left w:val="nil"/>
              <w:bottom w:val="single" w:sz="4" w:space="0" w:color="auto"/>
              <w:right w:val="single" w:sz="4" w:space="0" w:color="auto"/>
            </w:tcBorders>
            <w:shd w:val="clear" w:color="auto" w:fill="auto"/>
            <w:noWrap/>
            <w:vAlign w:val="bottom"/>
            <w:hideMark/>
          </w:tcPr>
          <w:p w14:paraId="1D0B086E" w14:textId="77777777" w:rsidR="00621AB8" w:rsidRPr="00C41D58" w:rsidRDefault="00621AB8" w:rsidP="00AC502F">
            <w:pPr>
              <w:jc w:val="center"/>
              <w:rPr>
                <w:b/>
                <w:bCs/>
              </w:rPr>
            </w:pPr>
            <w:r w:rsidRPr="00C41D58">
              <w:rPr>
                <w:b/>
                <w:bCs/>
              </w:rPr>
              <w:t>10451.00</w:t>
            </w:r>
          </w:p>
        </w:tc>
        <w:tc>
          <w:tcPr>
            <w:tcW w:w="1520" w:type="dxa"/>
            <w:tcBorders>
              <w:top w:val="nil"/>
              <w:left w:val="nil"/>
              <w:bottom w:val="single" w:sz="4" w:space="0" w:color="auto"/>
              <w:right w:val="single" w:sz="4" w:space="0" w:color="auto"/>
            </w:tcBorders>
            <w:shd w:val="clear" w:color="auto" w:fill="auto"/>
            <w:noWrap/>
            <w:vAlign w:val="bottom"/>
            <w:hideMark/>
          </w:tcPr>
          <w:p w14:paraId="4B4F1D48" w14:textId="77777777" w:rsidR="00621AB8" w:rsidRPr="00C41D58" w:rsidRDefault="00621AB8" w:rsidP="00AC502F">
            <w:pPr>
              <w:jc w:val="center"/>
              <w:rPr>
                <w:b/>
                <w:bCs/>
              </w:rPr>
            </w:pPr>
            <w:r w:rsidRPr="00C41D58">
              <w:rPr>
                <w:b/>
                <w:bCs/>
              </w:rPr>
              <w:t>8709.00</w:t>
            </w:r>
          </w:p>
        </w:tc>
        <w:tc>
          <w:tcPr>
            <w:tcW w:w="1500" w:type="dxa"/>
            <w:tcBorders>
              <w:top w:val="nil"/>
              <w:left w:val="nil"/>
              <w:bottom w:val="single" w:sz="4" w:space="0" w:color="auto"/>
              <w:right w:val="single" w:sz="4" w:space="0" w:color="auto"/>
            </w:tcBorders>
            <w:shd w:val="clear" w:color="auto" w:fill="auto"/>
            <w:noWrap/>
            <w:vAlign w:val="bottom"/>
            <w:hideMark/>
          </w:tcPr>
          <w:p w14:paraId="35232B46" w14:textId="77777777" w:rsidR="00621AB8" w:rsidRPr="00C41D58" w:rsidRDefault="00621AB8" w:rsidP="00AC502F">
            <w:pPr>
              <w:jc w:val="center"/>
              <w:rPr>
                <w:b/>
                <w:bCs/>
              </w:rPr>
            </w:pPr>
            <w:r w:rsidRPr="00C41D58">
              <w:rPr>
                <w:b/>
                <w:bCs/>
              </w:rPr>
              <w:t>7029.00</w:t>
            </w:r>
          </w:p>
        </w:tc>
        <w:tc>
          <w:tcPr>
            <w:tcW w:w="1020" w:type="dxa"/>
            <w:tcBorders>
              <w:top w:val="nil"/>
              <w:left w:val="nil"/>
              <w:bottom w:val="single" w:sz="4" w:space="0" w:color="auto"/>
              <w:right w:val="single" w:sz="4" w:space="0" w:color="auto"/>
            </w:tcBorders>
            <w:shd w:val="clear" w:color="auto" w:fill="auto"/>
            <w:noWrap/>
            <w:vAlign w:val="bottom"/>
            <w:hideMark/>
          </w:tcPr>
          <w:p w14:paraId="213FE749" w14:textId="77777777" w:rsidR="00621AB8" w:rsidRPr="00C41D58" w:rsidRDefault="00621AB8" w:rsidP="00AC502F">
            <w:pPr>
              <w:jc w:val="center"/>
              <w:rPr>
                <w:b/>
                <w:bCs/>
              </w:rPr>
            </w:pPr>
            <w:r w:rsidRPr="00C41D58">
              <w:rPr>
                <w:b/>
                <w:bCs/>
              </w:rPr>
              <w:t>5747.00</w:t>
            </w:r>
          </w:p>
        </w:tc>
        <w:tc>
          <w:tcPr>
            <w:tcW w:w="1020" w:type="dxa"/>
            <w:tcBorders>
              <w:top w:val="nil"/>
              <w:left w:val="nil"/>
              <w:bottom w:val="single" w:sz="4" w:space="0" w:color="auto"/>
              <w:right w:val="single" w:sz="4" w:space="0" w:color="auto"/>
            </w:tcBorders>
            <w:shd w:val="clear" w:color="auto" w:fill="auto"/>
            <w:noWrap/>
            <w:vAlign w:val="bottom"/>
            <w:hideMark/>
          </w:tcPr>
          <w:p w14:paraId="2B98A09B" w14:textId="77777777" w:rsidR="00621AB8" w:rsidRPr="00C41D58" w:rsidRDefault="00621AB8" w:rsidP="00AC502F">
            <w:pPr>
              <w:jc w:val="center"/>
              <w:rPr>
                <w:b/>
                <w:bCs/>
              </w:rPr>
            </w:pPr>
            <w:r w:rsidRPr="00C41D58">
              <w:rPr>
                <w:b/>
                <w:bCs/>
              </w:rPr>
              <w:t>4761.00</w:t>
            </w:r>
          </w:p>
        </w:tc>
        <w:tc>
          <w:tcPr>
            <w:tcW w:w="1020" w:type="dxa"/>
            <w:tcBorders>
              <w:top w:val="nil"/>
              <w:left w:val="nil"/>
              <w:bottom w:val="single" w:sz="4" w:space="0" w:color="auto"/>
              <w:right w:val="single" w:sz="4" w:space="0" w:color="auto"/>
            </w:tcBorders>
            <w:shd w:val="clear" w:color="auto" w:fill="auto"/>
            <w:noWrap/>
            <w:vAlign w:val="bottom"/>
            <w:hideMark/>
          </w:tcPr>
          <w:p w14:paraId="19561FEB" w14:textId="77777777" w:rsidR="00621AB8" w:rsidRPr="00C41D58" w:rsidRDefault="00621AB8" w:rsidP="00AC502F">
            <w:pPr>
              <w:jc w:val="center"/>
              <w:rPr>
                <w:b/>
                <w:bCs/>
              </w:rPr>
            </w:pPr>
            <w:r w:rsidRPr="00C41D58">
              <w:rPr>
                <w:b/>
                <w:bCs/>
              </w:rPr>
              <w:t>4864.00</w:t>
            </w:r>
          </w:p>
        </w:tc>
        <w:tc>
          <w:tcPr>
            <w:tcW w:w="1020" w:type="dxa"/>
            <w:tcBorders>
              <w:top w:val="nil"/>
              <w:left w:val="nil"/>
              <w:bottom w:val="single" w:sz="4" w:space="0" w:color="auto"/>
              <w:right w:val="single" w:sz="4" w:space="0" w:color="auto"/>
            </w:tcBorders>
            <w:shd w:val="clear" w:color="auto" w:fill="auto"/>
            <w:noWrap/>
            <w:vAlign w:val="bottom"/>
            <w:hideMark/>
          </w:tcPr>
          <w:p w14:paraId="18134A66" w14:textId="77777777" w:rsidR="00621AB8" w:rsidRPr="00C41D58" w:rsidRDefault="00621AB8" w:rsidP="00AC502F">
            <w:pPr>
              <w:jc w:val="center"/>
              <w:rPr>
                <w:b/>
                <w:bCs/>
              </w:rPr>
            </w:pPr>
            <w:r w:rsidRPr="00C41D58">
              <w:rPr>
                <w:b/>
                <w:bCs/>
              </w:rPr>
              <w:t>4165.00</w:t>
            </w:r>
          </w:p>
        </w:tc>
      </w:tr>
      <w:tr w:rsidR="00621AB8" w:rsidRPr="00C41D58" w14:paraId="121591ED"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66F5998" w14:textId="77777777" w:rsidR="00621AB8" w:rsidRPr="00C41D58" w:rsidRDefault="00621AB8" w:rsidP="00AC502F">
            <w:r w:rsidRPr="00C41D58">
              <w:t>П. Брест</w:t>
            </w:r>
          </w:p>
        </w:tc>
        <w:tc>
          <w:tcPr>
            <w:tcW w:w="1160" w:type="dxa"/>
            <w:tcBorders>
              <w:top w:val="nil"/>
              <w:left w:val="nil"/>
              <w:bottom w:val="single" w:sz="4" w:space="0" w:color="auto"/>
              <w:right w:val="single" w:sz="4" w:space="0" w:color="auto"/>
            </w:tcBorders>
            <w:shd w:val="clear" w:color="auto" w:fill="auto"/>
            <w:noWrap/>
            <w:vAlign w:val="bottom"/>
            <w:hideMark/>
          </w:tcPr>
          <w:p w14:paraId="28CD0618" w14:textId="77777777" w:rsidR="00621AB8" w:rsidRPr="00C41D58" w:rsidRDefault="00621AB8" w:rsidP="00AC502F">
            <w:pPr>
              <w:jc w:val="center"/>
              <w:rPr>
                <w:b/>
                <w:bCs/>
              </w:rPr>
            </w:pPr>
            <w:r w:rsidRPr="00C41D58">
              <w:rPr>
                <w:b/>
                <w:bCs/>
              </w:rPr>
              <w:t>33333.00</w:t>
            </w:r>
          </w:p>
        </w:tc>
        <w:tc>
          <w:tcPr>
            <w:tcW w:w="1160" w:type="dxa"/>
            <w:tcBorders>
              <w:top w:val="nil"/>
              <w:left w:val="nil"/>
              <w:bottom w:val="single" w:sz="4" w:space="0" w:color="auto"/>
              <w:right w:val="single" w:sz="4" w:space="0" w:color="auto"/>
            </w:tcBorders>
            <w:shd w:val="clear" w:color="auto" w:fill="auto"/>
            <w:noWrap/>
            <w:vAlign w:val="bottom"/>
            <w:hideMark/>
          </w:tcPr>
          <w:p w14:paraId="5C6F9385" w14:textId="77777777" w:rsidR="00621AB8" w:rsidRPr="00C41D58" w:rsidRDefault="00621AB8" w:rsidP="00AC502F">
            <w:pPr>
              <w:jc w:val="center"/>
              <w:rPr>
                <w:b/>
                <w:bCs/>
              </w:rPr>
            </w:pPr>
            <w:r w:rsidRPr="00C41D58">
              <w:rPr>
                <w:b/>
                <w:bCs/>
              </w:rPr>
              <w:t> </w:t>
            </w:r>
          </w:p>
        </w:tc>
        <w:tc>
          <w:tcPr>
            <w:tcW w:w="1520" w:type="dxa"/>
            <w:tcBorders>
              <w:top w:val="nil"/>
              <w:left w:val="nil"/>
              <w:bottom w:val="single" w:sz="4" w:space="0" w:color="auto"/>
              <w:right w:val="single" w:sz="4" w:space="0" w:color="auto"/>
            </w:tcBorders>
            <w:shd w:val="clear" w:color="auto" w:fill="auto"/>
            <w:noWrap/>
            <w:vAlign w:val="bottom"/>
            <w:hideMark/>
          </w:tcPr>
          <w:p w14:paraId="3F7B3620" w14:textId="77777777" w:rsidR="00621AB8" w:rsidRPr="00C41D58" w:rsidRDefault="00621AB8" w:rsidP="00AC502F">
            <w:pPr>
              <w:jc w:val="center"/>
              <w:rPr>
                <w:b/>
                <w:bCs/>
              </w:rPr>
            </w:pPr>
            <w:r w:rsidRPr="00C41D58">
              <w:rPr>
                <w:b/>
                <w:bCs/>
              </w:rPr>
              <w:t>16827.00</w:t>
            </w:r>
          </w:p>
        </w:tc>
        <w:tc>
          <w:tcPr>
            <w:tcW w:w="1500" w:type="dxa"/>
            <w:tcBorders>
              <w:top w:val="nil"/>
              <w:left w:val="nil"/>
              <w:bottom w:val="single" w:sz="4" w:space="0" w:color="auto"/>
              <w:right w:val="single" w:sz="4" w:space="0" w:color="auto"/>
            </w:tcBorders>
            <w:shd w:val="clear" w:color="auto" w:fill="auto"/>
            <w:noWrap/>
            <w:vAlign w:val="bottom"/>
            <w:hideMark/>
          </w:tcPr>
          <w:p w14:paraId="74D8372C" w14:textId="77777777" w:rsidR="00621AB8" w:rsidRPr="00C41D58" w:rsidRDefault="00621AB8" w:rsidP="00AC502F">
            <w:pPr>
              <w:jc w:val="center"/>
              <w:rPr>
                <w:b/>
                <w:bCs/>
              </w:rPr>
            </w:pPr>
            <w:r w:rsidRPr="00C41D58">
              <w:rPr>
                <w:b/>
                <w:bCs/>
              </w:rPr>
              <w:t>14001.00</w:t>
            </w:r>
          </w:p>
        </w:tc>
        <w:tc>
          <w:tcPr>
            <w:tcW w:w="1020" w:type="dxa"/>
            <w:tcBorders>
              <w:top w:val="nil"/>
              <w:left w:val="nil"/>
              <w:bottom w:val="single" w:sz="4" w:space="0" w:color="auto"/>
              <w:right w:val="single" w:sz="4" w:space="0" w:color="auto"/>
            </w:tcBorders>
            <w:shd w:val="clear" w:color="auto" w:fill="auto"/>
            <w:noWrap/>
            <w:vAlign w:val="bottom"/>
            <w:hideMark/>
          </w:tcPr>
          <w:p w14:paraId="25C9931D" w14:textId="77777777" w:rsidR="00621AB8" w:rsidRPr="00C41D58" w:rsidRDefault="00621AB8" w:rsidP="00AC502F">
            <w:pPr>
              <w:jc w:val="center"/>
              <w:rPr>
                <w:b/>
                <w:bCs/>
              </w:rPr>
            </w:pPr>
            <w:r w:rsidRPr="00C41D58">
              <w:rPr>
                <w:b/>
                <w:bCs/>
              </w:rPr>
              <w:t>8401.00</w:t>
            </w:r>
          </w:p>
        </w:tc>
        <w:tc>
          <w:tcPr>
            <w:tcW w:w="1020" w:type="dxa"/>
            <w:tcBorders>
              <w:top w:val="nil"/>
              <w:left w:val="nil"/>
              <w:bottom w:val="single" w:sz="4" w:space="0" w:color="auto"/>
              <w:right w:val="single" w:sz="4" w:space="0" w:color="auto"/>
            </w:tcBorders>
            <w:shd w:val="clear" w:color="auto" w:fill="auto"/>
            <w:noWrap/>
            <w:vAlign w:val="bottom"/>
            <w:hideMark/>
          </w:tcPr>
          <w:p w14:paraId="411D8A64" w14:textId="77777777" w:rsidR="00621AB8" w:rsidRPr="00C41D58" w:rsidRDefault="00621AB8" w:rsidP="00AC502F">
            <w:pPr>
              <w:jc w:val="center"/>
              <w:rPr>
                <w:b/>
                <w:bCs/>
              </w:rPr>
            </w:pPr>
            <w:r w:rsidRPr="00C41D58">
              <w:rPr>
                <w:b/>
                <w:bCs/>
              </w:rPr>
              <w:t> </w:t>
            </w:r>
          </w:p>
        </w:tc>
        <w:tc>
          <w:tcPr>
            <w:tcW w:w="1020" w:type="dxa"/>
            <w:tcBorders>
              <w:top w:val="nil"/>
              <w:left w:val="nil"/>
              <w:bottom w:val="single" w:sz="4" w:space="0" w:color="auto"/>
              <w:right w:val="single" w:sz="4" w:space="0" w:color="auto"/>
            </w:tcBorders>
            <w:shd w:val="clear" w:color="auto" w:fill="auto"/>
            <w:noWrap/>
            <w:vAlign w:val="bottom"/>
            <w:hideMark/>
          </w:tcPr>
          <w:p w14:paraId="2552E36A" w14:textId="77777777" w:rsidR="00621AB8" w:rsidRPr="00C41D58" w:rsidRDefault="00621AB8" w:rsidP="00AC502F">
            <w:pPr>
              <w:jc w:val="center"/>
              <w:rPr>
                <w:b/>
                <w:bCs/>
              </w:rPr>
            </w:pPr>
            <w:r w:rsidRPr="00C41D58">
              <w:rPr>
                <w:b/>
                <w:bCs/>
              </w:rPr>
              <w:t>4864.00</w:t>
            </w:r>
          </w:p>
        </w:tc>
        <w:tc>
          <w:tcPr>
            <w:tcW w:w="1020" w:type="dxa"/>
            <w:tcBorders>
              <w:top w:val="nil"/>
              <w:left w:val="nil"/>
              <w:bottom w:val="single" w:sz="4" w:space="0" w:color="auto"/>
              <w:right w:val="single" w:sz="4" w:space="0" w:color="auto"/>
            </w:tcBorders>
            <w:shd w:val="clear" w:color="auto" w:fill="auto"/>
            <w:noWrap/>
            <w:vAlign w:val="bottom"/>
            <w:hideMark/>
          </w:tcPr>
          <w:p w14:paraId="77EB1F1D" w14:textId="77777777" w:rsidR="00621AB8" w:rsidRPr="00C41D58" w:rsidRDefault="00621AB8" w:rsidP="00AC502F">
            <w:pPr>
              <w:jc w:val="center"/>
              <w:rPr>
                <w:b/>
                <w:bCs/>
              </w:rPr>
            </w:pPr>
            <w:r w:rsidRPr="00C41D58">
              <w:rPr>
                <w:b/>
                <w:bCs/>
              </w:rPr>
              <w:t>4165.00</w:t>
            </w:r>
          </w:p>
        </w:tc>
      </w:tr>
      <w:tr w:rsidR="00621AB8" w:rsidRPr="00C41D58" w14:paraId="25E79A7D"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08BE446" w14:textId="77777777" w:rsidR="00621AB8" w:rsidRPr="00C41D58" w:rsidRDefault="00621AB8" w:rsidP="00AC502F">
            <w:r w:rsidRPr="00C41D58">
              <w:t>Јавор</w:t>
            </w:r>
          </w:p>
        </w:tc>
        <w:tc>
          <w:tcPr>
            <w:tcW w:w="1160" w:type="dxa"/>
            <w:tcBorders>
              <w:top w:val="nil"/>
              <w:left w:val="nil"/>
              <w:bottom w:val="single" w:sz="4" w:space="0" w:color="auto"/>
              <w:right w:val="single" w:sz="4" w:space="0" w:color="auto"/>
            </w:tcBorders>
            <w:shd w:val="clear" w:color="auto" w:fill="auto"/>
            <w:vAlign w:val="center"/>
            <w:hideMark/>
          </w:tcPr>
          <w:p w14:paraId="71C12D97" w14:textId="77777777" w:rsidR="00621AB8" w:rsidRPr="00C41D58" w:rsidRDefault="00621AB8" w:rsidP="00AC502F">
            <w:pPr>
              <w:jc w:val="center"/>
              <w:rPr>
                <w:b/>
                <w:bCs/>
              </w:rPr>
            </w:pPr>
            <w:r w:rsidRPr="00C41D58">
              <w:rPr>
                <w:b/>
                <w:bCs/>
              </w:rPr>
              <w:t>19743.00</w:t>
            </w:r>
          </w:p>
        </w:tc>
        <w:tc>
          <w:tcPr>
            <w:tcW w:w="1160" w:type="dxa"/>
            <w:tcBorders>
              <w:top w:val="nil"/>
              <w:left w:val="nil"/>
              <w:bottom w:val="single" w:sz="4" w:space="0" w:color="auto"/>
              <w:right w:val="single" w:sz="4" w:space="0" w:color="auto"/>
            </w:tcBorders>
            <w:shd w:val="clear" w:color="auto" w:fill="auto"/>
            <w:vAlign w:val="center"/>
            <w:hideMark/>
          </w:tcPr>
          <w:p w14:paraId="1AFEE3BB" w14:textId="77777777" w:rsidR="00621AB8" w:rsidRPr="00C41D58" w:rsidRDefault="00621AB8" w:rsidP="00AC502F">
            <w:pPr>
              <w:jc w:val="center"/>
              <w:rPr>
                <w:b/>
                <w:bCs/>
              </w:rPr>
            </w:pPr>
            <w:r w:rsidRPr="00C41D58">
              <w:rPr>
                <w:b/>
                <w:bCs/>
              </w:rPr>
              <w:t>15212.00</w:t>
            </w:r>
          </w:p>
        </w:tc>
        <w:tc>
          <w:tcPr>
            <w:tcW w:w="1520" w:type="dxa"/>
            <w:tcBorders>
              <w:top w:val="nil"/>
              <w:left w:val="nil"/>
              <w:bottom w:val="single" w:sz="4" w:space="0" w:color="auto"/>
              <w:right w:val="single" w:sz="4" w:space="0" w:color="auto"/>
            </w:tcBorders>
            <w:shd w:val="clear" w:color="auto" w:fill="auto"/>
            <w:vAlign w:val="center"/>
            <w:hideMark/>
          </w:tcPr>
          <w:p w14:paraId="3F7349BC" w14:textId="77777777" w:rsidR="00621AB8" w:rsidRPr="00C41D58" w:rsidRDefault="00621AB8" w:rsidP="00AC502F">
            <w:pPr>
              <w:jc w:val="center"/>
              <w:rPr>
                <w:b/>
                <w:bCs/>
              </w:rPr>
            </w:pPr>
            <w:r w:rsidRPr="00C41D58">
              <w:rPr>
                <w:b/>
                <w:bCs/>
              </w:rPr>
              <w:t>13462.00</w:t>
            </w:r>
          </w:p>
        </w:tc>
        <w:tc>
          <w:tcPr>
            <w:tcW w:w="1500" w:type="dxa"/>
            <w:tcBorders>
              <w:top w:val="nil"/>
              <w:left w:val="nil"/>
              <w:bottom w:val="single" w:sz="4" w:space="0" w:color="auto"/>
              <w:right w:val="single" w:sz="4" w:space="0" w:color="auto"/>
            </w:tcBorders>
            <w:shd w:val="clear" w:color="auto" w:fill="auto"/>
            <w:vAlign w:val="center"/>
            <w:hideMark/>
          </w:tcPr>
          <w:p w14:paraId="44E0921B" w14:textId="77777777" w:rsidR="00621AB8" w:rsidRPr="00C41D58" w:rsidRDefault="00621AB8" w:rsidP="00AC502F">
            <w:pPr>
              <w:jc w:val="center"/>
              <w:rPr>
                <w:b/>
                <w:bCs/>
              </w:rPr>
            </w:pPr>
            <w:r w:rsidRPr="00C41D58">
              <w:rPr>
                <w:b/>
                <w:bCs/>
              </w:rPr>
              <w:t>12385.00</w:t>
            </w:r>
          </w:p>
        </w:tc>
        <w:tc>
          <w:tcPr>
            <w:tcW w:w="1020" w:type="dxa"/>
            <w:tcBorders>
              <w:top w:val="nil"/>
              <w:left w:val="nil"/>
              <w:bottom w:val="single" w:sz="4" w:space="0" w:color="auto"/>
              <w:right w:val="single" w:sz="4" w:space="0" w:color="auto"/>
            </w:tcBorders>
            <w:shd w:val="clear" w:color="auto" w:fill="auto"/>
            <w:vAlign w:val="center"/>
            <w:hideMark/>
          </w:tcPr>
          <w:p w14:paraId="7651E35B" w14:textId="77777777" w:rsidR="00621AB8" w:rsidRPr="00C41D58" w:rsidRDefault="00621AB8" w:rsidP="00AC502F">
            <w:pPr>
              <w:jc w:val="center"/>
              <w:rPr>
                <w:b/>
                <w:bCs/>
              </w:rPr>
            </w:pPr>
            <w:r w:rsidRPr="00C41D58">
              <w:rPr>
                <w:b/>
                <w:bCs/>
              </w:rPr>
              <w:t>9694.00</w:t>
            </w:r>
          </w:p>
        </w:tc>
        <w:tc>
          <w:tcPr>
            <w:tcW w:w="1020" w:type="dxa"/>
            <w:tcBorders>
              <w:top w:val="nil"/>
              <w:left w:val="nil"/>
              <w:bottom w:val="single" w:sz="4" w:space="0" w:color="auto"/>
              <w:right w:val="single" w:sz="4" w:space="0" w:color="auto"/>
            </w:tcBorders>
            <w:shd w:val="clear" w:color="auto" w:fill="auto"/>
            <w:vAlign w:val="center"/>
            <w:hideMark/>
          </w:tcPr>
          <w:p w14:paraId="3E8C1A30" w14:textId="77777777" w:rsidR="00621AB8" w:rsidRPr="00C41D58" w:rsidRDefault="00621AB8" w:rsidP="00AC502F">
            <w:pPr>
              <w:jc w:val="center"/>
              <w:rPr>
                <w:b/>
                <w:bCs/>
              </w:rPr>
            </w:pPr>
            <w:r w:rsidRPr="00C41D58">
              <w:rPr>
                <w:b/>
                <w:bCs/>
              </w:rPr>
              <w:t> </w:t>
            </w:r>
          </w:p>
        </w:tc>
        <w:tc>
          <w:tcPr>
            <w:tcW w:w="1020" w:type="dxa"/>
            <w:tcBorders>
              <w:top w:val="nil"/>
              <w:left w:val="nil"/>
              <w:bottom w:val="single" w:sz="4" w:space="0" w:color="auto"/>
              <w:right w:val="single" w:sz="4" w:space="0" w:color="auto"/>
            </w:tcBorders>
            <w:shd w:val="clear" w:color="auto" w:fill="auto"/>
            <w:noWrap/>
            <w:vAlign w:val="bottom"/>
            <w:hideMark/>
          </w:tcPr>
          <w:p w14:paraId="1FD56E4B" w14:textId="77777777" w:rsidR="00621AB8" w:rsidRPr="00C41D58" w:rsidRDefault="00621AB8" w:rsidP="00AC502F">
            <w:pPr>
              <w:jc w:val="center"/>
              <w:rPr>
                <w:b/>
                <w:bCs/>
              </w:rPr>
            </w:pPr>
            <w:r w:rsidRPr="00C41D58">
              <w:rPr>
                <w:b/>
                <w:bCs/>
              </w:rPr>
              <w:t>4864.00</w:t>
            </w:r>
          </w:p>
        </w:tc>
        <w:tc>
          <w:tcPr>
            <w:tcW w:w="1020" w:type="dxa"/>
            <w:tcBorders>
              <w:top w:val="nil"/>
              <w:left w:val="nil"/>
              <w:bottom w:val="single" w:sz="4" w:space="0" w:color="auto"/>
              <w:right w:val="single" w:sz="4" w:space="0" w:color="auto"/>
            </w:tcBorders>
            <w:shd w:val="clear" w:color="auto" w:fill="auto"/>
            <w:noWrap/>
            <w:vAlign w:val="bottom"/>
            <w:hideMark/>
          </w:tcPr>
          <w:p w14:paraId="59F4F854" w14:textId="77777777" w:rsidR="00621AB8" w:rsidRPr="00C41D58" w:rsidRDefault="00621AB8" w:rsidP="00AC502F">
            <w:pPr>
              <w:jc w:val="center"/>
              <w:rPr>
                <w:b/>
                <w:bCs/>
              </w:rPr>
            </w:pPr>
            <w:r w:rsidRPr="00C41D58">
              <w:rPr>
                <w:b/>
                <w:bCs/>
              </w:rPr>
              <w:t>4165.00</w:t>
            </w:r>
          </w:p>
        </w:tc>
      </w:tr>
      <w:tr w:rsidR="00621AB8" w:rsidRPr="00C41D58" w14:paraId="409ABCA6"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11E7D6F" w14:textId="77777777" w:rsidR="00621AB8" w:rsidRPr="00C41D58" w:rsidRDefault="00621AB8" w:rsidP="00AC502F">
            <w:r w:rsidRPr="00C41D58">
              <w:t>Багрем</w:t>
            </w:r>
          </w:p>
        </w:tc>
        <w:tc>
          <w:tcPr>
            <w:tcW w:w="1160" w:type="dxa"/>
            <w:tcBorders>
              <w:top w:val="nil"/>
              <w:left w:val="nil"/>
              <w:bottom w:val="single" w:sz="4" w:space="0" w:color="auto"/>
              <w:right w:val="single" w:sz="4" w:space="0" w:color="auto"/>
            </w:tcBorders>
            <w:shd w:val="clear" w:color="auto" w:fill="auto"/>
            <w:vAlign w:val="center"/>
            <w:hideMark/>
          </w:tcPr>
          <w:p w14:paraId="49BEE4DD" w14:textId="77777777" w:rsidR="00621AB8" w:rsidRPr="00C41D58" w:rsidRDefault="00621AB8" w:rsidP="00AC502F">
            <w:pPr>
              <w:jc w:val="center"/>
              <w:rPr>
                <w:b/>
                <w:bCs/>
              </w:rPr>
            </w:pPr>
            <w:r w:rsidRPr="00C41D58">
              <w:rPr>
                <w:b/>
                <w:bCs/>
              </w:rPr>
              <w:t>10667.00</w:t>
            </w:r>
          </w:p>
        </w:tc>
        <w:tc>
          <w:tcPr>
            <w:tcW w:w="1160" w:type="dxa"/>
            <w:tcBorders>
              <w:top w:val="nil"/>
              <w:left w:val="nil"/>
              <w:bottom w:val="single" w:sz="4" w:space="0" w:color="auto"/>
              <w:right w:val="single" w:sz="4" w:space="0" w:color="auto"/>
            </w:tcBorders>
            <w:shd w:val="clear" w:color="auto" w:fill="auto"/>
            <w:vAlign w:val="center"/>
            <w:hideMark/>
          </w:tcPr>
          <w:p w14:paraId="3B5ECE73" w14:textId="77777777" w:rsidR="00621AB8" w:rsidRPr="00C41D58" w:rsidRDefault="00621AB8" w:rsidP="00AC502F">
            <w:pPr>
              <w:jc w:val="center"/>
              <w:rPr>
                <w:b/>
                <w:bCs/>
              </w:rPr>
            </w:pPr>
            <w:r w:rsidRPr="00C41D58">
              <w:rPr>
                <w:b/>
                <w:bCs/>
              </w:rPr>
              <w:t> </w:t>
            </w:r>
          </w:p>
        </w:tc>
        <w:tc>
          <w:tcPr>
            <w:tcW w:w="1520" w:type="dxa"/>
            <w:tcBorders>
              <w:top w:val="nil"/>
              <w:left w:val="nil"/>
              <w:bottom w:val="single" w:sz="4" w:space="0" w:color="auto"/>
              <w:right w:val="single" w:sz="4" w:space="0" w:color="auto"/>
            </w:tcBorders>
            <w:shd w:val="clear" w:color="auto" w:fill="auto"/>
            <w:vAlign w:val="center"/>
            <w:hideMark/>
          </w:tcPr>
          <w:p w14:paraId="3F22D54A" w14:textId="77777777" w:rsidR="00621AB8" w:rsidRPr="00C41D58" w:rsidRDefault="00621AB8" w:rsidP="00AC502F">
            <w:pPr>
              <w:jc w:val="center"/>
              <w:rPr>
                <w:b/>
                <w:bCs/>
              </w:rPr>
            </w:pPr>
            <w:r w:rsidRPr="00C41D58">
              <w:rPr>
                <w:b/>
                <w:bCs/>
              </w:rPr>
              <w:t> </w:t>
            </w:r>
          </w:p>
        </w:tc>
        <w:tc>
          <w:tcPr>
            <w:tcW w:w="1500" w:type="dxa"/>
            <w:tcBorders>
              <w:top w:val="nil"/>
              <w:left w:val="nil"/>
              <w:bottom w:val="single" w:sz="4" w:space="0" w:color="auto"/>
              <w:right w:val="single" w:sz="4" w:space="0" w:color="auto"/>
            </w:tcBorders>
            <w:shd w:val="clear" w:color="auto" w:fill="auto"/>
            <w:vAlign w:val="center"/>
            <w:hideMark/>
          </w:tcPr>
          <w:p w14:paraId="365D449C" w14:textId="77777777" w:rsidR="00621AB8" w:rsidRPr="00C41D58" w:rsidRDefault="00621AB8" w:rsidP="00AC502F">
            <w:pPr>
              <w:jc w:val="center"/>
              <w:rPr>
                <w:b/>
                <w:bCs/>
              </w:rPr>
            </w:pPr>
            <w:r w:rsidRPr="00C41D58">
              <w:rPr>
                <w:b/>
                <w:bCs/>
              </w:rPr>
              <w:t>9098.00</w:t>
            </w:r>
          </w:p>
        </w:tc>
        <w:tc>
          <w:tcPr>
            <w:tcW w:w="1020" w:type="dxa"/>
            <w:tcBorders>
              <w:top w:val="nil"/>
              <w:left w:val="nil"/>
              <w:bottom w:val="single" w:sz="4" w:space="0" w:color="auto"/>
              <w:right w:val="single" w:sz="4" w:space="0" w:color="auto"/>
            </w:tcBorders>
            <w:shd w:val="clear" w:color="auto" w:fill="auto"/>
            <w:vAlign w:val="center"/>
            <w:hideMark/>
          </w:tcPr>
          <w:p w14:paraId="331DEE83" w14:textId="77777777" w:rsidR="00621AB8" w:rsidRPr="00C41D58" w:rsidRDefault="00621AB8" w:rsidP="00AC502F">
            <w:pPr>
              <w:jc w:val="center"/>
              <w:rPr>
                <w:b/>
                <w:bCs/>
              </w:rPr>
            </w:pPr>
            <w:r w:rsidRPr="00C41D58">
              <w:rPr>
                <w:b/>
                <w:bCs/>
              </w:rPr>
              <w:t>7001.00</w:t>
            </w:r>
          </w:p>
        </w:tc>
        <w:tc>
          <w:tcPr>
            <w:tcW w:w="1020" w:type="dxa"/>
            <w:tcBorders>
              <w:top w:val="nil"/>
              <w:left w:val="nil"/>
              <w:bottom w:val="single" w:sz="4" w:space="0" w:color="auto"/>
              <w:right w:val="single" w:sz="4" w:space="0" w:color="auto"/>
            </w:tcBorders>
            <w:shd w:val="clear" w:color="auto" w:fill="auto"/>
            <w:vAlign w:val="center"/>
            <w:hideMark/>
          </w:tcPr>
          <w:p w14:paraId="1E53E944" w14:textId="77777777" w:rsidR="00621AB8" w:rsidRPr="00C41D58" w:rsidRDefault="00621AB8" w:rsidP="00AC502F">
            <w:pPr>
              <w:jc w:val="center"/>
            </w:pPr>
            <w:r w:rsidRPr="00C41D58">
              <w:t> </w:t>
            </w:r>
          </w:p>
        </w:tc>
        <w:tc>
          <w:tcPr>
            <w:tcW w:w="1020" w:type="dxa"/>
            <w:tcBorders>
              <w:top w:val="nil"/>
              <w:left w:val="nil"/>
              <w:bottom w:val="single" w:sz="4" w:space="0" w:color="auto"/>
              <w:right w:val="single" w:sz="4" w:space="0" w:color="auto"/>
            </w:tcBorders>
            <w:shd w:val="clear" w:color="auto" w:fill="auto"/>
            <w:noWrap/>
            <w:vAlign w:val="bottom"/>
            <w:hideMark/>
          </w:tcPr>
          <w:p w14:paraId="142888BB" w14:textId="77777777" w:rsidR="00621AB8" w:rsidRPr="00C41D58" w:rsidRDefault="00621AB8" w:rsidP="00AC502F">
            <w:pPr>
              <w:jc w:val="center"/>
              <w:rPr>
                <w:b/>
                <w:bCs/>
              </w:rPr>
            </w:pPr>
            <w:r w:rsidRPr="00C41D58">
              <w:rPr>
                <w:b/>
                <w:bCs/>
              </w:rPr>
              <w:t>4864.00</w:t>
            </w:r>
          </w:p>
        </w:tc>
        <w:tc>
          <w:tcPr>
            <w:tcW w:w="1020" w:type="dxa"/>
            <w:tcBorders>
              <w:top w:val="nil"/>
              <w:left w:val="nil"/>
              <w:bottom w:val="single" w:sz="4" w:space="0" w:color="auto"/>
              <w:right w:val="single" w:sz="4" w:space="0" w:color="auto"/>
            </w:tcBorders>
            <w:shd w:val="clear" w:color="auto" w:fill="auto"/>
            <w:noWrap/>
            <w:vAlign w:val="bottom"/>
            <w:hideMark/>
          </w:tcPr>
          <w:p w14:paraId="72123C28" w14:textId="77777777" w:rsidR="00621AB8" w:rsidRPr="00C41D58" w:rsidRDefault="00621AB8" w:rsidP="00AC502F">
            <w:pPr>
              <w:jc w:val="center"/>
              <w:rPr>
                <w:b/>
                <w:bCs/>
              </w:rPr>
            </w:pPr>
            <w:r w:rsidRPr="00C41D58">
              <w:rPr>
                <w:b/>
                <w:bCs/>
              </w:rPr>
              <w:t>4165.00</w:t>
            </w:r>
          </w:p>
        </w:tc>
      </w:tr>
      <w:tr w:rsidR="00621AB8" w:rsidRPr="00C41D58" w14:paraId="68575544"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B43F85C" w14:textId="77777777" w:rsidR="00621AB8" w:rsidRPr="00C41D58" w:rsidRDefault="00621AB8" w:rsidP="00AC502F">
            <w:r w:rsidRPr="00C41D58">
              <w:t>Клен</w:t>
            </w:r>
          </w:p>
        </w:tc>
        <w:tc>
          <w:tcPr>
            <w:tcW w:w="1160" w:type="dxa"/>
            <w:tcBorders>
              <w:top w:val="nil"/>
              <w:left w:val="nil"/>
              <w:bottom w:val="single" w:sz="4" w:space="0" w:color="auto"/>
              <w:right w:val="single" w:sz="4" w:space="0" w:color="auto"/>
            </w:tcBorders>
            <w:shd w:val="clear" w:color="auto" w:fill="auto"/>
            <w:vAlign w:val="center"/>
            <w:hideMark/>
          </w:tcPr>
          <w:p w14:paraId="499BA2E9" w14:textId="77777777" w:rsidR="00621AB8" w:rsidRPr="00C41D58" w:rsidRDefault="00621AB8" w:rsidP="00AC502F">
            <w:pPr>
              <w:jc w:val="center"/>
              <w:rPr>
                <w:b/>
                <w:bCs/>
              </w:rPr>
            </w:pPr>
            <w:r w:rsidRPr="00C41D58">
              <w:rPr>
                <w:b/>
                <w:bCs/>
              </w:rPr>
              <w:t> </w:t>
            </w:r>
          </w:p>
        </w:tc>
        <w:tc>
          <w:tcPr>
            <w:tcW w:w="1160" w:type="dxa"/>
            <w:tcBorders>
              <w:top w:val="nil"/>
              <w:left w:val="nil"/>
              <w:bottom w:val="single" w:sz="4" w:space="0" w:color="auto"/>
              <w:right w:val="single" w:sz="4" w:space="0" w:color="auto"/>
            </w:tcBorders>
            <w:shd w:val="clear" w:color="auto" w:fill="auto"/>
            <w:vAlign w:val="center"/>
            <w:hideMark/>
          </w:tcPr>
          <w:p w14:paraId="72C5950A" w14:textId="77777777" w:rsidR="00621AB8" w:rsidRPr="00C41D58" w:rsidRDefault="00621AB8" w:rsidP="00AC502F">
            <w:pPr>
              <w:jc w:val="center"/>
              <w:rPr>
                <w:b/>
                <w:bCs/>
              </w:rPr>
            </w:pPr>
            <w:r w:rsidRPr="00C41D58">
              <w:rPr>
                <w:b/>
                <w:bCs/>
              </w:rPr>
              <w:t> </w:t>
            </w:r>
          </w:p>
        </w:tc>
        <w:tc>
          <w:tcPr>
            <w:tcW w:w="1520" w:type="dxa"/>
            <w:tcBorders>
              <w:top w:val="nil"/>
              <w:left w:val="nil"/>
              <w:bottom w:val="single" w:sz="4" w:space="0" w:color="auto"/>
              <w:right w:val="single" w:sz="4" w:space="0" w:color="auto"/>
            </w:tcBorders>
            <w:shd w:val="clear" w:color="auto" w:fill="auto"/>
            <w:vAlign w:val="center"/>
            <w:hideMark/>
          </w:tcPr>
          <w:p w14:paraId="20F39D04" w14:textId="77777777" w:rsidR="00621AB8" w:rsidRPr="00C41D58" w:rsidRDefault="00621AB8" w:rsidP="00AC502F">
            <w:pPr>
              <w:jc w:val="center"/>
              <w:rPr>
                <w:b/>
                <w:bCs/>
              </w:rPr>
            </w:pPr>
            <w:r w:rsidRPr="00C41D58">
              <w:rPr>
                <w:b/>
                <w:bCs/>
              </w:rPr>
              <w:t> </w:t>
            </w:r>
          </w:p>
        </w:tc>
        <w:tc>
          <w:tcPr>
            <w:tcW w:w="1500" w:type="dxa"/>
            <w:tcBorders>
              <w:top w:val="nil"/>
              <w:left w:val="nil"/>
              <w:bottom w:val="single" w:sz="4" w:space="0" w:color="auto"/>
              <w:right w:val="single" w:sz="4" w:space="0" w:color="auto"/>
            </w:tcBorders>
            <w:shd w:val="clear" w:color="auto" w:fill="auto"/>
            <w:vAlign w:val="center"/>
            <w:hideMark/>
          </w:tcPr>
          <w:p w14:paraId="3CDB6A03" w14:textId="77777777" w:rsidR="00621AB8" w:rsidRPr="00C41D58" w:rsidRDefault="00621AB8" w:rsidP="00AC502F">
            <w:pPr>
              <w:jc w:val="center"/>
              <w:rPr>
                <w:b/>
                <w:bCs/>
              </w:rPr>
            </w:pPr>
            <w:r w:rsidRPr="00C41D58">
              <w:rPr>
                <w:b/>
                <w:bCs/>
              </w:rPr>
              <w:t>5518.00</w:t>
            </w:r>
          </w:p>
        </w:tc>
        <w:tc>
          <w:tcPr>
            <w:tcW w:w="1020" w:type="dxa"/>
            <w:tcBorders>
              <w:top w:val="nil"/>
              <w:left w:val="nil"/>
              <w:bottom w:val="single" w:sz="4" w:space="0" w:color="auto"/>
              <w:right w:val="single" w:sz="4" w:space="0" w:color="auto"/>
            </w:tcBorders>
            <w:shd w:val="clear" w:color="auto" w:fill="auto"/>
            <w:vAlign w:val="center"/>
            <w:hideMark/>
          </w:tcPr>
          <w:p w14:paraId="487EBA79" w14:textId="77777777" w:rsidR="00621AB8" w:rsidRPr="00C41D58" w:rsidRDefault="00621AB8" w:rsidP="00AC502F">
            <w:pPr>
              <w:jc w:val="center"/>
              <w:rPr>
                <w:b/>
                <w:bCs/>
              </w:rPr>
            </w:pPr>
            <w:r w:rsidRPr="00C41D58">
              <w:rPr>
                <w:b/>
                <w:bCs/>
              </w:rPr>
              <w:t>4847.00</w:t>
            </w:r>
          </w:p>
        </w:tc>
        <w:tc>
          <w:tcPr>
            <w:tcW w:w="1020" w:type="dxa"/>
            <w:tcBorders>
              <w:top w:val="nil"/>
              <w:left w:val="nil"/>
              <w:bottom w:val="single" w:sz="4" w:space="0" w:color="auto"/>
              <w:right w:val="single" w:sz="4" w:space="0" w:color="auto"/>
            </w:tcBorders>
            <w:shd w:val="clear" w:color="auto" w:fill="auto"/>
            <w:vAlign w:val="center"/>
            <w:hideMark/>
          </w:tcPr>
          <w:p w14:paraId="40C49570" w14:textId="77777777" w:rsidR="00621AB8" w:rsidRPr="00C41D58" w:rsidRDefault="00621AB8" w:rsidP="00AC502F">
            <w:pPr>
              <w:jc w:val="center"/>
              <w:rPr>
                <w:b/>
                <w:bCs/>
              </w:rPr>
            </w:pPr>
            <w:r w:rsidRPr="00C41D58">
              <w:rPr>
                <w:b/>
                <w:bCs/>
              </w:rPr>
              <w:t> </w:t>
            </w:r>
          </w:p>
        </w:tc>
        <w:tc>
          <w:tcPr>
            <w:tcW w:w="1020" w:type="dxa"/>
            <w:tcBorders>
              <w:top w:val="nil"/>
              <w:left w:val="nil"/>
              <w:bottom w:val="single" w:sz="4" w:space="0" w:color="auto"/>
              <w:right w:val="single" w:sz="4" w:space="0" w:color="auto"/>
            </w:tcBorders>
            <w:shd w:val="clear" w:color="auto" w:fill="auto"/>
            <w:noWrap/>
            <w:vAlign w:val="bottom"/>
            <w:hideMark/>
          </w:tcPr>
          <w:p w14:paraId="50A5CF97" w14:textId="77777777" w:rsidR="00621AB8" w:rsidRPr="00C41D58" w:rsidRDefault="00621AB8" w:rsidP="00AC502F">
            <w:pPr>
              <w:jc w:val="center"/>
              <w:rPr>
                <w:b/>
                <w:bCs/>
              </w:rPr>
            </w:pPr>
            <w:r w:rsidRPr="00C41D58">
              <w:rPr>
                <w:b/>
                <w:bCs/>
              </w:rPr>
              <w:t>4864.00</w:t>
            </w:r>
          </w:p>
        </w:tc>
        <w:tc>
          <w:tcPr>
            <w:tcW w:w="1020" w:type="dxa"/>
            <w:tcBorders>
              <w:top w:val="nil"/>
              <w:left w:val="nil"/>
              <w:bottom w:val="single" w:sz="4" w:space="0" w:color="auto"/>
              <w:right w:val="single" w:sz="4" w:space="0" w:color="auto"/>
            </w:tcBorders>
            <w:shd w:val="clear" w:color="auto" w:fill="auto"/>
            <w:noWrap/>
            <w:vAlign w:val="bottom"/>
            <w:hideMark/>
          </w:tcPr>
          <w:p w14:paraId="0419AEE6" w14:textId="77777777" w:rsidR="00621AB8" w:rsidRPr="00C41D58" w:rsidRDefault="00621AB8" w:rsidP="00AC502F">
            <w:pPr>
              <w:jc w:val="center"/>
              <w:rPr>
                <w:b/>
                <w:bCs/>
              </w:rPr>
            </w:pPr>
            <w:r w:rsidRPr="00C41D58">
              <w:rPr>
                <w:b/>
                <w:bCs/>
              </w:rPr>
              <w:t>4165.00</w:t>
            </w:r>
          </w:p>
        </w:tc>
      </w:tr>
      <w:tr w:rsidR="00621AB8" w:rsidRPr="00C41D58" w14:paraId="74A39EF7"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96EF5E1" w14:textId="77777777" w:rsidR="00621AB8" w:rsidRPr="00C41D58" w:rsidRDefault="00621AB8" w:rsidP="00AC502F">
            <w:r w:rsidRPr="00C41D58">
              <w:t>Брекиња</w:t>
            </w:r>
          </w:p>
        </w:tc>
        <w:tc>
          <w:tcPr>
            <w:tcW w:w="1160" w:type="dxa"/>
            <w:tcBorders>
              <w:top w:val="nil"/>
              <w:left w:val="nil"/>
              <w:bottom w:val="single" w:sz="4" w:space="0" w:color="auto"/>
              <w:right w:val="single" w:sz="4" w:space="0" w:color="auto"/>
            </w:tcBorders>
            <w:shd w:val="clear" w:color="auto" w:fill="auto"/>
            <w:noWrap/>
            <w:vAlign w:val="bottom"/>
            <w:hideMark/>
          </w:tcPr>
          <w:p w14:paraId="30DBB352" w14:textId="77777777" w:rsidR="00621AB8" w:rsidRPr="00C41D58" w:rsidRDefault="00621AB8" w:rsidP="00AC502F">
            <w:pPr>
              <w:jc w:val="center"/>
              <w:rPr>
                <w:b/>
                <w:bCs/>
              </w:rPr>
            </w:pPr>
            <w:r w:rsidRPr="00C41D58">
              <w:rPr>
                <w:b/>
                <w:bCs/>
              </w:rPr>
              <w:t>38836.00</w:t>
            </w:r>
          </w:p>
        </w:tc>
        <w:tc>
          <w:tcPr>
            <w:tcW w:w="1160" w:type="dxa"/>
            <w:tcBorders>
              <w:top w:val="nil"/>
              <w:left w:val="nil"/>
              <w:bottom w:val="single" w:sz="4" w:space="0" w:color="auto"/>
              <w:right w:val="single" w:sz="4" w:space="0" w:color="auto"/>
            </w:tcBorders>
            <w:shd w:val="clear" w:color="auto" w:fill="auto"/>
            <w:noWrap/>
            <w:vAlign w:val="bottom"/>
            <w:hideMark/>
          </w:tcPr>
          <w:p w14:paraId="777B30EB" w14:textId="77777777" w:rsidR="00621AB8" w:rsidRPr="00C41D58" w:rsidRDefault="00621AB8" w:rsidP="00AC502F">
            <w:pPr>
              <w:jc w:val="center"/>
              <w:rPr>
                <w:b/>
                <w:bCs/>
              </w:rPr>
            </w:pPr>
            <w:r w:rsidRPr="00C41D58">
              <w:rPr>
                <w:b/>
                <w:bCs/>
              </w:rPr>
              <w:t> </w:t>
            </w:r>
          </w:p>
        </w:tc>
        <w:tc>
          <w:tcPr>
            <w:tcW w:w="1520" w:type="dxa"/>
            <w:tcBorders>
              <w:top w:val="nil"/>
              <w:left w:val="nil"/>
              <w:bottom w:val="single" w:sz="4" w:space="0" w:color="auto"/>
              <w:right w:val="single" w:sz="4" w:space="0" w:color="auto"/>
            </w:tcBorders>
            <w:shd w:val="clear" w:color="auto" w:fill="auto"/>
            <w:noWrap/>
            <w:vAlign w:val="bottom"/>
            <w:hideMark/>
          </w:tcPr>
          <w:p w14:paraId="4C10A94C" w14:textId="77777777" w:rsidR="00621AB8" w:rsidRPr="00C41D58" w:rsidRDefault="00621AB8" w:rsidP="00AC502F">
            <w:pPr>
              <w:jc w:val="center"/>
              <w:rPr>
                <w:b/>
                <w:bCs/>
              </w:rPr>
            </w:pPr>
            <w:r w:rsidRPr="00C41D58">
              <w:rPr>
                <w:b/>
                <w:bCs/>
              </w:rPr>
              <w:t>17030.00</w:t>
            </w:r>
          </w:p>
        </w:tc>
        <w:tc>
          <w:tcPr>
            <w:tcW w:w="1500" w:type="dxa"/>
            <w:tcBorders>
              <w:top w:val="nil"/>
              <w:left w:val="nil"/>
              <w:bottom w:val="single" w:sz="4" w:space="0" w:color="auto"/>
              <w:right w:val="single" w:sz="4" w:space="0" w:color="auto"/>
            </w:tcBorders>
            <w:shd w:val="clear" w:color="auto" w:fill="auto"/>
            <w:noWrap/>
            <w:vAlign w:val="bottom"/>
            <w:hideMark/>
          </w:tcPr>
          <w:p w14:paraId="363BA140" w14:textId="77777777" w:rsidR="00621AB8" w:rsidRPr="00C41D58" w:rsidRDefault="00621AB8" w:rsidP="00AC502F">
            <w:pPr>
              <w:jc w:val="center"/>
              <w:rPr>
                <w:b/>
                <w:bCs/>
              </w:rPr>
            </w:pPr>
            <w:r w:rsidRPr="00C41D58">
              <w:rPr>
                <w:b/>
                <w:bCs/>
              </w:rPr>
              <w:t>15402.00</w:t>
            </w:r>
          </w:p>
        </w:tc>
        <w:tc>
          <w:tcPr>
            <w:tcW w:w="1020" w:type="dxa"/>
            <w:tcBorders>
              <w:top w:val="nil"/>
              <w:left w:val="nil"/>
              <w:bottom w:val="single" w:sz="4" w:space="0" w:color="auto"/>
              <w:right w:val="single" w:sz="4" w:space="0" w:color="auto"/>
            </w:tcBorders>
            <w:shd w:val="clear" w:color="auto" w:fill="auto"/>
            <w:noWrap/>
            <w:vAlign w:val="bottom"/>
            <w:hideMark/>
          </w:tcPr>
          <w:p w14:paraId="28A5E985" w14:textId="77777777" w:rsidR="00621AB8" w:rsidRPr="00C41D58" w:rsidRDefault="00621AB8" w:rsidP="00AC502F">
            <w:pPr>
              <w:jc w:val="center"/>
              <w:rPr>
                <w:b/>
                <w:bCs/>
              </w:rPr>
            </w:pPr>
            <w:r w:rsidRPr="00C41D58">
              <w:rPr>
                <w:b/>
                <w:bCs/>
              </w:rPr>
              <w:t>11089.00</w:t>
            </w:r>
          </w:p>
        </w:tc>
        <w:tc>
          <w:tcPr>
            <w:tcW w:w="1020" w:type="dxa"/>
            <w:tcBorders>
              <w:top w:val="nil"/>
              <w:left w:val="nil"/>
              <w:bottom w:val="single" w:sz="4" w:space="0" w:color="auto"/>
              <w:right w:val="single" w:sz="4" w:space="0" w:color="auto"/>
            </w:tcBorders>
            <w:shd w:val="clear" w:color="auto" w:fill="auto"/>
            <w:noWrap/>
            <w:vAlign w:val="bottom"/>
            <w:hideMark/>
          </w:tcPr>
          <w:p w14:paraId="7FFC61EA" w14:textId="77777777" w:rsidR="00621AB8" w:rsidRPr="00C41D58" w:rsidRDefault="00621AB8" w:rsidP="00AC502F">
            <w:pPr>
              <w:jc w:val="center"/>
              <w:rPr>
                <w:b/>
                <w:bCs/>
              </w:rPr>
            </w:pPr>
            <w:r w:rsidRPr="00C41D58">
              <w:rPr>
                <w:b/>
                <w:bCs/>
              </w:rPr>
              <w:t>6931.00</w:t>
            </w:r>
          </w:p>
        </w:tc>
        <w:tc>
          <w:tcPr>
            <w:tcW w:w="1020" w:type="dxa"/>
            <w:tcBorders>
              <w:top w:val="nil"/>
              <w:left w:val="nil"/>
              <w:bottom w:val="single" w:sz="4" w:space="0" w:color="auto"/>
              <w:right w:val="single" w:sz="4" w:space="0" w:color="auto"/>
            </w:tcBorders>
            <w:shd w:val="clear" w:color="auto" w:fill="auto"/>
            <w:noWrap/>
            <w:vAlign w:val="bottom"/>
            <w:hideMark/>
          </w:tcPr>
          <w:p w14:paraId="10453C9B" w14:textId="77777777" w:rsidR="00621AB8" w:rsidRPr="00C41D58" w:rsidRDefault="00621AB8" w:rsidP="00AC502F">
            <w:pPr>
              <w:jc w:val="center"/>
              <w:rPr>
                <w:b/>
                <w:bCs/>
              </w:rPr>
            </w:pPr>
            <w:r w:rsidRPr="00C41D58">
              <w:rPr>
                <w:b/>
                <w:bCs/>
              </w:rPr>
              <w:t>4864.00</w:t>
            </w:r>
          </w:p>
        </w:tc>
        <w:tc>
          <w:tcPr>
            <w:tcW w:w="1020" w:type="dxa"/>
            <w:tcBorders>
              <w:top w:val="nil"/>
              <w:left w:val="nil"/>
              <w:bottom w:val="single" w:sz="4" w:space="0" w:color="auto"/>
              <w:right w:val="single" w:sz="4" w:space="0" w:color="auto"/>
            </w:tcBorders>
            <w:shd w:val="clear" w:color="auto" w:fill="auto"/>
            <w:noWrap/>
            <w:vAlign w:val="bottom"/>
            <w:hideMark/>
          </w:tcPr>
          <w:p w14:paraId="4B32BDAE" w14:textId="77777777" w:rsidR="00621AB8" w:rsidRPr="00C41D58" w:rsidRDefault="00621AB8" w:rsidP="00AC502F">
            <w:pPr>
              <w:jc w:val="center"/>
              <w:rPr>
                <w:b/>
                <w:bCs/>
              </w:rPr>
            </w:pPr>
            <w:r w:rsidRPr="00C41D58">
              <w:rPr>
                <w:b/>
                <w:bCs/>
              </w:rPr>
              <w:t>4165.00</w:t>
            </w:r>
          </w:p>
        </w:tc>
      </w:tr>
      <w:tr w:rsidR="00621AB8" w:rsidRPr="00C41D58" w14:paraId="3269C2E7" w14:textId="77777777" w:rsidTr="00AC502F">
        <w:trPr>
          <w:trHeight w:val="276"/>
          <w:jc w:val="center"/>
        </w:trPr>
        <w:tc>
          <w:tcPr>
            <w:tcW w:w="1960" w:type="dxa"/>
            <w:tcBorders>
              <w:top w:val="nil"/>
              <w:left w:val="single" w:sz="4" w:space="0" w:color="auto"/>
              <w:bottom w:val="single" w:sz="4" w:space="0" w:color="auto"/>
              <w:right w:val="single" w:sz="4" w:space="0" w:color="auto"/>
            </w:tcBorders>
            <w:shd w:val="clear" w:color="000000" w:fill="C0C0C0"/>
            <w:noWrap/>
            <w:vAlign w:val="bottom"/>
            <w:hideMark/>
          </w:tcPr>
          <w:p w14:paraId="44165301" w14:textId="77777777" w:rsidR="00621AB8" w:rsidRPr="00C41D58" w:rsidRDefault="00621AB8" w:rsidP="00AC502F">
            <w:pPr>
              <w:rPr>
                <w:b/>
                <w:bCs/>
                <w:i/>
                <w:iCs/>
              </w:rPr>
            </w:pPr>
            <w:r w:rsidRPr="00C41D58">
              <w:rPr>
                <w:b/>
                <w:bCs/>
                <w:i/>
                <w:iCs/>
              </w:rPr>
              <w:t>Укупно лишћари</w:t>
            </w:r>
          </w:p>
        </w:tc>
        <w:tc>
          <w:tcPr>
            <w:tcW w:w="1160" w:type="dxa"/>
            <w:tcBorders>
              <w:top w:val="nil"/>
              <w:left w:val="nil"/>
              <w:bottom w:val="single" w:sz="4" w:space="0" w:color="auto"/>
              <w:right w:val="single" w:sz="4" w:space="0" w:color="auto"/>
            </w:tcBorders>
            <w:shd w:val="clear" w:color="000000" w:fill="C0C0C0"/>
            <w:noWrap/>
            <w:vAlign w:val="bottom"/>
            <w:hideMark/>
          </w:tcPr>
          <w:p w14:paraId="277B2F26" w14:textId="77777777" w:rsidR="00621AB8" w:rsidRPr="00C41D58" w:rsidRDefault="00621AB8" w:rsidP="00AC502F">
            <w:pPr>
              <w:rPr>
                <w:b/>
                <w:bCs/>
                <w:i/>
                <w:iCs/>
              </w:rPr>
            </w:pPr>
            <w:r w:rsidRPr="00C41D58">
              <w:rPr>
                <w:b/>
                <w:bCs/>
                <w:i/>
                <w:iCs/>
              </w:rPr>
              <w:t> </w:t>
            </w:r>
          </w:p>
        </w:tc>
        <w:tc>
          <w:tcPr>
            <w:tcW w:w="1160" w:type="dxa"/>
            <w:tcBorders>
              <w:top w:val="nil"/>
              <w:left w:val="nil"/>
              <w:bottom w:val="single" w:sz="4" w:space="0" w:color="auto"/>
              <w:right w:val="single" w:sz="4" w:space="0" w:color="auto"/>
            </w:tcBorders>
            <w:shd w:val="clear" w:color="000000" w:fill="C0C0C0"/>
            <w:noWrap/>
            <w:vAlign w:val="bottom"/>
            <w:hideMark/>
          </w:tcPr>
          <w:p w14:paraId="3BCC79DB" w14:textId="77777777" w:rsidR="00621AB8" w:rsidRPr="00C41D58" w:rsidRDefault="00621AB8" w:rsidP="00AC502F">
            <w:pPr>
              <w:rPr>
                <w:b/>
                <w:bCs/>
                <w:i/>
                <w:iCs/>
              </w:rPr>
            </w:pPr>
            <w:r w:rsidRPr="00C41D58">
              <w:rPr>
                <w:b/>
                <w:bCs/>
                <w:i/>
                <w:iCs/>
              </w:rPr>
              <w:t> </w:t>
            </w:r>
          </w:p>
        </w:tc>
        <w:tc>
          <w:tcPr>
            <w:tcW w:w="1520" w:type="dxa"/>
            <w:tcBorders>
              <w:top w:val="nil"/>
              <w:left w:val="nil"/>
              <w:bottom w:val="single" w:sz="4" w:space="0" w:color="auto"/>
              <w:right w:val="single" w:sz="4" w:space="0" w:color="auto"/>
            </w:tcBorders>
            <w:shd w:val="clear" w:color="000000" w:fill="C0C0C0"/>
            <w:noWrap/>
            <w:vAlign w:val="bottom"/>
            <w:hideMark/>
          </w:tcPr>
          <w:p w14:paraId="2E6B911D" w14:textId="77777777" w:rsidR="00621AB8" w:rsidRPr="00C41D58" w:rsidRDefault="00621AB8" w:rsidP="00AC502F">
            <w:pPr>
              <w:rPr>
                <w:b/>
                <w:bCs/>
                <w:i/>
                <w:iCs/>
              </w:rPr>
            </w:pPr>
            <w:r w:rsidRPr="00C41D58">
              <w:rPr>
                <w:b/>
                <w:bCs/>
                <w:i/>
                <w:iCs/>
              </w:rPr>
              <w:t> </w:t>
            </w:r>
          </w:p>
        </w:tc>
        <w:tc>
          <w:tcPr>
            <w:tcW w:w="1500" w:type="dxa"/>
            <w:tcBorders>
              <w:top w:val="nil"/>
              <w:left w:val="nil"/>
              <w:bottom w:val="single" w:sz="4" w:space="0" w:color="auto"/>
              <w:right w:val="single" w:sz="4" w:space="0" w:color="auto"/>
            </w:tcBorders>
            <w:shd w:val="clear" w:color="000000" w:fill="C0C0C0"/>
            <w:noWrap/>
            <w:vAlign w:val="bottom"/>
            <w:hideMark/>
          </w:tcPr>
          <w:p w14:paraId="6FAAD51B" w14:textId="77777777" w:rsidR="00621AB8" w:rsidRPr="00C41D58" w:rsidRDefault="00621AB8" w:rsidP="00AC502F">
            <w:pPr>
              <w:rPr>
                <w:b/>
                <w:bCs/>
                <w:i/>
                <w:iCs/>
              </w:rPr>
            </w:pPr>
            <w:r w:rsidRPr="00C41D58">
              <w:rPr>
                <w:b/>
                <w:bCs/>
                <w:i/>
                <w:iCs/>
              </w:rPr>
              <w:t> </w:t>
            </w:r>
          </w:p>
        </w:tc>
        <w:tc>
          <w:tcPr>
            <w:tcW w:w="1020" w:type="dxa"/>
            <w:tcBorders>
              <w:top w:val="nil"/>
              <w:left w:val="nil"/>
              <w:bottom w:val="single" w:sz="4" w:space="0" w:color="auto"/>
              <w:right w:val="single" w:sz="4" w:space="0" w:color="auto"/>
            </w:tcBorders>
            <w:shd w:val="clear" w:color="000000" w:fill="C0C0C0"/>
            <w:noWrap/>
            <w:vAlign w:val="bottom"/>
            <w:hideMark/>
          </w:tcPr>
          <w:p w14:paraId="07BE6945" w14:textId="77777777" w:rsidR="00621AB8" w:rsidRPr="00C41D58" w:rsidRDefault="00621AB8" w:rsidP="00AC502F">
            <w:pPr>
              <w:rPr>
                <w:b/>
                <w:bCs/>
                <w:i/>
                <w:iCs/>
              </w:rPr>
            </w:pPr>
            <w:r w:rsidRPr="00C41D58">
              <w:rPr>
                <w:b/>
                <w:bCs/>
                <w:i/>
                <w:iCs/>
              </w:rPr>
              <w:t> </w:t>
            </w:r>
          </w:p>
        </w:tc>
        <w:tc>
          <w:tcPr>
            <w:tcW w:w="1020" w:type="dxa"/>
            <w:tcBorders>
              <w:top w:val="nil"/>
              <w:left w:val="nil"/>
              <w:bottom w:val="single" w:sz="4" w:space="0" w:color="auto"/>
              <w:right w:val="single" w:sz="4" w:space="0" w:color="auto"/>
            </w:tcBorders>
            <w:shd w:val="clear" w:color="000000" w:fill="C0C0C0"/>
            <w:noWrap/>
            <w:vAlign w:val="bottom"/>
            <w:hideMark/>
          </w:tcPr>
          <w:p w14:paraId="2ED9244E" w14:textId="77777777" w:rsidR="00621AB8" w:rsidRPr="00C41D58" w:rsidRDefault="00621AB8" w:rsidP="00AC502F">
            <w:pPr>
              <w:rPr>
                <w:b/>
                <w:bCs/>
                <w:i/>
                <w:iCs/>
              </w:rPr>
            </w:pPr>
            <w:r w:rsidRPr="00C41D58">
              <w:rPr>
                <w:b/>
                <w:bCs/>
                <w:i/>
                <w:iCs/>
              </w:rPr>
              <w:t> </w:t>
            </w:r>
          </w:p>
        </w:tc>
        <w:tc>
          <w:tcPr>
            <w:tcW w:w="1020" w:type="dxa"/>
            <w:tcBorders>
              <w:top w:val="nil"/>
              <w:left w:val="nil"/>
              <w:bottom w:val="single" w:sz="4" w:space="0" w:color="auto"/>
              <w:right w:val="single" w:sz="4" w:space="0" w:color="auto"/>
            </w:tcBorders>
            <w:shd w:val="clear" w:color="000000" w:fill="C0C0C0"/>
            <w:noWrap/>
            <w:vAlign w:val="bottom"/>
            <w:hideMark/>
          </w:tcPr>
          <w:p w14:paraId="5B528C91" w14:textId="77777777" w:rsidR="00621AB8" w:rsidRPr="00C41D58" w:rsidRDefault="00621AB8" w:rsidP="00AC502F">
            <w:pPr>
              <w:rPr>
                <w:b/>
                <w:bCs/>
                <w:i/>
                <w:iCs/>
              </w:rPr>
            </w:pPr>
            <w:r w:rsidRPr="00C41D58">
              <w:rPr>
                <w:b/>
                <w:bCs/>
                <w:i/>
                <w:iCs/>
              </w:rPr>
              <w:t> </w:t>
            </w:r>
          </w:p>
        </w:tc>
        <w:tc>
          <w:tcPr>
            <w:tcW w:w="1020" w:type="dxa"/>
            <w:tcBorders>
              <w:top w:val="nil"/>
              <w:left w:val="nil"/>
              <w:bottom w:val="single" w:sz="4" w:space="0" w:color="auto"/>
              <w:right w:val="single" w:sz="4" w:space="0" w:color="auto"/>
            </w:tcBorders>
            <w:shd w:val="clear" w:color="000000" w:fill="C0C0C0"/>
            <w:noWrap/>
            <w:vAlign w:val="bottom"/>
            <w:hideMark/>
          </w:tcPr>
          <w:p w14:paraId="08E7746A" w14:textId="77777777" w:rsidR="00621AB8" w:rsidRPr="00C41D58" w:rsidRDefault="00621AB8" w:rsidP="00AC502F">
            <w:pPr>
              <w:jc w:val="center"/>
              <w:rPr>
                <w:b/>
                <w:bCs/>
                <w:i/>
                <w:iCs/>
              </w:rPr>
            </w:pPr>
            <w:r w:rsidRPr="00C41D58">
              <w:rPr>
                <w:b/>
                <w:bCs/>
                <w:i/>
                <w:iCs/>
              </w:rPr>
              <w:t> </w:t>
            </w:r>
          </w:p>
        </w:tc>
      </w:tr>
      <w:tr w:rsidR="00621AB8" w:rsidRPr="00C41D58" w14:paraId="2B1DE715"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E66DAD5" w14:textId="77777777" w:rsidR="00621AB8" w:rsidRPr="00C41D58" w:rsidRDefault="00621AB8" w:rsidP="00AC502F">
            <w:r w:rsidRPr="00C41D58">
              <w:t>Јела</w:t>
            </w:r>
          </w:p>
        </w:tc>
        <w:tc>
          <w:tcPr>
            <w:tcW w:w="1160" w:type="dxa"/>
            <w:tcBorders>
              <w:top w:val="nil"/>
              <w:left w:val="nil"/>
              <w:bottom w:val="single" w:sz="4" w:space="0" w:color="auto"/>
              <w:right w:val="single" w:sz="4" w:space="0" w:color="auto"/>
            </w:tcBorders>
            <w:shd w:val="clear" w:color="auto" w:fill="auto"/>
            <w:noWrap/>
            <w:vAlign w:val="bottom"/>
            <w:hideMark/>
          </w:tcPr>
          <w:p w14:paraId="6AE5D8B8" w14:textId="77777777" w:rsidR="00621AB8" w:rsidRPr="00C41D58" w:rsidRDefault="00621AB8" w:rsidP="00AC502F">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0EB805A8" w14:textId="77777777" w:rsidR="00621AB8" w:rsidRPr="00C41D58" w:rsidRDefault="00621AB8" w:rsidP="00AC502F">
            <w:r w:rsidRPr="00C41D58">
              <w:t> </w:t>
            </w:r>
          </w:p>
        </w:tc>
        <w:tc>
          <w:tcPr>
            <w:tcW w:w="1520" w:type="dxa"/>
            <w:tcBorders>
              <w:top w:val="nil"/>
              <w:left w:val="nil"/>
              <w:bottom w:val="single" w:sz="4" w:space="0" w:color="auto"/>
              <w:right w:val="single" w:sz="4" w:space="0" w:color="auto"/>
            </w:tcBorders>
            <w:shd w:val="clear" w:color="auto" w:fill="auto"/>
            <w:noWrap/>
            <w:vAlign w:val="bottom"/>
            <w:hideMark/>
          </w:tcPr>
          <w:p w14:paraId="44BDA66B" w14:textId="77777777" w:rsidR="00621AB8" w:rsidRPr="00C41D58" w:rsidRDefault="00621AB8" w:rsidP="00AC502F">
            <w:r w:rsidRPr="00C41D58">
              <w:t> </w:t>
            </w:r>
          </w:p>
        </w:tc>
        <w:tc>
          <w:tcPr>
            <w:tcW w:w="1500" w:type="dxa"/>
            <w:tcBorders>
              <w:top w:val="nil"/>
              <w:left w:val="nil"/>
              <w:bottom w:val="single" w:sz="4" w:space="0" w:color="auto"/>
              <w:right w:val="single" w:sz="4" w:space="0" w:color="auto"/>
            </w:tcBorders>
            <w:shd w:val="clear" w:color="auto" w:fill="auto"/>
            <w:noWrap/>
            <w:vAlign w:val="bottom"/>
            <w:hideMark/>
          </w:tcPr>
          <w:p w14:paraId="3AA62D0A" w14:textId="77777777" w:rsidR="00621AB8" w:rsidRPr="00C41D58" w:rsidRDefault="00621AB8" w:rsidP="00AC502F">
            <w:pPr>
              <w:jc w:val="center"/>
              <w:rPr>
                <w:b/>
                <w:bCs/>
              </w:rPr>
            </w:pPr>
            <w:r w:rsidRPr="00C41D58">
              <w:rPr>
                <w:b/>
                <w:bCs/>
              </w:rPr>
              <w:t>9972.00</w:t>
            </w:r>
          </w:p>
        </w:tc>
        <w:tc>
          <w:tcPr>
            <w:tcW w:w="1020" w:type="dxa"/>
            <w:tcBorders>
              <w:top w:val="nil"/>
              <w:left w:val="nil"/>
              <w:bottom w:val="single" w:sz="4" w:space="0" w:color="auto"/>
              <w:right w:val="single" w:sz="4" w:space="0" w:color="auto"/>
            </w:tcBorders>
            <w:shd w:val="clear" w:color="auto" w:fill="auto"/>
            <w:noWrap/>
            <w:vAlign w:val="bottom"/>
            <w:hideMark/>
          </w:tcPr>
          <w:p w14:paraId="141AAE21" w14:textId="77777777" w:rsidR="00621AB8" w:rsidRPr="00C41D58" w:rsidRDefault="00621AB8" w:rsidP="00AC502F">
            <w:pPr>
              <w:jc w:val="center"/>
              <w:rPr>
                <w:b/>
                <w:bCs/>
              </w:rPr>
            </w:pPr>
            <w:r w:rsidRPr="00C41D58">
              <w:rPr>
                <w:b/>
                <w:bCs/>
              </w:rPr>
              <w:t>8358.00</w:t>
            </w:r>
          </w:p>
        </w:tc>
        <w:tc>
          <w:tcPr>
            <w:tcW w:w="1020" w:type="dxa"/>
            <w:tcBorders>
              <w:top w:val="nil"/>
              <w:left w:val="nil"/>
              <w:bottom w:val="single" w:sz="4" w:space="0" w:color="auto"/>
              <w:right w:val="single" w:sz="4" w:space="0" w:color="auto"/>
            </w:tcBorders>
            <w:shd w:val="clear" w:color="auto" w:fill="auto"/>
            <w:noWrap/>
            <w:vAlign w:val="bottom"/>
            <w:hideMark/>
          </w:tcPr>
          <w:p w14:paraId="5E96E521" w14:textId="77777777" w:rsidR="00621AB8" w:rsidRPr="00C41D58" w:rsidRDefault="00621AB8" w:rsidP="00AC502F">
            <w:pPr>
              <w:jc w:val="center"/>
              <w:rPr>
                <w:b/>
                <w:bCs/>
              </w:rPr>
            </w:pPr>
            <w:r w:rsidRPr="00C41D58">
              <w:rPr>
                <w:b/>
                <w:bCs/>
              </w:rPr>
              <w:t>6915.00</w:t>
            </w:r>
          </w:p>
        </w:tc>
        <w:tc>
          <w:tcPr>
            <w:tcW w:w="1020" w:type="dxa"/>
            <w:tcBorders>
              <w:top w:val="nil"/>
              <w:left w:val="nil"/>
              <w:bottom w:val="single" w:sz="4" w:space="0" w:color="auto"/>
              <w:right w:val="single" w:sz="4" w:space="0" w:color="auto"/>
            </w:tcBorders>
            <w:shd w:val="clear" w:color="auto" w:fill="auto"/>
            <w:noWrap/>
            <w:vAlign w:val="bottom"/>
            <w:hideMark/>
          </w:tcPr>
          <w:p w14:paraId="5DE10538" w14:textId="77777777" w:rsidR="00621AB8" w:rsidRPr="00C41D58" w:rsidRDefault="00621AB8" w:rsidP="00AC502F">
            <w:pPr>
              <w:jc w:val="center"/>
              <w:rPr>
                <w:b/>
                <w:bCs/>
              </w:rPr>
            </w:pPr>
            <w:r w:rsidRPr="00C41D58">
              <w:rPr>
                <w:b/>
                <w:bCs/>
              </w:rPr>
              <w:t>4501.00</w:t>
            </w:r>
          </w:p>
        </w:tc>
        <w:tc>
          <w:tcPr>
            <w:tcW w:w="1020" w:type="dxa"/>
            <w:tcBorders>
              <w:top w:val="nil"/>
              <w:left w:val="nil"/>
              <w:bottom w:val="single" w:sz="4" w:space="0" w:color="auto"/>
              <w:right w:val="single" w:sz="4" w:space="0" w:color="auto"/>
            </w:tcBorders>
            <w:shd w:val="clear" w:color="auto" w:fill="auto"/>
            <w:noWrap/>
            <w:vAlign w:val="bottom"/>
            <w:hideMark/>
          </w:tcPr>
          <w:p w14:paraId="1C921435" w14:textId="77777777" w:rsidR="00621AB8" w:rsidRPr="00C41D58" w:rsidRDefault="00621AB8" w:rsidP="00AC502F">
            <w:pPr>
              <w:jc w:val="center"/>
              <w:rPr>
                <w:b/>
                <w:bCs/>
              </w:rPr>
            </w:pPr>
            <w:r w:rsidRPr="00C41D58">
              <w:rPr>
                <w:b/>
                <w:bCs/>
              </w:rPr>
              <w:t> </w:t>
            </w:r>
          </w:p>
        </w:tc>
      </w:tr>
      <w:tr w:rsidR="00621AB8" w:rsidRPr="00C41D58" w14:paraId="6D727A45"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536E274" w14:textId="77777777" w:rsidR="00621AB8" w:rsidRPr="00C41D58" w:rsidRDefault="00621AB8" w:rsidP="00AC502F">
            <w:r w:rsidRPr="00C41D58">
              <w:t>Ц. Бор</w:t>
            </w:r>
          </w:p>
        </w:tc>
        <w:tc>
          <w:tcPr>
            <w:tcW w:w="1160" w:type="dxa"/>
            <w:tcBorders>
              <w:top w:val="nil"/>
              <w:left w:val="nil"/>
              <w:bottom w:val="single" w:sz="4" w:space="0" w:color="auto"/>
              <w:right w:val="single" w:sz="4" w:space="0" w:color="auto"/>
            </w:tcBorders>
            <w:shd w:val="clear" w:color="auto" w:fill="auto"/>
            <w:noWrap/>
            <w:vAlign w:val="bottom"/>
            <w:hideMark/>
          </w:tcPr>
          <w:p w14:paraId="159A3D1B" w14:textId="77777777" w:rsidR="00621AB8" w:rsidRPr="00C41D58" w:rsidRDefault="00621AB8" w:rsidP="00AC502F">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5926FACA" w14:textId="77777777" w:rsidR="00621AB8" w:rsidRPr="00C41D58" w:rsidRDefault="00621AB8" w:rsidP="00AC502F">
            <w:r w:rsidRPr="00C41D58">
              <w:t> </w:t>
            </w:r>
          </w:p>
        </w:tc>
        <w:tc>
          <w:tcPr>
            <w:tcW w:w="1520" w:type="dxa"/>
            <w:tcBorders>
              <w:top w:val="nil"/>
              <w:left w:val="nil"/>
              <w:bottom w:val="single" w:sz="4" w:space="0" w:color="auto"/>
              <w:right w:val="single" w:sz="4" w:space="0" w:color="auto"/>
            </w:tcBorders>
            <w:shd w:val="clear" w:color="auto" w:fill="auto"/>
            <w:noWrap/>
            <w:vAlign w:val="bottom"/>
            <w:hideMark/>
          </w:tcPr>
          <w:p w14:paraId="47700A3F" w14:textId="77777777" w:rsidR="00621AB8" w:rsidRPr="00C41D58" w:rsidRDefault="00621AB8" w:rsidP="00AC502F">
            <w:r w:rsidRPr="00C41D58">
              <w:t> </w:t>
            </w:r>
          </w:p>
        </w:tc>
        <w:tc>
          <w:tcPr>
            <w:tcW w:w="1500" w:type="dxa"/>
            <w:tcBorders>
              <w:top w:val="nil"/>
              <w:left w:val="nil"/>
              <w:bottom w:val="single" w:sz="4" w:space="0" w:color="auto"/>
              <w:right w:val="single" w:sz="4" w:space="0" w:color="auto"/>
            </w:tcBorders>
            <w:shd w:val="clear" w:color="auto" w:fill="auto"/>
            <w:noWrap/>
            <w:vAlign w:val="bottom"/>
            <w:hideMark/>
          </w:tcPr>
          <w:p w14:paraId="3045FE2F" w14:textId="77777777" w:rsidR="00621AB8" w:rsidRPr="00C41D58" w:rsidRDefault="00621AB8" w:rsidP="00AC502F">
            <w:pPr>
              <w:jc w:val="center"/>
              <w:rPr>
                <w:b/>
                <w:bCs/>
              </w:rPr>
            </w:pPr>
            <w:r w:rsidRPr="00C41D58">
              <w:rPr>
                <w:b/>
                <w:bCs/>
              </w:rPr>
              <w:t>7167.00</w:t>
            </w:r>
          </w:p>
        </w:tc>
        <w:tc>
          <w:tcPr>
            <w:tcW w:w="1020" w:type="dxa"/>
            <w:tcBorders>
              <w:top w:val="nil"/>
              <w:left w:val="nil"/>
              <w:bottom w:val="single" w:sz="4" w:space="0" w:color="auto"/>
              <w:right w:val="single" w:sz="4" w:space="0" w:color="auto"/>
            </w:tcBorders>
            <w:shd w:val="clear" w:color="auto" w:fill="auto"/>
            <w:noWrap/>
            <w:vAlign w:val="bottom"/>
            <w:hideMark/>
          </w:tcPr>
          <w:p w14:paraId="08352F1D" w14:textId="77777777" w:rsidR="00621AB8" w:rsidRPr="00C41D58" w:rsidRDefault="00621AB8" w:rsidP="00AC502F">
            <w:pPr>
              <w:jc w:val="center"/>
              <w:rPr>
                <w:b/>
                <w:bCs/>
              </w:rPr>
            </w:pPr>
            <w:r w:rsidRPr="00C41D58">
              <w:rPr>
                <w:b/>
                <w:bCs/>
              </w:rPr>
              <w:t>6161.00</w:t>
            </w:r>
          </w:p>
        </w:tc>
        <w:tc>
          <w:tcPr>
            <w:tcW w:w="1020" w:type="dxa"/>
            <w:tcBorders>
              <w:top w:val="nil"/>
              <w:left w:val="nil"/>
              <w:bottom w:val="single" w:sz="4" w:space="0" w:color="auto"/>
              <w:right w:val="single" w:sz="4" w:space="0" w:color="auto"/>
            </w:tcBorders>
            <w:shd w:val="clear" w:color="auto" w:fill="auto"/>
            <w:noWrap/>
            <w:vAlign w:val="bottom"/>
            <w:hideMark/>
          </w:tcPr>
          <w:p w14:paraId="7B5D1D6F" w14:textId="77777777" w:rsidR="00621AB8" w:rsidRPr="00C41D58" w:rsidRDefault="00621AB8" w:rsidP="00AC502F">
            <w:pPr>
              <w:jc w:val="center"/>
              <w:rPr>
                <w:b/>
                <w:bCs/>
              </w:rPr>
            </w:pPr>
            <w:r w:rsidRPr="00C41D58">
              <w:rPr>
                <w:b/>
                <w:bCs/>
              </w:rPr>
              <w:t>4645.00</w:t>
            </w:r>
          </w:p>
        </w:tc>
        <w:tc>
          <w:tcPr>
            <w:tcW w:w="1020" w:type="dxa"/>
            <w:tcBorders>
              <w:top w:val="nil"/>
              <w:left w:val="nil"/>
              <w:bottom w:val="single" w:sz="4" w:space="0" w:color="auto"/>
              <w:right w:val="single" w:sz="4" w:space="0" w:color="auto"/>
            </w:tcBorders>
            <w:shd w:val="clear" w:color="auto" w:fill="auto"/>
            <w:noWrap/>
            <w:vAlign w:val="bottom"/>
            <w:hideMark/>
          </w:tcPr>
          <w:p w14:paraId="3E3F2A7A" w14:textId="77777777" w:rsidR="00621AB8" w:rsidRPr="00C41D58" w:rsidRDefault="00621AB8" w:rsidP="00AC502F">
            <w:pPr>
              <w:jc w:val="center"/>
              <w:rPr>
                <w:b/>
                <w:bCs/>
              </w:rPr>
            </w:pPr>
            <w:r w:rsidRPr="00C41D58">
              <w:rPr>
                <w:b/>
                <w:bCs/>
              </w:rPr>
              <w:t>3555.00</w:t>
            </w:r>
          </w:p>
        </w:tc>
        <w:tc>
          <w:tcPr>
            <w:tcW w:w="1020" w:type="dxa"/>
            <w:tcBorders>
              <w:top w:val="nil"/>
              <w:left w:val="nil"/>
              <w:bottom w:val="single" w:sz="4" w:space="0" w:color="auto"/>
              <w:right w:val="single" w:sz="4" w:space="0" w:color="auto"/>
            </w:tcBorders>
            <w:shd w:val="clear" w:color="auto" w:fill="auto"/>
            <w:vAlign w:val="center"/>
            <w:hideMark/>
          </w:tcPr>
          <w:p w14:paraId="184D6D9A" w14:textId="77777777" w:rsidR="00621AB8" w:rsidRPr="00C41D58" w:rsidRDefault="00621AB8" w:rsidP="00AC502F">
            <w:pPr>
              <w:jc w:val="center"/>
              <w:rPr>
                <w:b/>
                <w:bCs/>
              </w:rPr>
            </w:pPr>
            <w:r w:rsidRPr="00C41D58">
              <w:rPr>
                <w:b/>
                <w:bCs/>
              </w:rPr>
              <w:t>2788.00</w:t>
            </w:r>
          </w:p>
        </w:tc>
      </w:tr>
      <w:tr w:rsidR="00621AB8" w:rsidRPr="00C41D58" w14:paraId="32C3340D" w14:textId="77777777" w:rsidTr="00AC502F">
        <w:trPr>
          <w:trHeight w:val="264"/>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BC9944A" w14:textId="77777777" w:rsidR="00621AB8" w:rsidRPr="00C41D58" w:rsidRDefault="00621AB8" w:rsidP="00AC502F">
            <w:r w:rsidRPr="00C41D58">
              <w:t>Б. Бор</w:t>
            </w:r>
          </w:p>
        </w:tc>
        <w:tc>
          <w:tcPr>
            <w:tcW w:w="1160" w:type="dxa"/>
            <w:tcBorders>
              <w:top w:val="nil"/>
              <w:left w:val="nil"/>
              <w:bottom w:val="single" w:sz="4" w:space="0" w:color="auto"/>
              <w:right w:val="single" w:sz="4" w:space="0" w:color="auto"/>
            </w:tcBorders>
            <w:shd w:val="clear" w:color="auto" w:fill="auto"/>
            <w:noWrap/>
            <w:vAlign w:val="bottom"/>
            <w:hideMark/>
          </w:tcPr>
          <w:p w14:paraId="5F4AB206" w14:textId="77777777" w:rsidR="00621AB8" w:rsidRPr="00C41D58" w:rsidRDefault="00621AB8" w:rsidP="00AC502F">
            <w:r w:rsidRPr="00C41D58">
              <w:t> </w:t>
            </w:r>
          </w:p>
        </w:tc>
        <w:tc>
          <w:tcPr>
            <w:tcW w:w="1160" w:type="dxa"/>
            <w:tcBorders>
              <w:top w:val="nil"/>
              <w:left w:val="nil"/>
              <w:bottom w:val="single" w:sz="4" w:space="0" w:color="auto"/>
              <w:right w:val="single" w:sz="4" w:space="0" w:color="auto"/>
            </w:tcBorders>
            <w:shd w:val="clear" w:color="auto" w:fill="auto"/>
            <w:noWrap/>
            <w:vAlign w:val="bottom"/>
            <w:hideMark/>
          </w:tcPr>
          <w:p w14:paraId="4F9C7389" w14:textId="77777777" w:rsidR="00621AB8" w:rsidRPr="00C41D58" w:rsidRDefault="00621AB8" w:rsidP="00AC502F">
            <w:r w:rsidRPr="00C41D58">
              <w:t> </w:t>
            </w:r>
          </w:p>
        </w:tc>
        <w:tc>
          <w:tcPr>
            <w:tcW w:w="1520" w:type="dxa"/>
            <w:tcBorders>
              <w:top w:val="nil"/>
              <w:left w:val="nil"/>
              <w:bottom w:val="single" w:sz="4" w:space="0" w:color="auto"/>
              <w:right w:val="single" w:sz="4" w:space="0" w:color="auto"/>
            </w:tcBorders>
            <w:shd w:val="clear" w:color="auto" w:fill="auto"/>
            <w:noWrap/>
            <w:vAlign w:val="bottom"/>
            <w:hideMark/>
          </w:tcPr>
          <w:p w14:paraId="40092310" w14:textId="77777777" w:rsidR="00621AB8" w:rsidRPr="00C41D58" w:rsidRDefault="00621AB8" w:rsidP="00AC502F">
            <w:r w:rsidRPr="00C41D58">
              <w:t> </w:t>
            </w:r>
          </w:p>
        </w:tc>
        <w:tc>
          <w:tcPr>
            <w:tcW w:w="1500" w:type="dxa"/>
            <w:tcBorders>
              <w:top w:val="nil"/>
              <w:left w:val="nil"/>
              <w:bottom w:val="single" w:sz="4" w:space="0" w:color="auto"/>
              <w:right w:val="single" w:sz="4" w:space="0" w:color="auto"/>
            </w:tcBorders>
            <w:shd w:val="clear" w:color="auto" w:fill="auto"/>
            <w:noWrap/>
            <w:vAlign w:val="bottom"/>
            <w:hideMark/>
          </w:tcPr>
          <w:p w14:paraId="399303EA" w14:textId="77777777" w:rsidR="00621AB8" w:rsidRPr="00C41D58" w:rsidRDefault="00621AB8" w:rsidP="00AC502F">
            <w:pPr>
              <w:jc w:val="center"/>
              <w:rPr>
                <w:b/>
                <w:bCs/>
              </w:rPr>
            </w:pPr>
            <w:r w:rsidRPr="00C41D58">
              <w:rPr>
                <w:b/>
                <w:bCs/>
              </w:rPr>
              <w:t>9972.00</w:t>
            </w:r>
          </w:p>
        </w:tc>
        <w:tc>
          <w:tcPr>
            <w:tcW w:w="1020" w:type="dxa"/>
            <w:tcBorders>
              <w:top w:val="nil"/>
              <w:left w:val="nil"/>
              <w:bottom w:val="single" w:sz="4" w:space="0" w:color="auto"/>
              <w:right w:val="single" w:sz="4" w:space="0" w:color="auto"/>
            </w:tcBorders>
            <w:shd w:val="clear" w:color="auto" w:fill="auto"/>
            <w:noWrap/>
            <w:vAlign w:val="bottom"/>
            <w:hideMark/>
          </w:tcPr>
          <w:p w14:paraId="5809FF73" w14:textId="77777777" w:rsidR="00621AB8" w:rsidRPr="00C41D58" w:rsidRDefault="00621AB8" w:rsidP="00AC502F">
            <w:pPr>
              <w:jc w:val="center"/>
              <w:rPr>
                <w:b/>
                <w:bCs/>
              </w:rPr>
            </w:pPr>
            <w:r w:rsidRPr="00C41D58">
              <w:rPr>
                <w:b/>
                <w:bCs/>
              </w:rPr>
              <w:t>8358.00</w:t>
            </w:r>
          </w:p>
        </w:tc>
        <w:tc>
          <w:tcPr>
            <w:tcW w:w="1020" w:type="dxa"/>
            <w:tcBorders>
              <w:top w:val="nil"/>
              <w:left w:val="nil"/>
              <w:bottom w:val="single" w:sz="4" w:space="0" w:color="auto"/>
              <w:right w:val="single" w:sz="4" w:space="0" w:color="auto"/>
            </w:tcBorders>
            <w:shd w:val="clear" w:color="auto" w:fill="auto"/>
            <w:noWrap/>
            <w:vAlign w:val="bottom"/>
            <w:hideMark/>
          </w:tcPr>
          <w:p w14:paraId="1299B7A5" w14:textId="77777777" w:rsidR="00621AB8" w:rsidRPr="00C41D58" w:rsidRDefault="00621AB8" w:rsidP="00AC502F">
            <w:pPr>
              <w:jc w:val="center"/>
              <w:rPr>
                <w:b/>
                <w:bCs/>
              </w:rPr>
            </w:pPr>
            <w:r w:rsidRPr="00C41D58">
              <w:rPr>
                <w:b/>
                <w:bCs/>
              </w:rPr>
              <w:t>6915.00</w:t>
            </w:r>
          </w:p>
        </w:tc>
        <w:tc>
          <w:tcPr>
            <w:tcW w:w="1020" w:type="dxa"/>
            <w:tcBorders>
              <w:top w:val="nil"/>
              <w:left w:val="nil"/>
              <w:bottom w:val="single" w:sz="4" w:space="0" w:color="auto"/>
              <w:right w:val="single" w:sz="4" w:space="0" w:color="auto"/>
            </w:tcBorders>
            <w:shd w:val="clear" w:color="auto" w:fill="auto"/>
            <w:noWrap/>
            <w:vAlign w:val="bottom"/>
            <w:hideMark/>
          </w:tcPr>
          <w:p w14:paraId="2E26F8C1" w14:textId="77777777" w:rsidR="00621AB8" w:rsidRPr="00C41D58" w:rsidRDefault="00621AB8" w:rsidP="00AC502F">
            <w:pPr>
              <w:jc w:val="center"/>
              <w:rPr>
                <w:b/>
                <w:bCs/>
              </w:rPr>
            </w:pPr>
            <w:r w:rsidRPr="00C41D58">
              <w:rPr>
                <w:b/>
                <w:bCs/>
              </w:rPr>
              <w:t>4501.00</w:t>
            </w:r>
          </w:p>
        </w:tc>
        <w:tc>
          <w:tcPr>
            <w:tcW w:w="1020" w:type="dxa"/>
            <w:tcBorders>
              <w:top w:val="nil"/>
              <w:left w:val="nil"/>
              <w:bottom w:val="single" w:sz="4" w:space="0" w:color="auto"/>
              <w:right w:val="single" w:sz="4" w:space="0" w:color="auto"/>
            </w:tcBorders>
            <w:shd w:val="clear" w:color="auto" w:fill="auto"/>
            <w:vAlign w:val="center"/>
            <w:hideMark/>
          </w:tcPr>
          <w:p w14:paraId="2821C65A" w14:textId="77777777" w:rsidR="00621AB8" w:rsidRPr="00C41D58" w:rsidRDefault="00621AB8" w:rsidP="00AC502F">
            <w:pPr>
              <w:jc w:val="center"/>
              <w:rPr>
                <w:b/>
                <w:bCs/>
              </w:rPr>
            </w:pPr>
            <w:r w:rsidRPr="00C41D58">
              <w:rPr>
                <w:b/>
                <w:bCs/>
              </w:rPr>
              <w:t>2788.00</w:t>
            </w:r>
          </w:p>
        </w:tc>
      </w:tr>
      <w:tr w:rsidR="00621AB8" w:rsidRPr="00C41D58" w14:paraId="41663795" w14:textId="77777777" w:rsidTr="00AC502F">
        <w:trPr>
          <w:trHeight w:val="276"/>
          <w:jc w:val="center"/>
        </w:trPr>
        <w:tc>
          <w:tcPr>
            <w:tcW w:w="1960" w:type="dxa"/>
            <w:tcBorders>
              <w:top w:val="nil"/>
              <w:left w:val="single" w:sz="4" w:space="0" w:color="auto"/>
              <w:bottom w:val="single" w:sz="4" w:space="0" w:color="auto"/>
              <w:right w:val="single" w:sz="4" w:space="0" w:color="auto"/>
            </w:tcBorders>
            <w:shd w:val="clear" w:color="000000" w:fill="C0C0C0"/>
            <w:noWrap/>
            <w:vAlign w:val="bottom"/>
            <w:hideMark/>
          </w:tcPr>
          <w:p w14:paraId="05B0A9E6" w14:textId="77777777" w:rsidR="00621AB8" w:rsidRPr="00C41D58" w:rsidRDefault="00621AB8" w:rsidP="00AC502F">
            <w:pPr>
              <w:rPr>
                <w:b/>
                <w:bCs/>
                <w:i/>
                <w:iCs/>
              </w:rPr>
            </w:pPr>
            <w:r w:rsidRPr="00C41D58">
              <w:rPr>
                <w:b/>
                <w:bCs/>
                <w:i/>
                <w:iCs/>
              </w:rPr>
              <w:t>Укупно четинари</w:t>
            </w:r>
          </w:p>
        </w:tc>
        <w:tc>
          <w:tcPr>
            <w:tcW w:w="1160" w:type="dxa"/>
            <w:tcBorders>
              <w:top w:val="nil"/>
              <w:left w:val="nil"/>
              <w:bottom w:val="single" w:sz="4" w:space="0" w:color="auto"/>
              <w:right w:val="single" w:sz="4" w:space="0" w:color="auto"/>
            </w:tcBorders>
            <w:shd w:val="clear" w:color="000000" w:fill="C0C0C0"/>
            <w:noWrap/>
            <w:vAlign w:val="bottom"/>
            <w:hideMark/>
          </w:tcPr>
          <w:p w14:paraId="6572817E" w14:textId="77777777" w:rsidR="00621AB8" w:rsidRPr="00C41D58" w:rsidRDefault="00621AB8" w:rsidP="00AC502F">
            <w:pPr>
              <w:rPr>
                <w:b/>
                <w:bCs/>
                <w:i/>
                <w:iCs/>
              </w:rPr>
            </w:pPr>
            <w:r w:rsidRPr="00C41D58">
              <w:rPr>
                <w:b/>
                <w:bCs/>
                <w:i/>
                <w:iCs/>
              </w:rPr>
              <w:t> </w:t>
            </w:r>
          </w:p>
        </w:tc>
        <w:tc>
          <w:tcPr>
            <w:tcW w:w="1160" w:type="dxa"/>
            <w:tcBorders>
              <w:top w:val="nil"/>
              <w:left w:val="nil"/>
              <w:bottom w:val="single" w:sz="4" w:space="0" w:color="auto"/>
              <w:right w:val="single" w:sz="4" w:space="0" w:color="auto"/>
            </w:tcBorders>
            <w:shd w:val="clear" w:color="000000" w:fill="C0C0C0"/>
            <w:noWrap/>
            <w:vAlign w:val="bottom"/>
            <w:hideMark/>
          </w:tcPr>
          <w:p w14:paraId="74DEADAA" w14:textId="77777777" w:rsidR="00621AB8" w:rsidRPr="00C41D58" w:rsidRDefault="00621AB8" w:rsidP="00AC502F">
            <w:pPr>
              <w:rPr>
                <w:b/>
                <w:bCs/>
                <w:i/>
                <w:iCs/>
              </w:rPr>
            </w:pPr>
            <w:r w:rsidRPr="00C41D58">
              <w:rPr>
                <w:b/>
                <w:bCs/>
                <w:i/>
                <w:iCs/>
              </w:rPr>
              <w:t> </w:t>
            </w:r>
          </w:p>
        </w:tc>
        <w:tc>
          <w:tcPr>
            <w:tcW w:w="1520" w:type="dxa"/>
            <w:tcBorders>
              <w:top w:val="nil"/>
              <w:left w:val="nil"/>
              <w:bottom w:val="single" w:sz="4" w:space="0" w:color="auto"/>
              <w:right w:val="single" w:sz="4" w:space="0" w:color="auto"/>
            </w:tcBorders>
            <w:shd w:val="clear" w:color="000000" w:fill="C0C0C0"/>
            <w:noWrap/>
            <w:vAlign w:val="bottom"/>
            <w:hideMark/>
          </w:tcPr>
          <w:p w14:paraId="1DB94C5E" w14:textId="77777777" w:rsidR="00621AB8" w:rsidRPr="00C41D58" w:rsidRDefault="00621AB8" w:rsidP="00AC502F">
            <w:pPr>
              <w:rPr>
                <w:b/>
                <w:bCs/>
                <w:i/>
                <w:iCs/>
              </w:rPr>
            </w:pPr>
            <w:r w:rsidRPr="00C41D58">
              <w:rPr>
                <w:b/>
                <w:bCs/>
                <w:i/>
                <w:iCs/>
              </w:rPr>
              <w:t> </w:t>
            </w:r>
          </w:p>
        </w:tc>
        <w:tc>
          <w:tcPr>
            <w:tcW w:w="1500" w:type="dxa"/>
            <w:tcBorders>
              <w:top w:val="nil"/>
              <w:left w:val="nil"/>
              <w:bottom w:val="single" w:sz="4" w:space="0" w:color="auto"/>
              <w:right w:val="single" w:sz="4" w:space="0" w:color="auto"/>
            </w:tcBorders>
            <w:shd w:val="clear" w:color="000000" w:fill="C0C0C0"/>
            <w:noWrap/>
            <w:vAlign w:val="bottom"/>
            <w:hideMark/>
          </w:tcPr>
          <w:p w14:paraId="68B3847E" w14:textId="77777777" w:rsidR="00621AB8" w:rsidRPr="00C41D58" w:rsidRDefault="00621AB8" w:rsidP="00AC502F">
            <w:pPr>
              <w:rPr>
                <w:b/>
                <w:bCs/>
                <w:i/>
                <w:iCs/>
              </w:rPr>
            </w:pPr>
            <w:r w:rsidRPr="00C41D58">
              <w:rPr>
                <w:b/>
                <w:bCs/>
                <w:i/>
                <w:iCs/>
              </w:rPr>
              <w:t> </w:t>
            </w:r>
          </w:p>
        </w:tc>
        <w:tc>
          <w:tcPr>
            <w:tcW w:w="1020" w:type="dxa"/>
            <w:tcBorders>
              <w:top w:val="nil"/>
              <w:left w:val="nil"/>
              <w:bottom w:val="single" w:sz="4" w:space="0" w:color="auto"/>
              <w:right w:val="single" w:sz="4" w:space="0" w:color="auto"/>
            </w:tcBorders>
            <w:shd w:val="clear" w:color="000000" w:fill="C0C0C0"/>
            <w:noWrap/>
            <w:vAlign w:val="bottom"/>
            <w:hideMark/>
          </w:tcPr>
          <w:p w14:paraId="49EEC784" w14:textId="77777777" w:rsidR="00621AB8" w:rsidRPr="00C41D58" w:rsidRDefault="00621AB8" w:rsidP="00AC502F">
            <w:pPr>
              <w:rPr>
                <w:b/>
                <w:bCs/>
                <w:i/>
                <w:iCs/>
              </w:rPr>
            </w:pPr>
            <w:r w:rsidRPr="00C41D58">
              <w:rPr>
                <w:b/>
                <w:bCs/>
                <w:i/>
                <w:iCs/>
              </w:rPr>
              <w:t> </w:t>
            </w:r>
          </w:p>
        </w:tc>
        <w:tc>
          <w:tcPr>
            <w:tcW w:w="1020" w:type="dxa"/>
            <w:tcBorders>
              <w:top w:val="nil"/>
              <w:left w:val="nil"/>
              <w:bottom w:val="single" w:sz="4" w:space="0" w:color="auto"/>
              <w:right w:val="single" w:sz="4" w:space="0" w:color="auto"/>
            </w:tcBorders>
            <w:shd w:val="clear" w:color="000000" w:fill="C0C0C0"/>
            <w:noWrap/>
            <w:vAlign w:val="bottom"/>
            <w:hideMark/>
          </w:tcPr>
          <w:p w14:paraId="6868E273" w14:textId="77777777" w:rsidR="00621AB8" w:rsidRPr="00C41D58" w:rsidRDefault="00621AB8" w:rsidP="00AC502F">
            <w:pPr>
              <w:rPr>
                <w:b/>
                <w:bCs/>
                <w:i/>
                <w:iCs/>
              </w:rPr>
            </w:pPr>
            <w:r w:rsidRPr="00C41D58">
              <w:rPr>
                <w:b/>
                <w:bCs/>
                <w:i/>
                <w:iCs/>
              </w:rPr>
              <w:t> </w:t>
            </w:r>
          </w:p>
        </w:tc>
        <w:tc>
          <w:tcPr>
            <w:tcW w:w="1020" w:type="dxa"/>
            <w:tcBorders>
              <w:top w:val="nil"/>
              <w:left w:val="nil"/>
              <w:bottom w:val="single" w:sz="4" w:space="0" w:color="auto"/>
              <w:right w:val="single" w:sz="4" w:space="0" w:color="auto"/>
            </w:tcBorders>
            <w:shd w:val="clear" w:color="000000" w:fill="C0C0C0"/>
            <w:noWrap/>
            <w:vAlign w:val="bottom"/>
            <w:hideMark/>
          </w:tcPr>
          <w:p w14:paraId="1AC44B44" w14:textId="77777777" w:rsidR="00621AB8" w:rsidRPr="00C41D58" w:rsidRDefault="00621AB8" w:rsidP="00AC502F">
            <w:pPr>
              <w:rPr>
                <w:b/>
                <w:bCs/>
                <w:i/>
                <w:iCs/>
              </w:rPr>
            </w:pPr>
            <w:r w:rsidRPr="00C41D58">
              <w:rPr>
                <w:b/>
                <w:bCs/>
                <w:i/>
                <w:iCs/>
              </w:rPr>
              <w:t> </w:t>
            </w:r>
          </w:p>
        </w:tc>
        <w:tc>
          <w:tcPr>
            <w:tcW w:w="1020" w:type="dxa"/>
            <w:tcBorders>
              <w:top w:val="nil"/>
              <w:left w:val="nil"/>
              <w:bottom w:val="single" w:sz="4" w:space="0" w:color="auto"/>
              <w:right w:val="single" w:sz="4" w:space="0" w:color="auto"/>
            </w:tcBorders>
            <w:shd w:val="clear" w:color="000000" w:fill="C0C0C0"/>
            <w:noWrap/>
            <w:vAlign w:val="bottom"/>
            <w:hideMark/>
          </w:tcPr>
          <w:p w14:paraId="77884259" w14:textId="77777777" w:rsidR="00621AB8" w:rsidRPr="00C41D58" w:rsidRDefault="00621AB8" w:rsidP="00AC502F">
            <w:pPr>
              <w:rPr>
                <w:b/>
                <w:bCs/>
                <w:i/>
                <w:iCs/>
              </w:rPr>
            </w:pPr>
            <w:r w:rsidRPr="00C41D58">
              <w:rPr>
                <w:b/>
                <w:bCs/>
                <w:i/>
                <w:iCs/>
              </w:rPr>
              <w:t> </w:t>
            </w:r>
          </w:p>
        </w:tc>
      </w:tr>
      <w:tr w:rsidR="00621AB8" w:rsidRPr="00C41D58" w14:paraId="5EE9D056" w14:textId="77777777" w:rsidTr="00AC502F">
        <w:trPr>
          <w:trHeight w:val="276"/>
          <w:jc w:val="center"/>
        </w:trPr>
        <w:tc>
          <w:tcPr>
            <w:tcW w:w="1960" w:type="dxa"/>
            <w:tcBorders>
              <w:top w:val="nil"/>
              <w:left w:val="single" w:sz="4" w:space="0" w:color="auto"/>
              <w:bottom w:val="single" w:sz="4" w:space="0" w:color="auto"/>
              <w:right w:val="single" w:sz="4" w:space="0" w:color="auto"/>
            </w:tcBorders>
            <w:shd w:val="clear" w:color="000000" w:fill="C0C0C0"/>
            <w:noWrap/>
            <w:vAlign w:val="bottom"/>
            <w:hideMark/>
          </w:tcPr>
          <w:p w14:paraId="096F34A9" w14:textId="77777777" w:rsidR="00621AB8" w:rsidRPr="00C41D58" w:rsidRDefault="00621AB8" w:rsidP="00AC502F">
            <w:pPr>
              <w:rPr>
                <w:b/>
                <w:bCs/>
              </w:rPr>
            </w:pPr>
            <w:proofErr w:type="gramStart"/>
            <w:r w:rsidRPr="00C41D58">
              <w:rPr>
                <w:b/>
                <w:bCs/>
              </w:rPr>
              <w:t>УКУПНО  ГЈ</w:t>
            </w:r>
            <w:proofErr w:type="gramEnd"/>
          </w:p>
        </w:tc>
        <w:tc>
          <w:tcPr>
            <w:tcW w:w="1160" w:type="dxa"/>
            <w:tcBorders>
              <w:top w:val="nil"/>
              <w:left w:val="nil"/>
              <w:bottom w:val="single" w:sz="4" w:space="0" w:color="auto"/>
              <w:right w:val="single" w:sz="4" w:space="0" w:color="auto"/>
            </w:tcBorders>
            <w:shd w:val="clear" w:color="000000" w:fill="C0C0C0"/>
            <w:noWrap/>
            <w:vAlign w:val="bottom"/>
            <w:hideMark/>
          </w:tcPr>
          <w:p w14:paraId="0A43EF98" w14:textId="77777777" w:rsidR="00621AB8" w:rsidRPr="00C41D58" w:rsidRDefault="00621AB8" w:rsidP="00AC502F">
            <w:pPr>
              <w:rPr>
                <w:b/>
                <w:bCs/>
              </w:rPr>
            </w:pPr>
            <w:r w:rsidRPr="00C41D58">
              <w:rPr>
                <w:b/>
                <w:bCs/>
              </w:rPr>
              <w:t> </w:t>
            </w:r>
          </w:p>
        </w:tc>
        <w:tc>
          <w:tcPr>
            <w:tcW w:w="1160" w:type="dxa"/>
            <w:tcBorders>
              <w:top w:val="nil"/>
              <w:left w:val="nil"/>
              <w:bottom w:val="single" w:sz="4" w:space="0" w:color="auto"/>
              <w:right w:val="single" w:sz="4" w:space="0" w:color="auto"/>
            </w:tcBorders>
            <w:shd w:val="clear" w:color="000000" w:fill="C0C0C0"/>
            <w:noWrap/>
            <w:vAlign w:val="bottom"/>
            <w:hideMark/>
          </w:tcPr>
          <w:p w14:paraId="6B4B5689" w14:textId="77777777" w:rsidR="00621AB8" w:rsidRPr="00C41D58" w:rsidRDefault="00621AB8" w:rsidP="00AC502F">
            <w:pPr>
              <w:rPr>
                <w:b/>
                <w:bCs/>
              </w:rPr>
            </w:pPr>
            <w:r w:rsidRPr="00C41D58">
              <w:rPr>
                <w:b/>
                <w:bCs/>
              </w:rPr>
              <w:t> </w:t>
            </w:r>
          </w:p>
        </w:tc>
        <w:tc>
          <w:tcPr>
            <w:tcW w:w="1520" w:type="dxa"/>
            <w:tcBorders>
              <w:top w:val="nil"/>
              <w:left w:val="nil"/>
              <w:bottom w:val="single" w:sz="4" w:space="0" w:color="auto"/>
              <w:right w:val="single" w:sz="4" w:space="0" w:color="auto"/>
            </w:tcBorders>
            <w:shd w:val="clear" w:color="000000" w:fill="C0C0C0"/>
            <w:noWrap/>
            <w:vAlign w:val="bottom"/>
            <w:hideMark/>
          </w:tcPr>
          <w:p w14:paraId="4443A813" w14:textId="77777777" w:rsidR="00621AB8" w:rsidRPr="00C41D58" w:rsidRDefault="00621AB8" w:rsidP="00AC502F">
            <w:r w:rsidRPr="00C41D58">
              <w:t> </w:t>
            </w:r>
          </w:p>
        </w:tc>
        <w:tc>
          <w:tcPr>
            <w:tcW w:w="1500" w:type="dxa"/>
            <w:tcBorders>
              <w:top w:val="nil"/>
              <w:left w:val="nil"/>
              <w:bottom w:val="single" w:sz="4" w:space="0" w:color="auto"/>
              <w:right w:val="single" w:sz="4" w:space="0" w:color="auto"/>
            </w:tcBorders>
            <w:shd w:val="clear" w:color="000000" w:fill="C0C0C0"/>
            <w:noWrap/>
            <w:vAlign w:val="bottom"/>
            <w:hideMark/>
          </w:tcPr>
          <w:p w14:paraId="7293C6BA" w14:textId="77777777" w:rsidR="00621AB8" w:rsidRPr="00C41D58" w:rsidRDefault="00621AB8" w:rsidP="00AC502F">
            <w:r w:rsidRPr="00C41D58">
              <w:t> </w:t>
            </w:r>
          </w:p>
        </w:tc>
        <w:tc>
          <w:tcPr>
            <w:tcW w:w="1020" w:type="dxa"/>
            <w:tcBorders>
              <w:top w:val="nil"/>
              <w:left w:val="nil"/>
              <w:bottom w:val="single" w:sz="4" w:space="0" w:color="auto"/>
              <w:right w:val="single" w:sz="4" w:space="0" w:color="auto"/>
            </w:tcBorders>
            <w:shd w:val="clear" w:color="000000" w:fill="C0C0C0"/>
            <w:noWrap/>
            <w:vAlign w:val="bottom"/>
            <w:hideMark/>
          </w:tcPr>
          <w:p w14:paraId="2A3BC801" w14:textId="77777777" w:rsidR="00621AB8" w:rsidRPr="00C41D58" w:rsidRDefault="00621AB8" w:rsidP="00AC502F">
            <w:r w:rsidRPr="00C41D58">
              <w:t> </w:t>
            </w:r>
          </w:p>
        </w:tc>
        <w:tc>
          <w:tcPr>
            <w:tcW w:w="1020" w:type="dxa"/>
            <w:tcBorders>
              <w:top w:val="nil"/>
              <w:left w:val="nil"/>
              <w:bottom w:val="single" w:sz="4" w:space="0" w:color="auto"/>
              <w:right w:val="single" w:sz="4" w:space="0" w:color="auto"/>
            </w:tcBorders>
            <w:shd w:val="clear" w:color="000000" w:fill="C0C0C0"/>
            <w:noWrap/>
            <w:vAlign w:val="bottom"/>
            <w:hideMark/>
          </w:tcPr>
          <w:p w14:paraId="5274A0B5" w14:textId="77777777" w:rsidR="00621AB8" w:rsidRPr="00C41D58" w:rsidRDefault="00621AB8" w:rsidP="00AC502F">
            <w:r w:rsidRPr="00C41D58">
              <w:t> </w:t>
            </w:r>
          </w:p>
        </w:tc>
        <w:tc>
          <w:tcPr>
            <w:tcW w:w="1020" w:type="dxa"/>
            <w:tcBorders>
              <w:top w:val="nil"/>
              <w:left w:val="nil"/>
              <w:bottom w:val="single" w:sz="4" w:space="0" w:color="auto"/>
              <w:right w:val="single" w:sz="4" w:space="0" w:color="auto"/>
            </w:tcBorders>
            <w:shd w:val="clear" w:color="000000" w:fill="C0C0C0"/>
            <w:noWrap/>
            <w:vAlign w:val="bottom"/>
            <w:hideMark/>
          </w:tcPr>
          <w:p w14:paraId="5F46317E" w14:textId="77777777" w:rsidR="00621AB8" w:rsidRPr="00C41D58" w:rsidRDefault="00621AB8" w:rsidP="00AC502F">
            <w:r w:rsidRPr="00C41D58">
              <w:t> </w:t>
            </w:r>
          </w:p>
        </w:tc>
        <w:tc>
          <w:tcPr>
            <w:tcW w:w="1020" w:type="dxa"/>
            <w:tcBorders>
              <w:top w:val="nil"/>
              <w:left w:val="nil"/>
              <w:bottom w:val="single" w:sz="4" w:space="0" w:color="auto"/>
              <w:right w:val="single" w:sz="4" w:space="0" w:color="auto"/>
            </w:tcBorders>
            <w:shd w:val="clear" w:color="000000" w:fill="C0C0C0"/>
            <w:noWrap/>
            <w:vAlign w:val="bottom"/>
            <w:hideMark/>
          </w:tcPr>
          <w:p w14:paraId="22E5A4A3" w14:textId="77777777" w:rsidR="00621AB8" w:rsidRPr="00C41D58" w:rsidRDefault="00621AB8" w:rsidP="00AC502F">
            <w:pPr>
              <w:rPr>
                <w:b/>
                <w:bCs/>
              </w:rPr>
            </w:pPr>
            <w:r w:rsidRPr="00C41D58">
              <w:rPr>
                <w:b/>
                <w:bCs/>
              </w:rPr>
              <w:t> </w:t>
            </w:r>
          </w:p>
        </w:tc>
      </w:tr>
      <w:bookmarkEnd w:id="42"/>
    </w:tbl>
    <w:p w14:paraId="4AEA6C40" w14:textId="77777777" w:rsidR="00621AB8" w:rsidRDefault="00621AB8" w:rsidP="009B2AB1">
      <w:pPr>
        <w:jc w:val="center"/>
        <w:rPr>
          <w:b/>
          <w:sz w:val="28"/>
          <w:szCs w:val="28"/>
          <w:lang w:val="sr-Cyrl-CS"/>
        </w:rPr>
      </w:pPr>
    </w:p>
    <w:p w14:paraId="1E47BA81" w14:textId="77777777" w:rsidR="00621AB8" w:rsidRDefault="00621AB8" w:rsidP="009B2AB1">
      <w:pPr>
        <w:jc w:val="center"/>
        <w:rPr>
          <w:b/>
          <w:sz w:val="28"/>
          <w:szCs w:val="28"/>
          <w:lang w:val="sr-Cyrl-CS"/>
        </w:rPr>
      </w:pPr>
    </w:p>
    <w:p w14:paraId="40CAA5E1" w14:textId="77777777" w:rsidR="00621AB8" w:rsidRDefault="00621AB8" w:rsidP="009B2AB1">
      <w:pPr>
        <w:jc w:val="center"/>
        <w:rPr>
          <w:b/>
          <w:sz w:val="28"/>
          <w:szCs w:val="28"/>
          <w:lang w:val="sr-Cyrl-CS"/>
        </w:rPr>
      </w:pPr>
    </w:p>
    <w:p w14:paraId="394A795D" w14:textId="77777777" w:rsidR="00621AB8" w:rsidRDefault="00621AB8" w:rsidP="009B2AB1">
      <w:pPr>
        <w:jc w:val="center"/>
        <w:rPr>
          <w:b/>
          <w:sz w:val="28"/>
          <w:szCs w:val="28"/>
          <w:lang w:val="sr-Cyrl-CS"/>
        </w:rPr>
      </w:pPr>
    </w:p>
    <w:p w14:paraId="791EA957" w14:textId="77777777" w:rsidR="00621AB8" w:rsidRPr="00FC39B4" w:rsidRDefault="00621AB8" w:rsidP="009B2AB1">
      <w:pPr>
        <w:jc w:val="center"/>
        <w:rPr>
          <w:b/>
          <w:sz w:val="28"/>
          <w:szCs w:val="28"/>
          <w:lang w:val="sr-Cyrl-CS"/>
        </w:rPr>
      </w:pPr>
    </w:p>
    <w:p w14:paraId="28537687" w14:textId="77777777" w:rsidR="009B2AB1" w:rsidRDefault="009B2AB1" w:rsidP="000C0D09">
      <w:pPr>
        <w:jc w:val="both"/>
        <w:rPr>
          <w:sz w:val="16"/>
          <w:szCs w:val="16"/>
          <w:lang w:val="sr-Cyrl-CS"/>
        </w:rPr>
      </w:pPr>
    </w:p>
    <w:tbl>
      <w:tblPr>
        <w:tblW w:w="0" w:type="auto"/>
        <w:tblInd w:w="113" w:type="dxa"/>
        <w:tblLook w:val="04A0" w:firstRow="1" w:lastRow="0" w:firstColumn="1" w:lastColumn="0" w:noHBand="0" w:noVBand="1"/>
      </w:tblPr>
      <w:tblGrid>
        <w:gridCol w:w="1642"/>
        <w:gridCol w:w="1251"/>
        <w:gridCol w:w="1251"/>
        <w:gridCol w:w="1251"/>
        <w:gridCol w:w="1341"/>
        <w:gridCol w:w="1341"/>
        <w:gridCol w:w="1341"/>
        <w:gridCol w:w="1346"/>
        <w:gridCol w:w="1456"/>
        <w:gridCol w:w="1562"/>
        <w:gridCol w:w="1341"/>
      </w:tblGrid>
      <w:tr w:rsidR="009B2AB1" w:rsidRPr="009B2AB1" w14:paraId="78B6561A" w14:textId="77777777" w:rsidTr="009B2AB1">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4F6DFB4" w14:textId="77777777" w:rsidR="009B2AB1" w:rsidRPr="009B2AB1" w:rsidRDefault="009B2AB1" w:rsidP="009B2AB1">
            <w:pPr>
              <w:jc w:val="center"/>
              <w:rPr>
                <w:b/>
                <w:bCs/>
                <w:sz w:val="18"/>
                <w:szCs w:val="18"/>
              </w:rPr>
            </w:pPr>
            <w:r w:rsidRPr="009B2AB1">
              <w:rPr>
                <w:b/>
                <w:bCs/>
                <w:sz w:val="18"/>
                <w:szCs w:val="18"/>
              </w:rPr>
              <w:lastRenderedPageBreak/>
              <w:t>Врста дрвећа</w:t>
            </w:r>
          </w:p>
        </w:tc>
        <w:tc>
          <w:tcPr>
            <w:tcW w:w="0" w:type="auto"/>
            <w:gridSpan w:val="9"/>
            <w:tcBorders>
              <w:top w:val="single" w:sz="4" w:space="0" w:color="auto"/>
              <w:left w:val="nil"/>
              <w:bottom w:val="single" w:sz="4" w:space="0" w:color="auto"/>
              <w:right w:val="single" w:sz="4" w:space="0" w:color="000000"/>
            </w:tcBorders>
            <w:shd w:val="clear" w:color="000000" w:fill="C0C0C0"/>
            <w:noWrap/>
            <w:vAlign w:val="center"/>
            <w:hideMark/>
          </w:tcPr>
          <w:p w14:paraId="2DF0BAE2" w14:textId="77777777" w:rsidR="009B2AB1" w:rsidRPr="009B2AB1" w:rsidRDefault="009B2AB1" w:rsidP="009B2AB1">
            <w:pPr>
              <w:jc w:val="center"/>
              <w:rPr>
                <w:b/>
                <w:bCs/>
                <w:sz w:val="18"/>
                <w:szCs w:val="18"/>
              </w:rPr>
            </w:pPr>
            <w:r w:rsidRPr="009B2AB1">
              <w:rPr>
                <w:b/>
                <w:bCs/>
                <w:sz w:val="18"/>
                <w:szCs w:val="18"/>
              </w:rPr>
              <w:t>Укупна продајна вредност сортимената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73E3650" w14:textId="77777777" w:rsidR="009B2AB1" w:rsidRPr="009B2AB1" w:rsidRDefault="009B2AB1" w:rsidP="009B2AB1">
            <w:pPr>
              <w:jc w:val="center"/>
              <w:rPr>
                <w:b/>
                <w:bCs/>
                <w:sz w:val="18"/>
                <w:szCs w:val="18"/>
              </w:rPr>
            </w:pPr>
            <w:r w:rsidRPr="009B2AB1">
              <w:rPr>
                <w:b/>
                <w:bCs/>
                <w:sz w:val="18"/>
                <w:szCs w:val="18"/>
              </w:rPr>
              <w:t>Укупно</w:t>
            </w:r>
          </w:p>
        </w:tc>
      </w:tr>
      <w:tr w:rsidR="009B2AB1" w:rsidRPr="009B2AB1" w14:paraId="71389B7F" w14:textId="77777777" w:rsidTr="009B2AB1">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228BF" w14:textId="77777777" w:rsidR="009B2AB1" w:rsidRPr="009B2AB1" w:rsidRDefault="009B2AB1" w:rsidP="009B2AB1">
            <w:pPr>
              <w:rPr>
                <w:b/>
                <w:bCs/>
                <w:sz w:val="18"/>
                <w:szCs w:val="18"/>
              </w:rPr>
            </w:pPr>
          </w:p>
        </w:tc>
        <w:tc>
          <w:tcPr>
            <w:tcW w:w="0" w:type="auto"/>
            <w:tcBorders>
              <w:top w:val="nil"/>
              <w:left w:val="nil"/>
              <w:bottom w:val="single" w:sz="4" w:space="0" w:color="auto"/>
              <w:right w:val="single" w:sz="4" w:space="0" w:color="auto"/>
            </w:tcBorders>
            <w:shd w:val="clear" w:color="000000" w:fill="C0C0C0"/>
            <w:noWrap/>
            <w:vAlign w:val="center"/>
            <w:hideMark/>
          </w:tcPr>
          <w:p w14:paraId="01B1E043" w14:textId="77777777" w:rsidR="009B2AB1" w:rsidRPr="009B2AB1" w:rsidRDefault="009B2AB1" w:rsidP="009B2AB1">
            <w:pPr>
              <w:jc w:val="center"/>
              <w:rPr>
                <w:b/>
                <w:bCs/>
                <w:sz w:val="18"/>
                <w:szCs w:val="18"/>
              </w:rPr>
            </w:pPr>
            <w:r w:rsidRPr="009B2AB1">
              <w:rPr>
                <w:b/>
                <w:bCs/>
                <w:sz w:val="18"/>
                <w:szCs w:val="18"/>
              </w:rPr>
              <w:t>F</w:t>
            </w:r>
          </w:p>
        </w:tc>
        <w:tc>
          <w:tcPr>
            <w:tcW w:w="0" w:type="auto"/>
            <w:tcBorders>
              <w:top w:val="nil"/>
              <w:left w:val="nil"/>
              <w:bottom w:val="single" w:sz="4" w:space="0" w:color="auto"/>
              <w:right w:val="single" w:sz="4" w:space="0" w:color="auto"/>
            </w:tcBorders>
            <w:shd w:val="clear" w:color="000000" w:fill="C0C0C0"/>
            <w:noWrap/>
            <w:vAlign w:val="center"/>
            <w:hideMark/>
          </w:tcPr>
          <w:p w14:paraId="1FF518A6" w14:textId="77777777" w:rsidR="009B2AB1" w:rsidRPr="009B2AB1" w:rsidRDefault="009B2AB1" w:rsidP="009B2AB1">
            <w:pPr>
              <w:jc w:val="center"/>
              <w:rPr>
                <w:b/>
                <w:bCs/>
                <w:sz w:val="18"/>
                <w:szCs w:val="18"/>
              </w:rPr>
            </w:pPr>
            <w:r w:rsidRPr="009B2AB1">
              <w:rPr>
                <w:b/>
                <w:bCs/>
                <w:sz w:val="18"/>
                <w:szCs w:val="18"/>
              </w:rPr>
              <w:t>L</w:t>
            </w:r>
          </w:p>
        </w:tc>
        <w:tc>
          <w:tcPr>
            <w:tcW w:w="0" w:type="auto"/>
            <w:tcBorders>
              <w:top w:val="nil"/>
              <w:left w:val="nil"/>
              <w:bottom w:val="single" w:sz="4" w:space="0" w:color="auto"/>
              <w:right w:val="single" w:sz="4" w:space="0" w:color="auto"/>
            </w:tcBorders>
            <w:shd w:val="clear" w:color="000000" w:fill="C0C0C0"/>
            <w:noWrap/>
            <w:vAlign w:val="center"/>
            <w:hideMark/>
          </w:tcPr>
          <w:p w14:paraId="18BF5587" w14:textId="77777777" w:rsidR="009B2AB1" w:rsidRPr="009B2AB1" w:rsidRDefault="009B2AB1" w:rsidP="009B2AB1">
            <w:pPr>
              <w:jc w:val="center"/>
              <w:rPr>
                <w:b/>
                <w:bCs/>
                <w:sz w:val="18"/>
                <w:szCs w:val="18"/>
              </w:rPr>
            </w:pPr>
            <w:r w:rsidRPr="009B2AB1">
              <w:rPr>
                <w:b/>
                <w:bCs/>
                <w:sz w:val="18"/>
                <w:szCs w:val="18"/>
              </w:rPr>
              <w:t>К</w:t>
            </w:r>
          </w:p>
        </w:tc>
        <w:tc>
          <w:tcPr>
            <w:tcW w:w="0" w:type="auto"/>
            <w:tcBorders>
              <w:top w:val="nil"/>
              <w:left w:val="nil"/>
              <w:bottom w:val="single" w:sz="4" w:space="0" w:color="auto"/>
              <w:right w:val="single" w:sz="4" w:space="0" w:color="auto"/>
            </w:tcBorders>
            <w:shd w:val="clear" w:color="000000" w:fill="C0C0C0"/>
            <w:noWrap/>
            <w:vAlign w:val="center"/>
            <w:hideMark/>
          </w:tcPr>
          <w:p w14:paraId="7F40CF84" w14:textId="77777777" w:rsidR="009B2AB1" w:rsidRPr="009B2AB1" w:rsidRDefault="009B2AB1" w:rsidP="009B2AB1">
            <w:pPr>
              <w:jc w:val="center"/>
              <w:rPr>
                <w:b/>
                <w:bCs/>
                <w:sz w:val="18"/>
                <w:szCs w:val="18"/>
              </w:rPr>
            </w:pPr>
            <w:r w:rsidRPr="009B2AB1">
              <w:rPr>
                <w:b/>
                <w:bCs/>
                <w:sz w:val="18"/>
                <w:szCs w:val="18"/>
              </w:rPr>
              <w:t>I</w:t>
            </w:r>
          </w:p>
        </w:tc>
        <w:tc>
          <w:tcPr>
            <w:tcW w:w="0" w:type="auto"/>
            <w:tcBorders>
              <w:top w:val="nil"/>
              <w:left w:val="nil"/>
              <w:bottom w:val="single" w:sz="4" w:space="0" w:color="auto"/>
              <w:right w:val="single" w:sz="4" w:space="0" w:color="auto"/>
            </w:tcBorders>
            <w:shd w:val="clear" w:color="000000" w:fill="C0C0C0"/>
            <w:noWrap/>
            <w:vAlign w:val="center"/>
            <w:hideMark/>
          </w:tcPr>
          <w:p w14:paraId="7465F2FC" w14:textId="77777777" w:rsidR="009B2AB1" w:rsidRPr="009B2AB1" w:rsidRDefault="009B2AB1" w:rsidP="009B2AB1">
            <w:pPr>
              <w:jc w:val="center"/>
              <w:rPr>
                <w:b/>
                <w:bCs/>
                <w:sz w:val="18"/>
                <w:szCs w:val="18"/>
              </w:rPr>
            </w:pPr>
            <w:r w:rsidRPr="009B2AB1">
              <w:rPr>
                <w:b/>
                <w:bCs/>
                <w:sz w:val="18"/>
                <w:szCs w:val="18"/>
              </w:rPr>
              <w:t>II</w:t>
            </w:r>
          </w:p>
        </w:tc>
        <w:tc>
          <w:tcPr>
            <w:tcW w:w="0" w:type="auto"/>
            <w:tcBorders>
              <w:top w:val="nil"/>
              <w:left w:val="nil"/>
              <w:bottom w:val="single" w:sz="4" w:space="0" w:color="auto"/>
              <w:right w:val="single" w:sz="4" w:space="0" w:color="auto"/>
            </w:tcBorders>
            <w:shd w:val="clear" w:color="000000" w:fill="C0C0C0"/>
            <w:noWrap/>
            <w:vAlign w:val="center"/>
            <w:hideMark/>
          </w:tcPr>
          <w:p w14:paraId="0627AD74" w14:textId="77777777" w:rsidR="009B2AB1" w:rsidRPr="009B2AB1" w:rsidRDefault="009B2AB1" w:rsidP="009B2AB1">
            <w:pPr>
              <w:jc w:val="center"/>
              <w:rPr>
                <w:b/>
                <w:bCs/>
                <w:sz w:val="18"/>
                <w:szCs w:val="18"/>
              </w:rPr>
            </w:pPr>
            <w:r w:rsidRPr="009B2AB1">
              <w:rPr>
                <w:b/>
                <w:bCs/>
                <w:sz w:val="18"/>
                <w:szCs w:val="18"/>
              </w:rPr>
              <w:t>III</w:t>
            </w:r>
          </w:p>
        </w:tc>
        <w:tc>
          <w:tcPr>
            <w:tcW w:w="0" w:type="auto"/>
            <w:tcBorders>
              <w:top w:val="nil"/>
              <w:left w:val="nil"/>
              <w:bottom w:val="single" w:sz="4" w:space="0" w:color="auto"/>
              <w:right w:val="single" w:sz="4" w:space="0" w:color="auto"/>
            </w:tcBorders>
            <w:shd w:val="clear" w:color="000000" w:fill="C0C0C0"/>
            <w:vAlign w:val="center"/>
            <w:hideMark/>
          </w:tcPr>
          <w:p w14:paraId="3B35F104" w14:textId="77777777" w:rsidR="009B2AB1" w:rsidRPr="009B2AB1" w:rsidRDefault="009B2AB1" w:rsidP="009B2AB1">
            <w:pPr>
              <w:jc w:val="center"/>
              <w:rPr>
                <w:b/>
                <w:bCs/>
                <w:sz w:val="18"/>
                <w:szCs w:val="18"/>
              </w:rPr>
            </w:pPr>
            <w:r w:rsidRPr="009B2AB1">
              <w:rPr>
                <w:b/>
                <w:bCs/>
                <w:sz w:val="18"/>
                <w:szCs w:val="18"/>
              </w:rPr>
              <w:t>Остала теника</w:t>
            </w:r>
          </w:p>
        </w:tc>
        <w:tc>
          <w:tcPr>
            <w:tcW w:w="0" w:type="auto"/>
            <w:tcBorders>
              <w:top w:val="nil"/>
              <w:left w:val="nil"/>
              <w:bottom w:val="single" w:sz="4" w:space="0" w:color="auto"/>
              <w:right w:val="single" w:sz="4" w:space="0" w:color="auto"/>
            </w:tcBorders>
            <w:shd w:val="clear" w:color="000000" w:fill="C0C0C0"/>
            <w:vAlign w:val="center"/>
            <w:hideMark/>
          </w:tcPr>
          <w:p w14:paraId="1F6BF0EF" w14:textId="77777777" w:rsidR="009B2AB1" w:rsidRPr="009B2AB1" w:rsidRDefault="009B2AB1" w:rsidP="009B2AB1">
            <w:pPr>
              <w:jc w:val="center"/>
              <w:rPr>
                <w:b/>
                <w:bCs/>
                <w:sz w:val="18"/>
                <w:szCs w:val="18"/>
              </w:rPr>
            </w:pPr>
            <w:r w:rsidRPr="009B2AB1">
              <w:rPr>
                <w:b/>
                <w:bCs/>
                <w:sz w:val="18"/>
                <w:szCs w:val="18"/>
              </w:rPr>
              <w:t>Укупно техника</w:t>
            </w:r>
          </w:p>
        </w:tc>
        <w:tc>
          <w:tcPr>
            <w:tcW w:w="0" w:type="auto"/>
            <w:tcBorders>
              <w:top w:val="nil"/>
              <w:left w:val="nil"/>
              <w:bottom w:val="single" w:sz="4" w:space="0" w:color="auto"/>
              <w:right w:val="single" w:sz="4" w:space="0" w:color="auto"/>
            </w:tcBorders>
            <w:shd w:val="clear" w:color="000000" w:fill="C0C0C0"/>
            <w:vAlign w:val="center"/>
            <w:hideMark/>
          </w:tcPr>
          <w:p w14:paraId="0B06C96F" w14:textId="77777777" w:rsidR="009B2AB1" w:rsidRPr="009B2AB1" w:rsidRDefault="009B2AB1" w:rsidP="009B2AB1">
            <w:pPr>
              <w:jc w:val="center"/>
              <w:rPr>
                <w:b/>
                <w:bCs/>
                <w:sz w:val="18"/>
                <w:szCs w:val="18"/>
              </w:rPr>
            </w:pPr>
            <w:r w:rsidRPr="009B2AB1">
              <w:rPr>
                <w:b/>
                <w:bCs/>
                <w:sz w:val="18"/>
                <w:szCs w:val="18"/>
              </w:rPr>
              <w:t>Укупно просторно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A5B2D" w14:textId="77777777" w:rsidR="009B2AB1" w:rsidRPr="009B2AB1" w:rsidRDefault="009B2AB1" w:rsidP="009B2AB1">
            <w:pPr>
              <w:rPr>
                <w:b/>
                <w:bCs/>
                <w:sz w:val="18"/>
                <w:szCs w:val="18"/>
              </w:rPr>
            </w:pPr>
          </w:p>
        </w:tc>
      </w:tr>
      <w:tr w:rsidR="009B2AB1" w:rsidRPr="009B2AB1" w14:paraId="02F7A7F0" w14:textId="77777777" w:rsidTr="009B2AB1">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24249" w14:textId="77777777" w:rsidR="009B2AB1" w:rsidRPr="009B2AB1" w:rsidRDefault="009B2AB1" w:rsidP="009B2AB1">
            <w:pPr>
              <w:rPr>
                <w:b/>
                <w:bCs/>
                <w:sz w:val="18"/>
                <w:szCs w:val="18"/>
              </w:rPr>
            </w:pPr>
          </w:p>
        </w:tc>
        <w:tc>
          <w:tcPr>
            <w:tcW w:w="0" w:type="auto"/>
            <w:tcBorders>
              <w:top w:val="nil"/>
              <w:left w:val="nil"/>
              <w:bottom w:val="single" w:sz="4" w:space="0" w:color="auto"/>
              <w:right w:val="single" w:sz="4" w:space="0" w:color="auto"/>
            </w:tcBorders>
            <w:shd w:val="clear" w:color="000000" w:fill="C0C0C0"/>
            <w:vAlign w:val="center"/>
            <w:hideMark/>
          </w:tcPr>
          <w:p w14:paraId="08A5BAC5" w14:textId="77777777" w:rsidR="009B2AB1" w:rsidRPr="009B2AB1" w:rsidRDefault="009B2AB1" w:rsidP="009B2AB1">
            <w:pPr>
              <w:jc w:val="center"/>
              <w:rPr>
                <w:b/>
                <w:bCs/>
                <w:sz w:val="18"/>
                <w:szCs w:val="18"/>
              </w:rPr>
            </w:pPr>
            <w:r w:rsidRPr="009B2AB1">
              <w:rPr>
                <w:b/>
                <w:bCs/>
                <w:sz w:val="18"/>
                <w:szCs w:val="18"/>
              </w:rPr>
              <w:t>дин</w:t>
            </w:r>
          </w:p>
        </w:tc>
        <w:tc>
          <w:tcPr>
            <w:tcW w:w="0" w:type="auto"/>
            <w:tcBorders>
              <w:top w:val="nil"/>
              <w:left w:val="nil"/>
              <w:bottom w:val="single" w:sz="4" w:space="0" w:color="auto"/>
              <w:right w:val="single" w:sz="4" w:space="0" w:color="auto"/>
            </w:tcBorders>
            <w:shd w:val="clear" w:color="000000" w:fill="C0C0C0"/>
            <w:vAlign w:val="center"/>
            <w:hideMark/>
          </w:tcPr>
          <w:p w14:paraId="58FADFA5" w14:textId="77777777" w:rsidR="009B2AB1" w:rsidRPr="009B2AB1" w:rsidRDefault="009B2AB1" w:rsidP="009B2AB1">
            <w:pPr>
              <w:jc w:val="center"/>
              <w:rPr>
                <w:b/>
                <w:bCs/>
                <w:sz w:val="18"/>
                <w:szCs w:val="18"/>
              </w:rPr>
            </w:pPr>
            <w:r w:rsidRPr="009B2AB1">
              <w:rPr>
                <w:b/>
                <w:bCs/>
                <w:sz w:val="18"/>
                <w:szCs w:val="18"/>
              </w:rPr>
              <w:t>дин</w:t>
            </w:r>
          </w:p>
        </w:tc>
        <w:tc>
          <w:tcPr>
            <w:tcW w:w="0" w:type="auto"/>
            <w:tcBorders>
              <w:top w:val="nil"/>
              <w:left w:val="nil"/>
              <w:bottom w:val="single" w:sz="4" w:space="0" w:color="auto"/>
              <w:right w:val="single" w:sz="4" w:space="0" w:color="auto"/>
            </w:tcBorders>
            <w:shd w:val="clear" w:color="000000" w:fill="C0C0C0"/>
            <w:vAlign w:val="center"/>
            <w:hideMark/>
          </w:tcPr>
          <w:p w14:paraId="2B62B31B" w14:textId="77777777" w:rsidR="009B2AB1" w:rsidRPr="009B2AB1" w:rsidRDefault="009B2AB1" w:rsidP="009B2AB1">
            <w:pPr>
              <w:jc w:val="center"/>
              <w:rPr>
                <w:b/>
                <w:bCs/>
                <w:sz w:val="18"/>
                <w:szCs w:val="18"/>
              </w:rPr>
            </w:pPr>
            <w:r w:rsidRPr="009B2AB1">
              <w:rPr>
                <w:b/>
                <w:bCs/>
                <w:sz w:val="18"/>
                <w:szCs w:val="18"/>
              </w:rPr>
              <w:t>дин</w:t>
            </w:r>
          </w:p>
        </w:tc>
        <w:tc>
          <w:tcPr>
            <w:tcW w:w="0" w:type="auto"/>
            <w:tcBorders>
              <w:top w:val="nil"/>
              <w:left w:val="nil"/>
              <w:bottom w:val="single" w:sz="4" w:space="0" w:color="auto"/>
              <w:right w:val="single" w:sz="4" w:space="0" w:color="auto"/>
            </w:tcBorders>
            <w:shd w:val="clear" w:color="000000" w:fill="C0C0C0"/>
            <w:vAlign w:val="center"/>
            <w:hideMark/>
          </w:tcPr>
          <w:p w14:paraId="047DD772" w14:textId="77777777" w:rsidR="009B2AB1" w:rsidRPr="009B2AB1" w:rsidRDefault="009B2AB1" w:rsidP="009B2AB1">
            <w:pPr>
              <w:jc w:val="center"/>
              <w:rPr>
                <w:b/>
                <w:bCs/>
                <w:sz w:val="18"/>
                <w:szCs w:val="18"/>
              </w:rPr>
            </w:pPr>
            <w:r w:rsidRPr="009B2AB1">
              <w:rPr>
                <w:b/>
                <w:bCs/>
                <w:sz w:val="18"/>
                <w:szCs w:val="18"/>
              </w:rPr>
              <w:t>дин</w:t>
            </w:r>
          </w:p>
        </w:tc>
        <w:tc>
          <w:tcPr>
            <w:tcW w:w="0" w:type="auto"/>
            <w:tcBorders>
              <w:top w:val="nil"/>
              <w:left w:val="nil"/>
              <w:bottom w:val="single" w:sz="4" w:space="0" w:color="auto"/>
              <w:right w:val="single" w:sz="4" w:space="0" w:color="auto"/>
            </w:tcBorders>
            <w:shd w:val="clear" w:color="000000" w:fill="C0C0C0"/>
            <w:vAlign w:val="center"/>
            <w:hideMark/>
          </w:tcPr>
          <w:p w14:paraId="6ABEF293" w14:textId="77777777" w:rsidR="009B2AB1" w:rsidRPr="009B2AB1" w:rsidRDefault="009B2AB1" w:rsidP="009B2AB1">
            <w:pPr>
              <w:jc w:val="center"/>
              <w:rPr>
                <w:b/>
                <w:bCs/>
                <w:sz w:val="18"/>
                <w:szCs w:val="18"/>
              </w:rPr>
            </w:pPr>
            <w:r w:rsidRPr="009B2AB1">
              <w:rPr>
                <w:b/>
                <w:bCs/>
                <w:sz w:val="18"/>
                <w:szCs w:val="18"/>
              </w:rPr>
              <w:t>дин</w:t>
            </w:r>
          </w:p>
        </w:tc>
        <w:tc>
          <w:tcPr>
            <w:tcW w:w="0" w:type="auto"/>
            <w:tcBorders>
              <w:top w:val="nil"/>
              <w:left w:val="nil"/>
              <w:bottom w:val="single" w:sz="4" w:space="0" w:color="auto"/>
              <w:right w:val="single" w:sz="4" w:space="0" w:color="auto"/>
            </w:tcBorders>
            <w:shd w:val="clear" w:color="000000" w:fill="C0C0C0"/>
            <w:vAlign w:val="center"/>
            <w:hideMark/>
          </w:tcPr>
          <w:p w14:paraId="3A6CDA27" w14:textId="77777777" w:rsidR="009B2AB1" w:rsidRPr="009B2AB1" w:rsidRDefault="009B2AB1" w:rsidP="009B2AB1">
            <w:pPr>
              <w:jc w:val="center"/>
              <w:rPr>
                <w:b/>
                <w:bCs/>
                <w:sz w:val="18"/>
                <w:szCs w:val="18"/>
              </w:rPr>
            </w:pPr>
            <w:r w:rsidRPr="009B2AB1">
              <w:rPr>
                <w:b/>
                <w:bCs/>
                <w:sz w:val="18"/>
                <w:szCs w:val="18"/>
              </w:rPr>
              <w:t>дин</w:t>
            </w:r>
          </w:p>
        </w:tc>
        <w:tc>
          <w:tcPr>
            <w:tcW w:w="0" w:type="auto"/>
            <w:tcBorders>
              <w:top w:val="nil"/>
              <w:left w:val="nil"/>
              <w:bottom w:val="single" w:sz="4" w:space="0" w:color="auto"/>
              <w:right w:val="single" w:sz="4" w:space="0" w:color="auto"/>
            </w:tcBorders>
            <w:shd w:val="clear" w:color="000000" w:fill="C0C0C0"/>
            <w:vAlign w:val="center"/>
            <w:hideMark/>
          </w:tcPr>
          <w:p w14:paraId="7CF9E175" w14:textId="77777777" w:rsidR="009B2AB1" w:rsidRPr="009B2AB1" w:rsidRDefault="009B2AB1" w:rsidP="009B2AB1">
            <w:pPr>
              <w:jc w:val="center"/>
              <w:rPr>
                <w:b/>
                <w:bCs/>
                <w:sz w:val="18"/>
                <w:szCs w:val="18"/>
              </w:rPr>
            </w:pPr>
            <w:r w:rsidRPr="009B2AB1">
              <w:rPr>
                <w:b/>
                <w:bCs/>
                <w:sz w:val="18"/>
                <w:szCs w:val="18"/>
              </w:rPr>
              <w:t>дин</w:t>
            </w:r>
          </w:p>
        </w:tc>
        <w:tc>
          <w:tcPr>
            <w:tcW w:w="0" w:type="auto"/>
            <w:tcBorders>
              <w:top w:val="nil"/>
              <w:left w:val="nil"/>
              <w:bottom w:val="single" w:sz="4" w:space="0" w:color="auto"/>
              <w:right w:val="single" w:sz="4" w:space="0" w:color="auto"/>
            </w:tcBorders>
            <w:shd w:val="clear" w:color="000000" w:fill="C0C0C0"/>
            <w:vAlign w:val="center"/>
            <w:hideMark/>
          </w:tcPr>
          <w:p w14:paraId="194B36CC" w14:textId="77777777" w:rsidR="009B2AB1" w:rsidRPr="009B2AB1" w:rsidRDefault="009B2AB1" w:rsidP="009B2AB1">
            <w:pPr>
              <w:jc w:val="center"/>
              <w:rPr>
                <w:b/>
                <w:bCs/>
                <w:sz w:val="18"/>
                <w:szCs w:val="18"/>
              </w:rPr>
            </w:pPr>
            <w:r w:rsidRPr="009B2AB1">
              <w:rPr>
                <w:b/>
                <w:bCs/>
                <w:sz w:val="18"/>
                <w:szCs w:val="18"/>
              </w:rPr>
              <w:t>дин</w:t>
            </w:r>
          </w:p>
        </w:tc>
        <w:tc>
          <w:tcPr>
            <w:tcW w:w="0" w:type="auto"/>
            <w:tcBorders>
              <w:top w:val="nil"/>
              <w:left w:val="nil"/>
              <w:bottom w:val="single" w:sz="4" w:space="0" w:color="auto"/>
              <w:right w:val="single" w:sz="4" w:space="0" w:color="auto"/>
            </w:tcBorders>
            <w:shd w:val="clear" w:color="000000" w:fill="C0C0C0"/>
            <w:vAlign w:val="center"/>
            <w:hideMark/>
          </w:tcPr>
          <w:p w14:paraId="7581FC29" w14:textId="77777777" w:rsidR="009B2AB1" w:rsidRPr="009B2AB1" w:rsidRDefault="009B2AB1" w:rsidP="009B2AB1">
            <w:pPr>
              <w:jc w:val="center"/>
              <w:rPr>
                <w:b/>
                <w:bCs/>
                <w:sz w:val="18"/>
                <w:szCs w:val="18"/>
              </w:rPr>
            </w:pPr>
            <w:r w:rsidRPr="009B2AB1">
              <w:rPr>
                <w:b/>
                <w:bCs/>
                <w:sz w:val="18"/>
                <w:szCs w:val="18"/>
              </w:rPr>
              <w:t>дин</w:t>
            </w:r>
          </w:p>
        </w:tc>
        <w:tc>
          <w:tcPr>
            <w:tcW w:w="0" w:type="auto"/>
            <w:tcBorders>
              <w:top w:val="nil"/>
              <w:left w:val="nil"/>
              <w:bottom w:val="single" w:sz="4" w:space="0" w:color="auto"/>
              <w:right w:val="single" w:sz="4" w:space="0" w:color="auto"/>
            </w:tcBorders>
            <w:shd w:val="clear" w:color="000000" w:fill="C0C0C0"/>
            <w:vAlign w:val="center"/>
            <w:hideMark/>
          </w:tcPr>
          <w:p w14:paraId="16B398BF" w14:textId="77777777" w:rsidR="009B2AB1" w:rsidRPr="009B2AB1" w:rsidRDefault="009B2AB1" w:rsidP="009B2AB1">
            <w:pPr>
              <w:jc w:val="center"/>
              <w:rPr>
                <w:b/>
                <w:bCs/>
                <w:sz w:val="18"/>
                <w:szCs w:val="18"/>
              </w:rPr>
            </w:pPr>
            <w:r w:rsidRPr="009B2AB1">
              <w:rPr>
                <w:b/>
                <w:bCs/>
                <w:sz w:val="18"/>
                <w:szCs w:val="18"/>
              </w:rPr>
              <w:t>дин</w:t>
            </w:r>
          </w:p>
        </w:tc>
      </w:tr>
      <w:tr w:rsidR="009B2AB1" w:rsidRPr="009B2AB1" w14:paraId="090DC449"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F25FC7" w14:textId="77777777" w:rsidR="009B2AB1" w:rsidRPr="009B2AB1" w:rsidRDefault="009B2AB1" w:rsidP="009B2AB1">
            <w:pPr>
              <w:rPr>
                <w:sz w:val="18"/>
                <w:szCs w:val="18"/>
              </w:rPr>
            </w:pPr>
            <w:r w:rsidRPr="009B2AB1">
              <w:rPr>
                <w:sz w:val="18"/>
                <w:szCs w:val="18"/>
              </w:rPr>
              <w:t>ОМЛ</w:t>
            </w:r>
          </w:p>
        </w:tc>
        <w:tc>
          <w:tcPr>
            <w:tcW w:w="0" w:type="auto"/>
            <w:tcBorders>
              <w:top w:val="nil"/>
              <w:left w:val="nil"/>
              <w:bottom w:val="single" w:sz="4" w:space="0" w:color="auto"/>
              <w:right w:val="single" w:sz="4" w:space="0" w:color="auto"/>
            </w:tcBorders>
            <w:shd w:val="clear" w:color="auto" w:fill="auto"/>
            <w:noWrap/>
            <w:vAlign w:val="bottom"/>
            <w:hideMark/>
          </w:tcPr>
          <w:p w14:paraId="7A513AF8" w14:textId="77777777" w:rsidR="009B2AB1" w:rsidRPr="009B2AB1" w:rsidRDefault="009B2AB1" w:rsidP="009B2AB1">
            <w:pPr>
              <w:jc w:val="center"/>
              <w:rPr>
                <w:sz w:val="18"/>
                <w:szCs w:val="18"/>
              </w:rPr>
            </w:pPr>
            <w:r w:rsidRPr="009B2AB1">
              <w:rPr>
                <w:sz w:val="18"/>
                <w:szCs w:val="18"/>
              </w:rPr>
              <w:t>23,943.92</w:t>
            </w:r>
          </w:p>
        </w:tc>
        <w:tc>
          <w:tcPr>
            <w:tcW w:w="0" w:type="auto"/>
            <w:tcBorders>
              <w:top w:val="nil"/>
              <w:left w:val="nil"/>
              <w:bottom w:val="single" w:sz="4" w:space="0" w:color="auto"/>
              <w:right w:val="single" w:sz="4" w:space="0" w:color="auto"/>
            </w:tcBorders>
            <w:shd w:val="clear" w:color="auto" w:fill="auto"/>
            <w:noWrap/>
            <w:vAlign w:val="bottom"/>
            <w:hideMark/>
          </w:tcPr>
          <w:p w14:paraId="19503F98" w14:textId="77777777" w:rsidR="009B2AB1" w:rsidRPr="009B2AB1" w:rsidRDefault="009B2AB1" w:rsidP="009B2AB1">
            <w:pPr>
              <w:jc w:val="center"/>
              <w:rPr>
                <w:sz w:val="18"/>
                <w:szCs w:val="18"/>
              </w:rPr>
            </w:pPr>
            <w:r w:rsidRPr="009B2AB1">
              <w:rPr>
                <w:sz w:val="18"/>
                <w:szCs w:val="18"/>
              </w:rPr>
              <w:t>67,972.49</w:t>
            </w:r>
          </w:p>
        </w:tc>
        <w:tc>
          <w:tcPr>
            <w:tcW w:w="0" w:type="auto"/>
            <w:tcBorders>
              <w:top w:val="nil"/>
              <w:left w:val="nil"/>
              <w:bottom w:val="single" w:sz="4" w:space="0" w:color="auto"/>
              <w:right w:val="single" w:sz="4" w:space="0" w:color="auto"/>
            </w:tcBorders>
            <w:shd w:val="clear" w:color="auto" w:fill="auto"/>
            <w:noWrap/>
            <w:vAlign w:val="bottom"/>
            <w:hideMark/>
          </w:tcPr>
          <w:p w14:paraId="36A47BAB"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F29139B" w14:textId="77777777" w:rsidR="009B2AB1" w:rsidRPr="009B2AB1" w:rsidRDefault="009B2AB1" w:rsidP="009B2AB1">
            <w:pPr>
              <w:jc w:val="center"/>
              <w:rPr>
                <w:sz w:val="18"/>
                <w:szCs w:val="18"/>
              </w:rPr>
            </w:pPr>
            <w:r w:rsidRPr="009B2AB1">
              <w:rPr>
                <w:sz w:val="18"/>
                <w:szCs w:val="18"/>
              </w:rPr>
              <w:t>390,024.26</w:t>
            </w:r>
          </w:p>
        </w:tc>
        <w:tc>
          <w:tcPr>
            <w:tcW w:w="0" w:type="auto"/>
            <w:tcBorders>
              <w:top w:val="nil"/>
              <w:left w:val="nil"/>
              <w:bottom w:val="single" w:sz="4" w:space="0" w:color="auto"/>
              <w:right w:val="single" w:sz="4" w:space="0" w:color="auto"/>
            </w:tcBorders>
            <w:shd w:val="clear" w:color="auto" w:fill="auto"/>
            <w:noWrap/>
            <w:vAlign w:val="bottom"/>
            <w:hideMark/>
          </w:tcPr>
          <w:p w14:paraId="45E1FBE6" w14:textId="77777777" w:rsidR="009B2AB1" w:rsidRPr="009B2AB1" w:rsidRDefault="009B2AB1" w:rsidP="009B2AB1">
            <w:pPr>
              <w:jc w:val="center"/>
              <w:rPr>
                <w:sz w:val="18"/>
                <w:szCs w:val="18"/>
              </w:rPr>
            </w:pPr>
            <w:r w:rsidRPr="009B2AB1">
              <w:rPr>
                <w:sz w:val="18"/>
                <w:szCs w:val="18"/>
              </w:rPr>
              <w:t>297,978.93</w:t>
            </w:r>
          </w:p>
        </w:tc>
        <w:tc>
          <w:tcPr>
            <w:tcW w:w="0" w:type="auto"/>
            <w:tcBorders>
              <w:top w:val="nil"/>
              <w:left w:val="nil"/>
              <w:bottom w:val="single" w:sz="4" w:space="0" w:color="auto"/>
              <w:right w:val="single" w:sz="4" w:space="0" w:color="auto"/>
            </w:tcBorders>
            <w:shd w:val="clear" w:color="auto" w:fill="auto"/>
            <w:noWrap/>
            <w:vAlign w:val="bottom"/>
            <w:hideMark/>
          </w:tcPr>
          <w:p w14:paraId="09897130"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C7EE9D"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919F55F" w14:textId="77777777" w:rsidR="009B2AB1" w:rsidRPr="009B2AB1" w:rsidRDefault="009B2AB1" w:rsidP="009B2AB1">
            <w:pPr>
              <w:jc w:val="center"/>
              <w:rPr>
                <w:sz w:val="18"/>
                <w:szCs w:val="18"/>
              </w:rPr>
            </w:pPr>
            <w:r w:rsidRPr="009B2AB1">
              <w:rPr>
                <w:sz w:val="18"/>
                <w:szCs w:val="18"/>
              </w:rPr>
              <w:t>779,919.59</w:t>
            </w:r>
          </w:p>
        </w:tc>
        <w:tc>
          <w:tcPr>
            <w:tcW w:w="0" w:type="auto"/>
            <w:tcBorders>
              <w:top w:val="nil"/>
              <w:left w:val="nil"/>
              <w:bottom w:val="single" w:sz="4" w:space="0" w:color="auto"/>
              <w:right w:val="single" w:sz="4" w:space="0" w:color="auto"/>
            </w:tcBorders>
            <w:shd w:val="clear" w:color="auto" w:fill="auto"/>
            <w:noWrap/>
            <w:vAlign w:val="bottom"/>
            <w:hideMark/>
          </w:tcPr>
          <w:p w14:paraId="63E70C8F" w14:textId="77777777" w:rsidR="009B2AB1" w:rsidRPr="009B2AB1" w:rsidRDefault="009B2AB1" w:rsidP="009B2AB1">
            <w:pPr>
              <w:jc w:val="center"/>
              <w:rPr>
                <w:sz w:val="18"/>
                <w:szCs w:val="18"/>
              </w:rPr>
            </w:pPr>
            <w:r w:rsidRPr="009B2AB1">
              <w:rPr>
                <w:sz w:val="18"/>
                <w:szCs w:val="18"/>
              </w:rPr>
              <w:t>297,564.60</w:t>
            </w:r>
          </w:p>
        </w:tc>
        <w:tc>
          <w:tcPr>
            <w:tcW w:w="0" w:type="auto"/>
            <w:tcBorders>
              <w:top w:val="nil"/>
              <w:left w:val="nil"/>
              <w:bottom w:val="single" w:sz="4" w:space="0" w:color="auto"/>
              <w:right w:val="single" w:sz="4" w:space="0" w:color="auto"/>
            </w:tcBorders>
            <w:shd w:val="clear" w:color="auto" w:fill="auto"/>
            <w:noWrap/>
            <w:vAlign w:val="bottom"/>
            <w:hideMark/>
          </w:tcPr>
          <w:p w14:paraId="31D9BBFE" w14:textId="77777777" w:rsidR="009B2AB1" w:rsidRPr="009B2AB1" w:rsidRDefault="009B2AB1" w:rsidP="009B2AB1">
            <w:pPr>
              <w:jc w:val="center"/>
              <w:rPr>
                <w:sz w:val="18"/>
                <w:szCs w:val="18"/>
              </w:rPr>
            </w:pPr>
            <w:r w:rsidRPr="009B2AB1">
              <w:rPr>
                <w:sz w:val="18"/>
                <w:szCs w:val="18"/>
              </w:rPr>
              <w:t>1,077,484.19</w:t>
            </w:r>
          </w:p>
        </w:tc>
      </w:tr>
      <w:tr w:rsidR="009B2AB1" w:rsidRPr="009B2AB1" w14:paraId="58694EC0"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2FE328" w14:textId="77777777" w:rsidR="009B2AB1" w:rsidRPr="009B2AB1" w:rsidRDefault="009B2AB1" w:rsidP="009B2AB1">
            <w:pPr>
              <w:rPr>
                <w:sz w:val="18"/>
                <w:szCs w:val="18"/>
              </w:rPr>
            </w:pPr>
            <w:r w:rsidRPr="009B2AB1">
              <w:rPr>
                <w:sz w:val="18"/>
                <w:szCs w:val="18"/>
              </w:rPr>
              <w:t>Граб</w:t>
            </w:r>
          </w:p>
        </w:tc>
        <w:tc>
          <w:tcPr>
            <w:tcW w:w="0" w:type="auto"/>
            <w:tcBorders>
              <w:top w:val="nil"/>
              <w:left w:val="nil"/>
              <w:bottom w:val="single" w:sz="4" w:space="0" w:color="auto"/>
              <w:right w:val="single" w:sz="4" w:space="0" w:color="auto"/>
            </w:tcBorders>
            <w:shd w:val="clear" w:color="auto" w:fill="auto"/>
            <w:noWrap/>
            <w:vAlign w:val="bottom"/>
            <w:hideMark/>
          </w:tcPr>
          <w:p w14:paraId="782A7009"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F1908E0"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E7639BD"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891E2A0"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FAFDB3A"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87A4EBD"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72B5625" w14:textId="77777777" w:rsidR="009B2AB1" w:rsidRPr="009B2AB1" w:rsidRDefault="009B2AB1" w:rsidP="009B2AB1">
            <w:pPr>
              <w:jc w:val="center"/>
              <w:rPr>
                <w:sz w:val="18"/>
                <w:szCs w:val="18"/>
              </w:rPr>
            </w:pPr>
            <w:r w:rsidRPr="009B2AB1">
              <w:rPr>
                <w:sz w:val="18"/>
                <w:szCs w:val="18"/>
              </w:rPr>
              <w:t>1,384,136.77</w:t>
            </w:r>
          </w:p>
        </w:tc>
        <w:tc>
          <w:tcPr>
            <w:tcW w:w="0" w:type="auto"/>
            <w:tcBorders>
              <w:top w:val="nil"/>
              <w:left w:val="nil"/>
              <w:bottom w:val="single" w:sz="4" w:space="0" w:color="auto"/>
              <w:right w:val="single" w:sz="4" w:space="0" w:color="auto"/>
            </w:tcBorders>
            <w:shd w:val="clear" w:color="auto" w:fill="auto"/>
            <w:noWrap/>
            <w:vAlign w:val="bottom"/>
            <w:hideMark/>
          </w:tcPr>
          <w:p w14:paraId="449486BC" w14:textId="77777777" w:rsidR="009B2AB1" w:rsidRPr="009B2AB1" w:rsidRDefault="009B2AB1" w:rsidP="009B2AB1">
            <w:pPr>
              <w:jc w:val="center"/>
              <w:rPr>
                <w:sz w:val="18"/>
                <w:szCs w:val="18"/>
              </w:rPr>
            </w:pPr>
            <w:r w:rsidRPr="009B2AB1">
              <w:rPr>
                <w:sz w:val="18"/>
                <w:szCs w:val="18"/>
              </w:rPr>
              <w:t>1,384,136.77</w:t>
            </w:r>
          </w:p>
        </w:tc>
        <w:tc>
          <w:tcPr>
            <w:tcW w:w="0" w:type="auto"/>
            <w:tcBorders>
              <w:top w:val="nil"/>
              <w:left w:val="nil"/>
              <w:bottom w:val="single" w:sz="4" w:space="0" w:color="auto"/>
              <w:right w:val="single" w:sz="4" w:space="0" w:color="auto"/>
            </w:tcBorders>
            <w:shd w:val="clear" w:color="auto" w:fill="auto"/>
            <w:noWrap/>
            <w:vAlign w:val="bottom"/>
            <w:hideMark/>
          </w:tcPr>
          <w:p w14:paraId="1101A41B" w14:textId="77777777" w:rsidR="009B2AB1" w:rsidRPr="009B2AB1" w:rsidRDefault="009B2AB1" w:rsidP="009B2AB1">
            <w:pPr>
              <w:jc w:val="center"/>
              <w:rPr>
                <w:sz w:val="18"/>
                <w:szCs w:val="18"/>
              </w:rPr>
            </w:pPr>
            <w:r w:rsidRPr="009B2AB1">
              <w:rPr>
                <w:sz w:val="18"/>
                <w:szCs w:val="18"/>
              </w:rPr>
              <w:t>1,185,224.02</w:t>
            </w:r>
          </w:p>
        </w:tc>
        <w:tc>
          <w:tcPr>
            <w:tcW w:w="0" w:type="auto"/>
            <w:tcBorders>
              <w:top w:val="nil"/>
              <w:left w:val="nil"/>
              <w:bottom w:val="single" w:sz="4" w:space="0" w:color="auto"/>
              <w:right w:val="single" w:sz="4" w:space="0" w:color="auto"/>
            </w:tcBorders>
            <w:shd w:val="clear" w:color="auto" w:fill="auto"/>
            <w:noWrap/>
            <w:vAlign w:val="bottom"/>
            <w:hideMark/>
          </w:tcPr>
          <w:p w14:paraId="07015011" w14:textId="77777777" w:rsidR="009B2AB1" w:rsidRPr="009B2AB1" w:rsidRDefault="009B2AB1" w:rsidP="009B2AB1">
            <w:pPr>
              <w:jc w:val="center"/>
              <w:rPr>
                <w:sz w:val="18"/>
                <w:szCs w:val="18"/>
              </w:rPr>
            </w:pPr>
            <w:r w:rsidRPr="009B2AB1">
              <w:rPr>
                <w:sz w:val="18"/>
                <w:szCs w:val="18"/>
              </w:rPr>
              <w:t>2,569,360.79</w:t>
            </w:r>
          </w:p>
        </w:tc>
      </w:tr>
      <w:tr w:rsidR="009B2AB1" w:rsidRPr="009B2AB1" w14:paraId="615EA0D8"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FF0CE4" w14:textId="77777777" w:rsidR="009B2AB1" w:rsidRPr="009B2AB1" w:rsidRDefault="009B2AB1" w:rsidP="009B2AB1">
            <w:pPr>
              <w:rPr>
                <w:sz w:val="18"/>
                <w:szCs w:val="18"/>
              </w:rPr>
            </w:pPr>
            <w:r w:rsidRPr="009B2AB1">
              <w:rPr>
                <w:sz w:val="18"/>
                <w:szCs w:val="18"/>
              </w:rPr>
              <w:t>Цер</w:t>
            </w:r>
          </w:p>
        </w:tc>
        <w:tc>
          <w:tcPr>
            <w:tcW w:w="0" w:type="auto"/>
            <w:tcBorders>
              <w:top w:val="nil"/>
              <w:left w:val="nil"/>
              <w:bottom w:val="single" w:sz="4" w:space="0" w:color="auto"/>
              <w:right w:val="single" w:sz="4" w:space="0" w:color="auto"/>
            </w:tcBorders>
            <w:shd w:val="clear" w:color="auto" w:fill="auto"/>
            <w:noWrap/>
            <w:vAlign w:val="bottom"/>
            <w:hideMark/>
          </w:tcPr>
          <w:p w14:paraId="059E6B50" w14:textId="77777777" w:rsidR="009B2AB1" w:rsidRPr="009B2AB1" w:rsidRDefault="009B2AB1" w:rsidP="009B2AB1">
            <w:pPr>
              <w:jc w:val="center"/>
              <w:rPr>
                <w:sz w:val="18"/>
                <w:szCs w:val="18"/>
              </w:rPr>
            </w:pPr>
            <w:r w:rsidRPr="009B2AB1">
              <w:rPr>
                <w:sz w:val="18"/>
                <w:szCs w:val="18"/>
              </w:rPr>
              <w:t>28,995.66</w:t>
            </w:r>
          </w:p>
        </w:tc>
        <w:tc>
          <w:tcPr>
            <w:tcW w:w="0" w:type="auto"/>
            <w:tcBorders>
              <w:top w:val="nil"/>
              <w:left w:val="nil"/>
              <w:bottom w:val="single" w:sz="4" w:space="0" w:color="auto"/>
              <w:right w:val="single" w:sz="4" w:space="0" w:color="auto"/>
            </w:tcBorders>
            <w:shd w:val="clear" w:color="auto" w:fill="auto"/>
            <w:noWrap/>
            <w:vAlign w:val="bottom"/>
            <w:hideMark/>
          </w:tcPr>
          <w:p w14:paraId="29877F6E"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E306E9C"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31033BC" w14:textId="77777777" w:rsidR="009B2AB1" w:rsidRPr="009B2AB1" w:rsidRDefault="009B2AB1" w:rsidP="009B2AB1">
            <w:pPr>
              <w:jc w:val="center"/>
              <w:rPr>
                <w:sz w:val="18"/>
                <w:szCs w:val="18"/>
              </w:rPr>
            </w:pPr>
            <w:r w:rsidRPr="009B2AB1">
              <w:rPr>
                <w:sz w:val="18"/>
                <w:szCs w:val="18"/>
              </w:rPr>
              <w:t>655,096.54</w:t>
            </w:r>
          </w:p>
        </w:tc>
        <w:tc>
          <w:tcPr>
            <w:tcW w:w="0" w:type="auto"/>
            <w:tcBorders>
              <w:top w:val="nil"/>
              <w:left w:val="nil"/>
              <w:bottom w:val="single" w:sz="4" w:space="0" w:color="auto"/>
              <w:right w:val="single" w:sz="4" w:space="0" w:color="auto"/>
            </w:tcBorders>
            <w:shd w:val="clear" w:color="auto" w:fill="auto"/>
            <w:noWrap/>
            <w:vAlign w:val="bottom"/>
            <w:hideMark/>
          </w:tcPr>
          <w:p w14:paraId="0F9D7DB4" w14:textId="77777777" w:rsidR="009B2AB1" w:rsidRPr="009B2AB1" w:rsidRDefault="009B2AB1" w:rsidP="009B2AB1">
            <w:pPr>
              <w:jc w:val="center"/>
              <w:rPr>
                <w:sz w:val="18"/>
                <w:szCs w:val="18"/>
              </w:rPr>
            </w:pPr>
            <w:r w:rsidRPr="009B2AB1">
              <w:rPr>
                <w:sz w:val="18"/>
                <w:szCs w:val="18"/>
              </w:rPr>
              <w:t>487,359.06</w:t>
            </w:r>
          </w:p>
        </w:tc>
        <w:tc>
          <w:tcPr>
            <w:tcW w:w="0" w:type="auto"/>
            <w:tcBorders>
              <w:top w:val="nil"/>
              <w:left w:val="nil"/>
              <w:bottom w:val="single" w:sz="4" w:space="0" w:color="auto"/>
              <w:right w:val="single" w:sz="4" w:space="0" w:color="auto"/>
            </w:tcBorders>
            <w:shd w:val="clear" w:color="auto" w:fill="auto"/>
            <w:noWrap/>
            <w:vAlign w:val="bottom"/>
            <w:hideMark/>
          </w:tcPr>
          <w:p w14:paraId="27EC2408"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92EFEE1" w14:textId="77777777" w:rsidR="009B2AB1" w:rsidRPr="009B2AB1" w:rsidRDefault="009B2AB1" w:rsidP="009B2AB1">
            <w:pPr>
              <w:jc w:val="center"/>
              <w:rPr>
                <w:sz w:val="18"/>
                <w:szCs w:val="18"/>
              </w:rPr>
            </w:pPr>
            <w:r w:rsidRPr="009B2AB1">
              <w:rPr>
                <w:sz w:val="18"/>
                <w:szCs w:val="18"/>
              </w:rPr>
              <w:t>88,146.81</w:t>
            </w:r>
          </w:p>
        </w:tc>
        <w:tc>
          <w:tcPr>
            <w:tcW w:w="0" w:type="auto"/>
            <w:tcBorders>
              <w:top w:val="nil"/>
              <w:left w:val="nil"/>
              <w:bottom w:val="single" w:sz="4" w:space="0" w:color="auto"/>
              <w:right w:val="single" w:sz="4" w:space="0" w:color="auto"/>
            </w:tcBorders>
            <w:shd w:val="clear" w:color="auto" w:fill="auto"/>
            <w:noWrap/>
            <w:vAlign w:val="bottom"/>
            <w:hideMark/>
          </w:tcPr>
          <w:p w14:paraId="0AF4CB84" w14:textId="77777777" w:rsidR="009B2AB1" w:rsidRPr="009B2AB1" w:rsidRDefault="009B2AB1" w:rsidP="009B2AB1">
            <w:pPr>
              <w:jc w:val="center"/>
              <w:rPr>
                <w:sz w:val="18"/>
                <w:szCs w:val="18"/>
              </w:rPr>
            </w:pPr>
            <w:r w:rsidRPr="009B2AB1">
              <w:rPr>
                <w:sz w:val="18"/>
                <w:szCs w:val="18"/>
              </w:rPr>
              <w:t>1,259,598.06</w:t>
            </w:r>
          </w:p>
        </w:tc>
        <w:tc>
          <w:tcPr>
            <w:tcW w:w="0" w:type="auto"/>
            <w:tcBorders>
              <w:top w:val="nil"/>
              <w:left w:val="nil"/>
              <w:bottom w:val="single" w:sz="4" w:space="0" w:color="auto"/>
              <w:right w:val="single" w:sz="4" w:space="0" w:color="auto"/>
            </w:tcBorders>
            <w:shd w:val="clear" w:color="auto" w:fill="auto"/>
            <w:noWrap/>
            <w:vAlign w:val="bottom"/>
            <w:hideMark/>
          </w:tcPr>
          <w:p w14:paraId="6C304F42" w14:textId="77777777" w:rsidR="009B2AB1" w:rsidRPr="009B2AB1" w:rsidRDefault="009B2AB1" w:rsidP="009B2AB1">
            <w:pPr>
              <w:jc w:val="center"/>
              <w:rPr>
                <w:sz w:val="18"/>
                <w:szCs w:val="18"/>
              </w:rPr>
            </w:pPr>
            <w:r w:rsidRPr="009B2AB1">
              <w:rPr>
                <w:sz w:val="18"/>
                <w:szCs w:val="18"/>
              </w:rPr>
              <w:t>1,006,391.04</w:t>
            </w:r>
          </w:p>
        </w:tc>
        <w:tc>
          <w:tcPr>
            <w:tcW w:w="0" w:type="auto"/>
            <w:tcBorders>
              <w:top w:val="nil"/>
              <w:left w:val="nil"/>
              <w:bottom w:val="single" w:sz="4" w:space="0" w:color="auto"/>
              <w:right w:val="single" w:sz="4" w:space="0" w:color="auto"/>
            </w:tcBorders>
            <w:shd w:val="clear" w:color="auto" w:fill="auto"/>
            <w:noWrap/>
            <w:vAlign w:val="bottom"/>
            <w:hideMark/>
          </w:tcPr>
          <w:p w14:paraId="145D7BAF" w14:textId="77777777" w:rsidR="009B2AB1" w:rsidRPr="009B2AB1" w:rsidRDefault="009B2AB1" w:rsidP="009B2AB1">
            <w:pPr>
              <w:jc w:val="center"/>
              <w:rPr>
                <w:sz w:val="18"/>
                <w:szCs w:val="18"/>
              </w:rPr>
            </w:pPr>
            <w:r w:rsidRPr="009B2AB1">
              <w:rPr>
                <w:sz w:val="18"/>
                <w:szCs w:val="18"/>
              </w:rPr>
              <w:t>2,265,989.10</w:t>
            </w:r>
          </w:p>
        </w:tc>
      </w:tr>
      <w:tr w:rsidR="009B2AB1" w:rsidRPr="009B2AB1" w14:paraId="04AA4C5D"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D681F" w14:textId="77777777" w:rsidR="009B2AB1" w:rsidRPr="009B2AB1" w:rsidRDefault="009B2AB1" w:rsidP="009B2AB1">
            <w:pPr>
              <w:rPr>
                <w:sz w:val="18"/>
                <w:szCs w:val="18"/>
              </w:rPr>
            </w:pPr>
            <w:r w:rsidRPr="009B2AB1">
              <w:rPr>
                <w:sz w:val="18"/>
                <w:szCs w:val="18"/>
              </w:rPr>
              <w:t>С. Липа</w:t>
            </w:r>
          </w:p>
        </w:tc>
        <w:tc>
          <w:tcPr>
            <w:tcW w:w="0" w:type="auto"/>
            <w:tcBorders>
              <w:top w:val="nil"/>
              <w:left w:val="nil"/>
              <w:bottom w:val="single" w:sz="4" w:space="0" w:color="auto"/>
              <w:right w:val="single" w:sz="4" w:space="0" w:color="auto"/>
            </w:tcBorders>
            <w:shd w:val="clear" w:color="auto" w:fill="auto"/>
            <w:noWrap/>
            <w:vAlign w:val="bottom"/>
            <w:hideMark/>
          </w:tcPr>
          <w:p w14:paraId="62A02515" w14:textId="77777777" w:rsidR="009B2AB1" w:rsidRPr="009B2AB1" w:rsidRDefault="009B2AB1" w:rsidP="009B2AB1">
            <w:pPr>
              <w:jc w:val="center"/>
              <w:rPr>
                <w:sz w:val="18"/>
                <w:szCs w:val="18"/>
              </w:rPr>
            </w:pPr>
            <w:r w:rsidRPr="009B2AB1">
              <w:rPr>
                <w:sz w:val="18"/>
                <w:szCs w:val="18"/>
              </w:rPr>
              <w:t>1,816.89</w:t>
            </w:r>
          </w:p>
        </w:tc>
        <w:tc>
          <w:tcPr>
            <w:tcW w:w="0" w:type="auto"/>
            <w:tcBorders>
              <w:top w:val="nil"/>
              <w:left w:val="nil"/>
              <w:bottom w:val="single" w:sz="4" w:space="0" w:color="auto"/>
              <w:right w:val="single" w:sz="4" w:space="0" w:color="auto"/>
            </w:tcBorders>
            <w:shd w:val="clear" w:color="auto" w:fill="auto"/>
            <w:noWrap/>
            <w:vAlign w:val="bottom"/>
            <w:hideMark/>
          </w:tcPr>
          <w:p w14:paraId="34BB7CD5" w14:textId="77777777" w:rsidR="009B2AB1" w:rsidRPr="009B2AB1" w:rsidRDefault="009B2AB1" w:rsidP="009B2AB1">
            <w:pPr>
              <w:jc w:val="center"/>
              <w:rPr>
                <w:sz w:val="18"/>
                <w:szCs w:val="18"/>
              </w:rPr>
            </w:pPr>
            <w:r w:rsidRPr="009B2AB1">
              <w:rPr>
                <w:sz w:val="18"/>
                <w:szCs w:val="18"/>
              </w:rPr>
              <w:t>5,157.83</w:t>
            </w:r>
          </w:p>
        </w:tc>
        <w:tc>
          <w:tcPr>
            <w:tcW w:w="0" w:type="auto"/>
            <w:tcBorders>
              <w:top w:val="nil"/>
              <w:left w:val="nil"/>
              <w:bottom w:val="single" w:sz="4" w:space="0" w:color="auto"/>
              <w:right w:val="single" w:sz="4" w:space="0" w:color="auto"/>
            </w:tcBorders>
            <w:shd w:val="clear" w:color="auto" w:fill="auto"/>
            <w:noWrap/>
            <w:vAlign w:val="bottom"/>
            <w:hideMark/>
          </w:tcPr>
          <w:p w14:paraId="17B0C7EE"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3F2B30D" w14:textId="77777777" w:rsidR="009B2AB1" w:rsidRPr="009B2AB1" w:rsidRDefault="009B2AB1" w:rsidP="009B2AB1">
            <w:pPr>
              <w:jc w:val="center"/>
              <w:rPr>
                <w:sz w:val="18"/>
                <w:szCs w:val="18"/>
              </w:rPr>
            </w:pPr>
            <w:r w:rsidRPr="009B2AB1">
              <w:rPr>
                <w:sz w:val="18"/>
                <w:szCs w:val="18"/>
              </w:rPr>
              <w:t>29,595.46</w:t>
            </w:r>
          </w:p>
        </w:tc>
        <w:tc>
          <w:tcPr>
            <w:tcW w:w="0" w:type="auto"/>
            <w:tcBorders>
              <w:top w:val="nil"/>
              <w:left w:val="nil"/>
              <w:bottom w:val="single" w:sz="4" w:space="0" w:color="auto"/>
              <w:right w:val="single" w:sz="4" w:space="0" w:color="auto"/>
            </w:tcBorders>
            <w:shd w:val="clear" w:color="auto" w:fill="auto"/>
            <w:noWrap/>
            <w:vAlign w:val="bottom"/>
            <w:hideMark/>
          </w:tcPr>
          <w:p w14:paraId="40CBDF67" w14:textId="77777777" w:rsidR="009B2AB1" w:rsidRPr="009B2AB1" w:rsidRDefault="009B2AB1" w:rsidP="009B2AB1">
            <w:pPr>
              <w:jc w:val="center"/>
              <w:rPr>
                <w:sz w:val="18"/>
                <w:szCs w:val="18"/>
              </w:rPr>
            </w:pPr>
            <w:r w:rsidRPr="009B2AB1">
              <w:rPr>
                <w:sz w:val="18"/>
                <w:szCs w:val="18"/>
              </w:rPr>
              <w:t>22,610.96</w:t>
            </w:r>
          </w:p>
        </w:tc>
        <w:tc>
          <w:tcPr>
            <w:tcW w:w="0" w:type="auto"/>
            <w:tcBorders>
              <w:top w:val="nil"/>
              <w:left w:val="nil"/>
              <w:bottom w:val="single" w:sz="4" w:space="0" w:color="auto"/>
              <w:right w:val="single" w:sz="4" w:space="0" w:color="auto"/>
            </w:tcBorders>
            <w:shd w:val="clear" w:color="auto" w:fill="auto"/>
            <w:noWrap/>
            <w:vAlign w:val="bottom"/>
            <w:hideMark/>
          </w:tcPr>
          <w:p w14:paraId="684638A0"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8F73388"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E80C756" w14:textId="77777777" w:rsidR="009B2AB1" w:rsidRPr="009B2AB1" w:rsidRDefault="009B2AB1" w:rsidP="009B2AB1">
            <w:pPr>
              <w:jc w:val="center"/>
              <w:rPr>
                <w:sz w:val="18"/>
                <w:szCs w:val="18"/>
              </w:rPr>
            </w:pPr>
            <w:r w:rsidRPr="009B2AB1">
              <w:rPr>
                <w:sz w:val="18"/>
                <w:szCs w:val="18"/>
              </w:rPr>
              <w:t>59,181.14</w:t>
            </w:r>
          </w:p>
        </w:tc>
        <w:tc>
          <w:tcPr>
            <w:tcW w:w="0" w:type="auto"/>
            <w:tcBorders>
              <w:top w:val="nil"/>
              <w:left w:val="nil"/>
              <w:bottom w:val="single" w:sz="4" w:space="0" w:color="auto"/>
              <w:right w:val="single" w:sz="4" w:space="0" w:color="auto"/>
            </w:tcBorders>
            <w:shd w:val="clear" w:color="auto" w:fill="auto"/>
            <w:noWrap/>
            <w:vAlign w:val="bottom"/>
            <w:hideMark/>
          </w:tcPr>
          <w:p w14:paraId="5D6C33C3" w14:textId="77777777" w:rsidR="009B2AB1" w:rsidRPr="009B2AB1" w:rsidRDefault="009B2AB1" w:rsidP="009B2AB1">
            <w:pPr>
              <w:jc w:val="center"/>
              <w:rPr>
                <w:sz w:val="18"/>
                <w:szCs w:val="18"/>
              </w:rPr>
            </w:pPr>
            <w:r w:rsidRPr="009B2AB1">
              <w:rPr>
                <w:sz w:val="18"/>
                <w:szCs w:val="18"/>
              </w:rPr>
              <w:t>22,579.52</w:t>
            </w:r>
          </w:p>
        </w:tc>
        <w:tc>
          <w:tcPr>
            <w:tcW w:w="0" w:type="auto"/>
            <w:tcBorders>
              <w:top w:val="nil"/>
              <w:left w:val="nil"/>
              <w:bottom w:val="single" w:sz="4" w:space="0" w:color="auto"/>
              <w:right w:val="single" w:sz="4" w:space="0" w:color="auto"/>
            </w:tcBorders>
            <w:shd w:val="clear" w:color="auto" w:fill="auto"/>
            <w:noWrap/>
            <w:vAlign w:val="bottom"/>
            <w:hideMark/>
          </w:tcPr>
          <w:p w14:paraId="1B0AB40E" w14:textId="77777777" w:rsidR="009B2AB1" w:rsidRPr="009B2AB1" w:rsidRDefault="009B2AB1" w:rsidP="009B2AB1">
            <w:pPr>
              <w:jc w:val="center"/>
              <w:rPr>
                <w:sz w:val="18"/>
                <w:szCs w:val="18"/>
              </w:rPr>
            </w:pPr>
            <w:r w:rsidRPr="009B2AB1">
              <w:rPr>
                <w:sz w:val="18"/>
                <w:szCs w:val="18"/>
              </w:rPr>
              <w:t>81,760.66</w:t>
            </w:r>
          </w:p>
        </w:tc>
      </w:tr>
      <w:tr w:rsidR="009B2AB1" w:rsidRPr="009B2AB1" w14:paraId="296ADDD3"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404602" w14:textId="77777777" w:rsidR="009B2AB1" w:rsidRPr="009B2AB1" w:rsidRDefault="009B2AB1" w:rsidP="009B2AB1">
            <w:pPr>
              <w:rPr>
                <w:sz w:val="18"/>
                <w:szCs w:val="18"/>
              </w:rPr>
            </w:pPr>
            <w:r w:rsidRPr="009B2AB1">
              <w:rPr>
                <w:sz w:val="18"/>
                <w:szCs w:val="18"/>
              </w:rPr>
              <w:t>К. Липа</w:t>
            </w:r>
          </w:p>
        </w:tc>
        <w:tc>
          <w:tcPr>
            <w:tcW w:w="0" w:type="auto"/>
            <w:tcBorders>
              <w:top w:val="nil"/>
              <w:left w:val="nil"/>
              <w:bottom w:val="single" w:sz="4" w:space="0" w:color="auto"/>
              <w:right w:val="single" w:sz="4" w:space="0" w:color="auto"/>
            </w:tcBorders>
            <w:shd w:val="clear" w:color="auto" w:fill="auto"/>
            <w:noWrap/>
            <w:vAlign w:val="bottom"/>
            <w:hideMark/>
          </w:tcPr>
          <w:p w14:paraId="00CA7360" w14:textId="77777777" w:rsidR="009B2AB1" w:rsidRPr="009B2AB1" w:rsidRDefault="009B2AB1" w:rsidP="009B2AB1">
            <w:pPr>
              <w:jc w:val="center"/>
              <w:rPr>
                <w:sz w:val="18"/>
                <w:szCs w:val="18"/>
              </w:rPr>
            </w:pPr>
            <w:r w:rsidRPr="009B2AB1">
              <w:rPr>
                <w:sz w:val="18"/>
                <w:szCs w:val="18"/>
              </w:rPr>
              <w:t>893.58</w:t>
            </w:r>
          </w:p>
        </w:tc>
        <w:tc>
          <w:tcPr>
            <w:tcW w:w="0" w:type="auto"/>
            <w:tcBorders>
              <w:top w:val="nil"/>
              <w:left w:val="nil"/>
              <w:bottom w:val="single" w:sz="4" w:space="0" w:color="auto"/>
              <w:right w:val="single" w:sz="4" w:space="0" w:color="auto"/>
            </w:tcBorders>
            <w:shd w:val="clear" w:color="auto" w:fill="auto"/>
            <w:noWrap/>
            <w:vAlign w:val="bottom"/>
            <w:hideMark/>
          </w:tcPr>
          <w:p w14:paraId="71B8E9A3" w14:textId="77777777" w:rsidR="009B2AB1" w:rsidRPr="009B2AB1" w:rsidRDefault="009B2AB1" w:rsidP="009B2AB1">
            <w:pPr>
              <w:jc w:val="center"/>
              <w:rPr>
                <w:sz w:val="18"/>
                <w:szCs w:val="18"/>
              </w:rPr>
            </w:pPr>
            <w:r w:rsidRPr="009B2AB1">
              <w:rPr>
                <w:sz w:val="18"/>
                <w:szCs w:val="18"/>
              </w:rPr>
              <w:t>2,536.71</w:t>
            </w:r>
          </w:p>
        </w:tc>
        <w:tc>
          <w:tcPr>
            <w:tcW w:w="0" w:type="auto"/>
            <w:tcBorders>
              <w:top w:val="nil"/>
              <w:left w:val="nil"/>
              <w:bottom w:val="single" w:sz="4" w:space="0" w:color="auto"/>
              <w:right w:val="single" w:sz="4" w:space="0" w:color="auto"/>
            </w:tcBorders>
            <w:shd w:val="clear" w:color="auto" w:fill="auto"/>
            <w:noWrap/>
            <w:vAlign w:val="bottom"/>
            <w:hideMark/>
          </w:tcPr>
          <w:p w14:paraId="5DE80228"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8A7AC26" w14:textId="77777777" w:rsidR="009B2AB1" w:rsidRPr="009B2AB1" w:rsidRDefault="009B2AB1" w:rsidP="009B2AB1">
            <w:pPr>
              <w:jc w:val="center"/>
              <w:rPr>
                <w:sz w:val="18"/>
                <w:szCs w:val="18"/>
              </w:rPr>
            </w:pPr>
            <w:r w:rsidRPr="009B2AB1">
              <w:rPr>
                <w:sz w:val="18"/>
                <w:szCs w:val="18"/>
              </w:rPr>
              <w:t>14,555.55</w:t>
            </w:r>
          </w:p>
        </w:tc>
        <w:tc>
          <w:tcPr>
            <w:tcW w:w="0" w:type="auto"/>
            <w:tcBorders>
              <w:top w:val="nil"/>
              <w:left w:val="nil"/>
              <w:bottom w:val="single" w:sz="4" w:space="0" w:color="auto"/>
              <w:right w:val="single" w:sz="4" w:space="0" w:color="auto"/>
            </w:tcBorders>
            <w:shd w:val="clear" w:color="auto" w:fill="auto"/>
            <w:noWrap/>
            <w:vAlign w:val="bottom"/>
            <w:hideMark/>
          </w:tcPr>
          <w:p w14:paraId="4383EBB2" w14:textId="77777777" w:rsidR="009B2AB1" w:rsidRPr="009B2AB1" w:rsidRDefault="009B2AB1" w:rsidP="009B2AB1">
            <w:pPr>
              <w:jc w:val="center"/>
              <w:rPr>
                <w:sz w:val="18"/>
                <w:szCs w:val="18"/>
              </w:rPr>
            </w:pPr>
            <w:r w:rsidRPr="009B2AB1">
              <w:rPr>
                <w:sz w:val="18"/>
                <w:szCs w:val="18"/>
              </w:rPr>
              <w:t>11,120.46</w:t>
            </w:r>
          </w:p>
        </w:tc>
        <w:tc>
          <w:tcPr>
            <w:tcW w:w="0" w:type="auto"/>
            <w:tcBorders>
              <w:top w:val="nil"/>
              <w:left w:val="nil"/>
              <w:bottom w:val="single" w:sz="4" w:space="0" w:color="auto"/>
              <w:right w:val="single" w:sz="4" w:space="0" w:color="auto"/>
            </w:tcBorders>
            <w:shd w:val="clear" w:color="auto" w:fill="auto"/>
            <w:noWrap/>
            <w:vAlign w:val="bottom"/>
            <w:hideMark/>
          </w:tcPr>
          <w:p w14:paraId="36F5E6DA"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2A61536"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8886E32" w14:textId="77777777" w:rsidR="009B2AB1" w:rsidRPr="009B2AB1" w:rsidRDefault="009B2AB1" w:rsidP="009B2AB1">
            <w:pPr>
              <w:jc w:val="center"/>
              <w:rPr>
                <w:sz w:val="18"/>
                <w:szCs w:val="18"/>
              </w:rPr>
            </w:pPr>
            <w:r w:rsidRPr="009B2AB1">
              <w:rPr>
                <w:sz w:val="18"/>
                <w:szCs w:val="18"/>
              </w:rPr>
              <w:t>29,106.29</w:t>
            </w:r>
          </w:p>
        </w:tc>
        <w:tc>
          <w:tcPr>
            <w:tcW w:w="0" w:type="auto"/>
            <w:tcBorders>
              <w:top w:val="nil"/>
              <w:left w:val="nil"/>
              <w:bottom w:val="single" w:sz="4" w:space="0" w:color="auto"/>
              <w:right w:val="single" w:sz="4" w:space="0" w:color="auto"/>
            </w:tcBorders>
            <w:shd w:val="clear" w:color="auto" w:fill="auto"/>
            <w:noWrap/>
            <w:vAlign w:val="bottom"/>
            <w:hideMark/>
          </w:tcPr>
          <w:p w14:paraId="74F822C4" w14:textId="77777777" w:rsidR="009B2AB1" w:rsidRPr="009B2AB1" w:rsidRDefault="009B2AB1" w:rsidP="009B2AB1">
            <w:pPr>
              <w:jc w:val="center"/>
              <w:rPr>
                <w:sz w:val="18"/>
                <w:szCs w:val="18"/>
              </w:rPr>
            </w:pPr>
            <w:r w:rsidRPr="009B2AB1">
              <w:rPr>
                <w:sz w:val="18"/>
                <w:szCs w:val="18"/>
              </w:rPr>
              <w:t>11,104.99</w:t>
            </w:r>
          </w:p>
        </w:tc>
        <w:tc>
          <w:tcPr>
            <w:tcW w:w="0" w:type="auto"/>
            <w:tcBorders>
              <w:top w:val="nil"/>
              <w:left w:val="nil"/>
              <w:bottom w:val="single" w:sz="4" w:space="0" w:color="auto"/>
              <w:right w:val="single" w:sz="4" w:space="0" w:color="auto"/>
            </w:tcBorders>
            <w:shd w:val="clear" w:color="auto" w:fill="auto"/>
            <w:noWrap/>
            <w:vAlign w:val="bottom"/>
            <w:hideMark/>
          </w:tcPr>
          <w:p w14:paraId="6E5AB8A7" w14:textId="77777777" w:rsidR="009B2AB1" w:rsidRPr="009B2AB1" w:rsidRDefault="009B2AB1" w:rsidP="009B2AB1">
            <w:pPr>
              <w:jc w:val="center"/>
              <w:rPr>
                <w:sz w:val="18"/>
                <w:szCs w:val="18"/>
              </w:rPr>
            </w:pPr>
            <w:r w:rsidRPr="009B2AB1">
              <w:rPr>
                <w:sz w:val="18"/>
                <w:szCs w:val="18"/>
              </w:rPr>
              <w:t>40,211.28</w:t>
            </w:r>
          </w:p>
        </w:tc>
      </w:tr>
      <w:tr w:rsidR="009B2AB1" w:rsidRPr="009B2AB1" w14:paraId="29DE2819"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CCA493" w14:textId="77777777" w:rsidR="009B2AB1" w:rsidRPr="009B2AB1" w:rsidRDefault="009B2AB1" w:rsidP="009B2AB1">
            <w:pPr>
              <w:rPr>
                <w:sz w:val="18"/>
                <w:szCs w:val="18"/>
              </w:rPr>
            </w:pPr>
            <w:r w:rsidRPr="009B2AB1">
              <w:rPr>
                <w:sz w:val="18"/>
                <w:szCs w:val="18"/>
              </w:rPr>
              <w:t>Сладун</w:t>
            </w:r>
          </w:p>
        </w:tc>
        <w:tc>
          <w:tcPr>
            <w:tcW w:w="0" w:type="auto"/>
            <w:tcBorders>
              <w:top w:val="nil"/>
              <w:left w:val="nil"/>
              <w:bottom w:val="single" w:sz="4" w:space="0" w:color="auto"/>
              <w:right w:val="single" w:sz="4" w:space="0" w:color="auto"/>
            </w:tcBorders>
            <w:shd w:val="clear" w:color="auto" w:fill="auto"/>
            <w:noWrap/>
            <w:vAlign w:val="bottom"/>
            <w:hideMark/>
          </w:tcPr>
          <w:p w14:paraId="5CD2425D" w14:textId="77777777" w:rsidR="009B2AB1" w:rsidRPr="009B2AB1" w:rsidRDefault="009B2AB1" w:rsidP="009B2AB1">
            <w:pPr>
              <w:jc w:val="center"/>
              <w:rPr>
                <w:sz w:val="18"/>
                <w:szCs w:val="18"/>
              </w:rPr>
            </w:pPr>
            <w:r w:rsidRPr="009B2AB1">
              <w:rPr>
                <w:sz w:val="18"/>
                <w:szCs w:val="18"/>
              </w:rPr>
              <w:t>52,012.67</w:t>
            </w:r>
          </w:p>
        </w:tc>
        <w:tc>
          <w:tcPr>
            <w:tcW w:w="0" w:type="auto"/>
            <w:tcBorders>
              <w:top w:val="nil"/>
              <w:left w:val="nil"/>
              <w:bottom w:val="single" w:sz="4" w:space="0" w:color="auto"/>
              <w:right w:val="single" w:sz="4" w:space="0" w:color="auto"/>
            </w:tcBorders>
            <w:shd w:val="clear" w:color="auto" w:fill="auto"/>
            <w:noWrap/>
            <w:vAlign w:val="bottom"/>
            <w:hideMark/>
          </w:tcPr>
          <w:p w14:paraId="0948D503"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A2084CB" w14:textId="77777777" w:rsidR="009B2AB1" w:rsidRPr="009B2AB1" w:rsidRDefault="009B2AB1" w:rsidP="009B2AB1">
            <w:pPr>
              <w:jc w:val="center"/>
              <w:rPr>
                <w:sz w:val="18"/>
                <w:szCs w:val="18"/>
              </w:rPr>
            </w:pPr>
            <w:r w:rsidRPr="009B2AB1">
              <w:rPr>
                <w:sz w:val="18"/>
                <w:szCs w:val="18"/>
              </w:rPr>
              <w:t>176,382.71</w:t>
            </w:r>
          </w:p>
        </w:tc>
        <w:tc>
          <w:tcPr>
            <w:tcW w:w="0" w:type="auto"/>
            <w:tcBorders>
              <w:top w:val="nil"/>
              <w:left w:val="nil"/>
              <w:bottom w:val="single" w:sz="4" w:space="0" w:color="auto"/>
              <w:right w:val="single" w:sz="4" w:space="0" w:color="auto"/>
            </w:tcBorders>
            <w:shd w:val="clear" w:color="auto" w:fill="auto"/>
            <w:noWrap/>
            <w:vAlign w:val="bottom"/>
            <w:hideMark/>
          </w:tcPr>
          <w:p w14:paraId="5C933C22" w14:textId="77777777" w:rsidR="009B2AB1" w:rsidRPr="009B2AB1" w:rsidRDefault="009B2AB1" w:rsidP="009B2AB1">
            <w:pPr>
              <w:jc w:val="center"/>
              <w:rPr>
                <w:sz w:val="18"/>
                <w:szCs w:val="18"/>
              </w:rPr>
            </w:pPr>
            <w:r w:rsidRPr="009B2AB1">
              <w:rPr>
                <w:sz w:val="18"/>
                <w:szCs w:val="18"/>
              </w:rPr>
              <w:t>396,052.70</w:t>
            </w:r>
          </w:p>
        </w:tc>
        <w:tc>
          <w:tcPr>
            <w:tcW w:w="0" w:type="auto"/>
            <w:tcBorders>
              <w:top w:val="nil"/>
              <w:left w:val="nil"/>
              <w:bottom w:val="single" w:sz="4" w:space="0" w:color="auto"/>
              <w:right w:val="single" w:sz="4" w:space="0" w:color="auto"/>
            </w:tcBorders>
            <w:shd w:val="clear" w:color="auto" w:fill="auto"/>
            <w:noWrap/>
            <w:vAlign w:val="bottom"/>
            <w:hideMark/>
          </w:tcPr>
          <w:p w14:paraId="1776BCC5" w14:textId="77777777" w:rsidR="009B2AB1" w:rsidRPr="009B2AB1" w:rsidRDefault="009B2AB1" w:rsidP="009B2AB1">
            <w:pPr>
              <w:jc w:val="center"/>
              <w:rPr>
                <w:sz w:val="18"/>
                <w:szCs w:val="18"/>
              </w:rPr>
            </w:pPr>
            <w:r w:rsidRPr="009B2AB1">
              <w:rPr>
                <w:sz w:val="18"/>
                <w:szCs w:val="18"/>
              </w:rPr>
              <w:t>254,453.76</w:t>
            </w:r>
          </w:p>
        </w:tc>
        <w:tc>
          <w:tcPr>
            <w:tcW w:w="0" w:type="auto"/>
            <w:tcBorders>
              <w:top w:val="nil"/>
              <w:left w:val="nil"/>
              <w:bottom w:val="single" w:sz="4" w:space="0" w:color="auto"/>
              <w:right w:val="single" w:sz="4" w:space="0" w:color="auto"/>
            </w:tcBorders>
            <w:shd w:val="clear" w:color="auto" w:fill="auto"/>
            <w:noWrap/>
            <w:vAlign w:val="bottom"/>
            <w:hideMark/>
          </w:tcPr>
          <w:p w14:paraId="413491EE" w14:textId="77777777" w:rsidR="009B2AB1" w:rsidRPr="009B2AB1" w:rsidRDefault="009B2AB1" w:rsidP="009B2AB1">
            <w:pPr>
              <w:jc w:val="center"/>
              <w:rPr>
                <w:sz w:val="18"/>
                <w:szCs w:val="18"/>
              </w:rPr>
            </w:pPr>
            <w:r w:rsidRPr="009B2AB1">
              <w:rPr>
                <w:sz w:val="18"/>
                <w:szCs w:val="18"/>
              </w:rPr>
              <w:t>165,230.62</w:t>
            </w:r>
          </w:p>
        </w:tc>
        <w:tc>
          <w:tcPr>
            <w:tcW w:w="0" w:type="auto"/>
            <w:tcBorders>
              <w:top w:val="nil"/>
              <w:left w:val="nil"/>
              <w:bottom w:val="single" w:sz="4" w:space="0" w:color="auto"/>
              <w:right w:val="single" w:sz="4" w:space="0" w:color="auto"/>
            </w:tcBorders>
            <w:shd w:val="clear" w:color="auto" w:fill="auto"/>
            <w:noWrap/>
            <w:vAlign w:val="bottom"/>
            <w:hideMark/>
          </w:tcPr>
          <w:p w14:paraId="18CF326D" w14:textId="77777777" w:rsidR="009B2AB1" w:rsidRPr="009B2AB1" w:rsidRDefault="009B2AB1" w:rsidP="009B2AB1">
            <w:pPr>
              <w:jc w:val="center"/>
              <w:rPr>
                <w:sz w:val="18"/>
                <w:szCs w:val="18"/>
              </w:rPr>
            </w:pPr>
            <w:r w:rsidRPr="009B2AB1">
              <w:rPr>
                <w:sz w:val="18"/>
                <w:szCs w:val="18"/>
              </w:rPr>
              <w:t>24,754.36</w:t>
            </w:r>
          </w:p>
        </w:tc>
        <w:tc>
          <w:tcPr>
            <w:tcW w:w="0" w:type="auto"/>
            <w:tcBorders>
              <w:top w:val="nil"/>
              <w:left w:val="nil"/>
              <w:bottom w:val="single" w:sz="4" w:space="0" w:color="auto"/>
              <w:right w:val="single" w:sz="4" w:space="0" w:color="auto"/>
            </w:tcBorders>
            <w:shd w:val="clear" w:color="auto" w:fill="auto"/>
            <w:noWrap/>
            <w:vAlign w:val="bottom"/>
            <w:hideMark/>
          </w:tcPr>
          <w:p w14:paraId="5FCE46B4" w14:textId="77777777" w:rsidR="009B2AB1" w:rsidRPr="009B2AB1" w:rsidRDefault="009B2AB1" w:rsidP="009B2AB1">
            <w:pPr>
              <w:jc w:val="center"/>
              <w:rPr>
                <w:sz w:val="18"/>
                <w:szCs w:val="18"/>
              </w:rPr>
            </w:pPr>
            <w:r w:rsidRPr="009B2AB1">
              <w:rPr>
                <w:sz w:val="18"/>
                <w:szCs w:val="18"/>
              </w:rPr>
              <w:t>1,068,886.81</w:t>
            </w:r>
          </w:p>
        </w:tc>
        <w:tc>
          <w:tcPr>
            <w:tcW w:w="0" w:type="auto"/>
            <w:tcBorders>
              <w:top w:val="nil"/>
              <w:left w:val="nil"/>
              <w:bottom w:val="single" w:sz="4" w:space="0" w:color="auto"/>
              <w:right w:val="single" w:sz="4" w:space="0" w:color="auto"/>
            </w:tcBorders>
            <w:shd w:val="clear" w:color="auto" w:fill="auto"/>
            <w:noWrap/>
            <w:vAlign w:val="bottom"/>
            <w:hideMark/>
          </w:tcPr>
          <w:p w14:paraId="077B4FB2" w14:textId="77777777" w:rsidR="009B2AB1" w:rsidRPr="009B2AB1" w:rsidRDefault="009B2AB1" w:rsidP="009B2AB1">
            <w:pPr>
              <w:jc w:val="center"/>
              <w:rPr>
                <w:sz w:val="18"/>
                <w:szCs w:val="18"/>
              </w:rPr>
            </w:pPr>
            <w:r w:rsidRPr="009B2AB1">
              <w:rPr>
                <w:sz w:val="18"/>
                <w:szCs w:val="18"/>
              </w:rPr>
              <w:t>371,876.19</w:t>
            </w:r>
          </w:p>
        </w:tc>
        <w:tc>
          <w:tcPr>
            <w:tcW w:w="0" w:type="auto"/>
            <w:tcBorders>
              <w:top w:val="nil"/>
              <w:left w:val="nil"/>
              <w:bottom w:val="single" w:sz="4" w:space="0" w:color="auto"/>
              <w:right w:val="single" w:sz="4" w:space="0" w:color="auto"/>
            </w:tcBorders>
            <w:shd w:val="clear" w:color="auto" w:fill="auto"/>
            <w:noWrap/>
            <w:vAlign w:val="bottom"/>
            <w:hideMark/>
          </w:tcPr>
          <w:p w14:paraId="20AD0D26" w14:textId="77777777" w:rsidR="009B2AB1" w:rsidRPr="009B2AB1" w:rsidRDefault="009B2AB1" w:rsidP="009B2AB1">
            <w:pPr>
              <w:jc w:val="center"/>
              <w:rPr>
                <w:sz w:val="18"/>
                <w:szCs w:val="18"/>
              </w:rPr>
            </w:pPr>
            <w:r w:rsidRPr="009B2AB1">
              <w:rPr>
                <w:sz w:val="18"/>
                <w:szCs w:val="18"/>
              </w:rPr>
              <w:t>1,440,763.00</w:t>
            </w:r>
          </w:p>
        </w:tc>
      </w:tr>
      <w:tr w:rsidR="009B2AB1" w:rsidRPr="009B2AB1" w14:paraId="35EBDF91"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B510E3" w14:textId="77777777" w:rsidR="009B2AB1" w:rsidRPr="009B2AB1" w:rsidRDefault="009B2AB1" w:rsidP="009B2AB1">
            <w:pPr>
              <w:rPr>
                <w:sz w:val="18"/>
                <w:szCs w:val="18"/>
              </w:rPr>
            </w:pPr>
            <w:r w:rsidRPr="009B2AB1">
              <w:rPr>
                <w:sz w:val="18"/>
                <w:szCs w:val="18"/>
              </w:rPr>
              <w:t>Трешња</w:t>
            </w:r>
          </w:p>
        </w:tc>
        <w:tc>
          <w:tcPr>
            <w:tcW w:w="0" w:type="auto"/>
            <w:tcBorders>
              <w:top w:val="nil"/>
              <w:left w:val="nil"/>
              <w:bottom w:val="single" w:sz="4" w:space="0" w:color="auto"/>
              <w:right w:val="single" w:sz="4" w:space="0" w:color="auto"/>
            </w:tcBorders>
            <w:shd w:val="clear" w:color="auto" w:fill="auto"/>
            <w:noWrap/>
            <w:vAlign w:val="bottom"/>
            <w:hideMark/>
          </w:tcPr>
          <w:p w14:paraId="1F55AB16" w14:textId="77777777" w:rsidR="009B2AB1" w:rsidRPr="009B2AB1" w:rsidRDefault="009B2AB1" w:rsidP="009B2AB1">
            <w:pPr>
              <w:jc w:val="center"/>
              <w:rPr>
                <w:sz w:val="18"/>
                <w:szCs w:val="18"/>
              </w:rPr>
            </w:pPr>
            <w:r w:rsidRPr="009B2AB1">
              <w:rPr>
                <w:sz w:val="18"/>
                <w:szCs w:val="18"/>
              </w:rPr>
              <w:t>68,221.65</w:t>
            </w:r>
          </w:p>
        </w:tc>
        <w:tc>
          <w:tcPr>
            <w:tcW w:w="0" w:type="auto"/>
            <w:tcBorders>
              <w:top w:val="nil"/>
              <w:left w:val="nil"/>
              <w:bottom w:val="single" w:sz="4" w:space="0" w:color="auto"/>
              <w:right w:val="single" w:sz="4" w:space="0" w:color="auto"/>
            </w:tcBorders>
            <w:shd w:val="clear" w:color="auto" w:fill="auto"/>
            <w:noWrap/>
            <w:vAlign w:val="bottom"/>
            <w:hideMark/>
          </w:tcPr>
          <w:p w14:paraId="34911D92"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E2834D1"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77F1A68" w14:textId="77777777" w:rsidR="009B2AB1" w:rsidRPr="009B2AB1" w:rsidRDefault="009B2AB1" w:rsidP="009B2AB1">
            <w:pPr>
              <w:jc w:val="center"/>
              <w:rPr>
                <w:sz w:val="18"/>
                <w:szCs w:val="18"/>
              </w:rPr>
            </w:pPr>
            <w:r w:rsidRPr="009B2AB1">
              <w:rPr>
                <w:sz w:val="18"/>
                <w:szCs w:val="18"/>
              </w:rPr>
              <w:t>654,026.43</w:t>
            </w:r>
          </w:p>
        </w:tc>
        <w:tc>
          <w:tcPr>
            <w:tcW w:w="0" w:type="auto"/>
            <w:tcBorders>
              <w:top w:val="nil"/>
              <w:left w:val="nil"/>
              <w:bottom w:val="single" w:sz="4" w:space="0" w:color="auto"/>
              <w:right w:val="single" w:sz="4" w:space="0" w:color="auto"/>
            </w:tcBorders>
            <w:shd w:val="clear" w:color="auto" w:fill="auto"/>
            <w:noWrap/>
            <w:vAlign w:val="bottom"/>
            <w:hideMark/>
          </w:tcPr>
          <w:p w14:paraId="5224D183" w14:textId="77777777" w:rsidR="009B2AB1" w:rsidRPr="009B2AB1" w:rsidRDefault="009B2AB1" w:rsidP="009B2AB1">
            <w:pPr>
              <w:jc w:val="center"/>
              <w:rPr>
                <w:sz w:val="18"/>
                <w:szCs w:val="18"/>
              </w:rPr>
            </w:pPr>
            <w:r w:rsidRPr="009B2AB1">
              <w:rPr>
                <w:sz w:val="18"/>
                <w:szCs w:val="18"/>
              </w:rPr>
              <w:t>490,307.78</w:t>
            </w:r>
          </w:p>
        </w:tc>
        <w:tc>
          <w:tcPr>
            <w:tcW w:w="0" w:type="auto"/>
            <w:tcBorders>
              <w:top w:val="nil"/>
              <w:left w:val="nil"/>
              <w:bottom w:val="single" w:sz="4" w:space="0" w:color="auto"/>
              <w:right w:val="single" w:sz="4" w:space="0" w:color="auto"/>
            </w:tcBorders>
            <w:shd w:val="clear" w:color="auto" w:fill="auto"/>
            <w:noWrap/>
            <w:vAlign w:val="bottom"/>
            <w:hideMark/>
          </w:tcPr>
          <w:p w14:paraId="69865E3D"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2DA2738"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61F801C" w14:textId="77777777" w:rsidR="009B2AB1" w:rsidRPr="009B2AB1" w:rsidRDefault="009B2AB1" w:rsidP="009B2AB1">
            <w:pPr>
              <w:jc w:val="center"/>
              <w:rPr>
                <w:sz w:val="18"/>
                <w:szCs w:val="18"/>
              </w:rPr>
            </w:pPr>
            <w:r w:rsidRPr="009B2AB1">
              <w:rPr>
                <w:sz w:val="18"/>
                <w:szCs w:val="18"/>
              </w:rPr>
              <w:t>1,212,555.86</w:t>
            </w:r>
          </w:p>
        </w:tc>
        <w:tc>
          <w:tcPr>
            <w:tcW w:w="0" w:type="auto"/>
            <w:tcBorders>
              <w:top w:val="nil"/>
              <w:left w:val="nil"/>
              <w:bottom w:val="single" w:sz="4" w:space="0" w:color="auto"/>
              <w:right w:val="single" w:sz="4" w:space="0" w:color="auto"/>
            </w:tcBorders>
            <w:shd w:val="clear" w:color="auto" w:fill="auto"/>
            <w:noWrap/>
            <w:vAlign w:val="bottom"/>
            <w:hideMark/>
          </w:tcPr>
          <w:p w14:paraId="61829A2C" w14:textId="77777777" w:rsidR="009B2AB1" w:rsidRPr="009B2AB1" w:rsidRDefault="009B2AB1" w:rsidP="009B2AB1">
            <w:pPr>
              <w:jc w:val="center"/>
              <w:rPr>
                <w:sz w:val="18"/>
                <w:szCs w:val="18"/>
              </w:rPr>
            </w:pPr>
            <w:r w:rsidRPr="009B2AB1">
              <w:rPr>
                <w:sz w:val="18"/>
                <w:szCs w:val="18"/>
              </w:rPr>
              <w:t>471,772.17</w:t>
            </w:r>
          </w:p>
        </w:tc>
        <w:tc>
          <w:tcPr>
            <w:tcW w:w="0" w:type="auto"/>
            <w:tcBorders>
              <w:top w:val="nil"/>
              <w:left w:val="nil"/>
              <w:bottom w:val="single" w:sz="4" w:space="0" w:color="auto"/>
              <w:right w:val="single" w:sz="4" w:space="0" w:color="auto"/>
            </w:tcBorders>
            <w:shd w:val="clear" w:color="auto" w:fill="auto"/>
            <w:noWrap/>
            <w:vAlign w:val="bottom"/>
            <w:hideMark/>
          </w:tcPr>
          <w:p w14:paraId="6A616851" w14:textId="77777777" w:rsidR="009B2AB1" w:rsidRPr="009B2AB1" w:rsidRDefault="009B2AB1" w:rsidP="009B2AB1">
            <w:pPr>
              <w:jc w:val="center"/>
              <w:rPr>
                <w:sz w:val="18"/>
                <w:szCs w:val="18"/>
              </w:rPr>
            </w:pPr>
            <w:r w:rsidRPr="009B2AB1">
              <w:rPr>
                <w:sz w:val="18"/>
                <w:szCs w:val="18"/>
              </w:rPr>
              <w:t>1,684,328.04</w:t>
            </w:r>
          </w:p>
        </w:tc>
      </w:tr>
      <w:tr w:rsidR="009B2AB1" w:rsidRPr="009B2AB1" w14:paraId="165DBE32"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EC85FC" w14:textId="77777777" w:rsidR="009B2AB1" w:rsidRPr="009B2AB1" w:rsidRDefault="009B2AB1" w:rsidP="009B2AB1">
            <w:pPr>
              <w:rPr>
                <w:sz w:val="18"/>
                <w:szCs w:val="18"/>
              </w:rPr>
            </w:pPr>
            <w:r w:rsidRPr="009B2AB1">
              <w:rPr>
                <w:sz w:val="18"/>
                <w:szCs w:val="18"/>
              </w:rPr>
              <w:t>ОТЛ</w:t>
            </w:r>
          </w:p>
        </w:tc>
        <w:tc>
          <w:tcPr>
            <w:tcW w:w="0" w:type="auto"/>
            <w:tcBorders>
              <w:top w:val="nil"/>
              <w:left w:val="nil"/>
              <w:bottom w:val="single" w:sz="4" w:space="0" w:color="auto"/>
              <w:right w:val="single" w:sz="4" w:space="0" w:color="auto"/>
            </w:tcBorders>
            <w:shd w:val="clear" w:color="auto" w:fill="auto"/>
            <w:noWrap/>
            <w:vAlign w:val="bottom"/>
            <w:hideMark/>
          </w:tcPr>
          <w:p w14:paraId="70DCD2E2" w14:textId="77777777" w:rsidR="009B2AB1" w:rsidRPr="009B2AB1" w:rsidRDefault="009B2AB1" w:rsidP="009B2AB1">
            <w:pPr>
              <w:jc w:val="center"/>
              <w:rPr>
                <w:sz w:val="18"/>
                <w:szCs w:val="18"/>
              </w:rPr>
            </w:pPr>
            <w:r w:rsidRPr="009B2AB1">
              <w:rPr>
                <w:sz w:val="18"/>
                <w:szCs w:val="18"/>
              </w:rPr>
              <w:t>31,825.45</w:t>
            </w:r>
          </w:p>
        </w:tc>
        <w:tc>
          <w:tcPr>
            <w:tcW w:w="0" w:type="auto"/>
            <w:tcBorders>
              <w:top w:val="nil"/>
              <w:left w:val="nil"/>
              <w:bottom w:val="single" w:sz="4" w:space="0" w:color="auto"/>
              <w:right w:val="single" w:sz="4" w:space="0" w:color="auto"/>
            </w:tcBorders>
            <w:shd w:val="clear" w:color="auto" w:fill="auto"/>
            <w:noWrap/>
            <w:vAlign w:val="bottom"/>
            <w:hideMark/>
          </w:tcPr>
          <w:p w14:paraId="62932D19"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33601CE" w14:textId="77777777" w:rsidR="009B2AB1" w:rsidRPr="009B2AB1" w:rsidRDefault="009B2AB1" w:rsidP="009B2AB1">
            <w:pPr>
              <w:jc w:val="center"/>
              <w:rPr>
                <w:sz w:val="18"/>
                <w:szCs w:val="18"/>
              </w:rPr>
            </w:pPr>
            <w:r w:rsidRPr="009B2AB1">
              <w:rPr>
                <w:sz w:val="18"/>
                <w:szCs w:val="18"/>
              </w:rPr>
              <w:t>107,924.86</w:t>
            </w:r>
          </w:p>
        </w:tc>
        <w:tc>
          <w:tcPr>
            <w:tcW w:w="0" w:type="auto"/>
            <w:tcBorders>
              <w:top w:val="nil"/>
              <w:left w:val="nil"/>
              <w:bottom w:val="single" w:sz="4" w:space="0" w:color="auto"/>
              <w:right w:val="single" w:sz="4" w:space="0" w:color="auto"/>
            </w:tcBorders>
            <w:shd w:val="clear" w:color="auto" w:fill="auto"/>
            <w:noWrap/>
            <w:vAlign w:val="bottom"/>
            <w:hideMark/>
          </w:tcPr>
          <w:p w14:paraId="09F020FE" w14:textId="77777777" w:rsidR="009B2AB1" w:rsidRPr="009B2AB1" w:rsidRDefault="009B2AB1" w:rsidP="009B2AB1">
            <w:pPr>
              <w:jc w:val="center"/>
              <w:rPr>
                <w:sz w:val="18"/>
                <w:szCs w:val="18"/>
              </w:rPr>
            </w:pPr>
            <w:r w:rsidRPr="009B2AB1">
              <w:rPr>
                <w:sz w:val="18"/>
                <w:szCs w:val="18"/>
              </w:rPr>
              <w:t>242,336.30</w:t>
            </w:r>
          </w:p>
        </w:tc>
        <w:tc>
          <w:tcPr>
            <w:tcW w:w="0" w:type="auto"/>
            <w:tcBorders>
              <w:top w:val="nil"/>
              <w:left w:val="nil"/>
              <w:bottom w:val="single" w:sz="4" w:space="0" w:color="auto"/>
              <w:right w:val="single" w:sz="4" w:space="0" w:color="auto"/>
            </w:tcBorders>
            <w:shd w:val="clear" w:color="auto" w:fill="auto"/>
            <w:noWrap/>
            <w:vAlign w:val="bottom"/>
            <w:hideMark/>
          </w:tcPr>
          <w:p w14:paraId="5C2E6BFD" w14:textId="77777777" w:rsidR="009B2AB1" w:rsidRPr="009B2AB1" w:rsidRDefault="009B2AB1" w:rsidP="009B2AB1">
            <w:pPr>
              <w:jc w:val="center"/>
              <w:rPr>
                <w:sz w:val="18"/>
                <w:szCs w:val="18"/>
              </w:rPr>
            </w:pPr>
            <w:r w:rsidRPr="009B2AB1">
              <w:rPr>
                <w:sz w:val="18"/>
                <w:szCs w:val="18"/>
              </w:rPr>
              <w:t>155,694.89</w:t>
            </w:r>
          </w:p>
        </w:tc>
        <w:tc>
          <w:tcPr>
            <w:tcW w:w="0" w:type="auto"/>
            <w:tcBorders>
              <w:top w:val="nil"/>
              <w:left w:val="nil"/>
              <w:bottom w:val="single" w:sz="4" w:space="0" w:color="auto"/>
              <w:right w:val="single" w:sz="4" w:space="0" w:color="auto"/>
            </w:tcBorders>
            <w:shd w:val="clear" w:color="auto" w:fill="auto"/>
            <w:noWrap/>
            <w:vAlign w:val="bottom"/>
            <w:hideMark/>
          </w:tcPr>
          <w:p w14:paraId="7BF1C031" w14:textId="77777777" w:rsidR="009B2AB1" w:rsidRPr="009B2AB1" w:rsidRDefault="009B2AB1" w:rsidP="009B2AB1">
            <w:pPr>
              <w:jc w:val="center"/>
              <w:rPr>
                <w:sz w:val="18"/>
                <w:szCs w:val="18"/>
              </w:rPr>
            </w:pPr>
            <w:r w:rsidRPr="009B2AB1">
              <w:rPr>
                <w:sz w:val="18"/>
                <w:szCs w:val="18"/>
              </w:rPr>
              <w:t>101,101.13</w:t>
            </w:r>
          </w:p>
        </w:tc>
        <w:tc>
          <w:tcPr>
            <w:tcW w:w="0" w:type="auto"/>
            <w:tcBorders>
              <w:top w:val="nil"/>
              <w:left w:val="nil"/>
              <w:bottom w:val="single" w:sz="4" w:space="0" w:color="auto"/>
              <w:right w:val="single" w:sz="4" w:space="0" w:color="auto"/>
            </w:tcBorders>
            <w:shd w:val="clear" w:color="auto" w:fill="auto"/>
            <w:noWrap/>
            <w:vAlign w:val="bottom"/>
            <w:hideMark/>
          </w:tcPr>
          <w:p w14:paraId="04671E9A" w14:textId="77777777" w:rsidR="009B2AB1" w:rsidRPr="009B2AB1" w:rsidRDefault="009B2AB1" w:rsidP="009B2AB1">
            <w:pPr>
              <w:jc w:val="center"/>
              <w:rPr>
                <w:sz w:val="18"/>
                <w:szCs w:val="18"/>
              </w:rPr>
            </w:pPr>
            <w:r w:rsidRPr="009B2AB1">
              <w:rPr>
                <w:sz w:val="18"/>
                <w:szCs w:val="18"/>
              </w:rPr>
              <w:t>15,146.67</w:t>
            </w:r>
          </w:p>
        </w:tc>
        <w:tc>
          <w:tcPr>
            <w:tcW w:w="0" w:type="auto"/>
            <w:tcBorders>
              <w:top w:val="nil"/>
              <w:left w:val="nil"/>
              <w:bottom w:val="single" w:sz="4" w:space="0" w:color="auto"/>
              <w:right w:val="single" w:sz="4" w:space="0" w:color="auto"/>
            </w:tcBorders>
            <w:shd w:val="clear" w:color="auto" w:fill="auto"/>
            <w:noWrap/>
            <w:vAlign w:val="bottom"/>
            <w:hideMark/>
          </w:tcPr>
          <w:p w14:paraId="030DA4BC" w14:textId="77777777" w:rsidR="009B2AB1" w:rsidRPr="009B2AB1" w:rsidRDefault="009B2AB1" w:rsidP="009B2AB1">
            <w:pPr>
              <w:jc w:val="center"/>
              <w:rPr>
                <w:sz w:val="18"/>
                <w:szCs w:val="18"/>
              </w:rPr>
            </w:pPr>
            <w:r w:rsidRPr="009B2AB1">
              <w:rPr>
                <w:sz w:val="18"/>
                <w:szCs w:val="18"/>
              </w:rPr>
              <w:t>654,029.32</w:t>
            </w:r>
          </w:p>
        </w:tc>
        <w:tc>
          <w:tcPr>
            <w:tcW w:w="0" w:type="auto"/>
            <w:tcBorders>
              <w:top w:val="nil"/>
              <w:left w:val="nil"/>
              <w:bottom w:val="single" w:sz="4" w:space="0" w:color="auto"/>
              <w:right w:val="single" w:sz="4" w:space="0" w:color="auto"/>
            </w:tcBorders>
            <w:shd w:val="clear" w:color="auto" w:fill="auto"/>
            <w:noWrap/>
            <w:vAlign w:val="bottom"/>
            <w:hideMark/>
          </w:tcPr>
          <w:p w14:paraId="3D7568E9" w14:textId="77777777" w:rsidR="009B2AB1" w:rsidRPr="009B2AB1" w:rsidRDefault="009B2AB1" w:rsidP="009B2AB1">
            <w:pPr>
              <w:jc w:val="center"/>
              <w:rPr>
                <w:sz w:val="18"/>
                <w:szCs w:val="18"/>
              </w:rPr>
            </w:pPr>
            <w:r w:rsidRPr="009B2AB1">
              <w:rPr>
                <w:sz w:val="18"/>
                <w:szCs w:val="18"/>
              </w:rPr>
              <w:t>227,543.20</w:t>
            </w:r>
          </w:p>
        </w:tc>
        <w:tc>
          <w:tcPr>
            <w:tcW w:w="0" w:type="auto"/>
            <w:tcBorders>
              <w:top w:val="nil"/>
              <w:left w:val="nil"/>
              <w:bottom w:val="single" w:sz="4" w:space="0" w:color="auto"/>
              <w:right w:val="single" w:sz="4" w:space="0" w:color="auto"/>
            </w:tcBorders>
            <w:shd w:val="clear" w:color="auto" w:fill="auto"/>
            <w:noWrap/>
            <w:vAlign w:val="bottom"/>
            <w:hideMark/>
          </w:tcPr>
          <w:p w14:paraId="5C46775B" w14:textId="77777777" w:rsidR="009B2AB1" w:rsidRPr="009B2AB1" w:rsidRDefault="009B2AB1" w:rsidP="009B2AB1">
            <w:pPr>
              <w:jc w:val="center"/>
              <w:rPr>
                <w:sz w:val="18"/>
                <w:szCs w:val="18"/>
              </w:rPr>
            </w:pPr>
            <w:r w:rsidRPr="009B2AB1">
              <w:rPr>
                <w:sz w:val="18"/>
                <w:szCs w:val="18"/>
              </w:rPr>
              <w:t>881,572.52</w:t>
            </w:r>
          </w:p>
        </w:tc>
      </w:tr>
      <w:tr w:rsidR="009B2AB1" w:rsidRPr="009B2AB1" w14:paraId="12978547"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56395D" w14:textId="77777777" w:rsidR="009B2AB1" w:rsidRPr="009B2AB1" w:rsidRDefault="009B2AB1" w:rsidP="009B2AB1">
            <w:pPr>
              <w:rPr>
                <w:sz w:val="18"/>
                <w:szCs w:val="18"/>
              </w:rPr>
            </w:pPr>
            <w:r w:rsidRPr="009B2AB1">
              <w:rPr>
                <w:sz w:val="18"/>
                <w:szCs w:val="18"/>
              </w:rPr>
              <w:t>Ц. Јасен</w:t>
            </w:r>
          </w:p>
        </w:tc>
        <w:tc>
          <w:tcPr>
            <w:tcW w:w="0" w:type="auto"/>
            <w:tcBorders>
              <w:top w:val="nil"/>
              <w:left w:val="nil"/>
              <w:bottom w:val="single" w:sz="4" w:space="0" w:color="auto"/>
              <w:right w:val="single" w:sz="4" w:space="0" w:color="auto"/>
            </w:tcBorders>
            <w:shd w:val="clear" w:color="auto" w:fill="auto"/>
            <w:noWrap/>
            <w:vAlign w:val="bottom"/>
            <w:hideMark/>
          </w:tcPr>
          <w:p w14:paraId="77E37D46"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D49D41F"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45BA678"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B0E1127"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5B4CA8D"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3CB64B4"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CE3334B"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3339F49"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E728198" w14:textId="77777777" w:rsidR="009B2AB1" w:rsidRPr="009B2AB1" w:rsidRDefault="009B2AB1" w:rsidP="009B2AB1">
            <w:pPr>
              <w:jc w:val="center"/>
              <w:rPr>
                <w:sz w:val="18"/>
                <w:szCs w:val="18"/>
              </w:rPr>
            </w:pPr>
            <w:r w:rsidRPr="009B2AB1">
              <w:rPr>
                <w:sz w:val="18"/>
                <w:szCs w:val="18"/>
              </w:rPr>
              <w:t>7,240,446.66</w:t>
            </w:r>
          </w:p>
        </w:tc>
        <w:tc>
          <w:tcPr>
            <w:tcW w:w="0" w:type="auto"/>
            <w:tcBorders>
              <w:top w:val="nil"/>
              <w:left w:val="nil"/>
              <w:bottom w:val="single" w:sz="4" w:space="0" w:color="auto"/>
              <w:right w:val="single" w:sz="4" w:space="0" w:color="auto"/>
            </w:tcBorders>
            <w:shd w:val="clear" w:color="auto" w:fill="auto"/>
            <w:noWrap/>
            <w:vAlign w:val="bottom"/>
            <w:hideMark/>
          </w:tcPr>
          <w:p w14:paraId="49E28866" w14:textId="77777777" w:rsidR="009B2AB1" w:rsidRPr="009B2AB1" w:rsidRDefault="009B2AB1" w:rsidP="009B2AB1">
            <w:pPr>
              <w:jc w:val="center"/>
              <w:rPr>
                <w:sz w:val="18"/>
                <w:szCs w:val="18"/>
              </w:rPr>
            </w:pPr>
            <w:r w:rsidRPr="009B2AB1">
              <w:rPr>
                <w:sz w:val="18"/>
                <w:szCs w:val="18"/>
              </w:rPr>
              <w:t>7,240,446.66</w:t>
            </w:r>
          </w:p>
        </w:tc>
      </w:tr>
      <w:tr w:rsidR="009B2AB1" w:rsidRPr="009B2AB1" w14:paraId="1599A2FA"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E0AE90" w14:textId="77777777" w:rsidR="009B2AB1" w:rsidRPr="009B2AB1" w:rsidRDefault="009B2AB1" w:rsidP="009B2AB1">
            <w:pPr>
              <w:rPr>
                <w:sz w:val="18"/>
                <w:szCs w:val="18"/>
              </w:rPr>
            </w:pPr>
            <w:r w:rsidRPr="009B2AB1">
              <w:rPr>
                <w:sz w:val="18"/>
                <w:szCs w:val="18"/>
              </w:rPr>
              <w:t>Ц. Граб</w:t>
            </w:r>
          </w:p>
        </w:tc>
        <w:tc>
          <w:tcPr>
            <w:tcW w:w="0" w:type="auto"/>
            <w:tcBorders>
              <w:top w:val="nil"/>
              <w:left w:val="nil"/>
              <w:bottom w:val="single" w:sz="4" w:space="0" w:color="auto"/>
              <w:right w:val="single" w:sz="4" w:space="0" w:color="auto"/>
            </w:tcBorders>
            <w:shd w:val="clear" w:color="auto" w:fill="auto"/>
            <w:noWrap/>
            <w:vAlign w:val="bottom"/>
            <w:hideMark/>
          </w:tcPr>
          <w:p w14:paraId="1B95A5E1"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7095ADD"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CEFBDFC"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4581D07"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35E5D07"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62393F5"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DF0039B" w14:textId="77777777" w:rsidR="009B2AB1" w:rsidRPr="009B2AB1" w:rsidRDefault="009B2AB1" w:rsidP="009B2AB1">
            <w:pPr>
              <w:jc w:val="center"/>
              <w:rPr>
                <w:sz w:val="18"/>
                <w:szCs w:val="18"/>
              </w:rPr>
            </w:pPr>
            <w:r w:rsidRPr="009B2AB1">
              <w:rPr>
                <w:sz w:val="18"/>
                <w:szCs w:val="18"/>
              </w:rPr>
              <w:t>5,924,738.88</w:t>
            </w:r>
          </w:p>
        </w:tc>
        <w:tc>
          <w:tcPr>
            <w:tcW w:w="0" w:type="auto"/>
            <w:tcBorders>
              <w:top w:val="nil"/>
              <w:left w:val="nil"/>
              <w:bottom w:val="single" w:sz="4" w:space="0" w:color="auto"/>
              <w:right w:val="single" w:sz="4" w:space="0" w:color="auto"/>
            </w:tcBorders>
            <w:shd w:val="clear" w:color="auto" w:fill="auto"/>
            <w:noWrap/>
            <w:vAlign w:val="bottom"/>
            <w:hideMark/>
          </w:tcPr>
          <w:p w14:paraId="5BC736D6" w14:textId="77777777" w:rsidR="009B2AB1" w:rsidRPr="009B2AB1" w:rsidRDefault="009B2AB1" w:rsidP="009B2AB1">
            <w:pPr>
              <w:jc w:val="center"/>
              <w:rPr>
                <w:sz w:val="18"/>
                <w:szCs w:val="18"/>
              </w:rPr>
            </w:pPr>
            <w:r w:rsidRPr="009B2AB1">
              <w:rPr>
                <w:sz w:val="18"/>
                <w:szCs w:val="18"/>
              </w:rPr>
              <w:t>5,924,738.88</w:t>
            </w:r>
          </w:p>
        </w:tc>
        <w:tc>
          <w:tcPr>
            <w:tcW w:w="0" w:type="auto"/>
            <w:tcBorders>
              <w:top w:val="nil"/>
              <w:left w:val="nil"/>
              <w:bottom w:val="single" w:sz="4" w:space="0" w:color="auto"/>
              <w:right w:val="single" w:sz="4" w:space="0" w:color="auto"/>
            </w:tcBorders>
            <w:shd w:val="clear" w:color="auto" w:fill="auto"/>
            <w:noWrap/>
            <w:vAlign w:val="bottom"/>
            <w:hideMark/>
          </w:tcPr>
          <w:p w14:paraId="048F8E4E" w14:textId="77777777" w:rsidR="009B2AB1" w:rsidRPr="009B2AB1" w:rsidRDefault="009B2AB1" w:rsidP="009B2AB1">
            <w:pPr>
              <w:jc w:val="center"/>
              <w:rPr>
                <w:sz w:val="18"/>
                <w:szCs w:val="18"/>
              </w:rPr>
            </w:pPr>
            <w:r w:rsidRPr="009B2AB1">
              <w:rPr>
                <w:sz w:val="18"/>
                <w:szCs w:val="18"/>
              </w:rPr>
              <w:t>5,073,301.28</w:t>
            </w:r>
          </w:p>
        </w:tc>
        <w:tc>
          <w:tcPr>
            <w:tcW w:w="0" w:type="auto"/>
            <w:tcBorders>
              <w:top w:val="nil"/>
              <w:left w:val="nil"/>
              <w:bottom w:val="single" w:sz="4" w:space="0" w:color="auto"/>
              <w:right w:val="single" w:sz="4" w:space="0" w:color="auto"/>
            </w:tcBorders>
            <w:shd w:val="clear" w:color="auto" w:fill="auto"/>
            <w:noWrap/>
            <w:vAlign w:val="bottom"/>
            <w:hideMark/>
          </w:tcPr>
          <w:p w14:paraId="125302A8" w14:textId="77777777" w:rsidR="009B2AB1" w:rsidRPr="009B2AB1" w:rsidRDefault="009B2AB1" w:rsidP="009B2AB1">
            <w:pPr>
              <w:jc w:val="center"/>
              <w:rPr>
                <w:sz w:val="18"/>
                <w:szCs w:val="18"/>
              </w:rPr>
            </w:pPr>
            <w:r w:rsidRPr="009B2AB1">
              <w:rPr>
                <w:sz w:val="18"/>
                <w:szCs w:val="18"/>
              </w:rPr>
              <w:t>10,998,040.17</w:t>
            </w:r>
          </w:p>
        </w:tc>
      </w:tr>
      <w:tr w:rsidR="009B2AB1" w:rsidRPr="009B2AB1" w14:paraId="04E1292D"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0E1049" w14:textId="77777777" w:rsidR="009B2AB1" w:rsidRPr="009B2AB1" w:rsidRDefault="009B2AB1" w:rsidP="009B2AB1">
            <w:pPr>
              <w:rPr>
                <w:sz w:val="18"/>
                <w:szCs w:val="18"/>
              </w:rPr>
            </w:pPr>
            <w:r w:rsidRPr="009B2AB1">
              <w:rPr>
                <w:sz w:val="18"/>
                <w:szCs w:val="18"/>
              </w:rPr>
              <w:t>Китњак</w:t>
            </w:r>
          </w:p>
        </w:tc>
        <w:tc>
          <w:tcPr>
            <w:tcW w:w="0" w:type="auto"/>
            <w:tcBorders>
              <w:top w:val="nil"/>
              <w:left w:val="nil"/>
              <w:bottom w:val="single" w:sz="4" w:space="0" w:color="auto"/>
              <w:right w:val="single" w:sz="4" w:space="0" w:color="auto"/>
            </w:tcBorders>
            <w:shd w:val="clear" w:color="auto" w:fill="auto"/>
            <w:noWrap/>
            <w:vAlign w:val="bottom"/>
            <w:hideMark/>
          </w:tcPr>
          <w:p w14:paraId="30939497" w14:textId="77777777" w:rsidR="009B2AB1" w:rsidRPr="009B2AB1" w:rsidRDefault="009B2AB1" w:rsidP="009B2AB1">
            <w:pPr>
              <w:jc w:val="center"/>
              <w:rPr>
                <w:sz w:val="18"/>
                <w:szCs w:val="18"/>
              </w:rPr>
            </w:pPr>
            <w:r w:rsidRPr="009B2AB1">
              <w:rPr>
                <w:sz w:val="18"/>
                <w:szCs w:val="18"/>
              </w:rPr>
              <w:t>21,421,755.65</w:t>
            </w:r>
          </w:p>
        </w:tc>
        <w:tc>
          <w:tcPr>
            <w:tcW w:w="0" w:type="auto"/>
            <w:tcBorders>
              <w:top w:val="nil"/>
              <w:left w:val="nil"/>
              <w:bottom w:val="single" w:sz="4" w:space="0" w:color="auto"/>
              <w:right w:val="single" w:sz="4" w:space="0" w:color="auto"/>
            </w:tcBorders>
            <w:shd w:val="clear" w:color="auto" w:fill="auto"/>
            <w:noWrap/>
            <w:vAlign w:val="bottom"/>
            <w:hideMark/>
          </w:tcPr>
          <w:p w14:paraId="28B8370E"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E24D187" w14:textId="77777777" w:rsidR="009B2AB1" w:rsidRPr="009B2AB1" w:rsidRDefault="009B2AB1" w:rsidP="009B2AB1">
            <w:pPr>
              <w:jc w:val="center"/>
              <w:rPr>
                <w:sz w:val="18"/>
                <w:szCs w:val="18"/>
              </w:rPr>
            </w:pPr>
            <w:r w:rsidRPr="009B2AB1">
              <w:rPr>
                <w:sz w:val="18"/>
                <w:szCs w:val="18"/>
              </w:rPr>
              <w:t>72,644,367.53</w:t>
            </w:r>
          </w:p>
        </w:tc>
        <w:tc>
          <w:tcPr>
            <w:tcW w:w="0" w:type="auto"/>
            <w:tcBorders>
              <w:top w:val="nil"/>
              <w:left w:val="nil"/>
              <w:bottom w:val="single" w:sz="4" w:space="0" w:color="auto"/>
              <w:right w:val="single" w:sz="4" w:space="0" w:color="auto"/>
            </w:tcBorders>
            <w:shd w:val="clear" w:color="auto" w:fill="auto"/>
            <w:noWrap/>
            <w:vAlign w:val="bottom"/>
            <w:hideMark/>
          </w:tcPr>
          <w:p w14:paraId="2586FFC9" w14:textId="77777777" w:rsidR="009B2AB1" w:rsidRPr="009B2AB1" w:rsidRDefault="009B2AB1" w:rsidP="009B2AB1">
            <w:pPr>
              <w:jc w:val="center"/>
              <w:rPr>
                <w:sz w:val="18"/>
                <w:szCs w:val="18"/>
              </w:rPr>
            </w:pPr>
            <w:r w:rsidRPr="009B2AB1">
              <w:rPr>
                <w:sz w:val="18"/>
                <w:szCs w:val="18"/>
              </w:rPr>
              <w:t>163,116,884.00</w:t>
            </w:r>
          </w:p>
        </w:tc>
        <w:tc>
          <w:tcPr>
            <w:tcW w:w="0" w:type="auto"/>
            <w:tcBorders>
              <w:top w:val="nil"/>
              <w:left w:val="nil"/>
              <w:bottom w:val="single" w:sz="4" w:space="0" w:color="auto"/>
              <w:right w:val="single" w:sz="4" w:space="0" w:color="auto"/>
            </w:tcBorders>
            <w:shd w:val="clear" w:color="auto" w:fill="auto"/>
            <w:noWrap/>
            <w:vAlign w:val="bottom"/>
            <w:hideMark/>
          </w:tcPr>
          <w:p w14:paraId="470F9065" w14:textId="77777777" w:rsidR="009B2AB1" w:rsidRPr="009B2AB1" w:rsidRDefault="009B2AB1" w:rsidP="009B2AB1">
            <w:pPr>
              <w:jc w:val="center"/>
              <w:rPr>
                <w:sz w:val="18"/>
                <w:szCs w:val="18"/>
              </w:rPr>
            </w:pPr>
            <w:r w:rsidRPr="009B2AB1">
              <w:rPr>
                <w:sz w:val="18"/>
                <w:szCs w:val="18"/>
              </w:rPr>
              <w:t>104,798,439.68</w:t>
            </w:r>
          </w:p>
        </w:tc>
        <w:tc>
          <w:tcPr>
            <w:tcW w:w="0" w:type="auto"/>
            <w:tcBorders>
              <w:top w:val="nil"/>
              <w:left w:val="nil"/>
              <w:bottom w:val="single" w:sz="4" w:space="0" w:color="auto"/>
              <w:right w:val="single" w:sz="4" w:space="0" w:color="auto"/>
            </w:tcBorders>
            <w:shd w:val="clear" w:color="auto" w:fill="auto"/>
            <w:noWrap/>
            <w:vAlign w:val="bottom"/>
            <w:hideMark/>
          </w:tcPr>
          <w:p w14:paraId="3B234C62" w14:textId="77777777" w:rsidR="009B2AB1" w:rsidRPr="009B2AB1" w:rsidRDefault="009B2AB1" w:rsidP="009B2AB1">
            <w:pPr>
              <w:jc w:val="center"/>
              <w:rPr>
                <w:sz w:val="18"/>
                <w:szCs w:val="18"/>
              </w:rPr>
            </w:pPr>
            <w:r w:rsidRPr="009B2AB1">
              <w:rPr>
                <w:sz w:val="18"/>
                <w:szCs w:val="18"/>
              </w:rPr>
              <w:t>68,051,306.88</w:t>
            </w:r>
          </w:p>
        </w:tc>
        <w:tc>
          <w:tcPr>
            <w:tcW w:w="0" w:type="auto"/>
            <w:tcBorders>
              <w:top w:val="nil"/>
              <w:left w:val="nil"/>
              <w:bottom w:val="single" w:sz="4" w:space="0" w:color="auto"/>
              <w:right w:val="single" w:sz="4" w:space="0" w:color="auto"/>
            </w:tcBorders>
            <w:shd w:val="clear" w:color="auto" w:fill="auto"/>
            <w:noWrap/>
            <w:vAlign w:val="bottom"/>
            <w:hideMark/>
          </w:tcPr>
          <w:p w14:paraId="54360F56" w14:textId="77777777" w:rsidR="009B2AB1" w:rsidRPr="009B2AB1" w:rsidRDefault="009B2AB1" w:rsidP="009B2AB1">
            <w:pPr>
              <w:jc w:val="center"/>
              <w:rPr>
                <w:sz w:val="18"/>
                <w:szCs w:val="18"/>
              </w:rPr>
            </w:pPr>
            <w:r w:rsidRPr="009B2AB1">
              <w:rPr>
                <w:sz w:val="18"/>
                <w:szCs w:val="18"/>
              </w:rPr>
              <w:t>10,195,246.53</w:t>
            </w:r>
          </w:p>
        </w:tc>
        <w:tc>
          <w:tcPr>
            <w:tcW w:w="0" w:type="auto"/>
            <w:tcBorders>
              <w:top w:val="nil"/>
              <w:left w:val="nil"/>
              <w:bottom w:val="single" w:sz="4" w:space="0" w:color="auto"/>
              <w:right w:val="single" w:sz="4" w:space="0" w:color="auto"/>
            </w:tcBorders>
            <w:shd w:val="clear" w:color="auto" w:fill="auto"/>
            <w:noWrap/>
            <w:vAlign w:val="bottom"/>
            <w:hideMark/>
          </w:tcPr>
          <w:p w14:paraId="38F737E0" w14:textId="77777777" w:rsidR="009B2AB1" w:rsidRPr="009B2AB1" w:rsidRDefault="009B2AB1" w:rsidP="009B2AB1">
            <w:pPr>
              <w:jc w:val="center"/>
              <w:rPr>
                <w:sz w:val="18"/>
                <w:szCs w:val="18"/>
              </w:rPr>
            </w:pPr>
            <w:r w:rsidRPr="009B2AB1">
              <w:rPr>
                <w:sz w:val="18"/>
                <w:szCs w:val="18"/>
              </w:rPr>
              <w:t>440,228,000.26</w:t>
            </w:r>
          </w:p>
        </w:tc>
        <w:tc>
          <w:tcPr>
            <w:tcW w:w="0" w:type="auto"/>
            <w:tcBorders>
              <w:top w:val="nil"/>
              <w:left w:val="nil"/>
              <w:bottom w:val="single" w:sz="4" w:space="0" w:color="auto"/>
              <w:right w:val="single" w:sz="4" w:space="0" w:color="auto"/>
            </w:tcBorders>
            <w:shd w:val="clear" w:color="auto" w:fill="auto"/>
            <w:noWrap/>
            <w:vAlign w:val="bottom"/>
            <w:hideMark/>
          </w:tcPr>
          <w:p w14:paraId="7F2759D9" w14:textId="77777777" w:rsidR="009B2AB1" w:rsidRPr="009B2AB1" w:rsidRDefault="009B2AB1" w:rsidP="009B2AB1">
            <w:pPr>
              <w:jc w:val="center"/>
              <w:rPr>
                <w:sz w:val="18"/>
                <w:szCs w:val="18"/>
              </w:rPr>
            </w:pPr>
            <w:r w:rsidRPr="009B2AB1">
              <w:rPr>
                <w:sz w:val="18"/>
                <w:szCs w:val="18"/>
              </w:rPr>
              <w:t>153,159,632.47</w:t>
            </w:r>
          </w:p>
        </w:tc>
        <w:tc>
          <w:tcPr>
            <w:tcW w:w="0" w:type="auto"/>
            <w:tcBorders>
              <w:top w:val="nil"/>
              <w:left w:val="nil"/>
              <w:bottom w:val="single" w:sz="4" w:space="0" w:color="auto"/>
              <w:right w:val="single" w:sz="4" w:space="0" w:color="auto"/>
            </w:tcBorders>
            <w:shd w:val="clear" w:color="auto" w:fill="auto"/>
            <w:noWrap/>
            <w:vAlign w:val="bottom"/>
            <w:hideMark/>
          </w:tcPr>
          <w:p w14:paraId="23AED2FE" w14:textId="77777777" w:rsidR="009B2AB1" w:rsidRPr="009B2AB1" w:rsidRDefault="009B2AB1" w:rsidP="009B2AB1">
            <w:pPr>
              <w:jc w:val="center"/>
              <w:rPr>
                <w:sz w:val="18"/>
                <w:szCs w:val="18"/>
              </w:rPr>
            </w:pPr>
            <w:r w:rsidRPr="009B2AB1">
              <w:rPr>
                <w:sz w:val="18"/>
                <w:szCs w:val="18"/>
              </w:rPr>
              <w:t>593,387,632.73</w:t>
            </w:r>
          </w:p>
        </w:tc>
      </w:tr>
      <w:tr w:rsidR="009B2AB1" w:rsidRPr="009B2AB1" w14:paraId="52F768E8"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F56117" w14:textId="77777777" w:rsidR="009B2AB1" w:rsidRPr="009B2AB1" w:rsidRDefault="009B2AB1" w:rsidP="009B2AB1">
            <w:pPr>
              <w:rPr>
                <w:sz w:val="18"/>
                <w:szCs w:val="18"/>
              </w:rPr>
            </w:pPr>
            <w:r w:rsidRPr="009B2AB1">
              <w:rPr>
                <w:sz w:val="18"/>
                <w:szCs w:val="18"/>
              </w:rPr>
              <w:t>Бреза</w:t>
            </w:r>
          </w:p>
        </w:tc>
        <w:tc>
          <w:tcPr>
            <w:tcW w:w="0" w:type="auto"/>
            <w:tcBorders>
              <w:top w:val="nil"/>
              <w:left w:val="nil"/>
              <w:bottom w:val="single" w:sz="4" w:space="0" w:color="auto"/>
              <w:right w:val="single" w:sz="4" w:space="0" w:color="auto"/>
            </w:tcBorders>
            <w:shd w:val="clear" w:color="auto" w:fill="auto"/>
            <w:noWrap/>
            <w:vAlign w:val="bottom"/>
            <w:hideMark/>
          </w:tcPr>
          <w:p w14:paraId="7C9A7C9A" w14:textId="77777777" w:rsidR="009B2AB1" w:rsidRPr="009B2AB1" w:rsidRDefault="009B2AB1" w:rsidP="009B2AB1">
            <w:pPr>
              <w:jc w:val="center"/>
              <w:rPr>
                <w:sz w:val="18"/>
                <w:szCs w:val="18"/>
              </w:rPr>
            </w:pPr>
            <w:r w:rsidRPr="009B2AB1">
              <w:rPr>
                <w:sz w:val="18"/>
                <w:szCs w:val="18"/>
              </w:rPr>
              <w:t>13,117.07</w:t>
            </w:r>
          </w:p>
        </w:tc>
        <w:tc>
          <w:tcPr>
            <w:tcW w:w="0" w:type="auto"/>
            <w:tcBorders>
              <w:top w:val="nil"/>
              <w:left w:val="nil"/>
              <w:bottom w:val="single" w:sz="4" w:space="0" w:color="auto"/>
              <w:right w:val="single" w:sz="4" w:space="0" w:color="auto"/>
            </w:tcBorders>
            <w:shd w:val="clear" w:color="auto" w:fill="auto"/>
            <w:noWrap/>
            <w:vAlign w:val="bottom"/>
            <w:hideMark/>
          </w:tcPr>
          <w:p w14:paraId="4DAB2A90" w14:textId="77777777" w:rsidR="009B2AB1" w:rsidRPr="009B2AB1" w:rsidRDefault="009B2AB1" w:rsidP="009B2AB1">
            <w:pPr>
              <w:jc w:val="center"/>
              <w:rPr>
                <w:sz w:val="18"/>
                <w:szCs w:val="18"/>
              </w:rPr>
            </w:pPr>
            <w:r w:rsidRPr="009B2AB1">
              <w:rPr>
                <w:sz w:val="18"/>
                <w:szCs w:val="18"/>
              </w:rPr>
              <w:t>43,286.77</w:t>
            </w:r>
          </w:p>
        </w:tc>
        <w:tc>
          <w:tcPr>
            <w:tcW w:w="0" w:type="auto"/>
            <w:tcBorders>
              <w:top w:val="nil"/>
              <w:left w:val="nil"/>
              <w:bottom w:val="single" w:sz="4" w:space="0" w:color="auto"/>
              <w:right w:val="single" w:sz="4" w:space="0" w:color="auto"/>
            </w:tcBorders>
            <w:shd w:val="clear" w:color="auto" w:fill="auto"/>
            <w:noWrap/>
            <w:vAlign w:val="bottom"/>
            <w:hideMark/>
          </w:tcPr>
          <w:p w14:paraId="3A8CB1A7" w14:textId="77777777" w:rsidR="009B2AB1" w:rsidRPr="009B2AB1" w:rsidRDefault="009B2AB1" w:rsidP="009B2AB1">
            <w:pPr>
              <w:jc w:val="center"/>
              <w:rPr>
                <w:sz w:val="18"/>
                <w:szCs w:val="18"/>
              </w:rPr>
            </w:pPr>
            <w:r w:rsidRPr="009B2AB1">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14:paraId="42881741" w14:textId="77777777" w:rsidR="009B2AB1" w:rsidRPr="009B2AB1" w:rsidRDefault="009B2AB1" w:rsidP="009B2AB1">
            <w:pPr>
              <w:jc w:val="center"/>
              <w:rPr>
                <w:sz w:val="18"/>
                <w:szCs w:val="18"/>
              </w:rPr>
            </w:pPr>
            <w:r w:rsidRPr="009B2AB1">
              <w:rPr>
                <w:sz w:val="18"/>
                <w:szCs w:val="18"/>
              </w:rPr>
              <w:t>288,156.13</w:t>
            </w:r>
          </w:p>
        </w:tc>
        <w:tc>
          <w:tcPr>
            <w:tcW w:w="0" w:type="auto"/>
            <w:tcBorders>
              <w:top w:val="nil"/>
              <w:left w:val="nil"/>
              <w:bottom w:val="single" w:sz="4" w:space="0" w:color="auto"/>
              <w:right w:val="single" w:sz="4" w:space="0" w:color="auto"/>
            </w:tcBorders>
            <w:shd w:val="clear" w:color="auto" w:fill="auto"/>
            <w:noWrap/>
            <w:vAlign w:val="bottom"/>
            <w:hideMark/>
          </w:tcPr>
          <w:p w14:paraId="79F0EC4E" w14:textId="77777777" w:rsidR="009B2AB1" w:rsidRPr="009B2AB1" w:rsidRDefault="009B2AB1" w:rsidP="009B2AB1">
            <w:pPr>
              <w:jc w:val="center"/>
              <w:rPr>
                <w:sz w:val="18"/>
                <w:szCs w:val="18"/>
              </w:rPr>
            </w:pPr>
            <w:r w:rsidRPr="009B2AB1">
              <w:rPr>
                <w:sz w:val="18"/>
                <w:szCs w:val="18"/>
              </w:rPr>
              <w:t>218,384.44</w:t>
            </w:r>
          </w:p>
        </w:tc>
        <w:tc>
          <w:tcPr>
            <w:tcW w:w="0" w:type="auto"/>
            <w:tcBorders>
              <w:top w:val="nil"/>
              <w:left w:val="nil"/>
              <w:bottom w:val="single" w:sz="4" w:space="0" w:color="auto"/>
              <w:right w:val="single" w:sz="4" w:space="0" w:color="auto"/>
            </w:tcBorders>
            <w:shd w:val="clear" w:color="auto" w:fill="auto"/>
            <w:noWrap/>
            <w:vAlign w:val="bottom"/>
            <w:hideMark/>
          </w:tcPr>
          <w:p w14:paraId="2AA6686B" w14:textId="77777777" w:rsidR="009B2AB1" w:rsidRPr="009B2AB1" w:rsidRDefault="009B2AB1" w:rsidP="009B2AB1">
            <w:pPr>
              <w:jc w:val="center"/>
              <w:rPr>
                <w:sz w:val="18"/>
                <w:szCs w:val="18"/>
              </w:rPr>
            </w:pPr>
            <w:r w:rsidRPr="009B2AB1">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14:paraId="4D00A2EB" w14:textId="77777777" w:rsidR="009B2AB1" w:rsidRPr="009B2AB1" w:rsidRDefault="009B2AB1" w:rsidP="009B2AB1">
            <w:pPr>
              <w:jc w:val="center"/>
              <w:rPr>
                <w:sz w:val="18"/>
                <w:szCs w:val="18"/>
              </w:rPr>
            </w:pPr>
            <w:r w:rsidRPr="009B2AB1">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14:paraId="2C76E73E" w14:textId="77777777" w:rsidR="009B2AB1" w:rsidRPr="009B2AB1" w:rsidRDefault="009B2AB1" w:rsidP="009B2AB1">
            <w:pPr>
              <w:jc w:val="center"/>
              <w:rPr>
                <w:sz w:val="18"/>
                <w:szCs w:val="18"/>
              </w:rPr>
            </w:pPr>
            <w:r w:rsidRPr="009B2AB1">
              <w:rPr>
                <w:sz w:val="18"/>
                <w:szCs w:val="18"/>
              </w:rPr>
              <w:t>562,944.41</w:t>
            </w:r>
          </w:p>
        </w:tc>
        <w:tc>
          <w:tcPr>
            <w:tcW w:w="0" w:type="auto"/>
            <w:tcBorders>
              <w:top w:val="nil"/>
              <w:left w:val="nil"/>
              <w:bottom w:val="single" w:sz="4" w:space="0" w:color="auto"/>
              <w:right w:val="single" w:sz="4" w:space="0" w:color="auto"/>
            </w:tcBorders>
            <w:shd w:val="clear" w:color="auto" w:fill="auto"/>
            <w:noWrap/>
            <w:vAlign w:val="bottom"/>
            <w:hideMark/>
          </w:tcPr>
          <w:p w14:paraId="6891EF24" w14:textId="77777777" w:rsidR="009B2AB1" w:rsidRPr="009B2AB1" w:rsidRDefault="009B2AB1" w:rsidP="009B2AB1">
            <w:pPr>
              <w:jc w:val="center"/>
              <w:rPr>
                <w:sz w:val="18"/>
                <w:szCs w:val="18"/>
              </w:rPr>
            </w:pPr>
            <w:r w:rsidRPr="009B2AB1">
              <w:rPr>
                <w:sz w:val="18"/>
                <w:szCs w:val="18"/>
              </w:rPr>
              <w:t>402,979.58</w:t>
            </w:r>
          </w:p>
        </w:tc>
        <w:tc>
          <w:tcPr>
            <w:tcW w:w="0" w:type="auto"/>
            <w:tcBorders>
              <w:top w:val="nil"/>
              <w:left w:val="nil"/>
              <w:bottom w:val="single" w:sz="4" w:space="0" w:color="auto"/>
              <w:right w:val="single" w:sz="4" w:space="0" w:color="auto"/>
            </w:tcBorders>
            <w:shd w:val="clear" w:color="auto" w:fill="auto"/>
            <w:noWrap/>
            <w:vAlign w:val="bottom"/>
            <w:hideMark/>
          </w:tcPr>
          <w:p w14:paraId="41902C11" w14:textId="77777777" w:rsidR="009B2AB1" w:rsidRPr="009B2AB1" w:rsidRDefault="009B2AB1" w:rsidP="009B2AB1">
            <w:pPr>
              <w:jc w:val="center"/>
              <w:rPr>
                <w:sz w:val="18"/>
                <w:szCs w:val="18"/>
              </w:rPr>
            </w:pPr>
            <w:r w:rsidRPr="009B2AB1">
              <w:rPr>
                <w:sz w:val="18"/>
                <w:szCs w:val="18"/>
              </w:rPr>
              <w:t>965,923.99</w:t>
            </w:r>
          </w:p>
        </w:tc>
      </w:tr>
      <w:tr w:rsidR="009B2AB1" w:rsidRPr="009B2AB1" w14:paraId="3A6311CE"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807939" w14:textId="77777777" w:rsidR="009B2AB1" w:rsidRPr="009B2AB1" w:rsidRDefault="009B2AB1" w:rsidP="009B2AB1">
            <w:pPr>
              <w:rPr>
                <w:sz w:val="18"/>
                <w:szCs w:val="18"/>
              </w:rPr>
            </w:pPr>
            <w:r w:rsidRPr="009B2AB1">
              <w:rPr>
                <w:sz w:val="18"/>
                <w:szCs w:val="18"/>
              </w:rPr>
              <w:t>Буква</w:t>
            </w:r>
          </w:p>
        </w:tc>
        <w:tc>
          <w:tcPr>
            <w:tcW w:w="0" w:type="auto"/>
            <w:tcBorders>
              <w:top w:val="nil"/>
              <w:left w:val="nil"/>
              <w:bottom w:val="single" w:sz="4" w:space="0" w:color="auto"/>
              <w:right w:val="single" w:sz="4" w:space="0" w:color="auto"/>
            </w:tcBorders>
            <w:shd w:val="clear" w:color="auto" w:fill="auto"/>
            <w:noWrap/>
            <w:vAlign w:val="bottom"/>
            <w:hideMark/>
          </w:tcPr>
          <w:p w14:paraId="73B783F4" w14:textId="77777777" w:rsidR="009B2AB1" w:rsidRPr="009B2AB1" w:rsidRDefault="009B2AB1" w:rsidP="009B2AB1">
            <w:pPr>
              <w:jc w:val="center"/>
              <w:rPr>
                <w:sz w:val="18"/>
                <w:szCs w:val="18"/>
              </w:rPr>
            </w:pPr>
            <w:r w:rsidRPr="009B2AB1">
              <w:rPr>
                <w:sz w:val="18"/>
                <w:szCs w:val="18"/>
              </w:rPr>
              <w:t>2,325,601.45</w:t>
            </w:r>
          </w:p>
        </w:tc>
        <w:tc>
          <w:tcPr>
            <w:tcW w:w="0" w:type="auto"/>
            <w:tcBorders>
              <w:top w:val="nil"/>
              <w:left w:val="nil"/>
              <w:bottom w:val="single" w:sz="4" w:space="0" w:color="auto"/>
              <w:right w:val="single" w:sz="4" w:space="0" w:color="auto"/>
            </w:tcBorders>
            <w:shd w:val="clear" w:color="auto" w:fill="auto"/>
            <w:noWrap/>
            <w:vAlign w:val="bottom"/>
            <w:hideMark/>
          </w:tcPr>
          <w:p w14:paraId="624E1868" w14:textId="77777777" w:rsidR="009B2AB1" w:rsidRPr="009B2AB1" w:rsidRDefault="009B2AB1" w:rsidP="009B2AB1">
            <w:pPr>
              <w:jc w:val="center"/>
              <w:rPr>
                <w:sz w:val="18"/>
                <w:szCs w:val="18"/>
              </w:rPr>
            </w:pPr>
            <w:r w:rsidRPr="009B2AB1">
              <w:rPr>
                <w:sz w:val="18"/>
                <w:szCs w:val="18"/>
              </w:rPr>
              <w:t>10,689,496.44</w:t>
            </w:r>
          </w:p>
        </w:tc>
        <w:tc>
          <w:tcPr>
            <w:tcW w:w="0" w:type="auto"/>
            <w:tcBorders>
              <w:top w:val="nil"/>
              <w:left w:val="nil"/>
              <w:bottom w:val="single" w:sz="4" w:space="0" w:color="auto"/>
              <w:right w:val="single" w:sz="4" w:space="0" w:color="auto"/>
            </w:tcBorders>
            <w:shd w:val="clear" w:color="auto" w:fill="auto"/>
            <w:noWrap/>
            <w:vAlign w:val="bottom"/>
            <w:hideMark/>
          </w:tcPr>
          <w:p w14:paraId="690B35DB" w14:textId="77777777" w:rsidR="009B2AB1" w:rsidRPr="009B2AB1" w:rsidRDefault="009B2AB1" w:rsidP="009B2AB1">
            <w:pPr>
              <w:jc w:val="center"/>
              <w:rPr>
                <w:sz w:val="18"/>
                <w:szCs w:val="18"/>
              </w:rPr>
            </w:pPr>
            <w:r w:rsidRPr="009B2AB1">
              <w:rPr>
                <w:sz w:val="18"/>
                <w:szCs w:val="18"/>
              </w:rPr>
              <w:t>12,725,347.47</w:t>
            </w:r>
          </w:p>
        </w:tc>
        <w:tc>
          <w:tcPr>
            <w:tcW w:w="0" w:type="auto"/>
            <w:tcBorders>
              <w:top w:val="nil"/>
              <w:left w:val="nil"/>
              <w:bottom w:val="single" w:sz="4" w:space="0" w:color="auto"/>
              <w:right w:val="single" w:sz="4" w:space="0" w:color="auto"/>
            </w:tcBorders>
            <w:shd w:val="clear" w:color="auto" w:fill="auto"/>
            <w:noWrap/>
            <w:vAlign w:val="bottom"/>
            <w:hideMark/>
          </w:tcPr>
          <w:p w14:paraId="6E1DF7DC" w14:textId="77777777" w:rsidR="009B2AB1" w:rsidRPr="009B2AB1" w:rsidRDefault="009B2AB1" w:rsidP="009B2AB1">
            <w:pPr>
              <w:jc w:val="center"/>
              <w:rPr>
                <w:sz w:val="18"/>
                <w:szCs w:val="18"/>
              </w:rPr>
            </w:pPr>
            <w:r w:rsidRPr="009B2AB1">
              <w:rPr>
                <w:sz w:val="18"/>
                <w:szCs w:val="18"/>
              </w:rPr>
              <w:t>27,730,561.71</w:t>
            </w:r>
          </w:p>
        </w:tc>
        <w:tc>
          <w:tcPr>
            <w:tcW w:w="0" w:type="auto"/>
            <w:tcBorders>
              <w:top w:val="nil"/>
              <w:left w:val="nil"/>
              <w:bottom w:val="single" w:sz="4" w:space="0" w:color="auto"/>
              <w:right w:val="single" w:sz="4" w:space="0" w:color="auto"/>
            </w:tcBorders>
            <w:shd w:val="clear" w:color="auto" w:fill="auto"/>
            <w:noWrap/>
            <w:vAlign w:val="bottom"/>
            <w:hideMark/>
          </w:tcPr>
          <w:p w14:paraId="0EBAA2F1" w14:textId="77777777" w:rsidR="009B2AB1" w:rsidRPr="009B2AB1" w:rsidRDefault="009B2AB1" w:rsidP="009B2AB1">
            <w:pPr>
              <w:jc w:val="center"/>
              <w:rPr>
                <w:sz w:val="18"/>
                <w:szCs w:val="18"/>
              </w:rPr>
            </w:pPr>
            <w:r w:rsidRPr="009B2AB1">
              <w:rPr>
                <w:sz w:val="18"/>
                <w:szCs w:val="18"/>
              </w:rPr>
              <w:t>20,993,389.57</w:t>
            </w:r>
          </w:p>
        </w:tc>
        <w:tc>
          <w:tcPr>
            <w:tcW w:w="0" w:type="auto"/>
            <w:tcBorders>
              <w:top w:val="nil"/>
              <w:left w:val="nil"/>
              <w:bottom w:val="single" w:sz="4" w:space="0" w:color="auto"/>
              <w:right w:val="single" w:sz="4" w:space="0" w:color="auto"/>
            </w:tcBorders>
            <w:shd w:val="clear" w:color="auto" w:fill="auto"/>
            <w:noWrap/>
            <w:vAlign w:val="bottom"/>
            <w:hideMark/>
          </w:tcPr>
          <w:p w14:paraId="2909C04F" w14:textId="77777777" w:rsidR="009B2AB1" w:rsidRPr="009B2AB1" w:rsidRDefault="009B2AB1" w:rsidP="009B2AB1">
            <w:pPr>
              <w:jc w:val="center"/>
              <w:rPr>
                <w:sz w:val="18"/>
                <w:szCs w:val="18"/>
              </w:rPr>
            </w:pPr>
            <w:r w:rsidRPr="009B2AB1">
              <w:rPr>
                <w:sz w:val="18"/>
                <w:szCs w:val="18"/>
              </w:rPr>
              <w:t>16,695,936.43</w:t>
            </w:r>
          </w:p>
        </w:tc>
        <w:tc>
          <w:tcPr>
            <w:tcW w:w="0" w:type="auto"/>
            <w:tcBorders>
              <w:top w:val="nil"/>
              <w:left w:val="nil"/>
              <w:bottom w:val="single" w:sz="4" w:space="0" w:color="auto"/>
              <w:right w:val="single" w:sz="4" w:space="0" w:color="auto"/>
            </w:tcBorders>
            <w:shd w:val="clear" w:color="auto" w:fill="auto"/>
            <w:noWrap/>
            <w:vAlign w:val="bottom"/>
            <w:hideMark/>
          </w:tcPr>
          <w:p w14:paraId="7623587C" w14:textId="77777777" w:rsidR="009B2AB1" w:rsidRPr="009B2AB1" w:rsidRDefault="009B2AB1" w:rsidP="009B2AB1">
            <w:pPr>
              <w:jc w:val="center"/>
              <w:rPr>
                <w:sz w:val="18"/>
                <w:szCs w:val="18"/>
              </w:rPr>
            </w:pPr>
            <w:r w:rsidRPr="009B2AB1">
              <w:rPr>
                <w:sz w:val="18"/>
                <w:szCs w:val="18"/>
              </w:rPr>
              <w:t>4,264,284.54</w:t>
            </w:r>
          </w:p>
        </w:tc>
        <w:tc>
          <w:tcPr>
            <w:tcW w:w="0" w:type="auto"/>
            <w:tcBorders>
              <w:top w:val="nil"/>
              <w:left w:val="nil"/>
              <w:bottom w:val="single" w:sz="4" w:space="0" w:color="auto"/>
              <w:right w:val="single" w:sz="4" w:space="0" w:color="auto"/>
            </w:tcBorders>
            <w:shd w:val="clear" w:color="auto" w:fill="auto"/>
            <w:noWrap/>
            <w:vAlign w:val="bottom"/>
            <w:hideMark/>
          </w:tcPr>
          <w:p w14:paraId="45067951" w14:textId="77777777" w:rsidR="009B2AB1" w:rsidRPr="009B2AB1" w:rsidRDefault="009B2AB1" w:rsidP="009B2AB1">
            <w:pPr>
              <w:jc w:val="center"/>
              <w:rPr>
                <w:sz w:val="18"/>
                <w:szCs w:val="18"/>
              </w:rPr>
            </w:pPr>
            <w:r w:rsidRPr="009B2AB1">
              <w:rPr>
                <w:sz w:val="18"/>
                <w:szCs w:val="18"/>
              </w:rPr>
              <w:t>95,424,617.61</w:t>
            </w:r>
          </w:p>
        </w:tc>
        <w:tc>
          <w:tcPr>
            <w:tcW w:w="0" w:type="auto"/>
            <w:tcBorders>
              <w:top w:val="nil"/>
              <w:left w:val="nil"/>
              <w:bottom w:val="single" w:sz="4" w:space="0" w:color="auto"/>
              <w:right w:val="single" w:sz="4" w:space="0" w:color="auto"/>
            </w:tcBorders>
            <w:shd w:val="clear" w:color="auto" w:fill="auto"/>
            <w:noWrap/>
            <w:vAlign w:val="bottom"/>
            <w:hideMark/>
          </w:tcPr>
          <w:p w14:paraId="24690466" w14:textId="77777777" w:rsidR="009B2AB1" w:rsidRPr="009B2AB1" w:rsidRDefault="009B2AB1" w:rsidP="009B2AB1">
            <w:pPr>
              <w:jc w:val="center"/>
              <w:rPr>
                <w:sz w:val="18"/>
                <w:szCs w:val="18"/>
              </w:rPr>
            </w:pPr>
            <w:r w:rsidRPr="009B2AB1">
              <w:rPr>
                <w:sz w:val="18"/>
                <w:szCs w:val="18"/>
              </w:rPr>
              <w:t>60,857,816.30</w:t>
            </w:r>
          </w:p>
        </w:tc>
        <w:tc>
          <w:tcPr>
            <w:tcW w:w="0" w:type="auto"/>
            <w:tcBorders>
              <w:top w:val="nil"/>
              <w:left w:val="nil"/>
              <w:bottom w:val="single" w:sz="4" w:space="0" w:color="auto"/>
              <w:right w:val="single" w:sz="4" w:space="0" w:color="auto"/>
            </w:tcBorders>
            <w:shd w:val="clear" w:color="auto" w:fill="auto"/>
            <w:noWrap/>
            <w:vAlign w:val="bottom"/>
            <w:hideMark/>
          </w:tcPr>
          <w:p w14:paraId="6BDA8D13" w14:textId="77777777" w:rsidR="009B2AB1" w:rsidRPr="009B2AB1" w:rsidRDefault="009B2AB1" w:rsidP="009B2AB1">
            <w:pPr>
              <w:jc w:val="center"/>
              <w:rPr>
                <w:sz w:val="18"/>
                <w:szCs w:val="18"/>
              </w:rPr>
            </w:pPr>
            <w:r w:rsidRPr="009B2AB1">
              <w:rPr>
                <w:sz w:val="18"/>
                <w:szCs w:val="18"/>
              </w:rPr>
              <w:t>156,282,433.90</w:t>
            </w:r>
          </w:p>
        </w:tc>
      </w:tr>
      <w:tr w:rsidR="009B2AB1" w:rsidRPr="009B2AB1" w14:paraId="1A6F3696"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AEE814" w14:textId="77777777" w:rsidR="009B2AB1" w:rsidRPr="009B2AB1" w:rsidRDefault="009B2AB1" w:rsidP="009B2AB1">
            <w:pPr>
              <w:rPr>
                <w:sz w:val="18"/>
                <w:szCs w:val="18"/>
              </w:rPr>
            </w:pPr>
            <w:r w:rsidRPr="009B2AB1">
              <w:rPr>
                <w:sz w:val="18"/>
                <w:szCs w:val="18"/>
              </w:rPr>
              <w:t>П. Брест</w:t>
            </w:r>
          </w:p>
        </w:tc>
        <w:tc>
          <w:tcPr>
            <w:tcW w:w="0" w:type="auto"/>
            <w:tcBorders>
              <w:top w:val="nil"/>
              <w:left w:val="nil"/>
              <w:bottom w:val="single" w:sz="4" w:space="0" w:color="auto"/>
              <w:right w:val="single" w:sz="4" w:space="0" w:color="auto"/>
            </w:tcBorders>
            <w:shd w:val="clear" w:color="auto" w:fill="auto"/>
            <w:noWrap/>
            <w:vAlign w:val="bottom"/>
            <w:hideMark/>
          </w:tcPr>
          <w:p w14:paraId="2209EB62"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197D734"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27E677"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AC157BF" w14:textId="77777777" w:rsidR="009B2AB1" w:rsidRPr="009B2AB1" w:rsidRDefault="009B2AB1" w:rsidP="009B2AB1">
            <w:pPr>
              <w:jc w:val="center"/>
              <w:rPr>
                <w:sz w:val="18"/>
                <w:szCs w:val="18"/>
              </w:rPr>
            </w:pPr>
            <w:r w:rsidRPr="009B2AB1">
              <w:rPr>
                <w:sz w:val="18"/>
                <w:szCs w:val="18"/>
              </w:rPr>
              <w:t>117,263.66</w:t>
            </w:r>
          </w:p>
        </w:tc>
        <w:tc>
          <w:tcPr>
            <w:tcW w:w="0" w:type="auto"/>
            <w:tcBorders>
              <w:top w:val="nil"/>
              <w:left w:val="nil"/>
              <w:bottom w:val="single" w:sz="4" w:space="0" w:color="auto"/>
              <w:right w:val="single" w:sz="4" w:space="0" w:color="auto"/>
            </w:tcBorders>
            <w:shd w:val="clear" w:color="auto" w:fill="auto"/>
            <w:noWrap/>
            <w:vAlign w:val="bottom"/>
            <w:hideMark/>
          </w:tcPr>
          <w:p w14:paraId="264FFF2C" w14:textId="77777777" w:rsidR="009B2AB1" w:rsidRPr="009B2AB1" w:rsidRDefault="009B2AB1" w:rsidP="009B2AB1">
            <w:pPr>
              <w:jc w:val="center"/>
              <w:rPr>
                <w:sz w:val="18"/>
                <w:szCs w:val="18"/>
              </w:rPr>
            </w:pPr>
            <w:r w:rsidRPr="009B2AB1">
              <w:rPr>
                <w:sz w:val="18"/>
                <w:szCs w:val="18"/>
              </w:rPr>
              <w:t>62,787.91</w:t>
            </w:r>
          </w:p>
        </w:tc>
        <w:tc>
          <w:tcPr>
            <w:tcW w:w="0" w:type="auto"/>
            <w:tcBorders>
              <w:top w:val="nil"/>
              <w:left w:val="nil"/>
              <w:bottom w:val="single" w:sz="4" w:space="0" w:color="auto"/>
              <w:right w:val="single" w:sz="4" w:space="0" w:color="auto"/>
            </w:tcBorders>
            <w:shd w:val="clear" w:color="auto" w:fill="auto"/>
            <w:noWrap/>
            <w:vAlign w:val="bottom"/>
            <w:hideMark/>
          </w:tcPr>
          <w:p w14:paraId="65FD0B15"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79F0523"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A94E7C1" w14:textId="77777777" w:rsidR="009B2AB1" w:rsidRPr="009B2AB1" w:rsidRDefault="009B2AB1" w:rsidP="009B2AB1">
            <w:pPr>
              <w:jc w:val="center"/>
              <w:rPr>
                <w:sz w:val="18"/>
                <w:szCs w:val="18"/>
              </w:rPr>
            </w:pPr>
            <w:r w:rsidRPr="009B2AB1">
              <w:rPr>
                <w:sz w:val="18"/>
                <w:szCs w:val="18"/>
              </w:rPr>
              <w:t>180,051.57</w:t>
            </w:r>
          </w:p>
        </w:tc>
        <w:tc>
          <w:tcPr>
            <w:tcW w:w="0" w:type="auto"/>
            <w:tcBorders>
              <w:top w:val="nil"/>
              <w:left w:val="nil"/>
              <w:bottom w:val="single" w:sz="4" w:space="0" w:color="auto"/>
              <w:right w:val="single" w:sz="4" w:space="0" w:color="auto"/>
            </w:tcBorders>
            <w:shd w:val="clear" w:color="auto" w:fill="auto"/>
            <w:noWrap/>
            <w:vAlign w:val="bottom"/>
            <w:hideMark/>
          </w:tcPr>
          <w:p w14:paraId="6D8BC15C" w14:textId="77777777" w:rsidR="009B2AB1" w:rsidRPr="009B2AB1" w:rsidRDefault="009B2AB1" w:rsidP="009B2AB1">
            <w:pPr>
              <w:jc w:val="center"/>
              <w:rPr>
                <w:sz w:val="18"/>
                <w:szCs w:val="18"/>
              </w:rPr>
            </w:pPr>
            <w:r w:rsidRPr="009B2AB1">
              <w:rPr>
                <w:sz w:val="18"/>
                <w:szCs w:val="18"/>
              </w:rPr>
              <w:t>121,123.08</w:t>
            </w:r>
          </w:p>
        </w:tc>
        <w:tc>
          <w:tcPr>
            <w:tcW w:w="0" w:type="auto"/>
            <w:tcBorders>
              <w:top w:val="nil"/>
              <w:left w:val="nil"/>
              <w:bottom w:val="single" w:sz="4" w:space="0" w:color="auto"/>
              <w:right w:val="single" w:sz="4" w:space="0" w:color="auto"/>
            </w:tcBorders>
            <w:shd w:val="clear" w:color="auto" w:fill="auto"/>
            <w:noWrap/>
            <w:vAlign w:val="bottom"/>
            <w:hideMark/>
          </w:tcPr>
          <w:p w14:paraId="2585D5FE" w14:textId="77777777" w:rsidR="009B2AB1" w:rsidRPr="009B2AB1" w:rsidRDefault="009B2AB1" w:rsidP="009B2AB1">
            <w:pPr>
              <w:jc w:val="center"/>
              <w:rPr>
                <w:sz w:val="18"/>
                <w:szCs w:val="18"/>
              </w:rPr>
            </w:pPr>
            <w:r w:rsidRPr="009B2AB1">
              <w:rPr>
                <w:sz w:val="18"/>
                <w:szCs w:val="18"/>
              </w:rPr>
              <w:t>301,174.65</w:t>
            </w:r>
          </w:p>
        </w:tc>
      </w:tr>
      <w:tr w:rsidR="009B2AB1" w:rsidRPr="009B2AB1" w14:paraId="62700D40"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8DCCA5" w14:textId="77777777" w:rsidR="009B2AB1" w:rsidRPr="009B2AB1" w:rsidRDefault="009B2AB1" w:rsidP="009B2AB1">
            <w:pPr>
              <w:rPr>
                <w:sz w:val="18"/>
                <w:szCs w:val="18"/>
              </w:rPr>
            </w:pPr>
            <w:r w:rsidRPr="009B2AB1">
              <w:rPr>
                <w:sz w:val="18"/>
                <w:szCs w:val="18"/>
              </w:rPr>
              <w:t>Јавор</w:t>
            </w:r>
          </w:p>
        </w:tc>
        <w:tc>
          <w:tcPr>
            <w:tcW w:w="0" w:type="auto"/>
            <w:tcBorders>
              <w:top w:val="nil"/>
              <w:left w:val="nil"/>
              <w:bottom w:val="single" w:sz="4" w:space="0" w:color="auto"/>
              <w:right w:val="single" w:sz="4" w:space="0" w:color="auto"/>
            </w:tcBorders>
            <w:shd w:val="clear" w:color="auto" w:fill="auto"/>
            <w:noWrap/>
            <w:vAlign w:val="bottom"/>
            <w:hideMark/>
          </w:tcPr>
          <w:p w14:paraId="55F0999A" w14:textId="77777777" w:rsidR="009B2AB1" w:rsidRPr="009B2AB1" w:rsidRDefault="009B2AB1" w:rsidP="009B2AB1">
            <w:pPr>
              <w:jc w:val="center"/>
              <w:rPr>
                <w:sz w:val="18"/>
                <w:szCs w:val="18"/>
              </w:rPr>
            </w:pPr>
            <w:r w:rsidRPr="009B2AB1">
              <w:rPr>
                <w:sz w:val="18"/>
                <w:szCs w:val="18"/>
              </w:rPr>
              <w:t>854.40</w:t>
            </w:r>
          </w:p>
        </w:tc>
        <w:tc>
          <w:tcPr>
            <w:tcW w:w="0" w:type="auto"/>
            <w:tcBorders>
              <w:top w:val="nil"/>
              <w:left w:val="nil"/>
              <w:bottom w:val="single" w:sz="4" w:space="0" w:color="auto"/>
              <w:right w:val="single" w:sz="4" w:space="0" w:color="auto"/>
            </w:tcBorders>
            <w:shd w:val="clear" w:color="auto" w:fill="auto"/>
            <w:noWrap/>
            <w:vAlign w:val="bottom"/>
            <w:hideMark/>
          </w:tcPr>
          <w:p w14:paraId="0A41839D" w14:textId="77777777" w:rsidR="009B2AB1" w:rsidRPr="009B2AB1" w:rsidRDefault="009B2AB1" w:rsidP="009B2AB1">
            <w:pPr>
              <w:jc w:val="center"/>
              <w:rPr>
                <w:sz w:val="18"/>
                <w:szCs w:val="18"/>
              </w:rPr>
            </w:pPr>
            <w:r w:rsidRPr="009B2AB1">
              <w:rPr>
                <w:sz w:val="18"/>
                <w:szCs w:val="18"/>
              </w:rPr>
              <w:t>1,974.95</w:t>
            </w:r>
          </w:p>
        </w:tc>
        <w:tc>
          <w:tcPr>
            <w:tcW w:w="0" w:type="auto"/>
            <w:tcBorders>
              <w:top w:val="nil"/>
              <w:left w:val="nil"/>
              <w:bottom w:val="single" w:sz="4" w:space="0" w:color="auto"/>
              <w:right w:val="single" w:sz="4" w:space="0" w:color="auto"/>
            </w:tcBorders>
            <w:shd w:val="clear" w:color="auto" w:fill="auto"/>
            <w:noWrap/>
            <w:vAlign w:val="bottom"/>
            <w:hideMark/>
          </w:tcPr>
          <w:p w14:paraId="0E62C946" w14:textId="77777777" w:rsidR="009B2AB1" w:rsidRPr="009B2AB1" w:rsidRDefault="009B2AB1" w:rsidP="009B2AB1">
            <w:pPr>
              <w:jc w:val="center"/>
              <w:rPr>
                <w:sz w:val="18"/>
                <w:szCs w:val="18"/>
              </w:rPr>
            </w:pPr>
            <w:r w:rsidRPr="009B2AB1">
              <w:rPr>
                <w:sz w:val="18"/>
                <w:szCs w:val="18"/>
              </w:rPr>
              <w:t>6,262.76</w:t>
            </w:r>
          </w:p>
        </w:tc>
        <w:tc>
          <w:tcPr>
            <w:tcW w:w="0" w:type="auto"/>
            <w:tcBorders>
              <w:top w:val="nil"/>
              <w:left w:val="nil"/>
              <w:bottom w:val="single" w:sz="4" w:space="0" w:color="auto"/>
              <w:right w:val="single" w:sz="4" w:space="0" w:color="auto"/>
            </w:tcBorders>
            <w:shd w:val="clear" w:color="auto" w:fill="auto"/>
            <w:noWrap/>
            <w:vAlign w:val="bottom"/>
            <w:hideMark/>
          </w:tcPr>
          <w:p w14:paraId="7ED02E7C" w14:textId="77777777" w:rsidR="009B2AB1" w:rsidRPr="009B2AB1" w:rsidRDefault="009B2AB1" w:rsidP="009B2AB1">
            <w:pPr>
              <w:jc w:val="center"/>
              <w:rPr>
                <w:sz w:val="18"/>
                <w:szCs w:val="18"/>
              </w:rPr>
            </w:pPr>
            <w:r w:rsidRPr="009B2AB1">
              <w:rPr>
                <w:sz w:val="18"/>
                <w:szCs w:val="18"/>
              </w:rPr>
              <w:t>9,325.95</w:t>
            </w:r>
          </w:p>
        </w:tc>
        <w:tc>
          <w:tcPr>
            <w:tcW w:w="0" w:type="auto"/>
            <w:tcBorders>
              <w:top w:val="nil"/>
              <w:left w:val="nil"/>
              <w:bottom w:val="single" w:sz="4" w:space="0" w:color="auto"/>
              <w:right w:val="single" w:sz="4" w:space="0" w:color="auto"/>
            </w:tcBorders>
            <w:shd w:val="clear" w:color="auto" w:fill="auto"/>
            <w:noWrap/>
            <w:vAlign w:val="bottom"/>
            <w:hideMark/>
          </w:tcPr>
          <w:p w14:paraId="139443C2" w14:textId="77777777" w:rsidR="009B2AB1" w:rsidRPr="009B2AB1" w:rsidRDefault="009B2AB1" w:rsidP="009B2AB1">
            <w:pPr>
              <w:jc w:val="center"/>
              <w:rPr>
                <w:sz w:val="18"/>
                <w:szCs w:val="18"/>
              </w:rPr>
            </w:pPr>
            <w:r w:rsidRPr="009B2AB1">
              <w:rPr>
                <w:sz w:val="18"/>
                <w:szCs w:val="18"/>
              </w:rPr>
              <w:t>7,488.40</w:t>
            </w:r>
          </w:p>
        </w:tc>
        <w:tc>
          <w:tcPr>
            <w:tcW w:w="0" w:type="auto"/>
            <w:tcBorders>
              <w:top w:val="nil"/>
              <w:left w:val="nil"/>
              <w:bottom w:val="single" w:sz="4" w:space="0" w:color="auto"/>
              <w:right w:val="single" w:sz="4" w:space="0" w:color="auto"/>
            </w:tcBorders>
            <w:shd w:val="clear" w:color="auto" w:fill="auto"/>
            <w:noWrap/>
            <w:vAlign w:val="bottom"/>
            <w:hideMark/>
          </w:tcPr>
          <w:p w14:paraId="39F834EE"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21364EF"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13C977" w14:textId="77777777" w:rsidR="009B2AB1" w:rsidRPr="009B2AB1" w:rsidRDefault="009B2AB1" w:rsidP="009B2AB1">
            <w:pPr>
              <w:jc w:val="center"/>
              <w:rPr>
                <w:sz w:val="18"/>
                <w:szCs w:val="18"/>
              </w:rPr>
            </w:pPr>
            <w:r w:rsidRPr="009B2AB1">
              <w:rPr>
                <w:sz w:val="18"/>
                <w:szCs w:val="18"/>
              </w:rPr>
              <w:t>25,906.45</w:t>
            </w:r>
          </w:p>
        </w:tc>
        <w:tc>
          <w:tcPr>
            <w:tcW w:w="0" w:type="auto"/>
            <w:tcBorders>
              <w:top w:val="nil"/>
              <w:left w:val="nil"/>
              <w:bottom w:val="single" w:sz="4" w:space="0" w:color="auto"/>
              <w:right w:val="single" w:sz="4" w:space="0" w:color="auto"/>
            </w:tcBorders>
            <w:shd w:val="clear" w:color="auto" w:fill="auto"/>
            <w:noWrap/>
            <w:vAlign w:val="bottom"/>
            <w:hideMark/>
          </w:tcPr>
          <w:p w14:paraId="3B24AD41" w14:textId="77777777" w:rsidR="009B2AB1" w:rsidRPr="009B2AB1" w:rsidRDefault="009B2AB1" w:rsidP="009B2AB1">
            <w:pPr>
              <w:jc w:val="center"/>
              <w:rPr>
                <w:sz w:val="18"/>
                <w:szCs w:val="18"/>
              </w:rPr>
            </w:pPr>
            <w:r w:rsidRPr="009B2AB1">
              <w:rPr>
                <w:sz w:val="18"/>
                <w:szCs w:val="18"/>
              </w:rPr>
              <w:t>9,012.24</w:t>
            </w:r>
          </w:p>
        </w:tc>
        <w:tc>
          <w:tcPr>
            <w:tcW w:w="0" w:type="auto"/>
            <w:tcBorders>
              <w:top w:val="nil"/>
              <w:left w:val="nil"/>
              <w:bottom w:val="single" w:sz="4" w:space="0" w:color="auto"/>
              <w:right w:val="single" w:sz="4" w:space="0" w:color="auto"/>
            </w:tcBorders>
            <w:shd w:val="clear" w:color="auto" w:fill="auto"/>
            <w:noWrap/>
            <w:vAlign w:val="bottom"/>
            <w:hideMark/>
          </w:tcPr>
          <w:p w14:paraId="09176AFC" w14:textId="77777777" w:rsidR="009B2AB1" w:rsidRPr="009B2AB1" w:rsidRDefault="009B2AB1" w:rsidP="009B2AB1">
            <w:pPr>
              <w:jc w:val="center"/>
              <w:rPr>
                <w:sz w:val="18"/>
                <w:szCs w:val="18"/>
              </w:rPr>
            </w:pPr>
            <w:r w:rsidRPr="009B2AB1">
              <w:rPr>
                <w:sz w:val="18"/>
                <w:szCs w:val="18"/>
              </w:rPr>
              <w:t>34,918.69</w:t>
            </w:r>
          </w:p>
        </w:tc>
      </w:tr>
      <w:tr w:rsidR="009B2AB1" w:rsidRPr="009B2AB1" w14:paraId="62389961"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B949EE" w14:textId="77777777" w:rsidR="009B2AB1" w:rsidRPr="009B2AB1" w:rsidRDefault="009B2AB1" w:rsidP="009B2AB1">
            <w:pPr>
              <w:rPr>
                <w:sz w:val="18"/>
                <w:szCs w:val="18"/>
              </w:rPr>
            </w:pPr>
            <w:r w:rsidRPr="009B2AB1">
              <w:rPr>
                <w:sz w:val="18"/>
                <w:szCs w:val="18"/>
              </w:rPr>
              <w:t>Багрем</w:t>
            </w:r>
          </w:p>
        </w:tc>
        <w:tc>
          <w:tcPr>
            <w:tcW w:w="0" w:type="auto"/>
            <w:tcBorders>
              <w:top w:val="nil"/>
              <w:left w:val="nil"/>
              <w:bottom w:val="single" w:sz="4" w:space="0" w:color="auto"/>
              <w:right w:val="single" w:sz="4" w:space="0" w:color="auto"/>
            </w:tcBorders>
            <w:shd w:val="clear" w:color="auto" w:fill="auto"/>
            <w:noWrap/>
            <w:vAlign w:val="bottom"/>
            <w:hideMark/>
          </w:tcPr>
          <w:p w14:paraId="02562F11" w14:textId="77777777" w:rsidR="009B2AB1" w:rsidRPr="009B2AB1" w:rsidRDefault="009B2AB1" w:rsidP="009B2AB1">
            <w:pPr>
              <w:jc w:val="center"/>
              <w:rPr>
                <w:sz w:val="18"/>
                <w:szCs w:val="18"/>
              </w:rPr>
            </w:pPr>
            <w:r w:rsidRPr="009B2AB1">
              <w:rPr>
                <w:sz w:val="18"/>
                <w:szCs w:val="18"/>
              </w:rPr>
              <w:t>27,348.17</w:t>
            </w:r>
          </w:p>
        </w:tc>
        <w:tc>
          <w:tcPr>
            <w:tcW w:w="0" w:type="auto"/>
            <w:tcBorders>
              <w:top w:val="nil"/>
              <w:left w:val="nil"/>
              <w:bottom w:val="single" w:sz="4" w:space="0" w:color="auto"/>
              <w:right w:val="single" w:sz="4" w:space="0" w:color="auto"/>
            </w:tcBorders>
            <w:shd w:val="clear" w:color="auto" w:fill="auto"/>
            <w:noWrap/>
            <w:vAlign w:val="bottom"/>
            <w:hideMark/>
          </w:tcPr>
          <w:p w14:paraId="3F585F8A"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C560C19"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C1AF931" w14:textId="77777777" w:rsidR="009B2AB1" w:rsidRPr="009B2AB1" w:rsidRDefault="009B2AB1" w:rsidP="009B2AB1">
            <w:pPr>
              <w:jc w:val="center"/>
              <w:rPr>
                <w:sz w:val="18"/>
                <w:szCs w:val="18"/>
              </w:rPr>
            </w:pPr>
            <w:r w:rsidRPr="009B2AB1">
              <w:rPr>
                <w:sz w:val="18"/>
                <w:szCs w:val="18"/>
              </w:rPr>
              <w:t>668,665.82</w:t>
            </w:r>
          </w:p>
        </w:tc>
        <w:tc>
          <w:tcPr>
            <w:tcW w:w="0" w:type="auto"/>
            <w:tcBorders>
              <w:top w:val="nil"/>
              <w:left w:val="nil"/>
              <w:bottom w:val="single" w:sz="4" w:space="0" w:color="auto"/>
              <w:right w:val="single" w:sz="4" w:space="0" w:color="auto"/>
            </w:tcBorders>
            <w:shd w:val="clear" w:color="auto" w:fill="auto"/>
            <w:noWrap/>
            <w:vAlign w:val="bottom"/>
            <w:hideMark/>
          </w:tcPr>
          <w:p w14:paraId="41D6AC09" w14:textId="77777777" w:rsidR="009B2AB1" w:rsidRPr="009B2AB1" w:rsidRDefault="009B2AB1" w:rsidP="009B2AB1">
            <w:pPr>
              <w:jc w:val="center"/>
              <w:rPr>
                <w:sz w:val="18"/>
                <w:szCs w:val="18"/>
              </w:rPr>
            </w:pPr>
            <w:r w:rsidRPr="009B2AB1">
              <w:rPr>
                <w:sz w:val="18"/>
                <w:szCs w:val="18"/>
              </w:rPr>
              <w:t>574,375.69</w:t>
            </w:r>
          </w:p>
        </w:tc>
        <w:tc>
          <w:tcPr>
            <w:tcW w:w="0" w:type="auto"/>
            <w:tcBorders>
              <w:top w:val="nil"/>
              <w:left w:val="nil"/>
              <w:bottom w:val="single" w:sz="4" w:space="0" w:color="auto"/>
              <w:right w:val="single" w:sz="4" w:space="0" w:color="auto"/>
            </w:tcBorders>
            <w:shd w:val="clear" w:color="auto" w:fill="auto"/>
            <w:noWrap/>
            <w:vAlign w:val="bottom"/>
            <w:hideMark/>
          </w:tcPr>
          <w:p w14:paraId="6392A9F0"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C8E3FC5" w14:textId="77777777" w:rsidR="009B2AB1" w:rsidRPr="009B2AB1" w:rsidRDefault="009B2AB1" w:rsidP="009B2AB1">
            <w:pPr>
              <w:jc w:val="center"/>
              <w:rPr>
                <w:sz w:val="18"/>
                <w:szCs w:val="18"/>
              </w:rPr>
            </w:pPr>
            <w:r w:rsidRPr="009B2AB1">
              <w:rPr>
                <w:sz w:val="18"/>
                <w:szCs w:val="18"/>
              </w:rPr>
              <w:t>62,351.88</w:t>
            </w:r>
          </w:p>
        </w:tc>
        <w:tc>
          <w:tcPr>
            <w:tcW w:w="0" w:type="auto"/>
            <w:tcBorders>
              <w:top w:val="nil"/>
              <w:left w:val="nil"/>
              <w:bottom w:val="single" w:sz="4" w:space="0" w:color="auto"/>
              <w:right w:val="single" w:sz="4" w:space="0" w:color="auto"/>
            </w:tcBorders>
            <w:shd w:val="clear" w:color="auto" w:fill="auto"/>
            <w:noWrap/>
            <w:vAlign w:val="bottom"/>
            <w:hideMark/>
          </w:tcPr>
          <w:p w14:paraId="48312B67" w14:textId="77777777" w:rsidR="009B2AB1" w:rsidRPr="009B2AB1" w:rsidRDefault="009B2AB1" w:rsidP="009B2AB1">
            <w:pPr>
              <w:jc w:val="center"/>
              <w:rPr>
                <w:sz w:val="18"/>
                <w:szCs w:val="18"/>
              </w:rPr>
            </w:pPr>
            <w:r w:rsidRPr="009B2AB1">
              <w:rPr>
                <w:sz w:val="18"/>
                <w:szCs w:val="18"/>
              </w:rPr>
              <w:t>1,332,741.56</w:t>
            </w:r>
          </w:p>
        </w:tc>
        <w:tc>
          <w:tcPr>
            <w:tcW w:w="0" w:type="auto"/>
            <w:tcBorders>
              <w:top w:val="nil"/>
              <w:left w:val="nil"/>
              <w:bottom w:val="single" w:sz="4" w:space="0" w:color="auto"/>
              <w:right w:val="single" w:sz="4" w:space="0" w:color="auto"/>
            </w:tcBorders>
            <w:shd w:val="clear" w:color="auto" w:fill="auto"/>
            <w:noWrap/>
            <w:vAlign w:val="bottom"/>
            <w:hideMark/>
          </w:tcPr>
          <w:p w14:paraId="215AE929" w14:textId="77777777" w:rsidR="009B2AB1" w:rsidRPr="009B2AB1" w:rsidRDefault="009B2AB1" w:rsidP="009B2AB1">
            <w:pPr>
              <w:jc w:val="center"/>
              <w:rPr>
                <w:sz w:val="18"/>
                <w:szCs w:val="18"/>
              </w:rPr>
            </w:pPr>
            <w:r w:rsidRPr="009B2AB1">
              <w:rPr>
                <w:sz w:val="18"/>
                <w:szCs w:val="18"/>
              </w:rPr>
              <w:t>711,884.83</w:t>
            </w:r>
          </w:p>
        </w:tc>
        <w:tc>
          <w:tcPr>
            <w:tcW w:w="0" w:type="auto"/>
            <w:tcBorders>
              <w:top w:val="nil"/>
              <w:left w:val="nil"/>
              <w:bottom w:val="single" w:sz="4" w:space="0" w:color="auto"/>
              <w:right w:val="single" w:sz="4" w:space="0" w:color="auto"/>
            </w:tcBorders>
            <w:shd w:val="clear" w:color="auto" w:fill="auto"/>
            <w:noWrap/>
            <w:vAlign w:val="bottom"/>
            <w:hideMark/>
          </w:tcPr>
          <w:p w14:paraId="37AF7C19" w14:textId="77777777" w:rsidR="009B2AB1" w:rsidRPr="009B2AB1" w:rsidRDefault="009B2AB1" w:rsidP="009B2AB1">
            <w:pPr>
              <w:jc w:val="center"/>
              <w:rPr>
                <w:sz w:val="18"/>
                <w:szCs w:val="18"/>
              </w:rPr>
            </w:pPr>
            <w:r w:rsidRPr="009B2AB1">
              <w:rPr>
                <w:sz w:val="18"/>
                <w:szCs w:val="18"/>
              </w:rPr>
              <w:t>2,044,626.39</w:t>
            </w:r>
          </w:p>
        </w:tc>
      </w:tr>
      <w:tr w:rsidR="009B2AB1" w:rsidRPr="009B2AB1" w14:paraId="6BC69E7B"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611753" w14:textId="77777777" w:rsidR="009B2AB1" w:rsidRPr="009B2AB1" w:rsidRDefault="009B2AB1" w:rsidP="009B2AB1">
            <w:pPr>
              <w:rPr>
                <w:sz w:val="18"/>
                <w:szCs w:val="18"/>
              </w:rPr>
            </w:pPr>
            <w:r w:rsidRPr="009B2AB1">
              <w:rPr>
                <w:sz w:val="18"/>
                <w:szCs w:val="18"/>
              </w:rPr>
              <w:t>Клен</w:t>
            </w:r>
          </w:p>
        </w:tc>
        <w:tc>
          <w:tcPr>
            <w:tcW w:w="0" w:type="auto"/>
            <w:tcBorders>
              <w:top w:val="nil"/>
              <w:left w:val="nil"/>
              <w:bottom w:val="single" w:sz="4" w:space="0" w:color="auto"/>
              <w:right w:val="single" w:sz="4" w:space="0" w:color="auto"/>
            </w:tcBorders>
            <w:shd w:val="clear" w:color="auto" w:fill="auto"/>
            <w:noWrap/>
            <w:vAlign w:val="bottom"/>
            <w:hideMark/>
          </w:tcPr>
          <w:p w14:paraId="17C89303" w14:textId="77777777" w:rsidR="009B2AB1" w:rsidRPr="009B2AB1" w:rsidRDefault="009B2AB1" w:rsidP="009B2AB1">
            <w:pPr>
              <w:jc w:val="center"/>
              <w:rPr>
                <w:sz w:val="18"/>
                <w:szCs w:val="18"/>
              </w:rPr>
            </w:pPr>
            <w:r w:rsidRPr="009B2AB1">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14:paraId="04BC94FD"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1AC588B"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BCDB3E5" w14:textId="77777777" w:rsidR="009B2AB1" w:rsidRPr="009B2AB1" w:rsidRDefault="009B2AB1" w:rsidP="009B2AB1">
            <w:pPr>
              <w:jc w:val="center"/>
              <w:rPr>
                <w:sz w:val="18"/>
                <w:szCs w:val="18"/>
              </w:rPr>
            </w:pPr>
            <w:r w:rsidRPr="009B2AB1">
              <w:rPr>
                <w:sz w:val="18"/>
                <w:szCs w:val="18"/>
              </w:rPr>
              <w:t>3,191.43</w:t>
            </w:r>
          </w:p>
        </w:tc>
        <w:tc>
          <w:tcPr>
            <w:tcW w:w="0" w:type="auto"/>
            <w:tcBorders>
              <w:top w:val="nil"/>
              <w:left w:val="nil"/>
              <w:bottom w:val="single" w:sz="4" w:space="0" w:color="auto"/>
              <w:right w:val="single" w:sz="4" w:space="0" w:color="auto"/>
            </w:tcBorders>
            <w:shd w:val="clear" w:color="auto" w:fill="auto"/>
            <w:noWrap/>
            <w:vAlign w:val="bottom"/>
            <w:hideMark/>
          </w:tcPr>
          <w:p w14:paraId="7D7B4B81" w14:textId="77777777" w:rsidR="009B2AB1" w:rsidRPr="009B2AB1" w:rsidRDefault="009B2AB1" w:rsidP="009B2AB1">
            <w:pPr>
              <w:jc w:val="center"/>
              <w:rPr>
                <w:sz w:val="18"/>
                <w:szCs w:val="18"/>
              </w:rPr>
            </w:pPr>
            <w:r w:rsidRPr="009B2AB1">
              <w:rPr>
                <w:sz w:val="18"/>
                <w:szCs w:val="18"/>
              </w:rPr>
              <w:t>8,410.04</w:t>
            </w:r>
          </w:p>
        </w:tc>
        <w:tc>
          <w:tcPr>
            <w:tcW w:w="0" w:type="auto"/>
            <w:tcBorders>
              <w:top w:val="nil"/>
              <w:left w:val="nil"/>
              <w:bottom w:val="single" w:sz="4" w:space="0" w:color="auto"/>
              <w:right w:val="single" w:sz="4" w:space="0" w:color="auto"/>
            </w:tcBorders>
            <w:shd w:val="clear" w:color="auto" w:fill="auto"/>
            <w:noWrap/>
            <w:vAlign w:val="bottom"/>
            <w:hideMark/>
          </w:tcPr>
          <w:p w14:paraId="7E0C829B"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0FB6021" w14:textId="77777777" w:rsidR="009B2AB1" w:rsidRPr="009B2AB1" w:rsidRDefault="009B2AB1" w:rsidP="009B2AB1">
            <w:pPr>
              <w:jc w:val="center"/>
              <w:rPr>
                <w:sz w:val="18"/>
                <w:szCs w:val="18"/>
              </w:rPr>
            </w:pPr>
            <w:r w:rsidRPr="009B2AB1">
              <w:rPr>
                <w:sz w:val="18"/>
                <w:szCs w:val="18"/>
              </w:rPr>
              <w:t>5,626.36</w:t>
            </w:r>
          </w:p>
        </w:tc>
        <w:tc>
          <w:tcPr>
            <w:tcW w:w="0" w:type="auto"/>
            <w:tcBorders>
              <w:top w:val="nil"/>
              <w:left w:val="nil"/>
              <w:bottom w:val="single" w:sz="4" w:space="0" w:color="auto"/>
              <w:right w:val="single" w:sz="4" w:space="0" w:color="auto"/>
            </w:tcBorders>
            <w:shd w:val="clear" w:color="auto" w:fill="auto"/>
            <w:noWrap/>
            <w:vAlign w:val="bottom"/>
            <w:hideMark/>
          </w:tcPr>
          <w:p w14:paraId="06A3BA84" w14:textId="77777777" w:rsidR="009B2AB1" w:rsidRPr="009B2AB1" w:rsidRDefault="009B2AB1" w:rsidP="009B2AB1">
            <w:pPr>
              <w:jc w:val="center"/>
              <w:rPr>
                <w:sz w:val="18"/>
                <w:szCs w:val="18"/>
              </w:rPr>
            </w:pPr>
            <w:r w:rsidRPr="009B2AB1">
              <w:rPr>
                <w:sz w:val="18"/>
                <w:szCs w:val="18"/>
              </w:rPr>
              <w:t>17,227.82</w:t>
            </w:r>
          </w:p>
        </w:tc>
        <w:tc>
          <w:tcPr>
            <w:tcW w:w="0" w:type="auto"/>
            <w:tcBorders>
              <w:top w:val="nil"/>
              <w:left w:val="nil"/>
              <w:bottom w:val="single" w:sz="4" w:space="0" w:color="auto"/>
              <w:right w:val="single" w:sz="4" w:space="0" w:color="auto"/>
            </w:tcBorders>
            <w:shd w:val="clear" w:color="auto" w:fill="auto"/>
            <w:noWrap/>
            <w:vAlign w:val="bottom"/>
            <w:hideMark/>
          </w:tcPr>
          <w:p w14:paraId="52371C57" w14:textId="77777777" w:rsidR="009B2AB1" w:rsidRPr="009B2AB1" w:rsidRDefault="009B2AB1" w:rsidP="009B2AB1">
            <w:pPr>
              <w:jc w:val="center"/>
              <w:rPr>
                <w:sz w:val="18"/>
                <w:szCs w:val="18"/>
              </w:rPr>
            </w:pPr>
            <w:r w:rsidRPr="009B2AB1">
              <w:rPr>
                <w:sz w:val="18"/>
                <w:szCs w:val="18"/>
              </w:rPr>
              <w:t>24,088.99</w:t>
            </w:r>
          </w:p>
        </w:tc>
        <w:tc>
          <w:tcPr>
            <w:tcW w:w="0" w:type="auto"/>
            <w:tcBorders>
              <w:top w:val="nil"/>
              <w:left w:val="nil"/>
              <w:bottom w:val="single" w:sz="4" w:space="0" w:color="auto"/>
              <w:right w:val="single" w:sz="4" w:space="0" w:color="auto"/>
            </w:tcBorders>
            <w:shd w:val="clear" w:color="auto" w:fill="auto"/>
            <w:noWrap/>
            <w:vAlign w:val="bottom"/>
            <w:hideMark/>
          </w:tcPr>
          <w:p w14:paraId="27470CE6" w14:textId="77777777" w:rsidR="009B2AB1" w:rsidRPr="009B2AB1" w:rsidRDefault="009B2AB1" w:rsidP="009B2AB1">
            <w:pPr>
              <w:jc w:val="center"/>
              <w:rPr>
                <w:sz w:val="18"/>
                <w:szCs w:val="18"/>
              </w:rPr>
            </w:pPr>
            <w:r w:rsidRPr="009B2AB1">
              <w:rPr>
                <w:sz w:val="18"/>
                <w:szCs w:val="18"/>
              </w:rPr>
              <w:t>41,316.82</w:t>
            </w:r>
          </w:p>
        </w:tc>
      </w:tr>
      <w:tr w:rsidR="009B2AB1" w:rsidRPr="009B2AB1" w14:paraId="7BC327EF"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AC719" w14:textId="77777777" w:rsidR="009B2AB1" w:rsidRPr="009B2AB1" w:rsidRDefault="009B2AB1" w:rsidP="009B2AB1">
            <w:pPr>
              <w:rPr>
                <w:sz w:val="18"/>
                <w:szCs w:val="18"/>
              </w:rPr>
            </w:pPr>
            <w:r w:rsidRPr="009B2AB1">
              <w:rPr>
                <w:sz w:val="18"/>
                <w:szCs w:val="18"/>
              </w:rPr>
              <w:t>Брекиња</w:t>
            </w:r>
          </w:p>
        </w:tc>
        <w:tc>
          <w:tcPr>
            <w:tcW w:w="0" w:type="auto"/>
            <w:tcBorders>
              <w:top w:val="nil"/>
              <w:left w:val="nil"/>
              <w:bottom w:val="single" w:sz="4" w:space="0" w:color="auto"/>
              <w:right w:val="single" w:sz="4" w:space="0" w:color="auto"/>
            </w:tcBorders>
            <w:shd w:val="clear" w:color="auto" w:fill="auto"/>
            <w:noWrap/>
            <w:vAlign w:val="bottom"/>
            <w:hideMark/>
          </w:tcPr>
          <w:p w14:paraId="4174F202" w14:textId="77777777" w:rsidR="009B2AB1" w:rsidRPr="009B2AB1" w:rsidRDefault="009B2AB1" w:rsidP="009B2AB1">
            <w:pPr>
              <w:jc w:val="center"/>
              <w:rPr>
                <w:sz w:val="18"/>
                <w:szCs w:val="18"/>
              </w:rPr>
            </w:pPr>
            <w:r w:rsidRPr="009B2AB1">
              <w:rPr>
                <w:sz w:val="18"/>
                <w:szCs w:val="18"/>
              </w:rPr>
              <w:t>7,635.18</w:t>
            </w:r>
          </w:p>
        </w:tc>
        <w:tc>
          <w:tcPr>
            <w:tcW w:w="0" w:type="auto"/>
            <w:tcBorders>
              <w:top w:val="nil"/>
              <w:left w:val="nil"/>
              <w:bottom w:val="single" w:sz="4" w:space="0" w:color="auto"/>
              <w:right w:val="single" w:sz="4" w:space="0" w:color="auto"/>
            </w:tcBorders>
            <w:shd w:val="clear" w:color="auto" w:fill="auto"/>
            <w:noWrap/>
            <w:vAlign w:val="bottom"/>
            <w:hideMark/>
          </w:tcPr>
          <w:p w14:paraId="3E750E18"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BAA809E" w14:textId="77777777" w:rsidR="009B2AB1" w:rsidRPr="009B2AB1" w:rsidRDefault="009B2AB1" w:rsidP="009B2AB1">
            <w:pPr>
              <w:jc w:val="center"/>
              <w:rPr>
                <w:sz w:val="18"/>
                <w:szCs w:val="18"/>
              </w:rPr>
            </w:pPr>
            <w:r w:rsidRPr="009B2AB1">
              <w:rPr>
                <w:sz w:val="18"/>
                <w:szCs w:val="18"/>
              </w:rPr>
              <w:t>25,892.04</w:t>
            </w:r>
          </w:p>
        </w:tc>
        <w:tc>
          <w:tcPr>
            <w:tcW w:w="0" w:type="auto"/>
            <w:tcBorders>
              <w:top w:val="nil"/>
              <w:left w:val="nil"/>
              <w:bottom w:val="single" w:sz="4" w:space="0" w:color="auto"/>
              <w:right w:val="single" w:sz="4" w:space="0" w:color="auto"/>
            </w:tcBorders>
            <w:shd w:val="clear" w:color="auto" w:fill="auto"/>
            <w:noWrap/>
            <w:vAlign w:val="bottom"/>
            <w:hideMark/>
          </w:tcPr>
          <w:p w14:paraId="4714F554" w14:textId="77777777" w:rsidR="009B2AB1" w:rsidRPr="009B2AB1" w:rsidRDefault="009B2AB1" w:rsidP="009B2AB1">
            <w:pPr>
              <w:jc w:val="center"/>
              <w:rPr>
                <w:sz w:val="18"/>
                <w:szCs w:val="18"/>
              </w:rPr>
            </w:pPr>
            <w:r w:rsidRPr="009B2AB1">
              <w:rPr>
                <w:sz w:val="18"/>
                <w:szCs w:val="18"/>
              </w:rPr>
              <w:t>58,138.41</w:t>
            </w:r>
          </w:p>
        </w:tc>
        <w:tc>
          <w:tcPr>
            <w:tcW w:w="0" w:type="auto"/>
            <w:tcBorders>
              <w:top w:val="nil"/>
              <w:left w:val="nil"/>
              <w:bottom w:val="single" w:sz="4" w:space="0" w:color="auto"/>
              <w:right w:val="single" w:sz="4" w:space="0" w:color="auto"/>
            </w:tcBorders>
            <w:shd w:val="clear" w:color="auto" w:fill="auto"/>
            <w:noWrap/>
            <w:vAlign w:val="bottom"/>
            <w:hideMark/>
          </w:tcPr>
          <w:p w14:paraId="0A147FBF" w14:textId="77777777" w:rsidR="009B2AB1" w:rsidRPr="009B2AB1" w:rsidRDefault="009B2AB1" w:rsidP="009B2AB1">
            <w:pPr>
              <w:jc w:val="center"/>
              <w:rPr>
                <w:sz w:val="18"/>
                <w:szCs w:val="18"/>
              </w:rPr>
            </w:pPr>
            <w:r w:rsidRPr="009B2AB1">
              <w:rPr>
                <w:sz w:val="18"/>
                <w:szCs w:val="18"/>
              </w:rPr>
              <w:t>37,352.45</w:t>
            </w:r>
          </w:p>
        </w:tc>
        <w:tc>
          <w:tcPr>
            <w:tcW w:w="0" w:type="auto"/>
            <w:tcBorders>
              <w:top w:val="nil"/>
              <w:left w:val="nil"/>
              <w:bottom w:val="single" w:sz="4" w:space="0" w:color="auto"/>
              <w:right w:val="single" w:sz="4" w:space="0" w:color="auto"/>
            </w:tcBorders>
            <w:shd w:val="clear" w:color="auto" w:fill="auto"/>
            <w:noWrap/>
            <w:vAlign w:val="bottom"/>
            <w:hideMark/>
          </w:tcPr>
          <w:p w14:paraId="4F7568E6" w14:textId="77777777" w:rsidR="009B2AB1" w:rsidRPr="009B2AB1" w:rsidRDefault="009B2AB1" w:rsidP="009B2AB1">
            <w:pPr>
              <w:jc w:val="center"/>
              <w:rPr>
                <w:sz w:val="18"/>
                <w:szCs w:val="18"/>
              </w:rPr>
            </w:pPr>
            <w:r w:rsidRPr="009B2AB1">
              <w:rPr>
                <w:sz w:val="18"/>
                <w:szCs w:val="18"/>
              </w:rPr>
              <w:t>24,254.97</w:t>
            </w:r>
          </w:p>
        </w:tc>
        <w:tc>
          <w:tcPr>
            <w:tcW w:w="0" w:type="auto"/>
            <w:tcBorders>
              <w:top w:val="nil"/>
              <w:left w:val="nil"/>
              <w:bottom w:val="single" w:sz="4" w:space="0" w:color="auto"/>
              <w:right w:val="single" w:sz="4" w:space="0" w:color="auto"/>
            </w:tcBorders>
            <w:shd w:val="clear" w:color="auto" w:fill="auto"/>
            <w:noWrap/>
            <w:vAlign w:val="bottom"/>
            <w:hideMark/>
          </w:tcPr>
          <w:p w14:paraId="66462754" w14:textId="77777777" w:rsidR="009B2AB1" w:rsidRPr="009B2AB1" w:rsidRDefault="009B2AB1" w:rsidP="009B2AB1">
            <w:pPr>
              <w:jc w:val="center"/>
              <w:rPr>
                <w:sz w:val="18"/>
                <w:szCs w:val="18"/>
              </w:rPr>
            </w:pPr>
            <w:r w:rsidRPr="009B2AB1">
              <w:rPr>
                <w:sz w:val="18"/>
                <w:szCs w:val="18"/>
              </w:rPr>
              <w:t>3,633.81</w:t>
            </w:r>
          </w:p>
        </w:tc>
        <w:tc>
          <w:tcPr>
            <w:tcW w:w="0" w:type="auto"/>
            <w:tcBorders>
              <w:top w:val="nil"/>
              <w:left w:val="nil"/>
              <w:bottom w:val="single" w:sz="4" w:space="0" w:color="auto"/>
              <w:right w:val="single" w:sz="4" w:space="0" w:color="auto"/>
            </w:tcBorders>
            <w:shd w:val="clear" w:color="auto" w:fill="auto"/>
            <w:noWrap/>
            <w:vAlign w:val="bottom"/>
            <w:hideMark/>
          </w:tcPr>
          <w:p w14:paraId="2C5FB14F" w14:textId="77777777" w:rsidR="009B2AB1" w:rsidRPr="009B2AB1" w:rsidRDefault="009B2AB1" w:rsidP="009B2AB1">
            <w:pPr>
              <w:jc w:val="center"/>
              <w:rPr>
                <w:sz w:val="18"/>
                <w:szCs w:val="18"/>
              </w:rPr>
            </w:pPr>
            <w:r w:rsidRPr="009B2AB1">
              <w:rPr>
                <w:sz w:val="18"/>
                <w:szCs w:val="18"/>
              </w:rPr>
              <w:t>156,906.86</w:t>
            </w:r>
          </w:p>
        </w:tc>
        <w:tc>
          <w:tcPr>
            <w:tcW w:w="0" w:type="auto"/>
            <w:tcBorders>
              <w:top w:val="nil"/>
              <w:left w:val="nil"/>
              <w:bottom w:val="single" w:sz="4" w:space="0" w:color="auto"/>
              <w:right w:val="single" w:sz="4" w:space="0" w:color="auto"/>
            </w:tcBorders>
            <w:shd w:val="clear" w:color="auto" w:fill="auto"/>
            <w:noWrap/>
            <w:vAlign w:val="bottom"/>
            <w:hideMark/>
          </w:tcPr>
          <w:p w14:paraId="6E21FDD6" w14:textId="77777777" w:rsidR="009B2AB1" w:rsidRPr="009B2AB1" w:rsidRDefault="009B2AB1" w:rsidP="009B2AB1">
            <w:pPr>
              <w:jc w:val="center"/>
              <w:rPr>
                <w:sz w:val="18"/>
                <w:szCs w:val="18"/>
              </w:rPr>
            </w:pPr>
            <w:r w:rsidRPr="009B2AB1">
              <w:rPr>
                <w:sz w:val="18"/>
                <w:szCs w:val="18"/>
              </w:rPr>
              <w:t>54,589.43</w:t>
            </w:r>
          </w:p>
        </w:tc>
        <w:tc>
          <w:tcPr>
            <w:tcW w:w="0" w:type="auto"/>
            <w:tcBorders>
              <w:top w:val="nil"/>
              <w:left w:val="nil"/>
              <w:bottom w:val="single" w:sz="4" w:space="0" w:color="auto"/>
              <w:right w:val="single" w:sz="4" w:space="0" w:color="auto"/>
            </w:tcBorders>
            <w:shd w:val="clear" w:color="auto" w:fill="auto"/>
            <w:noWrap/>
            <w:vAlign w:val="bottom"/>
            <w:hideMark/>
          </w:tcPr>
          <w:p w14:paraId="2913E84A" w14:textId="77777777" w:rsidR="009B2AB1" w:rsidRPr="009B2AB1" w:rsidRDefault="009B2AB1" w:rsidP="009B2AB1">
            <w:pPr>
              <w:jc w:val="center"/>
              <w:rPr>
                <w:sz w:val="18"/>
                <w:szCs w:val="18"/>
              </w:rPr>
            </w:pPr>
            <w:r w:rsidRPr="009B2AB1">
              <w:rPr>
                <w:sz w:val="18"/>
                <w:szCs w:val="18"/>
              </w:rPr>
              <w:t>211,496.29</w:t>
            </w:r>
          </w:p>
        </w:tc>
      </w:tr>
      <w:tr w:rsidR="009B2AB1" w:rsidRPr="009B2AB1" w14:paraId="301F00A8" w14:textId="77777777" w:rsidTr="009B2AB1">
        <w:trPr>
          <w:trHeight w:val="276"/>
        </w:trPr>
        <w:tc>
          <w:tcPr>
            <w:tcW w:w="0" w:type="auto"/>
            <w:tcBorders>
              <w:top w:val="nil"/>
              <w:left w:val="single" w:sz="4" w:space="0" w:color="auto"/>
              <w:bottom w:val="single" w:sz="4" w:space="0" w:color="auto"/>
              <w:right w:val="single" w:sz="4" w:space="0" w:color="auto"/>
            </w:tcBorders>
            <w:shd w:val="clear" w:color="000000" w:fill="C0C0C0"/>
            <w:noWrap/>
            <w:vAlign w:val="bottom"/>
            <w:hideMark/>
          </w:tcPr>
          <w:p w14:paraId="08DFFFDA" w14:textId="77777777" w:rsidR="009B2AB1" w:rsidRPr="009B2AB1" w:rsidRDefault="009B2AB1" w:rsidP="009B2AB1">
            <w:pPr>
              <w:rPr>
                <w:b/>
                <w:bCs/>
                <w:i/>
                <w:iCs/>
                <w:sz w:val="18"/>
                <w:szCs w:val="18"/>
              </w:rPr>
            </w:pPr>
            <w:r w:rsidRPr="009B2AB1">
              <w:rPr>
                <w:b/>
                <w:bCs/>
                <w:i/>
                <w:iCs/>
                <w:sz w:val="18"/>
                <w:szCs w:val="18"/>
              </w:rPr>
              <w:t>Укупно лишћари</w:t>
            </w:r>
          </w:p>
        </w:tc>
        <w:tc>
          <w:tcPr>
            <w:tcW w:w="0" w:type="auto"/>
            <w:tcBorders>
              <w:top w:val="nil"/>
              <w:left w:val="nil"/>
              <w:bottom w:val="single" w:sz="4" w:space="0" w:color="auto"/>
              <w:right w:val="single" w:sz="4" w:space="0" w:color="auto"/>
            </w:tcBorders>
            <w:shd w:val="clear" w:color="000000" w:fill="C0C0C0"/>
            <w:noWrap/>
            <w:vAlign w:val="bottom"/>
            <w:hideMark/>
          </w:tcPr>
          <w:p w14:paraId="146703C6" w14:textId="77777777" w:rsidR="009B2AB1" w:rsidRPr="009B2AB1" w:rsidRDefault="009B2AB1" w:rsidP="009B2AB1">
            <w:pPr>
              <w:jc w:val="center"/>
              <w:rPr>
                <w:b/>
                <w:bCs/>
                <w:i/>
                <w:iCs/>
                <w:sz w:val="18"/>
                <w:szCs w:val="18"/>
              </w:rPr>
            </w:pPr>
            <w:r w:rsidRPr="009B2AB1">
              <w:rPr>
                <w:b/>
                <w:bCs/>
                <w:i/>
                <w:iCs/>
                <w:sz w:val="18"/>
                <w:szCs w:val="18"/>
              </w:rPr>
              <w:t>24,004,021.75</w:t>
            </w:r>
          </w:p>
        </w:tc>
        <w:tc>
          <w:tcPr>
            <w:tcW w:w="0" w:type="auto"/>
            <w:tcBorders>
              <w:top w:val="nil"/>
              <w:left w:val="nil"/>
              <w:bottom w:val="single" w:sz="4" w:space="0" w:color="auto"/>
              <w:right w:val="single" w:sz="4" w:space="0" w:color="auto"/>
            </w:tcBorders>
            <w:shd w:val="clear" w:color="000000" w:fill="C0C0C0"/>
            <w:noWrap/>
            <w:vAlign w:val="bottom"/>
            <w:hideMark/>
          </w:tcPr>
          <w:p w14:paraId="4F087189" w14:textId="77777777" w:rsidR="009B2AB1" w:rsidRPr="009B2AB1" w:rsidRDefault="009B2AB1" w:rsidP="009B2AB1">
            <w:pPr>
              <w:jc w:val="center"/>
              <w:rPr>
                <w:b/>
                <w:bCs/>
                <w:i/>
                <w:iCs/>
                <w:sz w:val="18"/>
                <w:szCs w:val="18"/>
              </w:rPr>
            </w:pPr>
            <w:r w:rsidRPr="009B2AB1">
              <w:rPr>
                <w:b/>
                <w:bCs/>
                <w:i/>
                <w:iCs/>
                <w:sz w:val="18"/>
                <w:szCs w:val="18"/>
              </w:rPr>
              <w:t>10,810,425.17</w:t>
            </w:r>
          </w:p>
        </w:tc>
        <w:tc>
          <w:tcPr>
            <w:tcW w:w="0" w:type="auto"/>
            <w:tcBorders>
              <w:top w:val="nil"/>
              <w:left w:val="nil"/>
              <w:bottom w:val="single" w:sz="4" w:space="0" w:color="auto"/>
              <w:right w:val="single" w:sz="4" w:space="0" w:color="auto"/>
            </w:tcBorders>
            <w:shd w:val="clear" w:color="000000" w:fill="C0C0C0"/>
            <w:noWrap/>
            <w:vAlign w:val="bottom"/>
            <w:hideMark/>
          </w:tcPr>
          <w:p w14:paraId="11F86DDD" w14:textId="77777777" w:rsidR="009B2AB1" w:rsidRPr="009B2AB1" w:rsidRDefault="009B2AB1" w:rsidP="009B2AB1">
            <w:pPr>
              <w:jc w:val="center"/>
              <w:rPr>
                <w:b/>
                <w:bCs/>
                <w:i/>
                <w:iCs/>
                <w:sz w:val="18"/>
                <w:szCs w:val="18"/>
              </w:rPr>
            </w:pPr>
            <w:r w:rsidRPr="009B2AB1">
              <w:rPr>
                <w:b/>
                <w:bCs/>
                <w:i/>
                <w:iCs/>
                <w:sz w:val="18"/>
                <w:szCs w:val="18"/>
              </w:rPr>
              <w:t>85,686,177.36</w:t>
            </w:r>
          </w:p>
        </w:tc>
        <w:tc>
          <w:tcPr>
            <w:tcW w:w="0" w:type="auto"/>
            <w:tcBorders>
              <w:top w:val="nil"/>
              <w:left w:val="nil"/>
              <w:bottom w:val="single" w:sz="4" w:space="0" w:color="auto"/>
              <w:right w:val="single" w:sz="4" w:space="0" w:color="auto"/>
            </w:tcBorders>
            <w:shd w:val="clear" w:color="000000" w:fill="C0C0C0"/>
            <w:noWrap/>
            <w:vAlign w:val="bottom"/>
            <w:hideMark/>
          </w:tcPr>
          <w:p w14:paraId="029B69A4" w14:textId="77777777" w:rsidR="009B2AB1" w:rsidRPr="009B2AB1" w:rsidRDefault="009B2AB1" w:rsidP="009B2AB1">
            <w:pPr>
              <w:jc w:val="center"/>
              <w:rPr>
                <w:b/>
                <w:bCs/>
                <w:i/>
                <w:iCs/>
                <w:sz w:val="18"/>
                <w:szCs w:val="18"/>
              </w:rPr>
            </w:pPr>
            <w:r w:rsidRPr="009B2AB1">
              <w:rPr>
                <w:b/>
                <w:bCs/>
                <w:i/>
                <w:iCs/>
                <w:sz w:val="18"/>
                <w:szCs w:val="18"/>
              </w:rPr>
              <w:t>194,373,874.34</w:t>
            </w:r>
          </w:p>
        </w:tc>
        <w:tc>
          <w:tcPr>
            <w:tcW w:w="0" w:type="auto"/>
            <w:tcBorders>
              <w:top w:val="nil"/>
              <w:left w:val="nil"/>
              <w:bottom w:val="single" w:sz="4" w:space="0" w:color="auto"/>
              <w:right w:val="single" w:sz="4" w:space="0" w:color="auto"/>
            </w:tcBorders>
            <w:shd w:val="clear" w:color="000000" w:fill="C0C0C0"/>
            <w:noWrap/>
            <w:vAlign w:val="bottom"/>
            <w:hideMark/>
          </w:tcPr>
          <w:p w14:paraId="1F306E74" w14:textId="77777777" w:rsidR="009B2AB1" w:rsidRPr="009B2AB1" w:rsidRDefault="009B2AB1" w:rsidP="009B2AB1">
            <w:pPr>
              <w:jc w:val="center"/>
              <w:rPr>
                <w:b/>
                <w:bCs/>
                <w:i/>
                <w:iCs/>
                <w:sz w:val="18"/>
                <w:szCs w:val="18"/>
              </w:rPr>
            </w:pPr>
            <w:r w:rsidRPr="009B2AB1">
              <w:rPr>
                <w:b/>
                <w:bCs/>
                <w:i/>
                <w:iCs/>
                <w:sz w:val="18"/>
                <w:szCs w:val="18"/>
              </w:rPr>
              <w:t>128,420,154.00</w:t>
            </w:r>
          </w:p>
        </w:tc>
        <w:tc>
          <w:tcPr>
            <w:tcW w:w="0" w:type="auto"/>
            <w:tcBorders>
              <w:top w:val="nil"/>
              <w:left w:val="nil"/>
              <w:bottom w:val="single" w:sz="4" w:space="0" w:color="auto"/>
              <w:right w:val="single" w:sz="4" w:space="0" w:color="auto"/>
            </w:tcBorders>
            <w:shd w:val="clear" w:color="000000" w:fill="C0C0C0"/>
            <w:noWrap/>
            <w:vAlign w:val="bottom"/>
            <w:hideMark/>
          </w:tcPr>
          <w:p w14:paraId="200A22A0" w14:textId="77777777" w:rsidR="009B2AB1" w:rsidRPr="009B2AB1" w:rsidRDefault="009B2AB1" w:rsidP="009B2AB1">
            <w:pPr>
              <w:jc w:val="center"/>
              <w:rPr>
                <w:b/>
                <w:bCs/>
                <w:i/>
                <w:iCs/>
                <w:sz w:val="18"/>
                <w:szCs w:val="18"/>
              </w:rPr>
            </w:pPr>
            <w:r w:rsidRPr="009B2AB1">
              <w:rPr>
                <w:b/>
                <w:bCs/>
                <w:i/>
                <w:iCs/>
                <w:sz w:val="18"/>
                <w:szCs w:val="18"/>
              </w:rPr>
              <w:t>85,037,830.03</w:t>
            </w:r>
          </w:p>
        </w:tc>
        <w:tc>
          <w:tcPr>
            <w:tcW w:w="0" w:type="auto"/>
            <w:tcBorders>
              <w:top w:val="nil"/>
              <w:left w:val="nil"/>
              <w:bottom w:val="single" w:sz="4" w:space="0" w:color="auto"/>
              <w:right w:val="single" w:sz="4" w:space="0" w:color="auto"/>
            </w:tcBorders>
            <w:shd w:val="clear" w:color="000000" w:fill="C0C0C0"/>
            <w:noWrap/>
            <w:vAlign w:val="bottom"/>
            <w:hideMark/>
          </w:tcPr>
          <w:p w14:paraId="3FDF0D5F" w14:textId="77777777" w:rsidR="009B2AB1" w:rsidRPr="009B2AB1" w:rsidRDefault="009B2AB1" w:rsidP="009B2AB1">
            <w:pPr>
              <w:jc w:val="center"/>
              <w:rPr>
                <w:b/>
                <w:bCs/>
                <w:i/>
                <w:iCs/>
                <w:sz w:val="18"/>
                <w:szCs w:val="18"/>
              </w:rPr>
            </w:pPr>
            <w:r w:rsidRPr="009B2AB1">
              <w:rPr>
                <w:b/>
                <w:bCs/>
                <w:i/>
                <w:iCs/>
                <w:sz w:val="18"/>
                <w:szCs w:val="18"/>
              </w:rPr>
              <w:t>21,968,066.61</w:t>
            </w:r>
          </w:p>
        </w:tc>
        <w:tc>
          <w:tcPr>
            <w:tcW w:w="0" w:type="auto"/>
            <w:tcBorders>
              <w:top w:val="nil"/>
              <w:left w:val="nil"/>
              <w:bottom w:val="single" w:sz="4" w:space="0" w:color="auto"/>
              <w:right w:val="single" w:sz="4" w:space="0" w:color="auto"/>
            </w:tcBorders>
            <w:shd w:val="clear" w:color="000000" w:fill="C0C0C0"/>
            <w:noWrap/>
            <w:vAlign w:val="bottom"/>
            <w:hideMark/>
          </w:tcPr>
          <w:p w14:paraId="6B10C6A8" w14:textId="77777777" w:rsidR="009B2AB1" w:rsidRPr="009B2AB1" w:rsidRDefault="009B2AB1" w:rsidP="009B2AB1">
            <w:pPr>
              <w:jc w:val="center"/>
              <w:rPr>
                <w:b/>
                <w:bCs/>
                <w:i/>
                <w:iCs/>
                <w:sz w:val="18"/>
                <w:szCs w:val="18"/>
              </w:rPr>
            </w:pPr>
            <w:r w:rsidRPr="009B2AB1">
              <w:rPr>
                <w:b/>
                <w:bCs/>
                <w:i/>
                <w:iCs/>
                <w:sz w:val="18"/>
                <w:szCs w:val="18"/>
              </w:rPr>
              <w:t>550,300,549.26</w:t>
            </w:r>
          </w:p>
        </w:tc>
        <w:tc>
          <w:tcPr>
            <w:tcW w:w="0" w:type="auto"/>
            <w:tcBorders>
              <w:top w:val="nil"/>
              <w:left w:val="nil"/>
              <w:bottom w:val="single" w:sz="4" w:space="0" w:color="auto"/>
              <w:right w:val="single" w:sz="4" w:space="0" w:color="auto"/>
            </w:tcBorders>
            <w:shd w:val="clear" w:color="000000" w:fill="C0C0C0"/>
            <w:noWrap/>
            <w:vAlign w:val="bottom"/>
            <w:hideMark/>
          </w:tcPr>
          <w:p w14:paraId="7DA2105E" w14:textId="77777777" w:rsidR="009B2AB1" w:rsidRPr="009B2AB1" w:rsidRDefault="009B2AB1" w:rsidP="009B2AB1">
            <w:pPr>
              <w:jc w:val="center"/>
              <w:rPr>
                <w:b/>
                <w:bCs/>
                <w:i/>
                <w:iCs/>
                <w:sz w:val="18"/>
                <w:szCs w:val="18"/>
              </w:rPr>
            </w:pPr>
            <w:r w:rsidRPr="009B2AB1">
              <w:rPr>
                <w:b/>
                <w:bCs/>
                <w:i/>
                <w:iCs/>
                <w:sz w:val="18"/>
                <w:szCs w:val="18"/>
              </w:rPr>
              <w:t>231,248,930.62</w:t>
            </w:r>
          </w:p>
        </w:tc>
        <w:tc>
          <w:tcPr>
            <w:tcW w:w="0" w:type="auto"/>
            <w:tcBorders>
              <w:top w:val="nil"/>
              <w:left w:val="nil"/>
              <w:bottom w:val="single" w:sz="4" w:space="0" w:color="auto"/>
              <w:right w:val="single" w:sz="4" w:space="0" w:color="auto"/>
            </w:tcBorders>
            <w:shd w:val="clear" w:color="000000" w:fill="C0C0C0"/>
            <w:noWrap/>
            <w:vAlign w:val="bottom"/>
            <w:hideMark/>
          </w:tcPr>
          <w:p w14:paraId="4D5AD15F" w14:textId="77777777" w:rsidR="009B2AB1" w:rsidRPr="009B2AB1" w:rsidRDefault="009B2AB1" w:rsidP="009B2AB1">
            <w:pPr>
              <w:jc w:val="center"/>
              <w:rPr>
                <w:b/>
                <w:bCs/>
                <w:i/>
                <w:iCs/>
                <w:sz w:val="18"/>
                <w:szCs w:val="18"/>
              </w:rPr>
            </w:pPr>
            <w:r w:rsidRPr="009B2AB1">
              <w:rPr>
                <w:b/>
                <w:bCs/>
                <w:i/>
                <w:iCs/>
                <w:sz w:val="18"/>
                <w:szCs w:val="18"/>
              </w:rPr>
              <w:t>781,549,479.88</w:t>
            </w:r>
          </w:p>
        </w:tc>
      </w:tr>
      <w:tr w:rsidR="009B2AB1" w:rsidRPr="009B2AB1" w14:paraId="27BD63BE"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68EA06" w14:textId="77777777" w:rsidR="009B2AB1" w:rsidRPr="009B2AB1" w:rsidRDefault="009B2AB1" w:rsidP="009B2AB1">
            <w:pPr>
              <w:rPr>
                <w:sz w:val="18"/>
                <w:szCs w:val="18"/>
              </w:rPr>
            </w:pPr>
            <w:r w:rsidRPr="009B2AB1">
              <w:rPr>
                <w:sz w:val="18"/>
                <w:szCs w:val="18"/>
              </w:rPr>
              <w:t>Јела</w:t>
            </w:r>
          </w:p>
        </w:tc>
        <w:tc>
          <w:tcPr>
            <w:tcW w:w="0" w:type="auto"/>
            <w:tcBorders>
              <w:top w:val="nil"/>
              <w:left w:val="nil"/>
              <w:bottom w:val="single" w:sz="4" w:space="0" w:color="auto"/>
              <w:right w:val="single" w:sz="4" w:space="0" w:color="auto"/>
            </w:tcBorders>
            <w:shd w:val="clear" w:color="auto" w:fill="auto"/>
            <w:noWrap/>
            <w:vAlign w:val="bottom"/>
            <w:hideMark/>
          </w:tcPr>
          <w:p w14:paraId="43E6BC79"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5D95510"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DA0F7E3"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352BEB2" w14:textId="77777777" w:rsidR="009B2AB1" w:rsidRPr="009B2AB1" w:rsidRDefault="009B2AB1" w:rsidP="009B2AB1">
            <w:pPr>
              <w:jc w:val="center"/>
              <w:rPr>
                <w:sz w:val="18"/>
                <w:szCs w:val="18"/>
              </w:rPr>
            </w:pPr>
            <w:r w:rsidRPr="009B2AB1">
              <w:rPr>
                <w:sz w:val="18"/>
                <w:szCs w:val="18"/>
              </w:rPr>
              <w:t>1,459,539.41</w:t>
            </w:r>
          </w:p>
        </w:tc>
        <w:tc>
          <w:tcPr>
            <w:tcW w:w="0" w:type="auto"/>
            <w:tcBorders>
              <w:top w:val="nil"/>
              <w:left w:val="nil"/>
              <w:bottom w:val="single" w:sz="4" w:space="0" w:color="auto"/>
              <w:right w:val="single" w:sz="4" w:space="0" w:color="auto"/>
            </w:tcBorders>
            <w:shd w:val="clear" w:color="auto" w:fill="auto"/>
            <w:noWrap/>
            <w:vAlign w:val="bottom"/>
            <w:hideMark/>
          </w:tcPr>
          <w:p w14:paraId="386A76A0" w14:textId="77777777" w:rsidR="009B2AB1" w:rsidRPr="009B2AB1" w:rsidRDefault="009B2AB1" w:rsidP="009B2AB1">
            <w:pPr>
              <w:jc w:val="center"/>
              <w:rPr>
                <w:sz w:val="18"/>
                <w:szCs w:val="18"/>
              </w:rPr>
            </w:pPr>
            <w:r w:rsidRPr="009B2AB1">
              <w:rPr>
                <w:sz w:val="18"/>
                <w:szCs w:val="18"/>
              </w:rPr>
              <w:t>1,834,962.46</w:t>
            </w:r>
          </w:p>
        </w:tc>
        <w:tc>
          <w:tcPr>
            <w:tcW w:w="0" w:type="auto"/>
            <w:tcBorders>
              <w:top w:val="nil"/>
              <w:left w:val="nil"/>
              <w:bottom w:val="single" w:sz="4" w:space="0" w:color="auto"/>
              <w:right w:val="single" w:sz="4" w:space="0" w:color="auto"/>
            </w:tcBorders>
            <w:shd w:val="clear" w:color="auto" w:fill="auto"/>
            <w:noWrap/>
            <w:vAlign w:val="bottom"/>
            <w:hideMark/>
          </w:tcPr>
          <w:p w14:paraId="6755A84C" w14:textId="77777777" w:rsidR="009B2AB1" w:rsidRPr="009B2AB1" w:rsidRDefault="009B2AB1" w:rsidP="009B2AB1">
            <w:pPr>
              <w:jc w:val="center"/>
              <w:rPr>
                <w:sz w:val="18"/>
                <w:szCs w:val="18"/>
              </w:rPr>
            </w:pPr>
            <w:r w:rsidRPr="009B2AB1">
              <w:rPr>
                <w:sz w:val="18"/>
                <w:szCs w:val="18"/>
              </w:rPr>
              <w:t>1,518,158.10</w:t>
            </w:r>
          </w:p>
        </w:tc>
        <w:tc>
          <w:tcPr>
            <w:tcW w:w="0" w:type="auto"/>
            <w:tcBorders>
              <w:top w:val="nil"/>
              <w:left w:val="nil"/>
              <w:bottom w:val="single" w:sz="4" w:space="0" w:color="auto"/>
              <w:right w:val="single" w:sz="4" w:space="0" w:color="auto"/>
            </w:tcBorders>
            <w:shd w:val="clear" w:color="auto" w:fill="auto"/>
            <w:noWrap/>
            <w:vAlign w:val="bottom"/>
            <w:hideMark/>
          </w:tcPr>
          <w:p w14:paraId="5C265315" w14:textId="77777777" w:rsidR="009B2AB1" w:rsidRPr="009B2AB1" w:rsidRDefault="009B2AB1" w:rsidP="009B2AB1">
            <w:pPr>
              <w:jc w:val="center"/>
              <w:rPr>
                <w:sz w:val="18"/>
                <w:szCs w:val="18"/>
              </w:rPr>
            </w:pPr>
            <w:r w:rsidRPr="009B2AB1">
              <w:rPr>
                <w:sz w:val="18"/>
                <w:szCs w:val="18"/>
              </w:rPr>
              <w:t>658,783.28</w:t>
            </w:r>
          </w:p>
        </w:tc>
        <w:tc>
          <w:tcPr>
            <w:tcW w:w="0" w:type="auto"/>
            <w:tcBorders>
              <w:top w:val="nil"/>
              <w:left w:val="nil"/>
              <w:bottom w:val="single" w:sz="4" w:space="0" w:color="auto"/>
              <w:right w:val="single" w:sz="4" w:space="0" w:color="auto"/>
            </w:tcBorders>
            <w:shd w:val="clear" w:color="auto" w:fill="auto"/>
            <w:noWrap/>
            <w:vAlign w:val="bottom"/>
            <w:hideMark/>
          </w:tcPr>
          <w:p w14:paraId="454E46E9" w14:textId="77777777" w:rsidR="009B2AB1" w:rsidRPr="009B2AB1" w:rsidRDefault="009B2AB1" w:rsidP="009B2AB1">
            <w:pPr>
              <w:jc w:val="center"/>
              <w:rPr>
                <w:sz w:val="18"/>
                <w:szCs w:val="18"/>
              </w:rPr>
            </w:pPr>
            <w:r w:rsidRPr="009B2AB1">
              <w:rPr>
                <w:sz w:val="18"/>
                <w:szCs w:val="18"/>
              </w:rPr>
              <w:t>5,471,443.26</w:t>
            </w:r>
          </w:p>
        </w:tc>
        <w:tc>
          <w:tcPr>
            <w:tcW w:w="0" w:type="auto"/>
            <w:tcBorders>
              <w:top w:val="nil"/>
              <w:left w:val="nil"/>
              <w:bottom w:val="single" w:sz="4" w:space="0" w:color="auto"/>
              <w:right w:val="single" w:sz="4" w:space="0" w:color="auto"/>
            </w:tcBorders>
            <w:shd w:val="clear" w:color="auto" w:fill="auto"/>
            <w:noWrap/>
            <w:vAlign w:val="bottom"/>
            <w:hideMark/>
          </w:tcPr>
          <w:p w14:paraId="67034344" w14:textId="77777777" w:rsidR="009B2AB1" w:rsidRPr="009B2AB1" w:rsidRDefault="009B2AB1" w:rsidP="009B2AB1">
            <w:pPr>
              <w:jc w:val="center"/>
              <w:rPr>
                <w:sz w:val="18"/>
                <w:szCs w:val="18"/>
              </w:rPr>
            </w:pPr>
            <w:r w:rsidRPr="009B2AB1">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14:paraId="033873C1" w14:textId="77777777" w:rsidR="009B2AB1" w:rsidRPr="009B2AB1" w:rsidRDefault="009B2AB1" w:rsidP="009B2AB1">
            <w:pPr>
              <w:jc w:val="center"/>
              <w:rPr>
                <w:sz w:val="18"/>
                <w:szCs w:val="18"/>
              </w:rPr>
            </w:pPr>
            <w:r w:rsidRPr="009B2AB1">
              <w:rPr>
                <w:sz w:val="18"/>
                <w:szCs w:val="18"/>
              </w:rPr>
              <w:t>5,471,443.26</w:t>
            </w:r>
          </w:p>
        </w:tc>
      </w:tr>
      <w:tr w:rsidR="009B2AB1" w:rsidRPr="009B2AB1" w14:paraId="51381C20"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A84572" w14:textId="77777777" w:rsidR="009B2AB1" w:rsidRPr="009B2AB1" w:rsidRDefault="009B2AB1" w:rsidP="009B2AB1">
            <w:pPr>
              <w:rPr>
                <w:sz w:val="18"/>
                <w:szCs w:val="18"/>
              </w:rPr>
            </w:pPr>
            <w:r w:rsidRPr="009B2AB1">
              <w:rPr>
                <w:sz w:val="18"/>
                <w:szCs w:val="18"/>
              </w:rPr>
              <w:t>Ц. Бор</w:t>
            </w:r>
          </w:p>
        </w:tc>
        <w:tc>
          <w:tcPr>
            <w:tcW w:w="0" w:type="auto"/>
            <w:tcBorders>
              <w:top w:val="nil"/>
              <w:left w:val="nil"/>
              <w:bottom w:val="single" w:sz="4" w:space="0" w:color="auto"/>
              <w:right w:val="single" w:sz="4" w:space="0" w:color="auto"/>
            </w:tcBorders>
            <w:shd w:val="clear" w:color="auto" w:fill="auto"/>
            <w:noWrap/>
            <w:vAlign w:val="bottom"/>
            <w:hideMark/>
          </w:tcPr>
          <w:p w14:paraId="7D7CF396"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99C524"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F2CD576"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605F27A" w14:textId="77777777" w:rsidR="009B2AB1" w:rsidRPr="009B2AB1" w:rsidRDefault="009B2AB1" w:rsidP="009B2AB1">
            <w:pPr>
              <w:jc w:val="center"/>
              <w:rPr>
                <w:sz w:val="18"/>
                <w:szCs w:val="18"/>
              </w:rPr>
            </w:pPr>
            <w:r w:rsidRPr="009B2AB1">
              <w:rPr>
                <w:sz w:val="18"/>
                <w:szCs w:val="18"/>
              </w:rPr>
              <w:t>39,634,838.48</w:t>
            </w:r>
          </w:p>
        </w:tc>
        <w:tc>
          <w:tcPr>
            <w:tcW w:w="0" w:type="auto"/>
            <w:tcBorders>
              <w:top w:val="nil"/>
              <w:left w:val="nil"/>
              <w:bottom w:val="single" w:sz="4" w:space="0" w:color="auto"/>
              <w:right w:val="single" w:sz="4" w:space="0" w:color="auto"/>
            </w:tcBorders>
            <w:shd w:val="clear" w:color="auto" w:fill="auto"/>
            <w:noWrap/>
            <w:vAlign w:val="bottom"/>
            <w:hideMark/>
          </w:tcPr>
          <w:p w14:paraId="2D33E74C" w14:textId="77777777" w:rsidR="009B2AB1" w:rsidRPr="009B2AB1" w:rsidRDefault="009B2AB1" w:rsidP="009B2AB1">
            <w:pPr>
              <w:jc w:val="center"/>
              <w:rPr>
                <w:sz w:val="18"/>
                <w:szCs w:val="18"/>
              </w:rPr>
            </w:pPr>
            <w:r w:rsidRPr="009B2AB1">
              <w:rPr>
                <w:sz w:val="18"/>
                <w:szCs w:val="18"/>
              </w:rPr>
              <w:t>42,589,340.00</w:t>
            </w:r>
          </w:p>
        </w:tc>
        <w:tc>
          <w:tcPr>
            <w:tcW w:w="0" w:type="auto"/>
            <w:tcBorders>
              <w:top w:val="nil"/>
              <w:left w:val="nil"/>
              <w:bottom w:val="single" w:sz="4" w:space="0" w:color="auto"/>
              <w:right w:val="single" w:sz="4" w:space="0" w:color="auto"/>
            </w:tcBorders>
            <w:shd w:val="clear" w:color="auto" w:fill="auto"/>
            <w:noWrap/>
            <w:vAlign w:val="bottom"/>
            <w:hideMark/>
          </w:tcPr>
          <w:p w14:paraId="3B3D1232" w14:textId="77777777" w:rsidR="009B2AB1" w:rsidRPr="009B2AB1" w:rsidRDefault="009B2AB1" w:rsidP="009B2AB1">
            <w:pPr>
              <w:jc w:val="center"/>
              <w:rPr>
                <w:sz w:val="18"/>
                <w:szCs w:val="18"/>
              </w:rPr>
            </w:pPr>
            <w:r w:rsidRPr="009B2AB1">
              <w:rPr>
                <w:sz w:val="18"/>
                <w:szCs w:val="18"/>
              </w:rPr>
              <w:t>38,531,566.50</w:t>
            </w:r>
          </w:p>
        </w:tc>
        <w:tc>
          <w:tcPr>
            <w:tcW w:w="0" w:type="auto"/>
            <w:tcBorders>
              <w:top w:val="nil"/>
              <w:left w:val="nil"/>
              <w:bottom w:val="single" w:sz="4" w:space="0" w:color="auto"/>
              <w:right w:val="single" w:sz="4" w:space="0" w:color="auto"/>
            </w:tcBorders>
            <w:shd w:val="clear" w:color="auto" w:fill="auto"/>
            <w:noWrap/>
            <w:vAlign w:val="bottom"/>
            <w:hideMark/>
          </w:tcPr>
          <w:p w14:paraId="30EFDBDC" w14:textId="77777777" w:rsidR="009B2AB1" w:rsidRPr="009B2AB1" w:rsidRDefault="009B2AB1" w:rsidP="009B2AB1">
            <w:pPr>
              <w:jc w:val="center"/>
              <w:rPr>
                <w:sz w:val="18"/>
                <w:szCs w:val="18"/>
              </w:rPr>
            </w:pPr>
            <w:r w:rsidRPr="009B2AB1">
              <w:rPr>
                <w:sz w:val="18"/>
                <w:szCs w:val="18"/>
              </w:rPr>
              <w:t>49,149,522.39</w:t>
            </w:r>
          </w:p>
        </w:tc>
        <w:tc>
          <w:tcPr>
            <w:tcW w:w="0" w:type="auto"/>
            <w:tcBorders>
              <w:top w:val="nil"/>
              <w:left w:val="nil"/>
              <w:bottom w:val="single" w:sz="4" w:space="0" w:color="auto"/>
              <w:right w:val="single" w:sz="4" w:space="0" w:color="auto"/>
            </w:tcBorders>
            <w:shd w:val="clear" w:color="auto" w:fill="auto"/>
            <w:noWrap/>
            <w:vAlign w:val="bottom"/>
            <w:hideMark/>
          </w:tcPr>
          <w:p w14:paraId="7CD25CA3" w14:textId="77777777" w:rsidR="009B2AB1" w:rsidRPr="009B2AB1" w:rsidRDefault="009B2AB1" w:rsidP="009B2AB1">
            <w:pPr>
              <w:jc w:val="center"/>
              <w:rPr>
                <w:sz w:val="18"/>
                <w:szCs w:val="18"/>
              </w:rPr>
            </w:pPr>
            <w:r w:rsidRPr="009B2AB1">
              <w:rPr>
                <w:sz w:val="18"/>
                <w:szCs w:val="18"/>
              </w:rPr>
              <w:t>169,905,267.36</w:t>
            </w:r>
          </w:p>
        </w:tc>
        <w:tc>
          <w:tcPr>
            <w:tcW w:w="0" w:type="auto"/>
            <w:tcBorders>
              <w:top w:val="nil"/>
              <w:left w:val="nil"/>
              <w:bottom w:val="single" w:sz="4" w:space="0" w:color="auto"/>
              <w:right w:val="single" w:sz="4" w:space="0" w:color="auto"/>
            </w:tcBorders>
            <w:shd w:val="clear" w:color="auto" w:fill="auto"/>
            <w:noWrap/>
            <w:vAlign w:val="bottom"/>
            <w:hideMark/>
          </w:tcPr>
          <w:p w14:paraId="2D38D1A0" w14:textId="77777777" w:rsidR="009B2AB1" w:rsidRPr="009B2AB1" w:rsidRDefault="009B2AB1" w:rsidP="009B2AB1">
            <w:pPr>
              <w:jc w:val="center"/>
              <w:rPr>
                <w:sz w:val="18"/>
                <w:szCs w:val="18"/>
              </w:rPr>
            </w:pPr>
            <w:r w:rsidRPr="009B2AB1">
              <w:rPr>
                <w:sz w:val="18"/>
                <w:szCs w:val="18"/>
              </w:rPr>
              <w:t>38,545,391.96</w:t>
            </w:r>
          </w:p>
        </w:tc>
        <w:tc>
          <w:tcPr>
            <w:tcW w:w="0" w:type="auto"/>
            <w:tcBorders>
              <w:top w:val="nil"/>
              <w:left w:val="nil"/>
              <w:bottom w:val="single" w:sz="4" w:space="0" w:color="auto"/>
              <w:right w:val="single" w:sz="4" w:space="0" w:color="auto"/>
            </w:tcBorders>
            <w:shd w:val="clear" w:color="auto" w:fill="auto"/>
            <w:noWrap/>
            <w:vAlign w:val="bottom"/>
            <w:hideMark/>
          </w:tcPr>
          <w:p w14:paraId="77CEBD11" w14:textId="77777777" w:rsidR="009B2AB1" w:rsidRPr="009B2AB1" w:rsidRDefault="009B2AB1" w:rsidP="009B2AB1">
            <w:pPr>
              <w:jc w:val="center"/>
              <w:rPr>
                <w:sz w:val="18"/>
                <w:szCs w:val="18"/>
              </w:rPr>
            </w:pPr>
            <w:r w:rsidRPr="009B2AB1">
              <w:rPr>
                <w:sz w:val="18"/>
                <w:szCs w:val="18"/>
              </w:rPr>
              <w:t>208,450,659.32</w:t>
            </w:r>
          </w:p>
        </w:tc>
      </w:tr>
      <w:tr w:rsidR="009B2AB1" w:rsidRPr="009B2AB1" w14:paraId="501A1D69" w14:textId="77777777" w:rsidTr="009B2AB1">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9BE7A4" w14:textId="77777777" w:rsidR="009B2AB1" w:rsidRPr="009B2AB1" w:rsidRDefault="009B2AB1" w:rsidP="009B2AB1">
            <w:pPr>
              <w:rPr>
                <w:sz w:val="18"/>
                <w:szCs w:val="18"/>
              </w:rPr>
            </w:pPr>
            <w:r w:rsidRPr="009B2AB1">
              <w:rPr>
                <w:sz w:val="18"/>
                <w:szCs w:val="18"/>
              </w:rPr>
              <w:t>Б. Бор</w:t>
            </w:r>
          </w:p>
        </w:tc>
        <w:tc>
          <w:tcPr>
            <w:tcW w:w="0" w:type="auto"/>
            <w:tcBorders>
              <w:top w:val="nil"/>
              <w:left w:val="nil"/>
              <w:bottom w:val="single" w:sz="4" w:space="0" w:color="auto"/>
              <w:right w:val="single" w:sz="4" w:space="0" w:color="auto"/>
            </w:tcBorders>
            <w:shd w:val="clear" w:color="auto" w:fill="auto"/>
            <w:noWrap/>
            <w:vAlign w:val="bottom"/>
            <w:hideMark/>
          </w:tcPr>
          <w:p w14:paraId="28126DA0"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6044E17"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E34C6AF" w14:textId="77777777" w:rsidR="009B2AB1" w:rsidRPr="009B2AB1" w:rsidRDefault="009B2AB1" w:rsidP="009B2AB1">
            <w:pPr>
              <w:jc w:val="center"/>
              <w:rPr>
                <w:sz w:val="18"/>
                <w:szCs w:val="18"/>
              </w:rPr>
            </w:pPr>
            <w:r w:rsidRPr="009B2AB1">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B70ADA" w14:textId="77777777" w:rsidR="009B2AB1" w:rsidRPr="009B2AB1" w:rsidRDefault="009B2AB1" w:rsidP="009B2AB1">
            <w:pPr>
              <w:jc w:val="center"/>
              <w:rPr>
                <w:sz w:val="18"/>
                <w:szCs w:val="18"/>
              </w:rPr>
            </w:pPr>
            <w:r w:rsidRPr="009B2AB1">
              <w:rPr>
                <w:sz w:val="18"/>
                <w:szCs w:val="18"/>
              </w:rPr>
              <w:t>609,321.07</w:t>
            </w:r>
          </w:p>
        </w:tc>
        <w:tc>
          <w:tcPr>
            <w:tcW w:w="0" w:type="auto"/>
            <w:tcBorders>
              <w:top w:val="nil"/>
              <w:left w:val="nil"/>
              <w:bottom w:val="single" w:sz="4" w:space="0" w:color="auto"/>
              <w:right w:val="single" w:sz="4" w:space="0" w:color="auto"/>
            </w:tcBorders>
            <w:shd w:val="clear" w:color="auto" w:fill="auto"/>
            <w:noWrap/>
            <w:vAlign w:val="bottom"/>
            <w:hideMark/>
          </w:tcPr>
          <w:p w14:paraId="5E2840E2" w14:textId="77777777" w:rsidR="009B2AB1" w:rsidRPr="009B2AB1" w:rsidRDefault="009B2AB1" w:rsidP="009B2AB1">
            <w:pPr>
              <w:jc w:val="center"/>
              <w:rPr>
                <w:sz w:val="18"/>
                <w:szCs w:val="18"/>
              </w:rPr>
            </w:pPr>
            <w:r w:rsidRPr="009B2AB1">
              <w:rPr>
                <w:sz w:val="18"/>
                <w:szCs w:val="18"/>
              </w:rPr>
              <w:t>638,375.64</w:t>
            </w:r>
          </w:p>
        </w:tc>
        <w:tc>
          <w:tcPr>
            <w:tcW w:w="0" w:type="auto"/>
            <w:tcBorders>
              <w:top w:val="nil"/>
              <w:left w:val="nil"/>
              <w:bottom w:val="single" w:sz="4" w:space="0" w:color="auto"/>
              <w:right w:val="single" w:sz="4" w:space="0" w:color="auto"/>
            </w:tcBorders>
            <w:shd w:val="clear" w:color="auto" w:fill="auto"/>
            <w:noWrap/>
            <w:vAlign w:val="bottom"/>
            <w:hideMark/>
          </w:tcPr>
          <w:p w14:paraId="494E0953" w14:textId="77777777" w:rsidR="009B2AB1" w:rsidRPr="009B2AB1" w:rsidRDefault="009B2AB1" w:rsidP="009B2AB1">
            <w:pPr>
              <w:jc w:val="center"/>
              <w:rPr>
                <w:sz w:val="18"/>
                <w:szCs w:val="18"/>
              </w:rPr>
            </w:pPr>
            <w:r w:rsidRPr="009B2AB1">
              <w:rPr>
                <w:sz w:val="18"/>
                <w:szCs w:val="18"/>
              </w:rPr>
              <w:t>633,792.90</w:t>
            </w:r>
          </w:p>
        </w:tc>
        <w:tc>
          <w:tcPr>
            <w:tcW w:w="0" w:type="auto"/>
            <w:tcBorders>
              <w:top w:val="nil"/>
              <w:left w:val="nil"/>
              <w:bottom w:val="single" w:sz="4" w:space="0" w:color="auto"/>
              <w:right w:val="single" w:sz="4" w:space="0" w:color="auto"/>
            </w:tcBorders>
            <w:shd w:val="clear" w:color="auto" w:fill="auto"/>
            <w:noWrap/>
            <w:vAlign w:val="bottom"/>
            <w:hideMark/>
          </w:tcPr>
          <w:p w14:paraId="51C88C38" w14:textId="77777777" w:rsidR="009B2AB1" w:rsidRPr="009B2AB1" w:rsidRDefault="009B2AB1" w:rsidP="009B2AB1">
            <w:pPr>
              <w:jc w:val="center"/>
              <w:rPr>
                <w:sz w:val="18"/>
                <w:szCs w:val="18"/>
              </w:rPr>
            </w:pPr>
            <w:r w:rsidRPr="009B2AB1">
              <w:rPr>
                <w:sz w:val="18"/>
                <w:szCs w:val="18"/>
              </w:rPr>
              <w:t>687,563.71</w:t>
            </w:r>
          </w:p>
        </w:tc>
        <w:tc>
          <w:tcPr>
            <w:tcW w:w="0" w:type="auto"/>
            <w:tcBorders>
              <w:top w:val="nil"/>
              <w:left w:val="nil"/>
              <w:bottom w:val="single" w:sz="4" w:space="0" w:color="auto"/>
              <w:right w:val="single" w:sz="4" w:space="0" w:color="auto"/>
            </w:tcBorders>
            <w:shd w:val="clear" w:color="auto" w:fill="auto"/>
            <w:noWrap/>
            <w:vAlign w:val="bottom"/>
            <w:hideMark/>
          </w:tcPr>
          <w:p w14:paraId="15B81CBC" w14:textId="77777777" w:rsidR="009B2AB1" w:rsidRPr="009B2AB1" w:rsidRDefault="009B2AB1" w:rsidP="009B2AB1">
            <w:pPr>
              <w:jc w:val="center"/>
              <w:rPr>
                <w:sz w:val="18"/>
                <w:szCs w:val="18"/>
              </w:rPr>
            </w:pPr>
            <w:r w:rsidRPr="009B2AB1">
              <w:rPr>
                <w:sz w:val="18"/>
                <w:szCs w:val="18"/>
              </w:rPr>
              <w:t>2,569,053.32</w:t>
            </w:r>
          </w:p>
        </w:tc>
        <w:tc>
          <w:tcPr>
            <w:tcW w:w="0" w:type="auto"/>
            <w:tcBorders>
              <w:top w:val="nil"/>
              <w:left w:val="nil"/>
              <w:bottom w:val="single" w:sz="4" w:space="0" w:color="auto"/>
              <w:right w:val="single" w:sz="4" w:space="0" w:color="auto"/>
            </w:tcBorders>
            <w:shd w:val="clear" w:color="auto" w:fill="auto"/>
            <w:noWrap/>
            <w:vAlign w:val="bottom"/>
            <w:hideMark/>
          </w:tcPr>
          <w:p w14:paraId="53330A59" w14:textId="77777777" w:rsidR="009B2AB1" w:rsidRPr="009B2AB1" w:rsidRDefault="009B2AB1" w:rsidP="009B2AB1">
            <w:pPr>
              <w:jc w:val="center"/>
              <w:rPr>
                <w:sz w:val="18"/>
                <w:szCs w:val="18"/>
              </w:rPr>
            </w:pPr>
            <w:r w:rsidRPr="009B2AB1">
              <w:rPr>
                <w:sz w:val="18"/>
                <w:szCs w:val="18"/>
              </w:rPr>
              <w:t>425,889.28</w:t>
            </w:r>
          </w:p>
        </w:tc>
        <w:tc>
          <w:tcPr>
            <w:tcW w:w="0" w:type="auto"/>
            <w:tcBorders>
              <w:top w:val="nil"/>
              <w:left w:val="nil"/>
              <w:bottom w:val="single" w:sz="4" w:space="0" w:color="auto"/>
              <w:right w:val="single" w:sz="4" w:space="0" w:color="auto"/>
            </w:tcBorders>
            <w:shd w:val="clear" w:color="auto" w:fill="auto"/>
            <w:noWrap/>
            <w:vAlign w:val="bottom"/>
            <w:hideMark/>
          </w:tcPr>
          <w:p w14:paraId="6820DF0E" w14:textId="77777777" w:rsidR="009B2AB1" w:rsidRPr="009B2AB1" w:rsidRDefault="009B2AB1" w:rsidP="009B2AB1">
            <w:pPr>
              <w:jc w:val="center"/>
              <w:rPr>
                <w:sz w:val="18"/>
                <w:szCs w:val="18"/>
              </w:rPr>
            </w:pPr>
            <w:r w:rsidRPr="009B2AB1">
              <w:rPr>
                <w:sz w:val="18"/>
                <w:szCs w:val="18"/>
              </w:rPr>
              <w:t>2,994,942.60</w:t>
            </w:r>
          </w:p>
        </w:tc>
      </w:tr>
      <w:tr w:rsidR="009B2AB1" w:rsidRPr="009B2AB1" w14:paraId="3839FAF9" w14:textId="77777777" w:rsidTr="009B2AB1">
        <w:trPr>
          <w:trHeight w:val="276"/>
        </w:trPr>
        <w:tc>
          <w:tcPr>
            <w:tcW w:w="0" w:type="auto"/>
            <w:tcBorders>
              <w:top w:val="nil"/>
              <w:left w:val="single" w:sz="4" w:space="0" w:color="auto"/>
              <w:bottom w:val="single" w:sz="4" w:space="0" w:color="auto"/>
              <w:right w:val="single" w:sz="4" w:space="0" w:color="auto"/>
            </w:tcBorders>
            <w:shd w:val="clear" w:color="000000" w:fill="C0C0C0"/>
            <w:noWrap/>
            <w:vAlign w:val="bottom"/>
            <w:hideMark/>
          </w:tcPr>
          <w:p w14:paraId="14E7329E" w14:textId="77777777" w:rsidR="009B2AB1" w:rsidRPr="009B2AB1" w:rsidRDefault="009B2AB1" w:rsidP="009B2AB1">
            <w:pPr>
              <w:rPr>
                <w:b/>
                <w:bCs/>
                <w:i/>
                <w:iCs/>
                <w:sz w:val="18"/>
                <w:szCs w:val="18"/>
              </w:rPr>
            </w:pPr>
            <w:r w:rsidRPr="009B2AB1">
              <w:rPr>
                <w:b/>
                <w:bCs/>
                <w:i/>
                <w:iCs/>
                <w:sz w:val="18"/>
                <w:szCs w:val="18"/>
              </w:rPr>
              <w:t>Укупно четинари</w:t>
            </w:r>
          </w:p>
        </w:tc>
        <w:tc>
          <w:tcPr>
            <w:tcW w:w="0" w:type="auto"/>
            <w:tcBorders>
              <w:top w:val="nil"/>
              <w:left w:val="nil"/>
              <w:bottom w:val="single" w:sz="4" w:space="0" w:color="auto"/>
              <w:right w:val="single" w:sz="4" w:space="0" w:color="auto"/>
            </w:tcBorders>
            <w:shd w:val="clear" w:color="000000" w:fill="C0C0C0"/>
            <w:noWrap/>
            <w:vAlign w:val="bottom"/>
            <w:hideMark/>
          </w:tcPr>
          <w:p w14:paraId="048D9957" w14:textId="77777777" w:rsidR="009B2AB1" w:rsidRPr="009B2AB1" w:rsidRDefault="009B2AB1" w:rsidP="009B2AB1">
            <w:pPr>
              <w:jc w:val="center"/>
              <w:rPr>
                <w:b/>
                <w:bCs/>
                <w:i/>
                <w:iCs/>
                <w:sz w:val="18"/>
                <w:szCs w:val="18"/>
              </w:rPr>
            </w:pPr>
            <w:r w:rsidRPr="009B2AB1">
              <w:rPr>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47404C16" w14:textId="77777777" w:rsidR="009B2AB1" w:rsidRPr="009B2AB1" w:rsidRDefault="009B2AB1" w:rsidP="009B2AB1">
            <w:pPr>
              <w:jc w:val="center"/>
              <w:rPr>
                <w:b/>
                <w:bCs/>
                <w:i/>
                <w:iCs/>
                <w:sz w:val="18"/>
                <w:szCs w:val="18"/>
              </w:rPr>
            </w:pPr>
            <w:r w:rsidRPr="009B2AB1">
              <w:rPr>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08B3CBA7" w14:textId="77777777" w:rsidR="009B2AB1" w:rsidRPr="009B2AB1" w:rsidRDefault="009B2AB1" w:rsidP="009B2AB1">
            <w:pPr>
              <w:jc w:val="center"/>
              <w:rPr>
                <w:b/>
                <w:bCs/>
                <w:i/>
                <w:iCs/>
                <w:sz w:val="18"/>
                <w:szCs w:val="18"/>
              </w:rPr>
            </w:pPr>
            <w:r w:rsidRPr="009B2AB1">
              <w:rPr>
                <w:b/>
                <w:bCs/>
                <w:i/>
                <w:iCs/>
                <w:sz w:val="18"/>
                <w:szCs w:val="18"/>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7498691B" w14:textId="77777777" w:rsidR="009B2AB1" w:rsidRPr="009B2AB1" w:rsidRDefault="009B2AB1" w:rsidP="009B2AB1">
            <w:pPr>
              <w:jc w:val="center"/>
              <w:rPr>
                <w:b/>
                <w:bCs/>
                <w:i/>
                <w:iCs/>
                <w:sz w:val="18"/>
                <w:szCs w:val="18"/>
              </w:rPr>
            </w:pPr>
            <w:r w:rsidRPr="009B2AB1">
              <w:rPr>
                <w:b/>
                <w:bCs/>
                <w:i/>
                <w:iCs/>
                <w:sz w:val="18"/>
                <w:szCs w:val="18"/>
              </w:rPr>
              <w:t>41,703,698.96</w:t>
            </w:r>
          </w:p>
        </w:tc>
        <w:tc>
          <w:tcPr>
            <w:tcW w:w="0" w:type="auto"/>
            <w:tcBorders>
              <w:top w:val="nil"/>
              <w:left w:val="nil"/>
              <w:bottom w:val="single" w:sz="4" w:space="0" w:color="auto"/>
              <w:right w:val="single" w:sz="4" w:space="0" w:color="auto"/>
            </w:tcBorders>
            <w:shd w:val="clear" w:color="000000" w:fill="C0C0C0"/>
            <w:noWrap/>
            <w:vAlign w:val="bottom"/>
            <w:hideMark/>
          </w:tcPr>
          <w:p w14:paraId="16052DCB" w14:textId="77777777" w:rsidR="009B2AB1" w:rsidRPr="009B2AB1" w:rsidRDefault="009B2AB1" w:rsidP="009B2AB1">
            <w:pPr>
              <w:jc w:val="center"/>
              <w:rPr>
                <w:b/>
                <w:bCs/>
                <w:i/>
                <w:iCs/>
                <w:sz w:val="18"/>
                <w:szCs w:val="18"/>
              </w:rPr>
            </w:pPr>
            <w:r w:rsidRPr="009B2AB1">
              <w:rPr>
                <w:b/>
                <w:bCs/>
                <w:i/>
                <w:iCs/>
                <w:sz w:val="18"/>
                <w:szCs w:val="18"/>
              </w:rPr>
              <w:t>45,062,678.10</w:t>
            </w:r>
          </w:p>
        </w:tc>
        <w:tc>
          <w:tcPr>
            <w:tcW w:w="0" w:type="auto"/>
            <w:tcBorders>
              <w:top w:val="nil"/>
              <w:left w:val="nil"/>
              <w:bottom w:val="single" w:sz="4" w:space="0" w:color="auto"/>
              <w:right w:val="single" w:sz="4" w:space="0" w:color="auto"/>
            </w:tcBorders>
            <w:shd w:val="clear" w:color="000000" w:fill="C0C0C0"/>
            <w:noWrap/>
            <w:vAlign w:val="bottom"/>
            <w:hideMark/>
          </w:tcPr>
          <w:p w14:paraId="5FBA7752" w14:textId="77777777" w:rsidR="009B2AB1" w:rsidRPr="009B2AB1" w:rsidRDefault="009B2AB1" w:rsidP="009B2AB1">
            <w:pPr>
              <w:jc w:val="center"/>
              <w:rPr>
                <w:b/>
                <w:bCs/>
                <w:i/>
                <w:iCs/>
                <w:sz w:val="18"/>
                <w:szCs w:val="18"/>
              </w:rPr>
            </w:pPr>
            <w:r w:rsidRPr="009B2AB1">
              <w:rPr>
                <w:b/>
                <w:bCs/>
                <w:i/>
                <w:iCs/>
                <w:sz w:val="18"/>
                <w:szCs w:val="18"/>
              </w:rPr>
              <w:t>40,683,517.50</w:t>
            </w:r>
          </w:p>
        </w:tc>
        <w:tc>
          <w:tcPr>
            <w:tcW w:w="0" w:type="auto"/>
            <w:tcBorders>
              <w:top w:val="nil"/>
              <w:left w:val="nil"/>
              <w:bottom w:val="single" w:sz="4" w:space="0" w:color="auto"/>
              <w:right w:val="single" w:sz="4" w:space="0" w:color="auto"/>
            </w:tcBorders>
            <w:shd w:val="clear" w:color="000000" w:fill="C0C0C0"/>
            <w:noWrap/>
            <w:vAlign w:val="bottom"/>
            <w:hideMark/>
          </w:tcPr>
          <w:p w14:paraId="0F8075EF" w14:textId="77777777" w:rsidR="009B2AB1" w:rsidRPr="009B2AB1" w:rsidRDefault="009B2AB1" w:rsidP="009B2AB1">
            <w:pPr>
              <w:jc w:val="center"/>
              <w:rPr>
                <w:b/>
                <w:bCs/>
                <w:i/>
                <w:iCs/>
                <w:sz w:val="18"/>
                <w:szCs w:val="18"/>
              </w:rPr>
            </w:pPr>
            <w:r w:rsidRPr="009B2AB1">
              <w:rPr>
                <w:b/>
                <w:bCs/>
                <w:i/>
                <w:iCs/>
                <w:sz w:val="18"/>
                <w:szCs w:val="18"/>
              </w:rPr>
              <w:t>50,495,869.38</w:t>
            </w:r>
          </w:p>
        </w:tc>
        <w:tc>
          <w:tcPr>
            <w:tcW w:w="0" w:type="auto"/>
            <w:tcBorders>
              <w:top w:val="nil"/>
              <w:left w:val="nil"/>
              <w:bottom w:val="single" w:sz="4" w:space="0" w:color="auto"/>
              <w:right w:val="single" w:sz="4" w:space="0" w:color="auto"/>
            </w:tcBorders>
            <w:shd w:val="clear" w:color="000000" w:fill="C0C0C0"/>
            <w:noWrap/>
            <w:vAlign w:val="bottom"/>
            <w:hideMark/>
          </w:tcPr>
          <w:p w14:paraId="4E390FF0" w14:textId="77777777" w:rsidR="009B2AB1" w:rsidRPr="009B2AB1" w:rsidRDefault="009B2AB1" w:rsidP="009B2AB1">
            <w:pPr>
              <w:jc w:val="center"/>
              <w:rPr>
                <w:b/>
                <w:bCs/>
                <w:i/>
                <w:iCs/>
                <w:sz w:val="18"/>
                <w:szCs w:val="18"/>
              </w:rPr>
            </w:pPr>
            <w:r w:rsidRPr="009B2AB1">
              <w:rPr>
                <w:b/>
                <w:bCs/>
                <w:i/>
                <w:iCs/>
                <w:sz w:val="18"/>
                <w:szCs w:val="18"/>
              </w:rPr>
              <w:t>177,945,763.94</w:t>
            </w:r>
          </w:p>
        </w:tc>
        <w:tc>
          <w:tcPr>
            <w:tcW w:w="0" w:type="auto"/>
            <w:tcBorders>
              <w:top w:val="nil"/>
              <w:left w:val="nil"/>
              <w:bottom w:val="single" w:sz="4" w:space="0" w:color="auto"/>
              <w:right w:val="single" w:sz="4" w:space="0" w:color="auto"/>
            </w:tcBorders>
            <w:shd w:val="clear" w:color="000000" w:fill="C0C0C0"/>
            <w:noWrap/>
            <w:vAlign w:val="bottom"/>
            <w:hideMark/>
          </w:tcPr>
          <w:p w14:paraId="7E255A47" w14:textId="77777777" w:rsidR="009B2AB1" w:rsidRPr="009B2AB1" w:rsidRDefault="009B2AB1" w:rsidP="009B2AB1">
            <w:pPr>
              <w:jc w:val="center"/>
              <w:rPr>
                <w:b/>
                <w:bCs/>
                <w:i/>
                <w:iCs/>
                <w:sz w:val="18"/>
                <w:szCs w:val="18"/>
              </w:rPr>
            </w:pPr>
            <w:r w:rsidRPr="009B2AB1">
              <w:rPr>
                <w:b/>
                <w:bCs/>
                <w:i/>
                <w:iCs/>
                <w:sz w:val="18"/>
                <w:szCs w:val="18"/>
              </w:rPr>
              <w:t>38,971,281.24</w:t>
            </w:r>
          </w:p>
        </w:tc>
        <w:tc>
          <w:tcPr>
            <w:tcW w:w="0" w:type="auto"/>
            <w:tcBorders>
              <w:top w:val="nil"/>
              <w:left w:val="nil"/>
              <w:bottom w:val="single" w:sz="4" w:space="0" w:color="auto"/>
              <w:right w:val="single" w:sz="4" w:space="0" w:color="auto"/>
            </w:tcBorders>
            <w:shd w:val="clear" w:color="000000" w:fill="C0C0C0"/>
            <w:noWrap/>
            <w:vAlign w:val="bottom"/>
            <w:hideMark/>
          </w:tcPr>
          <w:p w14:paraId="7A054BCD" w14:textId="77777777" w:rsidR="009B2AB1" w:rsidRPr="009B2AB1" w:rsidRDefault="009B2AB1" w:rsidP="009B2AB1">
            <w:pPr>
              <w:jc w:val="center"/>
              <w:rPr>
                <w:b/>
                <w:bCs/>
                <w:i/>
                <w:iCs/>
                <w:sz w:val="18"/>
                <w:szCs w:val="18"/>
              </w:rPr>
            </w:pPr>
            <w:r w:rsidRPr="009B2AB1">
              <w:rPr>
                <w:b/>
                <w:bCs/>
                <w:i/>
                <w:iCs/>
                <w:sz w:val="18"/>
                <w:szCs w:val="18"/>
              </w:rPr>
              <w:t>216,917,045.18</w:t>
            </w:r>
          </w:p>
        </w:tc>
      </w:tr>
      <w:tr w:rsidR="009B2AB1" w:rsidRPr="009B2AB1" w14:paraId="49ED9ACD" w14:textId="77777777" w:rsidTr="009B2AB1">
        <w:trPr>
          <w:trHeight w:val="276"/>
        </w:trPr>
        <w:tc>
          <w:tcPr>
            <w:tcW w:w="0" w:type="auto"/>
            <w:tcBorders>
              <w:top w:val="nil"/>
              <w:left w:val="single" w:sz="4" w:space="0" w:color="auto"/>
              <w:bottom w:val="single" w:sz="4" w:space="0" w:color="auto"/>
              <w:right w:val="single" w:sz="4" w:space="0" w:color="auto"/>
            </w:tcBorders>
            <w:shd w:val="clear" w:color="000000" w:fill="C0C0C0"/>
            <w:noWrap/>
            <w:vAlign w:val="bottom"/>
            <w:hideMark/>
          </w:tcPr>
          <w:p w14:paraId="235DF3E8" w14:textId="77777777" w:rsidR="009B2AB1" w:rsidRPr="009B2AB1" w:rsidRDefault="009B2AB1" w:rsidP="009B2AB1">
            <w:pPr>
              <w:rPr>
                <w:b/>
                <w:bCs/>
                <w:sz w:val="18"/>
                <w:szCs w:val="18"/>
              </w:rPr>
            </w:pPr>
            <w:proofErr w:type="gramStart"/>
            <w:r w:rsidRPr="009B2AB1">
              <w:rPr>
                <w:b/>
                <w:bCs/>
                <w:sz w:val="18"/>
                <w:szCs w:val="18"/>
              </w:rPr>
              <w:t>УКУПНО  ГЈ</w:t>
            </w:r>
            <w:proofErr w:type="gramEnd"/>
          </w:p>
        </w:tc>
        <w:tc>
          <w:tcPr>
            <w:tcW w:w="0" w:type="auto"/>
            <w:tcBorders>
              <w:top w:val="nil"/>
              <w:left w:val="nil"/>
              <w:bottom w:val="single" w:sz="4" w:space="0" w:color="auto"/>
              <w:right w:val="single" w:sz="4" w:space="0" w:color="auto"/>
            </w:tcBorders>
            <w:shd w:val="clear" w:color="000000" w:fill="C0C0C0"/>
            <w:noWrap/>
            <w:vAlign w:val="bottom"/>
            <w:hideMark/>
          </w:tcPr>
          <w:p w14:paraId="6662CFC4" w14:textId="77777777" w:rsidR="009B2AB1" w:rsidRPr="009B2AB1" w:rsidRDefault="009B2AB1" w:rsidP="009B2AB1">
            <w:pPr>
              <w:jc w:val="center"/>
              <w:rPr>
                <w:b/>
                <w:bCs/>
                <w:sz w:val="18"/>
                <w:szCs w:val="18"/>
              </w:rPr>
            </w:pPr>
            <w:r w:rsidRPr="009B2AB1">
              <w:rPr>
                <w:b/>
                <w:bCs/>
                <w:sz w:val="18"/>
                <w:szCs w:val="18"/>
              </w:rPr>
              <w:t>24,004,021.75</w:t>
            </w:r>
          </w:p>
        </w:tc>
        <w:tc>
          <w:tcPr>
            <w:tcW w:w="0" w:type="auto"/>
            <w:tcBorders>
              <w:top w:val="nil"/>
              <w:left w:val="nil"/>
              <w:bottom w:val="single" w:sz="4" w:space="0" w:color="auto"/>
              <w:right w:val="single" w:sz="4" w:space="0" w:color="auto"/>
            </w:tcBorders>
            <w:shd w:val="clear" w:color="000000" w:fill="C0C0C0"/>
            <w:noWrap/>
            <w:vAlign w:val="bottom"/>
            <w:hideMark/>
          </w:tcPr>
          <w:p w14:paraId="77C96CCA" w14:textId="77777777" w:rsidR="009B2AB1" w:rsidRPr="009B2AB1" w:rsidRDefault="009B2AB1" w:rsidP="009B2AB1">
            <w:pPr>
              <w:jc w:val="center"/>
              <w:rPr>
                <w:b/>
                <w:bCs/>
                <w:sz w:val="18"/>
                <w:szCs w:val="18"/>
              </w:rPr>
            </w:pPr>
            <w:r w:rsidRPr="009B2AB1">
              <w:rPr>
                <w:b/>
                <w:bCs/>
                <w:sz w:val="18"/>
                <w:szCs w:val="18"/>
              </w:rPr>
              <w:t>10,810,425.17</w:t>
            </w:r>
          </w:p>
        </w:tc>
        <w:tc>
          <w:tcPr>
            <w:tcW w:w="0" w:type="auto"/>
            <w:tcBorders>
              <w:top w:val="nil"/>
              <w:left w:val="nil"/>
              <w:bottom w:val="single" w:sz="4" w:space="0" w:color="auto"/>
              <w:right w:val="single" w:sz="4" w:space="0" w:color="auto"/>
            </w:tcBorders>
            <w:shd w:val="clear" w:color="000000" w:fill="C0C0C0"/>
            <w:noWrap/>
            <w:vAlign w:val="bottom"/>
            <w:hideMark/>
          </w:tcPr>
          <w:p w14:paraId="055F7261" w14:textId="77777777" w:rsidR="009B2AB1" w:rsidRPr="009B2AB1" w:rsidRDefault="009B2AB1" w:rsidP="009B2AB1">
            <w:pPr>
              <w:jc w:val="center"/>
              <w:rPr>
                <w:b/>
                <w:bCs/>
                <w:sz w:val="18"/>
                <w:szCs w:val="18"/>
              </w:rPr>
            </w:pPr>
            <w:r w:rsidRPr="009B2AB1">
              <w:rPr>
                <w:b/>
                <w:bCs/>
                <w:sz w:val="18"/>
                <w:szCs w:val="18"/>
              </w:rPr>
              <w:t>85,686,177.36</w:t>
            </w:r>
          </w:p>
        </w:tc>
        <w:tc>
          <w:tcPr>
            <w:tcW w:w="0" w:type="auto"/>
            <w:tcBorders>
              <w:top w:val="nil"/>
              <w:left w:val="nil"/>
              <w:bottom w:val="single" w:sz="4" w:space="0" w:color="auto"/>
              <w:right w:val="single" w:sz="4" w:space="0" w:color="auto"/>
            </w:tcBorders>
            <w:shd w:val="clear" w:color="000000" w:fill="C0C0C0"/>
            <w:noWrap/>
            <w:vAlign w:val="bottom"/>
            <w:hideMark/>
          </w:tcPr>
          <w:p w14:paraId="39B3A36B" w14:textId="77777777" w:rsidR="009B2AB1" w:rsidRPr="009B2AB1" w:rsidRDefault="009B2AB1" w:rsidP="009B2AB1">
            <w:pPr>
              <w:jc w:val="center"/>
              <w:rPr>
                <w:b/>
                <w:bCs/>
                <w:sz w:val="18"/>
                <w:szCs w:val="18"/>
              </w:rPr>
            </w:pPr>
            <w:r w:rsidRPr="009B2AB1">
              <w:rPr>
                <w:b/>
                <w:bCs/>
                <w:sz w:val="18"/>
                <w:szCs w:val="18"/>
              </w:rPr>
              <w:t>236,077,573.30</w:t>
            </w:r>
          </w:p>
        </w:tc>
        <w:tc>
          <w:tcPr>
            <w:tcW w:w="0" w:type="auto"/>
            <w:tcBorders>
              <w:top w:val="nil"/>
              <w:left w:val="nil"/>
              <w:bottom w:val="single" w:sz="4" w:space="0" w:color="auto"/>
              <w:right w:val="single" w:sz="4" w:space="0" w:color="auto"/>
            </w:tcBorders>
            <w:shd w:val="clear" w:color="000000" w:fill="C0C0C0"/>
            <w:noWrap/>
            <w:vAlign w:val="bottom"/>
            <w:hideMark/>
          </w:tcPr>
          <w:p w14:paraId="3B9111D8" w14:textId="77777777" w:rsidR="009B2AB1" w:rsidRPr="009B2AB1" w:rsidRDefault="009B2AB1" w:rsidP="009B2AB1">
            <w:pPr>
              <w:jc w:val="center"/>
              <w:rPr>
                <w:b/>
                <w:bCs/>
                <w:sz w:val="18"/>
                <w:szCs w:val="18"/>
              </w:rPr>
            </w:pPr>
            <w:r w:rsidRPr="009B2AB1">
              <w:rPr>
                <w:b/>
                <w:bCs/>
                <w:sz w:val="18"/>
                <w:szCs w:val="18"/>
              </w:rPr>
              <w:t>173,482,832.11</w:t>
            </w:r>
          </w:p>
        </w:tc>
        <w:tc>
          <w:tcPr>
            <w:tcW w:w="0" w:type="auto"/>
            <w:tcBorders>
              <w:top w:val="nil"/>
              <w:left w:val="nil"/>
              <w:bottom w:val="single" w:sz="4" w:space="0" w:color="auto"/>
              <w:right w:val="single" w:sz="4" w:space="0" w:color="auto"/>
            </w:tcBorders>
            <w:shd w:val="clear" w:color="000000" w:fill="C0C0C0"/>
            <w:noWrap/>
            <w:vAlign w:val="bottom"/>
            <w:hideMark/>
          </w:tcPr>
          <w:p w14:paraId="47665A5E" w14:textId="77777777" w:rsidR="009B2AB1" w:rsidRPr="009B2AB1" w:rsidRDefault="009B2AB1" w:rsidP="009B2AB1">
            <w:pPr>
              <w:jc w:val="center"/>
              <w:rPr>
                <w:b/>
                <w:bCs/>
                <w:sz w:val="18"/>
                <w:szCs w:val="18"/>
              </w:rPr>
            </w:pPr>
            <w:r w:rsidRPr="009B2AB1">
              <w:rPr>
                <w:b/>
                <w:bCs/>
                <w:sz w:val="18"/>
                <w:szCs w:val="18"/>
              </w:rPr>
              <w:t>125,721,347.53</w:t>
            </w:r>
          </w:p>
        </w:tc>
        <w:tc>
          <w:tcPr>
            <w:tcW w:w="0" w:type="auto"/>
            <w:tcBorders>
              <w:top w:val="nil"/>
              <w:left w:val="nil"/>
              <w:bottom w:val="single" w:sz="4" w:space="0" w:color="auto"/>
              <w:right w:val="single" w:sz="4" w:space="0" w:color="auto"/>
            </w:tcBorders>
            <w:shd w:val="clear" w:color="000000" w:fill="C0C0C0"/>
            <w:noWrap/>
            <w:vAlign w:val="bottom"/>
            <w:hideMark/>
          </w:tcPr>
          <w:p w14:paraId="3CA5AC41" w14:textId="77777777" w:rsidR="009B2AB1" w:rsidRPr="009B2AB1" w:rsidRDefault="009B2AB1" w:rsidP="009B2AB1">
            <w:pPr>
              <w:jc w:val="center"/>
              <w:rPr>
                <w:b/>
                <w:bCs/>
                <w:sz w:val="18"/>
                <w:szCs w:val="18"/>
              </w:rPr>
            </w:pPr>
            <w:r w:rsidRPr="009B2AB1">
              <w:rPr>
                <w:b/>
                <w:bCs/>
                <w:sz w:val="18"/>
                <w:szCs w:val="18"/>
              </w:rPr>
              <w:t>72,463,935.99</w:t>
            </w:r>
          </w:p>
        </w:tc>
        <w:tc>
          <w:tcPr>
            <w:tcW w:w="0" w:type="auto"/>
            <w:tcBorders>
              <w:top w:val="nil"/>
              <w:left w:val="nil"/>
              <w:bottom w:val="single" w:sz="4" w:space="0" w:color="auto"/>
              <w:right w:val="single" w:sz="4" w:space="0" w:color="auto"/>
            </w:tcBorders>
            <w:shd w:val="clear" w:color="000000" w:fill="C0C0C0"/>
            <w:noWrap/>
            <w:vAlign w:val="bottom"/>
            <w:hideMark/>
          </w:tcPr>
          <w:p w14:paraId="3ACE06DD" w14:textId="77777777" w:rsidR="009B2AB1" w:rsidRPr="009B2AB1" w:rsidRDefault="009B2AB1" w:rsidP="009B2AB1">
            <w:pPr>
              <w:jc w:val="center"/>
              <w:rPr>
                <w:b/>
                <w:bCs/>
                <w:sz w:val="18"/>
                <w:szCs w:val="18"/>
              </w:rPr>
            </w:pPr>
            <w:r w:rsidRPr="009B2AB1">
              <w:rPr>
                <w:b/>
                <w:bCs/>
                <w:sz w:val="18"/>
                <w:szCs w:val="18"/>
              </w:rPr>
              <w:t>728,246,313.21</w:t>
            </w:r>
          </w:p>
        </w:tc>
        <w:tc>
          <w:tcPr>
            <w:tcW w:w="0" w:type="auto"/>
            <w:tcBorders>
              <w:top w:val="nil"/>
              <w:left w:val="nil"/>
              <w:bottom w:val="single" w:sz="4" w:space="0" w:color="auto"/>
              <w:right w:val="single" w:sz="4" w:space="0" w:color="auto"/>
            </w:tcBorders>
            <w:shd w:val="clear" w:color="000000" w:fill="C0C0C0"/>
            <w:noWrap/>
            <w:vAlign w:val="bottom"/>
            <w:hideMark/>
          </w:tcPr>
          <w:p w14:paraId="0CEA308B" w14:textId="77777777" w:rsidR="009B2AB1" w:rsidRPr="009B2AB1" w:rsidRDefault="009B2AB1" w:rsidP="009B2AB1">
            <w:pPr>
              <w:jc w:val="center"/>
              <w:rPr>
                <w:b/>
                <w:bCs/>
                <w:sz w:val="18"/>
                <w:szCs w:val="18"/>
              </w:rPr>
            </w:pPr>
            <w:r w:rsidRPr="009B2AB1">
              <w:rPr>
                <w:b/>
                <w:bCs/>
                <w:sz w:val="18"/>
                <w:szCs w:val="18"/>
              </w:rPr>
              <w:t>270,220,211.85</w:t>
            </w:r>
          </w:p>
        </w:tc>
        <w:tc>
          <w:tcPr>
            <w:tcW w:w="0" w:type="auto"/>
            <w:tcBorders>
              <w:top w:val="nil"/>
              <w:left w:val="nil"/>
              <w:bottom w:val="single" w:sz="4" w:space="0" w:color="auto"/>
              <w:right w:val="single" w:sz="4" w:space="0" w:color="auto"/>
            </w:tcBorders>
            <w:shd w:val="clear" w:color="000000" w:fill="C0C0C0"/>
            <w:noWrap/>
            <w:vAlign w:val="bottom"/>
            <w:hideMark/>
          </w:tcPr>
          <w:p w14:paraId="0F54F953" w14:textId="77777777" w:rsidR="009B2AB1" w:rsidRPr="009B2AB1" w:rsidRDefault="009B2AB1" w:rsidP="009B2AB1">
            <w:pPr>
              <w:jc w:val="center"/>
              <w:rPr>
                <w:b/>
                <w:bCs/>
                <w:sz w:val="18"/>
                <w:szCs w:val="18"/>
              </w:rPr>
            </w:pPr>
            <w:r w:rsidRPr="009B2AB1">
              <w:rPr>
                <w:b/>
                <w:bCs/>
                <w:sz w:val="18"/>
                <w:szCs w:val="18"/>
              </w:rPr>
              <w:t>998,466,525.06</w:t>
            </w:r>
          </w:p>
        </w:tc>
      </w:tr>
    </w:tbl>
    <w:p w14:paraId="3B588669" w14:textId="77777777" w:rsidR="00C41D58" w:rsidRDefault="00C41D58" w:rsidP="000C0D09">
      <w:pPr>
        <w:jc w:val="both"/>
        <w:rPr>
          <w:sz w:val="16"/>
          <w:szCs w:val="16"/>
          <w:lang w:val="sr-Cyrl-CS"/>
        </w:rPr>
      </w:pPr>
    </w:p>
    <w:p w14:paraId="4E293F1D" w14:textId="77777777" w:rsidR="009B2AB1" w:rsidRDefault="009B2AB1" w:rsidP="000C0D09">
      <w:pPr>
        <w:jc w:val="both"/>
        <w:rPr>
          <w:sz w:val="16"/>
          <w:szCs w:val="16"/>
          <w:lang w:val="sr-Cyrl-CS"/>
        </w:rPr>
      </w:pPr>
    </w:p>
    <w:p w14:paraId="1F6714A1" w14:textId="77777777" w:rsidR="00C41D58" w:rsidRDefault="00C41D58" w:rsidP="000C0D09">
      <w:pPr>
        <w:jc w:val="both"/>
        <w:rPr>
          <w:sz w:val="16"/>
          <w:szCs w:val="16"/>
          <w:lang w:val="sr-Cyrl-CS"/>
        </w:rPr>
      </w:pPr>
    </w:p>
    <w:p w14:paraId="508F16D7" w14:textId="77777777" w:rsidR="00C41D58" w:rsidRDefault="00C41D58" w:rsidP="000C0D09">
      <w:pPr>
        <w:jc w:val="both"/>
        <w:rPr>
          <w:sz w:val="16"/>
          <w:szCs w:val="16"/>
          <w:lang w:val="sr-Cyrl-CS"/>
        </w:rPr>
      </w:pPr>
    </w:p>
    <w:p w14:paraId="1C6C1258" w14:textId="77777777" w:rsidR="009B2AB1" w:rsidRDefault="009B2AB1" w:rsidP="000C0D09">
      <w:pPr>
        <w:jc w:val="both"/>
        <w:rPr>
          <w:sz w:val="16"/>
          <w:szCs w:val="16"/>
          <w:lang w:val="sr-Cyrl-CS"/>
        </w:rPr>
      </w:pPr>
    </w:p>
    <w:p w14:paraId="79088472" w14:textId="77777777" w:rsidR="009B2AB1" w:rsidRDefault="009B2AB1" w:rsidP="000C0D09">
      <w:pPr>
        <w:jc w:val="both"/>
        <w:rPr>
          <w:sz w:val="16"/>
          <w:szCs w:val="16"/>
          <w:lang w:val="sr-Cyrl-CS"/>
        </w:rPr>
      </w:pPr>
    </w:p>
    <w:p w14:paraId="56CDF862" w14:textId="77777777" w:rsidR="009B2AB1" w:rsidRDefault="009B2AB1" w:rsidP="000C0D09">
      <w:pPr>
        <w:jc w:val="both"/>
        <w:rPr>
          <w:sz w:val="16"/>
          <w:szCs w:val="16"/>
          <w:lang w:val="sr-Cyrl-CS"/>
        </w:rPr>
      </w:pPr>
    </w:p>
    <w:p w14:paraId="36BEA1E4" w14:textId="77777777" w:rsidR="009B2AB1" w:rsidRDefault="009B2AB1" w:rsidP="000C0D09">
      <w:pPr>
        <w:jc w:val="both"/>
        <w:rPr>
          <w:sz w:val="16"/>
          <w:szCs w:val="16"/>
          <w:lang w:val="sr-Cyrl-CS"/>
        </w:rPr>
      </w:pPr>
    </w:p>
    <w:p w14:paraId="4A557CF2" w14:textId="77777777" w:rsidR="009B2AB1" w:rsidRDefault="009B2AB1" w:rsidP="000C0D09">
      <w:pPr>
        <w:jc w:val="both"/>
        <w:rPr>
          <w:sz w:val="16"/>
          <w:szCs w:val="16"/>
          <w:lang w:val="sr-Cyrl-CS"/>
        </w:rPr>
      </w:pPr>
    </w:p>
    <w:p w14:paraId="4CA736F1" w14:textId="77777777" w:rsidR="009B2AB1" w:rsidRDefault="009B2AB1" w:rsidP="000C0D09">
      <w:pPr>
        <w:jc w:val="both"/>
        <w:rPr>
          <w:sz w:val="16"/>
          <w:szCs w:val="16"/>
          <w:lang w:val="sr-Cyrl-CS"/>
        </w:rPr>
      </w:pPr>
    </w:p>
    <w:tbl>
      <w:tblPr>
        <w:tblW w:w="5000" w:type="pct"/>
        <w:jc w:val="center"/>
        <w:tblLook w:val="04A0" w:firstRow="1" w:lastRow="0" w:firstColumn="1" w:lastColumn="0" w:noHBand="0" w:noVBand="1"/>
      </w:tblPr>
      <w:tblGrid>
        <w:gridCol w:w="2662"/>
        <w:gridCol w:w="1332"/>
        <w:gridCol w:w="1542"/>
        <w:gridCol w:w="1332"/>
        <w:gridCol w:w="1597"/>
        <w:gridCol w:w="1999"/>
        <w:gridCol w:w="1953"/>
        <w:gridCol w:w="2819"/>
      </w:tblGrid>
      <w:tr w:rsidR="009B2AB1" w:rsidRPr="009B2AB1" w14:paraId="159C0748" w14:textId="77777777" w:rsidTr="009B2AB1">
        <w:trPr>
          <w:trHeight w:val="497"/>
          <w:jc w:val="center"/>
        </w:trPr>
        <w:tc>
          <w:tcPr>
            <w:tcW w:w="87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5F38C06" w14:textId="77777777" w:rsidR="009B2AB1" w:rsidRPr="009B2AB1" w:rsidRDefault="009B2AB1" w:rsidP="009B2AB1">
            <w:pPr>
              <w:jc w:val="center"/>
              <w:rPr>
                <w:b/>
                <w:bCs/>
              </w:rPr>
            </w:pPr>
            <w:r w:rsidRPr="009B2AB1">
              <w:rPr>
                <w:b/>
                <w:bCs/>
              </w:rPr>
              <w:lastRenderedPageBreak/>
              <w:t>Врста дрвећа</w:t>
            </w:r>
          </w:p>
        </w:tc>
        <w:tc>
          <w:tcPr>
            <w:tcW w:w="943" w:type="pct"/>
            <w:gridSpan w:val="2"/>
            <w:tcBorders>
              <w:top w:val="single" w:sz="4" w:space="0" w:color="auto"/>
              <w:left w:val="nil"/>
              <w:bottom w:val="single" w:sz="4" w:space="0" w:color="auto"/>
              <w:right w:val="single" w:sz="8" w:space="0" w:color="000000"/>
            </w:tcBorders>
            <w:shd w:val="clear" w:color="000000" w:fill="C0C0C0"/>
            <w:noWrap/>
            <w:vAlign w:val="center"/>
            <w:hideMark/>
          </w:tcPr>
          <w:p w14:paraId="2B4F9F2B" w14:textId="77777777" w:rsidR="009B2AB1" w:rsidRPr="009B2AB1" w:rsidRDefault="009B2AB1" w:rsidP="009B2AB1">
            <w:pPr>
              <w:jc w:val="center"/>
              <w:rPr>
                <w:b/>
                <w:bCs/>
              </w:rPr>
            </w:pPr>
            <w:r w:rsidRPr="009B2AB1">
              <w:rPr>
                <w:b/>
                <w:bCs/>
              </w:rPr>
              <w:t>Сортименти</w:t>
            </w:r>
          </w:p>
        </w:tc>
        <w:tc>
          <w:tcPr>
            <w:tcW w:w="961" w:type="pct"/>
            <w:gridSpan w:val="2"/>
            <w:tcBorders>
              <w:top w:val="single" w:sz="4" w:space="0" w:color="auto"/>
              <w:left w:val="nil"/>
              <w:bottom w:val="single" w:sz="4" w:space="0" w:color="auto"/>
              <w:right w:val="single" w:sz="4" w:space="0" w:color="000000"/>
            </w:tcBorders>
            <w:shd w:val="clear" w:color="000000" w:fill="C0C0C0"/>
            <w:vAlign w:val="center"/>
            <w:hideMark/>
          </w:tcPr>
          <w:p w14:paraId="2899F80F" w14:textId="77777777" w:rsidR="009B2AB1" w:rsidRPr="009B2AB1" w:rsidRDefault="009B2AB1" w:rsidP="009B2AB1">
            <w:pPr>
              <w:jc w:val="center"/>
              <w:rPr>
                <w:b/>
                <w:bCs/>
              </w:rPr>
            </w:pPr>
            <w:r w:rsidRPr="009B2AB1">
              <w:rPr>
                <w:b/>
                <w:bCs/>
              </w:rPr>
              <w:t xml:space="preserve">Јединични трошкови производње </w:t>
            </w:r>
          </w:p>
        </w:tc>
        <w:tc>
          <w:tcPr>
            <w:tcW w:w="1297" w:type="pct"/>
            <w:gridSpan w:val="2"/>
            <w:tcBorders>
              <w:top w:val="single" w:sz="4" w:space="0" w:color="auto"/>
              <w:left w:val="nil"/>
              <w:bottom w:val="single" w:sz="4" w:space="0" w:color="auto"/>
              <w:right w:val="single" w:sz="4" w:space="0" w:color="000000"/>
            </w:tcBorders>
            <w:shd w:val="clear" w:color="000000" w:fill="C0C0C0"/>
            <w:vAlign w:val="center"/>
            <w:hideMark/>
          </w:tcPr>
          <w:p w14:paraId="35CE1D35" w14:textId="77777777" w:rsidR="009B2AB1" w:rsidRPr="009B2AB1" w:rsidRDefault="009B2AB1" w:rsidP="009B2AB1">
            <w:pPr>
              <w:jc w:val="center"/>
              <w:rPr>
                <w:b/>
                <w:bCs/>
              </w:rPr>
            </w:pPr>
            <w:r w:rsidRPr="009B2AB1">
              <w:rPr>
                <w:b/>
                <w:bCs/>
              </w:rPr>
              <w:t xml:space="preserve">Укупни трошкови производње </w:t>
            </w:r>
          </w:p>
        </w:tc>
        <w:tc>
          <w:tcPr>
            <w:tcW w:w="925" w:type="pct"/>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14:paraId="3F435837" w14:textId="77777777" w:rsidR="009B2AB1" w:rsidRPr="009B2AB1" w:rsidRDefault="009B2AB1" w:rsidP="009B2AB1">
            <w:pPr>
              <w:jc w:val="center"/>
              <w:rPr>
                <w:b/>
                <w:bCs/>
              </w:rPr>
            </w:pPr>
            <w:r w:rsidRPr="009B2AB1">
              <w:rPr>
                <w:b/>
                <w:bCs/>
              </w:rPr>
              <w:t>Укупно</w:t>
            </w:r>
          </w:p>
        </w:tc>
      </w:tr>
      <w:tr w:rsidR="009B2AB1" w:rsidRPr="009B2AB1" w14:paraId="3A5BB005" w14:textId="77777777" w:rsidTr="009B2AB1">
        <w:trPr>
          <w:trHeight w:val="784"/>
          <w:jc w:val="center"/>
        </w:trPr>
        <w:tc>
          <w:tcPr>
            <w:tcW w:w="874" w:type="pct"/>
            <w:vMerge/>
            <w:tcBorders>
              <w:top w:val="single" w:sz="4" w:space="0" w:color="auto"/>
              <w:left w:val="single" w:sz="4" w:space="0" w:color="auto"/>
              <w:bottom w:val="single" w:sz="4" w:space="0" w:color="auto"/>
              <w:right w:val="single" w:sz="4" w:space="0" w:color="auto"/>
            </w:tcBorders>
            <w:vAlign w:val="center"/>
            <w:hideMark/>
          </w:tcPr>
          <w:p w14:paraId="1DD00BB5" w14:textId="77777777" w:rsidR="009B2AB1" w:rsidRPr="009B2AB1" w:rsidRDefault="009B2AB1" w:rsidP="009B2AB1">
            <w:pPr>
              <w:rPr>
                <w:b/>
                <w:bCs/>
              </w:rPr>
            </w:pPr>
          </w:p>
        </w:tc>
        <w:tc>
          <w:tcPr>
            <w:tcW w:w="437" w:type="pct"/>
            <w:tcBorders>
              <w:top w:val="nil"/>
              <w:left w:val="nil"/>
              <w:bottom w:val="single" w:sz="4" w:space="0" w:color="auto"/>
              <w:right w:val="single" w:sz="4" w:space="0" w:color="auto"/>
            </w:tcBorders>
            <w:shd w:val="clear" w:color="000000" w:fill="C0C0C0"/>
            <w:vAlign w:val="center"/>
            <w:hideMark/>
          </w:tcPr>
          <w:p w14:paraId="515DDB38" w14:textId="77777777" w:rsidR="009B2AB1" w:rsidRPr="009B2AB1" w:rsidRDefault="009B2AB1" w:rsidP="009B2AB1">
            <w:pPr>
              <w:jc w:val="center"/>
              <w:rPr>
                <w:b/>
                <w:bCs/>
              </w:rPr>
            </w:pPr>
            <w:r w:rsidRPr="009B2AB1">
              <w:rPr>
                <w:b/>
                <w:bCs/>
              </w:rPr>
              <w:t>Укупно техника</w:t>
            </w:r>
          </w:p>
        </w:tc>
        <w:tc>
          <w:tcPr>
            <w:tcW w:w="506" w:type="pct"/>
            <w:tcBorders>
              <w:top w:val="nil"/>
              <w:left w:val="nil"/>
              <w:bottom w:val="single" w:sz="4" w:space="0" w:color="auto"/>
              <w:right w:val="single" w:sz="8" w:space="0" w:color="auto"/>
            </w:tcBorders>
            <w:shd w:val="clear" w:color="000000" w:fill="C0C0C0"/>
            <w:vAlign w:val="center"/>
            <w:hideMark/>
          </w:tcPr>
          <w:p w14:paraId="18AFE397" w14:textId="77777777" w:rsidR="009B2AB1" w:rsidRPr="009B2AB1" w:rsidRDefault="009B2AB1" w:rsidP="009B2AB1">
            <w:pPr>
              <w:jc w:val="center"/>
              <w:rPr>
                <w:b/>
                <w:bCs/>
              </w:rPr>
            </w:pPr>
            <w:r w:rsidRPr="009B2AB1">
              <w:rPr>
                <w:b/>
                <w:bCs/>
              </w:rPr>
              <w:t>Укупно просторно</w:t>
            </w:r>
          </w:p>
        </w:tc>
        <w:tc>
          <w:tcPr>
            <w:tcW w:w="437" w:type="pct"/>
            <w:tcBorders>
              <w:top w:val="nil"/>
              <w:left w:val="nil"/>
              <w:bottom w:val="single" w:sz="4" w:space="0" w:color="auto"/>
              <w:right w:val="single" w:sz="4" w:space="0" w:color="auto"/>
            </w:tcBorders>
            <w:shd w:val="clear" w:color="000000" w:fill="C0C0C0"/>
            <w:vAlign w:val="center"/>
            <w:hideMark/>
          </w:tcPr>
          <w:p w14:paraId="2EBACF14" w14:textId="77777777" w:rsidR="009B2AB1" w:rsidRPr="009B2AB1" w:rsidRDefault="009B2AB1" w:rsidP="009B2AB1">
            <w:pPr>
              <w:jc w:val="center"/>
              <w:rPr>
                <w:b/>
                <w:bCs/>
              </w:rPr>
            </w:pPr>
            <w:r w:rsidRPr="009B2AB1">
              <w:rPr>
                <w:b/>
                <w:bCs/>
              </w:rPr>
              <w:t>Техника</w:t>
            </w:r>
          </w:p>
        </w:tc>
        <w:tc>
          <w:tcPr>
            <w:tcW w:w="524" w:type="pct"/>
            <w:tcBorders>
              <w:top w:val="nil"/>
              <w:left w:val="nil"/>
              <w:bottom w:val="single" w:sz="4" w:space="0" w:color="auto"/>
              <w:right w:val="single" w:sz="4" w:space="0" w:color="auto"/>
            </w:tcBorders>
            <w:shd w:val="clear" w:color="000000" w:fill="C0C0C0"/>
            <w:vAlign w:val="center"/>
            <w:hideMark/>
          </w:tcPr>
          <w:p w14:paraId="4FA70715" w14:textId="77777777" w:rsidR="009B2AB1" w:rsidRPr="009B2AB1" w:rsidRDefault="009B2AB1" w:rsidP="009B2AB1">
            <w:pPr>
              <w:jc w:val="center"/>
              <w:rPr>
                <w:b/>
                <w:bCs/>
              </w:rPr>
            </w:pPr>
            <w:r w:rsidRPr="009B2AB1">
              <w:rPr>
                <w:b/>
                <w:bCs/>
              </w:rPr>
              <w:t>Просторно</w:t>
            </w:r>
          </w:p>
        </w:tc>
        <w:tc>
          <w:tcPr>
            <w:tcW w:w="656" w:type="pct"/>
            <w:tcBorders>
              <w:top w:val="nil"/>
              <w:left w:val="nil"/>
              <w:bottom w:val="single" w:sz="4" w:space="0" w:color="auto"/>
              <w:right w:val="single" w:sz="4" w:space="0" w:color="auto"/>
            </w:tcBorders>
            <w:shd w:val="clear" w:color="000000" w:fill="C0C0C0"/>
            <w:vAlign w:val="center"/>
            <w:hideMark/>
          </w:tcPr>
          <w:p w14:paraId="55C7A225" w14:textId="77777777" w:rsidR="009B2AB1" w:rsidRPr="009B2AB1" w:rsidRDefault="009B2AB1" w:rsidP="009B2AB1">
            <w:pPr>
              <w:jc w:val="center"/>
              <w:rPr>
                <w:b/>
                <w:bCs/>
              </w:rPr>
            </w:pPr>
            <w:r w:rsidRPr="009B2AB1">
              <w:rPr>
                <w:b/>
                <w:bCs/>
              </w:rPr>
              <w:t>Техника</w:t>
            </w:r>
          </w:p>
        </w:tc>
        <w:tc>
          <w:tcPr>
            <w:tcW w:w="641" w:type="pct"/>
            <w:tcBorders>
              <w:top w:val="nil"/>
              <w:left w:val="nil"/>
              <w:bottom w:val="single" w:sz="4" w:space="0" w:color="auto"/>
              <w:right w:val="single" w:sz="4" w:space="0" w:color="auto"/>
            </w:tcBorders>
            <w:shd w:val="clear" w:color="000000" w:fill="C0C0C0"/>
            <w:vAlign w:val="center"/>
            <w:hideMark/>
          </w:tcPr>
          <w:p w14:paraId="66A44666" w14:textId="77777777" w:rsidR="009B2AB1" w:rsidRPr="009B2AB1" w:rsidRDefault="009B2AB1" w:rsidP="009B2AB1">
            <w:pPr>
              <w:jc w:val="center"/>
              <w:rPr>
                <w:b/>
                <w:bCs/>
              </w:rPr>
            </w:pPr>
            <w:r w:rsidRPr="009B2AB1">
              <w:rPr>
                <w:b/>
                <w:bCs/>
              </w:rPr>
              <w:t>Просторно</w:t>
            </w:r>
          </w:p>
        </w:tc>
        <w:tc>
          <w:tcPr>
            <w:tcW w:w="925" w:type="pct"/>
            <w:vMerge/>
            <w:tcBorders>
              <w:top w:val="nil"/>
              <w:left w:val="nil"/>
              <w:bottom w:val="single" w:sz="4" w:space="0" w:color="auto"/>
              <w:right w:val="single" w:sz="4" w:space="0" w:color="auto"/>
            </w:tcBorders>
            <w:vAlign w:val="center"/>
            <w:hideMark/>
          </w:tcPr>
          <w:p w14:paraId="472D928B" w14:textId="77777777" w:rsidR="009B2AB1" w:rsidRPr="009B2AB1" w:rsidRDefault="009B2AB1" w:rsidP="009B2AB1">
            <w:pPr>
              <w:rPr>
                <w:b/>
                <w:bCs/>
              </w:rPr>
            </w:pPr>
          </w:p>
        </w:tc>
      </w:tr>
      <w:tr w:rsidR="009B2AB1" w:rsidRPr="009B2AB1" w14:paraId="44CB91AE" w14:textId="77777777" w:rsidTr="009B2AB1">
        <w:trPr>
          <w:trHeight w:val="269"/>
          <w:jc w:val="center"/>
        </w:trPr>
        <w:tc>
          <w:tcPr>
            <w:tcW w:w="874" w:type="pct"/>
            <w:vMerge/>
            <w:tcBorders>
              <w:top w:val="single" w:sz="4" w:space="0" w:color="auto"/>
              <w:left w:val="single" w:sz="4" w:space="0" w:color="auto"/>
              <w:bottom w:val="single" w:sz="4" w:space="0" w:color="auto"/>
              <w:right w:val="single" w:sz="4" w:space="0" w:color="auto"/>
            </w:tcBorders>
            <w:vAlign w:val="center"/>
            <w:hideMark/>
          </w:tcPr>
          <w:p w14:paraId="6A7C7B44" w14:textId="77777777" w:rsidR="009B2AB1" w:rsidRPr="009B2AB1" w:rsidRDefault="009B2AB1" w:rsidP="009B2AB1">
            <w:pPr>
              <w:rPr>
                <w:b/>
                <w:bCs/>
              </w:rPr>
            </w:pPr>
          </w:p>
        </w:tc>
        <w:tc>
          <w:tcPr>
            <w:tcW w:w="437" w:type="pct"/>
            <w:tcBorders>
              <w:top w:val="nil"/>
              <w:left w:val="nil"/>
              <w:bottom w:val="single" w:sz="4" w:space="0" w:color="auto"/>
              <w:right w:val="single" w:sz="4" w:space="0" w:color="auto"/>
            </w:tcBorders>
            <w:shd w:val="clear" w:color="000000" w:fill="C0C0C0"/>
            <w:vAlign w:val="center"/>
            <w:hideMark/>
          </w:tcPr>
          <w:p w14:paraId="4491DC89" w14:textId="77777777" w:rsidR="009B2AB1" w:rsidRPr="009B2AB1" w:rsidRDefault="009B2AB1" w:rsidP="009B2AB1">
            <w:pPr>
              <w:jc w:val="center"/>
              <w:rPr>
                <w:b/>
                <w:bCs/>
              </w:rPr>
            </w:pPr>
            <w:r w:rsidRPr="009B2AB1">
              <w:rPr>
                <w:b/>
                <w:bCs/>
              </w:rPr>
              <w:t>m3</w:t>
            </w:r>
          </w:p>
        </w:tc>
        <w:tc>
          <w:tcPr>
            <w:tcW w:w="506" w:type="pct"/>
            <w:tcBorders>
              <w:top w:val="nil"/>
              <w:left w:val="nil"/>
              <w:bottom w:val="single" w:sz="4" w:space="0" w:color="auto"/>
              <w:right w:val="single" w:sz="8" w:space="0" w:color="auto"/>
            </w:tcBorders>
            <w:shd w:val="clear" w:color="000000" w:fill="C0C0C0"/>
            <w:vAlign w:val="center"/>
            <w:hideMark/>
          </w:tcPr>
          <w:p w14:paraId="2AC63EC6" w14:textId="77777777" w:rsidR="009B2AB1" w:rsidRPr="009B2AB1" w:rsidRDefault="009B2AB1" w:rsidP="009B2AB1">
            <w:pPr>
              <w:jc w:val="center"/>
              <w:rPr>
                <w:b/>
                <w:bCs/>
              </w:rPr>
            </w:pPr>
            <w:r w:rsidRPr="009B2AB1">
              <w:rPr>
                <w:b/>
                <w:bCs/>
              </w:rPr>
              <w:t>m3</w:t>
            </w:r>
          </w:p>
        </w:tc>
        <w:tc>
          <w:tcPr>
            <w:tcW w:w="437" w:type="pct"/>
            <w:tcBorders>
              <w:top w:val="nil"/>
              <w:left w:val="nil"/>
              <w:bottom w:val="single" w:sz="4" w:space="0" w:color="auto"/>
              <w:right w:val="single" w:sz="4" w:space="0" w:color="auto"/>
            </w:tcBorders>
            <w:shd w:val="clear" w:color="000000" w:fill="C0C0C0"/>
            <w:vAlign w:val="center"/>
            <w:hideMark/>
          </w:tcPr>
          <w:p w14:paraId="126304F4" w14:textId="77777777" w:rsidR="009B2AB1" w:rsidRPr="009B2AB1" w:rsidRDefault="009B2AB1" w:rsidP="009B2AB1">
            <w:pPr>
              <w:jc w:val="center"/>
              <w:rPr>
                <w:b/>
                <w:bCs/>
              </w:rPr>
            </w:pPr>
            <w:r w:rsidRPr="009B2AB1">
              <w:rPr>
                <w:b/>
                <w:bCs/>
              </w:rPr>
              <w:t>дин/m3</w:t>
            </w:r>
          </w:p>
        </w:tc>
        <w:tc>
          <w:tcPr>
            <w:tcW w:w="524" w:type="pct"/>
            <w:tcBorders>
              <w:top w:val="nil"/>
              <w:left w:val="nil"/>
              <w:bottom w:val="single" w:sz="4" w:space="0" w:color="auto"/>
              <w:right w:val="single" w:sz="4" w:space="0" w:color="auto"/>
            </w:tcBorders>
            <w:shd w:val="clear" w:color="000000" w:fill="C0C0C0"/>
            <w:vAlign w:val="center"/>
            <w:hideMark/>
          </w:tcPr>
          <w:p w14:paraId="7BC1C201" w14:textId="77777777" w:rsidR="009B2AB1" w:rsidRPr="009B2AB1" w:rsidRDefault="009B2AB1" w:rsidP="009B2AB1">
            <w:pPr>
              <w:jc w:val="center"/>
              <w:rPr>
                <w:b/>
                <w:bCs/>
              </w:rPr>
            </w:pPr>
            <w:r w:rsidRPr="009B2AB1">
              <w:rPr>
                <w:b/>
                <w:bCs/>
              </w:rPr>
              <w:t>дин/m3</w:t>
            </w:r>
          </w:p>
        </w:tc>
        <w:tc>
          <w:tcPr>
            <w:tcW w:w="656" w:type="pct"/>
            <w:tcBorders>
              <w:top w:val="nil"/>
              <w:left w:val="nil"/>
              <w:bottom w:val="single" w:sz="4" w:space="0" w:color="auto"/>
              <w:right w:val="single" w:sz="4" w:space="0" w:color="auto"/>
            </w:tcBorders>
            <w:shd w:val="clear" w:color="000000" w:fill="C0C0C0"/>
            <w:vAlign w:val="center"/>
            <w:hideMark/>
          </w:tcPr>
          <w:p w14:paraId="533C9780" w14:textId="77777777" w:rsidR="009B2AB1" w:rsidRPr="009B2AB1" w:rsidRDefault="009B2AB1" w:rsidP="009B2AB1">
            <w:pPr>
              <w:jc w:val="center"/>
              <w:rPr>
                <w:b/>
                <w:bCs/>
              </w:rPr>
            </w:pPr>
            <w:r w:rsidRPr="009B2AB1">
              <w:rPr>
                <w:b/>
                <w:bCs/>
              </w:rPr>
              <w:t>дин</w:t>
            </w:r>
          </w:p>
        </w:tc>
        <w:tc>
          <w:tcPr>
            <w:tcW w:w="641" w:type="pct"/>
            <w:tcBorders>
              <w:top w:val="nil"/>
              <w:left w:val="nil"/>
              <w:bottom w:val="single" w:sz="4" w:space="0" w:color="auto"/>
              <w:right w:val="single" w:sz="4" w:space="0" w:color="auto"/>
            </w:tcBorders>
            <w:shd w:val="clear" w:color="000000" w:fill="C0C0C0"/>
            <w:vAlign w:val="center"/>
            <w:hideMark/>
          </w:tcPr>
          <w:p w14:paraId="568CDC25" w14:textId="77777777" w:rsidR="009B2AB1" w:rsidRPr="009B2AB1" w:rsidRDefault="009B2AB1" w:rsidP="009B2AB1">
            <w:pPr>
              <w:jc w:val="center"/>
              <w:rPr>
                <w:b/>
                <w:bCs/>
              </w:rPr>
            </w:pPr>
            <w:r w:rsidRPr="009B2AB1">
              <w:rPr>
                <w:b/>
                <w:bCs/>
              </w:rPr>
              <w:t>дин</w:t>
            </w:r>
          </w:p>
        </w:tc>
        <w:tc>
          <w:tcPr>
            <w:tcW w:w="925" w:type="pct"/>
            <w:tcBorders>
              <w:top w:val="single" w:sz="4" w:space="0" w:color="auto"/>
              <w:left w:val="nil"/>
              <w:bottom w:val="single" w:sz="4" w:space="0" w:color="auto"/>
              <w:right w:val="single" w:sz="4" w:space="0" w:color="000000"/>
            </w:tcBorders>
            <w:shd w:val="clear" w:color="000000" w:fill="C0C0C0"/>
            <w:vAlign w:val="center"/>
            <w:hideMark/>
          </w:tcPr>
          <w:p w14:paraId="74E65EB1" w14:textId="77777777" w:rsidR="009B2AB1" w:rsidRPr="009B2AB1" w:rsidRDefault="009B2AB1" w:rsidP="009B2AB1">
            <w:pPr>
              <w:jc w:val="center"/>
              <w:rPr>
                <w:b/>
                <w:bCs/>
              </w:rPr>
            </w:pPr>
            <w:r w:rsidRPr="009B2AB1">
              <w:rPr>
                <w:b/>
                <w:bCs/>
              </w:rPr>
              <w:t>дин</w:t>
            </w:r>
          </w:p>
        </w:tc>
      </w:tr>
      <w:tr w:rsidR="009B2AB1" w:rsidRPr="009B2AB1" w14:paraId="2A48FB23" w14:textId="77777777" w:rsidTr="009B2AB1">
        <w:trPr>
          <w:trHeight w:val="269"/>
          <w:jc w:val="center"/>
        </w:trPr>
        <w:tc>
          <w:tcPr>
            <w:tcW w:w="874" w:type="pct"/>
            <w:tcBorders>
              <w:top w:val="nil"/>
              <w:left w:val="single" w:sz="4" w:space="0" w:color="auto"/>
              <w:bottom w:val="single" w:sz="4" w:space="0" w:color="auto"/>
              <w:right w:val="single" w:sz="4" w:space="0" w:color="auto"/>
            </w:tcBorders>
            <w:shd w:val="clear" w:color="auto" w:fill="auto"/>
            <w:noWrap/>
            <w:vAlign w:val="bottom"/>
            <w:hideMark/>
          </w:tcPr>
          <w:p w14:paraId="50A090E8" w14:textId="77777777" w:rsidR="009B2AB1" w:rsidRPr="009B2AB1" w:rsidRDefault="009B2AB1" w:rsidP="009B2AB1">
            <w:pPr>
              <w:rPr>
                <w:b/>
                <w:bCs/>
                <w:i/>
                <w:iCs/>
              </w:rPr>
            </w:pPr>
            <w:r w:rsidRPr="009B2AB1">
              <w:rPr>
                <w:b/>
                <w:bCs/>
                <w:i/>
                <w:iCs/>
              </w:rPr>
              <w:t>Укупно лишћари</w:t>
            </w:r>
          </w:p>
        </w:tc>
        <w:tc>
          <w:tcPr>
            <w:tcW w:w="437" w:type="pct"/>
            <w:tcBorders>
              <w:top w:val="nil"/>
              <w:left w:val="nil"/>
              <w:bottom w:val="single" w:sz="4" w:space="0" w:color="auto"/>
              <w:right w:val="single" w:sz="4" w:space="0" w:color="auto"/>
            </w:tcBorders>
            <w:shd w:val="clear" w:color="auto" w:fill="auto"/>
            <w:noWrap/>
            <w:vAlign w:val="bottom"/>
            <w:hideMark/>
          </w:tcPr>
          <w:p w14:paraId="3AE4062C" w14:textId="77777777" w:rsidR="009B2AB1" w:rsidRPr="009B2AB1" w:rsidRDefault="009B2AB1" w:rsidP="009B2AB1">
            <w:pPr>
              <w:jc w:val="center"/>
              <w:rPr>
                <w:b/>
                <w:bCs/>
                <w:i/>
                <w:iCs/>
              </w:rPr>
            </w:pPr>
            <w:r w:rsidRPr="009B2AB1">
              <w:rPr>
                <w:b/>
                <w:bCs/>
                <w:i/>
                <w:iCs/>
              </w:rPr>
              <w:t>53870.6</w:t>
            </w:r>
          </w:p>
        </w:tc>
        <w:tc>
          <w:tcPr>
            <w:tcW w:w="506" w:type="pct"/>
            <w:tcBorders>
              <w:top w:val="nil"/>
              <w:left w:val="nil"/>
              <w:bottom w:val="single" w:sz="4" w:space="0" w:color="auto"/>
              <w:right w:val="single" w:sz="8" w:space="0" w:color="auto"/>
            </w:tcBorders>
            <w:shd w:val="clear" w:color="auto" w:fill="auto"/>
            <w:noWrap/>
            <w:vAlign w:val="bottom"/>
            <w:hideMark/>
          </w:tcPr>
          <w:p w14:paraId="58CDA36B" w14:textId="77777777" w:rsidR="009B2AB1" w:rsidRPr="009B2AB1" w:rsidRDefault="009B2AB1" w:rsidP="009B2AB1">
            <w:pPr>
              <w:jc w:val="center"/>
              <w:rPr>
                <w:b/>
                <w:bCs/>
                <w:i/>
                <w:iCs/>
              </w:rPr>
            </w:pPr>
            <w:r w:rsidRPr="009B2AB1">
              <w:rPr>
                <w:b/>
                <w:bCs/>
                <w:i/>
                <w:iCs/>
              </w:rPr>
              <w:t>55609.0</w:t>
            </w:r>
          </w:p>
        </w:tc>
        <w:tc>
          <w:tcPr>
            <w:tcW w:w="437" w:type="pct"/>
            <w:tcBorders>
              <w:top w:val="nil"/>
              <w:left w:val="nil"/>
              <w:bottom w:val="single" w:sz="4" w:space="0" w:color="auto"/>
              <w:right w:val="single" w:sz="4" w:space="0" w:color="auto"/>
            </w:tcBorders>
            <w:shd w:val="clear" w:color="auto" w:fill="auto"/>
            <w:noWrap/>
            <w:vAlign w:val="bottom"/>
            <w:hideMark/>
          </w:tcPr>
          <w:p w14:paraId="64032D1D" w14:textId="77777777" w:rsidR="009B2AB1" w:rsidRPr="009B2AB1" w:rsidRDefault="009B2AB1" w:rsidP="009B2AB1">
            <w:pPr>
              <w:jc w:val="center"/>
              <w:rPr>
                <w:b/>
                <w:bCs/>
                <w:i/>
                <w:iCs/>
              </w:rPr>
            </w:pPr>
            <w:r w:rsidRPr="009B2AB1">
              <w:rPr>
                <w:b/>
                <w:bCs/>
                <w:i/>
                <w:iCs/>
              </w:rPr>
              <w:t>1,600.00</w:t>
            </w:r>
          </w:p>
        </w:tc>
        <w:tc>
          <w:tcPr>
            <w:tcW w:w="524" w:type="pct"/>
            <w:tcBorders>
              <w:top w:val="nil"/>
              <w:left w:val="nil"/>
              <w:bottom w:val="single" w:sz="4" w:space="0" w:color="auto"/>
              <w:right w:val="single" w:sz="4" w:space="0" w:color="auto"/>
            </w:tcBorders>
            <w:shd w:val="clear" w:color="auto" w:fill="auto"/>
            <w:noWrap/>
            <w:vAlign w:val="bottom"/>
            <w:hideMark/>
          </w:tcPr>
          <w:p w14:paraId="68E6AB4B" w14:textId="77777777" w:rsidR="009B2AB1" w:rsidRPr="009B2AB1" w:rsidRDefault="009B2AB1" w:rsidP="009B2AB1">
            <w:pPr>
              <w:jc w:val="center"/>
              <w:rPr>
                <w:b/>
                <w:bCs/>
                <w:i/>
                <w:iCs/>
              </w:rPr>
            </w:pPr>
            <w:r w:rsidRPr="009B2AB1">
              <w:rPr>
                <w:b/>
                <w:bCs/>
                <w:i/>
                <w:iCs/>
              </w:rPr>
              <w:t>2,500.00</w:t>
            </w:r>
          </w:p>
        </w:tc>
        <w:tc>
          <w:tcPr>
            <w:tcW w:w="656" w:type="pct"/>
            <w:tcBorders>
              <w:top w:val="nil"/>
              <w:left w:val="nil"/>
              <w:bottom w:val="single" w:sz="4" w:space="0" w:color="auto"/>
              <w:right w:val="single" w:sz="4" w:space="0" w:color="auto"/>
            </w:tcBorders>
            <w:shd w:val="clear" w:color="auto" w:fill="auto"/>
            <w:noWrap/>
            <w:vAlign w:val="bottom"/>
            <w:hideMark/>
          </w:tcPr>
          <w:p w14:paraId="74463C73" w14:textId="77777777" w:rsidR="009B2AB1" w:rsidRPr="009B2AB1" w:rsidRDefault="009B2AB1" w:rsidP="009B2AB1">
            <w:pPr>
              <w:jc w:val="right"/>
              <w:rPr>
                <w:b/>
                <w:bCs/>
                <w:i/>
                <w:iCs/>
              </w:rPr>
            </w:pPr>
            <w:r w:rsidRPr="009B2AB1">
              <w:rPr>
                <w:b/>
                <w:bCs/>
                <w:i/>
                <w:iCs/>
              </w:rPr>
              <w:t>86,192,987.78</w:t>
            </w:r>
          </w:p>
        </w:tc>
        <w:tc>
          <w:tcPr>
            <w:tcW w:w="641" w:type="pct"/>
            <w:tcBorders>
              <w:top w:val="nil"/>
              <w:left w:val="nil"/>
              <w:bottom w:val="single" w:sz="4" w:space="0" w:color="auto"/>
              <w:right w:val="single" w:sz="4" w:space="0" w:color="auto"/>
            </w:tcBorders>
            <w:shd w:val="clear" w:color="auto" w:fill="auto"/>
            <w:noWrap/>
            <w:vAlign w:val="bottom"/>
            <w:hideMark/>
          </w:tcPr>
          <w:p w14:paraId="458A10AC" w14:textId="77777777" w:rsidR="009B2AB1" w:rsidRPr="009B2AB1" w:rsidRDefault="009B2AB1" w:rsidP="009B2AB1">
            <w:pPr>
              <w:jc w:val="right"/>
              <w:rPr>
                <w:b/>
                <w:bCs/>
                <w:i/>
                <w:iCs/>
              </w:rPr>
            </w:pPr>
            <w:r w:rsidRPr="009B2AB1">
              <w:rPr>
                <w:b/>
                <w:bCs/>
                <w:i/>
                <w:iCs/>
              </w:rPr>
              <w:t>139,022,549.80</w:t>
            </w:r>
          </w:p>
        </w:tc>
        <w:tc>
          <w:tcPr>
            <w:tcW w:w="925" w:type="pct"/>
            <w:tcBorders>
              <w:top w:val="single" w:sz="4" w:space="0" w:color="auto"/>
              <w:left w:val="nil"/>
              <w:bottom w:val="single" w:sz="4" w:space="0" w:color="auto"/>
              <w:right w:val="single" w:sz="4" w:space="0" w:color="000000"/>
            </w:tcBorders>
            <w:shd w:val="clear" w:color="auto" w:fill="auto"/>
            <w:noWrap/>
            <w:vAlign w:val="bottom"/>
            <w:hideMark/>
          </w:tcPr>
          <w:p w14:paraId="5CAE6AED" w14:textId="77777777" w:rsidR="009B2AB1" w:rsidRPr="009B2AB1" w:rsidRDefault="009B2AB1" w:rsidP="009B2AB1">
            <w:pPr>
              <w:jc w:val="right"/>
              <w:rPr>
                <w:b/>
                <w:bCs/>
                <w:i/>
                <w:iCs/>
              </w:rPr>
            </w:pPr>
            <w:r w:rsidRPr="009B2AB1">
              <w:rPr>
                <w:b/>
                <w:bCs/>
                <w:i/>
                <w:iCs/>
              </w:rPr>
              <w:t>225,215,537.57</w:t>
            </w:r>
          </w:p>
        </w:tc>
      </w:tr>
      <w:tr w:rsidR="009B2AB1" w:rsidRPr="009B2AB1" w14:paraId="3D0B6058" w14:textId="77777777" w:rsidTr="009B2AB1">
        <w:trPr>
          <w:trHeight w:val="281"/>
          <w:jc w:val="center"/>
        </w:trPr>
        <w:tc>
          <w:tcPr>
            <w:tcW w:w="874" w:type="pct"/>
            <w:tcBorders>
              <w:top w:val="nil"/>
              <w:left w:val="single" w:sz="4" w:space="0" w:color="auto"/>
              <w:bottom w:val="single" w:sz="4" w:space="0" w:color="auto"/>
              <w:right w:val="single" w:sz="4" w:space="0" w:color="auto"/>
            </w:tcBorders>
            <w:shd w:val="clear" w:color="auto" w:fill="auto"/>
            <w:noWrap/>
            <w:vAlign w:val="bottom"/>
            <w:hideMark/>
          </w:tcPr>
          <w:p w14:paraId="4CD73CEA" w14:textId="77777777" w:rsidR="009B2AB1" w:rsidRPr="009B2AB1" w:rsidRDefault="009B2AB1" w:rsidP="009B2AB1">
            <w:pPr>
              <w:rPr>
                <w:b/>
                <w:bCs/>
                <w:i/>
                <w:iCs/>
              </w:rPr>
            </w:pPr>
            <w:r w:rsidRPr="009B2AB1">
              <w:rPr>
                <w:b/>
                <w:bCs/>
                <w:i/>
                <w:iCs/>
              </w:rPr>
              <w:t>Укупно четинари</w:t>
            </w:r>
          </w:p>
        </w:tc>
        <w:tc>
          <w:tcPr>
            <w:tcW w:w="437" w:type="pct"/>
            <w:tcBorders>
              <w:top w:val="nil"/>
              <w:left w:val="nil"/>
              <w:bottom w:val="single" w:sz="4" w:space="0" w:color="auto"/>
              <w:right w:val="single" w:sz="4" w:space="0" w:color="auto"/>
            </w:tcBorders>
            <w:shd w:val="clear" w:color="auto" w:fill="auto"/>
            <w:noWrap/>
            <w:vAlign w:val="bottom"/>
            <w:hideMark/>
          </w:tcPr>
          <w:p w14:paraId="7848B69E" w14:textId="77777777" w:rsidR="009B2AB1" w:rsidRPr="009B2AB1" w:rsidRDefault="009B2AB1" w:rsidP="009B2AB1">
            <w:pPr>
              <w:jc w:val="center"/>
              <w:rPr>
                <w:b/>
                <w:bCs/>
                <w:i/>
                <w:iCs/>
              </w:rPr>
            </w:pPr>
            <w:r w:rsidRPr="009B2AB1">
              <w:rPr>
                <w:b/>
                <w:bCs/>
                <w:i/>
                <w:iCs/>
              </w:rPr>
              <w:t>56644.7</w:t>
            </w:r>
          </w:p>
        </w:tc>
        <w:tc>
          <w:tcPr>
            <w:tcW w:w="506" w:type="pct"/>
            <w:tcBorders>
              <w:top w:val="nil"/>
              <w:left w:val="nil"/>
              <w:bottom w:val="single" w:sz="4" w:space="0" w:color="auto"/>
              <w:right w:val="single" w:sz="8" w:space="0" w:color="auto"/>
            </w:tcBorders>
            <w:shd w:val="clear" w:color="auto" w:fill="auto"/>
            <w:noWrap/>
            <w:vAlign w:val="bottom"/>
            <w:hideMark/>
          </w:tcPr>
          <w:p w14:paraId="1892D4E5" w14:textId="77777777" w:rsidR="009B2AB1" w:rsidRPr="009B2AB1" w:rsidRDefault="009B2AB1" w:rsidP="009B2AB1">
            <w:pPr>
              <w:jc w:val="center"/>
              <w:rPr>
                <w:b/>
                <w:bCs/>
                <w:i/>
                <w:iCs/>
              </w:rPr>
            </w:pPr>
            <w:r w:rsidRPr="009B2AB1">
              <w:rPr>
                <w:b/>
                <w:bCs/>
                <w:i/>
                <w:iCs/>
              </w:rPr>
              <w:t>13978.2</w:t>
            </w:r>
          </w:p>
        </w:tc>
        <w:tc>
          <w:tcPr>
            <w:tcW w:w="437" w:type="pct"/>
            <w:tcBorders>
              <w:top w:val="nil"/>
              <w:left w:val="nil"/>
              <w:bottom w:val="single" w:sz="4" w:space="0" w:color="auto"/>
              <w:right w:val="single" w:sz="4" w:space="0" w:color="auto"/>
            </w:tcBorders>
            <w:shd w:val="clear" w:color="auto" w:fill="auto"/>
            <w:noWrap/>
            <w:vAlign w:val="bottom"/>
            <w:hideMark/>
          </w:tcPr>
          <w:p w14:paraId="53FE14A8" w14:textId="77777777" w:rsidR="009B2AB1" w:rsidRPr="009B2AB1" w:rsidRDefault="009B2AB1" w:rsidP="009B2AB1">
            <w:pPr>
              <w:jc w:val="center"/>
              <w:rPr>
                <w:b/>
                <w:bCs/>
                <w:i/>
                <w:iCs/>
              </w:rPr>
            </w:pPr>
            <w:r w:rsidRPr="009B2AB1">
              <w:rPr>
                <w:b/>
                <w:bCs/>
                <w:i/>
                <w:iCs/>
              </w:rPr>
              <w:t>2,700.00</w:t>
            </w:r>
          </w:p>
        </w:tc>
        <w:tc>
          <w:tcPr>
            <w:tcW w:w="524" w:type="pct"/>
            <w:tcBorders>
              <w:top w:val="nil"/>
              <w:left w:val="nil"/>
              <w:bottom w:val="single" w:sz="4" w:space="0" w:color="auto"/>
              <w:right w:val="single" w:sz="4" w:space="0" w:color="auto"/>
            </w:tcBorders>
            <w:shd w:val="clear" w:color="auto" w:fill="auto"/>
            <w:noWrap/>
            <w:vAlign w:val="bottom"/>
            <w:hideMark/>
          </w:tcPr>
          <w:p w14:paraId="556B451A" w14:textId="77777777" w:rsidR="009B2AB1" w:rsidRPr="009B2AB1" w:rsidRDefault="009B2AB1" w:rsidP="009B2AB1">
            <w:pPr>
              <w:jc w:val="center"/>
              <w:rPr>
                <w:b/>
                <w:bCs/>
                <w:i/>
                <w:iCs/>
              </w:rPr>
            </w:pPr>
            <w:r w:rsidRPr="009B2AB1">
              <w:rPr>
                <w:b/>
                <w:bCs/>
                <w:i/>
                <w:iCs/>
              </w:rPr>
              <w:t>2,700.00</w:t>
            </w:r>
          </w:p>
        </w:tc>
        <w:tc>
          <w:tcPr>
            <w:tcW w:w="656" w:type="pct"/>
            <w:tcBorders>
              <w:top w:val="nil"/>
              <w:left w:val="nil"/>
              <w:bottom w:val="single" w:sz="4" w:space="0" w:color="auto"/>
              <w:right w:val="single" w:sz="4" w:space="0" w:color="auto"/>
            </w:tcBorders>
            <w:shd w:val="clear" w:color="auto" w:fill="auto"/>
            <w:noWrap/>
            <w:vAlign w:val="bottom"/>
            <w:hideMark/>
          </w:tcPr>
          <w:p w14:paraId="0F46C8A5" w14:textId="77777777" w:rsidR="009B2AB1" w:rsidRPr="009B2AB1" w:rsidRDefault="009B2AB1" w:rsidP="009B2AB1">
            <w:pPr>
              <w:jc w:val="right"/>
              <w:rPr>
                <w:b/>
                <w:bCs/>
                <w:i/>
                <w:iCs/>
              </w:rPr>
            </w:pPr>
            <w:r w:rsidRPr="009B2AB1">
              <w:rPr>
                <w:b/>
                <w:bCs/>
                <w:i/>
                <w:iCs/>
              </w:rPr>
              <w:t>152,940,701.77</w:t>
            </w:r>
          </w:p>
        </w:tc>
        <w:tc>
          <w:tcPr>
            <w:tcW w:w="641" w:type="pct"/>
            <w:tcBorders>
              <w:top w:val="nil"/>
              <w:left w:val="nil"/>
              <w:bottom w:val="single" w:sz="4" w:space="0" w:color="auto"/>
              <w:right w:val="single" w:sz="4" w:space="0" w:color="auto"/>
            </w:tcBorders>
            <w:shd w:val="clear" w:color="auto" w:fill="auto"/>
            <w:noWrap/>
            <w:vAlign w:val="bottom"/>
            <w:hideMark/>
          </w:tcPr>
          <w:p w14:paraId="298C1F62" w14:textId="77777777" w:rsidR="009B2AB1" w:rsidRPr="009B2AB1" w:rsidRDefault="009B2AB1" w:rsidP="009B2AB1">
            <w:pPr>
              <w:jc w:val="right"/>
              <w:rPr>
                <w:b/>
                <w:bCs/>
                <w:i/>
                <w:iCs/>
              </w:rPr>
            </w:pPr>
            <w:r w:rsidRPr="009B2AB1">
              <w:rPr>
                <w:b/>
                <w:bCs/>
                <w:i/>
                <w:iCs/>
              </w:rPr>
              <w:t>37,741,197.75</w:t>
            </w:r>
          </w:p>
        </w:tc>
        <w:tc>
          <w:tcPr>
            <w:tcW w:w="925" w:type="pct"/>
            <w:tcBorders>
              <w:top w:val="single" w:sz="4" w:space="0" w:color="auto"/>
              <w:left w:val="nil"/>
              <w:bottom w:val="single" w:sz="4" w:space="0" w:color="auto"/>
              <w:right w:val="single" w:sz="4" w:space="0" w:color="auto"/>
            </w:tcBorders>
            <w:shd w:val="clear" w:color="auto" w:fill="auto"/>
            <w:noWrap/>
            <w:vAlign w:val="bottom"/>
            <w:hideMark/>
          </w:tcPr>
          <w:p w14:paraId="7F9CCA57" w14:textId="77777777" w:rsidR="009B2AB1" w:rsidRPr="009B2AB1" w:rsidRDefault="009B2AB1" w:rsidP="009B2AB1">
            <w:pPr>
              <w:jc w:val="right"/>
              <w:rPr>
                <w:b/>
                <w:bCs/>
                <w:i/>
                <w:iCs/>
              </w:rPr>
            </w:pPr>
            <w:r w:rsidRPr="009B2AB1">
              <w:rPr>
                <w:b/>
                <w:bCs/>
                <w:i/>
                <w:iCs/>
              </w:rPr>
              <w:t>190,681,899.53</w:t>
            </w:r>
          </w:p>
        </w:tc>
      </w:tr>
      <w:tr w:rsidR="009B2AB1" w:rsidRPr="009B2AB1" w14:paraId="188DC234" w14:textId="77777777" w:rsidTr="009B2AB1">
        <w:trPr>
          <w:trHeight w:val="281"/>
          <w:jc w:val="center"/>
        </w:trPr>
        <w:tc>
          <w:tcPr>
            <w:tcW w:w="874" w:type="pct"/>
            <w:tcBorders>
              <w:top w:val="nil"/>
              <w:left w:val="single" w:sz="4" w:space="0" w:color="auto"/>
              <w:bottom w:val="single" w:sz="4" w:space="0" w:color="auto"/>
              <w:right w:val="single" w:sz="4" w:space="0" w:color="auto"/>
            </w:tcBorders>
            <w:shd w:val="clear" w:color="000000" w:fill="C0C0C0"/>
            <w:noWrap/>
            <w:vAlign w:val="bottom"/>
            <w:hideMark/>
          </w:tcPr>
          <w:p w14:paraId="787BE9CE" w14:textId="77777777" w:rsidR="009B2AB1" w:rsidRPr="009B2AB1" w:rsidRDefault="009B2AB1" w:rsidP="009B2AB1">
            <w:pPr>
              <w:rPr>
                <w:b/>
                <w:bCs/>
              </w:rPr>
            </w:pPr>
            <w:proofErr w:type="gramStart"/>
            <w:r w:rsidRPr="009B2AB1">
              <w:rPr>
                <w:b/>
                <w:bCs/>
              </w:rPr>
              <w:t>УКУПНО  ГЈ</w:t>
            </w:r>
            <w:proofErr w:type="gramEnd"/>
          </w:p>
        </w:tc>
        <w:tc>
          <w:tcPr>
            <w:tcW w:w="437" w:type="pct"/>
            <w:tcBorders>
              <w:top w:val="nil"/>
              <w:left w:val="nil"/>
              <w:bottom w:val="single" w:sz="4" w:space="0" w:color="auto"/>
              <w:right w:val="single" w:sz="4" w:space="0" w:color="auto"/>
            </w:tcBorders>
            <w:shd w:val="clear" w:color="000000" w:fill="C0C0C0"/>
            <w:noWrap/>
            <w:vAlign w:val="bottom"/>
            <w:hideMark/>
          </w:tcPr>
          <w:p w14:paraId="44C57BDF" w14:textId="77777777" w:rsidR="009B2AB1" w:rsidRPr="009B2AB1" w:rsidRDefault="009B2AB1" w:rsidP="009B2AB1">
            <w:pPr>
              <w:jc w:val="center"/>
              <w:rPr>
                <w:b/>
                <w:bCs/>
              </w:rPr>
            </w:pPr>
            <w:r w:rsidRPr="009B2AB1">
              <w:rPr>
                <w:b/>
                <w:bCs/>
              </w:rPr>
              <w:t>110515.3</w:t>
            </w:r>
          </w:p>
        </w:tc>
        <w:tc>
          <w:tcPr>
            <w:tcW w:w="506" w:type="pct"/>
            <w:tcBorders>
              <w:top w:val="nil"/>
              <w:left w:val="nil"/>
              <w:bottom w:val="single" w:sz="4" w:space="0" w:color="auto"/>
              <w:right w:val="single" w:sz="8" w:space="0" w:color="auto"/>
            </w:tcBorders>
            <w:shd w:val="clear" w:color="000000" w:fill="C0C0C0"/>
            <w:noWrap/>
            <w:vAlign w:val="bottom"/>
            <w:hideMark/>
          </w:tcPr>
          <w:p w14:paraId="672DF38D" w14:textId="77777777" w:rsidR="009B2AB1" w:rsidRPr="009B2AB1" w:rsidRDefault="009B2AB1" w:rsidP="009B2AB1">
            <w:pPr>
              <w:jc w:val="center"/>
              <w:rPr>
                <w:b/>
                <w:bCs/>
              </w:rPr>
            </w:pPr>
            <w:r w:rsidRPr="009B2AB1">
              <w:rPr>
                <w:b/>
                <w:bCs/>
              </w:rPr>
              <w:t>69587.2</w:t>
            </w:r>
          </w:p>
        </w:tc>
        <w:tc>
          <w:tcPr>
            <w:tcW w:w="961" w:type="pct"/>
            <w:gridSpan w:val="2"/>
            <w:tcBorders>
              <w:top w:val="single" w:sz="4" w:space="0" w:color="auto"/>
              <w:left w:val="nil"/>
              <w:bottom w:val="single" w:sz="4" w:space="0" w:color="auto"/>
              <w:right w:val="single" w:sz="4" w:space="0" w:color="000000"/>
            </w:tcBorders>
            <w:shd w:val="clear" w:color="000000" w:fill="C0C0C0"/>
            <w:noWrap/>
            <w:vAlign w:val="bottom"/>
            <w:hideMark/>
          </w:tcPr>
          <w:p w14:paraId="68E54462" w14:textId="77777777" w:rsidR="009B2AB1" w:rsidRPr="009B2AB1" w:rsidRDefault="009B2AB1" w:rsidP="009B2AB1">
            <w:pPr>
              <w:jc w:val="center"/>
            </w:pPr>
            <w:r w:rsidRPr="009B2AB1">
              <w:t> </w:t>
            </w:r>
          </w:p>
        </w:tc>
        <w:tc>
          <w:tcPr>
            <w:tcW w:w="656" w:type="pct"/>
            <w:tcBorders>
              <w:top w:val="nil"/>
              <w:left w:val="nil"/>
              <w:bottom w:val="single" w:sz="4" w:space="0" w:color="auto"/>
              <w:right w:val="single" w:sz="4" w:space="0" w:color="auto"/>
            </w:tcBorders>
            <w:shd w:val="clear" w:color="000000" w:fill="C0C0C0"/>
            <w:noWrap/>
            <w:vAlign w:val="bottom"/>
            <w:hideMark/>
          </w:tcPr>
          <w:p w14:paraId="3E7D4D7A" w14:textId="77777777" w:rsidR="009B2AB1" w:rsidRPr="009B2AB1" w:rsidRDefault="009B2AB1" w:rsidP="009B2AB1">
            <w:pPr>
              <w:jc w:val="right"/>
              <w:rPr>
                <w:b/>
                <w:bCs/>
              </w:rPr>
            </w:pPr>
            <w:r w:rsidRPr="009B2AB1">
              <w:rPr>
                <w:b/>
                <w:bCs/>
              </w:rPr>
              <w:t>239,133,689.55</w:t>
            </w:r>
          </w:p>
        </w:tc>
        <w:tc>
          <w:tcPr>
            <w:tcW w:w="641" w:type="pct"/>
            <w:tcBorders>
              <w:top w:val="nil"/>
              <w:left w:val="nil"/>
              <w:bottom w:val="single" w:sz="4" w:space="0" w:color="auto"/>
              <w:right w:val="single" w:sz="4" w:space="0" w:color="auto"/>
            </w:tcBorders>
            <w:shd w:val="clear" w:color="000000" w:fill="C0C0C0"/>
            <w:noWrap/>
            <w:vAlign w:val="bottom"/>
            <w:hideMark/>
          </w:tcPr>
          <w:p w14:paraId="68120E0B" w14:textId="77777777" w:rsidR="009B2AB1" w:rsidRPr="009B2AB1" w:rsidRDefault="009B2AB1" w:rsidP="009B2AB1">
            <w:pPr>
              <w:jc w:val="right"/>
              <w:rPr>
                <w:b/>
                <w:bCs/>
              </w:rPr>
            </w:pPr>
            <w:r w:rsidRPr="009B2AB1">
              <w:rPr>
                <w:b/>
                <w:bCs/>
              </w:rPr>
              <w:t>176,763,747.55</w:t>
            </w:r>
          </w:p>
        </w:tc>
        <w:tc>
          <w:tcPr>
            <w:tcW w:w="925" w:type="pct"/>
            <w:tcBorders>
              <w:top w:val="single" w:sz="4" w:space="0" w:color="auto"/>
              <w:left w:val="nil"/>
              <w:bottom w:val="single" w:sz="4" w:space="0" w:color="auto"/>
              <w:right w:val="single" w:sz="4" w:space="0" w:color="000000"/>
            </w:tcBorders>
            <w:shd w:val="clear" w:color="000000" w:fill="C0C0C0"/>
            <w:noWrap/>
            <w:vAlign w:val="bottom"/>
            <w:hideMark/>
          </w:tcPr>
          <w:p w14:paraId="17B1BC34" w14:textId="77777777" w:rsidR="009B2AB1" w:rsidRPr="009B2AB1" w:rsidRDefault="009B2AB1" w:rsidP="009B2AB1">
            <w:pPr>
              <w:jc w:val="right"/>
              <w:rPr>
                <w:b/>
                <w:bCs/>
              </w:rPr>
            </w:pPr>
            <w:r w:rsidRPr="009B2AB1">
              <w:rPr>
                <w:b/>
                <w:bCs/>
              </w:rPr>
              <w:t>415,897,437.10</w:t>
            </w:r>
          </w:p>
        </w:tc>
      </w:tr>
    </w:tbl>
    <w:p w14:paraId="115FF7EC" w14:textId="77777777" w:rsidR="009B2AB1" w:rsidRPr="00684D11" w:rsidRDefault="009B2AB1" w:rsidP="000C0D09">
      <w:pPr>
        <w:jc w:val="both"/>
        <w:rPr>
          <w:sz w:val="16"/>
          <w:szCs w:val="16"/>
          <w:lang w:val="sr-Cyrl-CS"/>
        </w:rPr>
      </w:pPr>
    </w:p>
    <w:p w14:paraId="29B6C099" w14:textId="77777777" w:rsidR="00B13E69" w:rsidRPr="00F51567" w:rsidRDefault="00B13E69" w:rsidP="007509E5">
      <w:pPr>
        <w:pStyle w:val="BodyText"/>
        <w:jc w:val="both"/>
        <w:rPr>
          <w:rFonts w:ascii="Times New Roman" w:hAnsi="Times New Roman"/>
          <w:b/>
          <w:sz w:val="28"/>
          <w:lang w:val="sr-Cyrl-CS"/>
        </w:rPr>
      </w:pPr>
    </w:p>
    <w:p w14:paraId="63077955" w14:textId="77777777" w:rsidR="00684D11" w:rsidRPr="008B0471" w:rsidRDefault="00684D11" w:rsidP="007509E5">
      <w:pPr>
        <w:pStyle w:val="BodyText"/>
        <w:jc w:val="both"/>
        <w:rPr>
          <w:rFonts w:ascii="Times New Roman" w:hAnsi="Times New Roman"/>
          <w:b/>
          <w:sz w:val="28"/>
          <w:lang w:val="sr-Cyrl-CS"/>
        </w:rPr>
      </w:pPr>
    </w:p>
    <w:p w14:paraId="30C6A439" w14:textId="77777777" w:rsidR="00F51567" w:rsidRDefault="00F51567" w:rsidP="007509E5">
      <w:pPr>
        <w:pStyle w:val="BodyText"/>
        <w:jc w:val="both"/>
        <w:rPr>
          <w:rFonts w:ascii="Times New Roman" w:hAnsi="Times New Roman"/>
          <w:b/>
          <w:sz w:val="28"/>
          <w:lang w:val="sr-Cyrl-CS"/>
        </w:rPr>
      </w:pPr>
    </w:p>
    <w:p w14:paraId="4F96D93A" w14:textId="77777777" w:rsidR="00816DC5" w:rsidRPr="002D505F" w:rsidRDefault="00816DC5" w:rsidP="007509E5">
      <w:pPr>
        <w:pStyle w:val="BodyText"/>
        <w:jc w:val="both"/>
        <w:rPr>
          <w:rFonts w:ascii="Times New Roman" w:hAnsi="Times New Roman"/>
          <w:b/>
          <w:sz w:val="28"/>
          <w:lang w:val="sr-Cyrl-CS"/>
        </w:rPr>
      </w:pPr>
    </w:p>
    <w:tbl>
      <w:tblPr>
        <w:tblW w:w="8578" w:type="dxa"/>
        <w:jc w:val="center"/>
        <w:tblLook w:val="04A0" w:firstRow="1" w:lastRow="0" w:firstColumn="1" w:lastColumn="0" w:noHBand="0" w:noVBand="1"/>
      </w:tblPr>
      <w:tblGrid>
        <w:gridCol w:w="5700"/>
        <w:gridCol w:w="2878"/>
      </w:tblGrid>
      <w:tr w:rsidR="000E034D" w:rsidRPr="000E034D" w14:paraId="5F168194" w14:textId="77777777" w:rsidTr="000E034D">
        <w:trPr>
          <w:trHeight w:val="320"/>
          <w:jc w:val="center"/>
        </w:trPr>
        <w:tc>
          <w:tcPr>
            <w:tcW w:w="5700" w:type="dxa"/>
            <w:tcBorders>
              <w:top w:val="single" w:sz="8" w:space="0" w:color="auto"/>
              <w:left w:val="single" w:sz="8" w:space="0" w:color="auto"/>
              <w:bottom w:val="single" w:sz="8" w:space="0" w:color="auto"/>
              <w:right w:val="single" w:sz="4" w:space="0" w:color="000000"/>
            </w:tcBorders>
            <w:shd w:val="clear" w:color="000000" w:fill="BFBFBF"/>
            <w:noWrap/>
            <w:vAlign w:val="bottom"/>
            <w:hideMark/>
          </w:tcPr>
          <w:p w14:paraId="69185A96" w14:textId="77777777" w:rsidR="000E034D" w:rsidRPr="000E034D" w:rsidRDefault="000E034D" w:rsidP="000E034D">
            <w:pPr>
              <w:jc w:val="center"/>
              <w:rPr>
                <w:b/>
                <w:bCs/>
              </w:rPr>
            </w:pPr>
            <w:r w:rsidRPr="000E034D">
              <w:rPr>
                <w:b/>
                <w:bCs/>
              </w:rPr>
              <w:t>Укупна вредност</w:t>
            </w:r>
          </w:p>
        </w:tc>
        <w:tc>
          <w:tcPr>
            <w:tcW w:w="2878" w:type="dxa"/>
            <w:tcBorders>
              <w:top w:val="single" w:sz="8" w:space="0" w:color="auto"/>
              <w:left w:val="nil"/>
              <w:bottom w:val="single" w:sz="8" w:space="0" w:color="auto"/>
              <w:right w:val="single" w:sz="8" w:space="0" w:color="000000"/>
            </w:tcBorders>
            <w:shd w:val="clear" w:color="000000" w:fill="BFBFBF"/>
            <w:noWrap/>
            <w:vAlign w:val="bottom"/>
            <w:hideMark/>
          </w:tcPr>
          <w:p w14:paraId="6658287F" w14:textId="77777777" w:rsidR="000E034D" w:rsidRPr="000E034D" w:rsidRDefault="000E034D" w:rsidP="000E034D">
            <w:pPr>
              <w:jc w:val="center"/>
              <w:rPr>
                <w:b/>
                <w:bCs/>
              </w:rPr>
            </w:pPr>
            <w:r w:rsidRPr="000E034D">
              <w:rPr>
                <w:b/>
                <w:bCs/>
              </w:rPr>
              <w:t>Динара</w:t>
            </w:r>
          </w:p>
        </w:tc>
      </w:tr>
      <w:tr w:rsidR="000E034D" w:rsidRPr="000E034D" w14:paraId="545D4D5A" w14:textId="77777777" w:rsidTr="000E034D">
        <w:trPr>
          <w:trHeight w:val="320"/>
          <w:jc w:val="center"/>
        </w:trPr>
        <w:tc>
          <w:tcPr>
            <w:tcW w:w="5700"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7D75E4C0" w14:textId="77777777" w:rsidR="000E034D" w:rsidRPr="000E034D" w:rsidRDefault="000E034D" w:rsidP="000E034D">
            <w:pPr>
              <w:jc w:val="center"/>
              <w:rPr>
                <w:b/>
                <w:bCs/>
              </w:rPr>
            </w:pPr>
            <w:r w:rsidRPr="000E034D">
              <w:rPr>
                <w:b/>
                <w:bCs/>
              </w:rPr>
              <w:t>Производња</w:t>
            </w:r>
          </w:p>
        </w:tc>
        <w:tc>
          <w:tcPr>
            <w:tcW w:w="2878" w:type="dxa"/>
            <w:tcBorders>
              <w:top w:val="single" w:sz="8" w:space="0" w:color="auto"/>
              <w:left w:val="nil"/>
              <w:bottom w:val="single" w:sz="4" w:space="0" w:color="auto"/>
              <w:right w:val="single" w:sz="8" w:space="0" w:color="000000"/>
            </w:tcBorders>
            <w:shd w:val="clear" w:color="auto" w:fill="auto"/>
            <w:noWrap/>
            <w:vAlign w:val="bottom"/>
            <w:hideMark/>
          </w:tcPr>
          <w:p w14:paraId="2ED59FB9" w14:textId="77777777" w:rsidR="000E034D" w:rsidRPr="000E034D" w:rsidRDefault="000E034D" w:rsidP="000E034D">
            <w:pPr>
              <w:jc w:val="center"/>
              <w:rPr>
                <w:b/>
                <w:bCs/>
              </w:rPr>
            </w:pPr>
            <w:r w:rsidRPr="000E034D">
              <w:rPr>
                <w:b/>
                <w:bCs/>
              </w:rPr>
              <w:t>998,466,525.06</w:t>
            </w:r>
          </w:p>
        </w:tc>
      </w:tr>
      <w:tr w:rsidR="000E034D" w:rsidRPr="000E034D" w14:paraId="6488F250" w14:textId="77777777" w:rsidTr="000E034D">
        <w:trPr>
          <w:trHeight w:val="334"/>
          <w:jc w:val="center"/>
        </w:trPr>
        <w:tc>
          <w:tcPr>
            <w:tcW w:w="5700" w:type="dxa"/>
            <w:tcBorders>
              <w:top w:val="single" w:sz="4" w:space="0" w:color="auto"/>
              <w:left w:val="single" w:sz="8" w:space="0" w:color="auto"/>
              <w:bottom w:val="nil"/>
              <w:right w:val="single" w:sz="4" w:space="0" w:color="auto"/>
            </w:tcBorders>
            <w:shd w:val="clear" w:color="auto" w:fill="auto"/>
            <w:noWrap/>
            <w:vAlign w:val="bottom"/>
            <w:hideMark/>
          </w:tcPr>
          <w:p w14:paraId="1A6D6B09" w14:textId="77777777" w:rsidR="000E034D" w:rsidRPr="000E034D" w:rsidRDefault="000E034D" w:rsidP="000E034D">
            <w:pPr>
              <w:jc w:val="center"/>
              <w:rPr>
                <w:b/>
                <w:bCs/>
              </w:rPr>
            </w:pPr>
            <w:r w:rsidRPr="000E034D">
              <w:rPr>
                <w:b/>
                <w:bCs/>
              </w:rPr>
              <w:t>Трошкови</w:t>
            </w:r>
          </w:p>
        </w:tc>
        <w:tc>
          <w:tcPr>
            <w:tcW w:w="2878" w:type="dxa"/>
            <w:tcBorders>
              <w:top w:val="single" w:sz="4" w:space="0" w:color="auto"/>
              <w:left w:val="nil"/>
              <w:bottom w:val="nil"/>
              <w:right w:val="single" w:sz="8" w:space="0" w:color="000000"/>
            </w:tcBorders>
            <w:shd w:val="clear" w:color="auto" w:fill="auto"/>
            <w:noWrap/>
            <w:vAlign w:val="bottom"/>
            <w:hideMark/>
          </w:tcPr>
          <w:p w14:paraId="72AFFCFA" w14:textId="77777777" w:rsidR="000E034D" w:rsidRPr="000E034D" w:rsidRDefault="000E034D" w:rsidP="000E034D">
            <w:pPr>
              <w:jc w:val="center"/>
              <w:rPr>
                <w:b/>
                <w:bCs/>
              </w:rPr>
            </w:pPr>
            <w:r w:rsidRPr="000E034D">
              <w:rPr>
                <w:b/>
                <w:bCs/>
              </w:rPr>
              <w:t>415,897,437.10</w:t>
            </w:r>
          </w:p>
        </w:tc>
      </w:tr>
      <w:tr w:rsidR="000E034D" w:rsidRPr="000E034D" w14:paraId="3DAF1DA7" w14:textId="77777777" w:rsidTr="000E034D">
        <w:trPr>
          <w:trHeight w:val="334"/>
          <w:jc w:val="center"/>
        </w:trPr>
        <w:tc>
          <w:tcPr>
            <w:tcW w:w="5700"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14:paraId="74C4CBB0" w14:textId="77777777" w:rsidR="000E034D" w:rsidRPr="000E034D" w:rsidRDefault="000E034D" w:rsidP="000E034D">
            <w:pPr>
              <w:jc w:val="center"/>
              <w:rPr>
                <w:b/>
                <w:bCs/>
                <w:i/>
                <w:iCs/>
              </w:rPr>
            </w:pPr>
            <w:r w:rsidRPr="000E034D">
              <w:rPr>
                <w:b/>
                <w:bCs/>
                <w:i/>
                <w:iCs/>
              </w:rPr>
              <w:t>Укупна вредност дрвне запремине</w:t>
            </w:r>
          </w:p>
        </w:tc>
        <w:tc>
          <w:tcPr>
            <w:tcW w:w="2878" w:type="dxa"/>
            <w:tcBorders>
              <w:top w:val="single" w:sz="8" w:space="0" w:color="auto"/>
              <w:left w:val="nil"/>
              <w:bottom w:val="single" w:sz="8" w:space="0" w:color="auto"/>
              <w:right w:val="single" w:sz="8" w:space="0" w:color="000000"/>
            </w:tcBorders>
            <w:shd w:val="clear" w:color="000000" w:fill="C0C0C0"/>
            <w:noWrap/>
            <w:vAlign w:val="bottom"/>
            <w:hideMark/>
          </w:tcPr>
          <w:p w14:paraId="3CC71CF8" w14:textId="77777777" w:rsidR="000E034D" w:rsidRPr="000E034D" w:rsidRDefault="000E034D" w:rsidP="000E034D">
            <w:pPr>
              <w:jc w:val="center"/>
              <w:rPr>
                <w:b/>
                <w:bCs/>
                <w:i/>
                <w:iCs/>
              </w:rPr>
            </w:pPr>
            <w:r w:rsidRPr="000E034D">
              <w:rPr>
                <w:b/>
                <w:bCs/>
                <w:i/>
                <w:iCs/>
              </w:rPr>
              <w:t>582,569,087.96</w:t>
            </w:r>
          </w:p>
        </w:tc>
      </w:tr>
    </w:tbl>
    <w:p w14:paraId="0211550E" w14:textId="77777777" w:rsidR="00816DC5" w:rsidRDefault="00816DC5" w:rsidP="003B3FD3">
      <w:pPr>
        <w:rPr>
          <w:b/>
          <w:sz w:val="28"/>
          <w:lang w:val="sr-Cyrl-CS"/>
        </w:rPr>
      </w:pPr>
    </w:p>
    <w:p w14:paraId="6DF8B534" w14:textId="77777777" w:rsidR="008B0471" w:rsidRPr="00426EC8" w:rsidRDefault="008B0471" w:rsidP="003B3FD3">
      <w:pPr>
        <w:rPr>
          <w:b/>
          <w:sz w:val="28"/>
          <w:lang w:val="sr-Cyrl-CS"/>
        </w:rPr>
      </w:pPr>
    </w:p>
    <w:p w14:paraId="794C71CB" w14:textId="77777777" w:rsidR="003B3FD3" w:rsidRPr="00FC39B4" w:rsidRDefault="003B3FD3" w:rsidP="003B3FD3">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0"/>
        <w:jc w:val="center"/>
        <w:rPr>
          <w:b/>
          <w:sz w:val="28"/>
          <w:szCs w:val="28"/>
          <w:lang w:val="sr-Cyrl-CS"/>
        </w:rPr>
      </w:pPr>
      <w:r w:rsidRPr="00FC39B4">
        <w:rPr>
          <w:b/>
          <w:sz w:val="28"/>
          <w:szCs w:val="28"/>
          <w:lang w:val="sr-Cyrl-CS"/>
        </w:rPr>
        <w:t>9.1.3. Вредност младих састојина ( без запремине )</w:t>
      </w:r>
    </w:p>
    <w:p w14:paraId="04B66ADE" w14:textId="77777777" w:rsidR="003B3FD3" w:rsidRPr="004E136E" w:rsidRDefault="003B3FD3" w:rsidP="003B3FD3">
      <w:pPr>
        <w:rPr>
          <w:b/>
          <w:sz w:val="24"/>
          <w:szCs w:val="24"/>
          <w:lang w:val="sr-Cyrl-CS"/>
        </w:rPr>
      </w:pPr>
    </w:p>
    <w:p w14:paraId="652E6C56" w14:textId="77777777" w:rsidR="003B3FD3" w:rsidRPr="00C22159" w:rsidRDefault="003B3FD3" w:rsidP="003B3FD3">
      <w:pPr>
        <w:ind w:left="720" w:firstLine="720"/>
        <w:outlineLvl w:val="1"/>
        <w:rPr>
          <w:sz w:val="24"/>
          <w:szCs w:val="24"/>
          <w:lang w:val="sr-Cyrl-CS"/>
        </w:rPr>
      </w:pPr>
      <w:r w:rsidRPr="00C22159">
        <w:rPr>
          <w:sz w:val="24"/>
          <w:szCs w:val="24"/>
          <w:lang w:val="sr-Cyrl-CS"/>
        </w:rPr>
        <w:t xml:space="preserve">Вредност младих састојина (без запремине) израчуната је по формули </w:t>
      </w:r>
      <w:r w:rsidRPr="00C22159">
        <w:rPr>
          <w:sz w:val="24"/>
          <w:szCs w:val="24"/>
        </w:rPr>
        <w:t>Vn</w:t>
      </w:r>
      <w:r w:rsidRPr="00C22159">
        <w:rPr>
          <w:sz w:val="24"/>
          <w:szCs w:val="24"/>
          <w:lang w:val="sr-Cyrl-CS"/>
        </w:rPr>
        <w:t xml:space="preserve"> = </w:t>
      </w:r>
      <w:r w:rsidRPr="00C22159">
        <w:rPr>
          <w:sz w:val="24"/>
          <w:szCs w:val="24"/>
        </w:rPr>
        <w:t>Cx</w:t>
      </w:r>
      <w:r w:rsidRPr="00C22159">
        <w:rPr>
          <w:sz w:val="24"/>
          <w:szCs w:val="24"/>
          <w:lang w:val="sr-Cyrl-CS"/>
        </w:rPr>
        <w:t xml:space="preserve"> 1,0 </w:t>
      </w:r>
      <w:r w:rsidRPr="00C22159">
        <w:rPr>
          <w:sz w:val="24"/>
          <w:szCs w:val="24"/>
        </w:rPr>
        <w:t>P</w:t>
      </w:r>
      <w:r w:rsidRPr="00C22159">
        <w:rPr>
          <w:sz w:val="24"/>
          <w:szCs w:val="24"/>
          <w:vertAlign w:val="superscript"/>
        </w:rPr>
        <w:t>n</w:t>
      </w:r>
      <w:r w:rsidRPr="00C22159">
        <w:rPr>
          <w:sz w:val="24"/>
          <w:szCs w:val="24"/>
          <w:lang w:val="sr-Latn-CS"/>
        </w:rPr>
        <w:t xml:space="preserve"> ,</w:t>
      </w:r>
      <w:r w:rsidRPr="00C22159">
        <w:rPr>
          <w:sz w:val="24"/>
          <w:szCs w:val="24"/>
          <w:lang w:val="sr-Cyrl-CS"/>
        </w:rPr>
        <w:t>где је:</w:t>
      </w:r>
    </w:p>
    <w:p w14:paraId="40FF0718" w14:textId="77777777" w:rsidR="008B0471" w:rsidRPr="00C22159" w:rsidRDefault="008B0471" w:rsidP="003B3FD3">
      <w:pPr>
        <w:ind w:left="720" w:firstLine="720"/>
        <w:outlineLvl w:val="1"/>
        <w:rPr>
          <w:sz w:val="24"/>
          <w:szCs w:val="24"/>
          <w:lang w:val="sr-Cyrl-CS"/>
        </w:rPr>
      </w:pPr>
    </w:p>
    <w:p w14:paraId="12BFF41F" w14:textId="77777777" w:rsidR="003B3FD3" w:rsidRPr="00C22159" w:rsidRDefault="003B3FD3" w:rsidP="003B3FD3">
      <w:pPr>
        <w:ind w:left="720"/>
        <w:outlineLvl w:val="1"/>
        <w:rPr>
          <w:sz w:val="24"/>
          <w:szCs w:val="24"/>
          <w:lang w:val="sr-Cyrl-CS"/>
        </w:rPr>
      </w:pPr>
      <w:r w:rsidRPr="00C22159">
        <w:rPr>
          <w:sz w:val="24"/>
          <w:szCs w:val="24"/>
          <w:lang w:val="sr-Cyrl-CS"/>
        </w:rPr>
        <w:t xml:space="preserve">- </w:t>
      </w:r>
      <w:r w:rsidRPr="00C22159">
        <w:rPr>
          <w:sz w:val="24"/>
          <w:szCs w:val="24"/>
        </w:rPr>
        <w:t>Vn</w:t>
      </w:r>
      <w:r w:rsidRPr="00C22159">
        <w:rPr>
          <w:sz w:val="24"/>
          <w:szCs w:val="24"/>
          <w:lang w:val="sr-Cyrl-CS"/>
        </w:rPr>
        <w:t xml:space="preserve"> – вредност младих састојина</w:t>
      </w:r>
      <w:r w:rsidRPr="00C22159">
        <w:rPr>
          <w:sz w:val="24"/>
          <w:szCs w:val="24"/>
          <w:lang w:val="sr-Cyrl-CS"/>
        </w:rPr>
        <w:br/>
        <w:t xml:space="preserve">- </w:t>
      </w:r>
      <w:r w:rsidRPr="00C22159">
        <w:rPr>
          <w:sz w:val="24"/>
          <w:szCs w:val="24"/>
        </w:rPr>
        <w:t>C</w:t>
      </w:r>
      <w:r w:rsidRPr="00C22159">
        <w:rPr>
          <w:sz w:val="24"/>
          <w:szCs w:val="24"/>
          <w:lang w:val="sr-Cyrl-CS"/>
        </w:rPr>
        <w:t xml:space="preserve"> – трошкови оснивања младих састојина </w:t>
      </w:r>
      <w:r w:rsidRPr="00C22159">
        <w:rPr>
          <w:sz w:val="24"/>
          <w:szCs w:val="24"/>
          <w:lang w:val="sr-Cyrl-CS"/>
        </w:rPr>
        <w:br/>
        <w:t xml:space="preserve">- </w:t>
      </w:r>
      <w:r w:rsidRPr="00C22159">
        <w:rPr>
          <w:sz w:val="24"/>
          <w:szCs w:val="24"/>
        </w:rPr>
        <w:t>P</w:t>
      </w:r>
      <w:r w:rsidRPr="00C22159">
        <w:rPr>
          <w:sz w:val="24"/>
          <w:szCs w:val="24"/>
          <w:lang w:val="sr-Cyrl-CS"/>
        </w:rPr>
        <w:t xml:space="preserve"> - стопа раста трошкова оснивања култура (3%) </w:t>
      </w:r>
      <w:r w:rsidRPr="00C22159">
        <w:rPr>
          <w:sz w:val="24"/>
          <w:szCs w:val="24"/>
          <w:lang w:val="sr-Cyrl-CS"/>
        </w:rPr>
        <w:br/>
        <w:t xml:space="preserve">- </w:t>
      </w:r>
      <w:r w:rsidRPr="00C22159">
        <w:rPr>
          <w:sz w:val="24"/>
          <w:szCs w:val="24"/>
        </w:rPr>
        <w:t>n</w:t>
      </w:r>
      <w:r w:rsidRPr="00C22159">
        <w:rPr>
          <w:sz w:val="24"/>
          <w:szCs w:val="24"/>
          <w:lang w:val="sr-Cyrl-CS"/>
        </w:rPr>
        <w:t xml:space="preserve"> – број година старости шумске културе. </w:t>
      </w:r>
    </w:p>
    <w:p w14:paraId="6904F8EA" w14:textId="77777777" w:rsidR="00684D11" w:rsidRDefault="00684D11" w:rsidP="003B3FD3">
      <w:pPr>
        <w:ind w:left="720"/>
        <w:outlineLvl w:val="1"/>
        <w:rPr>
          <w:sz w:val="26"/>
          <w:szCs w:val="26"/>
          <w:lang w:val="sr-Cyrl-CS"/>
        </w:rPr>
      </w:pPr>
    </w:p>
    <w:p w14:paraId="7ECE16ED" w14:textId="77777777" w:rsidR="00684D11" w:rsidRPr="00FC39B4" w:rsidRDefault="00684D11" w:rsidP="003B3FD3">
      <w:pPr>
        <w:ind w:left="720"/>
        <w:outlineLvl w:val="1"/>
        <w:rPr>
          <w:sz w:val="26"/>
          <w:szCs w:val="26"/>
          <w:lang w:val="sr-Cyrl-CS"/>
        </w:rPr>
      </w:pPr>
    </w:p>
    <w:p w14:paraId="43526DD8" w14:textId="77777777" w:rsidR="00BD613A" w:rsidRPr="003B3FD3" w:rsidRDefault="00BD613A" w:rsidP="007509E5">
      <w:pPr>
        <w:pStyle w:val="BodyText"/>
        <w:jc w:val="both"/>
        <w:rPr>
          <w:rFonts w:ascii="Times New Roman" w:hAnsi="Times New Roman"/>
          <w:b/>
          <w:sz w:val="28"/>
        </w:rPr>
      </w:pPr>
    </w:p>
    <w:p w14:paraId="4C4CD91A" w14:textId="77777777" w:rsidR="00C80877" w:rsidRPr="003B3FD3" w:rsidRDefault="00C80877" w:rsidP="003B3FD3">
      <w:pPr>
        <w:pStyle w:val="BodyText"/>
        <w:jc w:val="center"/>
        <w:rPr>
          <w:rFonts w:ascii="Times New Roman" w:hAnsi="Times New Roman"/>
          <w:b/>
          <w:sz w:val="28"/>
          <w:lang w:val="sr-Cyrl-CS"/>
        </w:rPr>
      </w:pPr>
    </w:p>
    <w:tbl>
      <w:tblPr>
        <w:tblW w:w="10960" w:type="dxa"/>
        <w:jc w:val="center"/>
        <w:tblLook w:val="04A0" w:firstRow="1" w:lastRow="0" w:firstColumn="1" w:lastColumn="0" w:noHBand="0" w:noVBand="1"/>
      </w:tblPr>
      <w:tblGrid>
        <w:gridCol w:w="3380"/>
        <w:gridCol w:w="980"/>
        <w:gridCol w:w="1191"/>
        <w:gridCol w:w="1116"/>
        <w:gridCol w:w="1352"/>
        <w:gridCol w:w="980"/>
        <w:gridCol w:w="2020"/>
      </w:tblGrid>
      <w:tr w:rsidR="008F5116" w:rsidRPr="008F5116" w14:paraId="1DB2F9E4" w14:textId="77777777" w:rsidTr="008F5116">
        <w:trPr>
          <w:trHeight w:val="528"/>
          <w:jc w:val="center"/>
        </w:trPr>
        <w:tc>
          <w:tcPr>
            <w:tcW w:w="3380" w:type="dxa"/>
            <w:vMerge w:val="restart"/>
            <w:tcBorders>
              <w:top w:val="single" w:sz="8" w:space="0" w:color="auto"/>
              <w:left w:val="single" w:sz="8" w:space="0" w:color="auto"/>
              <w:bottom w:val="single" w:sz="8" w:space="0" w:color="000000"/>
              <w:right w:val="single" w:sz="4" w:space="0" w:color="auto"/>
            </w:tcBorders>
            <w:shd w:val="clear" w:color="000000" w:fill="C0C0C0"/>
            <w:vAlign w:val="center"/>
            <w:hideMark/>
          </w:tcPr>
          <w:p w14:paraId="3B3187EC" w14:textId="77777777" w:rsidR="008F5116" w:rsidRPr="008F5116" w:rsidRDefault="008F5116" w:rsidP="008F5116">
            <w:pPr>
              <w:jc w:val="center"/>
              <w:rPr>
                <w:b/>
                <w:bCs/>
              </w:rPr>
            </w:pPr>
            <w:r w:rsidRPr="008F5116">
              <w:rPr>
                <w:b/>
                <w:bCs/>
              </w:rPr>
              <w:lastRenderedPageBreak/>
              <w:t>Порекло састојине</w:t>
            </w:r>
          </w:p>
        </w:tc>
        <w:tc>
          <w:tcPr>
            <w:tcW w:w="980" w:type="dxa"/>
            <w:tcBorders>
              <w:top w:val="single" w:sz="8" w:space="0" w:color="auto"/>
              <w:left w:val="nil"/>
              <w:bottom w:val="single" w:sz="4" w:space="0" w:color="auto"/>
              <w:right w:val="single" w:sz="4" w:space="0" w:color="auto"/>
            </w:tcBorders>
            <w:shd w:val="clear" w:color="000000" w:fill="C0C0C0"/>
            <w:vAlign w:val="center"/>
            <w:hideMark/>
          </w:tcPr>
          <w:p w14:paraId="76383B87" w14:textId="77777777" w:rsidR="008F5116" w:rsidRPr="008F5116" w:rsidRDefault="008F5116" w:rsidP="008F5116">
            <w:pPr>
              <w:jc w:val="center"/>
              <w:rPr>
                <w:b/>
                <w:bCs/>
              </w:rPr>
            </w:pPr>
            <w:r w:rsidRPr="008F5116">
              <w:rPr>
                <w:b/>
                <w:bCs/>
              </w:rPr>
              <w:t>Старост</w:t>
            </w:r>
          </w:p>
        </w:tc>
        <w:tc>
          <w:tcPr>
            <w:tcW w:w="1160" w:type="dxa"/>
            <w:tcBorders>
              <w:top w:val="single" w:sz="8" w:space="0" w:color="auto"/>
              <w:left w:val="nil"/>
              <w:bottom w:val="single" w:sz="4" w:space="0" w:color="auto"/>
              <w:right w:val="single" w:sz="4" w:space="0" w:color="auto"/>
            </w:tcBorders>
            <w:shd w:val="clear" w:color="000000" w:fill="C0C0C0"/>
            <w:vAlign w:val="center"/>
            <w:hideMark/>
          </w:tcPr>
          <w:p w14:paraId="66509F3B" w14:textId="77777777" w:rsidR="008F5116" w:rsidRPr="008F5116" w:rsidRDefault="008F5116" w:rsidP="008F5116">
            <w:pPr>
              <w:jc w:val="center"/>
              <w:rPr>
                <w:b/>
                <w:bCs/>
              </w:rPr>
            </w:pPr>
            <w:r w:rsidRPr="008F5116">
              <w:rPr>
                <w:b/>
                <w:bCs/>
              </w:rPr>
              <w:t>Површина</w:t>
            </w:r>
          </w:p>
        </w:tc>
        <w:tc>
          <w:tcPr>
            <w:tcW w:w="2440" w:type="dxa"/>
            <w:gridSpan w:val="2"/>
            <w:tcBorders>
              <w:top w:val="single" w:sz="8" w:space="0" w:color="auto"/>
              <w:left w:val="nil"/>
              <w:bottom w:val="single" w:sz="4" w:space="0" w:color="auto"/>
              <w:right w:val="single" w:sz="4" w:space="0" w:color="000000"/>
            </w:tcBorders>
            <w:shd w:val="clear" w:color="000000" w:fill="C0C0C0"/>
            <w:vAlign w:val="center"/>
            <w:hideMark/>
          </w:tcPr>
          <w:p w14:paraId="3DF97792" w14:textId="77777777" w:rsidR="008F5116" w:rsidRPr="008F5116" w:rsidRDefault="008F5116" w:rsidP="008F5116">
            <w:pPr>
              <w:jc w:val="center"/>
              <w:rPr>
                <w:b/>
                <w:bCs/>
              </w:rPr>
            </w:pPr>
            <w:r w:rsidRPr="008F5116">
              <w:rPr>
                <w:b/>
                <w:bCs/>
              </w:rPr>
              <w:t>Трошкови подизања</w:t>
            </w:r>
          </w:p>
        </w:tc>
        <w:tc>
          <w:tcPr>
            <w:tcW w:w="980" w:type="dxa"/>
            <w:tcBorders>
              <w:top w:val="single" w:sz="8" w:space="0" w:color="auto"/>
              <w:left w:val="nil"/>
              <w:bottom w:val="single" w:sz="4" w:space="0" w:color="auto"/>
              <w:right w:val="single" w:sz="8" w:space="0" w:color="auto"/>
            </w:tcBorders>
            <w:shd w:val="clear" w:color="000000" w:fill="C0C0C0"/>
            <w:vAlign w:val="center"/>
            <w:hideMark/>
          </w:tcPr>
          <w:p w14:paraId="266CED6A" w14:textId="77777777" w:rsidR="008F5116" w:rsidRPr="008F5116" w:rsidRDefault="008F5116" w:rsidP="008F5116">
            <w:pPr>
              <w:jc w:val="center"/>
              <w:rPr>
                <w:b/>
                <w:bCs/>
              </w:rPr>
            </w:pPr>
            <w:r w:rsidRPr="008F5116">
              <w:rPr>
                <w:b/>
                <w:bCs/>
              </w:rPr>
              <w:t>Фактор</w:t>
            </w:r>
          </w:p>
        </w:tc>
        <w:tc>
          <w:tcPr>
            <w:tcW w:w="2020" w:type="dxa"/>
            <w:tcBorders>
              <w:top w:val="single" w:sz="8" w:space="0" w:color="auto"/>
              <w:left w:val="nil"/>
              <w:bottom w:val="single" w:sz="4" w:space="0" w:color="auto"/>
              <w:right w:val="single" w:sz="8" w:space="0" w:color="auto"/>
            </w:tcBorders>
            <w:shd w:val="clear" w:color="000000" w:fill="C0C0C0"/>
            <w:vAlign w:val="center"/>
            <w:hideMark/>
          </w:tcPr>
          <w:p w14:paraId="3BDCB906" w14:textId="77777777" w:rsidR="008F5116" w:rsidRPr="008F5116" w:rsidRDefault="008F5116" w:rsidP="008F5116">
            <w:pPr>
              <w:jc w:val="center"/>
              <w:rPr>
                <w:b/>
                <w:bCs/>
              </w:rPr>
            </w:pPr>
            <w:r w:rsidRPr="008F5116">
              <w:rPr>
                <w:b/>
                <w:bCs/>
              </w:rPr>
              <w:t>Укупна вредност младих састојина</w:t>
            </w:r>
          </w:p>
        </w:tc>
      </w:tr>
      <w:tr w:rsidR="008F5116" w:rsidRPr="008F5116" w14:paraId="2472F33E" w14:textId="77777777" w:rsidTr="008F5116">
        <w:trPr>
          <w:trHeight w:val="276"/>
          <w:jc w:val="center"/>
        </w:trPr>
        <w:tc>
          <w:tcPr>
            <w:tcW w:w="3380" w:type="dxa"/>
            <w:vMerge/>
            <w:tcBorders>
              <w:top w:val="single" w:sz="8" w:space="0" w:color="auto"/>
              <w:left w:val="single" w:sz="8" w:space="0" w:color="auto"/>
              <w:bottom w:val="single" w:sz="8" w:space="0" w:color="000000"/>
              <w:right w:val="single" w:sz="4" w:space="0" w:color="auto"/>
            </w:tcBorders>
            <w:vAlign w:val="center"/>
            <w:hideMark/>
          </w:tcPr>
          <w:p w14:paraId="76296A14" w14:textId="77777777" w:rsidR="008F5116" w:rsidRPr="008F5116" w:rsidRDefault="008F5116" w:rsidP="008F5116">
            <w:pPr>
              <w:rPr>
                <w:b/>
                <w:bCs/>
              </w:rPr>
            </w:pPr>
          </w:p>
        </w:tc>
        <w:tc>
          <w:tcPr>
            <w:tcW w:w="980" w:type="dxa"/>
            <w:tcBorders>
              <w:top w:val="nil"/>
              <w:left w:val="nil"/>
              <w:bottom w:val="single" w:sz="8" w:space="0" w:color="auto"/>
              <w:right w:val="single" w:sz="4" w:space="0" w:color="auto"/>
            </w:tcBorders>
            <w:shd w:val="clear" w:color="000000" w:fill="C0C0C0"/>
            <w:noWrap/>
            <w:vAlign w:val="bottom"/>
            <w:hideMark/>
          </w:tcPr>
          <w:p w14:paraId="2DD781B2" w14:textId="77777777" w:rsidR="008F5116" w:rsidRPr="008F5116" w:rsidRDefault="008F5116" w:rsidP="008F5116">
            <w:pPr>
              <w:jc w:val="center"/>
              <w:rPr>
                <w:b/>
                <w:bCs/>
              </w:rPr>
            </w:pPr>
            <w:r w:rsidRPr="008F5116">
              <w:rPr>
                <w:b/>
                <w:bCs/>
              </w:rPr>
              <w:t>година</w:t>
            </w:r>
          </w:p>
        </w:tc>
        <w:tc>
          <w:tcPr>
            <w:tcW w:w="1160" w:type="dxa"/>
            <w:tcBorders>
              <w:top w:val="nil"/>
              <w:left w:val="nil"/>
              <w:bottom w:val="single" w:sz="8" w:space="0" w:color="auto"/>
              <w:right w:val="single" w:sz="4" w:space="0" w:color="auto"/>
            </w:tcBorders>
            <w:shd w:val="clear" w:color="000000" w:fill="C0C0C0"/>
            <w:noWrap/>
            <w:vAlign w:val="bottom"/>
            <w:hideMark/>
          </w:tcPr>
          <w:p w14:paraId="3F974A07" w14:textId="77777777" w:rsidR="008F5116" w:rsidRPr="008F5116" w:rsidRDefault="008F5116" w:rsidP="008F5116">
            <w:pPr>
              <w:jc w:val="center"/>
              <w:rPr>
                <w:b/>
                <w:bCs/>
              </w:rPr>
            </w:pPr>
            <w:r w:rsidRPr="008F5116">
              <w:rPr>
                <w:b/>
                <w:bCs/>
              </w:rPr>
              <w:t>ha</w:t>
            </w:r>
          </w:p>
        </w:tc>
        <w:tc>
          <w:tcPr>
            <w:tcW w:w="1088" w:type="dxa"/>
            <w:tcBorders>
              <w:top w:val="nil"/>
              <w:left w:val="nil"/>
              <w:bottom w:val="single" w:sz="8" w:space="0" w:color="auto"/>
              <w:right w:val="single" w:sz="4" w:space="0" w:color="auto"/>
            </w:tcBorders>
            <w:shd w:val="clear" w:color="000000" w:fill="C0C0C0"/>
            <w:noWrap/>
            <w:vAlign w:val="bottom"/>
            <w:hideMark/>
          </w:tcPr>
          <w:p w14:paraId="29FFC982" w14:textId="77777777" w:rsidR="008F5116" w:rsidRPr="008F5116" w:rsidRDefault="008F5116" w:rsidP="008F5116">
            <w:pPr>
              <w:jc w:val="center"/>
              <w:rPr>
                <w:b/>
                <w:bCs/>
              </w:rPr>
            </w:pPr>
            <w:r w:rsidRPr="008F5116">
              <w:rPr>
                <w:b/>
                <w:bCs/>
              </w:rPr>
              <w:t>дин/ha</w:t>
            </w:r>
          </w:p>
        </w:tc>
        <w:tc>
          <w:tcPr>
            <w:tcW w:w="1352" w:type="dxa"/>
            <w:tcBorders>
              <w:top w:val="nil"/>
              <w:left w:val="nil"/>
              <w:bottom w:val="single" w:sz="8" w:space="0" w:color="auto"/>
              <w:right w:val="single" w:sz="4" w:space="0" w:color="auto"/>
            </w:tcBorders>
            <w:shd w:val="clear" w:color="000000" w:fill="C0C0C0"/>
            <w:noWrap/>
            <w:vAlign w:val="bottom"/>
            <w:hideMark/>
          </w:tcPr>
          <w:p w14:paraId="54E24755" w14:textId="77777777" w:rsidR="008F5116" w:rsidRPr="008F5116" w:rsidRDefault="008F5116" w:rsidP="008F5116">
            <w:pPr>
              <w:rPr>
                <w:b/>
                <w:bCs/>
              </w:rPr>
            </w:pPr>
            <w:r w:rsidRPr="008F5116">
              <w:rPr>
                <w:b/>
                <w:bCs/>
              </w:rPr>
              <w:t>Укупно дин.</w:t>
            </w:r>
          </w:p>
        </w:tc>
        <w:tc>
          <w:tcPr>
            <w:tcW w:w="980" w:type="dxa"/>
            <w:tcBorders>
              <w:top w:val="nil"/>
              <w:left w:val="nil"/>
              <w:bottom w:val="single" w:sz="8" w:space="0" w:color="auto"/>
              <w:right w:val="single" w:sz="8" w:space="0" w:color="auto"/>
            </w:tcBorders>
            <w:shd w:val="clear" w:color="000000" w:fill="C0C0C0"/>
            <w:noWrap/>
            <w:vAlign w:val="bottom"/>
            <w:hideMark/>
          </w:tcPr>
          <w:p w14:paraId="07D7702F" w14:textId="77777777" w:rsidR="008F5116" w:rsidRPr="008F5116" w:rsidRDefault="008F5116" w:rsidP="008F5116">
            <w:pPr>
              <w:jc w:val="center"/>
              <w:rPr>
                <w:b/>
                <w:bCs/>
              </w:rPr>
            </w:pPr>
            <w:r w:rsidRPr="008F5116">
              <w:rPr>
                <w:b/>
                <w:bCs/>
              </w:rPr>
              <w:t>1,0 Pn</w:t>
            </w:r>
          </w:p>
        </w:tc>
        <w:tc>
          <w:tcPr>
            <w:tcW w:w="2020" w:type="dxa"/>
            <w:tcBorders>
              <w:top w:val="nil"/>
              <w:left w:val="nil"/>
              <w:bottom w:val="single" w:sz="8" w:space="0" w:color="auto"/>
              <w:right w:val="single" w:sz="8" w:space="0" w:color="auto"/>
            </w:tcBorders>
            <w:shd w:val="clear" w:color="000000" w:fill="C0C0C0"/>
            <w:noWrap/>
            <w:vAlign w:val="bottom"/>
            <w:hideMark/>
          </w:tcPr>
          <w:p w14:paraId="6EF7688E" w14:textId="77777777" w:rsidR="008F5116" w:rsidRPr="008F5116" w:rsidRDefault="008F5116" w:rsidP="008F5116">
            <w:pPr>
              <w:jc w:val="center"/>
              <w:rPr>
                <w:b/>
                <w:bCs/>
              </w:rPr>
            </w:pPr>
            <w:r w:rsidRPr="008F5116">
              <w:rPr>
                <w:b/>
                <w:bCs/>
              </w:rPr>
              <w:t>дин</w:t>
            </w:r>
          </w:p>
        </w:tc>
      </w:tr>
      <w:tr w:rsidR="008F5116" w:rsidRPr="008F5116" w14:paraId="2B588975" w14:textId="77777777" w:rsidTr="008F5116">
        <w:trPr>
          <w:trHeight w:val="264"/>
          <w:jc w:val="center"/>
        </w:trPr>
        <w:tc>
          <w:tcPr>
            <w:tcW w:w="3380" w:type="dxa"/>
            <w:vMerge w:val="restart"/>
            <w:tcBorders>
              <w:top w:val="nil"/>
              <w:left w:val="single" w:sz="8" w:space="0" w:color="auto"/>
              <w:bottom w:val="single" w:sz="4" w:space="0" w:color="000000"/>
              <w:right w:val="single" w:sz="4" w:space="0" w:color="auto"/>
            </w:tcBorders>
            <w:shd w:val="clear" w:color="auto" w:fill="auto"/>
            <w:vAlign w:val="center"/>
            <w:hideMark/>
          </w:tcPr>
          <w:p w14:paraId="68EA5B7A" w14:textId="77777777" w:rsidR="008F5116" w:rsidRPr="008F5116" w:rsidRDefault="008F5116" w:rsidP="008F5116">
            <w:pPr>
              <w:jc w:val="center"/>
            </w:pPr>
            <w:r w:rsidRPr="008F5116">
              <w:t>Младе ВПС</w:t>
            </w:r>
          </w:p>
        </w:tc>
        <w:tc>
          <w:tcPr>
            <w:tcW w:w="980" w:type="dxa"/>
            <w:tcBorders>
              <w:top w:val="nil"/>
              <w:left w:val="nil"/>
              <w:bottom w:val="single" w:sz="4" w:space="0" w:color="auto"/>
              <w:right w:val="single" w:sz="4" w:space="0" w:color="auto"/>
            </w:tcBorders>
            <w:shd w:val="clear" w:color="auto" w:fill="auto"/>
            <w:noWrap/>
            <w:vAlign w:val="bottom"/>
            <w:hideMark/>
          </w:tcPr>
          <w:p w14:paraId="01C43BE1" w14:textId="77777777" w:rsidR="008F5116" w:rsidRPr="008F5116" w:rsidRDefault="008F5116" w:rsidP="008F5116">
            <w:pPr>
              <w:jc w:val="center"/>
            </w:pPr>
            <w:r w:rsidRPr="008F5116">
              <w:t>1 - 10</w:t>
            </w:r>
          </w:p>
        </w:tc>
        <w:tc>
          <w:tcPr>
            <w:tcW w:w="1160" w:type="dxa"/>
            <w:tcBorders>
              <w:top w:val="nil"/>
              <w:left w:val="nil"/>
              <w:bottom w:val="single" w:sz="4" w:space="0" w:color="auto"/>
              <w:right w:val="single" w:sz="4" w:space="0" w:color="auto"/>
            </w:tcBorders>
            <w:shd w:val="clear" w:color="auto" w:fill="auto"/>
            <w:noWrap/>
            <w:vAlign w:val="bottom"/>
            <w:hideMark/>
          </w:tcPr>
          <w:p w14:paraId="6039D112" w14:textId="77777777" w:rsidR="008F5116" w:rsidRPr="008F5116" w:rsidRDefault="008F5116" w:rsidP="008F5116">
            <w:pPr>
              <w:jc w:val="center"/>
            </w:pPr>
            <w:r w:rsidRPr="008F5116">
              <w:t>6.00</w:t>
            </w:r>
          </w:p>
        </w:tc>
        <w:tc>
          <w:tcPr>
            <w:tcW w:w="1088" w:type="dxa"/>
            <w:tcBorders>
              <w:top w:val="nil"/>
              <w:left w:val="nil"/>
              <w:bottom w:val="single" w:sz="4" w:space="0" w:color="auto"/>
              <w:right w:val="single" w:sz="4" w:space="0" w:color="auto"/>
            </w:tcBorders>
            <w:shd w:val="clear" w:color="auto" w:fill="auto"/>
            <w:noWrap/>
            <w:vAlign w:val="bottom"/>
            <w:hideMark/>
          </w:tcPr>
          <w:p w14:paraId="2516916F" w14:textId="77777777" w:rsidR="008F5116" w:rsidRPr="008F5116" w:rsidRDefault="008F5116" w:rsidP="008F5116">
            <w:pPr>
              <w:jc w:val="center"/>
            </w:pPr>
            <w:r w:rsidRPr="008F5116">
              <w:t>139,865.00</w:t>
            </w:r>
          </w:p>
        </w:tc>
        <w:tc>
          <w:tcPr>
            <w:tcW w:w="1352" w:type="dxa"/>
            <w:tcBorders>
              <w:top w:val="nil"/>
              <w:left w:val="nil"/>
              <w:bottom w:val="single" w:sz="4" w:space="0" w:color="auto"/>
              <w:right w:val="single" w:sz="4" w:space="0" w:color="auto"/>
            </w:tcBorders>
            <w:shd w:val="clear" w:color="auto" w:fill="auto"/>
            <w:noWrap/>
            <w:vAlign w:val="bottom"/>
            <w:hideMark/>
          </w:tcPr>
          <w:p w14:paraId="6DD61D66" w14:textId="77777777" w:rsidR="008F5116" w:rsidRPr="008F5116" w:rsidRDefault="008F5116" w:rsidP="008F5116">
            <w:pPr>
              <w:jc w:val="center"/>
            </w:pPr>
            <w:r w:rsidRPr="008F5116">
              <w:t>839,190.00</w:t>
            </w:r>
          </w:p>
        </w:tc>
        <w:tc>
          <w:tcPr>
            <w:tcW w:w="980" w:type="dxa"/>
            <w:tcBorders>
              <w:top w:val="nil"/>
              <w:left w:val="nil"/>
              <w:bottom w:val="single" w:sz="4" w:space="0" w:color="auto"/>
              <w:right w:val="single" w:sz="8" w:space="0" w:color="auto"/>
            </w:tcBorders>
            <w:shd w:val="clear" w:color="auto" w:fill="auto"/>
            <w:noWrap/>
            <w:vAlign w:val="bottom"/>
            <w:hideMark/>
          </w:tcPr>
          <w:p w14:paraId="4A32B63C" w14:textId="77777777" w:rsidR="008F5116" w:rsidRPr="008F5116" w:rsidRDefault="008F5116" w:rsidP="008F5116">
            <w:pPr>
              <w:jc w:val="center"/>
            </w:pPr>
            <w:r w:rsidRPr="008F5116">
              <w:t>1.2800</w:t>
            </w:r>
          </w:p>
        </w:tc>
        <w:tc>
          <w:tcPr>
            <w:tcW w:w="2020" w:type="dxa"/>
            <w:tcBorders>
              <w:top w:val="nil"/>
              <w:left w:val="nil"/>
              <w:bottom w:val="single" w:sz="4" w:space="0" w:color="auto"/>
              <w:right w:val="single" w:sz="8" w:space="0" w:color="auto"/>
            </w:tcBorders>
            <w:shd w:val="clear" w:color="auto" w:fill="auto"/>
            <w:noWrap/>
            <w:vAlign w:val="bottom"/>
            <w:hideMark/>
          </w:tcPr>
          <w:p w14:paraId="1685F018" w14:textId="77777777" w:rsidR="008F5116" w:rsidRPr="008F5116" w:rsidRDefault="008F5116" w:rsidP="008F5116">
            <w:pPr>
              <w:jc w:val="center"/>
            </w:pPr>
            <w:r w:rsidRPr="008F5116">
              <w:t>1,074,163.20</w:t>
            </w:r>
          </w:p>
        </w:tc>
      </w:tr>
      <w:tr w:rsidR="008F5116" w:rsidRPr="008F5116" w14:paraId="0156B6BB" w14:textId="77777777" w:rsidTr="008F5116">
        <w:trPr>
          <w:trHeight w:val="264"/>
          <w:jc w:val="center"/>
        </w:trPr>
        <w:tc>
          <w:tcPr>
            <w:tcW w:w="3380" w:type="dxa"/>
            <w:vMerge/>
            <w:tcBorders>
              <w:top w:val="nil"/>
              <w:left w:val="single" w:sz="8" w:space="0" w:color="auto"/>
              <w:bottom w:val="single" w:sz="4" w:space="0" w:color="000000"/>
              <w:right w:val="single" w:sz="4" w:space="0" w:color="auto"/>
            </w:tcBorders>
            <w:vAlign w:val="center"/>
            <w:hideMark/>
          </w:tcPr>
          <w:p w14:paraId="7E9E24F1" w14:textId="77777777" w:rsidR="008F5116" w:rsidRPr="008F5116" w:rsidRDefault="008F5116" w:rsidP="008F5116"/>
        </w:tc>
        <w:tc>
          <w:tcPr>
            <w:tcW w:w="980" w:type="dxa"/>
            <w:tcBorders>
              <w:top w:val="nil"/>
              <w:left w:val="nil"/>
              <w:bottom w:val="single" w:sz="4" w:space="0" w:color="auto"/>
              <w:right w:val="single" w:sz="4" w:space="0" w:color="auto"/>
            </w:tcBorders>
            <w:shd w:val="clear" w:color="auto" w:fill="auto"/>
            <w:noWrap/>
            <w:vAlign w:val="bottom"/>
            <w:hideMark/>
          </w:tcPr>
          <w:p w14:paraId="13FC30C8" w14:textId="77777777" w:rsidR="008F5116" w:rsidRPr="008F5116" w:rsidRDefault="008F5116" w:rsidP="008F5116">
            <w:pPr>
              <w:jc w:val="center"/>
            </w:pPr>
            <w:r w:rsidRPr="008F5116">
              <w:t>11 - 20</w:t>
            </w:r>
          </w:p>
        </w:tc>
        <w:tc>
          <w:tcPr>
            <w:tcW w:w="1160" w:type="dxa"/>
            <w:tcBorders>
              <w:top w:val="nil"/>
              <w:left w:val="nil"/>
              <w:bottom w:val="single" w:sz="4" w:space="0" w:color="auto"/>
              <w:right w:val="single" w:sz="4" w:space="0" w:color="auto"/>
            </w:tcBorders>
            <w:shd w:val="clear" w:color="auto" w:fill="auto"/>
            <w:noWrap/>
            <w:vAlign w:val="bottom"/>
            <w:hideMark/>
          </w:tcPr>
          <w:p w14:paraId="4CE82C9E" w14:textId="77777777" w:rsidR="008F5116" w:rsidRPr="008F5116" w:rsidRDefault="008F5116" w:rsidP="008F5116">
            <w:pPr>
              <w:jc w:val="center"/>
            </w:pPr>
            <w:r w:rsidRPr="008F5116">
              <w:t>1.65</w:t>
            </w:r>
          </w:p>
        </w:tc>
        <w:tc>
          <w:tcPr>
            <w:tcW w:w="1088" w:type="dxa"/>
            <w:tcBorders>
              <w:top w:val="nil"/>
              <w:left w:val="nil"/>
              <w:bottom w:val="single" w:sz="4" w:space="0" w:color="auto"/>
              <w:right w:val="single" w:sz="4" w:space="0" w:color="auto"/>
            </w:tcBorders>
            <w:shd w:val="clear" w:color="auto" w:fill="auto"/>
            <w:noWrap/>
            <w:vAlign w:val="bottom"/>
            <w:hideMark/>
          </w:tcPr>
          <w:p w14:paraId="02047993" w14:textId="77777777" w:rsidR="008F5116" w:rsidRPr="008F5116" w:rsidRDefault="008F5116" w:rsidP="008F5116">
            <w:pPr>
              <w:jc w:val="center"/>
            </w:pPr>
            <w:r w:rsidRPr="008F5116">
              <w:t>139,865.00</w:t>
            </w:r>
          </w:p>
        </w:tc>
        <w:tc>
          <w:tcPr>
            <w:tcW w:w="1352" w:type="dxa"/>
            <w:tcBorders>
              <w:top w:val="nil"/>
              <w:left w:val="nil"/>
              <w:bottom w:val="single" w:sz="4" w:space="0" w:color="auto"/>
              <w:right w:val="single" w:sz="4" w:space="0" w:color="auto"/>
            </w:tcBorders>
            <w:shd w:val="clear" w:color="auto" w:fill="auto"/>
            <w:noWrap/>
            <w:vAlign w:val="bottom"/>
            <w:hideMark/>
          </w:tcPr>
          <w:p w14:paraId="00B8BD85" w14:textId="77777777" w:rsidR="008F5116" w:rsidRPr="008F5116" w:rsidRDefault="008F5116" w:rsidP="008F5116">
            <w:pPr>
              <w:jc w:val="center"/>
            </w:pPr>
            <w:r w:rsidRPr="008F5116">
              <w:t>230,777.25</w:t>
            </w:r>
          </w:p>
        </w:tc>
        <w:tc>
          <w:tcPr>
            <w:tcW w:w="980" w:type="dxa"/>
            <w:tcBorders>
              <w:top w:val="nil"/>
              <w:left w:val="nil"/>
              <w:bottom w:val="single" w:sz="4" w:space="0" w:color="auto"/>
              <w:right w:val="single" w:sz="8" w:space="0" w:color="auto"/>
            </w:tcBorders>
            <w:shd w:val="clear" w:color="auto" w:fill="auto"/>
            <w:noWrap/>
            <w:vAlign w:val="bottom"/>
            <w:hideMark/>
          </w:tcPr>
          <w:p w14:paraId="4A4B44E0" w14:textId="77777777" w:rsidR="008F5116" w:rsidRPr="008F5116" w:rsidRDefault="008F5116" w:rsidP="008F5116">
            <w:pPr>
              <w:jc w:val="center"/>
            </w:pPr>
            <w:r w:rsidRPr="008F5116">
              <w:t>1.6386</w:t>
            </w:r>
          </w:p>
        </w:tc>
        <w:tc>
          <w:tcPr>
            <w:tcW w:w="2020" w:type="dxa"/>
            <w:tcBorders>
              <w:top w:val="nil"/>
              <w:left w:val="nil"/>
              <w:bottom w:val="single" w:sz="4" w:space="0" w:color="auto"/>
              <w:right w:val="single" w:sz="8" w:space="0" w:color="auto"/>
            </w:tcBorders>
            <w:shd w:val="clear" w:color="auto" w:fill="auto"/>
            <w:noWrap/>
            <w:vAlign w:val="bottom"/>
            <w:hideMark/>
          </w:tcPr>
          <w:p w14:paraId="449E20A2" w14:textId="77777777" w:rsidR="008F5116" w:rsidRPr="008F5116" w:rsidRDefault="008F5116" w:rsidP="008F5116">
            <w:pPr>
              <w:jc w:val="center"/>
            </w:pPr>
            <w:r w:rsidRPr="008F5116">
              <w:t>378,151.60</w:t>
            </w:r>
          </w:p>
        </w:tc>
      </w:tr>
      <w:tr w:rsidR="008F5116" w:rsidRPr="008F5116" w14:paraId="49FEE80A" w14:textId="77777777" w:rsidTr="008F5116">
        <w:trPr>
          <w:trHeight w:val="276"/>
          <w:jc w:val="center"/>
        </w:trPr>
        <w:tc>
          <w:tcPr>
            <w:tcW w:w="3380" w:type="dxa"/>
            <w:tcBorders>
              <w:top w:val="nil"/>
              <w:left w:val="single" w:sz="8" w:space="0" w:color="auto"/>
              <w:bottom w:val="nil"/>
              <w:right w:val="single" w:sz="4" w:space="0" w:color="auto"/>
            </w:tcBorders>
            <w:shd w:val="clear" w:color="auto" w:fill="auto"/>
            <w:noWrap/>
            <w:vAlign w:val="bottom"/>
            <w:hideMark/>
          </w:tcPr>
          <w:p w14:paraId="76ACC92C" w14:textId="77777777" w:rsidR="008F5116" w:rsidRPr="008F5116" w:rsidRDefault="008F5116" w:rsidP="008F5116">
            <w:pPr>
              <w:jc w:val="center"/>
            </w:pPr>
            <w:r w:rsidRPr="008F5116">
              <w:t>Младе природне састојине</w:t>
            </w:r>
          </w:p>
        </w:tc>
        <w:tc>
          <w:tcPr>
            <w:tcW w:w="980" w:type="dxa"/>
            <w:tcBorders>
              <w:top w:val="nil"/>
              <w:left w:val="nil"/>
              <w:bottom w:val="nil"/>
              <w:right w:val="single" w:sz="4" w:space="0" w:color="auto"/>
            </w:tcBorders>
            <w:shd w:val="clear" w:color="auto" w:fill="auto"/>
            <w:noWrap/>
            <w:vAlign w:val="bottom"/>
            <w:hideMark/>
          </w:tcPr>
          <w:p w14:paraId="5DAE8163" w14:textId="77777777" w:rsidR="008F5116" w:rsidRPr="008F5116" w:rsidRDefault="008F5116" w:rsidP="008F5116">
            <w:pPr>
              <w:jc w:val="center"/>
            </w:pPr>
            <w:r w:rsidRPr="008F5116">
              <w:t>1 - 20</w:t>
            </w:r>
          </w:p>
        </w:tc>
        <w:tc>
          <w:tcPr>
            <w:tcW w:w="1160" w:type="dxa"/>
            <w:tcBorders>
              <w:top w:val="nil"/>
              <w:left w:val="nil"/>
              <w:bottom w:val="nil"/>
              <w:right w:val="single" w:sz="4" w:space="0" w:color="auto"/>
            </w:tcBorders>
            <w:shd w:val="clear" w:color="auto" w:fill="auto"/>
            <w:noWrap/>
            <w:vAlign w:val="bottom"/>
            <w:hideMark/>
          </w:tcPr>
          <w:p w14:paraId="0AA6A7A2" w14:textId="77777777" w:rsidR="008F5116" w:rsidRPr="008F5116" w:rsidRDefault="008F5116" w:rsidP="008F5116">
            <w:pPr>
              <w:jc w:val="center"/>
            </w:pPr>
            <w:r w:rsidRPr="008F5116">
              <w:t>120.30</w:t>
            </w:r>
          </w:p>
        </w:tc>
        <w:tc>
          <w:tcPr>
            <w:tcW w:w="1088" w:type="dxa"/>
            <w:tcBorders>
              <w:top w:val="nil"/>
              <w:left w:val="nil"/>
              <w:bottom w:val="nil"/>
              <w:right w:val="single" w:sz="4" w:space="0" w:color="auto"/>
            </w:tcBorders>
            <w:shd w:val="clear" w:color="auto" w:fill="auto"/>
            <w:noWrap/>
            <w:vAlign w:val="bottom"/>
            <w:hideMark/>
          </w:tcPr>
          <w:p w14:paraId="36799E36" w14:textId="77777777" w:rsidR="008F5116" w:rsidRPr="008F5116" w:rsidRDefault="008F5116" w:rsidP="008F5116">
            <w:pPr>
              <w:jc w:val="center"/>
            </w:pPr>
            <w:r w:rsidRPr="008F5116">
              <w:t>53,680.00</w:t>
            </w:r>
          </w:p>
        </w:tc>
        <w:tc>
          <w:tcPr>
            <w:tcW w:w="1352" w:type="dxa"/>
            <w:tcBorders>
              <w:top w:val="nil"/>
              <w:left w:val="nil"/>
              <w:bottom w:val="nil"/>
              <w:right w:val="single" w:sz="4" w:space="0" w:color="auto"/>
            </w:tcBorders>
            <w:shd w:val="clear" w:color="auto" w:fill="auto"/>
            <w:noWrap/>
            <w:vAlign w:val="bottom"/>
            <w:hideMark/>
          </w:tcPr>
          <w:p w14:paraId="72B74578" w14:textId="77777777" w:rsidR="008F5116" w:rsidRPr="008F5116" w:rsidRDefault="008F5116" w:rsidP="008F5116">
            <w:pPr>
              <w:jc w:val="center"/>
            </w:pPr>
            <w:r w:rsidRPr="008F5116">
              <w:t>6,457,704.00</w:t>
            </w:r>
          </w:p>
        </w:tc>
        <w:tc>
          <w:tcPr>
            <w:tcW w:w="980" w:type="dxa"/>
            <w:tcBorders>
              <w:top w:val="nil"/>
              <w:left w:val="nil"/>
              <w:bottom w:val="nil"/>
              <w:right w:val="single" w:sz="8" w:space="0" w:color="auto"/>
            </w:tcBorders>
            <w:shd w:val="clear" w:color="auto" w:fill="auto"/>
            <w:noWrap/>
            <w:vAlign w:val="bottom"/>
            <w:hideMark/>
          </w:tcPr>
          <w:p w14:paraId="7BF11436" w14:textId="77777777" w:rsidR="008F5116" w:rsidRPr="008F5116" w:rsidRDefault="008F5116" w:rsidP="008F5116">
            <w:pPr>
              <w:jc w:val="center"/>
            </w:pPr>
            <w:r w:rsidRPr="008F5116">
              <w:t>1.6386</w:t>
            </w:r>
          </w:p>
        </w:tc>
        <w:tc>
          <w:tcPr>
            <w:tcW w:w="2020" w:type="dxa"/>
            <w:tcBorders>
              <w:top w:val="nil"/>
              <w:left w:val="nil"/>
              <w:bottom w:val="single" w:sz="4" w:space="0" w:color="auto"/>
              <w:right w:val="single" w:sz="8" w:space="0" w:color="auto"/>
            </w:tcBorders>
            <w:shd w:val="clear" w:color="auto" w:fill="auto"/>
            <w:noWrap/>
            <w:vAlign w:val="bottom"/>
            <w:hideMark/>
          </w:tcPr>
          <w:p w14:paraId="6AA15320" w14:textId="77777777" w:rsidR="008F5116" w:rsidRPr="008F5116" w:rsidRDefault="008F5116" w:rsidP="008F5116">
            <w:pPr>
              <w:jc w:val="center"/>
            </w:pPr>
            <w:r w:rsidRPr="008F5116">
              <w:t>10,581,593.77</w:t>
            </w:r>
          </w:p>
        </w:tc>
      </w:tr>
      <w:tr w:rsidR="008F5116" w:rsidRPr="008F5116" w14:paraId="77B718DD" w14:textId="77777777" w:rsidTr="008F5116">
        <w:trPr>
          <w:trHeight w:val="276"/>
          <w:jc w:val="center"/>
        </w:trPr>
        <w:tc>
          <w:tcPr>
            <w:tcW w:w="3380"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14:paraId="5318934F" w14:textId="77777777" w:rsidR="008F5116" w:rsidRPr="008F5116" w:rsidRDefault="008F5116" w:rsidP="008F5116">
            <w:pPr>
              <w:jc w:val="center"/>
              <w:rPr>
                <w:b/>
                <w:bCs/>
              </w:rPr>
            </w:pPr>
            <w:r w:rsidRPr="008F5116">
              <w:rPr>
                <w:b/>
                <w:bCs/>
              </w:rPr>
              <w:t>У К У П Н О</w:t>
            </w:r>
          </w:p>
        </w:tc>
        <w:tc>
          <w:tcPr>
            <w:tcW w:w="980" w:type="dxa"/>
            <w:tcBorders>
              <w:top w:val="single" w:sz="8" w:space="0" w:color="auto"/>
              <w:left w:val="nil"/>
              <w:bottom w:val="single" w:sz="8" w:space="0" w:color="auto"/>
              <w:right w:val="single" w:sz="4" w:space="0" w:color="auto"/>
            </w:tcBorders>
            <w:shd w:val="clear" w:color="000000" w:fill="C0C0C0"/>
            <w:noWrap/>
            <w:vAlign w:val="bottom"/>
            <w:hideMark/>
          </w:tcPr>
          <w:p w14:paraId="70D82912" w14:textId="77777777" w:rsidR="008F5116" w:rsidRPr="008F5116" w:rsidRDefault="008F5116" w:rsidP="008F5116">
            <w:pPr>
              <w:jc w:val="center"/>
              <w:rPr>
                <w:b/>
                <w:bCs/>
              </w:rPr>
            </w:pPr>
            <w:r w:rsidRPr="008F5116">
              <w:rPr>
                <w:b/>
                <w:bCs/>
              </w:rPr>
              <w:t> </w:t>
            </w:r>
          </w:p>
        </w:tc>
        <w:tc>
          <w:tcPr>
            <w:tcW w:w="1160" w:type="dxa"/>
            <w:tcBorders>
              <w:top w:val="single" w:sz="8" w:space="0" w:color="auto"/>
              <w:left w:val="nil"/>
              <w:bottom w:val="single" w:sz="8" w:space="0" w:color="auto"/>
              <w:right w:val="single" w:sz="4" w:space="0" w:color="auto"/>
            </w:tcBorders>
            <w:shd w:val="clear" w:color="000000" w:fill="C0C0C0"/>
            <w:noWrap/>
            <w:vAlign w:val="bottom"/>
            <w:hideMark/>
          </w:tcPr>
          <w:p w14:paraId="2FAC7C8B" w14:textId="77777777" w:rsidR="008F5116" w:rsidRPr="008F5116" w:rsidRDefault="008F5116" w:rsidP="008F5116">
            <w:pPr>
              <w:jc w:val="center"/>
              <w:rPr>
                <w:b/>
                <w:bCs/>
              </w:rPr>
            </w:pPr>
            <w:r w:rsidRPr="008F5116">
              <w:rPr>
                <w:b/>
                <w:bCs/>
              </w:rPr>
              <w:t>127.95</w:t>
            </w:r>
          </w:p>
        </w:tc>
        <w:tc>
          <w:tcPr>
            <w:tcW w:w="1088" w:type="dxa"/>
            <w:tcBorders>
              <w:top w:val="single" w:sz="8" w:space="0" w:color="auto"/>
              <w:left w:val="nil"/>
              <w:bottom w:val="single" w:sz="8" w:space="0" w:color="auto"/>
              <w:right w:val="single" w:sz="4" w:space="0" w:color="auto"/>
            </w:tcBorders>
            <w:shd w:val="clear" w:color="000000" w:fill="C0C0C0"/>
            <w:noWrap/>
            <w:vAlign w:val="bottom"/>
            <w:hideMark/>
          </w:tcPr>
          <w:p w14:paraId="0732B4A5" w14:textId="77777777" w:rsidR="008F5116" w:rsidRPr="008F5116" w:rsidRDefault="008F5116" w:rsidP="008F5116">
            <w:pPr>
              <w:jc w:val="center"/>
            </w:pPr>
            <w:r w:rsidRPr="008F5116">
              <w:t> </w:t>
            </w:r>
          </w:p>
        </w:tc>
        <w:tc>
          <w:tcPr>
            <w:tcW w:w="1352" w:type="dxa"/>
            <w:tcBorders>
              <w:top w:val="single" w:sz="8" w:space="0" w:color="auto"/>
              <w:left w:val="nil"/>
              <w:bottom w:val="single" w:sz="8" w:space="0" w:color="auto"/>
              <w:right w:val="single" w:sz="4" w:space="0" w:color="auto"/>
            </w:tcBorders>
            <w:shd w:val="clear" w:color="000000" w:fill="C0C0C0"/>
            <w:noWrap/>
            <w:vAlign w:val="bottom"/>
            <w:hideMark/>
          </w:tcPr>
          <w:p w14:paraId="3F48D0BE" w14:textId="77777777" w:rsidR="008F5116" w:rsidRPr="008F5116" w:rsidRDefault="008F5116" w:rsidP="008F5116">
            <w:pPr>
              <w:jc w:val="center"/>
              <w:rPr>
                <w:b/>
                <w:bCs/>
              </w:rPr>
            </w:pPr>
            <w:r w:rsidRPr="008F5116">
              <w:rPr>
                <w:b/>
                <w:bCs/>
              </w:rPr>
              <w:t>7,527,671.25</w:t>
            </w:r>
          </w:p>
        </w:tc>
        <w:tc>
          <w:tcPr>
            <w:tcW w:w="980" w:type="dxa"/>
            <w:tcBorders>
              <w:top w:val="single" w:sz="8" w:space="0" w:color="auto"/>
              <w:left w:val="nil"/>
              <w:bottom w:val="single" w:sz="8" w:space="0" w:color="auto"/>
              <w:right w:val="single" w:sz="8" w:space="0" w:color="auto"/>
            </w:tcBorders>
            <w:shd w:val="clear" w:color="000000" w:fill="C0C0C0"/>
            <w:noWrap/>
            <w:vAlign w:val="bottom"/>
            <w:hideMark/>
          </w:tcPr>
          <w:p w14:paraId="677CE8B4" w14:textId="77777777" w:rsidR="008F5116" w:rsidRPr="008F5116" w:rsidRDefault="008F5116" w:rsidP="008F5116">
            <w:pPr>
              <w:jc w:val="center"/>
            </w:pPr>
            <w:r w:rsidRPr="008F5116">
              <w:t> </w:t>
            </w:r>
          </w:p>
        </w:tc>
        <w:tc>
          <w:tcPr>
            <w:tcW w:w="2020" w:type="dxa"/>
            <w:tcBorders>
              <w:top w:val="single" w:sz="8" w:space="0" w:color="auto"/>
              <w:left w:val="nil"/>
              <w:bottom w:val="single" w:sz="8" w:space="0" w:color="auto"/>
              <w:right w:val="single" w:sz="8" w:space="0" w:color="auto"/>
            </w:tcBorders>
            <w:shd w:val="clear" w:color="000000" w:fill="C0C0C0"/>
            <w:noWrap/>
            <w:vAlign w:val="bottom"/>
            <w:hideMark/>
          </w:tcPr>
          <w:p w14:paraId="3DF83FDF" w14:textId="77777777" w:rsidR="008F5116" w:rsidRPr="008F5116" w:rsidRDefault="008F5116" w:rsidP="008F5116">
            <w:pPr>
              <w:jc w:val="center"/>
              <w:rPr>
                <w:b/>
                <w:bCs/>
              </w:rPr>
            </w:pPr>
            <w:r w:rsidRPr="008F5116">
              <w:rPr>
                <w:b/>
                <w:bCs/>
              </w:rPr>
              <w:t>12,033,908.58</w:t>
            </w:r>
          </w:p>
        </w:tc>
      </w:tr>
    </w:tbl>
    <w:p w14:paraId="4641C1BB" w14:textId="77777777" w:rsidR="008F5116" w:rsidRPr="008F5116" w:rsidRDefault="008F5116" w:rsidP="003B3FD3">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0"/>
        <w:jc w:val="center"/>
        <w:rPr>
          <w:b/>
          <w:szCs w:val="24"/>
          <w:lang w:val="sr-Cyrl-CS"/>
        </w:rPr>
      </w:pPr>
    </w:p>
    <w:p w14:paraId="63B20F0E" w14:textId="77777777" w:rsidR="003B3FD3" w:rsidRPr="008F5116" w:rsidRDefault="003B3FD3" w:rsidP="003B3FD3">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0"/>
        <w:jc w:val="center"/>
        <w:rPr>
          <w:b/>
          <w:szCs w:val="24"/>
          <w:lang w:val="sr-Cyrl-CS"/>
        </w:rPr>
      </w:pPr>
      <w:r w:rsidRPr="008F5116">
        <w:rPr>
          <w:b/>
          <w:szCs w:val="24"/>
          <w:lang w:val="sr-Cyrl-CS"/>
        </w:rPr>
        <w:t xml:space="preserve">9.1.4. Укупна вредност </w:t>
      </w:r>
      <w:r w:rsidR="004C5843" w:rsidRPr="008F5116">
        <w:rPr>
          <w:b/>
          <w:szCs w:val="24"/>
          <w:lang w:val="sr-Cyrl-CS"/>
        </w:rPr>
        <w:t>дрвета на пању</w:t>
      </w:r>
    </w:p>
    <w:p w14:paraId="40F86A0C" w14:textId="77777777" w:rsidR="008F5116" w:rsidRDefault="008F5116" w:rsidP="003B3FD3">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0"/>
        <w:jc w:val="center"/>
        <w:rPr>
          <w:b/>
          <w:sz w:val="28"/>
          <w:szCs w:val="28"/>
          <w:lang w:val="sr-Cyrl-CS"/>
        </w:rPr>
      </w:pPr>
    </w:p>
    <w:p w14:paraId="15091FA9" w14:textId="77777777" w:rsidR="00BD613A" w:rsidRPr="003B3FD3" w:rsidRDefault="00BD613A" w:rsidP="007509E5">
      <w:pPr>
        <w:pStyle w:val="BodyText"/>
        <w:jc w:val="both"/>
        <w:rPr>
          <w:rFonts w:ascii="Times New Roman" w:hAnsi="Times New Roman"/>
          <w:b/>
          <w:sz w:val="28"/>
        </w:rPr>
      </w:pPr>
    </w:p>
    <w:tbl>
      <w:tblPr>
        <w:tblW w:w="7167" w:type="dxa"/>
        <w:jc w:val="center"/>
        <w:tblLook w:val="04A0" w:firstRow="1" w:lastRow="0" w:firstColumn="1" w:lastColumn="0" w:noHBand="0" w:noVBand="1"/>
      </w:tblPr>
      <w:tblGrid>
        <w:gridCol w:w="4372"/>
        <w:gridCol w:w="2795"/>
      </w:tblGrid>
      <w:tr w:rsidR="00184C10" w:rsidRPr="00184C10" w14:paraId="74D0257A" w14:textId="77777777" w:rsidTr="00184C10">
        <w:trPr>
          <w:trHeight w:val="256"/>
          <w:jc w:val="center"/>
        </w:trPr>
        <w:tc>
          <w:tcPr>
            <w:tcW w:w="0" w:type="auto"/>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1A104CF2" w14:textId="77777777" w:rsidR="00184C10" w:rsidRPr="00184C10" w:rsidRDefault="00184C10" w:rsidP="00184C10">
            <w:pPr>
              <w:jc w:val="center"/>
            </w:pPr>
            <w:r w:rsidRPr="00184C10">
              <w:t>Вредност</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14:paraId="7E649C61" w14:textId="77777777" w:rsidR="00184C10" w:rsidRPr="00184C10" w:rsidRDefault="00184C10" w:rsidP="00184C10">
            <w:pPr>
              <w:jc w:val="center"/>
            </w:pPr>
            <w:r w:rsidRPr="00184C10">
              <w:t>динара</w:t>
            </w:r>
          </w:p>
        </w:tc>
      </w:tr>
      <w:tr w:rsidR="00184C10" w:rsidRPr="00184C10" w14:paraId="3E328758" w14:textId="77777777" w:rsidTr="00184C10">
        <w:trPr>
          <w:trHeight w:val="245"/>
          <w:jc w:val="center"/>
        </w:trPr>
        <w:tc>
          <w:tcPr>
            <w:tcW w:w="0" w:type="auto"/>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03ABD6B" w14:textId="77777777" w:rsidR="00184C10" w:rsidRPr="00184C10" w:rsidRDefault="00184C10" w:rsidP="00184C10">
            <w:pPr>
              <w:jc w:val="center"/>
            </w:pPr>
            <w:r w:rsidRPr="00184C10">
              <w:t>Дрвне запремине</w:t>
            </w:r>
          </w:p>
        </w:tc>
        <w:tc>
          <w:tcPr>
            <w:tcW w:w="0" w:type="auto"/>
            <w:tcBorders>
              <w:top w:val="nil"/>
              <w:left w:val="nil"/>
              <w:bottom w:val="single" w:sz="4" w:space="0" w:color="auto"/>
              <w:right w:val="single" w:sz="8" w:space="0" w:color="auto"/>
            </w:tcBorders>
            <w:shd w:val="clear" w:color="auto" w:fill="auto"/>
            <w:noWrap/>
            <w:vAlign w:val="bottom"/>
            <w:hideMark/>
          </w:tcPr>
          <w:p w14:paraId="188194B4" w14:textId="77777777" w:rsidR="00184C10" w:rsidRPr="00184C10" w:rsidRDefault="00184C10" w:rsidP="00184C10">
            <w:pPr>
              <w:jc w:val="center"/>
            </w:pPr>
            <w:r w:rsidRPr="00184C10">
              <w:t>582,569,087.96</w:t>
            </w:r>
          </w:p>
        </w:tc>
      </w:tr>
      <w:tr w:rsidR="00184C10" w:rsidRPr="00184C10" w14:paraId="41BEDCC4" w14:textId="77777777" w:rsidTr="00184C10">
        <w:trPr>
          <w:trHeight w:val="256"/>
          <w:jc w:val="center"/>
        </w:trPr>
        <w:tc>
          <w:tcPr>
            <w:tcW w:w="0" w:type="auto"/>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37F1F86" w14:textId="77777777" w:rsidR="00184C10" w:rsidRPr="00184C10" w:rsidRDefault="00184C10" w:rsidP="00184C10">
            <w:pPr>
              <w:jc w:val="center"/>
            </w:pPr>
            <w:r w:rsidRPr="00184C10">
              <w:t>Младих састојина</w:t>
            </w:r>
          </w:p>
        </w:tc>
        <w:tc>
          <w:tcPr>
            <w:tcW w:w="0" w:type="auto"/>
            <w:tcBorders>
              <w:top w:val="nil"/>
              <w:left w:val="nil"/>
              <w:bottom w:val="single" w:sz="8" w:space="0" w:color="auto"/>
              <w:right w:val="single" w:sz="8" w:space="0" w:color="auto"/>
            </w:tcBorders>
            <w:shd w:val="clear" w:color="auto" w:fill="auto"/>
            <w:noWrap/>
            <w:vAlign w:val="bottom"/>
            <w:hideMark/>
          </w:tcPr>
          <w:p w14:paraId="2EE92861" w14:textId="77777777" w:rsidR="00184C10" w:rsidRPr="00184C10" w:rsidRDefault="00184C10" w:rsidP="00184C10">
            <w:pPr>
              <w:jc w:val="center"/>
            </w:pPr>
            <w:r w:rsidRPr="00184C10">
              <w:t>12,033,908.58</w:t>
            </w:r>
          </w:p>
        </w:tc>
      </w:tr>
      <w:tr w:rsidR="00184C10" w:rsidRPr="00184C10" w14:paraId="021B9C44" w14:textId="77777777" w:rsidTr="00184C10">
        <w:trPr>
          <w:trHeight w:val="267"/>
          <w:jc w:val="center"/>
        </w:trPr>
        <w:tc>
          <w:tcPr>
            <w:tcW w:w="0" w:type="auto"/>
            <w:tcBorders>
              <w:top w:val="nil"/>
              <w:left w:val="single" w:sz="8" w:space="0" w:color="auto"/>
              <w:bottom w:val="single" w:sz="8" w:space="0" w:color="auto"/>
              <w:right w:val="single" w:sz="8" w:space="0" w:color="000000"/>
            </w:tcBorders>
            <w:shd w:val="clear" w:color="000000" w:fill="C0C0C0"/>
            <w:noWrap/>
            <w:vAlign w:val="bottom"/>
            <w:hideMark/>
          </w:tcPr>
          <w:p w14:paraId="522828A3" w14:textId="77777777" w:rsidR="00184C10" w:rsidRPr="00184C10" w:rsidRDefault="00184C10" w:rsidP="00184C10">
            <w:pPr>
              <w:jc w:val="center"/>
              <w:rPr>
                <w:b/>
                <w:bCs/>
                <w:i/>
                <w:iCs/>
              </w:rPr>
            </w:pPr>
            <w:r w:rsidRPr="00184C10">
              <w:rPr>
                <w:b/>
                <w:bCs/>
                <w:i/>
                <w:iCs/>
              </w:rPr>
              <w:t>Укупна вредност шума</w:t>
            </w:r>
          </w:p>
        </w:tc>
        <w:tc>
          <w:tcPr>
            <w:tcW w:w="0" w:type="auto"/>
            <w:tcBorders>
              <w:top w:val="nil"/>
              <w:left w:val="nil"/>
              <w:bottom w:val="single" w:sz="8" w:space="0" w:color="auto"/>
              <w:right w:val="single" w:sz="8" w:space="0" w:color="auto"/>
            </w:tcBorders>
            <w:shd w:val="clear" w:color="000000" w:fill="C0C0C0"/>
            <w:noWrap/>
            <w:vAlign w:val="bottom"/>
            <w:hideMark/>
          </w:tcPr>
          <w:p w14:paraId="69ABE275" w14:textId="77777777" w:rsidR="00184C10" w:rsidRPr="00184C10" w:rsidRDefault="00184C10" w:rsidP="00184C10">
            <w:pPr>
              <w:jc w:val="center"/>
              <w:rPr>
                <w:b/>
                <w:bCs/>
                <w:i/>
                <w:iCs/>
              </w:rPr>
            </w:pPr>
            <w:r w:rsidRPr="00184C10">
              <w:rPr>
                <w:b/>
                <w:bCs/>
                <w:i/>
                <w:iCs/>
              </w:rPr>
              <w:t>594,602,996.54</w:t>
            </w:r>
          </w:p>
        </w:tc>
      </w:tr>
    </w:tbl>
    <w:p w14:paraId="7846968B" w14:textId="77777777" w:rsidR="00BD613A" w:rsidRDefault="00BD613A" w:rsidP="007509E5">
      <w:pPr>
        <w:pStyle w:val="BodyText"/>
        <w:jc w:val="both"/>
        <w:rPr>
          <w:rFonts w:ascii="Times New Roman" w:hAnsi="Times New Roman"/>
          <w:b/>
          <w:sz w:val="28"/>
          <w:lang w:val="sr-Cyrl-CS"/>
        </w:rPr>
      </w:pPr>
    </w:p>
    <w:p w14:paraId="470A5B64" w14:textId="77777777" w:rsidR="004E136E" w:rsidRPr="00184C10" w:rsidRDefault="004E136E" w:rsidP="004E136E">
      <w:pPr>
        <w:ind w:firstLine="720"/>
        <w:rPr>
          <w:sz w:val="24"/>
          <w:szCs w:val="24"/>
          <w:lang w:val="sr-Cyrl-CS"/>
        </w:rPr>
      </w:pPr>
      <w:r w:rsidRPr="00184C10">
        <w:rPr>
          <w:sz w:val="24"/>
          <w:szCs w:val="24"/>
          <w:lang w:val="sr-Cyrl-CS"/>
        </w:rPr>
        <w:t xml:space="preserve">Укупна вредност </w:t>
      </w:r>
      <w:r w:rsidR="004C5843" w:rsidRPr="00184C10">
        <w:rPr>
          <w:sz w:val="24"/>
          <w:szCs w:val="24"/>
          <w:lang w:val="sr-Cyrl-CS"/>
        </w:rPr>
        <w:t>дрвета на пању</w:t>
      </w:r>
      <w:r w:rsidRPr="00184C10">
        <w:rPr>
          <w:sz w:val="24"/>
          <w:szCs w:val="24"/>
          <w:lang w:val="sr-Cyrl-CS"/>
        </w:rPr>
        <w:t>, приказана кроз сортиментну структуру цело</w:t>
      </w:r>
      <w:r w:rsidR="00826359" w:rsidRPr="00184C10">
        <w:rPr>
          <w:sz w:val="24"/>
          <w:szCs w:val="24"/>
          <w:lang w:val="sr-Cyrl-CS"/>
        </w:rPr>
        <w:t xml:space="preserve">купне шуме на пању износи </w:t>
      </w:r>
      <w:r w:rsidR="00184C10" w:rsidRPr="00184C10">
        <w:rPr>
          <w:sz w:val="24"/>
          <w:szCs w:val="24"/>
        </w:rPr>
        <w:t>594,602,996.54</w:t>
      </w:r>
      <w:r w:rsidR="00826359" w:rsidRPr="00184C10">
        <w:rPr>
          <w:sz w:val="24"/>
          <w:szCs w:val="24"/>
          <w:lang w:val="sr-Cyrl-CS"/>
        </w:rPr>
        <w:t>дин</w:t>
      </w:r>
      <w:r w:rsidRPr="00184C10">
        <w:rPr>
          <w:sz w:val="24"/>
          <w:szCs w:val="24"/>
          <w:lang w:val="sr-Cyrl-CS"/>
        </w:rPr>
        <w:t>.</w:t>
      </w:r>
    </w:p>
    <w:p w14:paraId="7360F6B3" w14:textId="77777777" w:rsidR="00C80877" w:rsidRPr="00184C10" w:rsidRDefault="00C80877" w:rsidP="007509E5">
      <w:pPr>
        <w:pStyle w:val="BodyText"/>
        <w:jc w:val="both"/>
        <w:rPr>
          <w:rFonts w:ascii="Times New Roman" w:hAnsi="Times New Roman"/>
          <w:b/>
          <w:szCs w:val="24"/>
          <w:lang w:val="sr-Cyrl-CS"/>
        </w:rPr>
      </w:pPr>
    </w:p>
    <w:p w14:paraId="69E51607" w14:textId="77777777" w:rsidR="009064A0" w:rsidRDefault="009064A0"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sr-Cyrl-CS"/>
        </w:rPr>
      </w:pPr>
    </w:p>
    <w:p w14:paraId="148B050E" w14:textId="77777777" w:rsidR="00826359" w:rsidRDefault="00826359"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sr-Cyrl-CS"/>
        </w:rPr>
      </w:pPr>
    </w:p>
    <w:p w14:paraId="344D9CE3" w14:textId="77777777" w:rsidR="008B0471" w:rsidRDefault="008B0471"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sr-Cyrl-CS"/>
        </w:rPr>
      </w:pPr>
    </w:p>
    <w:p w14:paraId="20889027" w14:textId="77777777" w:rsidR="008B0471" w:rsidRDefault="008B0471"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sr-Cyrl-CS"/>
        </w:rPr>
      </w:pPr>
    </w:p>
    <w:p w14:paraId="320ED9EC" w14:textId="77777777" w:rsidR="00684D11" w:rsidRDefault="00684D11"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lang w:val="sr-Cyrl-CS"/>
        </w:rPr>
      </w:pPr>
    </w:p>
    <w:p w14:paraId="7ECAFD96" w14:textId="77777777" w:rsidR="00684D11" w:rsidRDefault="00684D11"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lang w:val="sr-Cyrl-CS"/>
        </w:rPr>
      </w:pPr>
    </w:p>
    <w:p w14:paraId="4C6F4EF0" w14:textId="77777777" w:rsidR="00684D11" w:rsidRDefault="00684D11"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lang w:val="sr-Cyrl-CS"/>
        </w:rPr>
      </w:pPr>
    </w:p>
    <w:p w14:paraId="6534394F" w14:textId="77777777" w:rsidR="00684D11" w:rsidRDefault="00684D11"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lang w:val="sr-Cyrl-CS"/>
        </w:rPr>
      </w:pPr>
    </w:p>
    <w:p w14:paraId="1F8769A9" w14:textId="77777777" w:rsidR="00684D11" w:rsidRDefault="00684D11"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lang w:val="sr-Cyrl-CS"/>
        </w:rPr>
      </w:pPr>
    </w:p>
    <w:p w14:paraId="28ED49B2" w14:textId="77777777" w:rsidR="00684D11" w:rsidRDefault="00684D11"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lang w:val="sr-Cyrl-CS"/>
        </w:rPr>
      </w:pPr>
    </w:p>
    <w:p w14:paraId="3230E837" w14:textId="77777777" w:rsidR="00684D11" w:rsidRDefault="00684D11"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lang w:val="sr-Cyrl-CS"/>
        </w:rPr>
      </w:pPr>
    </w:p>
    <w:p w14:paraId="19494273" w14:textId="77777777" w:rsidR="00EE6E36" w:rsidRDefault="00EE6E36"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lang w:val="sr-Cyrl-CS"/>
        </w:rPr>
      </w:pPr>
    </w:p>
    <w:p w14:paraId="2A86FFA9" w14:textId="77777777" w:rsidR="00EE6E36" w:rsidRDefault="00EE6E36"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lang w:val="sr-Cyrl-CS"/>
        </w:rPr>
      </w:pPr>
    </w:p>
    <w:p w14:paraId="180AAD9F" w14:textId="77777777" w:rsidR="00EE6E36" w:rsidRDefault="00EE6E36"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lang w:val="sr-Cyrl-CS"/>
        </w:rPr>
      </w:pPr>
    </w:p>
    <w:p w14:paraId="6CB35B37" w14:textId="77777777" w:rsidR="00EE6E36" w:rsidRDefault="00EE6E36"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lang w:val="sr-Cyrl-CS"/>
        </w:rPr>
      </w:pPr>
    </w:p>
    <w:p w14:paraId="37BF3E7F" w14:textId="77777777" w:rsidR="00EE6E36" w:rsidRDefault="00EE6E36"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lang w:val="sr-Cyrl-CS"/>
        </w:rPr>
      </w:pPr>
    </w:p>
    <w:p w14:paraId="3ECD6F2B" w14:textId="77777777" w:rsidR="00EE6E36" w:rsidRDefault="00EE6E36"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lang w:val="sr-Cyrl-CS"/>
        </w:rPr>
      </w:pPr>
    </w:p>
    <w:p w14:paraId="6A2EA713" w14:textId="77777777" w:rsidR="004E136E" w:rsidRPr="00EE6E36" w:rsidRDefault="004E136E"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sr-Cyrl-CS"/>
        </w:rPr>
      </w:pPr>
      <w:r w:rsidRPr="00EE6E36">
        <w:rPr>
          <w:b/>
          <w:i/>
          <w:sz w:val="28"/>
          <w:szCs w:val="28"/>
          <w:lang w:val="sr-Cyrl-CS"/>
        </w:rPr>
        <w:lastRenderedPageBreak/>
        <w:t>9</w:t>
      </w:r>
      <w:r w:rsidRPr="00EE6E36">
        <w:rPr>
          <w:b/>
          <w:i/>
          <w:sz w:val="28"/>
          <w:szCs w:val="28"/>
          <w:lang w:val="sl-SI"/>
        </w:rPr>
        <w:t xml:space="preserve">.2. </w:t>
      </w:r>
      <w:r w:rsidRPr="00EE6E36">
        <w:rPr>
          <w:b/>
          <w:i/>
          <w:sz w:val="28"/>
          <w:szCs w:val="28"/>
          <w:lang w:val="sr-Cyrl-CS"/>
        </w:rPr>
        <w:t>Економско финансиска анализа</w:t>
      </w:r>
    </w:p>
    <w:p w14:paraId="1ACC77AB" w14:textId="77777777" w:rsidR="004E136E" w:rsidRPr="00EE6E36" w:rsidRDefault="004E136E"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4"/>
          <w:szCs w:val="24"/>
          <w:lang w:val="sl-SI"/>
        </w:rPr>
      </w:pPr>
    </w:p>
    <w:p w14:paraId="3117A6F3" w14:textId="77777777" w:rsidR="004E136E" w:rsidRPr="00EE6E36" w:rsidRDefault="004E136E" w:rsidP="004E136E">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4"/>
          <w:szCs w:val="24"/>
          <w:lang w:val="ru-RU"/>
        </w:rPr>
      </w:pPr>
      <w:r w:rsidRPr="00EE6E36">
        <w:rPr>
          <w:b/>
          <w:sz w:val="24"/>
          <w:szCs w:val="24"/>
          <w:lang w:val="sr-Cyrl-CS"/>
        </w:rPr>
        <w:t>9</w:t>
      </w:r>
      <w:r w:rsidRPr="00EE6E36">
        <w:rPr>
          <w:b/>
          <w:sz w:val="24"/>
          <w:szCs w:val="24"/>
          <w:lang w:val="sl-SI"/>
        </w:rPr>
        <w:t>.2.1.</w:t>
      </w:r>
      <w:r w:rsidRPr="00EE6E36">
        <w:rPr>
          <w:b/>
          <w:sz w:val="24"/>
          <w:szCs w:val="24"/>
          <w:lang w:val="sr-Cyrl-CS"/>
        </w:rPr>
        <w:t xml:space="preserve"> Врста и обим радова - просечно годишње</w:t>
      </w:r>
    </w:p>
    <w:p w14:paraId="736C8B38" w14:textId="77777777" w:rsidR="004E136E" w:rsidRPr="00EE6E36" w:rsidRDefault="004E136E" w:rsidP="004E136E">
      <w:pPr>
        <w:rPr>
          <w:sz w:val="24"/>
          <w:szCs w:val="24"/>
          <w:lang w:val="ru-RU"/>
        </w:rPr>
      </w:pPr>
    </w:p>
    <w:p w14:paraId="2625E678" w14:textId="77777777" w:rsidR="004E136E" w:rsidRPr="00EE6E36" w:rsidRDefault="004E136E" w:rsidP="004E136E">
      <w:pPr>
        <w:jc w:val="center"/>
        <w:rPr>
          <w:b/>
          <w:i/>
          <w:sz w:val="24"/>
          <w:szCs w:val="24"/>
          <w:lang w:val="ru-RU"/>
        </w:rPr>
      </w:pPr>
      <w:r w:rsidRPr="00EE6E36">
        <w:rPr>
          <w:b/>
          <w:i/>
          <w:sz w:val="24"/>
          <w:szCs w:val="24"/>
          <w:lang w:val="ru-RU"/>
        </w:rPr>
        <w:t>9.2.1.1 Коришћење шума</w:t>
      </w:r>
    </w:p>
    <w:p w14:paraId="17075EA4" w14:textId="77777777" w:rsidR="004E136E" w:rsidRPr="00826359" w:rsidRDefault="004E136E" w:rsidP="004E136E">
      <w:pPr>
        <w:rPr>
          <w:lang w:val="ru-RU"/>
        </w:rPr>
      </w:pPr>
    </w:p>
    <w:p w14:paraId="10C67347" w14:textId="77777777" w:rsidR="00505579" w:rsidRPr="00F71301" w:rsidRDefault="004E136E" w:rsidP="003C2632">
      <w:pPr>
        <w:rPr>
          <w:b/>
          <w:i/>
          <w:sz w:val="22"/>
          <w:szCs w:val="22"/>
          <w:lang w:val="ru-RU"/>
        </w:rPr>
      </w:pPr>
      <w:r w:rsidRPr="00826359">
        <w:rPr>
          <w:sz w:val="22"/>
          <w:szCs w:val="22"/>
          <w:lang w:val="ru-RU"/>
        </w:rPr>
        <w:tab/>
      </w:r>
      <w:r w:rsidRPr="00826359">
        <w:rPr>
          <w:sz w:val="22"/>
          <w:szCs w:val="22"/>
          <w:lang w:val="ru-RU"/>
        </w:rPr>
        <w:tab/>
      </w:r>
      <w:r w:rsidR="00F71301">
        <w:rPr>
          <w:sz w:val="22"/>
          <w:szCs w:val="22"/>
          <w:lang w:val="ru-RU"/>
        </w:rPr>
        <w:tab/>
      </w:r>
      <w:r w:rsidR="00F71301">
        <w:rPr>
          <w:sz w:val="22"/>
          <w:szCs w:val="22"/>
          <w:lang w:val="ru-RU"/>
        </w:rPr>
        <w:tab/>
      </w:r>
      <w:r w:rsidR="00F71301">
        <w:rPr>
          <w:sz w:val="22"/>
          <w:szCs w:val="22"/>
          <w:lang w:val="ru-RU"/>
        </w:rPr>
        <w:tab/>
      </w:r>
      <w:r w:rsidR="00F71301">
        <w:rPr>
          <w:sz w:val="22"/>
          <w:szCs w:val="22"/>
          <w:lang w:val="ru-RU"/>
        </w:rPr>
        <w:tab/>
      </w:r>
      <w:r w:rsidR="00F71301">
        <w:rPr>
          <w:sz w:val="22"/>
          <w:szCs w:val="22"/>
          <w:lang w:val="ru-RU"/>
        </w:rPr>
        <w:tab/>
      </w:r>
      <w:r w:rsidR="00F71301">
        <w:rPr>
          <w:sz w:val="22"/>
          <w:szCs w:val="22"/>
          <w:lang w:val="ru-RU"/>
        </w:rPr>
        <w:tab/>
      </w:r>
      <w:r w:rsidR="00F71301">
        <w:rPr>
          <w:sz w:val="22"/>
          <w:szCs w:val="22"/>
          <w:lang w:val="ru-RU"/>
        </w:rPr>
        <w:tab/>
      </w:r>
      <w:r w:rsidR="00F71301">
        <w:rPr>
          <w:sz w:val="22"/>
          <w:szCs w:val="22"/>
          <w:lang w:val="ru-RU"/>
        </w:rPr>
        <w:tab/>
      </w:r>
      <w:r w:rsidR="00F71301">
        <w:rPr>
          <w:sz w:val="22"/>
          <w:szCs w:val="22"/>
          <w:lang w:val="ru-RU"/>
        </w:rPr>
        <w:tab/>
      </w:r>
      <w:r w:rsidR="00F71301">
        <w:rPr>
          <w:sz w:val="22"/>
          <w:szCs w:val="22"/>
          <w:lang w:val="ru-RU"/>
        </w:rPr>
        <w:tab/>
      </w:r>
      <w:r w:rsidR="00F71301">
        <w:rPr>
          <w:sz w:val="22"/>
          <w:szCs w:val="22"/>
          <w:lang w:val="ru-RU"/>
        </w:rPr>
        <w:tab/>
      </w:r>
      <w:r w:rsidRPr="00F71301">
        <w:rPr>
          <w:b/>
          <w:i/>
          <w:sz w:val="22"/>
          <w:szCs w:val="22"/>
          <w:lang w:val="ru-RU"/>
        </w:rPr>
        <w:t>Класификациона структура сечиве дрвне запремине</w:t>
      </w:r>
    </w:p>
    <w:tbl>
      <w:tblPr>
        <w:tblW w:w="5000" w:type="pct"/>
        <w:jc w:val="center"/>
        <w:tblLook w:val="04A0" w:firstRow="1" w:lastRow="0" w:firstColumn="1" w:lastColumn="0" w:noHBand="0" w:noVBand="1"/>
      </w:tblPr>
      <w:tblGrid>
        <w:gridCol w:w="2286"/>
        <w:gridCol w:w="973"/>
        <w:gridCol w:w="1000"/>
        <w:gridCol w:w="972"/>
        <w:gridCol w:w="612"/>
        <w:gridCol w:w="612"/>
        <w:gridCol w:w="612"/>
        <w:gridCol w:w="719"/>
        <w:gridCol w:w="844"/>
        <w:gridCol w:w="844"/>
        <w:gridCol w:w="2096"/>
        <w:gridCol w:w="2145"/>
        <w:gridCol w:w="1521"/>
      </w:tblGrid>
      <w:tr w:rsidR="00EE6E36" w:rsidRPr="00EE6E36" w14:paraId="3FCF5B6F" w14:textId="77777777" w:rsidTr="00EE6E36">
        <w:trPr>
          <w:trHeight w:val="279"/>
          <w:jc w:val="center"/>
        </w:trPr>
        <w:tc>
          <w:tcPr>
            <w:tcW w:w="750"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8411907" w14:textId="77777777" w:rsidR="00EE6E36" w:rsidRPr="00EE6E36" w:rsidRDefault="00EE6E36" w:rsidP="00EE6E36">
            <w:pPr>
              <w:jc w:val="center"/>
              <w:rPr>
                <w:b/>
                <w:bCs/>
              </w:rPr>
            </w:pPr>
            <w:r w:rsidRPr="00EE6E36">
              <w:rPr>
                <w:b/>
                <w:bCs/>
              </w:rPr>
              <w:t>Врста дрвећа</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469D7CA" w14:textId="77777777" w:rsidR="00EE6E36" w:rsidRPr="00EE6E36" w:rsidRDefault="00EE6E36" w:rsidP="00EE6E36">
            <w:pPr>
              <w:jc w:val="center"/>
              <w:rPr>
                <w:b/>
                <w:bCs/>
              </w:rPr>
            </w:pPr>
            <w:r w:rsidRPr="00EE6E36">
              <w:rPr>
                <w:b/>
                <w:bCs/>
              </w:rPr>
              <w:t>Бруто</w:t>
            </w:r>
          </w:p>
        </w:tc>
        <w:tc>
          <w:tcPr>
            <w:tcW w:w="328"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B884DB4" w14:textId="77777777" w:rsidR="00EE6E36" w:rsidRPr="00EE6E36" w:rsidRDefault="00EE6E36" w:rsidP="00EE6E36">
            <w:pPr>
              <w:jc w:val="center"/>
              <w:rPr>
                <w:b/>
                <w:bCs/>
              </w:rPr>
            </w:pPr>
            <w:r w:rsidRPr="00EE6E36">
              <w:rPr>
                <w:b/>
                <w:bCs/>
              </w:rPr>
              <w:t>Отпад</w:t>
            </w:r>
          </w:p>
        </w:tc>
        <w:tc>
          <w:tcPr>
            <w:tcW w:w="319" w:type="pct"/>
            <w:vMerge w:val="restart"/>
            <w:tcBorders>
              <w:top w:val="single" w:sz="4" w:space="0" w:color="auto"/>
              <w:left w:val="single" w:sz="4" w:space="0" w:color="auto"/>
              <w:bottom w:val="single" w:sz="4" w:space="0" w:color="auto"/>
              <w:right w:val="nil"/>
            </w:tcBorders>
            <w:shd w:val="clear" w:color="000000" w:fill="C0C0C0"/>
            <w:noWrap/>
            <w:vAlign w:val="center"/>
            <w:hideMark/>
          </w:tcPr>
          <w:p w14:paraId="4719CCC1" w14:textId="77777777" w:rsidR="00EE6E36" w:rsidRPr="00EE6E36" w:rsidRDefault="00EE6E36" w:rsidP="00EE6E36">
            <w:pPr>
              <w:jc w:val="center"/>
              <w:rPr>
                <w:b/>
                <w:bCs/>
              </w:rPr>
            </w:pPr>
            <w:r w:rsidRPr="00EE6E36">
              <w:rPr>
                <w:b/>
                <w:bCs/>
              </w:rPr>
              <w:t>Нето</w:t>
            </w:r>
          </w:p>
        </w:tc>
        <w:tc>
          <w:tcPr>
            <w:tcW w:w="3285" w:type="pct"/>
            <w:gridSpan w:val="9"/>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43D0E433" w14:textId="77777777" w:rsidR="00EE6E36" w:rsidRPr="00EE6E36" w:rsidRDefault="00EE6E36" w:rsidP="00EE6E36">
            <w:pPr>
              <w:jc w:val="center"/>
              <w:rPr>
                <w:b/>
                <w:bCs/>
              </w:rPr>
            </w:pPr>
            <w:r w:rsidRPr="00EE6E36">
              <w:rPr>
                <w:b/>
                <w:bCs/>
              </w:rPr>
              <w:t>Сортименти</w:t>
            </w:r>
          </w:p>
        </w:tc>
      </w:tr>
      <w:tr w:rsidR="00EE6E36" w:rsidRPr="00EE6E36" w14:paraId="64148068" w14:textId="77777777" w:rsidTr="00EE6E36">
        <w:trPr>
          <w:trHeight w:val="574"/>
          <w:jc w:val="center"/>
        </w:trPr>
        <w:tc>
          <w:tcPr>
            <w:tcW w:w="750" w:type="pct"/>
            <w:vMerge/>
            <w:tcBorders>
              <w:top w:val="single" w:sz="4" w:space="0" w:color="auto"/>
              <w:left w:val="single" w:sz="4" w:space="0" w:color="auto"/>
              <w:bottom w:val="single" w:sz="4" w:space="0" w:color="auto"/>
              <w:right w:val="single" w:sz="4" w:space="0" w:color="auto"/>
            </w:tcBorders>
            <w:vAlign w:val="center"/>
            <w:hideMark/>
          </w:tcPr>
          <w:p w14:paraId="10F3822D" w14:textId="77777777" w:rsidR="00EE6E36" w:rsidRPr="00EE6E36" w:rsidRDefault="00EE6E36" w:rsidP="00EE6E36">
            <w:pPr>
              <w:rPr>
                <w:b/>
                <w:bCs/>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68D5AB72" w14:textId="77777777" w:rsidR="00EE6E36" w:rsidRPr="00EE6E36" w:rsidRDefault="00EE6E36" w:rsidP="00EE6E36">
            <w:pPr>
              <w:rPr>
                <w:b/>
                <w:bCs/>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681F2FF8" w14:textId="77777777" w:rsidR="00EE6E36" w:rsidRPr="00EE6E36" w:rsidRDefault="00EE6E36" w:rsidP="00EE6E36">
            <w:pPr>
              <w:rPr>
                <w:b/>
                <w:bCs/>
              </w:rPr>
            </w:pPr>
          </w:p>
        </w:tc>
        <w:tc>
          <w:tcPr>
            <w:tcW w:w="319" w:type="pct"/>
            <w:vMerge/>
            <w:tcBorders>
              <w:top w:val="single" w:sz="4" w:space="0" w:color="auto"/>
              <w:left w:val="single" w:sz="4" w:space="0" w:color="auto"/>
              <w:bottom w:val="single" w:sz="4" w:space="0" w:color="auto"/>
              <w:right w:val="nil"/>
            </w:tcBorders>
            <w:vAlign w:val="center"/>
            <w:hideMark/>
          </w:tcPr>
          <w:p w14:paraId="0F802B17" w14:textId="77777777" w:rsidR="00EE6E36" w:rsidRPr="00EE6E36" w:rsidRDefault="00EE6E36" w:rsidP="00EE6E36">
            <w:pPr>
              <w:rPr>
                <w:b/>
                <w:bCs/>
              </w:rPr>
            </w:pPr>
          </w:p>
        </w:tc>
        <w:tc>
          <w:tcPr>
            <w:tcW w:w="201" w:type="pct"/>
            <w:tcBorders>
              <w:top w:val="nil"/>
              <w:left w:val="single" w:sz="4" w:space="0" w:color="auto"/>
              <w:bottom w:val="single" w:sz="4" w:space="0" w:color="auto"/>
              <w:right w:val="single" w:sz="4" w:space="0" w:color="auto"/>
            </w:tcBorders>
            <w:shd w:val="clear" w:color="000000" w:fill="C0C0C0"/>
            <w:noWrap/>
            <w:vAlign w:val="center"/>
            <w:hideMark/>
          </w:tcPr>
          <w:p w14:paraId="4301DDB5" w14:textId="77777777" w:rsidR="00EE6E36" w:rsidRPr="00EE6E36" w:rsidRDefault="00EE6E36" w:rsidP="00EE6E36">
            <w:pPr>
              <w:jc w:val="center"/>
              <w:rPr>
                <w:b/>
                <w:bCs/>
              </w:rPr>
            </w:pPr>
            <w:r w:rsidRPr="00EE6E36">
              <w:rPr>
                <w:b/>
                <w:bCs/>
              </w:rPr>
              <w:t>F</w:t>
            </w:r>
          </w:p>
        </w:tc>
        <w:tc>
          <w:tcPr>
            <w:tcW w:w="201" w:type="pct"/>
            <w:tcBorders>
              <w:top w:val="nil"/>
              <w:left w:val="nil"/>
              <w:bottom w:val="single" w:sz="4" w:space="0" w:color="auto"/>
              <w:right w:val="single" w:sz="4" w:space="0" w:color="auto"/>
            </w:tcBorders>
            <w:shd w:val="clear" w:color="000000" w:fill="C0C0C0"/>
            <w:noWrap/>
            <w:vAlign w:val="center"/>
            <w:hideMark/>
          </w:tcPr>
          <w:p w14:paraId="39A3461E" w14:textId="77777777" w:rsidR="00EE6E36" w:rsidRPr="00EE6E36" w:rsidRDefault="00EE6E36" w:rsidP="00EE6E36">
            <w:pPr>
              <w:jc w:val="center"/>
              <w:rPr>
                <w:b/>
                <w:bCs/>
              </w:rPr>
            </w:pPr>
            <w:r w:rsidRPr="00EE6E36">
              <w:rPr>
                <w:b/>
                <w:bCs/>
              </w:rPr>
              <w:t>L</w:t>
            </w:r>
          </w:p>
        </w:tc>
        <w:tc>
          <w:tcPr>
            <w:tcW w:w="201" w:type="pct"/>
            <w:tcBorders>
              <w:top w:val="nil"/>
              <w:left w:val="nil"/>
              <w:bottom w:val="single" w:sz="4" w:space="0" w:color="auto"/>
              <w:right w:val="single" w:sz="4" w:space="0" w:color="auto"/>
            </w:tcBorders>
            <w:shd w:val="clear" w:color="000000" w:fill="C0C0C0"/>
            <w:noWrap/>
            <w:vAlign w:val="center"/>
            <w:hideMark/>
          </w:tcPr>
          <w:p w14:paraId="47C5ACD0" w14:textId="77777777" w:rsidR="00EE6E36" w:rsidRPr="00EE6E36" w:rsidRDefault="00EE6E36" w:rsidP="00EE6E36">
            <w:pPr>
              <w:jc w:val="center"/>
              <w:rPr>
                <w:b/>
                <w:bCs/>
              </w:rPr>
            </w:pPr>
            <w:r w:rsidRPr="00EE6E36">
              <w:rPr>
                <w:b/>
                <w:bCs/>
              </w:rPr>
              <w:t>К</w:t>
            </w:r>
          </w:p>
        </w:tc>
        <w:tc>
          <w:tcPr>
            <w:tcW w:w="236" w:type="pct"/>
            <w:tcBorders>
              <w:top w:val="nil"/>
              <w:left w:val="nil"/>
              <w:bottom w:val="single" w:sz="4" w:space="0" w:color="auto"/>
              <w:right w:val="single" w:sz="4" w:space="0" w:color="auto"/>
            </w:tcBorders>
            <w:shd w:val="clear" w:color="000000" w:fill="C0C0C0"/>
            <w:noWrap/>
            <w:vAlign w:val="center"/>
            <w:hideMark/>
          </w:tcPr>
          <w:p w14:paraId="05837F15" w14:textId="77777777" w:rsidR="00EE6E36" w:rsidRPr="00EE6E36" w:rsidRDefault="00EE6E36" w:rsidP="00EE6E36">
            <w:pPr>
              <w:jc w:val="center"/>
              <w:rPr>
                <w:b/>
                <w:bCs/>
              </w:rPr>
            </w:pPr>
            <w:r w:rsidRPr="00EE6E36">
              <w:rPr>
                <w:b/>
                <w:bCs/>
              </w:rPr>
              <w:t>I</w:t>
            </w:r>
          </w:p>
        </w:tc>
        <w:tc>
          <w:tcPr>
            <w:tcW w:w="277" w:type="pct"/>
            <w:tcBorders>
              <w:top w:val="nil"/>
              <w:left w:val="nil"/>
              <w:bottom w:val="single" w:sz="4" w:space="0" w:color="auto"/>
              <w:right w:val="single" w:sz="4" w:space="0" w:color="auto"/>
            </w:tcBorders>
            <w:shd w:val="clear" w:color="000000" w:fill="C0C0C0"/>
            <w:noWrap/>
            <w:vAlign w:val="center"/>
            <w:hideMark/>
          </w:tcPr>
          <w:p w14:paraId="20AF021A" w14:textId="77777777" w:rsidR="00EE6E36" w:rsidRPr="00EE6E36" w:rsidRDefault="00EE6E36" w:rsidP="00EE6E36">
            <w:pPr>
              <w:jc w:val="center"/>
              <w:rPr>
                <w:b/>
                <w:bCs/>
              </w:rPr>
            </w:pPr>
            <w:r w:rsidRPr="00EE6E36">
              <w:rPr>
                <w:b/>
                <w:bCs/>
              </w:rPr>
              <w:t>II</w:t>
            </w:r>
          </w:p>
        </w:tc>
        <w:tc>
          <w:tcPr>
            <w:tcW w:w="277" w:type="pct"/>
            <w:tcBorders>
              <w:top w:val="nil"/>
              <w:left w:val="nil"/>
              <w:bottom w:val="single" w:sz="4" w:space="0" w:color="auto"/>
              <w:right w:val="single" w:sz="4" w:space="0" w:color="auto"/>
            </w:tcBorders>
            <w:shd w:val="clear" w:color="000000" w:fill="C0C0C0"/>
            <w:noWrap/>
            <w:vAlign w:val="center"/>
            <w:hideMark/>
          </w:tcPr>
          <w:p w14:paraId="74F05F22" w14:textId="77777777" w:rsidR="00EE6E36" w:rsidRPr="00EE6E36" w:rsidRDefault="00EE6E36" w:rsidP="00EE6E36">
            <w:pPr>
              <w:jc w:val="center"/>
              <w:rPr>
                <w:b/>
                <w:bCs/>
              </w:rPr>
            </w:pPr>
            <w:r w:rsidRPr="00EE6E36">
              <w:rPr>
                <w:b/>
                <w:bCs/>
              </w:rPr>
              <w:t>III</w:t>
            </w:r>
          </w:p>
        </w:tc>
        <w:tc>
          <w:tcPr>
            <w:tcW w:w="688" w:type="pct"/>
            <w:tcBorders>
              <w:top w:val="nil"/>
              <w:left w:val="nil"/>
              <w:bottom w:val="single" w:sz="4" w:space="0" w:color="auto"/>
              <w:right w:val="single" w:sz="4" w:space="0" w:color="auto"/>
            </w:tcBorders>
            <w:shd w:val="clear" w:color="000000" w:fill="C0C0C0"/>
            <w:vAlign w:val="center"/>
            <w:hideMark/>
          </w:tcPr>
          <w:p w14:paraId="447E8453" w14:textId="77777777" w:rsidR="00EE6E36" w:rsidRPr="00EE6E36" w:rsidRDefault="00EE6E36" w:rsidP="00EE6E36">
            <w:pPr>
              <w:jc w:val="center"/>
              <w:rPr>
                <w:b/>
                <w:bCs/>
              </w:rPr>
            </w:pPr>
            <w:r w:rsidRPr="00EE6E36">
              <w:rPr>
                <w:b/>
                <w:bCs/>
              </w:rPr>
              <w:t>Остала техника</w:t>
            </w:r>
          </w:p>
        </w:tc>
        <w:tc>
          <w:tcPr>
            <w:tcW w:w="704" w:type="pct"/>
            <w:tcBorders>
              <w:top w:val="nil"/>
              <w:left w:val="nil"/>
              <w:bottom w:val="single" w:sz="4" w:space="0" w:color="auto"/>
              <w:right w:val="single" w:sz="4" w:space="0" w:color="auto"/>
            </w:tcBorders>
            <w:shd w:val="clear" w:color="000000" w:fill="C0C0C0"/>
            <w:vAlign w:val="center"/>
            <w:hideMark/>
          </w:tcPr>
          <w:p w14:paraId="44A7506C" w14:textId="77777777" w:rsidR="00EE6E36" w:rsidRPr="00EE6E36" w:rsidRDefault="00EE6E36" w:rsidP="00EE6E36">
            <w:pPr>
              <w:jc w:val="center"/>
              <w:rPr>
                <w:b/>
                <w:bCs/>
              </w:rPr>
            </w:pPr>
            <w:r w:rsidRPr="00EE6E36">
              <w:rPr>
                <w:b/>
                <w:bCs/>
              </w:rPr>
              <w:t>Укупно техника</w:t>
            </w:r>
          </w:p>
        </w:tc>
        <w:tc>
          <w:tcPr>
            <w:tcW w:w="498" w:type="pct"/>
            <w:tcBorders>
              <w:top w:val="nil"/>
              <w:left w:val="nil"/>
              <w:bottom w:val="single" w:sz="4" w:space="0" w:color="auto"/>
              <w:right w:val="single" w:sz="4" w:space="0" w:color="auto"/>
            </w:tcBorders>
            <w:shd w:val="clear" w:color="000000" w:fill="C0C0C0"/>
            <w:vAlign w:val="center"/>
            <w:hideMark/>
          </w:tcPr>
          <w:p w14:paraId="61C52B21" w14:textId="77777777" w:rsidR="00EE6E36" w:rsidRPr="00EE6E36" w:rsidRDefault="00EE6E36" w:rsidP="00EE6E36">
            <w:pPr>
              <w:jc w:val="center"/>
              <w:rPr>
                <w:b/>
                <w:bCs/>
              </w:rPr>
            </w:pPr>
            <w:r w:rsidRPr="00EE6E36">
              <w:rPr>
                <w:b/>
                <w:bCs/>
              </w:rPr>
              <w:t>Просторно</w:t>
            </w:r>
          </w:p>
        </w:tc>
      </w:tr>
      <w:tr w:rsidR="00EE6E36" w:rsidRPr="00EE6E36" w14:paraId="2338E386" w14:textId="77777777" w:rsidTr="00EE6E36">
        <w:trPr>
          <w:trHeight w:val="289"/>
          <w:jc w:val="center"/>
        </w:trPr>
        <w:tc>
          <w:tcPr>
            <w:tcW w:w="750" w:type="pct"/>
            <w:vMerge/>
            <w:tcBorders>
              <w:top w:val="single" w:sz="4" w:space="0" w:color="auto"/>
              <w:left w:val="single" w:sz="4" w:space="0" w:color="auto"/>
              <w:bottom w:val="single" w:sz="4" w:space="0" w:color="auto"/>
              <w:right w:val="single" w:sz="4" w:space="0" w:color="auto"/>
            </w:tcBorders>
            <w:vAlign w:val="center"/>
            <w:hideMark/>
          </w:tcPr>
          <w:p w14:paraId="018EF372" w14:textId="77777777" w:rsidR="00EE6E36" w:rsidRPr="00EE6E36" w:rsidRDefault="00EE6E36" w:rsidP="00EE6E36">
            <w:pPr>
              <w:rPr>
                <w:b/>
                <w:bCs/>
              </w:rPr>
            </w:pPr>
          </w:p>
        </w:tc>
        <w:tc>
          <w:tcPr>
            <w:tcW w:w="319" w:type="pct"/>
            <w:tcBorders>
              <w:top w:val="nil"/>
              <w:left w:val="nil"/>
              <w:bottom w:val="single" w:sz="4" w:space="0" w:color="auto"/>
              <w:right w:val="single" w:sz="4" w:space="0" w:color="auto"/>
            </w:tcBorders>
            <w:shd w:val="clear" w:color="000000" w:fill="C0C0C0"/>
            <w:vAlign w:val="center"/>
            <w:hideMark/>
          </w:tcPr>
          <w:p w14:paraId="641E11D6" w14:textId="77777777" w:rsidR="00EE6E36" w:rsidRPr="00EE6E36" w:rsidRDefault="00EE6E36" w:rsidP="00EE6E36">
            <w:pPr>
              <w:jc w:val="center"/>
              <w:rPr>
                <w:b/>
                <w:bCs/>
              </w:rPr>
            </w:pPr>
            <w:r w:rsidRPr="00EE6E36">
              <w:rPr>
                <w:b/>
                <w:bCs/>
              </w:rPr>
              <w:t>m3</w:t>
            </w:r>
          </w:p>
        </w:tc>
        <w:tc>
          <w:tcPr>
            <w:tcW w:w="328" w:type="pct"/>
            <w:tcBorders>
              <w:top w:val="nil"/>
              <w:left w:val="nil"/>
              <w:bottom w:val="single" w:sz="4" w:space="0" w:color="auto"/>
              <w:right w:val="single" w:sz="4" w:space="0" w:color="auto"/>
            </w:tcBorders>
            <w:shd w:val="clear" w:color="000000" w:fill="C0C0C0"/>
            <w:vAlign w:val="center"/>
            <w:hideMark/>
          </w:tcPr>
          <w:p w14:paraId="709F2C23" w14:textId="77777777" w:rsidR="00EE6E36" w:rsidRPr="00EE6E36" w:rsidRDefault="00EE6E36" w:rsidP="00EE6E36">
            <w:pPr>
              <w:jc w:val="center"/>
              <w:rPr>
                <w:b/>
                <w:bCs/>
              </w:rPr>
            </w:pPr>
            <w:r w:rsidRPr="00EE6E36">
              <w:rPr>
                <w:b/>
                <w:bCs/>
              </w:rPr>
              <w:t>m3</w:t>
            </w:r>
          </w:p>
        </w:tc>
        <w:tc>
          <w:tcPr>
            <w:tcW w:w="319" w:type="pct"/>
            <w:tcBorders>
              <w:top w:val="nil"/>
              <w:left w:val="nil"/>
              <w:bottom w:val="single" w:sz="4" w:space="0" w:color="auto"/>
              <w:right w:val="nil"/>
            </w:tcBorders>
            <w:shd w:val="clear" w:color="000000" w:fill="C0C0C0"/>
            <w:vAlign w:val="center"/>
            <w:hideMark/>
          </w:tcPr>
          <w:p w14:paraId="256D2783" w14:textId="77777777" w:rsidR="00EE6E36" w:rsidRPr="00EE6E36" w:rsidRDefault="00EE6E36" w:rsidP="00EE6E36">
            <w:pPr>
              <w:jc w:val="center"/>
              <w:rPr>
                <w:b/>
                <w:bCs/>
              </w:rPr>
            </w:pPr>
            <w:r w:rsidRPr="00EE6E36">
              <w:rPr>
                <w:b/>
                <w:bCs/>
              </w:rPr>
              <w:t>m3</w:t>
            </w:r>
          </w:p>
        </w:tc>
        <w:tc>
          <w:tcPr>
            <w:tcW w:w="201" w:type="pct"/>
            <w:tcBorders>
              <w:top w:val="nil"/>
              <w:left w:val="single" w:sz="4" w:space="0" w:color="auto"/>
              <w:bottom w:val="single" w:sz="4" w:space="0" w:color="auto"/>
              <w:right w:val="single" w:sz="4" w:space="0" w:color="auto"/>
            </w:tcBorders>
            <w:shd w:val="clear" w:color="000000" w:fill="C0C0C0"/>
            <w:vAlign w:val="center"/>
            <w:hideMark/>
          </w:tcPr>
          <w:p w14:paraId="67919C89" w14:textId="77777777" w:rsidR="00EE6E36" w:rsidRPr="00EE6E36" w:rsidRDefault="00EE6E36" w:rsidP="00EE6E36">
            <w:pPr>
              <w:jc w:val="center"/>
              <w:rPr>
                <w:b/>
                <w:bCs/>
              </w:rPr>
            </w:pPr>
            <w:r w:rsidRPr="00EE6E36">
              <w:rPr>
                <w:b/>
                <w:bCs/>
              </w:rPr>
              <w:t>m3</w:t>
            </w:r>
          </w:p>
        </w:tc>
        <w:tc>
          <w:tcPr>
            <w:tcW w:w="201" w:type="pct"/>
            <w:tcBorders>
              <w:top w:val="nil"/>
              <w:left w:val="nil"/>
              <w:bottom w:val="single" w:sz="4" w:space="0" w:color="auto"/>
              <w:right w:val="single" w:sz="4" w:space="0" w:color="auto"/>
            </w:tcBorders>
            <w:shd w:val="clear" w:color="000000" w:fill="C0C0C0"/>
            <w:vAlign w:val="center"/>
            <w:hideMark/>
          </w:tcPr>
          <w:p w14:paraId="582F2CB4" w14:textId="77777777" w:rsidR="00EE6E36" w:rsidRPr="00EE6E36" w:rsidRDefault="00EE6E36" w:rsidP="00EE6E36">
            <w:pPr>
              <w:jc w:val="center"/>
              <w:rPr>
                <w:b/>
                <w:bCs/>
              </w:rPr>
            </w:pPr>
            <w:r w:rsidRPr="00EE6E36">
              <w:rPr>
                <w:b/>
                <w:bCs/>
              </w:rPr>
              <w:t>m3</w:t>
            </w:r>
          </w:p>
        </w:tc>
        <w:tc>
          <w:tcPr>
            <w:tcW w:w="201" w:type="pct"/>
            <w:tcBorders>
              <w:top w:val="nil"/>
              <w:left w:val="nil"/>
              <w:bottom w:val="single" w:sz="4" w:space="0" w:color="auto"/>
              <w:right w:val="single" w:sz="4" w:space="0" w:color="auto"/>
            </w:tcBorders>
            <w:shd w:val="clear" w:color="000000" w:fill="C0C0C0"/>
            <w:vAlign w:val="center"/>
            <w:hideMark/>
          </w:tcPr>
          <w:p w14:paraId="24D2D5AD" w14:textId="77777777" w:rsidR="00EE6E36" w:rsidRPr="00EE6E36" w:rsidRDefault="00EE6E36" w:rsidP="00EE6E36">
            <w:pPr>
              <w:jc w:val="center"/>
              <w:rPr>
                <w:b/>
                <w:bCs/>
              </w:rPr>
            </w:pPr>
            <w:r w:rsidRPr="00EE6E36">
              <w:rPr>
                <w:b/>
                <w:bCs/>
              </w:rPr>
              <w:t>m3</w:t>
            </w:r>
          </w:p>
        </w:tc>
        <w:tc>
          <w:tcPr>
            <w:tcW w:w="236" w:type="pct"/>
            <w:tcBorders>
              <w:top w:val="nil"/>
              <w:left w:val="nil"/>
              <w:bottom w:val="single" w:sz="4" w:space="0" w:color="auto"/>
              <w:right w:val="single" w:sz="4" w:space="0" w:color="auto"/>
            </w:tcBorders>
            <w:shd w:val="clear" w:color="000000" w:fill="C0C0C0"/>
            <w:vAlign w:val="center"/>
            <w:hideMark/>
          </w:tcPr>
          <w:p w14:paraId="475C10FC" w14:textId="77777777" w:rsidR="00EE6E36" w:rsidRPr="00EE6E36" w:rsidRDefault="00EE6E36" w:rsidP="00EE6E36">
            <w:pPr>
              <w:jc w:val="center"/>
              <w:rPr>
                <w:b/>
                <w:bCs/>
              </w:rPr>
            </w:pPr>
            <w:r w:rsidRPr="00EE6E36">
              <w:rPr>
                <w:b/>
                <w:bCs/>
              </w:rPr>
              <w:t>m3</w:t>
            </w:r>
          </w:p>
        </w:tc>
        <w:tc>
          <w:tcPr>
            <w:tcW w:w="277" w:type="pct"/>
            <w:tcBorders>
              <w:top w:val="nil"/>
              <w:left w:val="nil"/>
              <w:bottom w:val="single" w:sz="4" w:space="0" w:color="auto"/>
              <w:right w:val="single" w:sz="4" w:space="0" w:color="auto"/>
            </w:tcBorders>
            <w:shd w:val="clear" w:color="000000" w:fill="C0C0C0"/>
            <w:vAlign w:val="center"/>
            <w:hideMark/>
          </w:tcPr>
          <w:p w14:paraId="320463CC" w14:textId="77777777" w:rsidR="00EE6E36" w:rsidRPr="00EE6E36" w:rsidRDefault="00EE6E36" w:rsidP="00EE6E36">
            <w:pPr>
              <w:jc w:val="center"/>
              <w:rPr>
                <w:b/>
                <w:bCs/>
              </w:rPr>
            </w:pPr>
            <w:r w:rsidRPr="00EE6E36">
              <w:rPr>
                <w:b/>
                <w:bCs/>
              </w:rPr>
              <w:t>m3</w:t>
            </w:r>
          </w:p>
        </w:tc>
        <w:tc>
          <w:tcPr>
            <w:tcW w:w="277" w:type="pct"/>
            <w:tcBorders>
              <w:top w:val="nil"/>
              <w:left w:val="nil"/>
              <w:bottom w:val="single" w:sz="4" w:space="0" w:color="auto"/>
              <w:right w:val="single" w:sz="4" w:space="0" w:color="auto"/>
            </w:tcBorders>
            <w:shd w:val="clear" w:color="000000" w:fill="C0C0C0"/>
            <w:vAlign w:val="center"/>
            <w:hideMark/>
          </w:tcPr>
          <w:p w14:paraId="6D755130" w14:textId="77777777" w:rsidR="00EE6E36" w:rsidRPr="00EE6E36" w:rsidRDefault="00EE6E36" w:rsidP="00EE6E36">
            <w:pPr>
              <w:jc w:val="center"/>
              <w:rPr>
                <w:b/>
                <w:bCs/>
              </w:rPr>
            </w:pPr>
            <w:r w:rsidRPr="00EE6E36">
              <w:rPr>
                <w:b/>
                <w:bCs/>
              </w:rPr>
              <w:t>m3</w:t>
            </w:r>
          </w:p>
        </w:tc>
        <w:tc>
          <w:tcPr>
            <w:tcW w:w="688" w:type="pct"/>
            <w:tcBorders>
              <w:top w:val="nil"/>
              <w:left w:val="nil"/>
              <w:bottom w:val="single" w:sz="4" w:space="0" w:color="auto"/>
              <w:right w:val="single" w:sz="4" w:space="0" w:color="auto"/>
            </w:tcBorders>
            <w:shd w:val="clear" w:color="000000" w:fill="C0C0C0"/>
            <w:vAlign w:val="center"/>
            <w:hideMark/>
          </w:tcPr>
          <w:p w14:paraId="48B89499" w14:textId="77777777" w:rsidR="00EE6E36" w:rsidRPr="00EE6E36" w:rsidRDefault="00EE6E36" w:rsidP="00EE6E36">
            <w:pPr>
              <w:jc w:val="center"/>
              <w:rPr>
                <w:b/>
                <w:bCs/>
              </w:rPr>
            </w:pPr>
            <w:r w:rsidRPr="00EE6E36">
              <w:rPr>
                <w:b/>
                <w:bCs/>
              </w:rPr>
              <w:t>m3</w:t>
            </w:r>
          </w:p>
        </w:tc>
        <w:tc>
          <w:tcPr>
            <w:tcW w:w="704" w:type="pct"/>
            <w:tcBorders>
              <w:top w:val="nil"/>
              <w:left w:val="nil"/>
              <w:bottom w:val="single" w:sz="4" w:space="0" w:color="auto"/>
              <w:right w:val="single" w:sz="4" w:space="0" w:color="auto"/>
            </w:tcBorders>
            <w:shd w:val="clear" w:color="000000" w:fill="C0C0C0"/>
            <w:vAlign w:val="center"/>
            <w:hideMark/>
          </w:tcPr>
          <w:p w14:paraId="6C299CA7" w14:textId="77777777" w:rsidR="00EE6E36" w:rsidRPr="00EE6E36" w:rsidRDefault="00EE6E36" w:rsidP="00EE6E36">
            <w:pPr>
              <w:jc w:val="center"/>
              <w:rPr>
                <w:b/>
                <w:bCs/>
              </w:rPr>
            </w:pPr>
            <w:r w:rsidRPr="00EE6E36">
              <w:rPr>
                <w:b/>
                <w:bCs/>
              </w:rPr>
              <w:t>m3</w:t>
            </w:r>
          </w:p>
        </w:tc>
        <w:tc>
          <w:tcPr>
            <w:tcW w:w="498" w:type="pct"/>
            <w:tcBorders>
              <w:top w:val="nil"/>
              <w:left w:val="nil"/>
              <w:bottom w:val="single" w:sz="4" w:space="0" w:color="auto"/>
              <w:right w:val="single" w:sz="4" w:space="0" w:color="auto"/>
            </w:tcBorders>
            <w:shd w:val="clear" w:color="000000" w:fill="C0C0C0"/>
            <w:vAlign w:val="center"/>
            <w:hideMark/>
          </w:tcPr>
          <w:p w14:paraId="136BA22A" w14:textId="77777777" w:rsidR="00EE6E36" w:rsidRPr="00EE6E36" w:rsidRDefault="00EE6E36" w:rsidP="00EE6E36">
            <w:pPr>
              <w:jc w:val="center"/>
              <w:rPr>
                <w:b/>
                <w:bCs/>
              </w:rPr>
            </w:pPr>
            <w:r w:rsidRPr="00EE6E36">
              <w:rPr>
                <w:b/>
                <w:bCs/>
              </w:rPr>
              <w:t>m3</w:t>
            </w:r>
          </w:p>
        </w:tc>
      </w:tr>
      <w:tr w:rsidR="00EE6E36" w:rsidRPr="00EE6E36" w14:paraId="5C575BA6" w14:textId="77777777" w:rsidTr="00EE6E36">
        <w:trPr>
          <w:trHeight w:val="289"/>
          <w:jc w:val="center"/>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14:paraId="587D6358" w14:textId="77777777" w:rsidR="00EE6E36" w:rsidRPr="00EE6E36" w:rsidRDefault="00EE6E36" w:rsidP="00EE6E36">
            <w:r w:rsidRPr="00EE6E36">
              <w:t>Граб</w:t>
            </w:r>
          </w:p>
        </w:tc>
        <w:tc>
          <w:tcPr>
            <w:tcW w:w="319" w:type="pct"/>
            <w:tcBorders>
              <w:top w:val="nil"/>
              <w:left w:val="nil"/>
              <w:bottom w:val="single" w:sz="4" w:space="0" w:color="auto"/>
              <w:right w:val="single" w:sz="4" w:space="0" w:color="auto"/>
            </w:tcBorders>
            <w:shd w:val="clear" w:color="auto" w:fill="auto"/>
            <w:noWrap/>
            <w:vAlign w:val="bottom"/>
            <w:hideMark/>
          </w:tcPr>
          <w:p w14:paraId="5D5914BD" w14:textId="77777777" w:rsidR="00EE6E36" w:rsidRPr="00EE6E36" w:rsidRDefault="00EE6E36" w:rsidP="00EE6E36">
            <w:pPr>
              <w:jc w:val="right"/>
            </w:pPr>
            <w:r w:rsidRPr="00EE6E36">
              <w:t>9.9</w:t>
            </w:r>
          </w:p>
        </w:tc>
        <w:tc>
          <w:tcPr>
            <w:tcW w:w="328" w:type="pct"/>
            <w:tcBorders>
              <w:top w:val="nil"/>
              <w:left w:val="nil"/>
              <w:bottom w:val="single" w:sz="4" w:space="0" w:color="auto"/>
              <w:right w:val="single" w:sz="4" w:space="0" w:color="auto"/>
            </w:tcBorders>
            <w:shd w:val="clear" w:color="auto" w:fill="auto"/>
            <w:noWrap/>
            <w:vAlign w:val="bottom"/>
            <w:hideMark/>
          </w:tcPr>
          <w:p w14:paraId="3D7D7479" w14:textId="77777777" w:rsidR="00EE6E36" w:rsidRPr="00EE6E36" w:rsidRDefault="00EE6E36" w:rsidP="00EE6E36">
            <w:pPr>
              <w:jc w:val="right"/>
            </w:pPr>
            <w:r w:rsidRPr="00EE6E36">
              <w:t>7.9</w:t>
            </w:r>
          </w:p>
        </w:tc>
        <w:tc>
          <w:tcPr>
            <w:tcW w:w="319" w:type="pct"/>
            <w:tcBorders>
              <w:top w:val="nil"/>
              <w:left w:val="nil"/>
              <w:bottom w:val="single" w:sz="4" w:space="0" w:color="auto"/>
              <w:right w:val="nil"/>
            </w:tcBorders>
            <w:shd w:val="clear" w:color="auto" w:fill="auto"/>
            <w:noWrap/>
            <w:vAlign w:val="bottom"/>
            <w:hideMark/>
          </w:tcPr>
          <w:p w14:paraId="10EA0952" w14:textId="77777777" w:rsidR="00EE6E36" w:rsidRPr="00EE6E36" w:rsidRDefault="00EE6E36" w:rsidP="00EE6E36">
            <w:pPr>
              <w:jc w:val="right"/>
            </w:pPr>
            <w:r w:rsidRPr="00EE6E36">
              <w:t>2.0</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14:paraId="7D744D93" w14:textId="77777777" w:rsidR="00EE6E36" w:rsidRPr="00EE6E36" w:rsidRDefault="00EE6E36" w:rsidP="00EE6E36">
            <w:r w:rsidRPr="00EE6E36">
              <w:t> </w:t>
            </w:r>
          </w:p>
        </w:tc>
        <w:tc>
          <w:tcPr>
            <w:tcW w:w="201" w:type="pct"/>
            <w:tcBorders>
              <w:top w:val="nil"/>
              <w:left w:val="nil"/>
              <w:bottom w:val="single" w:sz="4" w:space="0" w:color="auto"/>
              <w:right w:val="single" w:sz="4" w:space="0" w:color="auto"/>
            </w:tcBorders>
            <w:shd w:val="clear" w:color="auto" w:fill="auto"/>
            <w:noWrap/>
            <w:vAlign w:val="bottom"/>
            <w:hideMark/>
          </w:tcPr>
          <w:p w14:paraId="71D108D8" w14:textId="77777777" w:rsidR="00EE6E36" w:rsidRPr="00EE6E36" w:rsidRDefault="00EE6E36" w:rsidP="00EE6E36">
            <w:r w:rsidRPr="00EE6E36">
              <w:t> </w:t>
            </w:r>
          </w:p>
        </w:tc>
        <w:tc>
          <w:tcPr>
            <w:tcW w:w="201" w:type="pct"/>
            <w:tcBorders>
              <w:top w:val="nil"/>
              <w:left w:val="nil"/>
              <w:bottom w:val="single" w:sz="4" w:space="0" w:color="auto"/>
              <w:right w:val="single" w:sz="4" w:space="0" w:color="auto"/>
            </w:tcBorders>
            <w:shd w:val="clear" w:color="auto" w:fill="auto"/>
            <w:noWrap/>
            <w:vAlign w:val="bottom"/>
            <w:hideMark/>
          </w:tcPr>
          <w:p w14:paraId="7B4D3DD4" w14:textId="77777777" w:rsidR="00EE6E36" w:rsidRPr="00EE6E36" w:rsidRDefault="00EE6E36" w:rsidP="00EE6E36">
            <w:r w:rsidRPr="00EE6E36">
              <w:t> </w:t>
            </w:r>
          </w:p>
        </w:tc>
        <w:tc>
          <w:tcPr>
            <w:tcW w:w="236" w:type="pct"/>
            <w:tcBorders>
              <w:top w:val="nil"/>
              <w:left w:val="nil"/>
              <w:bottom w:val="single" w:sz="4" w:space="0" w:color="auto"/>
              <w:right w:val="single" w:sz="4" w:space="0" w:color="auto"/>
            </w:tcBorders>
            <w:shd w:val="clear" w:color="auto" w:fill="auto"/>
            <w:noWrap/>
            <w:vAlign w:val="bottom"/>
            <w:hideMark/>
          </w:tcPr>
          <w:p w14:paraId="5D49D57D" w14:textId="77777777" w:rsidR="00EE6E36" w:rsidRPr="00EE6E36" w:rsidRDefault="00EE6E36" w:rsidP="00EE6E36">
            <w:r w:rsidRPr="00EE6E36">
              <w:t> </w:t>
            </w:r>
          </w:p>
        </w:tc>
        <w:tc>
          <w:tcPr>
            <w:tcW w:w="277" w:type="pct"/>
            <w:tcBorders>
              <w:top w:val="nil"/>
              <w:left w:val="nil"/>
              <w:bottom w:val="single" w:sz="4" w:space="0" w:color="auto"/>
              <w:right w:val="single" w:sz="4" w:space="0" w:color="auto"/>
            </w:tcBorders>
            <w:shd w:val="clear" w:color="auto" w:fill="auto"/>
            <w:noWrap/>
            <w:vAlign w:val="bottom"/>
            <w:hideMark/>
          </w:tcPr>
          <w:p w14:paraId="749016C4" w14:textId="77777777" w:rsidR="00EE6E36" w:rsidRPr="00EE6E36" w:rsidRDefault="00EE6E36" w:rsidP="00EE6E36">
            <w:r w:rsidRPr="00EE6E36">
              <w:t> </w:t>
            </w:r>
          </w:p>
        </w:tc>
        <w:tc>
          <w:tcPr>
            <w:tcW w:w="277" w:type="pct"/>
            <w:tcBorders>
              <w:top w:val="nil"/>
              <w:left w:val="nil"/>
              <w:bottom w:val="single" w:sz="4" w:space="0" w:color="auto"/>
              <w:right w:val="single" w:sz="4" w:space="0" w:color="auto"/>
            </w:tcBorders>
            <w:shd w:val="clear" w:color="auto" w:fill="auto"/>
            <w:noWrap/>
            <w:vAlign w:val="bottom"/>
            <w:hideMark/>
          </w:tcPr>
          <w:p w14:paraId="56C64ECB" w14:textId="77777777" w:rsidR="00EE6E36" w:rsidRPr="00EE6E36" w:rsidRDefault="00EE6E36" w:rsidP="00EE6E36">
            <w:r w:rsidRPr="00EE6E36">
              <w:t> </w:t>
            </w:r>
          </w:p>
        </w:tc>
        <w:tc>
          <w:tcPr>
            <w:tcW w:w="688" w:type="pct"/>
            <w:tcBorders>
              <w:top w:val="nil"/>
              <w:left w:val="nil"/>
              <w:bottom w:val="single" w:sz="4" w:space="0" w:color="auto"/>
              <w:right w:val="single" w:sz="4" w:space="0" w:color="auto"/>
            </w:tcBorders>
            <w:shd w:val="clear" w:color="auto" w:fill="auto"/>
            <w:noWrap/>
            <w:vAlign w:val="bottom"/>
            <w:hideMark/>
          </w:tcPr>
          <w:p w14:paraId="10C9A9AD" w14:textId="77777777" w:rsidR="00EE6E36" w:rsidRPr="00EE6E36" w:rsidRDefault="00EE6E36" w:rsidP="00EE6E36">
            <w:pPr>
              <w:jc w:val="right"/>
            </w:pPr>
            <w:r w:rsidRPr="00EE6E36">
              <w:t>0.5</w:t>
            </w:r>
          </w:p>
        </w:tc>
        <w:tc>
          <w:tcPr>
            <w:tcW w:w="704" w:type="pct"/>
            <w:tcBorders>
              <w:top w:val="nil"/>
              <w:left w:val="nil"/>
              <w:bottom w:val="single" w:sz="4" w:space="0" w:color="auto"/>
              <w:right w:val="single" w:sz="4" w:space="0" w:color="auto"/>
            </w:tcBorders>
            <w:shd w:val="clear" w:color="auto" w:fill="auto"/>
            <w:noWrap/>
            <w:vAlign w:val="bottom"/>
            <w:hideMark/>
          </w:tcPr>
          <w:p w14:paraId="237F02DA" w14:textId="77777777" w:rsidR="00EE6E36" w:rsidRPr="00EE6E36" w:rsidRDefault="00EE6E36" w:rsidP="00EE6E36">
            <w:pPr>
              <w:jc w:val="right"/>
            </w:pPr>
            <w:r w:rsidRPr="00EE6E36">
              <w:t>1.2</w:t>
            </w:r>
          </w:p>
        </w:tc>
        <w:tc>
          <w:tcPr>
            <w:tcW w:w="498" w:type="pct"/>
            <w:tcBorders>
              <w:top w:val="nil"/>
              <w:left w:val="nil"/>
              <w:bottom w:val="single" w:sz="4" w:space="0" w:color="auto"/>
              <w:right w:val="single" w:sz="4" w:space="0" w:color="auto"/>
            </w:tcBorders>
            <w:shd w:val="clear" w:color="auto" w:fill="auto"/>
            <w:noWrap/>
            <w:vAlign w:val="bottom"/>
            <w:hideMark/>
          </w:tcPr>
          <w:p w14:paraId="5A9D3717" w14:textId="77777777" w:rsidR="00EE6E36" w:rsidRPr="00EE6E36" w:rsidRDefault="00EE6E36" w:rsidP="00EE6E36">
            <w:pPr>
              <w:jc w:val="right"/>
            </w:pPr>
            <w:r w:rsidRPr="00EE6E36">
              <w:t>0.8</w:t>
            </w:r>
          </w:p>
        </w:tc>
      </w:tr>
      <w:tr w:rsidR="00EE6E36" w:rsidRPr="00EE6E36" w14:paraId="1CF0AB3A" w14:textId="77777777" w:rsidTr="00EE6E36">
        <w:trPr>
          <w:trHeight w:val="289"/>
          <w:jc w:val="center"/>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14:paraId="1E63D788" w14:textId="77777777" w:rsidR="00EE6E36" w:rsidRPr="00EE6E36" w:rsidRDefault="00EE6E36" w:rsidP="00EE6E36">
            <w:r w:rsidRPr="00EE6E36">
              <w:t>Цер</w:t>
            </w:r>
          </w:p>
        </w:tc>
        <w:tc>
          <w:tcPr>
            <w:tcW w:w="319" w:type="pct"/>
            <w:tcBorders>
              <w:top w:val="nil"/>
              <w:left w:val="nil"/>
              <w:bottom w:val="single" w:sz="4" w:space="0" w:color="auto"/>
              <w:right w:val="single" w:sz="4" w:space="0" w:color="auto"/>
            </w:tcBorders>
            <w:shd w:val="clear" w:color="auto" w:fill="auto"/>
            <w:noWrap/>
            <w:vAlign w:val="bottom"/>
            <w:hideMark/>
          </w:tcPr>
          <w:p w14:paraId="77504948" w14:textId="77777777" w:rsidR="00EE6E36" w:rsidRPr="00EE6E36" w:rsidRDefault="00EE6E36" w:rsidP="00EE6E36">
            <w:pPr>
              <w:jc w:val="right"/>
            </w:pPr>
            <w:r w:rsidRPr="00EE6E36">
              <w:t>3.3</w:t>
            </w:r>
          </w:p>
        </w:tc>
        <w:tc>
          <w:tcPr>
            <w:tcW w:w="328" w:type="pct"/>
            <w:tcBorders>
              <w:top w:val="nil"/>
              <w:left w:val="nil"/>
              <w:bottom w:val="single" w:sz="4" w:space="0" w:color="auto"/>
              <w:right w:val="single" w:sz="4" w:space="0" w:color="auto"/>
            </w:tcBorders>
            <w:shd w:val="clear" w:color="auto" w:fill="auto"/>
            <w:noWrap/>
            <w:vAlign w:val="bottom"/>
            <w:hideMark/>
          </w:tcPr>
          <w:p w14:paraId="5E1836EE" w14:textId="77777777" w:rsidR="00EE6E36" w:rsidRPr="00EE6E36" w:rsidRDefault="00EE6E36" w:rsidP="00EE6E36">
            <w:pPr>
              <w:jc w:val="right"/>
            </w:pPr>
            <w:r w:rsidRPr="00EE6E36">
              <w:t>2.6</w:t>
            </w:r>
          </w:p>
        </w:tc>
        <w:tc>
          <w:tcPr>
            <w:tcW w:w="319" w:type="pct"/>
            <w:tcBorders>
              <w:top w:val="nil"/>
              <w:left w:val="nil"/>
              <w:bottom w:val="single" w:sz="4" w:space="0" w:color="auto"/>
              <w:right w:val="nil"/>
            </w:tcBorders>
            <w:shd w:val="clear" w:color="auto" w:fill="auto"/>
            <w:noWrap/>
            <w:vAlign w:val="bottom"/>
            <w:hideMark/>
          </w:tcPr>
          <w:p w14:paraId="62003854" w14:textId="77777777" w:rsidR="00EE6E36" w:rsidRPr="00EE6E36" w:rsidRDefault="00EE6E36" w:rsidP="00EE6E36">
            <w:pPr>
              <w:jc w:val="right"/>
            </w:pPr>
            <w:r w:rsidRPr="00EE6E36">
              <w:t>0.7</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14:paraId="3D7DCFA0" w14:textId="77777777" w:rsidR="00EE6E36" w:rsidRPr="00EE6E36" w:rsidRDefault="00EE6E36" w:rsidP="00EE6E36">
            <w:pPr>
              <w:jc w:val="right"/>
            </w:pPr>
            <w:r w:rsidRPr="00EE6E36">
              <w:t>0.0</w:t>
            </w:r>
          </w:p>
        </w:tc>
        <w:tc>
          <w:tcPr>
            <w:tcW w:w="201" w:type="pct"/>
            <w:tcBorders>
              <w:top w:val="nil"/>
              <w:left w:val="nil"/>
              <w:bottom w:val="single" w:sz="4" w:space="0" w:color="auto"/>
              <w:right w:val="single" w:sz="4" w:space="0" w:color="auto"/>
            </w:tcBorders>
            <w:shd w:val="clear" w:color="auto" w:fill="auto"/>
            <w:noWrap/>
            <w:vAlign w:val="bottom"/>
            <w:hideMark/>
          </w:tcPr>
          <w:p w14:paraId="1E92F030" w14:textId="77777777" w:rsidR="00EE6E36" w:rsidRPr="00EE6E36" w:rsidRDefault="00EE6E36" w:rsidP="00EE6E36">
            <w:r w:rsidRPr="00EE6E36">
              <w:t> </w:t>
            </w:r>
          </w:p>
        </w:tc>
        <w:tc>
          <w:tcPr>
            <w:tcW w:w="201" w:type="pct"/>
            <w:tcBorders>
              <w:top w:val="nil"/>
              <w:left w:val="nil"/>
              <w:bottom w:val="single" w:sz="4" w:space="0" w:color="auto"/>
              <w:right w:val="single" w:sz="4" w:space="0" w:color="auto"/>
            </w:tcBorders>
            <w:shd w:val="clear" w:color="auto" w:fill="auto"/>
            <w:noWrap/>
            <w:vAlign w:val="bottom"/>
            <w:hideMark/>
          </w:tcPr>
          <w:p w14:paraId="06152AB9" w14:textId="77777777" w:rsidR="00EE6E36" w:rsidRPr="00EE6E36" w:rsidRDefault="00EE6E36" w:rsidP="00EE6E36">
            <w:r w:rsidRPr="00EE6E36">
              <w:t> </w:t>
            </w:r>
          </w:p>
        </w:tc>
        <w:tc>
          <w:tcPr>
            <w:tcW w:w="236" w:type="pct"/>
            <w:tcBorders>
              <w:top w:val="nil"/>
              <w:left w:val="nil"/>
              <w:bottom w:val="single" w:sz="4" w:space="0" w:color="auto"/>
              <w:right w:val="single" w:sz="4" w:space="0" w:color="auto"/>
            </w:tcBorders>
            <w:shd w:val="clear" w:color="auto" w:fill="auto"/>
            <w:noWrap/>
            <w:vAlign w:val="bottom"/>
            <w:hideMark/>
          </w:tcPr>
          <w:p w14:paraId="7514A10B" w14:textId="77777777" w:rsidR="00EE6E36" w:rsidRPr="00EE6E36" w:rsidRDefault="00EE6E36" w:rsidP="00EE6E36">
            <w:pPr>
              <w:jc w:val="right"/>
            </w:pPr>
            <w:r w:rsidRPr="00EE6E36">
              <w:t>0.2</w:t>
            </w:r>
          </w:p>
        </w:tc>
        <w:tc>
          <w:tcPr>
            <w:tcW w:w="277" w:type="pct"/>
            <w:tcBorders>
              <w:top w:val="nil"/>
              <w:left w:val="nil"/>
              <w:bottom w:val="single" w:sz="4" w:space="0" w:color="auto"/>
              <w:right w:val="single" w:sz="4" w:space="0" w:color="auto"/>
            </w:tcBorders>
            <w:shd w:val="clear" w:color="auto" w:fill="auto"/>
            <w:noWrap/>
            <w:vAlign w:val="bottom"/>
            <w:hideMark/>
          </w:tcPr>
          <w:p w14:paraId="337318C9" w14:textId="77777777" w:rsidR="00EE6E36" w:rsidRPr="00EE6E36" w:rsidRDefault="00EE6E36" w:rsidP="00EE6E36">
            <w:pPr>
              <w:jc w:val="right"/>
            </w:pPr>
            <w:r w:rsidRPr="00EE6E36">
              <w:t>0.2</w:t>
            </w:r>
          </w:p>
        </w:tc>
        <w:tc>
          <w:tcPr>
            <w:tcW w:w="277" w:type="pct"/>
            <w:tcBorders>
              <w:top w:val="nil"/>
              <w:left w:val="nil"/>
              <w:bottom w:val="single" w:sz="4" w:space="0" w:color="auto"/>
              <w:right w:val="single" w:sz="4" w:space="0" w:color="auto"/>
            </w:tcBorders>
            <w:shd w:val="clear" w:color="auto" w:fill="auto"/>
            <w:noWrap/>
            <w:vAlign w:val="bottom"/>
            <w:hideMark/>
          </w:tcPr>
          <w:p w14:paraId="618A9F2C" w14:textId="77777777" w:rsidR="00EE6E36" w:rsidRPr="00EE6E36" w:rsidRDefault="00EE6E36" w:rsidP="00EE6E36">
            <w:r w:rsidRPr="00EE6E36">
              <w:t> </w:t>
            </w:r>
          </w:p>
        </w:tc>
        <w:tc>
          <w:tcPr>
            <w:tcW w:w="688" w:type="pct"/>
            <w:tcBorders>
              <w:top w:val="nil"/>
              <w:left w:val="nil"/>
              <w:bottom w:val="single" w:sz="4" w:space="0" w:color="auto"/>
              <w:right w:val="single" w:sz="4" w:space="0" w:color="auto"/>
            </w:tcBorders>
            <w:shd w:val="clear" w:color="auto" w:fill="auto"/>
            <w:noWrap/>
            <w:vAlign w:val="bottom"/>
            <w:hideMark/>
          </w:tcPr>
          <w:p w14:paraId="1E09581E" w14:textId="77777777" w:rsidR="00EE6E36" w:rsidRPr="00EE6E36" w:rsidRDefault="00EE6E36" w:rsidP="00EE6E36">
            <w:pPr>
              <w:jc w:val="right"/>
            </w:pPr>
            <w:r w:rsidRPr="00EE6E36">
              <w:t>0.0</w:t>
            </w:r>
          </w:p>
        </w:tc>
        <w:tc>
          <w:tcPr>
            <w:tcW w:w="704" w:type="pct"/>
            <w:tcBorders>
              <w:top w:val="nil"/>
              <w:left w:val="nil"/>
              <w:bottom w:val="single" w:sz="4" w:space="0" w:color="auto"/>
              <w:right w:val="single" w:sz="4" w:space="0" w:color="auto"/>
            </w:tcBorders>
            <w:shd w:val="clear" w:color="auto" w:fill="auto"/>
            <w:noWrap/>
            <w:vAlign w:val="bottom"/>
            <w:hideMark/>
          </w:tcPr>
          <w:p w14:paraId="67863769" w14:textId="77777777" w:rsidR="00EE6E36" w:rsidRPr="00EE6E36" w:rsidRDefault="00EE6E36" w:rsidP="00EE6E36">
            <w:pPr>
              <w:jc w:val="right"/>
            </w:pPr>
            <w:r w:rsidRPr="00EE6E36">
              <w:t>0.4</w:t>
            </w:r>
          </w:p>
        </w:tc>
        <w:tc>
          <w:tcPr>
            <w:tcW w:w="498" w:type="pct"/>
            <w:tcBorders>
              <w:top w:val="nil"/>
              <w:left w:val="nil"/>
              <w:bottom w:val="single" w:sz="4" w:space="0" w:color="auto"/>
              <w:right w:val="single" w:sz="4" w:space="0" w:color="auto"/>
            </w:tcBorders>
            <w:shd w:val="clear" w:color="auto" w:fill="auto"/>
            <w:noWrap/>
            <w:vAlign w:val="bottom"/>
            <w:hideMark/>
          </w:tcPr>
          <w:p w14:paraId="2308A00C" w14:textId="77777777" w:rsidR="00EE6E36" w:rsidRPr="00EE6E36" w:rsidRDefault="00EE6E36" w:rsidP="00EE6E36">
            <w:pPr>
              <w:jc w:val="right"/>
            </w:pPr>
            <w:r w:rsidRPr="00EE6E36">
              <w:t>0.3</w:t>
            </w:r>
          </w:p>
        </w:tc>
      </w:tr>
      <w:tr w:rsidR="00EE6E36" w:rsidRPr="00EE6E36" w14:paraId="471850DE" w14:textId="77777777" w:rsidTr="00EE6E36">
        <w:trPr>
          <w:trHeight w:val="289"/>
          <w:jc w:val="center"/>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14:paraId="57E592C1" w14:textId="77777777" w:rsidR="00EE6E36" w:rsidRPr="00EE6E36" w:rsidRDefault="00EE6E36" w:rsidP="00EE6E36">
            <w:r w:rsidRPr="00EE6E36">
              <w:t>Сладун</w:t>
            </w:r>
          </w:p>
        </w:tc>
        <w:tc>
          <w:tcPr>
            <w:tcW w:w="319" w:type="pct"/>
            <w:tcBorders>
              <w:top w:val="nil"/>
              <w:left w:val="nil"/>
              <w:bottom w:val="single" w:sz="4" w:space="0" w:color="auto"/>
              <w:right w:val="single" w:sz="4" w:space="0" w:color="auto"/>
            </w:tcBorders>
            <w:shd w:val="clear" w:color="auto" w:fill="auto"/>
            <w:noWrap/>
            <w:vAlign w:val="bottom"/>
            <w:hideMark/>
          </w:tcPr>
          <w:p w14:paraId="1D3BE948" w14:textId="77777777" w:rsidR="00EE6E36" w:rsidRPr="00EE6E36" w:rsidRDefault="00EE6E36" w:rsidP="00EE6E36">
            <w:pPr>
              <w:jc w:val="right"/>
            </w:pPr>
            <w:r w:rsidRPr="00EE6E36">
              <w:t>1.9</w:t>
            </w:r>
          </w:p>
        </w:tc>
        <w:tc>
          <w:tcPr>
            <w:tcW w:w="328" w:type="pct"/>
            <w:tcBorders>
              <w:top w:val="nil"/>
              <w:left w:val="nil"/>
              <w:bottom w:val="single" w:sz="4" w:space="0" w:color="auto"/>
              <w:right w:val="single" w:sz="4" w:space="0" w:color="auto"/>
            </w:tcBorders>
            <w:shd w:val="clear" w:color="auto" w:fill="auto"/>
            <w:noWrap/>
            <w:vAlign w:val="bottom"/>
            <w:hideMark/>
          </w:tcPr>
          <w:p w14:paraId="1E71299A" w14:textId="77777777" w:rsidR="00EE6E36" w:rsidRPr="00EE6E36" w:rsidRDefault="00EE6E36" w:rsidP="00EE6E36">
            <w:pPr>
              <w:jc w:val="right"/>
            </w:pPr>
            <w:r w:rsidRPr="00EE6E36">
              <w:t>1.6</w:t>
            </w:r>
          </w:p>
        </w:tc>
        <w:tc>
          <w:tcPr>
            <w:tcW w:w="319" w:type="pct"/>
            <w:tcBorders>
              <w:top w:val="nil"/>
              <w:left w:val="nil"/>
              <w:bottom w:val="single" w:sz="4" w:space="0" w:color="auto"/>
              <w:right w:val="nil"/>
            </w:tcBorders>
            <w:shd w:val="clear" w:color="auto" w:fill="auto"/>
            <w:noWrap/>
            <w:vAlign w:val="bottom"/>
            <w:hideMark/>
          </w:tcPr>
          <w:p w14:paraId="7655C67E" w14:textId="77777777" w:rsidR="00EE6E36" w:rsidRPr="00EE6E36" w:rsidRDefault="00EE6E36" w:rsidP="00EE6E36">
            <w:pPr>
              <w:jc w:val="right"/>
            </w:pPr>
            <w:r w:rsidRPr="00EE6E36">
              <w:t>0.4</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14:paraId="53ACCFE6" w14:textId="77777777" w:rsidR="00EE6E36" w:rsidRPr="00EE6E36" w:rsidRDefault="00EE6E36" w:rsidP="00EE6E36">
            <w:pPr>
              <w:jc w:val="right"/>
            </w:pPr>
            <w:r w:rsidRPr="00EE6E36">
              <w:t>0.0</w:t>
            </w:r>
          </w:p>
        </w:tc>
        <w:tc>
          <w:tcPr>
            <w:tcW w:w="201" w:type="pct"/>
            <w:tcBorders>
              <w:top w:val="nil"/>
              <w:left w:val="nil"/>
              <w:bottom w:val="single" w:sz="4" w:space="0" w:color="auto"/>
              <w:right w:val="single" w:sz="4" w:space="0" w:color="auto"/>
            </w:tcBorders>
            <w:shd w:val="clear" w:color="auto" w:fill="auto"/>
            <w:noWrap/>
            <w:vAlign w:val="bottom"/>
            <w:hideMark/>
          </w:tcPr>
          <w:p w14:paraId="27B09BC6" w14:textId="77777777" w:rsidR="00EE6E36" w:rsidRPr="00EE6E36" w:rsidRDefault="00EE6E36" w:rsidP="00EE6E36">
            <w:r w:rsidRPr="00EE6E36">
              <w:t> </w:t>
            </w:r>
          </w:p>
        </w:tc>
        <w:tc>
          <w:tcPr>
            <w:tcW w:w="201" w:type="pct"/>
            <w:tcBorders>
              <w:top w:val="nil"/>
              <w:left w:val="nil"/>
              <w:bottom w:val="single" w:sz="4" w:space="0" w:color="auto"/>
              <w:right w:val="single" w:sz="4" w:space="0" w:color="auto"/>
            </w:tcBorders>
            <w:shd w:val="clear" w:color="auto" w:fill="auto"/>
            <w:noWrap/>
            <w:vAlign w:val="bottom"/>
            <w:hideMark/>
          </w:tcPr>
          <w:p w14:paraId="3D54C004" w14:textId="77777777" w:rsidR="00EE6E36" w:rsidRPr="00EE6E36" w:rsidRDefault="00EE6E36" w:rsidP="00EE6E36">
            <w:pPr>
              <w:jc w:val="right"/>
            </w:pPr>
            <w:r w:rsidRPr="00EE6E36">
              <w:t>0.0</w:t>
            </w:r>
          </w:p>
        </w:tc>
        <w:tc>
          <w:tcPr>
            <w:tcW w:w="236" w:type="pct"/>
            <w:tcBorders>
              <w:top w:val="nil"/>
              <w:left w:val="nil"/>
              <w:bottom w:val="single" w:sz="4" w:space="0" w:color="auto"/>
              <w:right w:val="single" w:sz="4" w:space="0" w:color="auto"/>
            </w:tcBorders>
            <w:shd w:val="clear" w:color="auto" w:fill="auto"/>
            <w:noWrap/>
            <w:vAlign w:val="bottom"/>
            <w:hideMark/>
          </w:tcPr>
          <w:p w14:paraId="77571F0F" w14:textId="77777777" w:rsidR="00EE6E36" w:rsidRPr="00EE6E36" w:rsidRDefault="00EE6E36" w:rsidP="00EE6E36">
            <w:pPr>
              <w:jc w:val="right"/>
            </w:pPr>
            <w:r w:rsidRPr="00EE6E36">
              <w:t>0.1</w:t>
            </w:r>
          </w:p>
        </w:tc>
        <w:tc>
          <w:tcPr>
            <w:tcW w:w="277" w:type="pct"/>
            <w:tcBorders>
              <w:top w:val="nil"/>
              <w:left w:val="nil"/>
              <w:bottom w:val="single" w:sz="4" w:space="0" w:color="auto"/>
              <w:right w:val="single" w:sz="4" w:space="0" w:color="auto"/>
            </w:tcBorders>
            <w:shd w:val="clear" w:color="auto" w:fill="auto"/>
            <w:noWrap/>
            <w:vAlign w:val="bottom"/>
            <w:hideMark/>
          </w:tcPr>
          <w:p w14:paraId="644F78D6" w14:textId="77777777" w:rsidR="00EE6E36" w:rsidRPr="00EE6E36" w:rsidRDefault="00EE6E36" w:rsidP="00EE6E36">
            <w:pPr>
              <w:jc w:val="right"/>
            </w:pPr>
            <w:r w:rsidRPr="00EE6E36">
              <w:t>0.1</w:t>
            </w:r>
          </w:p>
        </w:tc>
        <w:tc>
          <w:tcPr>
            <w:tcW w:w="277" w:type="pct"/>
            <w:tcBorders>
              <w:top w:val="nil"/>
              <w:left w:val="nil"/>
              <w:bottom w:val="single" w:sz="4" w:space="0" w:color="auto"/>
              <w:right w:val="single" w:sz="4" w:space="0" w:color="auto"/>
            </w:tcBorders>
            <w:shd w:val="clear" w:color="auto" w:fill="auto"/>
            <w:noWrap/>
            <w:vAlign w:val="bottom"/>
            <w:hideMark/>
          </w:tcPr>
          <w:p w14:paraId="57DB8348" w14:textId="77777777" w:rsidR="00EE6E36" w:rsidRPr="00EE6E36" w:rsidRDefault="00EE6E36" w:rsidP="00EE6E36">
            <w:pPr>
              <w:jc w:val="right"/>
            </w:pPr>
            <w:r w:rsidRPr="00EE6E36">
              <w:t>0.1</w:t>
            </w:r>
          </w:p>
        </w:tc>
        <w:tc>
          <w:tcPr>
            <w:tcW w:w="688" w:type="pct"/>
            <w:tcBorders>
              <w:top w:val="nil"/>
              <w:left w:val="nil"/>
              <w:bottom w:val="single" w:sz="4" w:space="0" w:color="auto"/>
              <w:right w:val="single" w:sz="4" w:space="0" w:color="auto"/>
            </w:tcBorders>
            <w:shd w:val="clear" w:color="auto" w:fill="auto"/>
            <w:noWrap/>
            <w:vAlign w:val="bottom"/>
            <w:hideMark/>
          </w:tcPr>
          <w:p w14:paraId="1B483D52" w14:textId="77777777" w:rsidR="00EE6E36" w:rsidRPr="00EE6E36" w:rsidRDefault="00EE6E36" w:rsidP="00EE6E36">
            <w:pPr>
              <w:jc w:val="right"/>
            </w:pPr>
            <w:r w:rsidRPr="00EE6E36">
              <w:t>0.0</w:t>
            </w:r>
          </w:p>
        </w:tc>
        <w:tc>
          <w:tcPr>
            <w:tcW w:w="704" w:type="pct"/>
            <w:tcBorders>
              <w:top w:val="nil"/>
              <w:left w:val="nil"/>
              <w:bottom w:val="single" w:sz="4" w:space="0" w:color="auto"/>
              <w:right w:val="single" w:sz="4" w:space="0" w:color="auto"/>
            </w:tcBorders>
            <w:shd w:val="clear" w:color="auto" w:fill="auto"/>
            <w:noWrap/>
            <w:vAlign w:val="bottom"/>
            <w:hideMark/>
          </w:tcPr>
          <w:p w14:paraId="3D65364D" w14:textId="77777777" w:rsidR="00EE6E36" w:rsidRPr="00EE6E36" w:rsidRDefault="00EE6E36" w:rsidP="00EE6E36">
            <w:pPr>
              <w:jc w:val="right"/>
            </w:pPr>
            <w:r w:rsidRPr="00EE6E36">
              <w:t>0.2</w:t>
            </w:r>
          </w:p>
        </w:tc>
        <w:tc>
          <w:tcPr>
            <w:tcW w:w="498" w:type="pct"/>
            <w:tcBorders>
              <w:top w:val="nil"/>
              <w:left w:val="nil"/>
              <w:bottom w:val="single" w:sz="4" w:space="0" w:color="auto"/>
              <w:right w:val="single" w:sz="4" w:space="0" w:color="auto"/>
            </w:tcBorders>
            <w:shd w:val="clear" w:color="auto" w:fill="auto"/>
            <w:noWrap/>
            <w:vAlign w:val="bottom"/>
            <w:hideMark/>
          </w:tcPr>
          <w:p w14:paraId="6EE0F4B2" w14:textId="77777777" w:rsidR="00EE6E36" w:rsidRPr="00EE6E36" w:rsidRDefault="00EE6E36" w:rsidP="00EE6E36">
            <w:pPr>
              <w:jc w:val="right"/>
            </w:pPr>
            <w:r w:rsidRPr="00EE6E36">
              <w:t>0.2</w:t>
            </w:r>
          </w:p>
        </w:tc>
      </w:tr>
      <w:tr w:rsidR="00EE6E36" w:rsidRPr="00EE6E36" w14:paraId="3F38B200" w14:textId="77777777" w:rsidTr="00EE6E36">
        <w:trPr>
          <w:trHeight w:val="289"/>
          <w:jc w:val="center"/>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14:paraId="0AE32666" w14:textId="77777777" w:rsidR="00EE6E36" w:rsidRPr="00EE6E36" w:rsidRDefault="00EE6E36" w:rsidP="00EE6E36">
            <w:r w:rsidRPr="00EE6E36">
              <w:t>Ц. Јасен</w:t>
            </w:r>
          </w:p>
        </w:tc>
        <w:tc>
          <w:tcPr>
            <w:tcW w:w="319" w:type="pct"/>
            <w:tcBorders>
              <w:top w:val="nil"/>
              <w:left w:val="nil"/>
              <w:bottom w:val="single" w:sz="4" w:space="0" w:color="auto"/>
              <w:right w:val="single" w:sz="4" w:space="0" w:color="auto"/>
            </w:tcBorders>
            <w:shd w:val="clear" w:color="auto" w:fill="auto"/>
            <w:noWrap/>
            <w:vAlign w:val="bottom"/>
            <w:hideMark/>
          </w:tcPr>
          <w:p w14:paraId="4744D10D" w14:textId="77777777" w:rsidR="00EE6E36" w:rsidRPr="00EE6E36" w:rsidRDefault="00EE6E36" w:rsidP="00EE6E36">
            <w:pPr>
              <w:jc w:val="right"/>
            </w:pPr>
            <w:r w:rsidRPr="00EE6E36">
              <w:t>11.6</w:t>
            </w:r>
          </w:p>
        </w:tc>
        <w:tc>
          <w:tcPr>
            <w:tcW w:w="328" w:type="pct"/>
            <w:tcBorders>
              <w:top w:val="nil"/>
              <w:left w:val="nil"/>
              <w:bottom w:val="single" w:sz="4" w:space="0" w:color="auto"/>
              <w:right w:val="single" w:sz="4" w:space="0" w:color="auto"/>
            </w:tcBorders>
            <w:shd w:val="clear" w:color="auto" w:fill="auto"/>
            <w:noWrap/>
            <w:vAlign w:val="bottom"/>
            <w:hideMark/>
          </w:tcPr>
          <w:p w14:paraId="3614A9D4" w14:textId="77777777" w:rsidR="00EE6E36" w:rsidRPr="00EE6E36" w:rsidRDefault="00EE6E36" w:rsidP="00EE6E36">
            <w:pPr>
              <w:jc w:val="right"/>
            </w:pPr>
            <w:r w:rsidRPr="00EE6E36">
              <w:t>9.3</w:t>
            </w:r>
          </w:p>
        </w:tc>
        <w:tc>
          <w:tcPr>
            <w:tcW w:w="319" w:type="pct"/>
            <w:tcBorders>
              <w:top w:val="nil"/>
              <w:left w:val="nil"/>
              <w:bottom w:val="single" w:sz="4" w:space="0" w:color="auto"/>
              <w:right w:val="nil"/>
            </w:tcBorders>
            <w:shd w:val="clear" w:color="auto" w:fill="auto"/>
            <w:noWrap/>
            <w:vAlign w:val="bottom"/>
            <w:hideMark/>
          </w:tcPr>
          <w:p w14:paraId="51C3F624" w14:textId="77777777" w:rsidR="00EE6E36" w:rsidRPr="00EE6E36" w:rsidRDefault="00EE6E36" w:rsidP="00EE6E36">
            <w:pPr>
              <w:jc w:val="right"/>
            </w:pPr>
            <w:r w:rsidRPr="00EE6E36">
              <w:t>2.3</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14:paraId="65C6B1E5" w14:textId="77777777" w:rsidR="00EE6E36" w:rsidRPr="00EE6E36" w:rsidRDefault="00EE6E36" w:rsidP="00EE6E36">
            <w:r w:rsidRPr="00EE6E36">
              <w:t> </w:t>
            </w:r>
          </w:p>
        </w:tc>
        <w:tc>
          <w:tcPr>
            <w:tcW w:w="201" w:type="pct"/>
            <w:tcBorders>
              <w:top w:val="nil"/>
              <w:left w:val="nil"/>
              <w:bottom w:val="single" w:sz="4" w:space="0" w:color="auto"/>
              <w:right w:val="single" w:sz="4" w:space="0" w:color="auto"/>
            </w:tcBorders>
            <w:shd w:val="clear" w:color="auto" w:fill="auto"/>
            <w:noWrap/>
            <w:vAlign w:val="bottom"/>
            <w:hideMark/>
          </w:tcPr>
          <w:p w14:paraId="12A390D6" w14:textId="77777777" w:rsidR="00EE6E36" w:rsidRPr="00EE6E36" w:rsidRDefault="00EE6E36" w:rsidP="00EE6E36">
            <w:r w:rsidRPr="00EE6E36">
              <w:t> </w:t>
            </w:r>
          </w:p>
        </w:tc>
        <w:tc>
          <w:tcPr>
            <w:tcW w:w="201" w:type="pct"/>
            <w:tcBorders>
              <w:top w:val="nil"/>
              <w:left w:val="nil"/>
              <w:bottom w:val="single" w:sz="4" w:space="0" w:color="auto"/>
              <w:right w:val="single" w:sz="4" w:space="0" w:color="auto"/>
            </w:tcBorders>
            <w:shd w:val="clear" w:color="auto" w:fill="auto"/>
            <w:noWrap/>
            <w:vAlign w:val="bottom"/>
            <w:hideMark/>
          </w:tcPr>
          <w:p w14:paraId="27F811C6" w14:textId="77777777" w:rsidR="00EE6E36" w:rsidRPr="00EE6E36" w:rsidRDefault="00EE6E36" w:rsidP="00EE6E36">
            <w:r w:rsidRPr="00EE6E36">
              <w:t> </w:t>
            </w:r>
          </w:p>
        </w:tc>
        <w:tc>
          <w:tcPr>
            <w:tcW w:w="236" w:type="pct"/>
            <w:tcBorders>
              <w:top w:val="nil"/>
              <w:left w:val="nil"/>
              <w:bottom w:val="single" w:sz="4" w:space="0" w:color="auto"/>
              <w:right w:val="single" w:sz="4" w:space="0" w:color="auto"/>
            </w:tcBorders>
            <w:shd w:val="clear" w:color="auto" w:fill="auto"/>
            <w:noWrap/>
            <w:vAlign w:val="bottom"/>
            <w:hideMark/>
          </w:tcPr>
          <w:p w14:paraId="72CE9CF6" w14:textId="77777777" w:rsidR="00EE6E36" w:rsidRPr="00EE6E36" w:rsidRDefault="00EE6E36" w:rsidP="00EE6E36">
            <w:r w:rsidRPr="00EE6E36">
              <w:t> </w:t>
            </w:r>
          </w:p>
        </w:tc>
        <w:tc>
          <w:tcPr>
            <w:tcW w:w="277" w:type="pct"/>
            <w:tcBorders>
              <w:top w:val="nil"/>
              <w:left w:val="nil"/>
              <w:bottom w:val="single" w:sz="4" w:space="0" w:color="auto"/>
              <w:right w:val="single" w:sz="4" w:space="0" w:color="auto"/>
            </w:tcBorders>
            <w:shd w:val="clear" w:color="auto" w:fill="auto"/>
            <w:noWrap/>
            <w:vAlign w:val="bottom"/>
            <w:hideMark/>
          </w:tcPr>
          <w:p w14:paraId="7B6886DE" w14:textId="77777777" w:rsidR="00EE6E36" w:rsidRPr="00EE6E36" w:rsidRDefault="00EE6E36" w:rsidP="00EE6E36">
            <w:r w:rsidRPr="00EE6E36">
              <w:t> </w:t>
            </w:r>
          </w:p>
        </w:tc>
        <w:tc>
          <w:tcPr>
            <w:tcW w:w="277" w:type="pct"/>
            <w:tcBorders>
              <w:top w:val="nil"/>
              <w:left w:val="nil"/>
              <w:bottom w:val="single" w:sz="4" w:space="0" w:color="auto"/>
              <w:right w:val="single" w:sz="4" w:space="0" w:color="auto"/>
            </w:tcBorders>
            <w:shd w:val="clear" w:color="auto" w:fill="auto"/>
            <w:noWrap/>
            <w:vAlign w:val="bottom"/>
            <w:hideMark/>
          </w:tcPr>
          <w:p w14:paraId="740AFC70" w14:textId="77777777" w:rsidR="00EE6E36" w:rsidRPr="00EE6E36" w:rsidRDefault="00EE6E36" w:rsidP="00EE6E36">
            <w:r w:rsidRPr="00EE6E36">
              <w:t> </w:t>
            </w:r>
          </w:p>
        </w:tc>
        <w:tc>
          <w:tcPr>
            <w:tcW w:w="688" w:type="pct"/>
            <w:tcBorders>
              <w:top w:val="nil"/>
              <w:left w:val="nil"/>
              <w:bottom w:val="single" w:sz="4" w:space="0" w:color="auto"/>
              <w:right w:val="single" w:sz="4" w:space="0" w:color="auto"/>
            </w:tcBorders>
            <w:shd w:val="clear" w:color="auto" w:fill="auto"/>
            <w:noWrap/>
            <w:vAlign w:val="bottom"/>
            <w:hideMark/>
          </w:tcPr>
          <w:p w14:paraId="64835663" w14:textId="77777777" w:rsidR="00EE6E36" w:rsidRPr="00EE6E36" w:rsidRDefault="00EE6E36" w:rsidP="00EE6E36">
            <w:r w:rsidRPr="00EE6E36">
              <w:t> </w:t>
            </w:r>
          </w:p>
        </w:tc>
        <w:tc>
          <w:tcPr>
            <w:tcW w:w="704" w:type="pct"/>
            <w:tcBorders>
              <w:top w:val="nil"/>
              <w:left w:val="nil"/>
              <w:bottom w:val="single" w:sz="4" w:space="0" w:color="auto"/>
              <w:right w:val="single" w:sz="4" w:space="0" w:color="auto"/>
            </w:tcBorders>
            <w:shd w:val="clear" w:color="auto" w:fill="auto"/>
            <w:noWrap/>
            <w:vAlign w:val="bottom"/>
            <w:hideMark/>
          </w:tcPr>
          <w:p w14:paraId="1D95FDFE" w14:textId="77777777" w:rsidR="00EE6E36" w:rsidRPr="00EE6E36" w:rsidRDefault="00EE6E36" w:rsidP="00EE6E36">
            <w:r w:rsidRPr="00EE6E36">
              <w:t> </w:t>
            </w:r>
          </w:p>
        </w:tc>
        <w:tc>
          <w:tcPr>
            <w:tcW w:w="498" w:type="pct"/>
            <w:tcBorders>
              <w:top w:val="nil"/>
              <w:left w:val="nil"/>
              <w:bottom w:val="single" w:sz="4" w:space="0" w:color="auto"/>
              <w:right w:val="single" w:sz="4" w:space="0" w:color="auto"/>
            </w:tcBorders>
            <w:shd w:val="clear" w:color="auto" w:fill="auto"/>
            <w:noWrap/>
            <w:vAlign w:val="bottom"/>
            <w:hideMark/>
          </w:tcPr>
          <w:p w14:paraId="1E3DAD93" w14:textId="77777777" w:rsidR="00EE6E36" w:rsidRPr="00EE6E36" w:rsidRDefault="00EE6E36" w:rsidP="00EE6E36">
            <w:pPr>
              <w:jc w:val="right"/>
            </w:pPr>
            <w:r w:rsidRPr="00EE6E36">
              <w:t>2.3</w:t>
            </w:r>
          </w:p>
        </w:tc>
      </w:tr>
      <w:tr w:rsidR="00EE6E36" w:rsidRPr="00EE6E36" w14:paraId="526BE5F2" w14:textId="77777777" w:rsidTr="00EE6E36">
        <w:trPr>
          <w:trHeight w:val="289"/>
          <w:jc w:val="center"/>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14:paraId="7D117C6B" w14:textId="77777777" w:rsidR="00EE6E36" w:rsidRPr="00EE6E36" w:rsidRDefault="00EE6E36" w:rsidP="00EE6E36">
            <w:r w:rsidRPr="00EE6E36">
              <w:t>Ц. Граб</w:t>
            </w:r>
          </w:p>
        </w:tc>
        <w:tc>
          <w:tcPr>
            <w:tcW w:w="319" w:type="pct"/>
            <w:tcBorders>
              <w:top w:val="nil"/>
              <w:left w:val="nil"/>
              <w:bottom w:val="single" w:sz="4" w:space="0" w:color="auto"/>
              <w:right w:val="single" w:sz="4" w:space="0" w:color="auto"/>
            </w:tcBorders>
            <w:shd w:val="clear" w:color="auto" w:fill="auto"/>
            <w:noWrap/>
            <w:vAlign w:val="bottom"/>
            <w:hideMark/>
          </w:tcPr>
          <w:p w14:paraId="22DF0D95" w14:textId="77777777" w:rsidR="00EE6E36" w:rsidRPr="00EE6E36" w:rsidRDefault="00EE6E36" w:rsidP="00EE6E36">
            <w:pPr>
              <w:jc w:val="right"/>
            </w:pPr>
            <w:r w:rsidRPr="00EE6E36">
              <w:t>15.6</w:t>
            </w:r>
          </w:p>
        </w:tc>
        <w:tc>
          <w:tcPr>
            <w:tcW w:w="328" w:type="pct"/>
            <w:tcBorders>
              <w:top w:val="nil"/>
              <w:left w:val="nil"/>
              <w:bottom w:val="single" w:sz="4" w:space="0" w:color="auto"/>
              <w:right w:val="single" w:sz="4" w:space="0" w:color="auto"/>
            </w:tcBorders>
            <w:shd w:val="clear" w:color="auto" w:fill="auto"/>
            <w:noWrap/>
            <w:vAlign w:val="bottom"/>
            <w:hideMark/>
          </w:tcPr>
          <w:p w14:paraId="6218D894" w14:textId="77777777" w:rsidR="00EE6E36" w:rsidRPr="00EE6E36" w:rsidRDefault="00EE6E36" w:rsidP="00EE6E36">
            <w:pPr>
              <w:jc w:val="right"/>
            </w:pPr>
            <w:r w:rsidRPr="00EE6E36">
              <w:t>12.4</w:t>
            </w:r>
          </w:p>
        </w:tc>
        <w:tc>
          <w:tcPr>
            <w:tcW w:w="319" w:type="pct"/>
            <w:tcBorders>
              <w:top w:val="nil"/>
              <w:left w:val="nil"/>
              <w:bottom w:val="single" w:sz="4" w:space="0" w:color="auto"/>
              <w:right w:val="nil"/>
            </w:tcBorders>
            <w:shd w:val="clear" w:color="auto" w:fill="auto"/>
            <w:noWrap/>
            <w:vAlign w:val="bottom"/>
            <w:hideMark/>
          </w:tcPr>
          <w:p w14:paraId="6E39A298" w14:textId="77777777" w:rsidR="00EE6E36" w:rsidRPr="00EE6E36" w:rsidRDefault="00EE6E36" w:rsidP="00EE6E36">
            <w:pPr>
              <w:jc w:val="right"/>
            </w:pPr>
            <w:r w:rsidRPr="00EE6E36">
              <w:t>3.1</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14:paraId="341F9296" w14:textId="77777777" w:rsidR="00EE6E36" w:rsidRPr="00EE6E36" w:rsidRDefault="00EE6E36" w:rsidP="00EE6E36">
            <w:r w:rsidRPr="00EE6E36">
              <w:t> </w:t>
            </w:r>
          </w:p>
        </w:tc>
        <w:tc>
          <w:tcPr>
            <w:tcW w:w="201" w:type="pct"/>
            <w:tcBorders>
              <w:top w:val="nil"/>
              <w:left w:val="nil"/>
              <w:bottom w:val="single" w:sz="4" w:space="0" w:color="auto"/>
              <w:right w:val="single" w:sz="4" w:space="0" w:color="auto"/>
            </w:tcBorders>
            <w:shd w:val="clear" w:color="auto" w:fill="auto"/>
            <w:noWrap/>
            <w:vAlign w:val="bottom"/>
            <w:hideMark/>
          </w:tcPr>
          <w:p w14:paraId="3A475797" w14:textId="77777777" w:rsidR="00EE6E36" w:rsidRPr="00EE6E36" w:rsidRDefault="00EE6E36" w:rsidP="00EE6E36">
            <w:r w:rsidRPr="00EE6E36">
              <w:t> </w:t>
            </w:r>
          </w:p>
        </w:tc>
        <w:tc>
          <w:tcPr>
            <w:tcW w:w="201" w:type="pct"/>
            <w:tcBorders>
              <w:top w:val="nil"/>
              <w:left w:val="nil"/>
              <w:bottom w:val="single" w:sz="4" w:space="0" w:color="auto"/>
              <w:right w:val="single" w:sz="4" w:space="0" w:color="auto"/>
            </w:tcBorders>
            <w:shd w:val="clear" w:color="auto" w:fill="auto"/>
            <w:noWrap/>
            <w:vAlign w:val="bottom"/>
            <w:hideMark/>
          </w:tcPr>
          <w:p w14:paraId="5DF80030" w14:textId="77777777" w:rsidR="00EE6E36" w:rsidRPr="00EE6E36" w:rsidRDefault="00EE6E36" w:rsidP="00EE6E36">
            <w:r w:rsidRPr="00EE6E36">
              <w:t> </w:t>
            </w:r>
          </w:p>
        </w:tc>
        <w:tc>
          <w:tcPr>
            <w:tcW w:w="236" w:type="pct"/>
            <w:tcBorders>
              <w:top w:val="nil"/>
              <w:left w:val="nil"/>
              <w:bottom w:val="single" w:sz="4" w:space="0" w:color="auto"/>
              <w:right w:val="single" w:sz="4" w:space="0" w:color="auto"/>
            </w:tcBorders>
            <w:shd w:val="clear" w:color="auto" w:fill="auto"/>
            <w:noWrap/>
            <w:vAlign w:val="bottom"/>
            <w:hideMark/>
          </w:tcPr>
          <w:p w14:paraId="0E2C2475" w14:textId="77777777" w:rsidR="00EE6E36" w:rsidRPr="00EE6E36" w:rsidRDefault="00EE6E36" w:rsidP="00EE6E36">
            <w:r w:rsidRPr="00EE6E36">
              <w:t> </w:t>
            </w:r>
          </w:p>
        </w:tc>
        <w:tc>
          <w:tcPr>
            <w:tcW w:w="277" w:type="pct"/>
            <w:tcBorders>
              <w:top w:val="nil"/>
              <w:left w:val="nil"/>
              <w:bottom w:val="single" w:sz="4" w:space="0" w:color="auto"/>
              <w:right w:val="single" w:sz="4" w:space="0" w:color="auto"/>
            </w:tcBorders>
            <w:shd w:val="clear" w:color="auto" w:fill="auto"/>
            <w:noWrap/>
            <w:vAlign w:val="bottom"/>
            <w:hideMark/>
          </w:tcPr>
          <w:p w14:paraId="4E7F4903" w14:textId="77777777" w:rsidR="00EE6E36" w:rsidRPr="00EE6E36" w:rsidRDefault="00EE6E36" w:rsidP="00EE6E36">
            <w:r w:rsidRPr="00EE6E36">
              <w:t> </w:t>
            </w:r>
          </w:p>
        </w:tc>
        <w:tc>
          <w:tcPr>
            <w:tcW w:w="277" w:type="pct"/>
            <w:tcBorders>
              <w:top w:val="nil"/>
              <w:left w:val="nil"/>
              <w:bottom w:val="single" w:sz="4" w:space="0" w:color="auto"/>
              <w:right w:val="single" w:sz="4" w:space="0" w:color="auto"/>
            </w:tcBorders>
            <w:shd w:val="clear" w:color="auto" w:fill="auto"/>
            <w:noWrap/>
            <w:vAlign w:val="bottom"/>
            <w:hideMark/>
          </w:tcPr>
          <w:p w14:paraId="0420CDE3" w14:textId="77777777" w:rsidR="00EE6E36" w:rsidRPr="00EE6E36" w:rsidRDefault="00EE6E36" w:rsidP="00EE6E36">
            <w:r w:rsidRPr="00EE6E36">
              <w:t> </w:t>
            </w:r>
          </w:p>
        </w:tc>
        <w:tc>
          <w:tcPr>
            <w:tcW w:w="688" w:type="pct"/>
            <w:tcBorders>
              <w:top w:val="nil"/>
              <w:left w:val="nil"/>
              <w:bottom w:val="single" w:sz="4" w:space="0" w:color="auto"/>
              <w:right w:val="single" w:sz="4" w:space="0" w:color="auto"/>
            </w:tcBorders>
            <w:shd w:val="clear" w:color="auto" w:fill="auto"/>
            <w:noWrap/>
            <w:vAlign w:val="bottom"/>
            <w:hideMark/>
          </w:tcPr>
          <w:p w14:paraId="7987301D" w14:textId="77777777" w:rsidR="00EE6E36" w:rsidRPr="00EE6E36" w:rsidRDefault="00EE6E36" w:rsidP="00EE6E36">
            <w:pPr>
              <w:jc w:val="right"/>
            </w:pPr>
            <w:r w:rsidRPr="00EE6E36">
              <w:t>1.6</w:t>
            </w:r>
          </w:p>
        </w:tc>
        <w:tc>
          <w:tcPr>
            <w:tcW w:w="704" w:type="pct"/>
            <w:tcBorders>
              <w:top w:val="nil"/>
              <w:left w:val="nil"/>
              <w:bottom w:val="single" w:sz="4" w:space="0" w:color="auto"/>
              <w:right w:val="single" w:sz="4" w:space="0" w:color="auto"/>
            </w:tcBorders>
            <w:shd w:val="clear" w:color="auto" w:fill="auto"/>
            <w:noWrap/>
            <w:vAlign w:val="bottom"/>
            <w:hideMark/>
          </w:tcPr>
          <w:p w14:paraId="524DC0A5" w14:textId="77777777" w:rsidR="00EE6E36" w:rsidRPr="00EE6E36" w:rsidRDefault="00EE6E36" w:rsidP="00EE6E36">
            <w:pPr>
              <w:jc w:val="right"/>
            </w:pPr>
            <w:r w:rsidRPr="00EE6E36">
              <w:t>1.9</w:t>
            </w:r>
          </w:p>
        </w:tc>
        <w:tc>
          <w:tcPr>
            <w:tcW w:w="498" w:type="pct"/>
            <w:tcBorders>
              <w:top w:val="nil"/>
              <w:left w:val="nil"/>
              <w:bottom w:val="single" w:sz="4" w:space="0" w:color="auto"/>
              <w:right w:val="single" w:sz="4" w:space="0" w:color="auto"/>
            </w:tcBorders>
            <w:shd w:val="clear" w:color="auto" w:fill="auto"/>
            <w:noWrap/>
            <w:vAlign w:val="bottom"/>
            <w:hideMark/>
          </w:tcPr>
          <w:p w14:paraId="0BE45A61" w14:textId="77777777" w:rsidR="00EE6E36" w:rsidRPr="00EE6E36" w:rsidRDefault="00EE6E36" w:rsidP="00EE6E36">
            <w:pPr>
              <w:jc w:val="right"/>
            </w:pPr>
            <w:r w:rsidRPr="00EE6E36">
              <w:t>1.2</w:t>
            </w:r>
          </w:p>
        </w:tc>
      </w:tr>
      <w:tr w:rsidR="00EE6E36" w:rsidRPr="00EE6E36" w14:paraId="0F0769C5" w14:textId="77777777" w:rsidTr="00EE6E36">
        <w:trPr>
          <w:trHeight w:val="289"/>
          <w:jc w:val="center"/>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14:paraId="10616349" w14:textId="77777777" w:rsidR="00EE6E36" w:rsidRPr="00EE6E36" w:rsidRDefault="00EE6E36" w:rsidP="00EE6E36">
            <w:r w:rsidRPr="00EE6E36">
              <w:t>Китњак</w:t>
            </w:r>
          </w:p>
        </w:tc>
        <w:tc>
          <w:tcPr>
            <w:tcW w:w="319" w:type="pct"/>
            <w:tcBorders>
              <w:top w:val="nil"/>
              <w:left w:val="nil"/>
              <w:bottom w:val="single" w:sz="4" w:space="0" w:color="auto"/>
              <w:right w:val="single" w:sz="4" w:space="0" w:color="auto"/>
            </w:tcBorders>
            <w:shd w:val="clear" w:color="auto" w:fill="auto"/>
            <w:noWrap/>
            <w:vAlign w:val="bottom"/>
            <w:hideMark/>
          </w:tcPr>
          <w:p w14:paraId="032AB05B" w14:textId="77777777" w:rsidR="00EE6E36" w:rsidRPr="00EE6E36" w:rsidRDefault="00EE6E36" w:rsidP="00EE6E36">
            <w:pPr>
              <w:jc w:val="right"/>
            </w:pPr>
            <w:r w:rsidRPr="00EE6E36">
              <w:t>545.9</w:t>
            </w:r>
          </w:p>
        </w:tc>
        <w:tc>
          <w:tcPr>
            <w:tcW w:w="328" w:type="pct"/>
            <w:tcBorders>
              <w:top w:val="nil"/>
              <w:left w:val="nil"/>
              <w:bottom w:val="single" w:sz="4" w:space="0" w:color="auto"/>
              <w:right w:val="single" w:sz="4" w:space="0" w:color="auto"/>
            </w:tcBorders>
            <w:shd w:val="clear" w:color="auto" w:fill="auto"/>
            <w:noWrap/>
            <w:vAlign w:val="bottom"/>
            <w:hideMark/>
          </w:tcPr>
          <w:p w14:paraId="17BC3574" w14:textId="77777777" w:rsidR="00EE6E36" w:rsidRPr="00EE6E36" w:rsidRDefault="00EE6E36" w:rsidP="00EE6E36">
            <w:pPr>
              <w:jc w:val="right"/>
            </w:pPr>
            <w:r w:rsidRPr="00EE6E36">
              <w:t>436.7</w:t>
            </w:r>
          </w:p>
        </w:tc>
        <w:tc>
          <w:tcPr>
            <w:tcW w:w="319" w:type="pct"/>
            <w:tcBorders>
              <w:top w:val="nil"/>
              <w:left w:val="nil"/>
              <w:bottom w:val="single" w:sz="4" w:space="0" w:color="auto"/>
              <w:right w:val="nil"/>
            </w:tcBorders>
            <w:shd w:val="clear" w:color="auto" w:fill="auto"/>
            <w:noWrap/>
            <w:vAlign w:val="bottom"/>
            <w:hideMark/>
          </w:tcPr>
          <w:p w14:paraId="2A5B64EF" w14:textId="77777777" w:rsidR="00EE6E36" w:rsidRPr="00EE6E36" w:rsidRDefault="00EE6E36" w:rsidP="00EE6E36">
            <w:pPr>
              <w:jc w:val="right"/>
            </w:pPr>
            <w:r w:rsidRPr="00EE6E36">
              <w:t>109.2</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14:paraId="0F3BDB60" w14:textId="77777777" w:rsidR="00EE6E36" w:rsidRPr="00EE6E36" w:rsidRDefault="00EE6E36" w:rsidP="00EE6E36">
            <w:pPr>
              <w:jc w:val="right"/>
            </w:pPr>
            <w:r w:rsidRPr="00EE6E36">
              <w:t>1.0</w:t>
            </w:r>
          </w:p>
        </w:tc>
        <w:tc>
          <w:tcPr>
            <w:tcW w:w="201" w:type="pct"/>
            <w:tcBorders>
              <w:top w:val="nil"/>
              <w:left w:val="nil"/>
              <w:bottom w:val="single" w:sz="4" w:space="0" w:color="auto"/>
              <w:right w:val="single" w:sz="4" w:space="0" w:color="auto"/>
            </w:tcBorders>
            <w:shd w:val="clear" w:color="auto" w:fill="auto"/>
            <w:noWrap/>
            <w:vAlign w:val="bottom"/>
            <w:hideMark/>
          </w:tcPr>
          <w:p w14:paraId="065BAE59" w14:textId="77777777" w:rsidR="00EE6E36" w:rsidRPr="00EE6E36" w:rsidRDefault="00EE6E36" w:rsidP="00EE6E36">
            <w:r w:rsidRPr="00EE6E36">
              <w:t> </w:t>
            </w:r>
          </w:p>
        </w:tc>
        <w:tc>
          <w:tcPr>
            <w:tcW w:w="201" w:type="pct"/>
            <w:tcBorders>
              <w:top w:val="nil"/>
              <w:left w:val="nil"/>
              <w:bottom w:val="single" w:sz="4" w:space="0" w:color="auto"/>
              <w:right w:val="single" w:sz="4" w:space="0" w:color="auto"/>
            </w:tcBorders>
            <w:shd w:val="clear" w:color="auto" w:fill="auto"/>
            <w:noWrap/>
            <w:vAlign w:val="bottom"/>
            <w:hideMark/>
          </w:tcPr>
          <w:p w14:paraId="063C2FDA" w14:textId="77777777" w:rsidR="00EE6E36" w:rsidRPr="00EE6E36" w:rsidRDefault="00EE6E36" w:rsidP="00EE6E36">
            <w:pPr>
              <w:jc w:val="right"/>
            </w:pPr>
            <w:r w:rsidRPr="00EE6E36">
              <w:t>7.6</w:t>
            </w:r>
          </w:p>
        </w:tc>
        <w:tc>
          <w:tcPr>
            <w:tcW w:w="236" w:type="pct"/>
            <w:tcBorders>
              <w:top w:val="nil"/>
              <w:left w:val="nil"/>
              <w:bottom w:val="single" w:sz="4" w:space="0" w:color="auto"/>
              <w:right w:val="single" w:sz="4" w:space="0" w:color="auto"/>
            </w:tcBorders>
            <w:shd w:val="clear" w:color="auto" w:fill="auto"/>
            <w:noWrap/>
            <w:vAlign w:val="bottom"/>
            <w:hideMark/>
          </w:tcPr>
          <w:p w14:paraId="4E04756B" w14:textId="77777777" w:rsidR="00EE6E36" w:rsidRPr="00EE6E36" w:rsidRDefault="00EE6E36" w:rsidP="00EE6E36">
            <w:pPr>
              <w:jc w:val="right"/>
            </w:pPr>
            <w:r w:rsidRPr="00EE6E36">
              <w:t>18.9</w:t>
            </w:r>
          </w:p>
        </w:tc>
        <w:tc>
          <w:tcPr>
            <w:tcW w:w="277" w:type="pct"/>
            <w:tcBorders>
              <w:top w:val="nil"/>
              <w:left w:val="nil"/>
              <w:bottom w:val="single" w:sz="4" w:space="0" w:color="auto"/>
              <w:right w:val="single" w:sz="4" w:space="0" w:color="auto"/>
            </w:tcBorders>
            <w:shd w:val="clear" w:color="auto" w:fill="auto"/>
            <w:noWrap/>
            <w:vAlign w:val="bottom"/>
            <w:hideMark/>
          </w:tcPr>
          <w:p w14:paraId="1C195EB1" w14:textId="77777777" w:rsidR="00EE6E36" w:rsidRPr="00EE6E36" w:rsidRDefault="00EE6E36" w:rsidP="00EE6E36">
            <w:pPr>
              <w:jc w:val="right"/>
            </w:pPr>
            <w:r w:rsidRPr="00EE6E36">
              <w:t>16.8</w:t>
            </w:r>
          </w:p>
        </w:tc>
        <w:tc>
          <w:tcPr>
            <w:tcW w:w="277" w:type="pct"/>
            <w:tcBorders>
              <w:top w:val="nil"/>
              <w:left w:val="nil"/>
              <w:bottom w:val="single" w:sz="4" w:space="0" w:color="auto"/>
              <w:right w:val="single" w:sz="4" w:space="0" w:color="auto"/>
            </w:tcBorders>
            <w:shd w:val="clear" w:color="auto" w:fill="auto"/>
            <w:noWrap/>
            <w:vAlign w:val="bottom"/>
            <w:hideMark/>
          </w:tcPr>
          <w:p w14:paraId="14527775" w14:textId="77777777" w:rsidR="00EE6E36" w:rsidRPr="00EE6E36" w:rsidRDefault="00EE6E36" w:rsidP="00EE6E36">
            <w:pPr>
              <w:jc w:val="right"/>
            </w:pPr>
            <w:r w:rsidRPr="00EE6E36">
              <w:t>17.5</w:t>
            </w:r>
          </w:p>
        </w:tc>
        <w:tc>
          <w:tcPr>
            <w:tcW w:w="688" w:type="pct"/>
            <w:tcBorders>
              <w:top w:val="nil"/>
              <w:left w:val="nil"/>
              <w:bottom w:val="single" w:sz="4" w:space="0" w:color="auto"/>
              <w:right w:val="single" w:sz="4" w:space="0" w:color="auto"/>
            </w:tcBorders>
            <w:shd w:val="clear" w:color="auto" w:fill="auto"/>
            <w:noWrap/>
            <w:vAlign w:val="bottom"/>
            <w:hideMark/>
          </w:tcPr>
          <w:p w14:paraId="3ABD7E19" w14:textId="77777777" w:rsidR="00EE6E36" w:rsidRPr="00EE6E36" w:rsidRDefault="00EE6E36" w:rsidP="00EE6E36">
            <w:pPr>
              <w:jc w:val="right"/>
            </w:pPr>
            <w:r w:rsidRPr="00EE6E36">
              <w:t>3.7</w:t>
            </w:r>
          </w:p>
        </w:tc>
        <w:tc>
          <w:tcPr>
            <w:tcW w:w="704" w:type="pct"/>
            <w:tcBorders>
              <w:top w:val="nil"/>
              <w:left w:val="nil"/>
              <w:bottom w:val="single" w:sz="4" w:space="0" w:color="auto"/>
              <w:right w:val="single" w:sz="4" w:space="0" w:color="auto"/>
            </w:tcBorders>
            <w:shd w:val="clear" w:color="auto" w:fill="auto"/>
            <w:noWrap/>
            <w:vAlign w:val="bottom"/>
            <w:hideMark/>
          </w:tcPr>
          <w:p w14:paraId="129B6093" w14:textId="77777777" w:rsidR="00EE6E36" w:rsidRPr="00EE6E36" w:rsidRDefault="00EE6E36" w:rsidP="00EE6E36">
            <w:pPr>
              <w:jc w:val="right"/>
            </w:pPr>
            <w:r w:rsidRPr="00EE6E36">
              <w:t>65.5</w:t>
            </w:r>
          </w:p>
        </w:tc>
        <w:tc>
          <w:tcPr>
            <w:tcW w:w="498" w:type="pct"/>
            <w:tcBorders>
              <w:top w:val="nil"/>
              <w:left w:val="nil"/>
              <w:bottom w:val="single" w:sz="4" w:space="0" w:color="auto"/>
              <w:right w:val="single" w:sz="4" w:space="0" w:color="auto"/>
            </w:tcBorders>
            <w:shd w:val="clear" w:color="auto" w:fill="auto"/>
            <w:noWrap/>
            <w:vAlign w:val="bottom"/>
            <w:hideMark/>
          </w:tcPr>
          <w:p w14:paraId="6DD4928F" w14:textId="77777777" w:rsidR="00EE6E36" w:rsidRPr="00EE6E36" w:rsidRDefault="00EE6E36" w:rsidP="00EE6E36">
            <w:pPr>
              <w:jc w:val="right"/>
            </w:pPr>
            <w:r w:rsidRPr="00EE6E36">
              <w:t>43.7</w:t>
            </w:r>
          </w:p>
        </w:tc>
      </w:tr>
      <w:tr w:rsidR="00EE6E36" w:rsidRPr="00EE6E36" w14:paraId="14AFC7B7" w14:textId="77777777" w:rsidTr="00EE6E36">
        <w:trPr>
          <w:trHeight w:val="289"/>
          <w:jc w:val="center"/>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14:paraId="2A715ABF" w14:textId="77777777" w:rsidR="00EE6E36" w:rsidRPr="00EE6E36" w:rsidRDefault="00EE6E36" w:rsidP="00EE6E36">
            <w:r w:rsidRPr="00EE6E36">
              <w:t>Буква</w:t>
            </w:r>
          </w:p>
        </w:tc>
        <w:tc>
          <w:tcPr>
            <w:tcW w:w="319" w:type="pct"/>
            <w:tcBorders>
              <w:top w:val="nil"/>
              <w:left w:val="nil"/>
              <w:bottom w:val="single" w:sz="4" w:space="0" w:color="auto"/>
              <w:right w:val="single" w:sz="4" w:space="0" w:color="auto"/>
            </w:tcBorders>
            <w:shd w:val="clear" w:color="auto" w:fill="auto"/>
            <w:noWrap/>
            <w:vAlign w:val="bottom"/>
            <w:hideMark/>
          </w:tcPr>
          <w:p w14:paraId="59B3235B" w14:textId="77777777" w:rsidR="00EE6E36" w:rsidRPr="00EE6E36" w:rsidRDefault="00EE6E36" w:rsidP="00EE6E36">
            <w:pPr>
              <w:jc w:val="right"/>
            </w:pPr>
            <w:r w:rsidRPr="00EE6E36">
              <w:t>87.3</w:t>
            </w:r>
          </w:p>
        </w:tc>
        <w:tc>
          <w:tcPr>
            <w:tcW w:w="328" w:type="pct"/>
            <w:tcBorders>
              <w:top w:val="nil"/>
              <w:left w:val="nil"/>
              <w:bottom w:val="single" w:sz="4" w:space="0" w:color="auto"/>
              <w:right w:val="single" w:sz="4" w:space="0" w:color="auto"/>
            </w:tcBorders>
            <w:shd w:val="clear" w:color="auto" w:fill="auto"/>
            <w:noWrap/>
            <w:vAlign w:val="bottom"/>
            <w:hideMark/>
          </w:tcPr>
          <w:p w14:paraId="48604F52" w14:textId="77777777" w:rsidR="00EE6E36" w:rsidRPr="00EE6E36" w:rsidRDefault="00EE6E36" w:rsidP="00EE6E36">
            <w:pPr>
              <w:jc w:val="right"/>
            </w:pPr>
            <w:r w:rsidRPr="00EE6E36">
              <w:t>69.9</w:t>
            </w:r>
          </w:p>
        </w:tc>
        <w:tc>
          <w:tcPr>
            <w:tcW w:w="319" w:type="pct"/>
            <w:tcBorders>
              <w:top w:val="nil"/>
              <w:left w:val="nil"/>
              <w:bottom w:val="single" w:sz="4" w:space="0" w:color="auto"/>
              <w:right w:val="nil"/>
            </w:tcBorders>
            <w:shd w:val="clear" w:color="auto" w:fill="auto"/>
            <w:noWrap/>
            <w:vAlign w:val="bottom"/>
            <w:hideMark/>
          </w:tcPr>
          <w:p w14:paraId="31CFE0E5" w14:textId="77777777" w:rsidR="00EE6E36" w:rsidRPr="00EE6E36" w:rsidRDefault="00EE6E36" w:rsidP="00EE6E36">
            <w:pPr>
              <w:jc w:val="right"/>
            </w:pPr>
            <w:r w:rsidRPr="00EE6E36">
              <w:t>17.5</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14:paraId="0EF37E72" w14:textId="77777777" w:rsidR="00EE6E36" w:rsidRPr="00EE6E36" w:rsidRDefault="00EE6E36" w:rsidP="00EE6E36">
            <w:pPr>
              <w:jc w:val="right"/>
            </w:pPr>
            <w:r w:rsidRPr="00EE6E36">
              <w:t>0.1</w:t>
            </w:r>
          </w:p>
        </w:tc>
        <w:tc>
          <w:tcPr>
            <w:tcW w:w="201" w:type="pct"/>
            <w:tcBorders>
              <w:top w:val="nil"/>
              <w:left w:val="nil"/>
              <w:bottom w:val="single" w:sz="4" w:space="0" w:color="auto"/>
              <w:right w:val="single" w:sz="4" w:space="0" w:color="auto"/>
            </w:tcBorders>
            <w:shd w:val="clear" w:color="auto" w:fill="auto"/>
            <w:noWrap/>
            <w:vAlign w:val="bottom"/>
            <w:hideMark/>
          </w:tcPr>
          <w:p w14:paraId="2E46994E" w14:textId="77777777" w:rsidR="00EE6E36" w:rsidRPr="00EE6E36" w:rsidRDefault="00EE6E36" w:rsidP="00EE6E36">
            <w:pPr>
              <w:jc w:val="right"/>
            </w:pPr>
            <w:r w:rsidRPr="00EE6E36">
              <w:t>0.7</w:t>
            </w:r>
          </w:p>
        </w:tc>
        <w:tc>
          <w:tcPr>
            <w:tcW w:w="201" w:type="pct"/>
            <w:tcBorders>
              <w:top w:val="nil"/>
              <w:left w:val="nil"/>
              <w:bottom w:val="single" w:sz="4" w:space="0" w:color="auto"/>
              <w:right w:val="single" w:sz="4" w:space="0" w:color="auto"/>
            </w:tcBorders>
            <w:shd w:val="clear" w:color="auto" w:fill="auto"/>
            <w:noWrap/>
            <w:vAlign w:val="bottom"/>
            <w:hideMark/>
          </w:tcPr>
          <w:p w14:paraId="65742086" w14:textId="77777777" w:rsidR="00EE6E36" w:rsidRPr="00EE6E36" w:rsidRDefault="00EE6E36" w:rsidP="00EE6E36">
            <w:pPr>
              <w:jc w:val="right"/>
            </w:pPr>
            <w:r w:rsidRPr="00EE6E36">
              <w:t>1.0</w:t>
            </w:r>
          </w:p>
        </w:tc>
        <w:tc>
          <w:tcPr>
            <w:tcW w:w="236" w:type="pct"/>
            <w:tcBorders>
              <w:top w:val="nil"/>
              <w:left w:val="nil"/>
              <w:bottom w:val="single" w:sz="4" w:space="0" w:color="auto"/>
              <w:right w:val="single" w:sz="4" w:space="0" w:color="auto"/>
            </w:tcBorders>
            <w:shd w:val="clear" w:color="auto" w:fill="auto"/>
            <w:noWrap/>
            <w:vAlign w:val="bottom"/>
            <w:hideMark/>
          </w:tcPr>
          <w:p w14:paraId="331090B1" w14:textId="77777777" w:rsidR="00EE6E36" w:rsidRPr="00EE6E36" w:rsidRDefault="00EE6E36" w:rsidP="00EE6E36">
            <w:pPr>
              <w:jc w:val="right"/>
            </w:pPr>
            <w:r w:rsidRPr="00EE6E36">
              <w:t>2.8</w:t>
            </w:r>
          </w:p>
        </w:tc>
        <w:tc>
          <w:tcPr>
            <w:tcW w:w="277" w:type="pct"/>
            <w:tcBorders>
              <w:top w:val="nil"/>
              <w:left w:val="nil"/>
              <w:bottom w:val="single" w:sz="4" w:space="0" w:color="auto"/>
              <w:right w:val="single" w:sz="4" w:space="0" w:color="auto"/>
            </w:tcBorders>
            <w:shd w:val="clear" w:color="auto" w:fill="auto"/>
            <w:noWrap/>
            <w:vAlign w:val="bottom"/>
            <w:hideMark/>
          </w:tcPr>
          <w:p w14:paraId="1D8BB23D" w14:textId="77777777" w:rsidR="00EE6E36" w:rsidRPr="00EE6E36" w:rsidRDefault="00EE6E36" w:rsidP="00EE6E36">
            <w:pPr>
              <w:jc w:val="right"/>
            </w:pPr>
            <w:r w:rsidRPr="00EE6E36">
              <w:t>2.6</w:t>
            </w:r>
          </w:p>
        </w:tc>
        <w:tc>
          <w:tcPr>
            <w:tcW w:w="277" w:type="pct"/>
            <w:tcBorders>
              <w:top w:val="nil"/>
              <w:left w:val="nil"/>
              <w:bottom w:val="single" w:sz="4" w:space="0" w:color="auto"/>
              <w:right w:val="single" w:sz="4" w:space="0" w:color="auto"/>
            </w:tcBorders>
            <w:shd w:val="clear" w:color="auto" w:fill="auto"/>
            <w:noWrap/>
            <w:vAlign w:val="bottom"/>
            <w:hideMark/>
          </w:tcPr>
          <w:p w14:paraId="1341A322" w14:textId="77777777" w:rsidR="00EE6E36" w:rsidRPr="00EE6E36" w:rsidRDefault="00EE6E36" w:rsidP="00EE6E36">
            <w:pPr>
              <w:jc w:val="right"/>
            </w:pPr>
            <w:r w:rsidRPr="00EE6E36">
              <w:t>2.5</w:t>
            </w:r>
          </w:p>
        </w:tc>
        <w:tc>
          <w:tcPr>
            <w:tcW w:w="688" w:type="pct"/>
            <w:tcBorders>
              <w:top w:val="nil"/>
              <w:left w:val="nil"/>
              <w:bottom w:val="single" w:sz="4" w:space="0" w:color="auto"/>
              <w:right w:val="single" w:sz="4" w:space="0" w:color="auto"/>
            </w:tcBorders>
            <w:shd w:val="clear" w:color="auto" w:fill="auto"/>
            <w:noWrap/>
            <w:vAlign w:val="bottom"/>
            <w:hideMark/>
          </w:tcPr>
          <w:p w14:paraId="581C0214" w14:textId="77777777" w:rsidR="00EE6E36" w:rsidRPr="00EE6E36" w:rsidRDefault="00EE6E36" w:rsidP="00EE6E36">
            <w:pPr>
              <w:jc w:val="right"/>
            </w:pPr>
            <w:r w:rsidRPr="00EE6E36">
              <w:t>0.6</w:t>
            </w:r>
          </w:p>
        </w:tc>
        <w:tc>
          <w:tcPr>
            <w:tcW w:w="704" w:type="pct"/>
            <w:tcBorders>
              <w:top w:val="nil"/>
              <w:left w:val="nil"/>
              <w:bottom w:val="single" w:sz="4" w:space="0" w:color="auto"/>
              <w:right w:val="single" w:sz="4" w:space="0" w:color="auto"/>
            </w:tcBorders>
            <w:shd w:val="clear" w:color="auto" w:fill="auto"/>
            <w:noWrap/>
            <w:vAlign w:val="bottom"/>
            <w:hideMark/>
          </w:tcPr>
          <w:p w14:paraId="458891FB" w14:textId="77777777" w:rsidR="00EE6E36" w:rsidRPr="00EE6E36" w:rsidRDefault="00EE6E36" w:rsidP="00EE6E36">
            <w:pPr>
              <w:jc w:val="right"/>
            </w:pPr>
            <w:r w:rsidRPr="00EE6E36">
              <w:t>10.5</w:t>
            </w:r>
          </w:p>
        </w:tc>
        <w:tc>
          <w:tcPr>
            <w:tcW w:w="498" w:type="pct"/>
            <w:tcBorders>
              <w:top w:val="nil"/>
              <w:left w:val="nil"/>
              <w:bottom w:val="single" w:sz="4" w:space="0" w:color="auto"/>
              <w:right w:val="single" w:sz="4" w:space="0" w:color="auto"/>
            </w:tcBorders>
            <w:shd w:val="clear" w:color="auto" w:fill="auto"/>
            <w:noWrap/>
            <w:vAlign w:val="bottom"/>
            <w:hideMark/>
          </w:tcPr>
          <w:p w14:paraId="2355266C" w14:textId="77777777" w:rsidR="00EE6E36" w:rsidRPr="00EE6E36" w:rsidRDefault="00EE6E36" w:rsidP="00EE6E36">
            <w:pPr>
              <w:jc w:val="right"/>
            </w:pPr>
            <w:r w:rsidRPr="00EE6E36">
              <w:t>7.0</w:t>
            </w:r>
          </w:p>
        </w:tc>
      </w:tr>
      <w:tr w:rsidR="00EE6E36" w:rsidRPr="00EE6E36" w14:paraId="1398877C" w14:textId="77777777" w:rsidTr="00EE6E36">
        <w:trPr>
          <w:trHeight w:val="289"/>
          <w:jc w:val="center"/>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14:paraId="368D8016" w14:textId="77777777" w:rsidR="00EE6E36" w:rsidRPr="00EE6E36" w:rsidRDefault="00EE6E36" w:rsidP="00EE6E36">
            <w:r w:rsidRPr="00EE6E36">
              <w:t>Багрем</w:t>
            </w:r>
          </w:p>
        </w:tc>
        <w:tc>
          <w:tcPr>
            <w:tcW w:w="319" w:type="pct"/>
            <w:tcBorders>
              <w:top w:val="nil"/>
              <w:left w:val="nil"/>
              <w:bottom w:val="single" w:sz="4" w:space="0" w:color="auto"/>
              <w:right w:val="single" w:sz="4" w:space="0" w:color="auto"/>
            </w:tcBorders>
            <w:shd w:val="clear" w:color="auto" w:fill="auto"/>
            <w:noWrap/>
            <w:vAlign w:val="bottom"/>
            <w:hideMark/>
          </w:tcPr>
          <w:p w14:paraId="6D77A634" w14:textId="77777777" w:rsidR="00EE6E36" w:rsidRPr="00EE6E36" w:rsidRDefault="00EE6E36" w:rsidP="00EE6E36">
            <w:pPr>
              <w:jc w:val="right"/>
            </w:pPr>
            <w:r w:rsidRPr="00EE6E36">
              <w:t>4.7</w:t>
            </w:r>
          </w:p>
        </w:tc>
        <w:tc>
          <w:tcPr>
            <w:tcW w:w="328" w:type="pct"/>
            <w:tcBorders>
              <w:top w:val="nil"/>
              <w:left w:val="nil"/>
              <w:bottom w:val="single" w:sz="4" w:space="0" w:color="auto"/>
              <w:right w:val="single" w:sz="4" w:space="0" w:color="auto"/>
            </w:tcBorders>
            <w:shd w:val="clear" w:color="auto" w:fill="auto"/>
            <w:noWrap/>
            <w:vAlign w:val="bottom"/>
            <w:hideMark/>
          </w:tcPr>
          <w:p w14:paraId="22300D68" w14:textId="77777777" w:rsidR="00EE6E36" w:rsidRPr="00EE6E36" w:rsidRDefault="00EE6E36" w:rsidP="00EE6E36">
            <w:pPr>
              <w:jc w:val="right"/>
            </w:pPr>
            <w:r w:rsidRPr="00EE6E36">
              <w:t>3.8</w:t>
            </w:r>
          </w:p>
        </w:tc>
        <w:tc>
          <w:tcPr>
            <w:tcW w:w="319" w:type="pct"/>
            <w:tcBorders>
              <w:top w:val="nil"/>
              <w:left w:val="nil"/>
              <w:bottom w:val="single" w:sz="4" w:space="0" w:color="auto"/>
              <w:right w:val="nil"/>
            </w:tcBorders>
            <w:shd w:val="clear" w:color="auto" w:fill="auto"/>
            <w:noWrap/>
            <w:vAlign w:val="bottom"/>
            <w:hideMark/>
          </w:tcPr>
          <w:p w14:paraId="287F13A4" w14:textId="77777777" w:rsidR="00EE6E36" w:rsidRPr="00EE6E36" w:rsidRDefault="00EE6E36" w:rsidP="00EE6E36">
            <w:pPr>
              <w:jc w:val="right"/>
            </w:pPr>
            <w:r w:rsidRPr="00EE6E36">
              <w:t>0.9</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14:paraId="2E2151A5" w14:textId="77777777" w:rsidR="00EE6E36" w:rsidRPr="00EE6E36" w:rsidRDefault="00EE6E36" w:rsidP="00EE6E36">
            <w:r w:rsidRPr="00EE6E36">
              <w:t> </w:t>
            </w:r>
          </w:p>
        </w:tc>
        <w:tc>
          <w:tcPr>
            <w:tcW w:w="201" w:type="pct"/>
            <w:tcBorders>
              <w:top w:val="nil"/>
              <w:left w:val="nil"/>
              <w:bottom w:val="single" w:sz="4" w:space="0" w:color="auto"/>
              <w:right w:val="single" w:sz="4" w:space="0" w:color="auto"/>
            </w:tcBorders>
            <w:shd w:val="clear" w:color="auto" w:fill="auto"/>
            <w:noWrap/>
            <w:vAlign w:val="bottom"/>
            <w:hideMark/>
          </w:tcPr>
          <w:p w14:paraId="4F460354" w14:textId="77777777" w:rsidR="00EE6E36" w:rsidRPr="00EE6E36" w:rsidRDefault="00EE6E36" w:rsidP="00EE6E36">
            <w:r w:rsidRPr="00EE6E36">
              <w:t> </w:t>
            </w:r>
          </w:p>
        </w:tc>
        <w:tc>
          <w:tcPr>
            <w:tcW w:w="201" w:type="pct"/>
            <w:tcBorders>
              <w:top w:val="nil"/>
              <w:left w:val="nil"/>
              <w:bottom w:val="single" w:sz="4" w:space="0" w:color="auto"/>
              <w:right w:val="single" w:sz="4" w:space="0" w:color="auto"/>
            </w:tcBorders>
            <w:shd w:val="clear" w:color="auto" w:fill="auto"/>
            <w:noWrap/>
            <w:vAlign w:val="bottom"/>
            <w:hideMark/>
          </w:tcPr>
          <w:p w14:paraId="4BFA85EE" w14:textId="77777777" w:rsidR="00EE6E36" w:rsidRPr="00EE6E36" w:rsidRDefault="00EE6E36" w:rsidP="00EE6E36">
            <w:r w:rsidRPr="00EE6E36">
              <w:t> </w:t>
            </w:r>
          </w:p>
        </w:tc>
        <w:tc>
          <w:tcPr>
            <w:tcW w:w="236" w:type="pct"/>
            <w:tcBorders>
              <w:top w:val="nil"/>
              <w:left w:val="nil"/>
              <w:bottom w:val="single" w:sz="4" w:space="0" w:color="auto"/>
              <w:right w:val="single" w:sz="4" w:space="0" w:color="auto"/>
            </w:tcBorders>
            <w:shd w:val="clear" w:color="auto" w:fill="auto"/>
            <w:noWrap/>
            <w:vAlign w:val="bottom"/>
            <w:hideMark/>
          </w:tcPr>
          <w:p w14:paraId="64F0E230" w14:textId="77777777" w:rsidR="00EE6E36" w:rsidRPr="00EE6E36" w:rsidRDefault="00EE6E36" w:rsidP="00EE6E36">
            <w:pPr>
              <w:jc w:val="right"/>
            </w:pPr>
            <w:r w:rsidRPr="00EE6E36">
              <w:t>0.2</w:t>
            </w:r>
          </w:p>
        </w:tc>
        <w:tc>
          <w:tcPr>
            <w:tcW w:w="277" w:type="pct"/>
            <w:tcBorders>
              <w:top w:val="nil"/>
              <w:left w:val="nil"/>
              <w:bottom w:val="single" w:sz="4" w:space="0" w:color="auto"/>
              <w:right w:val="single" w:sz="4" w:space="0" w:color="auto"/>
            </w:tcBorders>
            <w:shd w:val="clear" w:color="auto" w:fill="auto"/>
            <w:noWrap/>
            <w:vAlign w:val="bottom"/>
            <w:hideMark/>
          </w:tcPr>
          <w:p w14:paraId="08222667" w14:textId="77777777" w:rsidR="00EE6E36" w:rsidRPr="00EE6E36" w:rsidRDefault="00EE6E36" w:rsidP="00EE6E36">
            <w:pPr>
              <w:jc w:val="right"/>
            </w:pPr>
            <w:r w:rsidRPr="00EE6E36">
              <w:t>0.3</w:t>
            </w:r>
          </w:p>
        </w:tc>
        <w:tc>
          <w:tcPr>
            <w:tcW w:w="277" w:type="pct"/>
            <w:tcBorders>
              <w:top w:val="nil"/>
              <w:left w:val="nil"/>
              <w:bottom w:val="single" w:sz="4" w:space="0" w:color="auto"/>
              <w:right w:val="single" w:sz="4" w:space="0" w:color="auto"/>
            </w:tcBorders>
            <w:shd w:val="clear" w:color="auto" w:fill="auto"/>
            <w:noWrap/>
            <w:vAlign w:val="bottom"/>
            <w:hideMark/>
          </w:tcPr>
          <w:p w14:paraId="21280487" w14:textId="77777777" w:rsidR="00EE6E36" w:rsidRPr="00EE6E36" w:rsidRDefault="00EE6E36" w:rsidP="00EE6E36">
            <w:r w:rsidRPr="00EE6E36">
              <w:t> </w:t>
            </w:r>
          </w:p>
        </w:tc>
        <w:tc>
          <w:tcPr>
            <w:tcW w:w="688" w:type="pct"/>
            <w:tcBorders>
              <w:top w:val="nil"/>
              <w:left w:val="nil"/>
              <w:bottom w:val="single" w:sz="4" w:space="0" w:color="auto"/>
              <w:right w:val="single" w:sz="4" w:space="0" w:color="auto"/>
            </w:tcBorders>
            <w:shd w:val="clear" w:color="auto" w:fill="auto"/>
            <w:noWrap/>
            <w:vAlign w:val="bottom"/>
            <w:hideMark/>
          </w:tcPr>
          <w:p w14:paraId="174270FC" w14:textId="77777777" w:rsidR="00EE6E36" w:rsidRPr="00EE6E36" w:rsidRDefault="00EE6E36" w:rsidP="00EE6E36">
            <w:pPr>
              <w:jc w:val="right"/>
            </w:pPr>
            <w:r w:rsidRPr="00EE6E36">
              <w:t>0.0</w:t>
            </w:r>
          </w:p>
        </w:tc>
        <w:tc>
          <w:tcPr>
            <w:tcW w:w="704" w:type="pct"/>
            <w:tcBorders>
              <w:top w:val="nil"/>
              <w:left w:val="nil"/>
              <w:bottom w:val="single" w:sz="4" w:space="0" w:color="auto"/>
              <w:right w:val="single" w:sz="4" w:space="0" w:color="auto"/>
            </w:tcBorders>
            <w:shd w:val="clear" w:color="auto" w:fill="auto"/>
            <w:noWrap/>
            <w:vAlign w:val="bottom"/>
            <w:hideMark/>
          </w:tcPr>
          <w:p w14:paraId="6AF52107" w14:textId="77777777" w:rsidR="00EE6E36" w:rsidRPr="00EE6E36" w:rsidRDefault="00EE6E36" w:rsidP="00EE6E36">
            <w:pPr>
              <w:jc w:val="right"/>
            </w:pPr>
            <w:r w:rsidRPr="00EE6E36">
              <w:t>0.6</w:t>
            </w:r>
          </w:p>
        </w:tc>
        <w:tc>
          <w:tcPr>
            <w:tcW w:w="498" w:type="pct"/>
            <w:tcBorders>
              <w:top w:val="nil"/>
              <w:left w:val="nil"/>
              <w:bottom w:val="single" w:sz="4" w:space="0" w:color="auto"/>
              <w:right w:val="single" w:sz="4" w:space="0" w:color="auto"/>
            </w:tcBorders>
            <w:shd w:val="clear" w:color="auto" w:fill="auto"/>
            <w:noWrap/>
            <w:vAlign w:val="bottom"/>
            <w:hideMark/>
          </w:tcPr>
          <w:p w14:paraId="5900ED32" w14:textId="77777777" w:rsidR="00EE6E36" w:rsidRPr="00EE6E36" w:rsidRDefault="00EE6E36" w:rsidP="00EE6E36">
            <w:pPr>
              <w:jc w:val="right"/>
            </w:pPr>
            <w:r w:rsidRPr="00EE6E36">
              <w:t>0.4</w:t>
            </w:r>
          </w:p>
        </w:tc>
      </w:tr>
      <w:tr w:rsidR="00EE6E36" w:rsidRPr="00EE6E36" w14:paraId="54E82767" w14:textId="77777777" w:rsidTr="00EE6E36">
        <w:trPr>
          <w:trHeight w:val="302"/>
          <w:jc w:val="center"/>
        </w:trPr>
        <w:tc>
          <w:tcPr>
            <w:tcW w:w="750" w:type="pct"/>
            <w:tcBorders>
              <w:top w:val="nil"/>
              <w:left w:val="single" w:sz="4" w:space="0" w:color="auto"/>
              <w:bottom w:val="single" w:sz="4" w:space="0" w:color="auto"/>
              <w:right w:val="single" w:sz="4" w:space="0" w:color="auto"/>
            </w:tcBorders>
            <w:shd w:val="clear" w:color="000000" w:fill="C0C0C0"/>
            <w:noWrap/>
            <w:vAlign w:val="bottom"/>
            <w:hideMark/>
          </w:tcPr>
          <w:p w14:paraId="5D925E3C" w14:textId="77777777" w:rsidR="00EE6E36" w:rsidRPr="00EE6E36" w:rsidRDefault="00EE6E36" w:rsidP="00EE6E36">
            <w:pPr>
              <w:rPr>
                <w:b/>
                <w:bCs/>
                <w:i/>
                <w:iCs/>
              </w:rPr>
            </w:pPr>
            <w:r w:rsidRPr="00EE6E36">
              <w:rPr>
                <w:b/>
                <w:bCs/>
                <w:i/>
                <w:iCs/>
              </w:rPr>
              <w:t>Укупно лишћари</w:t>
            </w:r>
          </w:p>
        </w:tc>
        <w:tc>
          <w:tcPr>
            <w:tcW w:w="319" w:type="pct"/>
            <w:tcBorders>
              <w:top w:val="nil"/>
              <w:left w:val="nil"/>
              <w:bottom w:val="single" w:sz="4" w:space="0" w:color="auto"/>
              <w:right w:val="single" w:sz="4" w:space="0" w:color="auto"/>
            </w:tcBorders>
            <w:shd w:val="clear" w:color="000000" w:fill="C0C0C0"/>
            <w:noWrap/>
            <w:vAlign w:val="bottom"/>
            <w:hideMark/>
          </w:tcPr>
          <w:p w14:paraId="53361ADB" w14:textId="77777777" w:rsidR="00EE6E36" w:rsidRPr="00EE6E36" w:rsidRDefault="00EE6E36" w:rsidP="00EE6E36">
            <w:pPr>
              <w:jc w:val="right"/>
              <w:rPr>
                <w:b/>
                <w:bCs/>
                <w:i/>
                <w:iCs/>
              </w:rPr>
            </w:pPr>
            <w:r w:rsidRPr="00EE6E36">
              <w:rPr>
                <w:b/>
                <w:bCs/>
                <w:i/>
                <w:iCs/>
              </w:rPr>
              <w:t>680.2</w:t>
            </w:r>
          </w:p>
        </w:tc>
        <w:tc>
          <w:tcPr>
            <w:tcW w:w="328" w:type="pct"/>
            <w:tcBorders>
              <w:top w:val="nil"/>
              <w:left w:val="nil"/>
              <w:bottom w:val="single" w:sz="4" w:space="0" w:color="auto"/>
              <w:right w:val="single" w:sz="4" w:space="0" w:color="auto"/>
            </w:tcBorders>
            <w:shd w:val="clear" w:color="000000" w:fill="C0C0C0"/>
            <w:noWrap/>
            <w:vAlign w:val="bottom"/>
            <w:hideMark/>
          </w:tcPr>
          <w:p w14:paraId="5DB13573" w14:textId="77777777" w:rsidR="00EE6E36" w:rsidRPr="00EE6E36" w:rsidRDefault="00EE6E36" w:rsidP="00EE6E36">
            <w:pPr>
              <w:jc w:val="right"/>
              <w:rPr>
                <w:b/>
                <w:bCs/>
                <w:i/>
                <w:iCs/>
              </w:rPr>
            </w:pPr>
            <w:r w:rsidRPr="00EE6E36">
              <w:rPr>
                <w:b/>
                <w:bCs/>
                <w:i/>
                <w:iCs/>
              </w:rPr>
              <w:t>544.2</w:t>
            </w:r>
          </w:p>
        </w:tc>
        <w:tc>
          <w:tcPr>
            <w:tcW w:w="319" w:type="pct"/>
            <w:tcBorders>
              <w:top w:val="nil"/>
              <w:left w:val="nil"/>
              <w:bottom w:val="single" w:sz="4" w:space="0" w:color="auto"/>
              <w:right w:val="single" w:sz="4" w:space="0" w:color="auto"/>
            </w:tcBorders>
            <w:shd w:val="clear" w:color="000000" w:fill="C0C0C0"/>
            <w:noWrap/>
            <w:vAlign w:val="bottom"/>
            <w:hideMark/>
          </w:tcPr>
          <w:p w14:paraId="725C5A36" w14:textId="77777777" w:rsidR="00EE6E36" w:rsidRPr="00EE6E36" w:rsidRDefault="00EE6E36" w:rsidP="00EE6E36">
            <w:pPr>
              <w:jc w:val="right"/>
              <w:rPr>
                <w:b/>
                <w:bCs/>
                <w:i/>
                <w:iCs/>
              </w:rPr>
            </w:pPr>
            <w:r w:rsidRPr="00EE6E36">
              <w:rPr>
                <w:b/>
                <w:bCs/>
                <w:i/>
                <w:iCs/>
              </w:rPr>
              <w:t>136.0</w:t>
            </w:r>
          </w:p>
        </w:tc>
        <w:tc>
          <w:tcPr>
            <w:tcW w:w="201" w:type="pct"/>
            <w:tcBorders>
              <w:top w:val="nil"/>
              <w:left w:val="nil"/>
              <w:bottom w:val="single" w:sz="4" w:space="0" w:color="auto"/>
              <w:right w:val="single" w:sz="4" w:space="0" w:color="auto"/>
            </w:tcBorders>
            <w:shd w:val="clear" w:color="000000" w:fill="C0C0C0"/>
            <w:noWrap/>
            <w:vAlign w:val="bottom"/>
            <w:hideMark/>
          </w:tcPr>
          <w:p w14:paraId="5BFDB6DC" w14:textId="77777777" w:rsidR="00EE6E36" w:rsidRPr="00EE6E36" w:rsidRDefault="00EE6E36" w:rsidP="00EE6E36">
            <w:pPr>
              <w:jc w:val="right"/>
              <w:rPr>
                <w:b/>
                <w:bCs/>
                <w:i/>
                <w:iCs/>
              </w:rPr>
            </w:pPr>
            <w:r w:rsidRPr="00EE6E36">
              <w:rPr>
                <w:b/>
                <w:bCs/>
                <w:i/>
                <w:iCs/>
              </w:rPr>
              <w:t>1.1</w:t>
            </w:r>
          </w:p>
        </w:tc>
        <w:tc>
          <w:tcPr>
            <w:tcW w:w="201" w:type="pct"/>
            <w:tcBorders>
              <w:top w:val="nil"/>
              <w:left w:val="nil"/>
              <w:bottom w:val="single" w:sz="4" w:space="0" w:color="auto"/>
              <w:right w:val="single" w:sz="4" w:space="0" w:color="auto"/>
            </w:tcBorders>
            <w:shd w:val="clear" w:color="000000" w:fill="C0C0C0"/>
            <w:noWrap/>
            <w:vAlign w:val="bottom"/>
            <w:hideMark/>
          </w:tcPr>
          <w:p w14:paraId="2F5D0FD5" w14:textId="77777777" w:rsidR="00EE6E36" w:rsidRPr="00EE6E36" w:rsidRDefault="00EE6E36" w:rsidP="00EE6E36">
            <w:pPr>
              <w:jc w:val="right"/>
              <w:rPr>
                <w:b/>
                <w:bCs/>
                <w:i/>
                <w:iCs/>
              </w:rPr>
            </w:pPr>
            <w:r w:rsidRPr="00EE6E36">
              <w:rPr>
                <w:b/>
                <w:bCs/>
                <w:i/>
                <w:iCs/>
              </w:rPr>
              <w:t>0.7</w:t>
            </w:r>
          </w:p>
        </w:tc>
        <w:tc>
          <w:tcPr>
            <w:tcW w:w="201" w:type="pct"/>
            <w:tcBorders>
              <w:top w:val="nil"/>
              <w:left w:val="nil"/>
              <w:bottom w:val="single" w:sz="4" w:space="0" w:color="auto"/>
              <w:right w:val="single" w:sz="4" w:space="0" w:color="auto"/>
            </w:tcBorders>
            <w:shd w:val="clear" w:color="000000" w:fill="C0C0C0"/>
            <w:noWrap/>
            <w:vAlign w:val="bottom"/>
            <w:hideMark/>
          </w:tcPr>
          <w:p w14:paraId="2035262A" w14:textId="77777777" w:rsidR="00EE6E36" w:rsidRPr="00EE6E36" w:rsidRDefault="00EE6E36" w:rsidP="00EE6E36">
            <w:pPr>
              <w:jc w:val="right"/>
              <w:rPr>
                <w:b/>
                <w:bCs/>
                <w:i/>
                <w:iCs/>
              </w:rPr>
            </w:pPr>
            <w:r w:rsidRPr="00EE6E36">
              <w:rPr>
                <w:b/>
                <w:bCs/>
                <w:i/>
                <w:iCs/>
              </w:rPr>
              <w:t>8.7</w:t>
            </w:r>
          </w:p>
        </w:tc>
        <w:tc>
          <w:tcPr>
            <w:tcW w:w="236" w:type="pct"/>
            <w:tcBorders>
              <w:top w:val="nil"/>
              <w:left w:val="nil"/>
              <w:bottom w:val="single" w:sz="4" w:space="0" w:color="auto"/>
              <w:right w:val="single" w:sz="4" w:space="0" w:color="auto"/>
            </w:tcBorders>
            <w:shd w:val="clear" w:color="000000" w:fill="C0C0C0"/>
            <w:noWrap/>
            <w:vAlign w:val="bottom"/>
            <w:hideMark/>
          </w:tcPr>
          <w:p w14:paraId="3205CD2F" w14:textId="77777777" w:rsidR="00EE6E36" w:rsidRPr="00EE6E36" w:rsidRDefault="00EE6E36" w:rsidP="00EE6E36">
            <w:pPr>
              <w:jc w:val="right"/>
              <w:rPr>
                <w:b/>
                <w:bCs/>
                <w:i/>
                <w:iCs/>
              </w:rPr>
            </w:pPr>
            <w:r w:rsidRPr="00EE6E36">
              <w:rPr>
                <w:b/>
                <w:bCs/>
                <w:i/>
                <w:iCs/>
              </w:rPr>
              <w:t>22.2</w:t>
            </w:r>
          </w:p>
        </w:tc>
        <w:tc>
          <w:tcPr>
            <w:tcW w:w="277" w:type="pct"/>
            <w:tcBorders>
              <w:top w:val="nil"/>
              <w:left w:val="nil"/>
              <w:bottom w:val="single" w:sz="4" w:space="0" w:color="auto"/>
              <w:right w:val="single" w:sz="4" w:space="0" w:color="auto"/>
            </w:tcBorders>
            <w:shd w:val="clear" w:color="000000" w:fill="C0C0C0"/>
            <w:noWrap/>
            <w:vAlign w:val="bottom"/>
            <w:hideMark/>
          </w:tcPr>
          <w:p w14:paraId="239D5932" w14:textId="77777777" w:rsidR="00EE6E36" w:rsidRPr="00EE6E36" w:rsidRDefault="00EE6E36" w:rsidP="00EE6E36">
            <w:pPr>
              <w:jc w:val="right"/>
              <w:rPr>
                <w:b/>
                <w:bCs/>
                <w:i/>
                <w:iCs/>
              </w:rPr>
            </w:pPr>
            <w:r w:rsidRPr="00EE6E36">
              <w:rPr>
                <w:b/>
                <w:bCs/>
                <w:i/>
                <w:iCs/>
              </w:rPr>
              <w:t>20.0</w:t>
            </w:r>
          </w:p>
        </w:tc>
        <w:tc>
          <w:tcPr>
            <w:tcW w:w="277" w:type="pct"/>
            <w:tcBorders>
              <w:top w:val="nil"/>
              <w:left w:val="nil"/>
              <w:bottom w:val="single" w:sz="4" w:space="0" w:color="auto"/>
              <w:right w:val="single" w:sz="4" w:space="0" w:color="auto"/>
            </w:tcBorders>
            <w:shd w:val="clear" w:color="000000" w:fill="C0C0C0"/>
            <w:noWrap/>
            <w:vAlign w:val="bottom"/>
            <w:hideMark/>
          </w:tcPr>
          <w:p w14:paraId="667393D3" w14:textId="77777777" w:rsidR="00EE6E36" w:rsidRPr="00EE6E36" w:rsidRDefault="00EE6E36" w:rsidP="00EE6E36">
            <w:pPr>
              <w:jc w:val="right"/>
              <w:rPr>
                <w:b/>
                <w:bCs/>
                <w:i/>
                <w:iCs/>
              </w:rPr>
            </w:pPr>
            <w:r w:rsidRPr="00EE6E36">
              <w:rPr>
                <w:b/>
                <w:bCs/>
                <w:i/>
                <w:iCs/>
              </w:rPr>
              <w:t>20.1</w:t>
            </w:r>
          </w:p>
        </w:tc>
        <w:tc>
          <w:tcPr>
            <w:tcW w:w="688" w:type="pct"/>
            <w:tcBorders>
              <w:top w:val="nil"/>
              <w:left w:val="nil"/>
              <w:bottom w:val="single" w:sz="4" w:space="0" w:color="auto"/>
              <w:right w:val="single" w:sz="4" w:space="0" w:color="auto"/>
            </w:tcBorders>
            <w:shd w:val="clear" w:color="000000" w:fill="C0C0C0"/>
            <w:noWrap/>
            <w:vAlign w:val="bottom"/>
            <w:hideMark/>
          </w:tcPr>
          <w:p w14:paraId="7AFAFC7C" w14:textId="77777777" w:rsidR="00EE6E36" w:rsidRPr="00EE6E36" w:rsidRDefault="00EE6E36" w:rsidP="00EE6E36">
            <w:pPr>
              <w:jc w:val="right"/>
              <w:rPr>
                <w:b/>
                <w:bCs/>
                <w:i/>
                <w:iCs/>
              </w:rPr>
            </w:pPr>
            <w:r w:rsidRPr="00EE6E36">
              <w:rPr>
                <w:b/>
                <w:bCs/>
                <w:i/>
                <w:iCs/>
              </w:rPr>
              <w:t>6.5</w:t>
            </w:r>
          </w:p>
        </w:tc>
        <w:tc>
          <w:tcPr>
            <w:tcW w:w="704" w:type="pct"/>
            <w:tcBorders>
              <w:top w:val="nil"/>
              <w:left w:val="nil"/>
              <w:bottom w:val="single" w:sz="4" w:space="0" w:color="auto"/>
              <w:right w:val="single" w:sz="4" w:space="0" w:color="auto"/>
            </w:tcBorders>
            <w:shd w:val="clear" w:color="000000" w:fill="C0C0C0"/>
            <w:noWrap/>
            <w:vAlign w:val="bottom"/>
            <w:hideMark/>
          </w:tcPr>
          <w:p w14:paraId="09B52466" w14:textId="77777777" w:rsidR="00EE6E36" w:rsidRPr="00EE6E36" w:rsidRDefault="00EE6E36" w:rsidP="00EE6E36">
            <w:pPr>
              <w:jc w:val="right"/>
              <w:rPr>
                <w:b/>
                <w:bCs/>
                <w:i/>
                <w:iCs/>
              </w:rPr>
            </w:pPr>
            <w:r w:rsidRPr="00EE6E36">
              <w:rPr>
                <w:b/>
                <w:bCs/>
                <w:i/>
                <w:iCs/>
              </w:rPr>
              <w:t>80.2</w:t>
            </w:r>
          </w:p>
        </w:tc>
        <w:tc>
          <w:tcPr>
            <w:tcW w:w="498" w:type="pct"/>
            <w:tcBorders>
              <w:top w:val="nil"/>
              <w:left w:val="nil"/>
              <w:bottom w:val="single" w:sz="4" w:space="0" w:color="auto"/>
              <w:right w:val="single" w:sz="4" w:space="0" w:color="auto"/>
            </w:tcBorders>
            <w:shd w:val="clear" w:color="000000" w:fill="C0C0C0"/>
            <w:noWrap/>
            <w:vAlign w:val="bottom"/>
            <w:hideMark/>
          </w:tcPr>
          <w:p w14:paraId="05422092" w14:textId="77777777" w:rsidR="00EE6E36" w:rsidRPr="00EE6E36" w:rsidRDefault="00EE6E36" w:rsidP="00EE6E36">
            <w:pPr>
              <w:jc w:val="right"/>
              <w:rPr>
                <w:b/>
                <w:bCs/>
                <w:i/>
                <w:iCs/>
              </w:rPr>
            </w:pPr>
            <w:r w:rsidRPr="00EE6E36">
              <w:rPr>
                <w:b/>
                <w:bCs/>
                <w:i/>
                <w:iCs/>
              </w:rPr>
              <w:t>55.8</w:t>
            </w:r>
          </w:p>
        </w:tc>
      </w:tr>
      <w:tr w:rsidR="00EE6E36" w:rsidRPr="00EE6E36" w14:paraId="37704AF3" w14:textId="77777777" w:rsidTr="00EE6E36">
        <w:trPr>
          <w:trHeight w:val="289"/>
          <w:jc w:val="center"/>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14:paraId="693C7441" w14:textId="77777777" w:rsidR="00EE6E36" w:rsidRPr="00EE6E36" w:rsidRDefault="00EE6E36" w:rsidP="00EE6E36">
            <w:r w:rsidRPr="00EE6E36">
              <w:t>Ц. Бор</w:t>
            </w:r>
          </w:p>
        </w:tc>
        <w:tc>
          <w:tcPr>
            <w:tcW w:w="319" w:type="pct"/>
            <w:tcBorders>
              <w:top w:val="nil"/>
              <w:left w:val="nil"/>
              <w:bottom w:val="single" w:sz="4" w:space="0" w:color="auto"/>
              <w:right w:val="single" w:sz="4" w:space="0" w:color="auto"/>
            </w:tcBorders>
            <w:shd w:val="clear" w:color="auto" w:fill="auto"/>
            <w:noWrap/>
            <w:vAlign w:val="bottom"/>
            <w:hideMark/>
          </w:tcPr>
          <w:p w14:paraId="4F44D9A6" w14:textId="77777777" w:rsidR="00EE6E36" w:rsidRPr="00EE6E36" w:rsidRDefault="00EE6E36" w:rsidP="00EE6E36">
            <w:pPr>
              <w:jc w:val="right"/>
            </w:pPr>
            <w:r w:rsidRPr="00EE6E36">
              <w:t>1049.7</w:t>
            </w:r>
          </w:p>
        </w:tc>
        <w:tc>
          <w:tcPr>
            <w:tcW w:w="328" w:type="pct"/>
            <w:tcBorders>
              <w:top w:val="nil"/>
              <w:left w:val="nil"/>
              <w:bottom w:val="single" w:sz="4" w:space="0" w:color="auto"/>
              <w:right w:val="single" w:sz="4" w:space="0" w:color="auto"/>
            </w:tcBorders>
            <w:shd w:val="clear" w:color="auto" w:fill="auto"/>
            <w:noWrap/>
            <w:vAlign w:val="bottom"/>
            <w:hideMark/>
          </w:tcPr>
          <w:p w14:paraId="1F5E8EB2" w14:textId="77777777" w:rsidR="00EE6E36" w:rsidRPr="00EE6E36" w:rsidRDefault="00EE6E36" w:rsidP="00EE6E36">
            <w:pPr>
              <w:jc w:val="right"/>
            </w:pPr>
            <w:r w:rsidRPr="00EE6E36">
              <w:t>105.0</w:t>
            </w:r>
          </w:p>
        </w:tc>
        <w:tc>
          <w:tcPr>
            <w:tcW w:w="319" w:type="pct"/>
            <w:tcBorders>
              <w:top w:val="nil"/>
              <w:left w:val="nil"/>
              <w:bottom w:val="single" w:sz="4" w:space="0" w:color="auto"/>
              <w:right w:val="nil"/>
            </w:tcBorders>
            <w:shd w:val="clear" w:color="auto" w:fill="auto"/>
            <w:noWrap/>
            <w:vAlign w:val="bottom"/>
            <w:hideMark/>
          </w:tcPr>
          <w:p w14:paraId="099510E5" w14:textId="77777777" w:rsidR="00EE6E36" w:rsidRPr="00EE6E36" w:rsidRDefault="00EE6E36" w:rsidP="00EE6E36">
            <w:pPr>
              <w:jc w:val="right"/>
            </w:pPr>
            <w:r w:rsidRPr="00EE6E36">
              <w:t>944.7</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14:paraId="36B5C695" w14:textId="77777777" w:rsidR="00EE6E36" w:rsidRPr="00EE6E36" w:rsidRDefault="00EE6E36" w:rsidP="00EE6E36">
            <w:r w:rsidRPr="00EE6E36">
              <w:t> </w:t>
            </w:r>
          </w:p>
        </w:tc>
        <w:tc>
          <w:tcPr>
            <w:tcW w:w="201" w:type="pct"/>
            <w:tcBorders>
              <w:top w:val="nil"/>
              <w:left w:val="nil"/>
              <w:bottom w:val="single" w:sz="4" w:space="0" w:color="auto"/>
              <w:right w:val="single" w:sz="4" w:space="0" w:color="auto"/>
            </w:tcBorders>
            <w:shd w:val="clear" w:color="auto" w:fill="auto"/>
            <w:noWrap/>
            <w:vAlign w:val="bottom"/>
            <w:hideMark/>
          </w:tcPr>
          <w:p w14:paraId="76900E1A" w14:textId="77777777" w:rsidR="00EE6E36" w:rsidRPr="00EE6E36" w:rsidRDefault="00EE6E36" w:rsidP="00EE6E36">
            <w:r w:rsidRPr="00EE6E36">
              <w:t> </w:t>
            </w:r>
          </w:p>
        </w:tc>
        <w:tc>
          <w:tcPr>
            <w:tcW w:w="201" w:type="pct"/>
            <w:tcBorders>
              <w:top w:val="nil"/>
              <w:left w:val="nil"/>
              <w:bottom w:val="single" w:sz="4" w:space="0" w:color="auto"/>
              <w:right w:val="single" w:sz="4" w:space="0" w:color="auto"/>
            </w:tcBorders>
            <w:shd w:val="clear" w:color="auto" w:fill="auto"/>
            <w:noWrap/>
            <w:vAlign w:val="bottom"/>
            <w:hideMark/>
          </w:tcPr>
          <w:p w14:paraId="0F7A02B2" w14:textId="77777777" w:rsidR="00EE6E36" w:rsidRPr="00EE6E36" w:rsidRDefault="00EE6E36" w:rsidP="00EE6E36">
            <w:r w:rsidRPr="00EE6E36">
              <w:t> </w:t>
            </w:r>
          </w:p>
        </w:tc>
        <w:tc>
          <w:tcPr>
            <w:tcW w:w="236" w:type="pct"/>
            <w:tcBorders>
              <w:top w:val="nil"/>
              <w:left w:val="nil"/>
              <w:bottom w:val="single" w:sz="4" w:space="0" w:color="auto"/>
              <w:right w:val="single" w:sz="4" w:space="0" w:color="auto"/>
            </w:tcBorders>
            <w:shd w:val="clear" w:color="auto" w:fill="auto"/>
            <w:noWrap/>
            <w:vAlign w:val="bottom"/>
            <w:hideMark/>
          </w:tcPr>
          <w:p w14:paraId="56C614E5" w14:textId="77777777" w:rsidR="00EE6E36" w:rsidRPr="00EE6E36" w:rsidRDefault="00EE6E36" w:rsidP="00EE6E36">
            <w:pPr>
              <w:jc w:val="right"/>
            </w:pPr>
            <w:r w:rsidRPr="00EE6E36">
              <w:t>75.6</w:t>
            </w:r>
          </w:p>
        </w:tc>
        <w:tc>
          <w:tcPr>
            <w:tcW w:w="277" w:type="pct"/>
            <w:tcBorders>
              <w:top w:val="nil"/>
              <w:left w:val="nil"/>
              <w:bottom w:val="single" w:sz="4" w:space="0" w:color="auto"/>
              <w:right w:val="single" w:sz="4" w:space="0" w:color="auto"/>
            </w:tcBorders>
            <w:shd w:val="clear" w:color="auto" w:fill="auto"/>
            <w:noWrap/>
            <w:vAlign w:val="bottom"/>
            <w:hideMark/>
          </w:tcPr>
          <w:p w14:paraId="081C71CE" w14:textId="77777777" w:rsidR="00EE6E36" w:rsidRPr="00EE6E36" w:rsidRDefault="00EE6E36" w:rsidP="00EE6E36">
            <w:pPr>
              <w:jc w:val="right"/>
            </w:pPr>
            <w:r w:rsidRPr="00EE6E36">
              <w:t>94.5</w:t>
            </w:r>
          </w:p>
        </w:tc>
        <w:tc>
          <w:tcPr>
            <w:tcW w:w="277" w:type="pct"/>
            <w:tcBorders>
              <w:top w:val="nil"/>
              <w:left w:val="nil"/>
              <w:bottom w:val="single" w:sz="4" w:space="0" w:color="auto"/>
              <w:right w:val="single" w:sz="4" w:space="0" w:color="auto"/>
            </w:tcBorders>
            <w:shd w:val="clear" w:color="auto" w:fill="auto"/>
            <w:noWrap/>
            <w:vAlign w:val="bottom"/>
            <w:hideMark/>
          </w:tcPr>
          <w:p w14:paraId="4646B2CB" w14:textId="77777777" w:rsidR="00EE6E36" w:rsidRPr="00EE6E36" w:rsidRDefault="00EE6E36" w:rsidP="00EE6E36">
            <w:pPr>
              <w:jc w:val="right"/>
            </w:pPr>
            <w:r w:rsidRPr="00EE6E36">
              <w:t>113.4</w:t>
            </w:r>
          </w:p>
        </w:tc>
        <w:tc>
          <w:tcPr>
            <w:tcW w:w="688" w:type="pct"/>
            <w:tcBorders>
              <w:top w:val="nil"/>
              <w:left w:val="nil"/>
              <w:bottom w:val="single" w:sz="4" w:space="0" w:color="auto"/>
              <w:right w:val="single" w:sz="4" w:space="0" w:color="auto"/>
            </w:tcBorders>
            <w:shd w:val="clear" w:color="auto" w:fill="auto"/>
            <w:noWrap/>
            <w:vAlign w:val="bottom"/>
            <w:hideMark/>
          </w:tcPr>
          <w:p w14:paraId="2145F01D" w14:textId="77777777" w:rsidR="00EE6E36" w:rsidRPr="00EE6E36" w:rsidRDefault="00EE6E36" w:rsidP="00EE6E36">
            <w:pPr>
              <w:jc w:val="right"/>
            </w:pPr>
            <w:r w:rsidRPr="00EE6E36">
              <w:t>188.9</w:t>
            </w:r>
          </w:p>
        </w:tc>
        <w:tc>
          <w:tcPr>
            <w:tcW w:w="704" w:type="pct"/>
            <w:tcBorders>
              <w:top w:val="nil"/>
              <w:left w:val="nil"/>
              <w:bottom w:val="single" w:sz="4" w:space="0" w:color="auto"/>
              <w:right w:val="single" w:sz="4" w:space="0" w:color="auto"/>
            </w:tcBorders>
            <w:shd w:val="clear" w:color="auto" w:fill="auto"/>
            <w:noWrap/>
            <w:vAlign w:val="bottom"/>
            <w:hideMark/>
          </w:tcPr>
          <w:p w14:paraId="13193E43" w14:textId="77777777" w:rsidR="00EE6E36" w:rsidRPr="00EE6E36" w:rsidRDefault="00EE6E36" w:rsidP="00EE6E36">
            <w:pPr>
              <w:jc w:val="right"/>
            </w:pPr>
            <w:r w:rsidRPr="00EE6E36">
              <w:t>472.4</w:t>
            </w:r>
          </w:p>
        </w:tc>
        <w:tc>
          <w:tcPr>
            <w:tcW w:w="498" w:type="pct"/>
            <w:tcBorders>
              <w:top w:val="nil"/>
              <w:left w:val="nil"/>
              <w:bottom w:val="single" w:sz="4" w:space="0" w:color="auto"/>
              <w:right w:val="single" w:sz="4" w:space="0" w:color="auto"/>
            </w:tcBorders>
            <w:shd w:val="clear" w:color="auto" w:fill="auto"/>
            <w:noWrap/>
            <w:vAlign w:val="bottom"/>
            <w:hideMark/>
          </w:tcPr>
          <w:p w14:paraId="4A764CE2" w14:textId="77777777" w:rsidR="00EE6E36" w:rsidRPr="00EE6E36" w:rsidRDefault="00EE6E36" w:rsidP="00EE6E36">
            <w:pPr>
              <w:jc w:val="right"/>
            </w:pPr>
            <w:r w:rsidRPr="00EE6E36">
              <w:t>188.9</w:t>
            </w:r>
          </w:p>
        </w:tc>
      </w:tr>
      <w:tr w:rsidR="00EE6E36" w:rsidRPr="00EE6E36" w14:paraId="7B38D2DC" w14:textId="77777777" w:rsidTr="00EE6E36">
        <w:trPr>
          <w:trHeight w:val="289"/>
          <w:jc w:val="center"/>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14:paraId="69F825BD" w14:textId="77777777" w:rsidR="00EE6E36" w:rsidRPr="00EE6E36" w:rsidRDefault="00EE6E36" w:rsidP="00EE6E36">
            <w:r w:rsidRPr="00EE6E36">
              <w:t>Б. Бор</w:t>
            </w:r>
          </w:p>
        </w:tc>
        <w:tc>
          <w:tcPr>
            <w:tcW w:w="319" w:type="pct"/>
            <w:tcBorders>
              <w:top w:val="nil"/>
              <w:left w:val="nil"/>
              <w:bottom w:val="single" w:sz="4" w:space="0" w:color="auto"/>
              <w:right w:val="single" w:sz="4" w:space="0" w:color="auto"/>
            </w:tcBorders>
            <w:shd w:val="clear" w:color="auto" w:fill="auto"/>
            <w:noWrap/>
            <w:vAlign w:val="bottom"/>
            <w:hideMark/>
          </w:tcPr>
          <w:p w14:paraId="6FCCBF37" w14:textId="77777777" w:rsidR="00EE6E36" w:rsidRPr="00EE6E36" w:rsidRDefault="00EE6E36" w:rsidP="00EE6E36">
            <w:pPr>
              <w:jc w:val="right"/>
            </w:pPr>
            <w:r w:rsidRPr="00EE6E36">
              <w:t>9.3</w:t>
            </w:r>
          </w:p>
        </w:tc>
        <w:tc>
          <w:tcPr>
            <w:tcW w:w="328" w:type="pct"/>
            <w:tcBorders>
              <w:top w:val="nil"/>
              <w:left w:val="nil"/>
              <w:bottom w:val="single" w:sz="4" w:space="0" w:color="auto"/>
              <w:right w:val="single" w:sz="4" w:space="0" w:color="auto"/>
            </w:tcBorders>
            <w:shd w:val="clear" w:color="auto" w:fill="auto"/>
            <w:noWrap/>
            <w:vAlign w:val="bottom"/>
            <w:hideMark/>
          </w:tcPr>
          <w:p w14:paraId="1CD08EFA" w14:textId="77777777" w:rsidR="00EE6E36" w:rsidRPr="00EE6E36" w:rsidRDefault="00EE6E36" w:rsidP="00EE6E36">
            <w:pPr>
              <w:jc w:val="right"/>
            </w:pPr>
            <w:r w:rsidRPr="00EE6E36">
              <w:t>0.9</w:t>
            </w:r>
          </w:p>
        </w:tc>
        <w:tc>
          <w:tcPr>
            <w:tcW w:w="319" w:type="pct"/>
            <w:tcBorders>
              <w:top w:val="nil"/>
              <w:left w:val="nil"/>
              <w:bottom w:val="single" w:sz="4" w:space="0" w:color="auto"/>
              <w:right w:val="nil"/>
            </w:tcBorders>
            <w:shd w:val="clear" w:color="auto" w:fill="auto"/>
            <w:noWrap/>
            <w:vAlign w:val="bottom"/>
            <w:hideMark/>
          </w:tcPr>
          <w:p w14:paraId="0809D92D" w14:textId="77777777" w:rsidR="00EE6E36" w:rsidRPr="00EE6E36" w:rsidRDefault="00EE6E36" w:rsidP="00EE6E36">
            <w:pPr>
              <w:jc w:val="right"/>
            </w:pPr>
            <w:r w:rsidRPr="00EE6E36">
              <w:t>8.4</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14:paraId="7CDD4A57" w14:textId="77777777" w:rsidR="00EE6E36" w:rsidRPr="00EE6E36" w:rsidRDefault="00EE6E36" w:rsidP="00EE6E36">
            <w:r w:rsidRPr="00EE6E36">
              <w:t> </w:t>
            </w:r>
          </w:p>
        </w:tc>
        <w:tc>
          <w:tcPr>
            <w:tcW w:w="201" w:type="pct"/>
            <w:tcBorders>
              <w:top w:val="nil"/>
              <w:left w:val="nil"/>
              <w:bottom w:val="single" w:sz="4" w:space="0" w:color="auto"/>
              <w:right w:val="single" w:sz="4" w:space="0" w:color="auto"/>
            </w:tcBorders>
            <w:shd w:val="clear" w:color="auto" w:fill="auto"/>
            <w:noWrap/>
            <w:vAlign w:val="bottom"/>
            <w:hideMark/>
          </w:tcPr>
          <w:p w14:paraId="5079F83F" w14:textId="77777777" w:rsidR="00EE6E36" w:rsidRPr="00EE6E36" w:rsidRDefault="00EE6E36" w:rsidP="00EE6E36">
            <w:r w:rsidRPr="00EE6E36">
              <w:t> </w:t>
            </w:r>
          </w:p>
        </w:tc>
        <w:tc>
          <w:tcPr>
            <w:tcW w:w="201" w:type="pct"/>
            <w:tcBorders>
              <w:top w:val="nil"/>
              <w:left w:val="nil"/>
              <w:bottom w:val="single" w:sz="4" w:space="0" w:color="auto"/>
              <w:right w:val="single" w:sz="4" w:space="0" w:color="auto"/>
            </w:tcBorders>
            <w:shd w:val="clear" w:color="auto" w:fill="auto"/>
            <w:noWrap/>
            <w:vAlign w:val="bottom"/>
            <w:hideMark/>
          </w:tcPr>
          <w:p w14:paraId="7235607A" w14:textId="77777777" w:rsidR="00EE6E36" w:rsidRPr="00EE6E36" w:rsidRDefault="00EE6E36" w:rsidP="00EE6E36">
            <w:r w:rsidRPr="00EE6E36">
              <w:t> </w:t>
            </w:r>
          </w:p>
        </w:tc>
        <w:tc>
          <w:tcPr>
            <w:tcW w:w="236" w:type="pct"/>
            <w:tcBorders>
              <w:top w:val="nil"/>
              <w:left w:val="nil"/>
              <w:bottom w:val="single" w:sz="4" w:space="0" w:color="auto"/>
              <w:right w:val="single" w:sz="4" w:space="0" w:color="auto"/>
            </w:tcBorders>
            <w:shd w:val="clear" w:color="auto" w:fill="auto"/>
            <w:noWrap/>
            <w:vAlign w:val="bottom"/>
            <w:hideMark/>
          </w:tcPr>
          <w:p w14:paraId="04C30F20" w14:textId="77777777" w:rsidR="00EE6E36" w:rsidRPr="00EE6E36" w:rsidRDefault="00EE6E36" w:rsidP="00EE6E36">
            <w:pPr>
              <w:jc w:val="right"/>
            </w:pPr>
            <w:r w:rsidRPr="00EE6E36">
              <w:t>0.7</w:t>
            </w:r>
          </w:p>
        </w:tc>
        <w:tc>
          <w:tcPr>
            <w:tcW w:w="277" w:type="pct"/>
            <w:tcBorders>
              <w:top w:val="nil"/>
              <w:left w:val="nil"/>
              <w:bottom w:val="single" w:sz="4" w:space="0" w:color="auto"/>
              <w:right w:val="single" w:sz="4" w:space="0" w:color="auto"/>
            </w:tcBorders>
            <w:shd w:val="clear" w:color="auto" w:fill="auto"/>
            <w:noWrap/>
            <w:vAlign w:val="bottom"/>
            <w:hideMark/>
          </w:tcPr>
          <w:p w14:paraId="4A27FA31" w14:textId="77777777" w:rsidR="00EE6E36" w:rsidRPr="00EE6E36" w:rsidRDefault="00EE6E36" w:rsidP="00EE6E36">
            <w:pPr>
              <w:jc w:val="right"/>
            </w:pPr>
            <w:r w:rsidRPr="00EE6E36">
              <w:t>0.8</w:t>
            </w:r>
          </w:p>
        </w:tc>
        <w:tc>
          <w:tcPr>
            <w:tcW w:w="277" w:type="pct"/>
            <w:tcBorders>
              <w:top w:val="nil"/>
              <w:left w:val="nil"/>
              <w:bottom w:val="single" w:sz="4" w:space="0" w:color="auto"/>
              <w:right w:val="single" w:sz="4" w:space="0" w:color="auto"/>
            </w:tcBorders>
            <w:shd w:val="clear" w:color="auto" w:fill="auto"/>
            <w:noWrap/>
            <w:vAlign w:val="bottom"/>
            <w:hideMark/>
          </w:tcPr>
          <w:p w14:paraId="7AB61326" w14:textId="77777777" w:rsidR="00EE6E36" w:rsidRPr="00EE6E36" w:rsidRDefault="00EE6E36" w:rsidP="00EE6E36">
            <w:pPr>
              <w:jc w:val="right"/>
            </w:pPr>
            <w:r w:rsidRPr="00EE6E36">
              <w:t>1.0</w:t>
            </w:r>
          </w:p>
        </w:tc>
        <w:tc>
          <w:tcPr>
            <w:tcW w:w="688" w:type="pct"/>
            <w:tcBorders>
              <w:top w:val="nil"/>
              <w:left w:val="nil"/>
              <w:bottom w:val="single" w:sz="4" w:space="0" w:color="auto"/>
              <w:right w:val="single" w:sz="4" w:space="0" w:color="auto"/>
            </w:tcBorders>
            <w:shd w:val="clear" w:color="auto" w:fill="auto"/>
            <w:noWrap/>
            <w:vAlign w:val="bottom"/>
            <w:hideMark/>
          </w:tcPr>
          <w:p w14:paraId="3609817B" w14:textId="77777777" w:rsidR="00EE6E36" w:rsidRPr="00EE6E36" w:rsidRDefault="00EE6E36" w:rsidP="00EE6E36">
            <w:pPr>
              <w:jc w:val="right"/>
            </w:pPr>
            <w:r w:rsidRPr="00EE6E36">
              <w:t>1.7</w:t>
            </w:r>
          </w:p>
        </w:tc>
        <w:tc>
          <w:tcPr>
            <w:tcW w:w="704" w:type="pct"/>
            <w:tcBorders>
              <w:top w:val="nil"/>
              <w:left w:val="nil"/>
              <w:bottom w:val="single" w:sz="4" w:space="0" w:color="auto"/>
              <w:right w:val="single" w:sz="4" w:space="0" w:color="auto"/>
            </w:tcBorders>
            <w:shd w:val="clear" w:color="auto" w:fill="auto"/>
            <w:noWrap/>
            <w:vAlign w:val="bottom"/>
            <w:hideMark/>
          </w:tcPr>
          <w:p w14:paraId="25B91C15" w14:textId="77777777" w:rsidR="00EE6E36" w:rsidRPr="00EE6E36" w:rsidRDefault="00EE6E36" w:rsidP="00EE6E36">
            <w:pPr>
              <w:jc w:val="right"/>
            </w:pPr>
            <w:r w:rsidRPr="00EE6E36">
              <w:t>4.2</w:t>
            </w:r>
          </w:p>
        </w:tc>
        <w:tc>
          <w:tcPr>
            <w:tcW w:w="498" w:type="pct"/>
            <w:tcBorders>
              <w:top w:val="nil"/>
              <w:left w:val="nil"/>
              <w:bottom w:val="single" w:sz="4" w:space="0" w:color="auto"/>
              <w:right w:val="single" w:sz="4" w:space="0" w:color="auto"/>
            </w:tcBorders>
            <w:shd w:val="clear" w:color="auto" w:fill="auto"/>
            <w:noWrap/>
            <w:vAlign w:val="bottom"/>
            <w:hideMark/>
          </w:tcPr>
          <w:p w14:paraId="497727A5" w14:textId="77777777" w:rsidR="00EE6E36" w:rsidRPr="00EE6E36" w:rsidRDefault="00EE6E36" w:rsidP="00EE6E36">
            <w:pPr>
              <w:jc w:val="right"/>
            </w:pPr>
            <w:r w:rsidRPr="00EE6E36">
              <w:t>1.7</w:t>
            </w:r>
          </w:p>
        </w:tc>
      </w:tr>
      <w:tr w:rsidR="00EE6E36" w:rsidRPr="00EE6E36" w14:paraId="0DDA2C79" w14:textId="77777777" w:rsidTr="00EE6E36">
        <w:trPr>
          <w:trHeight w:val="302"/>
          <w:jc w:val="center"/>
        </w:trPr>
        <w:tc>
          <w:tcPr>
            <w:tcW w:w="750" w:type="pct"/>
            <w:tcBorders>
              <w:top w:val="nil"/>
              <w:left w:val="single" w:sz="4" w:space="0" w:color="auto"/>
              <w:bottom w:val="single" w:sz="4" w:space="0" w:color="auto"/>
              <w:right w:val="single" w:sz="4" w:space="0" w:color="auto"/>
            </w:tcBorders>
            <w:shd w:val="clear" w:color="000000" w:fill="C0C0C0"/>
            <w:noWrap/>
            <w:vAlign w:val="bottom"/>
            <w:hideMark/>
          </w:tcPr>
          <w:p w14:paraId="4DFE2DAB" w14:textId="77777777" w:rsidR="00EE6E36" w:rsidRPr="00EE6E36" w:rsidRDefault="00EE6E36" w:rsidP="00EE6E36">
            <w:pPr>
              <w:rPr>
                <w:b/>
                <w:bCs/>
                <w:i/>
                <w:iCs/>
              </w:rPr>
            </w:pPr>
            <w:r w:rsidRPr="00EE6E36">
              <w:rPr>
                <w:b/>
                <w:bCs/>
                <w:i/>
                <w:iCs/>
              </w:rPr>
              <w:t>Укупно четинари</w:t>
            </w:r>
          </w:p>
        </w:tc>
        <w:tc>
          <w:tcPr>
            <w:tcW w:w="319" w:type="pct"/>
            <w:tcBorders>
              <w:top w:val="nil"/>
              <w:left w:val="nil"/>
              <w:bottom w:val="single" w:sz="4" w:space="0" w:color="auto"/>
              <w:right w:val="single" w:sz="4" w:space="0" w:color="auto"/>
            </w:tcBorders>
            <w:shd w:val="clear" w:color="000000" w:fill="C0C0C0"/>
            <w:noWrap/>
            <w:vAlign w:val="bottom"/>
            <w:hideMark/>
          </w:tcPr>
          <w:p w14:paraId="2B2ADAC1" w14:textId="77777777" w:rsidR="00EE6E36" w:rsidRPr="00EE6E36" w:rsidRDefault="00EE6E36" w:rsidP="00EE6E36">
            <w:pPr>
              <w:jc w:val="right"/>
              <w:rPr>
                <w:b/>
                <w:bCs/>
                <w:i/>
                <w:iCs/>
              </w:rPr>
            </w:pPr>
            <w:r w:rsidRPr="00EE6E36">
              <w:rPr>
                <w:b/>
                <w:bCs/>
                <w:i/>
                <w:iCs/>
              </w:rPr>
              <w:t>1059.0</w:t>
            </w:r>
          </w:p>
        </w:tc>
        <w:tc>
          <w:tcPr>
            <w:tcW w:w="328" w:type="pct"/>
            <w:tcBorders>
              <w:top w:val="nil"/>
              <w:left w:val="nil"/>
              <w:bottom w:val="single" w:sz="4" w:space="0" w:color="auto"/>
              <w:right w:val="single" w:sz="4" w:space="0" w:color="auto"/>
            </w:tcBorders>
            <w:shd w:val="clear" w:color="000000" w:fill="C0C0C0"/>
            <w:noWrap/>
            <w:vAlign w:val="bottom"/>
            <w:hideMark/>
          </w:tcPr>
          <w:p w14:paraId="2616EB97" w14:textId="77777777" w:rsidR="00EE6E36" w:rsidRPr="00EE6E36" w:rsidRDefault="00EE6E36" w:rsidP="00EE6E36">
            <w:pPr>
              <w:jc w:val="right"/>
              <w:rPr>
                <w:b/>
                <w:bCs/>
                <w:i/>
                <w:iCs/>
              </w:rPr>
            </w:pPr>
            <w:r w:rsidRPr="00EE6E36">
              <w:rPr>
                <w:b/>
                <w:bCs/>
                <w:i/>
                <w:iCs/>
              </w:rPr>
              <w:t>105.9</w:t>
            </w:r>
          </w:p>
        </w:tc>
        <w:tc>
          <w:tcPr>
            <w:tcW w:w="319" w:type="pct"/>
            <w:tcBorders>
              <w:top w:val="nil"/>
              <w:left w:val="nil"/>
              <w:bottom w:val="single" w:sz="4" w:space="0" w:color="auto"/>
              <w:right w:val="single" w:sz="4" w:space="0" w:color="auto"/>
            </w:tcBorders>
            <w:shd w:val="clear" w:color="000000" w:fill="C0C0C0"/>
            <w:noWrap/>
            <w:vAlign w:val="bottom"/>
            <w:hideMark/>
          </w:tcPr>
          <w:p w14:paraId="5858D2A6" w14:textId="77777777" w:rsidR="00EE6E36" w:rsidRPr="00EE6E36" w:rsidRDefault="00EE6E36" w:rsidP="00EE6E36">
            <w:pPr>
              <w:jc w:val="right"/>
              <w:rPr>
                <w:b/>
                <w:bCs/>
                <w:i/>
                <w:iCs/>
              </w:rPr>
            </w:pPr>
            <w:r w:rsidRPr="00EE6E36">
              <w:rPr>
                <w:b/>
                <w:bCs/>
                <w:i/>
                <w:iCs/>
              </w:rPr>
              <w:t>953.1</w:t>
            </w:r>
          </w:p>
        </w:tc>
        <w:tc>
          <w:tcPr>
            <w:tcW w:w="201" w:type="pct"/>
            <w:tcBorders>
              <w:top w:val="nil"/>
              <w:left w:val="nil"/>
              <w:bottom w:val="single" w:sz="4" w:space="0" w:color="auto"/>
              <w:right w:val="single" w:sz="4" w:space="0" w:color="auto"/>
            </w:tcBorders>
            <w:shd w:val="clear" w:color="000000" w:fill="C0C0C0"/>
            <w:noWrap/>
            <w:vAlign w:val="bottom"/>
            <w:hideMark/>
          </w:tcPr>
          <w:p w14:paraId="62961F7E" w14:textId="77777777" w:rsidR="00EE6E36" w:rsidRPr="00EE6E36" w:rsidRDefault="00EE6E36" w:rsidP="00EE6E36">
            <w:pPr>
              <w:jc w:val="right"/>
              <w:rPr>
                <w:b/>
                <w:bCs/>
                <w:i/>
                <w:iCs/>
              </w:rPr>
            </w:pPr>
            <w:r w:rsidRPr="00EE6E36">
              <w:rPr>
                <w:b/>
                <w:bCs/>
                <w:i/>
                <w:iCs/>
              </w:rPr>
              <w:t>0.0</w:t>
            </w:r>
          </w:p>
        </w:tc>
        <w:tc>
          <w:tcPr>
            <w:tcW w:w="201" w:type="pct"/>
            <w:tcBorders>
              <w:top w:val="nil"/>
              <w:left w:val="nil"/>
              <w:bottom w:val="single" w:sz="4" w:space="0" w:color="auto"/>
              <w:right w:val="single" w:sz="4" w:space="0" w:color="auto"/>
            </w:tcBorders>
            <w:shd w:val="clear" w:color="000000" w:fill="C0C0C0"/>
            <w:noWrap/>
            <w:vAlign w:val="bottom"/>
            <w:hideMark/>
          </w:tcPr>
          <w:p w14:paraId="344301E9" w14:textId="77777777" w:rsidR="00EE6E36" w:rsidRPr="00EE6E36" w:rsidRDefault="00EE6E36" w:rsidP="00EE6E36">
            <w:pPr>
              <w:jc w:val="right"/>
              <w:rPr>
                <w:b/>
                <w:bCs/>
                <w:i/>
                <w:iCs/>
              </w:rPr>
            </w:pPr>
            <w:r w:rsidRPr="00EE6E36">
              <w:rPr>
                <w:b/>
                <w:bCs/>
                <w:i/>
                <w:iCs/>
              </w:rPr>
              <w:t>0.0</w:t>
            </w:r>
          </w:p>
        </w:tc>
        <w:tc>
          <w:tcPr>
            <w:tcW w:w="201" w:type="pct"/>
            <w:tcBorders>
              <w:top w:val="nil"/>
              <w:left w:val="nil"/>
              <w:bottom w:val="single" w:sz="4" w:space="0" w:color="auto"/>
              <w:right w:val="single" w:sz="4" w:space="0" w:color="auto"/>
            </w:tcBorders>
            <w:shd w:val="clear" w:color="000000" w:fill="C0C0C0"/>
            <w:noWrap/>
            <w:vAlign w:val="bottom"/>
            <w:hideMark/>
          </w:tcPr>
          <w:p w14:paraId="09AD1905" w14:textId="77777777" w:rsidR="00EE6E36" w:rsidRPr="00EE6E36" w:rsidRDefault="00EE6E36" w:rsidP="00EE6E36">
            <w:pPr>
              <w:rPr>
                <w:b/>
                <w:bCs/>
                <w:i/>
                <w:iCs/>
              </w:rPr>
            </w:pPr>
            <w:r w:rsidRPr="00EE6E36">
              <w:rPr>
                <w:b/>
                <w:bCs/>
                <w:i/>
                <w:iCs/>
              </w:rPr>
              <w:t> </w:t>
            </w:r>
          </w:p>
        </w:tc>
        <w:tc>
          <w:tcPr>
            <w:tcW w:w="236" w:type="pct"/>
            <w:tcBorders>
              <w:top w:val="nil"/>
              <w:left w:val="nil"/>
              <w:bottom w:val="single" w:sz="4" w:space="0" w:color="auto"/>
              <w:right w:val="single" w:sz="4" w:space="0" w:color="auto"/>
            </w:tcBorders>
            <w:shd w:val="clear" w:color="000000" w:fill="C0C0C0"/>
            <w:noWrap/>
            <w:vAlign w:val="bottom"/>
            <w:hideMark/>
          </w:tcPr>
          <w:p w14:paraId="50A59255" w14:textId="77777777" w:rsidR="00EE6E36" w:rsidRPr="00EE6E36" w:rsidRDefault="00EE6E36" w:rsidP="00EE6E36">
            <w:pPr>
              <w:jc w:val="right"/>
              <w:rPr>
                <w:b/>
                <w:bCs/>
                <w:i/>
                <w:iCs/>
              </w:rPr>
            </w:pPr>
            <w:r w:rsidRPr="00EE6E36">
              <w:rPr>
                <w:b/>
                <w:bCs/>
                <w:i/>
                <w:iCs/>
              </w:rPr>
              <w:t>76.3</w:t>
            </w:r>
          </w:p>
        </w:tc>
        <w:tc>
          <w:tcPr>
            <w:tcW w:w="277" w:type="pct"/>
            <w:tcBorders>
              <w:top w:val="nil"/>
              <w:left w:val="nil"/>
              <w:bottom w:val="single" w:sz="4" w:space="0" w:color="auto"/>
              <w:right w:val="single" w:sz="4" w:space="0" w:color="auto"/>
            </w:tcBorders>
            <w:shd w:val="clear" w:color="000000" w:fill="C0C0C0"/>
            <w:noWrap/>
            <w:vAlign w:val="bottom"/>
            <w:hideMark/>
          </w:tcPr>
          <w:p w14:paraId="7AEBA596" w14:textId="77777777" w:rsidR="00EE6E36" w:rsidRPr="00EE6E36" w:rsidRDefault="00EE6E36" w:rsidP="00EE6E36">
            <w:pPr>
              <w:jc w:val="right"/>
              <w:rPr>
                <w:b/>
                <w:bCs/>
                <w:i/>
                <w:iCs/>
              </w:rPr>
            </w:pPr>
            <w:r w:rsidRPr="00EE6E36">
              <w:rPr>
                <w:b/>
                <w:bCs/>
                <w:i/>
                <w:iCs/>
              </w:rPr>
              <w:t>95.3</w:t>
            </w:r>
          </w:p>
        </w:tc>
        <w:tc>
          <w:tcPr>
            <w:tcW w:w="277" w:type="pct"/>
            <w:tcBorders>
              <w:top w:val="nil"/>
              <w:left w:val="nil"/>
              <w:bottom w:val="single" w:sz="4" w:space="0" w:color="auto"/>
              <w:right w:val="single" w:sz="4" w:space="0" w:color="auto"/>
            </w:tcBorders>
            <w:shd w:val="clear" w:color="000000" w:fill="C0C0C0"/>
            <w:noWrap/>
            <w:vAlign w:val="bottom"/>
            <w:hideMark/>
          </w:tcPr>
          <w:p w14:paraId="3D3C5C1C" w14:textId="77777777" w:rsidR="00EE6E36" w:rsidRPr="00EE6E36" w:rsidRDefault="00EE6E36" w:rsidP="00EE6E36">
            <w:pPr>
              <w:jc w:val="right"/>
              <w:rPr>
                <w:b/>
                <w:bCs/>
                <w:i/>
                <w:iCs/>
              </w:rPr>
            </w:pPr>
            <w:r w:rsidRPr="00EE6E36">
              <w:rPr>
                <w:b/>
                <w:bCs/>
                <w:i/>
                <w:iCs/>
              </w:rPr>
              <w:t>114.4</w:t>
            </w:r>
          </w:p>
        </w:tc>
        <w:tc>
          <w:tcPr>
            <w:tcW w:w="688" w:type="pct"/>
            <w:tcBorders>
              <w:top w:val="nil"/>
              <w:left w:val="nil"/>
              <w:bottom w:val="single" w:sz="4" w:space="0" w:color="auto"/>
              <w:right w:val="single" w:sz="4" w:space="0" w:color="auto"/>
            </w:tcBorders>
            <w:shd w:val="clear" w:color="000000" w:fill="C0C0C0"/>
            <w:noWrap/>
            <w:vAlign w:val="bottom"/>
            <w:hideMark/>
          </w:tcPr>
          <w:p w14:paraId="4FA6784F" w14:textId="77777777" w:rsidR="00EE6E36" w:rsidRPr="00EE6E36" w:rsidRDefault="00EE6E36" w:rsidP="00EE6E36">
            <w:pPr>
              <w:jc w:val="right"/>
              <w:rPr>
                <w:b/>
                <w:bCs/>
                <w:i/>
                <w:iCs/>
              </w:rPr>
            </w:pPr>
            <w:r w:rsidRPr="00EE6E36">
              <w:rPr>
                <w:b/>
                <w:bCs/>
                <w:i/>
                <w:iCs/>
              </w:rPr>
              <w:t>190.6</w:t>
            </w:r>
          </w:p>
        </w:tc>
        <w:tc>
          <w:tcPr>
            <w:tcW w:w="704" w:type="pct"/>
            <w:tcBorders>
              <w:top w:val="nil"/>
              <w:left w:val="nil"/>
              <w:bottom w:val="single" w:sz="4" w:space="0" w:color="auto"/>
              <w:right w:val="single" w:sz="4" w:space="0" w:color="auto"/>
            </w:tcBorders>
            <w:shd w:val="clear" w:color="000000" w:fill="C0C0C0"/>
            <w:noWrap/>
            <w:vAlign w:val="bottom"/>
            <w:hideMark/>
          </w:tcPr>
          <w:p w14:paraId="40625C3F" w14:textId="77777777" w:rsidR="00EE6E36" w:rsidRPr="00EE6E36" w:rsidRDefault="00EE6E36" w:rsidP="00EE6E36">
            <w:pPr>
              <w:jc w:val="right"/>
              <w:rPr>
                <w:b/>
                <w:bCs/>
                <w:i/>
                <w:iCs/>
              </w:rPr>
            </w:pPr>
            <w:r w:rsidRPr="00EE6E36">
              <w:rPr>
                <w:b/>
                <w:bCs/>
                <w:i/>
                <w:iCs/>
              </w:rPr>
              <w:t>476.6</w:t>
            </w:r>
          </w:p>
        </w:tc>
        <w:tc>
          <w:tcPr>
            <w:tcW w:w="498" w:type="pct"/>
            <w:tcBorders>
              <w:top w:val="nil"/>
              <w:left w:val="nil"/>
              <w:bottom w:val="single" w:sz="4" w:space="0" w:color="auto"/>
              <w:right w:val="single" w:sz="4" w:space="0" w:color="auto"/>
            </w:tcBorders>
            <w:shd w:val="clear" w:color="000000" w:fill="C0C0C0"/>
            <w:noWrap/>
            <w:vAlign w:val="bottom"/>
            <w:hideMark/>
          </w:tcPr>
          <w:p w14:paraId="1879A5CB" w14:textId="77777777" w:rsidR="00EE6E36" w:rsidRPr="00EE6E36" w:rsidRDefault="00EE6E36" w:rsidP="00EE6E36">
            <w:pPr>
              <w:jc w:val="right"/>
              <w:rPr>
                <w:b/>
                <w:bCs/>
                <w:i/>
                <w:iCs/>
              </w:rPr>
            </w:pPr>
            <w:r w:rsidRPr="00EE6E36">
              <w:rPr>
                <w:b/>
                <w:bCs/>
                <w:i/>
                <w:iCs/>
              </w:rPr>
              <w:t>190.6</w:t>
            </w:r>
          </w:p>
        </w:tc>
      </w:tr>
      <w:tr w:rsidR="00EE6E36" w:rsidRPr="00EE6E36" w14:paraId="74FA2AB9" w14:textId="77777777" w:rsidTr="00EE6E36">
        <w:trPr>
          <w:trHeight w:val="302"/>
          <w:jc w:val="center"/>
        </w:trPr>
        <w:tc>
          <w:tcPr>
            <w:tcW w:w="750" w:type="pct"/>
            <w:tcBorders>
              <w:top w:val="nil"/>
              <w:left w:val="single" w:sz="4" w:space="0" w:color="auto"/>
              <w:bottom w:val="single" w:sz="4" w:space="0" w:color="auto"/>
              <w:right w:val="single" w:sz="4" w:space="0" w:color="auto"/>
            </w:tcBorders>
            <w:shd w:val="clear" w:color="000000" w:fill="C0C0C0"/>
            <w:noWrap/>
            <w:vAlign w:val="bottom"/>
            <w:hideMark/>
          </w:tcPr>
          <w:p w14:paraId="05E8DBA0" w14:textId="77777777" w:rsidR="00EE6E36" w:rsidRPr="00EE6E36" w:rsidRDefault="00EE6E36" w:rsidP="00EE6E36">
            <w:pPr>
              <w:rPr>
                <w:b/>
                <w:bCs/>
              </w:rPr>
            </w:pPr>
            <w:proofErr w:type="gramStart"/>
            <w:r w:rsidRPr="00EE6E36">
              <w:rPr>
                <w:b/>
                <w:bCs/>
              </w:rPr>
              <w:t>УКУПНО  ГЈ</w:t>
            </w:r>
            <w:proofErr w:type="gramEnd"/>
          </w:p>
        </w:tc>
        <w:tc>
          <w:tcPr>
            <w:tcW w:w="319" w:type="pct"/>
            <w:tcBorders>
              <w:top w:val="nil"/>
              <w:left w:val="nil"/>
              <w:bottom w:val="single" w:sz="4" w:space="0" w:color="auto"/>
              <w:right w:val="single" w:sz="4" w:space="0" w:color="auto"/>
            </w:tcBorders>
            <w:shd w:val="clear" w:color="000000" w:fill="C0C0C0"/>
            <w:noWrap/>
            <w:vAlign w:val="bottom"/>
            <w:hideMark/>
          </w:tcPr>
          <w:p w14:paraId="513E4F68" w14:textId="77777777" w:rsidR="00EE6E36" w:rsidRPr="00EE6E36" w:rsidRDefault="00EE6E36" w:rsidP="00EE6E36">
            <w:pPr>
              <w:jc w:val="right"/>
              <w:rPr>
                <w:b/>
                <w:bCs/>
              </w:rPr>
            </w:pPr>
            <w:r w:rsidRPr="00EE6E36">
              <w:rPr>
                <w:b/>
                <w:bCs/>
              </w:rPr>
              <w:t>1739.2</w:t>
            </w:r>
          </w:p>
        </w:tc>
        <w:tc>
          <w:tcPr>
            <w:tcW w:w="328" w:type="pct"/>
            <w:tcBorders>
              <w:top w:val="nil"/>
              <w:left w:val="nil"/>
              <w:bottom w:val="single" w:sz="4" w:space="0" w:color="auto"/>
              <w:right w:val="single" w:sz="4" w:space="0" w:color="auto"/>
            </w:tcBorders>
            <w:shd w:val="clear" w:color="000000" w:fill="C0C0C0"/>
            <w:noWrap/>
            <w:vAlign w:val="bottom"/>
            <w:hideMark/>
          </w:tcPr>
          <w:p w14:paraId="5E793128" w14:textId="77777777" w:rsidR="00EE6E36" w:rsidRPr="00EE6E36" w:rsidRDefault="00EE6E36" w:rsidP="00EE6E36">
            <w:pPr>
              <w:jc w:val="right"/>
              <w:rPr>
                <w:b/>
                <w:bCs/>
              </w:rPr>
            </w:pPr>
            <w:r w:rsidRPr="00EE6E36">
              <w:rPr>
                <w:b/>
                <w:bCs/>
              </w:rPr>
              <w:t>650.1</w:t>
            </w:r>
          </w:p>
        </w:tc>
        <w:tc>
          <w:tcPr>
            <w:tcW w:w="319" w:type="pct"/>
            <w:tcBorders>
              <w:top w:val="nil"/>
              <w:left w:val="nil"/>
              <w:bottom w:val="single" w:sz="4" w:space="0" w:color="auto"/>
              <w:right w:val="single" w:sz="4" w:space="0" w:color="auto"/>
            </w:tcBorders>
            <w:shd w:val="clear" w:color="000000" w:fill="C0C0C0"/>
            <w:noWrap/>
            <w:vAlign w:val="bottom"/>
            <w:hideMark/>
          </w:tcPr>
          <w:p w14:paraId="6A5FA658" w14:textId="77777777" w:rsidR="00EE6E36" w:rsidRPr="00EE6E36" w:rsidRDefault="00EE6E36" w:rsidP="00EE6E36">
            <w:pPr>
              <w:jc w:val="right"/>
              <w:rPr>
                <w:b/>
                <w:bCs/>
              </w:rPr>
            </w:pPr>
            <w:r w:rsidRPr="00EE6E36">
              <w:rPr>
                <w:b/>
                <w:bCs/>
              </w:rPr>
              <w:t>1089.2</w:t>
            </w:r>
          </w:p>
        </w:tc>
        <w:tc>
          <w:tcPr>
            <w:tcW w:w="201" w:type="pct"/>
            <w:tcBorders>
              <w:top w:val="nil"/>
              <w:left w:val="nil"/>
              <w:bottom w:val="single" w:sz="4" w:space="0" w:color="auto"/>
              <w:right w:val="single" w:sz="4" w:space="0" w:color="auto"/>
            </w:tcBorders>
            <w:shd w:val="clear" w:color="000000" w:fill="C0C0C0"/>
            <w:noWrap/>
            <w:vAlign w:val="bottom"/>
            <w:hideMark/>
          </w:tcPr>
          <w:p w14:paraId="727D5D80" w14:textId="77777777" w:rsidR="00EE6E36" w:rsidRPr="00EE6E36" w:rsidRDefault="00EE6E36" w:rsidP="00EE6E36">
            <w:pPr>
              <w:jc w:val="right"/>
              <w:rPr>
                <w:b/>
                <w:bCs/>
              </w:rPr>
            </w:pPr>
            <w:r w:rsidRPr="00EE6E36">
              <w:rPr>
                <w:b/>
                <w:bCs/>
              </w:rPr>
              <w:t>1.1</w:t>
            </w:r>
          </w:p>
        </w:tc>
        <w:tc>
          <w:tcPr>
            <w:tcW w:w="201" w:type="pct"/>
            <w:tcBorders>
              <w:top w:val="nil"/>
              <w:left w:val="nil"/>
              <w:bottom w:val="single" w:sz="4" w:space="0" w:color="auto"/>
              <w:right w:val="single" w:sz="4" w:space="0" w:color="auto"/>
            </w:tcBorders>
            <w:shd w:val="clear" w:color="000000" w:fill="C0C0C0"/>
            <w:noWrap/>
            <w:vAlign w:val="bottom"/>
            <w:hideMark/>
          </w:tcPr>
          <w:p w14:paraId="4E78E80B" w14:textId="77777777" w:rsidR="00EE6E36" w:rsidRPr="00EE6E36" w:rsidRDefault="00EE6E36" w:rsidP="00EE6E36">
            <w:pPr>
              <w:jc w:val="right"/>
              <w:rPr>
                <w:b/>
                <w:bCs/>
              </w:rPr>
            </w:pPr>
            <w:r w:rsidRPr="00EE6E36">
              <w:rPr>
                <w:b/>
                <w:bCs/>
              </w:rPr>
              <w:t>0.7</w:t>
            </w:r>
          </w:p>
        </w:tc>
        <w:tc>
          <w:tcPr>
            <w:tcW w:w="201" w:type="pct"/>
            <w:tcBorders>
              <w:top w:val="nil"/>
              <w:left w:val="nil"/>
              <w:bottom w:val="single" w:sz="4" w:space="0" w:color="auto"/>
              <w:right w:val="single" w:sz="4" w:space="0" w:color="auto"/>
            </w:tcBorders>
            <w:shd w:val="clear" w:color="000000" w:fill="C0C0C0"/>
            <w:noWrap/>
            <w:vAlign w:val="bottom"/>
            <w:hideMark/>
          </w:tcPr>
          <w:p w14:paraId="0F6AC13F" w14:textId="77777777" w:rsidR="00EE6E36" w:rsidRPr="00EE6E36" w:rsidRDefault="00EE6E36" w:rsidP="00EE6E36">
            <w:pPr>
              <w:jc w:val="right"/>
              <w:rPr>
                <w:b/>
                <w:bCs/>
              </w:rPr>
            </w:pPr>
            <w:r w:rsidRPr="00EE6E36">
              <w:rPr>
                <w:b/>
                <w:bCs/>
              </w:rPr>
              <w:t>8.7</w:t>
            </w:r>
          </w:p>
        </w:tc>
        <w:tc>
          <w:tcPr>
            <w:tcW w:w="236" w:type="pct"/>
            <w:tcBorders>
              <w:top w:val="nil"/>
              <w:left w:val="nil"/>
              <w:bottom w:val="single" w:sz="4" w:space="0" w:color="auto"/>
              <w:right w:val="single" w:sz="4" w:space="0" w:color="auto"/>
            </w:tcBorders>
            <w:shd w:val="clear" w:color="000000" w:fill="C0C0C0"/>
            <w:noWrap/>
            <w:vAlign w:val="bottom"/>
            <w:hideMark/>
          </w:tcPr>
          <w:p w14:paraId="0D8439CC" w14:textId="77777777" w:rsidR="00EE6E36" w:rsidRPr="00EE6E36" w:rsidRDefault="00EE6E36" w:rsidP="00EE6E36">
            <w:pPr>
              <w:jc w:val="right"/>
              <w:rPr>
                <w:b/>
                <w:bCs/>
              </w:rPr>
            </w:pPr>
            <w:r w:rsidRPr="00EE6E36">
              <w:rPr>
                <w:b/>
                <w:bCs/>
              </w:rPr>
              <w:t>98.4</w:t>
            </w:r>
          </w:p>
        </w:tc>
        <w:tc>
          <w:tcPr>
            <w:tcW w:w="277" w:type="pct"/>
            <w:tcBorders>
              <w:top w:val="nil"/>
              <w:left w:val="nil"/>
              <w:bottom w:val="single" w:sz="4" w:space="0" w:color="auto"/>
              <w:right w:val="single" w:sz="4" w:space="0" w:color="auto"/>
            </w:tcBorders>
            <w:shd w:val="clear" w:color="000000" w:fill="C0C0C0"/>
            <w:noWrap/>
            <w:vAlign w:val="bottom"/>
            <w:hideMark/>
          </w:tcPr>
          <w:p w14:paraId="24AA0B85" w14:textId="77777777" w:rsidR="00EE6E36" w:rsidRPr="00EE6E36" w:rsidRDefault="00EE6E36" w:rsidP="00EE6E36">
            <w:pPr>
              <w:jc w:val="right"/>
              <w:rPr>
                <w:b/>
                <w:bCs/>
              </w:rPr>
            </w:pPr>
            <w:r w:rsidRPr="00EE6E36">
              <w:rPr>
                <w:b/>
                <w:bCs/>
              </w:rPr>
              <w:t>115.3</w:t>
            </w:r>
          </w:p>
        </w:tc>
        <w:tc>
          <w:tcPr>
            <w:tcW w:w="277" w:type="pct"/>
            <w:tcBorders>
              <w:top w:val="nil"/>
              <w:left w:val="nil"/>
              <w:bottom w:val="single" w:sz="4" w:space="0" w:color="auto"/>
              <w:right w:val="single" w:sz="4" w:space="0" w:color="auto"/>
            </w:tcBorders>
            <w:shd w:val="clear" w:color="000000" w:fill="C0C0C0"/>
            <w:noWrap/>
            <w:vAlign w:val="bottom"/>
            <w:hideMark/>
          </w:tcPr>
          <w:p w14:paraId="2A88C0F0" w14:textId="77777777" w:rsidR="00EE6E36" w:rsidRPr="00EE6E36" w:rsidRDefault="00EE6E36" w:rsidP="00EE6E36">
            <w:pPr>
              <w:jc w:val="right"/>
              <w:rPr>
                <w:b/>
                <w:bCs/>
              </w:rPr>
            </w:pPr>
            <w:r w:rsidRPr="00EE6E36">
              <w:rPr>
                <w:b/>
                <w:bCs/>
              </w:rPr>
              <w:t>134.4</w:t>
            </w:r>
          </w:p>
        </w:tc>
        <w:tc>
          <w:tcPr>
            <w:tcW w:w="688" w:type="pct"/>
            <w:tcBorders>
              <w:top w:val="nil"/>
              <w:left w:val="nil"/>
              <w:bottom w:val="single" w:sz="4" w:space="0" w:color="auto"/>
              <w:right w:val="single" w:sz="4" w:space="0" w:color="auto"/>
            </w:tcBorders>
            <w:shd w:val="clear" w:color="000000" w:fill="C0C0C0"/>
            <w:noWrap/>
            <w:vAlign w:val="bottom"/>
            <w:hideMark/>
          </w:tcPr>
          <w:p w14:paraId="5B5E85F0" w14:textId="77777777" w:rsidR="00EE6E36" w:rsidRPr="00EE6E36" w:rsidRDefault="00EE6E36" w:rsidP="00EE6E36">
            <w:pPr>
              <w:jc w:val="right"/>
              <w:rPr>
                <w:b/>
                <w:bCs/>
              </w:rPr>
            </w:pPr>
            <w:r w:rsidRPr="00EE6E36">
              <w:rPr>
                <w:b/>
                <w:bCs/>
              </w:rPr>
              <w:t>197.1</w:t>
            </w:r>
          </w:p>
        </w:tc>
        <w:tc>
          <w:tcPr>
            <w:tcW w:w="704" w:type="pct"/>
            <w:tcBorders>
              <w:top w:val="nil"/>
              <w:left w:val="nil"/>
              <w:bottom w:val="single" w:sz="4" w:space="0" w:color="auto"/>
              <w:right w:val="single" w:sz="4" w:space="0" w:color="auto"/>
            </w:tcBorders>
            <w:shd w:val="clear" w:color="000000" w:fill="C0C0C0"/>
            <w:noWrap/>
            <w:vAlign w:val="bottom"/>
            <w:hideMark/>
          </w:tcPr>
          <w:p w14:paraId="54451E5B" w14:textId="77777777" w:rsidR="00EE6E36" w:rsidRPr="00EE6E36" w:rsidRDefault="00EE6E36" w:rsidP="00EE6E36">
            <w:pPr>
              <w:jc w:val="right"/>
              <w:rPr>
                <w:b/>
                <w:bCs/>
              </w:rPr>
            </w:pPr>
            <w:r w:rsidRPr="00EE6E36">
              <w:rPr>
                <w:b/>
                <w:bCs/>
              </w:rPr>
              <w:t>556.8</w:t>
            </w:r>
          </w:p>
        </w:tc>
        <w:tc>
          <w:tcPr>
            <w:tcW w:w="498" w:type="pct"/>
            <w:tcBorders>
              <w:top w:val="nil"/>
              <w:left w:val="nil"/>
              <w:bottom w:val="single" w:sz="4" w:space="0" w:color="auto"/>
              <w:right w:val="single" w:sz="4" w:space="0" w:color="auto"/>
            </w:tcBorders>
            <w:shd w:val="clear" w:color="000000" w:fill="C0C0C0"/>
            <w:noWrap/>
            <w:vAlign w:val="bottom"/>
            <w:hideMark/>
          </w:tcPr>
          <w:p w14:paraId="7AAA5E8C" w14:textId="77777777" w:rsidR="00EE6E36" w:rsidRPr="00EE6E36" w:rsidRDefault="00EE6E36" w:rsidP="00EE6E36">
            <w:pPr>
              <w:jc w:val="right"/>
              <w:rPr>
                <w:b/>
                <w:bCs/>
              </w:rPr>
            </w:pPr>
            <w:r w:rsidRPr="00EE6E36">
              <w:rPr>
                <w:b/>
                <w:bCs/>
              </w:rPr>
              <w:t>246.4</w:t>
            </w:r>
          </w:p>
        </w:tc>
      </w:tr>
    </w:tbl>
    <w:p w14:paraId="3C4603CD" w14:textId="77777777" w:rsidR="00F71301" w:rsidRDefault="00F71301" w:rsidP="0026652C">
      <w:pPr>
        <w:jc w:val="center"/>
        <w:rPr>
          <w:b/>
          <w:i/>
          <w:sz w:val="28"/>
          <w:szCs w:val="28"/>
          <w:lang w:val="ru-RU"/>
        </w:rPr>
      </w:pPr>
    </w:p>
    <w:p w14:paraId="650CAE68" w14:textId="77777777" w:rsidR="00684D11" w:rsidRDefault="00684D11" w:rsidP="0026652C">
      <w:pPr>
        <w:jc w:val="center"/>
        <w:rPr>
          <w:b/>
          <w:i/>
          <w:sz w:val="28"/>
          <w:szCs w:val="28"/>
          <w:lang w:val="ru-RU"/>
        </w:rPr>
      </w:pPr>
    </w:p>
    <w:p w14:paraId="328BAAF1" w14:textId="77777777" w:rsidR="00EE6E36" w:rsidRDefault="00EE6E36" w:rsidP="0026652C">
      <w:pPr>
        <w:jc w:val="center"/>
        <w:rPr>
          <w:b/>
          <w:i/>
          <w:sz w:val="28"/>
          <w:szCs w:val="28"/>
          <w:lang w:val="ru-RU"/>
        </w:rPr>
      </w:pPr>
    </w:p>
    <w:p w14:paraId="3329AD41" w14:textId="77777777" w:rsidR="00EE6E36" w:rsidRDefault="00EE6E36" w:rsidP="0026652C">
      <w:pPr>
        <w:jc w:val="center"/>
        <w:rPr>
          <w:b/>
          <w:i/>
          <w:sz w:val="28"/>
          <w:szCs w:val="28"/>
          <w:lang w:val="ru-RU"/>
        </w:rPr>
      </w:pPr>
    </w:p>
    <w:p w14:paraId="60E857F3" w14:textId="77777777" w:rsidR="00EE6E36" w:rsidRDefault="00EE6E36" w:rsidP="0026652C">
      <w:pPr>
        <w:jc w:val="center"/>
        <w:rPr>
          <w:b/>
          <w:i/>
          <w:sz w:val="28"/>
          <w:szCs w:val="28"/>
          <w:lang w:val="ru-RU"/>
        </w:rPr>
      </w:pPr>
    </w:p>
    <w:p w14:paraId="4C82EE1A" w14:textId="77777777" w:rsidR="00EE6E36" w:rsidRDefault="00EE6E36" w:rsidP="0026652C">
      <w:pPr>
        <w:jc w:val="center"/>
        <w:rPr>
          <w:b/>
          <w:i/>
          <w:sz w:val="28"/>
          <w:szCs w:val="28"/>
          <w:lang w:val="ru-RU"/>
        </w:rPr>
      </w:pPr>
    </w:p>
    <w:p w14:paraId="55F539B4" w14:textId="77777777" w:rsidR="00EE6E36" w:rsidRDefault="00EE6E36" w:rsidP="0026652C">
      <w:pPr>
        <w:jc w:val="center"/>
        <w:rPr>
          <w:b/>
          <w:i/>
          <w:sz w:val="28"/>
          <w:szCs w:val="28"/>
          <w:lang w:val="ru-RU"/>
        </w:rPr>
      </w:pPr>
    </w:p>
    <w:p w14:paraId="3BB39B90" w14:textId="77777777" w:rsidR="00EE6E36" w:rsidRDefault="00EE6E36" w:rsidP="0026652C">
      <w:pPr>
        <w:jc w:val="center"/>
        <w:rPr>
          <w:b/>
          <w:i/>
          <w:sz w:val="28"/>
          <w:szCs w:val="28"/>
          <w:lang w:val="ru-RU"/>
        </w:rPr>
      </w:pPr>
    </w:p>
    <w:p w14:paraId="7463AFBD" w14:textId="77777777" w:rsidR="00EE6E36" w:rsidRDefault="00EE6E36" w:rsidP="0026652C">
      <w:pPr>
        <w:jc w:val="center"/>
        <w:rPr>
          <w:b/>
          <w:i/>
          <w:sz w:val="28"/>
          <w:szCs w:val="28"/>
          <w:lang w:val="ru-RU"/>
        </w:rPr>
      </w:pPr>
    </w:p>
    <w:p w14:paraId="2F59C9FE" w14:textId="77777777" w:rsidR="0026652C" w:rsidRPr="004A4DB4" w:rsidRDefault="0026652C" w:rsidP="0026652C">
      <w:pPr>
        <w:jc w:val="center"/>
        <w:rPr>
          <w:b/>
          <w:i/>
          <w:sz w:val="28"/>
          <w:szCs w:val="28"/>
          <w:lang w:val="ru-RU"/>
        </w:rPr>
      </w:pPr>
      <w:r w:rsidRPr="004A4DB4">
        <w:rPr>
          <w:b/>
          <w:i/>
          <w:sz w:val="28"/>
          <w:szCs w:val="28"/>
          <w:lang w:val="ru-RU"/>
        </w:rPr>
        <w:t>9.2.1.2. Врста и обим радова на гајењу шума</w:t>
      </w:r>
      <w:r w:rsidR="00F71301" w:rsidRPr="004A4DB4">
        <w:rPr>
          <w:b/>
          <w:i/>
          <w:sz w:val="28"/>
          <w:szCs w:val="28"/>
          <w:lang w:val="ru-RU"/>
        </w:rPr>
        <w:t>- просечно годишње</w:t>
      </w:r>
    </w:p>
    <w:p w14:paraId="22A6D125" w14:textId="77777777" w:rsidR="004E136E" w:rsidRDefault="004E136E" w:rsidP="0026652C">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ru-RU"/>
        </w:rPr>
      </w:pPr>
    </w:p>
    <w:p w14:paraId="74B230EF" w14:textId="77777777" w:rsidR="006901E2" w:rsidRPr="004E136E" w:rsidRDefault="006901E2" w:rsidP="0026652C">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ru-RU"/>
        </w:rPr>
      </w:pPr>
    </w:p>
    <w:tbl>
      <w:tblPr>
        <w:tblW w:w="7625" w:type="dxa"/>
        <w:jc w:val="center"/>
        <w:tblLook w:val="04A0" w:firstRow="1" w:lastRow="0" w:firstColumn="1" w:lastColumn="0" w:noHBand="0" w:noVBand="1"/>
      </w:tblPr>
      <w:tblGrid>
        <w:gridCol w:w="5714"/>
        <w:gridCol w:w="1660"/>
        <w:gridCol w:w="251"/>
      </w:tblGrid>
      <w:tr w:rsidR="00EE6E36" w:rsidRPr="00EE6E36" w14:paraId="63A48CB8" w14:textId="77777777" w:rsidTr="00EE6E36">
        <w:trPr>
          <w:gridAfter w:val="1"/>
          <w:wAfter w:w="251" w:type="dxa"/>
          <w:trHeight w:val="317"/>
          <w:jc w:val="center"/>
        </w:trPr>
        <w:tc>
          <w:tcPr>
            <w:tcW w:w="5714" w:type="dxa"/>
            <w:vMerge w:val="restart"/>
            <w:tcBorders>
              <w:top w:val="single" w:sz="8" w:space="0" w:color="auto"/>
              <w:left w:val="single" w:sz="8" w:space="0" w:color="auto"/>
              <w:bottom w:val="single" w:sz="8" w:space="0" w:color="000000"/>
              <w:right w:val="single" w:sz="4" w:space="0" w:color="auto"/>
            </w:tcBorders>
            <w:shd w:val="clear" w:color="000000" w:fill="C0C0C0"/>
            <w:noWrap/>
            <w:vAlign w:val="center"/>
            <w:hideMark/>
          </w:tcPr>
          <w:p w14:paraId="730C3F60" w14:textId="77777777" w:rsidR="00EE6E36" w:rsidRPr="00EE6E36" w:rsidRDefault="00EE6E36" w:rsidP="00EE6E36">
            <w:pPr>
              <w:jc w:val="center"/>
              <w:rPr>
                <w:b/>
                <w:bCs/>
                <w:sz w:val="22"/>
                <w:szCs w:val="22"/>
              </w:rPr>
            </w:pPr>
            <w:r w:rsidRPr="00EE6E36">
              <w:rPr>
                <w:b/>
                <w:bCs/>
                <w:sz w:val="22"/>
                <w:szCs w:val="22"/>
              </w:rPr>
              <w:t>Врста рада</w:t>
            </w:r>
          </w:p>
        </w:tc>
        <w:tc>
          <w:tcPr>
            <w:tcW w:w="1660" w:type="dxa"/>
            <w:vMerge w:val="restart"/>
            <w:tcBorders>
              <w:top w:val="single" w:sz="8" w:space="0" w:color="auto"/>
              <w:left w:val="single" w:sz="4" w:space="0" w:color="auto"/>
              <w:bottom w:val="single" w:sz="8" w:space="0" w:color="000000"/>
              <w:right w:val="nil"/>
            </w:tcBorders>
            <w:shd w:val="clear" w:color="000000" w:fill="C0C0C0"/>
            <w:vAlign w:val="center"/>
            <w:hideMark/>
          </w:tcPr>
          <w:p w14:paraId="37E83E23" w14:textId="77777777" w:rsidR="00EE6E36" w:rsidRPr="00EE6E36" w:rsidRDefault="00EE6E36" w:rsidP="00EE6E36">
            <w:pPr>
              <w:jc w:val="center"/>
              <w:rPr>
                <w:b/>
                <w:bCs/>
                <w:sz w:val="22"/>
                <w:szCs w:val="22"/>
              </w:rPr>
            </w:pPr>
            <w:r w:rsidRPr="00EE6E36">
              <w:rPr>
                <w:b/>
                <w:bCs/>
                <w:sz w:val="22"/>
                <w:szCs w:val="22"/>
              </w:rPr>
              <w:t xml:space="preserve">Површина    </w:t>
            </w:r>
            <w:proofErr w:type="gramStart"/>
            <w:r w:rsidRPr="00EE6E36">
              <w:rPr>
                <w:b/>
                <w:bCs/>
                <w:sz w:val="22"/>
                <w:szCs w:val="22"/>
              </w:rPr>
              <w:t xml:space="preserve">   (</w:t>
            </w:r>
            <w:proofErr w:type="gramEnd"/>
            <w:r w:rsidRPr="00EE6E36">
              <w:rPr>
                <w:b/>
                <w:bCs/>
                <w:sz w:val="22"/>
                <w:szCs w:val="22"/>
              </w:rPr>
              <w:t xml:space="preserve"> ha )</w:t>
            </w:r>
          </w:p>
        </w:tc>
      </w:tr>
      <w:tr w:rsidR="00EE6E36" w:rsidRPr="00EE6E36" w14:paraId="74BCA8CE" w14:textId="77777777" w:rsidTr="00EE6E36">
        <w:trPr>
          <w:trHeight w:val="304"/>
          <w:jc w:val="center"/>
        </w:trPr>
        <w:tc>
          <w:tcPr>
            <w:tcW w:w="5714" w:type="dxa"/>
            <w:vMerge/>
            <w:tcBorders>
              <w:top w:val="single" w:sz="8" w:space="0" w:color="auto"/>
              <w:left w:val="single" w:sz="8" w:space="0" w:color="auto"/>
              <w:bottom w:val="single" w:sz="8" w:space="0" w:color="000000"/>
              <w:right w:val="single" w:sz="4" w:space="0" w:color="auto"/>
            </w:tcBorders>
            <w:vAlign w:val="center"/>
            <w:hideMark/>
          </w:tcPr>
          <w:p w14:paraId="3AB75E0A" w14:textId="77777777" w:rsidR="00EE6E36" w:rsidRPr="00EE6E36" w:rsidRDefault="00EE6E36" w:rsidP="00EE6E36">
            <w:pPr>
              <w:rPr>
                <w:b/>
                <w:bCs/>
                <w:sz w:val="22"/>
                <w:szCs w:val="22"/>
              </w:rPr>
            </w:pPr>
          </w:p>
        </w:tc>
        <w:tc>
          <w:tcPr>
            <w:tcW w:w="1660" w:type="dxa"/>
            <w:vMerge/>
            <w:tcBorders>
              <w:top w:val="single" w:sz="8" w:space="0" w:color="auto"/>
              <w:left w:val="single" w:sz="4" w:space="0" w:color="auto"/>
              <w:bottom w:val="single" w:sz="8" w:space="0" w:color="000000"/>
              <w:right w:val="nil"/>
            </w:tcBorders>
            <w:vAlign w:val="center"/>
            <w:hideMark/>
          </w:tcPr>
          <w:p w14:paraId="279F6E64" w14:textId="77777777" w:rsidR="00EE6E36" w:rsidRPr="00EE6E36" w:rsidRDefault="00EE6E36" w:rsidP="00EE6E36">
            <w:pPr>
              <w:rPr>
                <w:b/>
                <w:bCs/>
                <w:sz w:val="22"/>
                <w:szCs w:val="22"/>
              </w:rPr>
            </w:pPr>
          </w:p>
        </w:tc>
        <w:tc>
          <w:tcPr>
            <w:tcW w:w="251" w:type="dxa"/>
            <w:tcBorders>
              <w:top w:val="nil"/>
              <w:left w:val="nil"/>
              <w:bottom w:val="nil"/>
              <w:right w:val="nil"/>
            </w:tcBorders>
            <w:shd w:val="clear" w:color="auto" w:fill="auto"/>
            <w:noWrap/>
            <w:vAlign w:val="bottom"/>
            <w:hideMark/>
          </w:tcPr>
          <w:p w14:paraId="2A5AB41E" w14:textId="77777777" w:rsidR="00EE6E36" w:rsidRPr="00EE6E36" w:rsidRDefault="00EE6E36" w:rsidP="00EE6E36">
            <w:pPr>
              <w:jc w:val="center"/>
              <w:rPr>
                <w:b/>
                <w:bCs/>
                <w:sz w:val="22"/>
                <w:szCs w:val="22"/>
              </w:rPr>
            </w:pPr>
          </w:p>
        </w:tc>
      </w:tr>
      <w:tr w:rsidR="00EE6E36" w:rsidRPr="00EE6E36" w14:paraId="295AA7D9" w14:textId="77777777" w:rsidTr="00EE6E36">
        <w:trPr>
          <w:trHeight w:val="292"/>
          <w:jc w:val="center"/>
        </w:trPr>
        <w:tc>
          <w:tcPr>
            <w:tcW w:w="5714" w:type="dxa"/>
            <w:tcBorders>
              <w:top w:val="single" w:sz="4" w:space="0" w:color="auto"/>
              <w:left w:val="single" w:sz="8" w:space="0" w:color="auto"/>
              <w:bottom w:val="nil"/>
              <w:right w:val="single" w:sz="4" w:space="0" w:color="000000"/>
            </w:tcBorders>
            <w:shd w:val="clear" w:color="auto" w:fill="auto"/>
            <w:noWrap/>
            <w:vAlign w:val="bottom"/>
            <w:hideMark/>
          </w:tcPr>
          <w:p w14:paraId="04A4D2BD" w14:textId="77777777" w:rsidR="00EE6E36" w:rsidRPr="00EE6E36" w:rsidRDefault="00EE6E36" w:rsidP="00EE6E36">
            <w:pPr>
              <w:rPr>
                <w:sz w:val="22"/>
                <w:szCs w:val="22"/>
              </w:rPr>
            </w:pPr>
            <w:r w:rsidRPr="00EE6E36">
              <w:rPr>
                <w:sz w:val="22"/>
                <w:szCs w:val="22"/>
              </w:rPr>
              <w:t xml:space="preserve">Комплетна припрема терена за пошумљавање </w:t>
            </w:r>
            <w:proofErr w:type="gramStart"/>
            <w:r w:rsidRPr="00EE6E36">
              <w:rPr>
                <w:sz w:val="22"/>
                <w:szCs w:val="22"/>
              </w:rPr>
              <w:t>( 127</w:t>
            </w:r>
            <w:proofErr w:type="gramEnd"/>
            <w:r w:rsidRPr="00EE6E36">
              <w:rPr>
                <w:sz w:val="22"/>
                <w:szCs w:val="22"/>
              </w:rPr>
              <w:t xml:space="preserve">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2353F5A" w14:textId="77777777" w:rsidR="00EE6E36" w:rsidRPr="00EE6E36" w:rsidRDefault="00EE6E36" w:rsidP="00EE6E36">
            <w:pPr>
              <w:jc w:val="center"/>
              <w:rPr>
                <w:sz w:val="22"/>
                <w:szCs w:val="22"/>
              </w:rPr>
            </w:pPr>
            <w:r w:rsidRPr="00EE6E36">
              <w:rPr>
                <w:sz w:val="22"/>
                <w:szCs w:val="22"/>
              </w:rPr>
              <w:t>4.99</w:t>
            </w:r>
          </w:p>
        </w:tc>
        <w:tc>
          <w:tcPr>
            <w:tcW w:w="251" w:type="dxa"/>
            <w:vAlign w:val="center"/>
            <w:hideMark/>
          </w:tcPr>
          <w:p w14:paraId="0FCC3D5C" w14:textId="77777777" w:rsidR="00EE6E36" w:rsidRPr="00EE6E36" w:rsidRDefault="00EE6E36" w:rsidP="00EE6E36"/>
        </w:tc>
      </w:tr>
      <w:tr w:rsidR="00EE6E36" w:rsidRPr="00EE6E36" w14:paraId="482B2911" w14:textId="77777777" w:rsidTr="00EE6E36">
        <w:trPr>
          <w:trHeight w:val="292"/>
          <w:jc w:val="center"/>
        </w:trPr>
        <w:tc>
          <w:tcPr>
            <w:tcW w:w="5714" w:type="dxa"/>
            <w:tcBorders>
              <w:top w:val="single" w:sz="4" w:space="0" w:color="auto"/>
              <w:left w:val="single" w:sz="8" w:space="0" w:color="auto"/>
              <w:bottom w:val="nil"/>
              <w:right w:val="single" w:sz="4" w:space="0" w:color="000000"/>
            </w:tcBorders>
            <w:shd w:val="clear" w:color="auto" w:fill="auto"/>
            <w:noWrap/>
            <w:vAlign w:val="bottom"/>
            <w:hideMark/>
          </w:tcPr>
          <w:p w14:paraId="15E5F6DE" w14:textId="77777777" w:rsidR="00EE6E36" w:rsidRPr="00EE6E36" w:rsidRDefault="00EE6E36" w:rsidP="00EE6E36">
            <w:pPr>
              <w:rPr>
                <w:sz w:val="22"/>
                <w:szCs w:val="22"/>
              </w:rPr>
            </w:pPr>
            <w:r w:rsidRPr="00EE6E36">
              <w:rPr>
                <w:sz w:val="22"/>
                <w:szCs w:val="22"/>
              </w:rPr>
              <w:t xml:space="preserve">Вешт. пош. голети и обешум. површ. </w:t>
            </w:r>
            <w:proofErr w:type="gramStart"/>
            <w:r w:rsidRPr="00EE6E36">
              <w:rPr>
                <w:sz w:val="22"/>
                <w:szCs w:val="22"/>
              </w:rPr>
              <w:t>( 313</w:t>
            </w:r>
            <w:proofErr w:type="gramEnd"/>
            <w:r w:rsidRPr="00EE6E36">
              <w:rPr>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323C5D9E" w14:textId="77777777" w:rsidR="00EE6E36" w:rsidRPr="00EE6E36" w:rsidRDefault="00EE6E36" w:rsidP="00EE6E36">
            <w:pPr>
              <w:jc w:val="center"/>
              <w:rPr>
                <w:sz w:val="22"/>
                <w:szCs w:val="22"/>
              </w:rPr>
            </w:pPr>
            <w:r w:rsidRPr="00EE6E36">
              <w:rPr>
                <w:sz w:val="22"/>
                <w:szCs w:val="22"/>
              </w:rPr>
              <w:t>0.84</w:t>
            </w:r>
          </w:p>
        </w:tc>
        <w:tc>
          <w:tcPr>
            <w:tcW w:w="251" w:type="dxa"/>
            <w:vAlign w:val="center"/>
            <w:hideMark/>
          </w:tcPr>
          <w:p w14:paraId="50E04E5D" w14:textId="77777777" w:rsidR="00EE6E36" w:rsidRPr="00EE6E36" w:rsidRDefault="00EE6E36" w:rsidP="00EE6E36"/>
        </w:tc>
      </w:tr>
      <w:tr w:rsidR="00EE6E36" w:rsidRPr="00EE6E36" w14:paraId="6C6C80D0" w14:textId="77777777" w:rsidTr="00EE6E36">
        <w:trPr>
          <w:trHeight w:val="292"/>
          <w:jc w:val="center"/>
        </w:trPr>
        <w:tc>
          <w:tcPr>
            <w:tcW w:w="5714" w:type="dxa"/>
            <w:tcBorders>
              <w:top w:val="single" w:sz="4" w:space="0" w:color="auto"/>
              <w:left w:val="single" w:sz="8" w:space="0" w:color="auto"/>
              <w:bottom w:val="nil"/>
              <w:right w:val="single" w:sz="4" w:space="0" w:color="000000"/>
            </w:tcBorders>
            <w:shd w:val="clear" w:color="auto" w:fill="auto"/>
            <w:noWrap/>
            <w:vAlign w:val="bottom"/>
            <w:hideMark/>
          </w:tcPr>
          <w:p w14:paraId="3AD33E81" w14:textId="77777777" w:rsidR="00EE6E36" w:rsidRPr="00EE6E36" w:rsidRDefault="00EE6E36" w:rsidP="00EE6E36">
            <w:pPr>
              <w:rPr>
                <w:sz w:val="22"/>
                <w:szCs w:val="22"/>
              </w:rPr>
            </w:pPr>
            <w:r w:rsidRPr="00EE6E36">
              <w:rPr>
                <w:sz w:val="22"/>
                <w:szCs w:val="22"/>
              </w:rPr>
              <w:t xml:space="preserve">Вештачко пош. садњом </w:t>
            </w:r>
            <w:proofErr w:type="gramStart"/>
            <w:r w:rsidRPr="00EE6E36">
              <w:rPr>
                <w:sz w:val="22"/>
                <w:szCs w:val="22"/>
              </w:rPr>
              <w:t>( 317</w:t>
            </w:r>
            <w:proofErr w:type="gramEnd"/>
            <w:r w:rsidRPr="00EE6E36">
              <w:rPr>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55119FB9" w14:textId="77777777" w:rsidR="00EE6E36" w:rsidRPr="00EE6E36" w:rsidRDefault="00EE6E36" w:rsidP="00EE6E36">
            <w:pPr>
              <w:jc w:val="center"/>
              <w:rPr>
                <w:sz w:val="22"/>
                <w:szCs w:val="22"/>
              </w:rPr>
            </w:pPr>
            <w:r w:rsidRPr="00EE6E36">
              <w:rPr>
                <w:sz w:val="22"/>
                <w:szCs w:val="22"/>
              </w:rPr>
              <w:t>4.15</w:t>
            </w:r>
          </w:p>
        </w:tc>
        <w:tc>
          <w:tcPr>
            <w:tcW w:w="251" w:type="dxa"/>
            <w:vAlign w:val="center"/>
            <w:hideMark/>
          </w:tcPr>
          <w:p w14:paraId="20295347" w14:textId="77777777" w:rsidR="00EE6E36" w:rsidRPr="00EE6E36" w:rsidRDefault="00EE6E36" w:rsidP="00EE6E36"/>
        </w:tc>
      </w:tr>
      <w:tr w:rsidR="00EE6E36" w:rsidRPr="00EE6E36" w14:paraId="1031C294" w14:textId="77777777" w:rsidTr="00EE6E36">
        <w:trPr>
          <w:trHeight w:val="292"/>
          <w:jc w:val="center"/>
        </w:trPr>
        <w:tc>
          <w:tcPr>
            <w:tcW w:w="5714" w:type="dxa"/>
            <w:tcBorders>
              <w:top w:val="single" w:sz="4" w:space="0" w:color="auto"/>
              <w:left w:val="single" w:sz="8" w:space="0" w:color="auto"/>
              <w:bottom w:val="nil"/>
              <w:right w:val="single" w:sz="4" w:space="0" w:color="000000"/>
            </w:tcBorders>
            <w:shd w:val="clear" w:color="auto" w:fill="auto"/>
            <w:noWrap/>
            <w:vAlign w:val="bottom"/>
            <w:hideMark/>
          </w:tcPr>
          <w:p w14:paraId="1996AA58" w14:textId="77777777" w:rsidR="00EE6E36" w:rsidRPr="00EE6E36" w:rsidRDefault="00EE6E36" w:rsidP="00EE6E36">
            <w:pPr>
              <w:rPr>
                <w:sz w:val="22"/>
                <w:szCs w:val="22"/>
              </w:rPr>
            </w:pPr>
            <w:r w:rsidRPr="00EE6E36">
              <w:rPr>
                <w:sz w:val="22"/>
                <w:szCs w:val="22"/>
              </w:rPr>
              <w:t>Попуњавање култура (414)</w:t>
            </w:r>
          </w:p>
        </w:tc>
        <w:tc>
          <w:tcPr>
            <w:tcW w:w="1660" w:type="dxa"/>
            <w:tcBorders>
              <w:top w:val="nil"/>
              <w:left w:val="nil"/>
              <w:bottom w:val="single" w:sz="4" w:space="0" w:color="auto"/>
              <w:right w:val="single" w:sz="4" w:space="0" w:color="auto"/>
            </w:tcBorders>
            <w:shd w:val="clear" w:color="auto" w:fill="auto"/>
            <w:noWrap/>
            <w:vAlign w:val="center"/>
            <w:hideMark/>
          </w:tcPr>
          <w:p w14:paraId="4411B255" w14:textId="77777777" w:rsidR="00EE6E36" w:rsidRPr="00EE6E36" w:rsidRDefault="00EE6E36" w:rsidP="00EE6E36">
            <w:pPr>
              <w:jc w:val="center"/>
              <w:rPr>
                <w:sz w:val="22"/>
                <w:szCs w:val="22"/>
              </w:rPr>
            </w:pPr>
            <w:r w:rsidRPr="00EE6E36">
              <w:rPr>
                <w:sz w:val="22"/>
                <w:szCs w:val="22"/>
              </w:rPr>
              <w:t>1.12</w:t>
            </w:r>
          </w:p>
        </w:tc>
        <w:tc>
          <w:tcPr>
            <w:tcW w:w="251" w:type="dxa"/>
            <w:vAlign w:val="center"/>
            <w:hideMark/>
          </w:tcPr>
          <w:p w14:paraId="75F341D7" w14:textId="77777777" w:rsidR="00EE6E36" w:rsidRPr="00EE6E36" w:rsidRDefault="00EE6E36" w:rsidP="00EE6E36"/>
        </w:tc>
      </w:tr>
      <w:tr w:rsidR="00EE6E36" w:rsidRPr="00EE6E36" w14:paraId="29703B26" w14:textId="77777777" w:rsidTr="00EE6E36">
        <w:trPr>
          <w:trHeight w:val="292"/>
          <w:jc w:val="center"/>
        </w:trPr>
        <w:tc>
          <w:tcPr>
            <w:tcW w:w="5714" w:type="dxa"/>
            <w:tcBorders>
              <w:top w:val="single" w:sz="4" w:space="0" w:color="auto"/>
              <w:left w:val="single" w:sz="8" w:space="0" w:color="auto"/>
              <w:bottom w:val="nil"/>
              <w:right w:val="single" w:sz="4" w:space="0" w:color="000000"/>
            </w:tcBorders>
            <w:shd w:val="clear" w:color="auto" w:fill="auto"/>
            <w:noWrap/>
            <w:vAlign w:val="bottom"/>
            <w:hideMark/>
          </w:tcPr>
          <w:p w14:paraId="600269C7" w14:textId="77777777" w:rsidR="00EE6E36" w:rsidRPr="00EE6E36" w:rsidRDefault="00EE6E36" w:rsidP="00EE6E36">
            <w:pPr>
              <w:rPr>
                <w:sz w:val="22"/>
                <w:szCs w:val="22"/>
              </w:rPr>
            </w:pPr>
            <w:r w:rsidRPr="00EE6E36">
              <w:rPr>
                <w:sz w:val="22"/>
                <w:szCs w:val="22"/>
              </w:rPr>
              <w:t>Прореде у вештачки подигнитим састојинама (532)</w:t>
            </w:r>
          </w:p>
        </w:tc>
        <w:tc>
          <w:tcPr>
            <w:tcW w:w="1660" w:type="dxa"/>
            <w:tcBorders>
              <w:top w:val="nil"/>
              <w:left w:val="nil"/>
              <w:bottom w:val="single" w:sz="4" w:space="0" w:color="auto"/>
              <w:right w:val="single" w:sz="4" w:space="0" w:color="auto"/>
            </w:tcBorders>
            <w:shd w:val="clear" w:color="auto" w:fill="auto"/>
            <w:noWrap/>
            <w:vAlign w:val="center"/>
            <w:hideMark/>
          </w:tcPr>
          <w:p w14:paraId="57A0D21B" w14:textId="77777777" w:rsidR="00EE6E36" w:rsidRPr="00EE6E36" w:rsidRDefault="00EE6E36" w:rsidP="00EE6E36">
            <w:pPr>
              <w:jc w:val="center"/>
              <w:rPr>
                <w:sz w:val="22"/>
                <w:szCs w:val="22"/>
              </w:rPr>
            </w:pPr>
            <w:r w:rsidRPr="00EE6E36">
              <w:rPr>
                <w:sz w:val="22"/>
                <w:szCs w:val="22"/>
              </w:rPr>
              <w:t>7.72</w:t>
            </w:r>
          </w:p>
        </w:tc>
        <w:tc>
          <w:tcPr>
            <w:tcW w:w="251" w:type="dxa"/>
            <w:vAlign w:val="center"/>
            <w:hideMark/>
          </w:tcPr>
          <w:p w14:paraId="4FA93557" w14:textId="77777777" w:rsidR="00EE6E36" w:rsidRPr="00EE6E36" w:rsidRDefault="00EE6E36" w:rsidP="00EE6E36"/>
        </w:tc>
      </w:tr>
      <w:tr w:rsidR="00EE6E36" w:rsidRPr="00EE6E36" w14:paraId="632AD692" w14:textId="77777777" w:rsidTr="00EE6E36">
        <w:trPr>
          <w:trHeight w:val="292"/>
          <w:jc w:val="center"/>
        </w:trPr>
        <w:tc>
          <w:tcPr>
            <w:tcW w:w="5714" w:type="dxa"/>
            <w:tcBorders>
              <w:top w:val="single" w:sz="4" w:space="0" w:color="auto"/>
              <w:left w:val="single" w:sz="8" w:space="0" w:color="auto"/>
              <w:bottom w:val="nil"/>
              <w:right w:val="single" w:sz="4" w:space="0" w:color="000000"/>
            </w:tcBorders>
            <w:shd w:val="clear" w:color="auto" w:fill="auto"/>
            <w:noWrap/>
            <w:vAlign w:val="bottom"/>
            <w:hideMark/>
          </w:tcPr>
          <w:p w14:paraId="5199F3E6" w14:textId="77777777" w:rsidR="00EE6E36" w:rsidRPr="00EE6E36" w:rsidRDefault="00EE6E36" w:rsidP="00EE6E36">
            <w:pPr>
              <w:rPr>
                <w:sz w:val="22"/>
                <w:szCs w:val="22"/>
              </w:rPr>
            </w:pPr>
            <w:r w:rsidRPr="00EE6E36">
              <w:rPr>
                <w:sz w:val="22"/>
                <w:szCs w:val="22"/>
              </w:rPr>
              <w:t>Прореде у изданачким састојинама (533)</w:t>
            </w:r>
          </w:p>
        </w:tc>
        <w:tc>
          <w:tcPr>
            <w:tcW w:w="1660" w:type="dxa"/>
            <w:tcBorders>
              <w:top w:val="nil"/>
              <w:left w:val="nil"/>
              <w:bottom w:val="single" w:sz="4" w:space="0" w:color="auto"/>
              <w:right w:val="single" w:sz="4" w:space="0" w:color="auto"/>
            </w:tcBorders>
            <w:shd w:val="clear" w:color="auto" w:fill="auto"/>
            <w:noWrap/>
            <w:vAlign w:val="center"/>
            <w:hideMark/>
          </w:tcPr>
          <w:p w14:paraId="1A2EA941" w14:textId="77777777" w:rsidR="00EE6E36" w:rsidRPr="00EE6E36" w:rsidRDefault="00EE6E36" w:rsidP="00EE6E36">
            <w:pPr>
              <w:jc w:val="center"/>
              <w:rPr>
                <w:sz w:val="22"/>
                <w:szCs w:val="22"/>
              </w:rPr>
            </w:pPr>
            <w:r w:rsidRPr="00EE6E36">
              <w:rPr>
                <w:sz w:val="22"/>
                <w:szCs w:val="22"/>
              </w:rPr>
              <w:t>8.96</w:t>
            </w:r>
          </w:p>
        </w:tc>
        <w:tc>
          <w:tcPr>
            <w:tcW w:w="251" w:type="dxa"/>
            <w:vAlign w:val="center"/>
            <w:hideMark/>
          </w:tcPr>
          <w:p w14:paraId="0B1FEF45" w14:textId="77777777" w:rsidR="00EE6E36" w:rsidRPr="00EE6E36" w:rsidRDefault="00EE6E36" w:rsidP="00EE6E36"/>
        </w:tc>
      </w:tr>
      <w:tr w:rsidR="00EE6E36" w:rsidRPr="00EE6E36" w14:paraId="6BE7DCDC" w14:textId="77777777" w:rsidTr="00EE6E36">
        <w:trPr>
          <w:trHeight w:val="292"/>
          <w:jc w:val="center"/>
        </w:trPr>
        <w:tc>
          <w:tcPr>
            <w:tcW w:w="5714" w:type="dxa"/>
            <w:tcBorders>
              <w:top w:val="single" w:sz="4" w:space="0" w:color="auto"/>
              <w:left w:val="single" w:sz="8" w:space="0" w:color="auto"/>
              <w:bottom w:val="nil"/>
              <w:right w:val="single" w:sz="4" w:space="0" w:color="000000"/>
            </w:tcBorders>
            <w:shd w:val="clear" w:color="auto" w:fill="auto"/>
            <w:noWrap/>
            <w:vAlign w:val="bottom"/>
            <w:hideMark/>
          </w:tcPr>
          <w:p w14:paraId="7D769B31" w14:textId="77777777" w:rsidR="00EE6E36" w:rsidRPr="00EE6E36" w:rsidRDefault="00EE6E36" w:rsidP="00EE6E36">
            <w:pPr>
              <w:rPr>
                <w:sz w:val="22"/>
                <w:szCs w:val="22"/>
              </w:rPr>
            </w:pPr>
            <w:r w:rsidRPr="00EE6E36">
              <w:rPr>
                <w:sz w:val="22"/>
                <w:szCs w:val="22"/>
              </w:rPr>
              <w:t>Прореде у високим састојинама (534)</w:t>
            </w:r>
          </w:p>
        </w:tc>
        <w:tc>
          <w:tcPr>
            <w:tcW w:w="1660" w:type="dxa"/>
            <w:tcBorders>
              <w:top w:val="nil"/>
              <w:left w:val="nil"/>
              <w:bottom w:val="single" w:sz="4" w:space="0" w:color="auto"/>
              <w:right w:val="single" w:sz="4" w:space="0" w:color="auto"/>
            </w:tcBorders>
            <w:shd w:val="clear" w:color="auto" w:fill="auto"/>
            <w:noWrap/>
            <w:vAlign w:val="center"/>
            <w:hideMark/>
          </w:tcPr>
          <w:p w14:paraId="4A2CA62E" w14:textId="77777777" w:rsidR="00EE6E36" w:rsidRPr="00EE6E36" w:rsidRDefault="00EE6E36" w:rsidP="00EE6E36">
            <w:pPr>
              <w:jc w:val="center"/>
              <w:rPr>
                <w:sz w:val="22"/>
                <w:szCs w:val="22"/>
              </w:rPr>
            </w:pPr>
            <w:r w:rsidRPr="00EE6E36">
              <w:rPr>
                <w:sz w:val="22"/>
                <w:szCs w:val="22"/>
              </w:rPr>
              <w:t>35.39</w:t>
            </w:r>
          </w:p>
        </w:tc>
        <w:tc>
          <w:tcPr>
            <w:tcW w:w="251" w:type="dxa"/>
            <w:vAlign w:val="center"/>
            <w:hideMark/>
          </w:tcPr>
          <w:p w14:paraId="2DF00476" w14:textId="77777777" w:rsidR="00EE6E36" w:rsidRPr="00EE6E36" w:rsidRDefault="00EE6E36" w:rsidP="00EE6E36"/>
        </w:tc>
      </w:tr>
      <w:tr w:rsidR="00EE6E36" w:rsidRPr="00EE6E36" w14:paraId="65C74F88" w14:textId="77777777" w:rsidTr="00EE6E36">
        <w:trPr>
          <w:trHeight w:val="292"/>
          <w:jc w:val="center"/>
        </w:trPr>
        <w:tc>
          <w:tcPr>
            <w:tcW w:w="5714" w:type="dxa"/>
            <w:tcBorders>
              <w:top w:val="single" w:sz="4" w:space="0" w:color="auto"/>
              <w:left w:val="single" w:sz="8" w:space="0" w:color="auto"/>
              <w:bottom w:val="nil"/>
              <w:right w:val="single" w:sz="4" w:space="0" w:color="000000"/>
            </w:tcBorders>
            <w:shd w:val="clear" w:color="auto" w:fill="auto"/>
            <w:noWrap/>
            <w:vAlign w:val="bottom"/>
            <w:hideMark/>
          </w:tcPr>
          <w:p w14:paraId="3910D464" w14:textId="77777777" w:rsidR="00EE6E36" w:rsidRPr="00EE6E36" w:rsidRDefault="00EE6E36" w:rsidP="00EE6E36">
            <w:pPr>
              <w:rPr>
                <w:sz w:val="22"/>
                <w:szCs w:val="22"/>
              </w:rPr>
            </w:pPr>
            <w:r w:rsidRPr="00EE6E36">
              <w:rPr>
                <w:sz w:val="22"/>
                <w:szCs w:val="22"/>
              </w:rPr>
              <w:t xml:space="preserve">Сеча избојака ручно (513)  </w:t>
            </w:r>
          </w:p>
        </w:tc>
        <w:tc>
          <w:tcPr>
            <w:tcW w:w="1660" w:type="dxa"/>
            <w:tcBorders>
              <w:top w:val="nil"/>
              <w:left w:val="nil"/>
              <w:bottom w:val="single" w:sz="4" w:space="0" w:color="auto"/>
              <w:right w:val="single" w:sz="4" w:space="0" w:color="auto"/>
            </w:tcBorders>
            <w:shd w:val="clear" w:color="auto" w:fill="auto"/>
            <w:noWrap/>
            <w:vAlign w:val="center"/>
            <w:hideMark/>
          </w:tcPr>
          <w:p w14:paraId="55B0CC87" w14:textId="77777777" w:rsidR="00EE6E36" w:rsidRPr="00EE6E36" w:rsidRDefault="00EE6E36" w:rsidP="00EE6E36">
            <w:pPr>
              <w:jc w:val="center"/>
              <w:rPr>
                <w:sz w:val="22"/>
                <w:szCs w:val="22"/>
              </w:rPr>
            </w:pPr>
            <w:r w:rsidRPr="00EE6E36">
              <w:rPr>
                <w:sz w:val="22"/>
                <w:szCs w:val="22"/>
              </w:rPr>
              <w:t>10.71</w:t>
            </w:r>
          </w:p>
        </w:tc>
        <w:tc>
          <w:tcPr>
            <w:tcW w:w="251" w:type="dxa"/>
            <w:vAlign w:val="center"/>
            <w:hideMark/>
          </w:tcPr>
          <w:p w14:paraId="7AA34CD4" w14:textId="77777777" w:rsidR="00EE6E36" w:rsidRPr="00EE6E36" w:rsidRDefault="00EE6E36" w:rsidP="00EE6E36"/>
        </w:tc>
      </w:tr>
      <w:tr w:rsidR="00EE6E36" w:rsidRPr="00EE6E36" w14:paraId="5A3DFA89" w14:textId="77777777" w:rsidTr="00EE6E36">
        <w:trPr>
          <w:trHeight w:val="292"/>
          <w:jc w:val="center"/>
        </w:trPr>
        <w:tc>
          <w:tcPr>
            <w:tcW w:w="5714" w:type="dxa"/>
            <w:tcBorders>
              <w:top w:val="single" w:sz="4" w:space="0" w:color="auto"/>
              <w:left w:val="single" w:sz="8" w:space="0" w:color="auto"/>
              <w:bottom w:val="nil"/>
              <w:right w:val="single" w:sz="4" w:space="0" w:color="000000"/>
            </w:tcBorders>
            <w:shd w:val="clear" w:color="auto" w:fill="auto"/>
            <w:noWrap/>
            <w:vAlign w:val="bottom"/>
            <w:hideMark/>
          </w:tcPr>
          <w:p w14:paraId="2A43119D" w14:textId="77777777" w:rsidR="00EE6E36" w:rsidRPr="00EE6E36" w:rsidRDefault="00EE6E36" w:rsidP="00EE6E36">
            <w:pPr>
              <w:rPr>
                <w:sz w:val="22"/>
                <w:szCs w:val="22"/>
              </w:rPr>
            </w:pPr>
            <w:r w:rsidRPr="00EE6E36">
              <w:rPr>
                <w:sz w:val="22"/>
                <w:szCs w:val="22"/>
              </w:rPr>
              <w:t>Уклањање корова ручно (515)</w:t>
            </w:r>
          </w:p>
        </w:tc>
        <w:tc>
          <w:tcPr>
            <w:tcW w:w="1660" w:type="dxa"/>
            <w:tcBorders>
              <w:top w:val="nil"/>
              <w:left w:val="nil"/>
              <w:bottom w:val="single" w:sz="4" w:space="0" w:color="auto"/>
              <w:right w:val="single" w:sz="4" w:space="0" w:color="auto"/>
            </w:tcBorders>
            <w:shd w:val="clear" w:color="auto" w:fill="auto"/>
            <w:noWrap/>
            <w:vAlign w:val="center"/>
            <w:hideMark/>
          </w:tcPr>
          <w:p w14:paraId="6A077B84" w14:textId="77777777" w:rsidR="00EE6E36" w:rsidRPr="00EE6E36" w:rsidRDefault="00EE6E36" w:rsidP="00EE6E36">
            <w:pPr>
              <w:jc w:val="center"/>
              <w:rPr>
                <w:sz w:val="22"/>
                <w:szCs w:val="22"/>
              </w:rPr>
            </w:pPr>
            <w:r w:rsidRPr="00EE6E36">
              <w:rPr>
                <w:sz w:val="22"/>
                <w:szCs w:val="22"/>
              </w:rPr>
              <w:t>0.46</w:t>
            </w:r>
          </w:p>
        </w:tc>
        <w:tc>
          <w:tcPr>
            <w:tcW w:w="251" w:type="dxa"/>
            <w:vAlign w:val="center"/>
            <w:hideMark/>
          </w:tcPr>
          <w:p w14:paraId="3C1A5BBB" w14:textId="77777777" w:rsidR="00EE6E36" w:rsidRPr="00EE6E36" w:rsidRDefault="00EE6E36" w:rsidP="00EE6E36"/>
        </w:tc>
      </w:tr>
      <w:tr w:rsidR="00EE6E36" w:rsidRPr="00EE6E36" w14:paraId="1459FD48" w14:textId="77777777" w:rsidTr="00EE6E36">
        <w:trPr>
          <w:trHeight w:val="304"/>
          <w:jc w:val="center"/>
        </w:trPr>
        <w:tc>
          <w:tcPr>
            <w:tcW w:w="5714" w:type="dxa"/>
            <w:tcBorders>
              <w:top w:val="single" w:sz="4" w:space="0" w:color="auto"/>
              <w:left w:val="single" w:sz="8" w:space="0" w:color="auto"/>
              <w:bottom w:val="nil"/>
              <w:right w:val="single" w:sz="4" w:space="0" w:color="000000"/>
            </w:tcBorders>
            <w:shd w:val="clear" w:color="auto" w:fill="auto"/>
            <w:noWrap/>
            <w:vAlign w:val="bottom"/>
            <w:hideMark/>
          </w:tcPr>
          <w:p w14:paraId="16C13F4D" w14:textId="77777777" w:rsidR="00EE6E36" w:rsidRPr="00EE6E36" w:rsidRDefault="00EE6E36" w:rsidP="00EE6E36">
            <w:pPr>
              <w:rPr>
                <w:sz w:val="22"/>
                <w:szCs w:val="22"/>
              </w:rPr>
            </w:pPr>
            <w:r w:rsidRPr="00EE6E36">
              <w:rPr>
                <w:sz w:val="22"/>
                <w:szCs w:val="22"/>
              </w:rPr>
              <w:t>Окопавање и прашење у културама (</w:t>
            </w:r>
            <w:proofErr w:type="gramStart"/>
            <w:r w:rsidRPr="00EE6E36">
              <w:rPr>
                <w:sz w:val="22"/>
                <w:szCs w:val="22"/>
              </w:rPr>
              <w:t>518 )</w:t>
            </w:r>
            <w:proofErr w:type="gramEnd"/>
          </w:p>
        </w:tc>
        <w:tc>
          <w:tcPr>
            <w:tcW w:w="1660" w:type="dxa"/>
            <w:tcBorders>
              <w:top w:val="nil"/>
              <w:left w:val="nil"/>
              <w:bottom w:val="single" w:sz="4" w:space="0" w:color="auto"/>
              <w:right w:val="single" w:sz="4" w:space="0" w:color="auto"/>
            </w:tcBorders>
            <w:shd w:val="clear" w:color="auto" w:fill="auto"/>
            <w:noWrap/>
            <w:vAlign w:val="center"/>
            <w:hideMark/>
          </w:tcPr>
          <w:p w14:paraId="0EA6252C" w14:textId="77777777" w:rsidR="00EE6E36" w:rsidRPr="00EE6E36" w:rsidRDefault="00EE6E36" w:rsidP="00EE6E36">
            <w:pPr>
              <w:jc w:val="center"/>
              <w:rPr>
                <w:sz w:val="22"/>
                <w:szCs w:val="22"/>
              </w:rPr>
            </w:pPr>
            <w:r w:rsidRPr="00EE6E36">
              <w:rPr>
                <w:sz w:val="22"/>
                <w:szCs w:val="22"/>
              </w:rPr>
              <w:t>5.59</w:t>
            </w:r>
          </w:p>
        </w:tc>
        <w:tc>
          <w:tcPr>
            <w:tcW w:w="251" w:type="dxa"/>
            <w:vAlign w:val="center"/>
            <w:hideMark/>
          </w:tcPr>
          <w:p w14:paraId="16ECC54E" w14:textId="77777777" w:rsidR="00EE6E36" w:rsidRPr="00EE6E36" w:rsidRDefault="00EE6E36" w:rsidP="00EE6E36"/>
        </w:tc>
      </w:tr>
      <w:tr w:rsidR="00EE6E36" w:rsidRPr="00EE6E36" w14:paraId="5E43ED35" w14:textId="77777777" w:rsidTr="00EE6E36">
        <w:trPr>
          <w:trHeight w:val="317"/>
          <w:jc w:val="center"/>
        </w:trPr>
        <w:tc>
          <w:tcPr>
            <w:tcW w:w="571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14:paraId="5B56729F" w14:textId="77777777" w:rsidR="00EE6E36" w:rsidRPr="00EE6E36" w:rsidRDefault="00EE6E36" w:rsidP="00EE6E36">
            <w:pPr>
              <w:jc w:val="center"/>
              <w:rPr>
                <w:b/>
                <w:bCs/>
                <w:i/>
                <w:iCs/>
                <w:sz w:val="22"/>
                <w:szCs w:val="22"/>
              </w:rPr>
            </w:pPr>
            <w:r w:rsidRPr="00EE6E36">
              <w:rPr>
                <w:b/>
                <w:bCs/>
                <w:i/>
                <w:iCs/>
                <w:sz w:val="22"/>
                <w:szCs w:val="22"/>
              </w:rPr>
              <w:t>УКУПНО ЗА ГАЗДИНСКУ ЈЕДИНИЦУ</w:t>
            </w:r>
          </w:p>
        </w:tc>
        <w:tc>
          <w:tcPr>
            <w:tcW w:w="1660" w:type="dxa"/>
            <w:tcBorders>
              <w:top w:val="single" w:sz="8" w:space="0" w:color="auto"/>
              <w:left w:val="nil"/>
              <w:bottom w:val="single" w:sz="8" w:space="0" w:color="auto"/>
              <w:right w:val="single" w:sz="8" w:space="0" w:color="auto"/>
            </w:tcBorders>
            <w:shd w:val="clear" w:color="000000" w:fill="C0C0C0"/>
            <w:noWrap/>
            <w:vAlign w:val="center"/>
            <w:hideMark/>
          </w:tcPr>
          <w:p w14:paraId="1E7811D5" w14:textId="77777777" w:rsidR="00EE6E36" w:rsidRPr="00EE6E36" w:rsidRDefault="00EE6E36" w:rsidP="00EE6E36">
            <w:pPr>
              <w:jc w:val="center"/>
              <w:rPr>
                <w:b/>
                <w:bCs/>
                <w:i/>
                <w:iCs/>
                <w:sz w:val="22"/>
                <w:szCs w:val="22"/>
              </w:rPr>
            </w:pPr>
            <w:r w:rsidRPr="00EE6E36">
              <w:rPr>
                <w:b/>
                <w:bCs/>
                <w:i/>
                <w:iCs/>
                <w:sz w:val="22"/>
                <w:szCs w:val="22"/>
              </w:rPr>
              <w:t>79.92</w:t>
            </w:r>
          </w:p>
        </w:tc>
        <w:tc>
          <w:tcPr>
            <w:tcW w:w="251" w:type="dxa"/>
            <w:vAlign w:val="center"/>
            <w:hideMark/>
          </w:tcPr>
          <w:p w14:paraId="7F50EA92" w14:textId="77777777" w:rsidR="00EE6E36" w:rsidRPr="00EE6E36" w:rsidRDefault="00EE6E36" w:rsidP="00EE6E36"/>
        </w:tc>
      </w:tr>
    </w:tbl>
    <w:p w14:paraId="6EEFE1FE" w14:textId="77777777" w:rsidR="003C2632" w:rsidRDefault="003C2632" w:rsidP="0026652C">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03BDC204" w14:textId="77777777" w:rsidR="003C2632" w:rsidRPr="004A4DB4" w:rsidRDefault="003C2632" w:rsidP="0026652C">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21C8C6EE" w14:textId="77777777" w:rsidR="0026652C" w:rsidRPr="004A4DB4" w:rsidRDefault="0026652C" w:rsidP="0026652C">
      <w:pPr>
        <w:jc w:val="center"/>
        <w:rPr>
          <w:b/>
          <w:bCs/>
          <w:i/>
          <w:sz w:val="28"/>
          <w:szCs w:val="28"/>
          <w:lang w:val="ru-RU"/>
        </w:rPr>
      </w:pPr>
      <w:r w:rsidRPr="004A4DB4">
        <w:rPr>
          <w:b/>
          <w:bCs/>
          <w:i/>
          <w:sz w:val="28"/>
          <w:szCs w:val="28"/>
          <w:lang w:val="ru-RU"/>
        </w:rPr>
        <w:t>9.2.1.3. План заштите шума</w:t>
      </w:r>
    </w:p>
    <w:p w14:paraId="2E846A22" w14:textId="77777777" w:rsidR="0026652C" w:rsidRPr="003C2632" w:rsidRDefault="0026652C" w:rsidP="0026652C">
      <w:pPr>
        <w:jc w:val="center"/>
        <w:rPr>
          <w:b/>
          <w:bCs/>
          <w:i/>
          <w:sz w:val="16"/>
          <w:szCs w:val="16"/>
          <w:lang w:val="ru-RU"/>
        </w:rPr>
      </w:pPr>
    </w:p>
    <w:p w14:paraId="28E873BE" w14:textId="77777777" w:rsidR="003C2632" w:rsidRPr="00BD044B" w:rsidRDefault="00F71301" w:rsidP="00BD044B">
      <w:pPr>
        <w:ind w:firstLine="1"/>
        <w:jc w:val="center"/>
        <w:rPr>
          <w:bCs/>
          <w:sz w:val="24"/>
          <w:szCs w:val="24"/>
          <w:lang w:val="ru-RU"/>
        </w:rPr>
      </w:pPr>
      <w:r w:rsidRPr="00BD044B">
        <w:rPr>
          <w:bCs/>
          <w:sz w:val="24"/>
          <w:szCs w:val="24"/>
          <w:lang w:val="ru-RU"/>
        </w:rPr>
        <w:t xml:space="preserve">Планирана </w:t>
      </w:r>
      <w:r w:rsidR="00BD044B" w:rsidRPr="00BD044B">
        <w:rPr>
          <w:bCs/>
          <w:sz w:val="24"/>
          <w:szCs w:val="24"/>
          <w:lang w:val="ru-RU"/>
        </w:rPr>
        <w:t>се превентивна заштита шума која ће се извршити на целој површини газдинске јединице.</w:t>
      </w:r>
    </w:p>
    <w:p w14:paraId="78AD0E3F" w14:textId="77777777" w:rsidR="00F71301" w:rsidRPr="00BD044B" w:rsidRDefault="00F71301" w:rsidP="00BD044B">
      <w:pPr>
        <w:jc w:val="center"/>
        <w:rPr>
          <w:bCs/>
          <w:sz w:val="24"/>
          <w:szCs w:val="24"/>
          <w:lang w:val="ru-RU"/>
        </w:rPr>
      </w:pPr>
    </w:p>
    <w:p w14:paraId="22087901" w14:textId="77777777" w:rsidR="006901E2" w:rsidRPr="00BD044B" w:rsidRDefault="006901E2" w:rsidP="0026652C">
      <w:pPr>
        <w:rPr>
          <w:bCs/>
          <w:sz w:val="24"/>
          <w:szCs w:val="24"/>
          <w:lang w:val="ru-RU"/>
        </w:rPr>
      </w:pPr>
    </w:p>
    <w:p w14:paraId="3A16E76B" w14:textId="77777777" w:rsidR="002922A3" w:rsidRPr="004A4DB4" w:rsidRDefault="0026652C" w:rsidP="0026652C">
      <w:pPr>
        <w:jc w:val="center"/>
        <w:rPr>
          <w:b/>
          <w:bCs/>
          <w:i/>
          <w:sz w:val="28"/>
          <w:szCs w:val="28"/>
          <w:lang w:val="ru-RU"/>
        </w:rPr>
      </w:pPr>
      <w:r w:rsidRPr="004A4DB4">
        <w:rPr>
          <w:b/>
          <w:i/>
          <w:sz w:val="28"/>
          <w:szCs w:val="28"/>
          <w:lang w:val="ru-RU"/>
        </w:rPr>
        <w:t>9.2.1.4. План изградње и одржавања шумских саобраћајница- просечно годишње</w:t>
      </w:r>
    </w:p>
    <w:p w14:paraId="1BB8B55C" w14:textId="77777777" w:rsidR="0026652C" w:rsidRPr="004A4DB4" w:rsidRDefault="0026652C" w:rsidP="0026652C">
      <w:pPr>
        <w:jc w:val="center"/>
        <w:rPr>
          <w:b/>
          <w:bCs/>
          <w:sz w:val="26"/>
          <w:szCs w:val="26"/>
          <w:lang w:val="ru-RU"/>
        </w:rPr>
      </w:pPr>
    </w:p>
    <w:p w14:paraId="18125AD3" w14:textId="77777777" w:rsidR="006901E2" w:rsidRPr="00561B96" w:rsidRDefault="00FA5571" w:rsidP="0026652C">
      <w:pPr>
        <w:rPr>
          <w:bCs/>
          <w:sz w:val="24"/>
          <w:szCs w:val="24"/>
          <w:lang w:val="ru-RU"/>
        </w:rPr>
      </w:pPr>
      <w:r w:rsidRPr="004A4DB4">
        <w:rPr>
          <w:bCs/>
          <w:sz w:val="26"/>
          <w:szCs w:val="26"/>
          <w:lang w:val="ru-RU"/>
        </w:rPr>
        <w:tab/>
      </w:r>
      <w:r w:rsidR="003C2632" w:rsidRPr="00561B96">
        <w:rPr>
          <w:bCs/>
          <w:sz w:val="24"/>
          <w:szCs w:val="24"/>
          <w:lang w:val="ru-RU"/>
        </w:rPr>
        <w:t xml:space="preserve">Планирана је </w:t>
      </w:r>
      <w:r w:rsidR="00A21BDB" w:rsidRPr="00561B96">
        <w:rPr>
          <w:bCs/>
          <w:sz w:val="24"/>
          <w:szCs w:val="24"/>
          <w:lang w:val="ru-RU"/>
        </w:rPr>
        <w:t>изградња 0,</w:t>
      </w:r>
      <w:r w:rsidR="00BD044B" w:rsidRPr="00561B96">
        <w:rPr>
          <w:bCs/>
          <w:sz w:val="24"/>
          <w:szCs w:val="24"/>
          <w:lang w:val="ru-RU"/>
        </w:rPr>
        <w:t>6</w:t>
      </w:r>
      <w:r w:rsidR="00561B96" w:rsidRPr="00561B96">
        <w:rPr>
          <w:bCs/>
          <w:sz w:val="24"/>
          <w:szCs w:val="24"/>
          <w:lang w:val="ru-RU"/>
        </w:rPr>
        <w:t>50</w:t>
      </w:r>
      <w:r w:rsidR="0026652C" w:rsidRPr="00561B96">
        <w:rPr>
          <w:bCs/>
          <w:sz w:val="24"/>
          <w:szCs w:val="24"/>
          <w:lang w:val="ru-RU"/>
        </w:rPr>
        <w:t xml:space="preserve"> км </w:t>
      </w:r>
      <w:r w:rsidR="00BD044B" w:rsidRPr="00561B96">
        <w:rPr>
          <w:bCs/>
          <w:sz w:val="24"/>
          <w:szCs w:val="24"/>
          <w:lang w:val="ru-RU"/>
        </w:rPr>
        <w:t>пута са коловозном конструкцијом у две фазе и одржавање постојећих шумских путева у газдинској јединици у дужини од</w:t>
      </w:r>
      <w:r w:rsidR="00561B96" w:rsidRPr="00561B96">
        <w:rPr>
          <w:bCs/>
          <w:sz w:val="24"/>
          <w:szCs w:val="24"/>
          <w:lang w:val="ru-RU"/>
        </w:rPr>
        <w:t xml:space="preserve"> 2,249км.</w:t>
      </w:r>
    </w:p>
    <w:p w14:paraId="1333004F" w14:textId="77777777" w:rsidR="006901E2" w:rsidRPr="00561B96" w:rsidRDefault="006901E2" w:rsidP="0026652C">
      <w:pPr>
        <w:rPr>
          <w:bCs/>
          <w:sz w:val="24"/>
          <w:szCs w:val="24"/>
          <w:lang w:val="ru-RU"/>
        </w:rPr>
      </w:pPr>
    </w:p>
    <w:p w14:paraId="269F9E42" w14:textId="77777777" w:rsidR="006901E2" w:rsidRDefault="006901E2" w:rsidP="0026652C">
      <w:pPr>
        <w:rPr>
          <w:bCs/>
          <w:sz w:val="24"/>
          <w:szCs w:val="24"/>
          <w:lang w:val="ru-RU"/>
        </w:rPr>
      </w:pPr>
    </w:p>
    <w:p w14:paraId="54870F5C" w14:textId="77777777" w:rsidR="006901E2" w:rsidRDefault="006901E2" w:rsidP="0026652C">
      <w:pPr>
        <w:rPr>
          <w:bCs/>
          <w:sz w:val="24"/>
          <w:szCs w:val="24"/>
          <w:lang w:val="ru-RU"/>
        </w:rPr>
      </w:pPr>
    </w:p>
    <w:p w14:paraId="5C651DE7" w14:textId="77777777" w:rsidR="00A21BDB" w:rsidRPr="00F8161A" w:rsidRDefault="00A21BDB" w:rsidP="0026652C">
      <w:pPr>
        <w:rPr>
          <w:bCs/>
          <w:sz w:val="24"/>
          <w:szCs w:val="24"/>
          <w:lang w:val="ru-RU"/>
        </w:rPr>
      </w:pPr>
    </w:p>
    <w:p w14:paraId="2E390CD2" w14:textId="77777777" w:rsidR="002922A3" w:rsidRDefault="0026652C" w:rsidP="00FA5571">
      <w:pPr>
        <w:jc w:val="center"/>
        <w:rPr>
          <w:b/>
          <w:i/>
          <w:sz w:val="28"/>
          <w:szCs w:val="28"/>
          <w:lang w:val="ru-RU"/>
        </w:rPr>
      </w:pPr>
      <w:r w:rsidRPr="004A4DB4">
        <w:rPr>
          <w:b/>
          <w:bCs/>
          <w:i/>
          <w:sz w:val="28"/>
          <w:szCs w:val="28"/>
          <w:lang w:val="ru-RU"/>
        </w:rPr>
        <w:lastRenderedPageBreak/>
        <w:t>9.2.1.5. План уређивања шума</w:t>
      </w:r>
      <w:r w:rsidR="003C2632" w:rsidRPr="004A4DB4">
        <w:rPr>
          <w:b/>
          <w:i/>
          <w:sz w:val="28"/>
          <w:szCs w:val="28"/>
          <w:lang w:val="ru-RU"/>
        </w:rPr>
        <w:t>- просечно годишње</w:t>
      </w:r>
    </w:p>
    <w:p w14:paraId="5DADAF53" w14:textId="77777777" w:rsidR="002922A3" w:rsidRPr="00A21BDB" w:rsidRDefault="002922A3" w:rsidP="0026652C">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szCs w:val="24"/>
          <w:lang w:val="sr-Cyrl-CS"/>
        </w:rPr>
      </w:pPr>
    </w:p>
    <w:p w14:paraId="6B2BF797" w14:textId="77777777" w:rsidR="002922A3" w:rsidRDefault="002922A3" w:rsidP="0026652C">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tbl>
      <w:tblPr>
        <w:tblW w:w="5692" w:type="dxa"/>
        <w:jc w:val="center"/>
        <w:tblLook w:val="04A0" w:firstRow="1" w:lastRow="0" w:firstColumn="1" w:lastColumn="0" w:noHBand="0" w:noVBand="1"/>
      </w:tblPr>
      <w:tblGrid>
        <w:gridCol w:w="3865"/>
        <w:gridCol w:w="1827"/>
      </w:tblGrid>
      <w:tr w:rsidR="00561B96" w:rsidRPr="00561B96" w14:paraId="52DF146A" w14:textId="77777777" w:rsidTr="00561B96">
        <w:trPr>
          <w:trHeight w:val="222"/>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10C6400A" w14:textId="77777777" w:rsidR="00561B96" w:rsidRPr="00561B96" w:rsidRDefault="00561B96" w:rsidP="00561B96">
            <w:pPr>
              <w:jc w:val="center"/>
              <w:rPr>
                <w:b/>
                <w:bCs/>
                <w:sz w:val="22"/>
                <w:szCs w:val="22"/>
              </w:rPr>
            </w:pPr>
            <w:r w:rsidRPr="00561B96">
              <w:rPr>
                <w:b/>
                <w:bCs/>
                <w:sz w:val="22"/>
                <w:szCs w:val="22"/>
              </w:rPr>
              <w:t>Врста земљишта</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14:paraId="20936D91" w14:textId="77777777" w:rsidR="00561B96" w:rsidRPr="00561B96" w:rsidRDefault="00561B96" w:rsidP="00561B96">
            <w:pPr>
              <w:jc w:val="center"/>
              <w:rPr>
                <w:b/>
                <w:bCs/>
                <w:sz w:val="22"/>
                <w:szCs w:val="22"/>
              </w:rPr>
            </w:pPr>
            <w:r w:rsidRPr="00561B96">
              <w:rPr>
                <w:b/>
                <w:bCs/>
                <w:sz w:val="22"/>
                <w:szCs w:val="22"/>
              </w:rPr>
              <w:t>Површина</w:t>
            </w:r>
          </w:p>
        </w:tc>
      </w:tr>
      <w:tr w:rsidR="00561B96" w:rsidRPr="00561B96" w14:paraId="33074B41" w14:textId="77777777" w:rsidTr="00561B96">
        <w:trPr>
          <w:trHeight w:val="509"/>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31EFDF3" w14:textId="77777777" w:rsidR="00561B96" w:rsidRPr="00561B96" w:rsidRDefault="00561B96" w:rsidP="00561B96">
            <w:pPr>
              <w:rPr>
                <w:b/>
                <w:bCs/>
                <w:sz w:val="22"/>
                <w:szCs w:val="22"/>
              </w:rPr>
            </w:pPr>
          </w:p>
        </w:tc>
        <w:tc>
          <w:tcPr>
            <w:tcW w:w="0" w:type="auto"/>
            <w:tcBorders>
              <w:top w:val="nil"/>
              <w:left w:val="nil"/>
              <w:bottom w:val="single" w:sz="4" w:space="0" w:color="auto"/>
              <w:right w:val="single" w:sz="4" w:space="0" w:color="auto"/>
            </w:tcBorders>
            <w:shd w:val="clear" w:color="000000" w:fill="C0C0C0"/>
            <w:noWrap/>
            <w:vAlign w:val="center"/>
            <w:hideMark/>
          </w:tcPr>
          <w:p w14:paraId="67012C24" w14:textId="77777777" w:rsidR="00561B96" w:rsidRPr="00561B96" w:rsidRDefault="00561B96" w:rsidP="00561B96">
            <w:pPr>
              <w:jc w:val="center"/>
              <w:rPr>
                <w:b/>
                <w:bCs/>
                <w:sz w:val="22"/>
                <w:szCs w:val="22"/>
              </w:rPr>
            </w:pPr>
            <w:r w:rsidRPr="00561B96">
              <w:rPr>
                <w:b/>
                <w:bCs/>
                <w:sz w:val="22"/>
                <w:szCs w:val="22"/>
              </w:rPr>
              <w:t>Pha</w:t>
            </w:r>
          </w:p>
        </w:tc>
      </w:tr>
      <w:tr w:rsidR="00561B96" w:rsidRPr="00561B96" w14:paraId="5E064664" w14:textId="77777777" w:rsidTr="00561B96">
        <w:trPr>
          <w:trHeight w:val="240"/>
          <w:jc w:val="center"/>
        </w:trPr>
        <w:tc>
          <w:tcPr>
            <w:tcW w:w="0" w:type="auto"/>
            <w:tcBorders>
              <w:top w:val="nil"/>
              <w:left w:val="single" w:sz="4" w:space="0" w:color="auto"/>
              <w:bottom w:val="single" w:sz="4" w:space="0" w:color="auto"/>
              <w:right w:val="nil"/>
            </w:tcBorders>
            <w:shd w:val="clear" w:color="auto" w:fill="auto"/>
            <w:noWrap/>
            <w:vAlign w:val="center"/>
            <w:hideMark/>
          </w:tcPr>
          <w:p w14:paraId="39DEBEDA" w14:textId="77777777" w:rsidR="00561B96" w:rsidRPr="00561B96" w:rsidRDefault="00561B96" w:rsidP="00561B96">
            <w:pPr>
              <w:rPr>
                <w:sz w:val="22"/>
                <w:szCs w:val="22"/>
              </w:rPr>
            </w:pPr>
            <w:r w:rsidRPr="00561B96">
              <w:rPr>
                <w:sz w:val="22"/>
                <w:szCs w:val="22"/>
              </w:rPr>
              <w:t xml:space="preserve">Обнављање </w:t>
            </w:r>
            <w:proofErr w:type="gramStart"/>
            <w:r w:rsidRPr="00561B96">
              <w:rPr>
                <w:sz w:val="22"/>
                <w:szCs w:val="22"/>
              </w:rPr>
              <w:t>спољ.граница</w:t>
            </w:r>
            <w:proofErr w:type="gram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4C7A8D" w14:textId="77777777" w:rsidR="00561B96" w:rsidRPr="00561B96" w:rsidRDefault="00561B96" w:rsidP="00561B96">
            <w:pPr>
              <w:jc w:val="center"/>
              <w:rPr>
                <w:sz w:val="22"/>
                <w:szCs w:val="22"/>
              </w:rPr>
            </w:pPr>
            <w:r w:rsidRPr="00561B96">
              <w:rPr>
                <w:sz w:val="22"/>
                <w:szCs w:val="22"/>
              </w:rPr>
              <w:t>13.32</w:t>
            </w:r>
          </w:p>
        </w:tc>
      </w:tr>
      <w:tr w:rsidR="00561B96" w:rsidRPr="00561B96" w14:paraId="37295ADE" w14:textId="77777777" w:rsidTr="00561B96">
        <w:trPr>
          <w:trHeight w:val="240"/>
          <w:jc w:val="center"/>
        </w:trPr>
        <w:tc>
          <w:tcPr>
            <w:tcW w:w="0" w:type="auto"/>
            <w:tcBorders>
              <w:top w:val="nil"/>
              <w:left w:val="single" w:sz="4" w:space="0" w:color="auto"/>
              <w:bottom w:val="single" w:sz="4" w:space="0" w:color="auto"/>
              <w:right w:val="nil"/>
            </w:tcBorders>
            <w:shd w:val="clear" w:color="auto" w:fill="auto"/>
            <w:noWrap/>
            <w:vAlign w:val="center"/>
            <w:hideMark/>
          </w:tcPr>
          <w:p w14:paraId="31C75BFF" w14:textId="77777777" w:rsidR="00561B96" w:rsidRPr="00561B96" w:rsidRDefault="00561B96" w:rsidP="00561B96">
            <w:pPr>
              <w:rPr>
                <w:sz w:val="22"/>
                <w:szCs w:val="22"/>
              </w:rPr>
            </w:pPr>
            <w:r w:rsidRPr="00561B96">
              <w:rPr>
                <w:sz w:val="22"/>
                <w:szCs w:val="22"/>
              </w:rPr>
              <w:t xml:space="preserve">Обнављање </w:t>
            </w:r>
            <w:proofErr w:type="gramStart"/>
            <w:r w:rsidRPr="00561B96">
              <w:rPr>
                <w:sz w:val="22"/>
                <w:szCs w:val="22"/>
              </w:rPr>
              <w:t>унутр.граница</w:t>
            </w:r>
            <w:proofErr w:type="gram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210E2B" w14:textId="77777777" w:rsidR="00561B96" w:rsidRPr="00561B96" w:rsidRDefault="00561B96" w:rsidP="00561B96">
            <w:pPr>
              <w:jc w:val="center"/>
              <w:rPr>
                <w:sz w:val="22"/>
                <w:szCs w:val="22"/>
              </w:rPr>
            </w:pPr>
            <w:r w:rsidRPr="00561B96">
              <w:rPr>
                <w:sz w:val="22"/>
                <w:szCs w:val="22"/>
              </w:rPr>
              <w:t>21.39</w:t>
            </w:r>
          </w:p>
        </w:tc>
      </w:tr>
      <w:tr w:rsidR="00561B96" w:rsidRPr="00561B96" w14:paraId="7826C10F" w14:textId="77777777" w:rsidTr="00561B96">
        <w:trPr>
          <w:trHeight w:val="240"/>
          <w:jc w:val="center"/>
        </w:trPr>
        <w:tc>
          <w:tcPr>
            <w:tcW w:w="0" w:type="auto"/>
            <w:tcBorders>
              <w:top w:val="nil"/>
              <w:left w:val="single" w:sz="4" w:space="0" w:color="auto"/>
              <w:bottom w:val="single" w:sz="4" w:space="0" w:color="auto"/>
              <w:right w:val="nil"/>
            </w:tcBorders>
            <w:shd w:val="clear" w:color="auto" w:fill="auto"/>
            <w:noWrap/>
            <w:vAlign w:val="bottom"/>
            <w:hideMark/>
          </w:tcPr>
          <w:p w14:paraId="488FC8EB" w14:textId="77777777" w:rsidR="00561B96" w:rsidRPr="00561B96" w:rsidRDefault="00561B96" w:rsidP="00561B96">
            <w:pPr>
              <w:rPr>
                <w:sz w:val="22"/>
                <w:szCs w:val="22"/>
              </w:rPr>
            </w:pPr>
            <w:r w:rsidRPr="00561B96">
              <w:rPr>
                <w:sz w:val="22"/>
                <w:szCs w:val="22"/>
              </w:rPr>
              <w:t>Високе шуме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1BCA25" w14:textId="77777777" w:rsidR="00561B96" w:rsidRPr="00561B96" w:rsidRDefault="00561B96" w:rsidP="00561B96">
            <w:pPr>
              <w:jc w:val="center"/>
              <w:rPr>
                <w:sz w:val="22"/>
                <w:szCs w:val="22"/>
              </w:rPr>
            </w:pPr>
            <w:r w:rsidRPr="00561B96">
              <w:rPr>
                <w:sz w:val="22"/>
                <w:szCs w:val="22"/>
              </w:rPr>
              <w:t>138.43</w:t>
            </w:r>
          </w:p>
        </w:tc>
      </w:tr>
      <w:tr w:rsidR="00561B96" w:rsidRPr="00561B96" w14:paraId="093C3F0E" w14:textId="77777777" w:rsidTr="00561B96">
        <w:trPr>
          <w:trHeight w:val="240"/>
          <w:jc w:val="center"/>
        </w:trPr>
        <w:tc>
          <w:tcPr>
            <w:tcW w:w="0" w:type="auto"/>
            <w:tcBorders>
              <w:top w:val="nil"/>
              <w:left w:val="single" w:sz="4" w:space="0" w:color="auto"/>
              <w:bottom w:val="single" w:sz="4" w:space="0" w:color="auto"/>
              <w:right w:val="nil"/>
            </w:tcBorders>
            <w:shd w:val="clear" w:color="auto" w:fill="auto"/>
            <w:noWrap/>
            <w:vAlign w:val="bottom"/>
            <w:hideMark/>
          </w:tcPr>
          <w:p w14:paraId="01C95191" w14:textId="77777777" w:rsidR="00561B96" w:rsidRPr="00561B96" w:rsidRDefault="00561B96" w:rsidP="00561B96">
            <w:pPr>
              <w:rPr>
                <w:sz w:val="22"/>
                <w:szCs w:val="22"/>
              </w:rPr>
            </w:pPr>
            <w:r w:rsidRPr="00561B96">
              <w:rPr>
                <w:sz w:val="22"/>
                <w:szCs w:val="22"/>
              </w:rPr>
              <w:t>Изданачке шуме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4AD78F" w14:textId="77777777" w:rsidR="00561B96" w:rsidRPr="00561B96" w:rsidRDefault="00561B96" w:rsidP="00561B96">
            <w:pPr>
              <w:jc w:val="center"/>
              <w:rPr>
                <w:sz w:val="22"/>
                <w:szCs w:val="22"/>
              </w:rPr>
            </w:pPr>
            <w:r w:rsidRPr="00561B96">
              <w:rPr>
                <w:sz w:val="22"/>
                <w:szCs w:val="22"/>
              </w:rPr>
              <w:t>76.94</w:t>
            </w:r>
          </w:p>
        </w:tc>
      </w:tr>
      <w:tr w:rsidR="00561B96" w:rsidRPr="00561B96" w14:paraId="2F468543" w14:textId="77777777" w:rsidTr="00561B96">
        <w:trPr>
          <w:trHeight w:val="240"/>
          <w:jc w:val="center"/>
        </w:trPr>
        <w:tc>
          <w:tcPr>
            <w:tcW w:w="0" w:type="auto"/>
            <w:tcBorders>
              <w:top w:val="nil"/>
              <w:left w:val="single" w:sz="4" w:space="0" w:color="auto"/>
              <w:bottom w:val="single" w:sz="4" w:space="0" w:color="auto"/>
              <w:right w:val="nil"/>
            </w:tcBorders>
            <w:shd w:val="clear" w:color="auto" w:fill="auto"/>
            <w:noWrap/>
            <w:vAlign w:val="bottom"/>
            <w:hideMark/>
          </w:tcPr>
          <w:p w14:paraId="674BA5BE" w14:textId="77777777" w:rsidR="00561B96" w:rsidRPr="00561B96" w:rsidRDefault="00561B96" w:rsidP="00561B96">
            <w:pPr>
              <w:rPr>
                <w:sz w:val="22"/>
                <w:szCs w:val="22"/>
              </w:rPr>
            </w:pPr>
            <w:r w:rsidRPr="00561B96">
              <w:rPr>
                <w:sz w:val="22"/>
                <w:szCs w:val="22"/>
              </w:rPr>
              <w:t>ВПС</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2269ED" w14:textId="77777777" w:rsidR="00561B96" w:rsidRPr="00561B96" w:rsidRDefault="00561B96" w:rsidP="00561B96">
            <w:pPr>
              <w:jc w:val="center"/>
              <w:rPr>
                <w:sz w:val="22"/>
                <w:szCs w:val="22"/>
              </w:rPr>
            </w:pPr>
            <w:r w:rsidRPr="00561B96">
              <w:rPr>
                <w:sz w:val="22"/>
                <w:szCs w:val="22"/>
              </w:rPr>
              <w:t>26.57</w:t>
            </w:r>
          </w:p>
        </w:tc>
      </w:tr>
      <w:tr w:rsidR="00561B96" w:rsidRPr="00561B96" w14:paraId="6AE70092" w14:textId="77777777" w:rsidTr="00561B96">
        <w:trPr>
          <w:trHeight w:val="240"/>
          <w:jc w:val="center"/>
        </w:trPr>
        <w:tc>
          <w:tcPr>
            <w:tcW w:w="0" w:type="auto"/>
            <w:tcBorders>
              <w:top w:val="nil"/>
              <w:left w:val="single" w:sz="4" w:space="0" w:color="auto"/>
              <w:bottom w:val="single" w:sz="4" w:space="0" w:color="auto"/>
              <w:right w:val="nil"/>
            </w:tcBorders>
            <w:shd w:val="clear" w:color="auto" w:fill="auto"/>
            <w:noWrap/>
            <w:vAlign w:val="bottom"/>
            <w:hideMark/>
          </w:tcPr>
          <w:p w14:paraId="3F731EDA" w14:textId="77777777" w:rsidR="00561B96" w:rsidRPr="00561B96" w:rsidRDefault="00561B96" w:rsidP="00561B96">
            <w:pPr>
              <w:rPr>
                <w:sz w:val="22"/>
                <w:szCs w:val="22"/>
              </w:rPr>
            </w:pPr>
            <w:r w:rsidRPr="00561B96">
              <w:rPr>
                <w:sz w:val="22"/>
                <w:szCs w:val="22"/>
              </w:rPr>
              <w:t>Шибљаци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735DEC" w14:textId="77777777" w:rsidR="00561B96" w:rsidRPr="00561B96" w:rsidRDefault="00561B96" w:rsidP="00561B96">
            <w:pPr>
              <w:jc w:val="center"/>
              <w:rPr>
                <w:sz w:val="22"/>
                <w:szCs w:val="22"/>
              </w:rPr>
            </w:pPr>
            <w:r w:rsidRPr="00561B96">
              <w:rPr>
                <w:sz w:val="22"/>
                <w:szCs w:val="22"/>
              </w:rPr>
              <w:t>28.47</w:t>
            </w:r>
          </w:p>
        </w:tc>
      </w:tr>
      <w:tr w:rsidR="00561B96" w:rsidRPr="00561B96" w14:paraId="4251D636" w14:textId="77777777" w:rsidTr="00561B96">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0DD913" w14:textId="77777777" w:rsidR="00561B96" w:rsidRPr="00561B96" w:rsidRDefault="00561B96" w:rsidP="00561B96">
            <w:pPr>
              <w:rPr>
                <w:sz w:val="22"/>
                <w:szCs w:val="22"/>
              </w:rPr>
            </w:pPr>
            <w:r w:rsidRPr="00561B96">
              <w:rPr>
                <w:sz w:val="22"/>
                <w:szCs w:val="22"/>
              </w:rPr>
              <w:t>Необрасло земљиште</w:t>
            </w:r>
          </w:p>
        </w:tc>
        <w:tc>
          <w:tcPr>
            <w:tcW w:w="0" w:type="auto"/>
            <w:tcBorders>
              <w:top w:val="nil"/>
              <w:left w:val="nil"/>
              <w:bottom w:val="single" w:sz="4" w:space="0" w:color="auto"/>
              <w:right w:val="single" w:sz="4" w:space="0" w:color="auto"/>
            </w:tcBorders>
            <w:shd w:val="clear" w:color="auto" w:fill="auto"/>
            <w:noWrap/>
            <w:vAlign w:val="bottom"/>
            <w:hideMark/>
          </w:tcPr>
          <w:p w14:paraId="1D4D8772" w14:textId="77777777" w:rsidR="00561B96" w:rsidRPr="00561B96" w:rsidRDefault="00561B96" w:rsidP="00561B96">
            <w:pPr>
              <w:jc w:val="center"/>
              <w:rPr>
                <w:sz w:val="22"/>
                <w:szCs w:val="22"/>
              </w:rPr>
            </w:pPr>
            <w:r w:rsidRPr="00561B96">
              <w:rPr>
                <w:sz w:val="22"/>
                <w:szCs w:val="22"/>
              </w:rPr>
              <w:t>87.74</w:t>
            </w:r>
          </w:p>
        </w:tc>
      </w:tr>
      <w:tr w:rsidR="00561B96" w:rsidRPr="00561B96" w14:paraId="4A7A3557" w14:textId="77777777" w:rsidTr="00561B96">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93BF7D" w14:textId="77777777" w:rsidR="00561B96" w:rsidRPr="00561B96" w:rsidRDefault="00561B96" w:rsidP="00561B96">
            <w:pPr>
              <w:rPr>
                <w:sz w:val="22"/>
                <w:szCs w:val="22"/>
              </w:rPr>
            </w:pPr>
            <w:r w:rsidRPr="00561B96">
              <w:rPr>
                <w:sz w:val="22"/>
                <w:szCs w:val="22"/>
              </w:rPr>
              <w:t>Канцеларијски радови</w:t>
            </w:r>
          </w:p>
        </w:tc>
        <w:tc>
          <w:tcPr>
            <w:tcW w:w="0" w:type="auto"/>
            <w:tcBorders>
              <w:top w:val="nil"/>
              <w:left w:val="nil"/>
              <w:bottom w:val="single" w:sz="4" w:space="0" w:color="auto"/>
              <w:right w:val="single" w:sz="4" w:space="0" w:color="auto"/>
            </w:tcBorders>
            <w:shd w:val="clear" w:color="auto" w:fill="auto"/>
            <w:noWrap/>
            <w:vAlign w:val="bottom"/>
            <w:hideMark/>
          </w:tcPr>
          <w:p w14:paraId="37261180" w14:textId="77777777" w:rsidR="00561B96" w:rsidRPr="00561B96" w:rsidRDefault="00561B96" w:rsidP="00561B96">
            <w:pPr>
              <w:jc w:val="center"/>
              <w:rPr>
                <w:sz w:val="22"/>
                <w:szCs w:val="22"/>
              </w:rPr>
            </w:pPr>
            <w:r w:rsidRPr="00561B96">
              <w:rPr>
                <w:sz w:val="22"/>
                <w:szCs w:val="22"/>
              </w:rPr>
              <w:t>358.14</w:t>
            </w:r>
          </w:p>
        </w:tc>
      </w:tr>
      <w:tr w:rsidR="00561B96" w:rsidRPr="00561B96" w14:paraId="4EF13E4C" w14:textId="77777777" w:rsidTr="00561B96">
        <w:trPr>
          <w:trHeight w:val="250"/>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hideMark/>
          </w:tcPr>
          <w:p w14:paraId="4D5D1C47" w14:textId="77777777" w:rsidR="00561B96" w:rsidRPr="00561B96" w:rsidRDefault="00561B96" w:rsidP="00561B96">
            <w:pPr>
              <w:rPr>
                <w:b/>
                <w:bCs/>
                <w:i/>
                <w:iCs/>
                <w:sz w:val="22"/>
                <w:szCs w:val="22"/>
              </w:rPr>
            </w:pPr>
            <w:r w:rsidRPr="00561B96">
              <w:rPr>
                <w:b/>
                <w:bCs/>
                <w:i/>
                <w:iCs/>
                <w:sz w:val="22"/>
                <w:szCs w:val="22"/>
              </w:rPr>
              <w:t>УКУПНО (ГЈ)</w:t>
            </w:r>
          </w:p>
        </w:tc>
        <w:tc>
          <w:tcPr>
            <w:tcW w:w="0" w:type="auto"/>
            <w:tcBorders>
              <w:top w:val="nil"/>
              <w:left w:val="nil"/>
              <w:bottom w:val="single" w:sz="4" w:space="0" w:color="auto"/>
              <w:right w:val="single" w:sz="4" w:space="0" w:color="auto"/>
            </w:tcBorders>
            <w:shd w:val="clear" w:color="000000" w:fill="C0C0C0"/>
            <w:noWrap/>
            <w:vAlign w:val="bottom"/>
            <w:hideMark/>
          </w:tcPr>
          <w:p w14:paraId="0812A930" w14:textId="77777777" w:rsidR="00561B96" w:rsidRPr="00561B96" w:rsidRDefault="00561B96" w:rsidP="00561B96">
            <w:pPr>
              <w:jc w:val="center"/>
              <w:rPr>
                <w:b/>
                <w:bCs/>
                <w:i/>
                <w:iCs/>
                <w:sz w:val="22"/>
                <w:szCs w:val="22"/>
              </w:rPr>
            </w:pPr>
            <w:r w:rsidRPr="00561B96">
              <w:rPr>
                <w:b/>
                <w:bCs/>
                <w:i/>
                <w:iCs/>
                <w:sz w:val="22"/>
                <w:szCs w:val="22"/>
              </w:rPr>
              <w:t>750.99</w:t>
            </w:r>
          </w:p>
        </w:tc>
      </w:tr>
    </w:tbl>
    <w:p w14:paraId="17EFDBBA" w14:textId="77777777" w:rsidR="006901E2" w:rsidRDefault="006901E2"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67CD3A8C" w14:textId="77777777" w:rsidR="00C22159" w:rsidRDefault="00C22159"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474BEDBE" w14:textId="77777777" w:rsidR="00C22159" w:rsidRDefault="00C22159"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46EC668B" w14:textId="77777777" w:rsidR="00C22159" w:rsidRDefault="00C22159"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7626B823" w14:textId="77777777" w:rsidR="00C22159" w:rsidRDefault="00C22159"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46730828" w14:textId="77777777" w:rsidR="00C22159" w:rsidRDefault="00C22159"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460CC0AC" w14:textId="77777777" w:rsidR="00C22159" w:rsidRDefault="00C22159"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72484DAA" w14:textId="77777777" w:rsidR="00C22159" w:rsidRDefault="00C22159"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5AD86206" w14:textId="77777777" w:rsidR="00C22159" w:rsidRDefault="00C22159"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3A357658" w14:textId="77777777" w:rsidR="00C22159" w:rsidRDefault="00C22159"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3009D29B" w14:textId="77777777" w:rsidR="00C22159" w:rsidRDefault="00C22159"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03E14679" w14:textId="77777777" w:rsidR="00C22159" w:rsidRDefault="00C22159"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74595257" w14:textId="77777777" w:rsidR="00C22159" w:rsidRDefault="00C22159"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21B8D143" w14:textId="77777777" w:rsidR="00C22159" w:rsidRDefault="00C22159"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4A40C258" w14:textId="77777777" w:rsidR="00C22159" w:rsidRDefault="00C22159"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316C7CFE" w14:textId="77777777" w:rsidR="00C22159" w:rsidRDefault="00C22159"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2A03D9A4" w14:textId="77777777" w:rsidR="00C22159" w:rsidRDefault="00C22159"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70C13959" w14:textId="77777777" w:rsidR="002D505F" w:rsidRDefault="00FA5571" w:rsidP="00261BD5">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r w:rsidRPr="00347CB1">
        <w:rPr>
          <w:b/>
          <w:sz w:val="28"/>
          <w:szCs w:val="28"/>
          <w:lang w:val="sr-Cyrl-CS"/>
        </w:rPr>
        <w:lastRenderedPageBreak/>
        <w:t>9</w:t>
      </w:r>
      <w:r w:rsidRPr="00347CB1">
        <w:rPr>
          <w:b/>
          <w:sz w:val="28"/>
          <w:szCs w:val="28"/>
          <w:lang w:val="sl-SI"/>
        </w:rPr>
        <w:t>.</w:t>
      </w:r>
      <w:r w:rsidRPr="00347CB1">
        <w:rPr>
          <w:b/>
          <w:sz w:val="28"/>
          <w:szCs w:val="28"/>
          <w:lang w:val="sr-Cyrl-CS"/>
        </w:rPr>
        <w:t>2</w:t>
      </w:r>
      <w:r w:rsidRPr="00347CB1">
        <w:rPr>
          <w:b/>
          <w:sz w:val="28"/>
          <w:szCs w:val="28"/>
          <w:lang w:val="sl-SI"/>
        </w:rPr>
        <w:t>.</w:t>
      </w:r>
      <w:r w:rsidRPr="00347CB1">
        <w:rPr>
          <w:b/>
          <w:sz w:val="28"/>
          <w:szCs w:val="28"/>
          <w:lang w:val="sr-Cyrl-CS"/>
        </w:rPr>
        <w:t>2.Формирање прихода-просечно годишње</w:t>
      </w:r>
    </w:p>
    <w:p w14:paraId="3FC20431" w14:textId="77777777" w:rsidR="004A4DB4" w:rsidRDefault="004A4DB4" w:rsidP="0099482B">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1127A532" w14:textId="77777777" w:rsidR="00261BD5" w:rsidRDefault="00FA5571" w:rsidP="0099482B">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ru-RU"/>
        </w:rPr>
      </w:pPr>
      <w:r w:rsidRPr="004A4DB4">
        <w:rPr>
          <w:b/>
          <w:i/>
          <w:sz w:val="28"/>
          <w:szCs w:val="28"/>
          <w:lang w:val="sr-Cyrl-CS"/>
        </w:rPr>
        <w:t>9</w:t>
      </w:r>
      <w:r w:rsidRPr="004A4DB4">
        <w:rPr>
          <w:b/>
          <w:i/>
          <w:sz w:val="28"/>
          <w:szCs w:val="28"/>
          <w:lang w:val="sl-SI"/>
        </w:rPr>
        <w:t>.</w:t>
      </w:r>
      <w:r w:rsidRPr="004A4DB4">
        <w:rPr>
          <w:b/>
          <w:i/>
          <w:sz w:val="28"/>
          <w:szCs w:val="28"/>
          <w:lang w:val="sr-Cyrl-CS"/>
        </w:rPr>
        <w:t>2</w:t>
      </w:r>
      <w:r w:rsidRPr="004A4DB4">
        <w:rPr>
          <w:b/>
          <w:i/>
          <w:sz w:val="28"/>
          <w:szCs w:val="28"/>
          <w:lang w:val="sl-SI"/>
        </w:rPr>
        <w:t>.</w:t>
      </w:r>
      <w:r w:rsidRPr="004A4DB4">
        <w:rPr>
          <w:b/>
          <w:i/>
          <w:sz w:val="28"/>
          <w:szCs w:val="28"/>
          <w:lang w:val="sr-Cyrl-CS"/>
        </w:rPr>
        <w:t>2.</w:t>
      </w:r>
      <w:r w:rsidRPr="004A4DB4">
        <w:rPr>
          <w:b/>
          <w:i/>
          <w:sz w:val="28"/>
          <w:szCs w:val="28"/>
          <w:lang w:val="sl-SI"/>
        </w:rPr>
        <w:t>1.</w:t>
      </w:r>
      <w:r w:rsidRPr="004A4DB4">
        <w:rPr>
          <w:b/>
          <w:i/>
          <w:sz w:val="28"/>
          <w:szCs w:val="28"/>
          <w:lang w:val="sr-Cyrl-CS"/>
        </w:rPr>
        <w:t xml:space="preserve"> Приход од продаје дрвета</w:t>
      </w:r>
    </w:p>
    <w:p w14:paraId="38F91707" w14:textId="77777777" w:rsidR="00741CAB" w:rsidRPr="004A4DB4" w:rsidRDefault="00741CAB" w:rsidP="0099482B">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ru-RU"/>
        </w:rPr>
      </w:pPr>
    </w:p>
    <w:tbl>
      <w:tblPr>
        <w:tblW w:w="5000" w:type="pct"/>
        <w:jc w:val="center"/>
        <w:tblLook w:val="04A0" w:firstRow="1" w:lastRow="0" w:firstColumn="1" w:lastColumn="0" w:noHBand="0" w:noVBand="1"/>
      </w:tblPr>
      <w:tblGrid>
        <w:gridCol w:w="2583"/>
        <w:gridCol w:w="1530"/>
        <w:gridCol w:w="1530"/>
        <w:gridCol w:w="2005"/>
        <w:gridCol w:w="1978"/>
        <w:gridCol w:w="1344"/>
        <w:gridCol w:w="1344"/>
        <w:gridCol w:w="1344"/>
        <w:gridCol w:w="1578"/>
      </w:tblGrid>
      <w:tr w:rsidR="00C22159" w:rsidRPr="00C41D58" w14:paraId="54127960" w14:textId="77777777" w:rsidTr="00C22159">
        <w:trPr>
          <w:trHeight w:val="255"/>
          <w:jc w:val="center"/>
        </w:trPr>
        <w:tc>
          <w:tcPr>
            <w:tcW w:w="848"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6F5334C" w14:textId="77777777" w:rsidR="00C22159" w:rsidRPr="00C41D58" w:rsidRDefault="00C22159" w:rsidP="00AC502F">
            <w:pPr>
              <w:jc w:val="center"/>
              <w:rPr>
                <w:b/>
                <w:bCs/>
              </w:rPr>
            </w:pPr>
            <w:r w:rsidRPr="00C41D58">
              <w:rPr>
                <w:b/>
                <w:bCs/>
              </w:rPr>
              <w:t>Врста дрвећа</w:t>
            </w:r>
          </w:p>
        </w:tc>
        <w:tc>
          <w:tcPr>
            <w:tcW w:w="4152" w:type="pct"/>
            <w:gridSpan w:val="8"/>
            <w:tcBorders>
              <w:top w:val="single" w:sz="4" w:space="0" w:color="auto"/>
              <w:left w:val="nil"/>
              <w:bottom w:val="single" w:sz="4" w:space="0" w:color="auto"/>
              <w:right w:val="single" w:sz="4" w:space="0" w:color="000000"/>
            </w:tcBorders>
            <w:shd w:val="clear" w:color="000000" w:fill="C0C0C0"/>
            <w:noWrap/>
            <w:vAlign w:val="center"/>
            <w:hideMark/>
          </w:tcPr>
          <w:p w14:paraId="47BDB696" w14:textId="77777777" w:rsidR="00C22159" w:rsidRPr="00C41D58" w:rsidRDefault="00C22159" w:rsidP="00AC502F">
            <w:pPr>
              <w:jc w:val="center"/>
              <w:rPr>
                <w:b/>
                <w:bCs/>
              </w:rPr>
            </w:pPr>
            <w:r w:rsidRPr="00C41D58">
              <w:rPr>
                <w:b/>
                <w:bCs/>
              </w:rPr>
              <w:t>Јединична вредност сортимента</w:t>
            </w:r>
          </w:p>
        </w:tc>
      </w:tr>
      <w:tr w:rsidR="00C22159" w:rsidRPr="00C41D58" w14:paraId="5B370D96" w14:textId="77777777" w:rsidTr="00C22159">
        <w:trPr>
          <w:trHeight w:val="525"/>
          <w:jc w:val="center"/>
        </w:trPr>
        <w:tc>
          <w:tcPr>
            <w:tcW w:w="848" w:type="pct"/>
            <w:vMerge/>
            <w:tcBorders>
              <w:top w:val="single" w:sz="4" w:space="0" w:color="auto"/>
              <w:left w:val="single" w:sz="4" w:space="0" w:color="auto"/>
              <w:bottom w:val="single" w:sz="4" w:space="0" w:color="auto"/>
              <w:right w:val="single" w:sz="4" w:space="0" w:color="auto"/>
            </w:tcBorders>
            <w:vAlign w:val="center"/>
            <w:hideMark/>
          </w:tcPr>
          <w:p w14:paraId="63C72C64" w14:textId="77777777" w:rsidR="00C22159" w:rsidRPr="00C41D58" w:rsidRDefault="00C22159" w:rsidP="00AC502F">
            <w:pPr>
              <w:rPr>
                <w:b/>
                <w:bCs/>
              </w:rPr>
            </w:pPr>
          </w:p>
        </w:tc>
        <w:tc>
          <w:tcPr>
            <w:tcW w:w="502" w:type="pct"/>
            <w:tcBorders>
              <w:top w:val="nil"/>
              <w:left w:val="nil"/>
              <w:bottom w:val="single" w:sz="4" w:space="0" w:color="auto"/>
              <w:right w:val="single" w:sz="4" w:space="0" w:color="auto"/>
            </w:tcBorders>
            <w:shd w:val="clear" w:color="000000" w:fill="C0C0C0"/>
            <w:noWrap/>
            <w:vAlign w:val="center"/>
            <w:hideMark/>
          </w:tcPr>
          <w:p w14:paraId="6AFEF455" w14:textId="77777777" w:rsidR="00C22159" w:rsidRPr="00C41D58" w:rsidRDefault="00C22159" w:rsidP="00AC502F">
            <w:pPr>
              <w:jc w:val="center"/>
              <w:rPr>
                <w:b/>
                <w:bCs/>
              </w:rPr>
            </w:pPr>
            <w:r w:rsidRPr="00C41D58">
              <w:rPr>
                <w:b/>
                <w:bCs/>
              </w:rPr>
              <w:t>F</w:t>
            </w:r>
          </w:p>
        </w:tc>
        <w:tc>
          <w:tcPr>
            <w:tcW w:w="502" w:type="pct"/>
            <w:tcBorders>
              <w:top w:val="nil"/>
              <w:left w:val="nil"/>
              <w:bottom w:val="single" w:sz="4" w:space="0" w:color="auto"/>
              <w:right w:val="single" w:sz="4" w:space="0" w:color="auto"/>
            </w:tcBorders>
            <w:shd w:val="clear" w:color="000000" w:fill="C0C0C0"/>
            <w:noWrap/>
            <w:vAlign w:val="center"/>
            <w:hideMark/>
          </w:tcPr>
          <w:p w14:paraId="51F05252" w14:textId="77777777" w:rsidR="00C22159" w:rsidRPr="00C41D58" w:rsidRDefault="00C22159" w:rsidP="00AC502F">
            <w:pPr>
              <w:jc w:val="center"/>
              <w:rPr>
                <w:b/>
                <w:bCs/>
              </w:rPr>
            </w:pPr>
            <w:r w:rsidRPr="00C41D58">
              <w:rPr>
                <w:b/>
                <w:bCs/>
              </w:rPr>
              <w:t>L</w:t>
            </w:r>
          </w:p>
        </w:tc>
        <w:tc>
          <w:tcPr>
            <w:tcW w:w="658" w:type="pct"/>
            <w:tcBorders>
              <w:top w:val="nil"/>
              <w:left w:val="nil"/>
              <w:bottom w:val="single" w:sz="4" w:space="0" w:color="auto"/>
              <w:right w:val="single" w:sz="4" w:space="0" w:color="auto"/>
            </w:tcBorders>
            <w:shd w:val="clear" w:color="000000" w:fill="C0C0C0"/>
            <w:noWrap/>
            <w:vAlign w:val="center"/>
            <w:hideMark/>
          </w:tcPr>
          <w:p w14:paraId="0B92EDEE" w14:textId="77777777" w:rsidR="00C22159" w:rsidRPr="00C41D58" w:rsidRDefault="00C22159" w:rsidP="00AC502F">
            <w:pPr>
              <w:jc w:val="center"/>
              <w:rPr>
                <w:b/>
                <w:bCs/>
              </w:rPr>
            </w:pPr>
            <w:r w:rsidRPr="00C41D58">
              <w:rPr>
                <w:b/>
                <w:bCs/>
              </w:rPr>
              <w:t>К</w:t>
            </w:r>
          </w:p>
        </w:tc>
        <w:tc>
          <w:tcPr>
            <w:tcW w:w="649" w:type="pct"/>
            <w:tcBorders>
              <w:top w:val="nil"/>
              <w:left w:val="nil"/>
              <w:bottom w:val="single" w:sz="4" w:space="0" w:color="auto"/>
              <w:right w:val="single" w:sz="4" w:space="0" w:color="auto"/>
            </w:tcBorders>
            <w:shd w:val="clear" w:color="000000" w:fill="C0C0C0"/>
            <w:noWrap/>
            <w:vAlign w:val="center"/>
            <w:hideMark/>
          </w:tcPr>
          <w:p w14:paraId="1EBE8AA5" w14:textId="77777777" w:rsidR="00C22159" w:rsidRPr="00C41D58" w:rsidRDefault="00C22159" w:rsidP="00AC502F">
            <w:pPr>
              <w:jc w:val="center"/>
              <w:rPr>
                <w:b/>
                <w:bCs/>
              </w:rPr>
            </w:pPr>
            <w:r w:rsidRPr="00C41D58">
              <w:rPr>
                <w:b/>
                <w:bCs/>
              </w:rPr>
              <w:t>I</w:t>
            </w:r>
          </w:p>
        </w:tc>
        <w:tc>
          <w:tcPr>
            <w:tcW w:w="441" w:type="pct"/>
            <w:tcBorders>
              <w:top w:val="nil"/>
              <w:left w:val="nil"/>
              <w:bottom w:val="single" w:sz="4" w:space="0" w:color="auto"/>
              <w:right w:val="single" w:sz="4" w:space="0" w:color="auto"/>
            </w:tcBorders>
            <w:shd w:val="clear" w:color="000000" w:fill="C0C0C0"/>
            <w:noWrap/>
            <w:vAlign w:val="center"/>
            <w:hideMark/>
          </w:tcPr>
          <w:p w14:paraId="0ED9A4DA" w14:textId="77777777" w:rsidR="00C22159" w:rsidRPr="00C41D58" w:rsidRDefault="00C22159" w:rsidP="00AC502F">
            <w:pPr>
              <w:jc w:val="center"/>
              <w:rPr>
                <w:b/>
                <w:bCs/>
              </w:rPr>
            </w:pPr>
            <w:r w:rsidRPr="00C41D58">
              <w:rPr>
                <w:b/>
                <w:bCs/>
              </w:rPr>
              <w:t>II</w:t>
            </w:r>
          </w:p>
        </w:tc>
        <w:tc>
          <w:tcPr>
            <w:tcW w:w="441" w:type="pct"/>
            <w:tcBorders>
              <w:top w:val="nil"/>
              <w:left w:val="nil"/>
              <w:bottom w:val="single" w:sz="4" w:space="0" w:color="auto"/>
              <w:right w:val="single" w:sz="4" w:space="0" w:color="auto"/>
            </w:tcBorders>
            <w:shd w:val="clear" w:color="000000" w:fill="C0C0C0"/>
            <w:noWrap/>
            <w:vAlign w:val="center"/>
            <w:hideMark/>
          </w:tcPr>
          <w:p w14:paraId="4E95E88E" w14:textId="77777777" w:rsidR="00C22159" w:rsidRPr="00C41D58" w:rsidRDefault="00C22159" w:rsidP="00AC502F">
            <w:pPr>
              <w:jc w:val="center"/>
              <w:rPr>
                <w:b/>
                <w:bCs/>
              </w:rPr>
            </w:pPr>
            <w:r w:rsidRPr="00C41D58">
              <w:rPr>
                <w:b/>
                <w:bCs/>
              </w:rPr>
              <w:t>III</w:t>
            </w:r>
          </w:p>
        </w:tc>
        <w:tc>
          <w:tcPr>
            <w:tcW w:w="441" w:type="pct"/>
            <w:tcBorders>
              <w:top w:val="nil"/>
              <w:left w:val="nil"/>
              <w:bottom w:val="single" w:sz="4" w:space="0" w:color="auto"/>
              <w:right w:val="single" w:sz="4" w:space="0" w:color="auto"/>
            </w:tcBorders>
            <w:shd w:val="clear" w:color="000000" w:fill="C0C0C0"/>
            <w:vAlign w:val="center"/>
            <w:hideMark/>
          </w:tcPr>
          <w:p w14:paraId="6807739D" w14:textId="77777777" w:rsidR="00C22159" w:rsidRPr="00C41D58" w:rsidRDefault="00C22159" w:rsidP="00AC502F">
            <w:pPr>
              <w:jc w:val="center"/>
              <w:rPr>
                <w:b/>
                <w:bCs/>
              </w:rPr>
            </w:pPr>
            <w:r w:rsidRPr="00C41D58">
              <w:rPr>
                <w:b/>
                <w:bCs/>
              </w:rPr>
              <w:t>Остала теника</w:t>
            </w:r>
          </w:p>
        </w:tc>
        <w:tc>
          <w:tcPr>
            <w:tcW w:w="518" w:type="pct"/>
            <w:tcBorders>
              <w:top w:val="nil"/>
              <w:left w:val="nil"/>
              <w:bottom w:val="single" w:sz="4" w:space="0" w:color="auto"/>
              <w:right w:val="single" w:sz="4" w:space="0" w:color="auto"/>
            </w:tcBorders>
            <w:shd w:val="clear" w:color="000000" w:fill="C0C0C0"/>
            <w:vAlign w:val="center"/>
            <w:hideMark/>
          </w:tcPr>
          <w:p w14:paraId="00EB3AAF" w14:textId="77777777" w:rsidR="00C22159" w:rsidRPr="00C41D58" w:rsidRDefault="00C22159" w:rsidP="00AC502F">
            <w:pPr>
              <w:jc w:val="center"/>
              <w:rPr>
                <w:b/>
                <w:bCs/>
              </w:rPr>
            </w:pPr>
            <w:r w:rsidRPr="00C41D58">
              <w:rPr>
                <w:b/>
                <w:bCs/>
              </w:rPr>
              <w:t>Просторно</w:t>
            </w:r>
          </w:p>
        </w:tc>
      </w:tr>
      <w:tr w:rsidR="00C22159" w:rsidRPr="00C41D58" w14:paraId="0A3E8E52" w14:textId="77777777" w:rsidTr="00C22159">
        <w:trPr>
          <w:trHeight w:val="264"/>
          <w:jc w:val="center"/>
        </w:trPr>
        <w:tc>
          <w:tcPr>
            <w:tcW w:w="848" w:type="pct"/>
            <w:vMerge/>
            <w:tcBorders>
              <w:top w:val="single" w:sz="4" w:space="0" w:color="auto"/>
              <w:left w:val="single" w:sz="4" w:space="0" w:color="auto"/>
              <w:bottom w:val="single" w:sz="4" w:space="0" w:color="auto"/>
              <w:right w:val="single" w:sz="4" w:space="0" w:color="auto"/>
            </w:tcBorders>
            <w:vAlign w:val="center"/>
            <w:hideMark/>
          </w:tcPr>
          <w:p w14:paraId="6A110E4E" w14:textId="77777777" w:rsidR="00C22159" w:rsidRPr="00C41D58" w:rsidRDefault="00C22159" w:rsidP="00AC502F">
            <w:pPr>
              <w:rPr>
                <w:b/>
                <w:bCs/>
              </w:rPr>
            </w:pPr>
          </w:p>
        </w:tc>
        <w:tc>
          <w:tcPr>
            <w:tcW w:w="502" w:type="pct"/>
            <w:tcBorders>
              <w:top w:val="nil"/>
              <w:left w:val="nil"/>
              <w:bottom w:val="single" w:sz="4" w:space="0" w:color="auto"/>
              <w:right w:val="single" w:sz="4" w:space="0" w:color="auto"/>
            </w:tcBorders>
            <w:shd w:val="clear" w:color="000000" w:fill="C0C0C0"/>
            <w:vAlign w:val="center"/>
            <w:hideMark/>
          </w:tcPr>
          <w:p w14:paraId="2B5EB156" w14:textId="77777777" w:rsidR="00C22159" w:rsidRPr="00C41D58" w:rsidRDefault="00C22159" w:rsidP="00AC502F">
            <w:pPr>
              <w:jc w:val="center"/>
              <w:rPr>
                <w:b/>
                <w:bCs/>
              </w:rPr>
            </w:pPr>
            <w:r w:rsidRPr="00C41D58">
              <w:rPr>
                <w:b/>
                <w:bCs/>
              </w:rPr>
              <w:t>дин/m3</w:t>
            </w:r>
          </w:p>
        </w:tc>
        <w:tc>
          <w:tcPr>
            <w:tcW w:w="502" w:type="pct"/>
            <w:tcBorders>
              <w:top w:val="nil"/>
              <w:left w:val="nil"/>
              <w:bottom w:val="single" w:sz="4" w:space="0" w:color="auto"/>
              <w:right w:val="single" w:sz="4" w:space="0" w:color="auto"/>
            </w:tcBorders>
            <w:shd w:val="clear" w:color="000000" w:fill="C0C0C0"/>
            <w:vAlign w:val="center"/>
            <w:hideMark/>
          </w:tcPr>
          <w:p w14:paraId="6AC5F267" w14:textId="77777777" w:rsidR="00C22159" w:rsidRPr="00C41D58" w:rsidRDefault="00C22159" w:rsidP="00AC502F">
            <w:pPr>
              <w:jc w:val="center"/>
              <w:rPr>
                <w:b/>
                <w:bCs/>
              </w:rPr>
            </w:pPr>
            <w:r w:rsidRPr="00C41D58">
              <w:rPr>
                <w:b/>
                <w:bCs/>
              </w:rPr>
              <w:t>дин/m3</w:t>
            </w:r>
          </w:p>
        </w:tc>
        <w:tc>
          <w:tcPr>
            <w:tcW w:w="658" w:type="pct"/>
            <w:tcBorders>
              <w:top w:val="nil"/>
              <w:left w:val="nil"/>
              <w:bottom w:val="single" w:sz="4" w:space="0" w:color="auto"/>
              <w:right w:val="single" w:sz="4" w:space="0" w:color="auto"/>
            </w:tcBorders>
            <w:shd w:val="clear" w:color="000000" w:fill="C0C0C0"/>
            <w:vAlign w:val="center"/>
            <w:hideMark/>
          </w:tcPr>
          <w:p w14:paraId="46F1422B" w14:textId="77777777" w:rsidR="00C22159" w:rsidRPr="00C41D58" w:rsidRDefault="00C22159" w:rsidP="00AC502F">
            <w:pPr>
              <w:jc w:val="center"/>
              <w:rPr>
                <w:b/>
                <w:bCs/>
              </w:rPr>
            </w:pPr>
            <w:r w:rsidRPr="00C41D58">
              <w:rPr>
                <w:b/>
                <w:bCs/>
              </w:rPr>
              <w:t>дин/m3</w:t>
            </w:r>
          </w:p>
        </w:tc>
        <w:tc>
          <w:tcPr>
            <w:tcW w:w="649" w:type="pct"/>
            <w:tcBorders>
              <w:top w:val="nil"/>
              <w:left w:val="nil"/>
              <w:bottom w:val="single" w:sz="4" w:space="0" w:color="auto"/>
              <w:right w:val="single" w:sz="4" w:space="0" w:color="auto"/>
            </w:tcBorders>
            <w:shd w:val="clear" w:color="000000" w:fill="C0C0C0"/>
            <w:vAlign w:val="center"/>
            <w:hideMark/>
          </w:tcPr>
          <w:p w14:paraId="30844310" w14:textId="77777777" w:rsidR="00C22159" w:rsidRPr="00C41D58" w:rsidRDefault="00C22159" w:rsidP="00AC502F">
            <w:pPr>
              <w:jc w:val="center"/>
              <w:rPr>
                <w:b/>
                <w:bCs/>
              </w:rPr>
            </w:pPr>
            <w:r w:rsidRPr="00C41D58">
              <w:rPr>
                <w:b/>
                <w:bCs/>
              </w:rPr>
              <w:t>дин/m3</w:t>
            </w:r>
          </w:p>
        </w:tc>
        <w:tc>
          <w:tcPr>
            <w:tcW w:w="441" w:type="pct"/>
            <w:tcBorders>
              <w:top w:val="nil"/>
              <w:left w:val="nil"/>
              <w:bottom w:val="single" w:sz="4" w:space="0" w:color="auto"/>
              <w:right w:val="single" w:sz="4" w:space="0" w:color="auto"/>
            </w:tcBorders>
            <w:shd w:val="clear" w:color="000000" w:fill="C0C0C0"/>
            <w:vAlign w:val="center"/>
            <w:hideMark/>
          </w:tcPr>
          <w:p w14:paraId="5D0D95AD" w14:textId="77777777" w:rsidR="00C22159" w:rsidRPr="00C41D58" w:rsidRDefault="00C22159" w:rsidP="00AC502F">
            <w:pPr>
              <w:jc w:val="center"/>
              <w:rPr>
                <w:b/>
                <w:bCs/>
              </w:rPr>
            </w:pPr>
            <w:r w:rsidRPr="00C41D58">
              <w:rPr>
                <w:b/>
                <w:bCs/>
              </w:rPr>
              <w:t>дин/m3</w:t>
            </w:r>
          </w:p>
        </w:tc>
        <w:tc>
          <w:tcPr>
            <w:tcW w:w="441" w:type="pct"/>
            <w:tcBorders>
              <w:top w:val="nil"/>
              <w:left w:val="nil"/>
              <w:bottom w:val="single" w:sz="4" w:space="0" w:color="auto"/>
              <w:right w:val="single" w:sz="4" w:space="0" w:color="auto"/>
            </w:tcBorders>
            <w:shd w:val="clear" w:color="000000" w:fill="C0C0C0"/>
            <w:vAlign w:val="center"/>
            <w:hideMark/>
          </w:tcPr>
          <w:p w14:paraId="6D33F805" w14:textId="77777777" w:rsidR="00C22159" w:rsidRPr="00C41D58" w:rsidRDefault="00C22159" w:rsidP="00AC502F">
            <w:pPr>
              <w:jc w:val="center"/>
              <w:rPr>
                <w:b/>
                <w:bCs/>
              </w:rPr>
            </w:pPr>
            <w:r w:rsidRPr="00C41D58">
              <w:rPr>
                <w:b/>
                <w:bCs/>
              </w:rPr>
              <w:t>дин/m3</w:t>
            </w:r>
          </w:p>
        </w:tc>
        <w:tc>
          <w:tcPr>
            <w:tcW w:w="441" w:type="pct"/>
            <w:tcBorders>
              <w:top w:val="nil"/>
              <w:left w:val="nil"/>
              <w:bottom w:val="single" w:sz="4" w:space="0" w:color="auto"/>
              <w:right w:val="single" w:sz="4" w:space="0" w:color="auto"/>
            </w:tcBorders>
            <w:shd w:val="clear" w:color="000000" w:fill="C0C0C0"/>
            <w:vAlign w:val="center"/>
            <w:hideMark/>
          </w:tcPr>
          <w:p w14:paraId="7DBEC06A" w14:textId="77777777" w:rsidR="00C22159" w:rsidRPr="00C41D58" w:rsidRDefault="00C22159" w:rsidP="00AC502F">
            <w:pPr>
              <w:jc w:val="center"/>
              <w:rPr>
                <w:b/>
                <w:bCs/>
              </w:rPr>
            </w:pPr>
            <w:r w:rsidRPr="00C41D58">
              <w:rPr>
                <w:b/>
                <w:bCs/>
              </w:rPr>
              <w:t>дин/m3</w:t>
            </w:r>
          </w:p>
        </w:tc>
        <w:tc>
          <w:tcPr>
            <w:tcW w:w="518" w:type="pct"/>
            <w:tcBorders>
              <w:top w:val="nil"/>
              <w:left w:val="nil"/>
              <w:bottom w:val="single" w:sz="4" w:space="0" w:color="auto"/>
              <w:right w:val="single" w:sz="4" w:space="0" w:color="auto"/>
            </w:tcBorders>
            <w:shd w:val="clear" w:color="000000" w:fill="C0C0C0"/>
            <w:vAlign w:val="center"/>
            <w:hideMark/>
          </w:tcPr>
          <w:p w14:paraId="19E8923B" w14:textId="77777777" w:rsidR="00C22159" w:rsidRPr="00C41D58" w:rsidRDefault="00C22159" w:rsidP="00AC502F">
            <w:pPr>
              <w:jc w:val="center"/>
              <w:rPr>
                <w:b/>
                <w:bCs/>
              </w:rPr>
            </w:pPr>
            <w:r w:rsidRPr="00C41D58">
              <w:rPr>
                <w:b/>
                <w:bCs/>
              </w:rPr>
              <w:t>дин/m3</w:t>
            </w:r>
          </w:p>
        </w:tc>
      </w:tr>
      <w:tr w:rsidR="00C22159" w:rsidRPr="00C41D58" w14:paraId="3FBF33C5"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1CE68BB3" w14:textId="77777777" w:rsidR="00C22159" w:rsidRPr="00C41D58" w:rsidRDefault="00C22159" w:rsidP="00AC502F">
            <w:r w:rsidRPr="00C41D58">
              <w:t>ОМЛ</w:t>
            </w:r>
          </w:p>
        </w:tc>
        <w:tc>
          <w:tcPr>
            <w:tcW w:w="502" w:type="pct"/>
            <w:tcBorders>
              <w:top w:val="nil"/>
              <w:left w:val="nil"/>
              <w:bottom w:val="single" w:sz="4" w:space="0" w:color="auto"/>
              <w:right w:val="single" w:sz="4" w:space="0" w:color="auto"/>
            </w:tcBorders>
            <w:shd w:val="clear" w:color="auto" w:fill="auto"/>
            <w:vAlign w:val="center"/>
            <w:hideMark/>
          </w:tcPr>
          <w:p w14:paraId="538A1670" w14:textId="77777777" w:rsidR="00C22159" w:rsidRPr="00C41D58" w:rsidRDefault="00C22159" w:rsidP="00AC502F">
            <w:pPr>
              <w:jc w:val="center"/>
              <w:rPr>
                <w:b/>
                <w:bCs/>
              </w:rPr>
            </w:pPr>
            <w:r w:rsidRPr="00C41D58">
              <w:rPr>
                <w:b/>
                <w:bCs/>
              </w:rPr>
              <w:t>14956.0</w:t>
            </w:r>
          </w:p>
        </w:tc>
        <w:tc>
          <w:tcPr>
            <w:tcW w:w="502" w:type="pct"/>
            <w:tcBorders>
              <w:top w:val="nil"/>
              <w:left w:val="nil"/>
              <w:bottom w:val="single" w:sz="4" w:space="0" w:color="auto"/>
              <w:right w:val="single" w:sz="4" w:space="0" w:color="auto"/>
            </w:tcBorders>
            <w:shd w:val="clear" w:color="auto" w:fill="auto"/>
            <w:vAlign w:val="center"/>
            <w:hideMark/>
          </w:tcPr>
          <w:p w14:paraId="738B9A4E" w14:textId="77777777" w:rsidR="00C22159" w:rsidRPr="00C41D58" w:rsidRDefault="00C22159" w:rsidP="00AC502F">
            <w:pPr>
              <w:jc w:val="center"/>
              <w:rPr>
                <w:b/>
                <w:bCs/>
              </w:rPr>
            </w:pPr>
            <w:r w:rsidRPr="00C41D58">
              <w:rPr>
                <w:b/>
                <w:bCs/>
              </w:rPr>
              <w:t>11173.0</w:t>
            </w:r>
          </w:p>
        </w:tc>
        <w:tc>
          <w:tcPr>
            <w:tcW w:w="658" w:type="pct"/>
            <w:tcBorders>
              <w:top w:val="nil"/>
              <w:left w:val="nil"/>
              <w:bottom w:val="single" w:sz="4" w:space="0" w:color="auto"/>
              <w:right w:val="single" w:sz="4" w:space="0" w:color="auto"/>
            </w:tcBorders>
            <w:shd w:val="clear" w:color="auto" w:fill="auto"/>
            <w:vAlign w:val="center"/>
            <w:hideMark/>
          </w:tcPr>
          <w:p w14:paraId="4DAB9773" w14:textId="77777777" w:rsidR="00C22159" w:rsidRPr="00C41D58" w:rsidRDefault="00C22159" w:rsidP="00AC502F">
            <w:pPr>
              <w:jc w:val="center"/>
              <w:rPr>
                <w:b/>
                <w:bCs/>
              </w:rPr>
            </w:pPr>
            <w:r w:rsidRPr="00C41D58">
              <w:rPr>
                <w:b/>
                <w:bCs/>
              </w:rPr>
              <w:t> </w:t>
            </w:r>
          </w:p>
        </w:tc>
        <w:tc>
          <w:tcPr>
            <w:tcW w:w="649" w:type="pct"/>
            <w:tcBorders>
              <w:top w:val="nil"/>
              <w:left w:val="nil"/>
              <w:bottom w:val="single" w:sz="4" w:space="0" w:color="auto"/>
              <w:right w:val="single" w:sz="4" w:space="0" w:color="auto"/>
            </w:tcBorders>
            <w:shd w:val="clear" w:color="auto" w:fill="auto"/>
            <w:vAlign w:val="center"/>
            <w:hideMark/>
          </w:tcPr>
          <w:p w14:paraId="4ADDED05" w14:textId="77777777" w:rsidR="00C22159" w:rsidRPr="00C41D58" w:rsidRDefault="00C22159" w:rsidP="00AC502F">
            <w:pPr>
              <w:jc w:val="center"/>
              <w:rPr>
                <w:b/>
                <w:bCs/>
              </w:rPr>
            </w:pPr>
            <w:r w:rsidRPr="00C41D58">
              <w:rPr>
                <w:b/>
                <w:bCs/>
              </w:rPr>
              <w:t>7629.0</w:t>
            </w:r>
          </w:p>
        </w:tc>
        <w:tc>
          <w:tcPr>
            <w:tcW w:w="441" w:type="pct"/>
            <w:tcBorders>
              <w:top w:val="nil"/>
              <w:left w:val="nil"/>
              <w:bottom w:val="single" w:sz="4" w:space="0" w:color="auto"/>
              <w:right w:val="single" w:sz="4" w:space="0" w:color="auto"/>
            </w:tcBorders>
            <w:shd w:val="clear" w:color="auto" w:fill="auto"/>
            <w:vAlign w:val="center"/>
            <w:hideMark/>
          </w:tcPr>
          <w:p w14:paraId="3EDAB547" w14:textId="77777777" w:rsidR="00C22159" w:rsidRPr="00C41D58" w:rsidRDefault="00C22159" w:rsidP="00AC502F">
            <w:pPr>
              <w:jc w:val="center"/>
              <w:rPr>
                <w:b/>
                <w:bCs/>
              </w:rPr>
            </w:pPr>
            <w:r w:rsidRPr="00C41D58">
              <w:rPr>
                <w:b/>
                <w:bCs/>
              </w:rPr>
              <w:t>6218.0</w:t>
            </w:r>
          </w:p>
        </w:tc>
        <w:tc>
          <w:tcPr>
            <w:tcW w:w="441" w:type="pct"/>
            <w:tcBorders>
              <w:top w:val="nil"/>
              <w:left w:val="nil"/>
              <w:bottom w:val="single" w:sz="4" w:space="0" w:color="auto"/>
              <w:right w:val="single" w:sz="4" w:space="0" w:color="auto"/>
            </w:tcBorders>
            <w:shd w:val="clear" w:color="auto" w:fill="auto"/>
            <w:vAlign w:val="center"/>
            <w:hideMark/>
          </w:tcPr>
          <w:p w14:paraId="6769442D" w14:textId="77777777" w:rsidR="00C22159" w:rsidRPr="00C41D58" w:rsidRDefault="00C22159" w:rsidP="00AC502F">
            <w:pPr>
              <w:jc w:val="center"/>
              <w:rPr>
                <w:b/>
                <w:bCs/>
              </w:rPr>
            </w:pPr>
            <w:r w:rsidRPr="00C41D58">
              <w:rPr>
                <w:b/>
                <w:bCs/>
              </w:rPr>
              <w:t> </w:t>
            </w:r>
          </w:p>
        </w:tc>
        <w:tc>
          <w:tcPr>
            <w:tcW w:w="441" w:type="pct"/>
            <w:tcBorders>
              <w:top w:val="nil"/>
              <w:left w:val="nil"/>
              <w:bottom w:val="single" w:sz="4" w:space="0" w:color="auto"/>
              <w:right w:val="single" w:sz="4" w:space="0" w:color="auto"/>
            </w:tcBorders>
            <w:shd w:val="clear" w:color="auto" w:fill="auto"/>
            <w:vAlign w:val="center"/>
            <w:hideMark/>
          </w:tcPr>
          <w:p w14:paraId="4C6954F4" w14:textId="77777777" w:rsidR="00C22159" w:rsidRPr="00C41D58" w:rsidRDefault="00C22159" w:rsidP="00AC502F">
            <w:pPr>
              <w:jc w:val="center"/>
              <w:rPr>
                <w:b/>
                <w:bCs/>
              </w:rPr>
            </w:pPr>
            <w:r w:rsidRPr="00C41D58">
              <w:rPr>
                <w:b/>
                <w:bCs/>
              </w:rPr>
              <w:t> </w:t>
            </w:r>
          </w:p>
        </w:tc>
        <w:tc>
          <w:tcPr>
            <w:tcW w:w="518" w:type="pct"/>
            <w:tcBorders>
              <w:top w:val="nil"/>
              <w:left w:val="nil"/>
              <w:bottom w:val="single" w:sz="4" w:space="0" w:color="auto"/>
              <w:right w:val="single" w:sz="4" w:space="0" w:color="auto"/>
            </w:tcBorders>
            <w:shd w:val="clear" w:color="auto" w:fill="auto"/>
            <w:vAlign w:val="center"/>
            <w:hideMark/>
          </w:tcPr>
          <w:p w14:paraId="7FECEFFA" w14:textId="77777777" w:rsidR="00C22159" w:rsidRPr="00C41D58" w:rsidRDefault="00C22159" w:rsidP="00AC502F">
            <w:pPr>
              <w:jc w:val="center"/>
              <w:rPr>
                <w:b/>
                <w:bCs/>
              </w:rPr>
            </w:pPr>
            <w:r w:rsidRPr="00C41D58">
              <w:rPr>
                <w:b/>
                <w:bCs/>
              </w:rPr>
              <w:t>2788.00</w:t>
            </w:r>
          </w:p>
        </w:tc>
      </w:tr>
      <w:tr w:rsidR="00C22159" w:rsidRPr="00C41D58" w14:paraId="2011AF6D"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2531E06A" w14:textId="77777777" w:rsidR="00C22159" w:rsidRPr="00C41D58" w:rsidRDefault="00C22159" w:rsidP="00AC502F">
            <w:r w:rsidRPr="00C41D58">
              <w:t>Граб</w:t>
            </w:r>
          </w:p>
        </w:tc>
        <w:tc>
          <w:tcPr>
            <w:tcW w:w="502" w:type="pct"/>
            <w:tcBorders>
              <w:top w:val="nil"/>
              <w:left w:val="nil"/>
              <w:bottom w:val="single" w:sz="4" w:space="0" w:color="auto"/>
              <w:right w:val="single" w:sz="4" w:space="0" w:color="auto"/>
            </w:tcBorders>
            <w:shd w:val="clear" w:color="auto" w:fill="auto"/>
            <w:vAlign w:val="center"/>
            <w:hideMark/>
          </w:tcPr>
          <w:p w14:paraId="057AFFCE" w14:textId="77777777" w:rsidR="00C22159" w:rsidRPr="00C41D58" w:rsidRDefault="00C22159" w:rsidP="00AC502F">
            <w:pPr>
              <w:jc w:val="center"/>
            </w:pPr>
            <w:r w:rsidRPr="00C41D58">
              <w:t> </w:t>
            </w:r>
          </w:p>
        </w:tc>
        <w:tc>
          <w:tcPr>
            <w:tcW w:w="502" w:type="pct"/>
            <w:tcBorders>
              <w:top w:val="nil"/>
              <w:left w:val="nil"/>
              <w:bottom w:val="single" w:sz="4" w:space="0" w:color="auto"/>
              <w:right w:val="single" w:sz="4" w:space="0" w:color="auto"/>
            </w:tcBorders>
            <w:shd w:val="clear" w:color="auto" w:fill="auto"/>
            <w:vAlign w:val="center"/>
            <w:hideMark/>
          </w:tcPr>
          <w:p w14:paraId="5AB42547" w14:textId="77777777" w:rsidR="00C22159" w:rsidRPr="00C41D58" w:rsidRDefault="00C22159" w:rsidP="00AC502F">
            <w:pPr>
              <w:jc w:val="center"/>
            </w:pPr>
            <w:r w:rsidRPr="00C41D58">
              <w:t> </w:t>
            </w:r>
          </w:p>
        </w:tc>
        <w:tc>
          <w:tcPr>
            <w:tcW w:w="658" w:type="pct"/>
            <w:tcBorders>
              <w:top w:val="nil"/>
              <w:left w:val="nil"/>
              <w:bottom w:val="single" w:sz="4" w:space="0" w:color="auto"/>
              <w:right w:val="single" w:sz="4" w:space="0" w:color="auto"/>
            </w:tcBorders>
            <w:shd w:val="clear" w:color="auto" w:fill="auto"/>
            <w:vAlign w:val="center"/>
            <w:hideMark/>
          </w:tcPr>
          <w:p w14:paraId="4C06EB69" w14:textId="77777777" w:rsidR="00C22159" w:rsidRPr="00C41D58" w:rsidRDefault="00C22159" w:rsidP="00AC502F">
            <w:pPr>
              <w:jc w:val="center"/>
            </w:pPr>
            <w:r w:rsidRPr="00C41D58">
              <w:t> </w:t>
            </w:r>
          </w:p>
        </w:tc>
        <w:tc>
          <w:tcPr>
            <w:tcW w:w="649" w:type="pct"/>
            <w:tcBorders>
              <w:top w:val="nil"/>
              <w:left w:val="nil"/>
              <w:bottom w:val="single" w:sz="4" w:space="0" w:color="auto"/>
              <w:right w:val="single" w:sz="4" w:space="0" w:color="auto"/>
            </w:tcBorders>
            <w:shd w:val="clear" w:color="auto" w:fill="auto"/>
            <w:vAlign w:val="center"/>
            <w:hideMark/>
          </w:tcPr>
          <w:p w14:paraId="4081F416" w14:textId="77777777" w:rsidR="00C22159" w:rsidRPr="00C41D58" w:rsidRDefault="00C22159" w:rsidP="00AC502F">
            <w:pPr>
              <w:jc w:val="center"/>
            </w:pPr>
            <w:r w:rsidRPr="00C41D58">
              <w:t> </w:t>
            </w:r>
          </w:p>
        </w:tc>
        <w:tc>
          <w:tcPr>
            <w:tcW w:w="441" w:type="pct"/>
            <w:tcBorders>
              <w:top w:val="nil"/>
              <w:left w:val="nil"/>
              <w:bottom w:val="single" w:sz="4" w:space="0" w:color="auto"/>
              <w:right w:val="single" w:sz="4" w:space="0" w:color="auto"/>
            </w:tcBorders>
            <w:shd w:val="clear" w:color="auto" w:fill="auto"/>
            <w:vAlign w:val="center"/>
            <w:hideMark/>
          </w:tcPr>
          <w:p w14:paraId="547DBAC5" w14:textId="77777777" w:rsidR="00C22159" w:rsidRPr="00C41D58" w:rsidRDefault="00C22159" w:rsidP="00AC502F">
            <w:pPr>
              <w:jc w:val="center"/>
            </w:pPr>
            <w:r w:rsidRPr="00C41D58">
              <w:t> </w:t>
            </w:r>
          </w:p>
        </w:tc>
        <w:tc>
          <w:tcPr>
            <w:tcW w:w="441" w:type="pct"/>
            <w:tcBorders>
              <w:top w:val="nil"/>
              <w:left w:val="nil"/>
              <w:bottom w:val="single" w:sz="4" w:space="0" w:color="auto"/>
              <w:right w:val="single" w:sz="4" w:space="0" w:color="auto"/>
            </w:tcBorders>
            <w:shd w:val="clear" w:color="auto" w:fill="auto"/>
            <w:vAlign w:val="center"/>
            <w:hideMark/>
          </w:tcPr>
          <w:p w14:paraId="7672FC0B" w14:textId="77777777" w:rsidR="00C22159" w:rsidRPr="00C41D58" w:rsidRDefault="00C22159" w:rsidP="00AC502F">
            <w:pPr>
              <w:jc w:val="center"/>
            </w:pPr>
            <w:r w:rsidRPr="00C41D58">
              <w:t> </w:t>
            </w:r>
          </w:p>
        </w:tc>
        <w:tc>
          <w:tcPr>
            <w:tcW w:w="441" w:type="pct"/>
            <w:tcBorders>
              <w:top w:val="nil"/>
              <w:left w:val="nil"/>
              <w:bottom w:val="single" w:sz="4" w:space="0" w:color="auto"/>
              <w:right w:val="single" w:sz="4" w:space="0" w:color="auto"/>
            </w:tcBorders>
            <w:shd w:val="clear" w:color="auto" w:fill="auto"/>
            <w:noWrap/>
            <w:vAlign w:val="bottom"/>
            <w:hideMark/>
          </w:tcPr>
          <w:p w14:paraId="343C2217" w14:textId="77777777" w:rsidR="00C22159" w:rsidRPr="00C41D58" w:rsidRDefault="00C22159" w:rsidP="00AC502F">
            <w:pPr>
              <w:jc w:val="center"/>
              <w:rPr>
                <w:b/>
                <w:bCs/>
              </w:rPr>
            </w:pPr>
            <w:r w:rsidRPr="00C41D58">
              <w:rPr>
                <w:b/>
                <w:bCs/>
              </w:rPr>
              <w:t>4864.00</w:t>
            </w:r>
          </w:p>
        </w:tc>
        <w:tc>
          <w:tcPr>
            <w:tcW w:w="518" w:type="pct"/>
            <w:tcBorders>
              <w:top w:val="nil"/>
              <w:left w:val="nil"/>
              <w:bottom w:val="single" w:sz="4" w:space="0" w:color="auto"/>
              <w:right w:val="single" w:sz="4" w:space="0" w:color="auto"/>
            </w:tcBorders>
            <w:shd w:val="clear" w:color="auto" w:fill="auto"/>
            <w:noWrap/>
            <w:vAlign w:val="bottom"/>
            <w:hideMark/>
          </w:tcPr>
          <w:p w14:paraId="01F49C02" w14:textId="77777777" w:rsidR="00C22159" w:rsidRPr="00C41D58" w:rsidRDefault="00C22159" w:rsidP="00AC502F">
            <w:pPr>
              <w:jc w:val="center"/>
              <w:rPr>
                <w:b/>
                <w:bCs/>
              </w:rPr>
            </w:pPr>
            <w:r w:rsidRPr="00C41D58">
              <w:rPr>
                <w:b/>
                <w:bCs/>
              </w:rPr>
              <w:t>4165.00</w:t>
            </w:r>
          </w:p>
        </w:tc>
      </w:tr>
      <w:tr w:rsidR="00C22159" w:rsidRPr="00C41D58" w14:paraId="023FCF5E"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6183B301" w14:textId="77777777" w:rsidR="00C22159" w:rsidRPr="00C41D58" w:rsidRDefault="00C22159" w:rsidP="00AC502F">
            <w:r w:rsidRPr="00C41D58">
              <w:t>Цер</w:t>
            </w:r>
          </w:p>
        </w:tc>
        <w:tc>
          <w:tcPr>
            <w:tcW w:w="502" w:type="pct"/>
            <w:tcBorders>
              <w:top w:val="nil"/>
              <w:left w:val="nil"/>
              <w:bottom w:val="single" w:sz="4" w:space="0" w:color="auto"/>
              <w:right w:val="single" w:sz="4" w:space="0" w:color="auto"/>
            </w:tcBorders>
            <w:shd w:val="clear" w:color="auto" w:fill="auto"/>
            <w:vAlign w:val="center"/>
            <w:hideMark/>
          </w:tcPr>
          <w:p w14:paraId="14770602" w14:textId="77777777" w:rsidR="00C22159" w:rsidRPr="00C41D58" w:rsidRDefault="00C22159" w:rsidP="00AC502F">
            <w:pPr>
              <w:jc w:val="center"/>
              <w:rPr>
                <w:b/>
                <w:bCs/>
              </w:rPr>
            </w:pPr>
            <w:r w:rsidRPr="00C41D58">
              <w:rPr>
                <w:b/>
                <w:bCs/>
              </w:rPr>
              <w:t>8000.00</w:t>
            </w:r>
          </w:p>
        </w:tc>
        <w:tc>
          <w:tcPr>
            <w:tcW w:w="502" w:type="pct"/>
            <w:tcBorders>
              <w:top w:val="nil"/>
              <w:left w:val="nil"/>
              <w:bottom w:val="single" w:sz="4" w:space="0" w:color="auto"/>
              <w:right w:val="single" w:sz="4" w:space="0" w:color="auto"/>
            </w:tcBorders>
            <w:shd w:val="clear" w:color="auto" w:fill="auto"/>
            <w:vAlign w:val="center"/>
            <w:hideMark/>
          </w:tcPr>
          <w:p w14:paraId="352E29A2" w14:textId="77777777" w:rsidR="00C22159" w:rsidRPr="00C41D58" w:rsidRDefault="00C22159" w:rsidP="00AC502F">
            <w:pPr>
              <w:jc w:val="center"/>
              <w:rPr>
                <w:b/>
                <w:bCs/>
              </w:rPr>
            </w:pPr>
            <w:r w:rsidRPr="00C41D58">
              <w:rPr>
                <w:b/>
                <w:bCs/>
              </w:rPr>
              <w:t> </w:t>
            </w:r>
          </w:p>
        </w:tc>
        <w:tc>
          <w:tcPr>
            <w:tcW w:w="658" w:type="pct"/>
            <w:tcBorders>
              <w:top w:val="nil"/>
              <w:left w:val="nil"/>
              <w:bottom w:val="single" w:sz="4" w:space="0" w:color="auto"/>
              <w:right w:val="single" w:sz="4" w:space="0" w:color="auto"/>
            </w:tcBorders>
            <w:shd w:val="clear" w:color="auto" w:fill="auto"/>
            <w:vAlign w:val="center"/>
            <w:hideMark/>
          </w:tcPr>
          <w:p w14:paraId="46FFFA74" w14:textId="77777777" w:rsidR="00C22159" w:rsidRPr="00C41D58" w:rsidRDefault="00C22159" w:rsidP="00AC502F">
            <w:pPr>
              <w:jc w:val="center"/>
              <w:rPr>
                <w:b/>
                <w:bCs/>
              </w:rPr>
            </w:pPr>
            <w:r w:rsidRPr="00C41D58">
              <w:rPr>
                <w:b/>
                <w:bCs/>
              </w:rPr>
              <w:t> </w:t>
            </w:r>
          </w:p>
        </w:tc>
        <w:tc>
          <w:tcPr>
            <w:tcW w:w="649" w:type="pct"/>
            <w:tcBorders>
              <w:top w:val="nil"/>
              <w:left w:val="nil"/>
              <w:bottom w:val="single" w:sz="4" w:space="0" w:color="auto"/>
              <w:right w:val="single" w:sz="4" w:space="0" w:color="auto"/>
            </w:tcBorders>
            <w:shd w:val="clear" w:color="auto" w:fill="auto"/>
            <w:vAlign w:val="center"/>
            <w:hideMark/>
          </w:tcPr>
          <w:p w14:paraId="6537FC5F" w14:textId="77777777" w:rsidR="00C22159" w:rsidRPr="00C41D58" w:rsidRDefault="00C22159" w:rsidP="00AC502F">
            <w:pPr>
              <w:jc w:val="center"/>
              <w:rPr>
                <w:b/>
                <w:bCs/>
              </w:rPr>
            </w:pPr>
            <w:r w:rsidRPr="00C41D58">
              <w:rPr>
                <w:b/>
                <w:bCs/>
              </w:rPr>
              <w:t>6305.00</w:t>
            </w:r>
          </w:p>
        </w:tc>
        <w:tc>
          <w:tcPr>
            <w:tcW w:w="441" w:type="pct"/>
            <w:tcBorders>
              <w:top w:val="nil"/>
              <w:left w:val="nil"/>
              <w:bottom w:val="single" w:sz="4" w:space="0" w:color="auto"/>
              <w:right w:val="single" w:sz="4" w:space="0" w:color="auto"/>
            </w:tcBorders>
            <w:shd w:val="clear" w:color="auto" w:fill="auto"/>
            <w:vAlign w:val="center"/>
            <w:hideMark/>
          </w:tcPr>
          <w:p w14:paraId="2FD9A640" w14:textId="77777777" w:rsidR="00C22159" w:rsidRPr="00C41D58" w:rsidRDefault="00C22159" w:rsidP="00AC502F">
            <w:pPr>
              <w:jc w:val="center"/>
              <w:rPr>
                <w:b/>
                <w:bCs/>
              </w:rPr>
            </w:pPr>
            <w:r w:rsidRPr="00C41D58">
              <w:rPr>
                <w:b/>
                <w:bCs/>
              </w:rPr>
              <w:t>4202.00</w:t>
            </w:r>
          </w:p>
        </w:tc>
        <w:tc>
          <w:tcPr>
            <w:tcW w:w="441" w:type="pct"/>
            <w:tcBorders>
              <w:top w:val="nil"/>
              <w:left w:val="nil"/>
              <w:bottom w:val="single" w:sz="4" w:space="0" w:color="auto"/>
              <w:right w:val="single" w:sz="4" w:space="0" w:color="auto"/>
            </w:tcBorders>
            <w:shd w:val="clear" w:color="auto" w:fill="auto"/>
            <w:vAlign w:val="center"/>
            <w:hideMark/>
          </w:tcPr>
          <w:p w14:paraId="4BCBA1A4" w14:textId="77777777" w:rsidR="00C22159" w:rsidRPr="00C41D58" w:rsidRDefault="00C22159" w:rsidP="00AC502F">
            <w:pPr>
              <w:jc w:val="center"/>
            </w:pPr>
            <w:r w:rsidRPr="00C41D58">
              <w:t> </w:t>
            </w:r>
          </w:p>
        </w:tc>
        <w:tc>
          <w:tcPr>
            <w:tcW w:w="441" w:type="pct"/>
            <w:tcBorders>
              <w:top w:val="nil"/>
              <w:left w:val="nil"/>
              <w:bottom w:val="single" w:sz="4" w:space="0" w:color="auto"/>
              <w:right w:val="single" w:sz="4" w:space="0" w:color="auto"/>
            </w:tcBorders>
            <w:shd w:val="clear" w:color="auto" w:fill="auto"/>
            <w:noWrap/>
            <w:vAlign w:val="bottom"/>
            <w:hideMark/>
          </w:tcPr>
          <w:p w14:paraId="5E04F9DA" w14:textId="77777777" w:rsidR="00C22159" w:rsidRPr="00C41D58" w:rsidRDefault="00C22159" w:rsidP="00AC502F">
            <w:pPr>
              <w:jc w:val="center"/>
              <w:rPr>
                <w:b/>
                <w:bCs/>
              </w:rPr>
            </w:pPr>
            <w:r w:rsidRPr="00C41D58">
              <w:rPr>
                <w:b/>
                <w:bCs/>
              </w:rPr>
              <w:t>4864.00</w:t>
            </w:r>
          </w:p>
        </w:tc>
        <w:tc>
          <w:tcPr>
            <w:tcW w:w="518" w:type="pct"/>
            <w:tcBorders>
              <w:top w:val="nil"/>
              <w:left w:val="nil"/>
              <w:bottom w:val="single" w:sz="4" w:space="0" w:color="auto"/>
              <w:right w:val="single" w:sz="4" w:space="0" w:color="auto"/>
            </w:tcBorders>
            <w:shd w:val="clear" w:color="auto" w:fill="auto"/>
            <w:noWrap/>
            <w:vAlign w:val="bottom"/>
            <w:hideMark/>
          </w:tcPr>
          <w:p w14:paraId="7FF201E6" w14:textId="77777777" w:rsidR="00C22159" w:rsidRPr="00C41D58" w:rsidRDefault="00C22159" w:rsidP="00AC502F">
            <w:pPr>
              <w:jc w:val="center"/>
              <w:rPr>
                <w:b/>
                <w:bCs/>
              </w:rPr>
            </w:pPr>
            <w:r w:rsidRPr="00C41D58">
              <w:rPr>
                <w:b/>
                <w:bCs/>
              </w:rPr>
              <w:t>4165.00</w:t>
            </w:r>
          </w:p>
        </w:tc>
      </w:tr>
      <w:tr w:rsidR="00C22159" w:rsidRPr="00C41D58" w14:paraId="1127AE9B"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6502F188" w14:textId="77777777" w:rsidR="00C22159" w:rsidRPr="00C41D58" w:rsidRDefault="00C22159" w:rsidP="00AC502F">
            <w:r w:rsidRPr="00C41D58">
              <w:t>С. Липа</w:t>
            </w:r>
          </w:p>
        </w:tc>
        <w:tc>
          <w:tcPr>
            <w:tcW w:w="502" w:type="pct"/>
            <w:tcBorders>
              <w:top w:val="nil"/>
              <w:left w:val="nil"/>
              <w:bottom w:val="single" w:sz="4" w:space="0" w:color="auto"/>
              <w:right w:val="single" w:sz="4" w:space="0" w:color="auto"/>
            </w:tcBorders>
            <w:shd w:val="clear" w:color="auto" w:fill="auto"/>
            <w:vAlign w:val="center"/>
            <w:hideMark/>
          </w:tcPr>
          <w:p w14:paraId="3CF8EAF1" w14:textId="77777777" w:rsidR="00C22159" w:rsidRPr="00C41D58" w:rsidRDefault="00C22159" w:rsidP="00AC502F">
            <w:pPr>
              <w:jc w:val="center"/>
              <w:rPr>
                <w:b/>
                <w:bCs/>
              </w:rPr>
            </w:pPr>
            <w:r w:rsidRPr="00C41D58">
              <w:rPr>
                <w:b/>
                <w:bCs/>
              </w:rPr>
              <w:t>14956.0</w:t>
            </w:r>
          </w:p>
        </w:tc>
        <w:tc>
          <w:tcPr>
            <w:tcW w:w="502" w:type="pct"/>
            <w:tcBorders>
              <w:top w:val="nil"/>
              <w:left w:val="nil"/>
              <w:bottom w:val="single" w:sz="4" w:space="0" w:color="auto"/>
              <w:right w:val="single" w:sz="4" w:space="0" w:color="auto"/>
            </w:tcBorders>
            <w:shd w:val="clear" w:color="auto" w:fill="auto"/>
            <w:vAlign w:val="center"/>
            <w:hideMark/>
          </w:tcPr>
          <w:p w14:paraId="3459E5AF" w14:textId="77777777" w:rsidR="00C22159" w:rsidRPr="00C41D58" w:rsidRDefault="00C22159" w:rsidP="00AC502F">
            <w:pPr>
              <w:jc w:val="center"/>
              <w:rPr>
                <w:b/>
                <w:bCs/>
              </w:rPr>
            </w:pPr>
            <w:r w:rsidRPr="00C41D58">
              <w:rPr>
                <w:b/>
                <w:bCs/>
              </w:rPr>
              <w:t>11173.0</w:t>
            </w:r>
          </w:p>
        </w:tc>
        <w:tc>
          <w:tcPr>
            <w:tcW w:w="658" w:type="pct"/>
            <w:tcBorders>
              <w:top w:val="nil"/>
              <w:left w:val="nil"/>
              <w:bottom w:val="single" w:sz="4" w:space="0" w:color="auto"/>
              <w:right w:val="single" w:sz="4" w:space="0" w:color="auto"/>
            </w:tcBorders>
            <w:shd w:val="clear" w:color="auto" w:fill="auto"/>
            <w:vAlign w:val="center"/>
            <w:hideMark/>
          </w:tcPr>
          <w:p w14:paraId="77CD4502" w14:textId="77777777" w:rsidR="00C22159" w:rsidRPr="00C41D58" w:rsidRDefault="00C22159" w:rsidP="00AC502F">
            <w:pPr>
              <w:jc w:val="center"/>
              <w:rPr>
                <w:b/>
                <w:bCs/>
              </w:rPr>
            </w:pPr>
            <w:r w:rsidRPr="00C41D58">
              <w:rPr>
                <w:b/>
                <w:bCs/>
              </w:rPr>
              <w:t> </w:t>
            </w:r>
          </w:p>
        </w:tc>
        <w:tc>
          <w:tcPr>
            <w:tcW w:w="649" w:type="pct"/>
            <w:tcBorders>
              <w:top w:val="nil"/>
              <w:left w:val="nil"/>
              <w:bottom w:val="single" w:sz="4" w:space="0" w:color="auto"/>
              <w:right w:val="single" w:sz="4" w:space="0" w:color="auto"/>
            </w:tcBorders>
            <w:shd w:val="clear" w:color="auto" w:fill="auto"/>
            <w:vAlign w:val="center"/>
            <w:hideMark/>
          </w:tcPr>
          <w:p w14:paraId="18DD6726" w14:textId="77777777" w:rsidR="00C22159" w:rsidRPr="00C41D58" w:rsidRDefault="00C22159" w:rsidP="00AC502F">
            <w:pPr>
              <w:jc w:val="center"/>
              <w:rPr>
                <w:b/>
                <w:bCs/>
              </w:rPr>
            </w:pPr>
            <w:r w:rsidRPr="00C41D58">
              <w:rPr>
                <w:b/>
                <w:bCs/>
              </w:rPr>
              <w:t>7629.0</w:t>
            </w:r>
          </w:p>
        </w:tc>
        <w:tc>
          <w:tcPr>
            <w:tcW w:w="441" w:type="pct"/>
            <w:tcBorders>
              <w:top w:val="nil"/>
              <w:left w:val="nil"/>
              <w:bottom w:val="single" w:sz="4" w:space="0" w:color="auto"/>
              <w:right w:val="single" w:sz="4" w:space="0" w:color="auto"/>
            </w:tcBorders>
            <w:shd w:val="clear" w:color="auto" w:fill="auto"/>
            <w:vAlign w:val="center"/>
            <w:hideMark/>
          </w:tcPr>
          <w:p w14:paraId="00CAD561" w14:textId="77777777" w:rsidR="00C22159" w:rsidRPr="00C41D58" w:rsidRDefault="00C22159" w:rsidP="00AC502F">
            <w:pPr>
              <w:jc w:val="center"/>
              <w:rPr>
                <w:b/>
                <w:bCs/>
              </w:rPr>
            </w:pPr>
            <w:r w:rsidRPr="00C41D58">
              <w:rPr>
                <w:b/>
                <w:bCs/>
              </w:rPr>
              <w:t>6218.0</w:t>
            </w:r>
          </w:p>
        </w:tc>
        <w:tc>
          <w:tcPr>
            <w:tcW w:w="441" w:type="pct"/>
            <w:tcBorders>
              <w:top w:val="nil"/>
              <w:left w:val="nil"/>
              <w:bottom w:val="single" w:sz="4" w:space="0" w:color="auto"/>
              <w:right w:val="single" w:sz="4" w:space="0" w:color="auto"/>
            </w:tcBorders>
            <w:shd w:val="clear" w:color="auto" w:fill="auto"/>
            <w:vAlign w:val="center"/>
            <w:hideMark/>
          </w:tcPr>
          <w:p w14:paraId="0068A30A" w14:textId="77777777" w:rsidR="00C22159" w:rsidRPr="00C41D58" w:rsidRDefault="00C22159" w:rsidP="00AC502F">
            <w:pPr>
              <w:jc w:val="center"/>
              <w:rPr>
                <w:b/>
                <w:bCs/>
              </w:rPr>
            </w:pPr>
            <w:r w:rsidRPr="00C41D58">
              <w:rPr>
                <w:b/>
                <w:bCs/>
              </w:rPr>
              <w:t> </w:t>
            </w:r>
          </w:p>
        </w:tc>
        <w:tc>
          <w:tcPr>
            <w:tcW w:w="441" w:type="pct"/>
            <w:tcBorders>
              <w:top w:val="nil"/>
              <w:left w:val="nil"/>
              <w:bottom w:val="single" w:sz="4" w:space="0" w:color="auto"/>
              <w:right w:val="single" w:sz="4" w:space="0" w:color="auto"/>
            </w:tcBorders>
            <w:shd w:val="clear" w:color="auto" w:fill="auto"/>
            <w:vAlign w:val="center"/>
            <w:hideMark/>
          </w:tcPr>
          <w:p w14:paraId="49435DF9" w14:textId="77777777" w:rsidR="00C22159" w:rsidRPr="00C41D58" w:rsidRDefault="00C22159" w:rsidP="00AC502F">
            <w:pPr>
              <w:jc w:val="center"/>
              <w:rPr>
                <w:b/>
                <w:bCs/>
              </w:rPr>
            </w:pPr>
            <w:r w:rsidRPr="00C41D58">
              <w:rPr>
                <w:b/>
                <w:bCs/>
              </w:rPr>
              <w:t> </w:t>
            </w:r>
          </w:p>
        </w:tc>
        <w:tc>
          <w:tcPr>
            <w:tcW w:w="518" w:type="pct"/>
            <w:tcBorders>
              <w:top w:val="nil"/>
              <w:left w:val="nil"/>
              <w:bottom w:val="single" w:sz="4" w:space="0" w:color="auto"/>
              <w:right w:val="single" w:sz="4" w:space="0" w:color="auto"/>
            </w:tcBorders>
            <w:shd w:val="clear" w:color="auto" w:fill="auto"/>
            <w:vAlign w:val="center"/>
            <w:hideMark/>
          </w:tcPr>
          <w:p w14:paraId="3878E64B" w14:textId="77777777" w:rsidR="00C22159" w:rsidRPr="00C41D58" w:rsidRDefault="00C22159" w:rsidP="00AC502F">
            <w:pPr>
              <w:jc w:val="center"/>
              <w:rPr>
                <w:b/>
                <w:bCs/>
              </w:rPr>
            </w:pPr>
            <w:r w:rsidRPr="00C41D58">
              <w:rPr>
                <w:b/>
                <w:bCs/>
              </w:rPr>
              <w:t>2788.00</w:t>
            </w:r>
          </w:p>
        </w:tc>
      </w:tr>
      <w:tr w:rsidR="00C22159" w:rsidRPr="00C41D58" w14:paraId="39230AA4"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3A621E3E" w14:textId="77777777" w:rsidR="00C22159" w:rsidRPr="00C41D58" w:rsidRDefault="00C22159" w:rsidP="00AC502F">
            <w:r w:rsidRPr="00C41D58">
              <w:t>К. Липа</w:t>
            </w:r>
          </w:p>
        </w:tc>
        <w:tc>
          <w:tcPr>
            <w:tcW w:w="502" w:type="pct"/>
            <w:tcBorders>
              <w:top w:val="nil"/>
              <w:left w:val="nil"/>
              <w:bottom w:val="single" w:sz="4" w:space="0" w:color="auto"/>
              <w:right w:val="single" w:sz="4" w:space="0" w:color="auto"/>
            </w:tcBorders>
            <w:shd w:val="clear" w:color="auto" w:fill="auto"/>
            <w:vAlign w:val="center"/>
            <w:hideMark/>
          </w:tcPr>
          <w:p w14:paraId="612EF143" w14:textId="77777777" w:rsidR="00C22159" w:rsidRPr="00C41D58" w:rsidRDefault="00C22159" w:rsidP="00AC502F">
            <w:pPr>
              <w:jc w:val="center"/>
              <w:rPr>
                <w:b/>
                <w:bCs/>
              </w:rPr>
            </w:pPr>
            <w:r w:rsidRPr="00C41D58">
              <w:rPr>
                <w:b/>
                <w:bCs/>
              </w:rPr>
              <w:t>14956.0</w:t>
            </w:r>
          </w:p>
        </w:tc>
        <w:tc>
          <w:tcPr>
            <w:tcW w:w="502" w:type="pct"/>
            <w:tcBorders>
              <w:top w:val="nil"/>
              <w:left w:val="nil"/>
              <w:bottom w:val="single" w:sz="4" w:space="0" w:color="auto"/>
              <w:right w:val="single" w:sz="4" w:space="0" w:color="auto"/>
            </w:tcBorders>
            <w:shd w:val="clear" w:color="auto" w:fill="auto"/>
            <w:vAlign w:val="center"/>
            <w:hideMark/>
          </w:tcPr>
          <w:p w14:paraId="60EA6EC8" w14:textId="77777777" w:rsidR="00C22159" w:rsidRPr="00C41D58" w:rsidRDefault="00C22159" w:rsidP="00AC502F">
            <w:pPr>
              <w:jc w:val="center"/>
              <w:rPr>
                <w:b/>
                <w:bCs/>
              </w:rPr>
            </w:pPr>
            <w:r w:rsidRPr="00C41D58">
              <w:rPr>
                <w:b/>
                <w:bCs/>
              </w:rPr>
              <w:t>11173.0</w:t>
            </w:r>
          </w:p>
        </w:tc>
        <w:tc>
          <w:tcPr>
            <w:tcW w:w="658" w:type="pct"/>
            <w:tcBorders>
              <w:top w:val="nil"/>
              <w:left w:val="nil"/>
              <w:bottom w:val="single" w:sz="4" w:space="0" w:color="auto"/>
              <w:right w:val="single" w:sz="4" w:space="0" w:color="auto"/>
            </w:tcBorders>
            <w:shd w:val="clear" w:color="auto" w:fill="auto"/>
            <w:vAlign w:val="center"/>
            <w:hideMark/>
          </w:tcPr>
          <w:p w14:paraId="1CA8C786" w14:textId="77777777" w:rsidR="00C22159" w:rsidRPr="00C41D58" w:rsidRDefault="00C22159" w:rsidP="00AC502F">
            <w:pPr>
              <w:jc w:val="center"/>
              <w:rPr>
                <w:b/>
                <w:bCs/>
              </w:rPr>
            </w:pPr>
            <w:r w:rsidRPr="00C41D58">
              <w:rPr>
                <w:b/>
                <w:bCs/>
              </w:rPr>
              <w:t> </w:t>
            </w:r>
          </w:p>
        </w:tc>
        <w:tc>
          <w:tcPr>
            <w:tcW w:w="649" w:type="pct"/>
            <w:tcBorders>
              <w:top w:val="nil"/>
              <w:left w:val="nil"/>
              <w:bottom w:val="single" w:sz="4" w:space="0" w:color="auto"/>
              <w:right w:val="single" w:sz="4" w:space="0" w:color="auto"/>
            </w:tcBorders>
            <w:shd w:val="clear" w:color="auto" w:fill="auto"/>
            <w:vAlign w:val="center"/>
            <w:hideMark/>
          </w:tcPr>
          <w:p w14:paraId="11FB237E" w14:textId="77777777" w:rsidR="00C22159" w:rsidRPr="00C41D58" w:rsidRDefault="00C22159" w:rsidP="00AC502F">
            <w:pPr>
              <w:jc w:val="center"/>
              <w:rPr>
                <w:b/>
                <w:bCs/>
              </w:rPr>
            </w:pPr>
            <w:r w:rsidRPr="00C41D58">
              <w:rPr>
                <w:b/>
                <w:bCs/>
              </w:rPr>
              <w:t>7629.0</w:t>
            </w:r>
          </w:p>
        </w:tc>
        <w:tc>
          <w:tcPr>
            <w:tcW w:w="441" w:type="pct"/>
            <w:tcBorders>
              <w:top w:val="nil"/>
              <w:left w:val="nil"/>
              <w:bottom w:val="single" w:sz="4" w:space="0" w:color="auto"/>
              <w:right w:val="single" w:sz="4" w:space="0" w:color="auto"/>
            </w:tcBorders>
            <w:shd w:val="clear" w:color="auto" w:fill="auto"/>
            <w:vAlign w:val="center"/>
            <w:hideMark/>
          </w:tcPr>
          <w:p w14:paraId="6A8D5B02" w14:textId="77777777" w:rsidR="00C22159" w:rsidRPr="00C41D58" w:rsidRDefault="00C22159" w:rsidP="00AC502F">
            <w:pPr>
              <w:jc w:val="center"/>
              <w:rPr>
                <w:b/>
                <w:bCs/>
              </w:rPr>
            </w:pPr>
            <w:r w:rsidRPr="00C41D58">
              <w:rPr>
                <w:b/>
                <w:bCs/>
              </w:rPr>
              <w:t>6218.0</w:t>
            </w:r>
          </w:p>
        </w:tc>
        <w:tc>
          <w:tcPr>
            <w:tcW w:w="441" w:type="pct"/>
            <w:tcBorders>
              <w:top w:val="nil"/>
              <w:left w:val="nil"/>
              <w:bottom w:val="single" w:sz="4" w:space="0" w:color="auto"/>
              <w:right w:val="single" w:sz="4" w:space="0" w:color="auto"/>
            </w:tcBorders>
            <w:shd w:val="clear" w:color="auto" w:fill="auto"/>
            <w:vAlign w:val="center"/>
            <w:hideMark/>
          </w:tcPr>
          <w:p w14:paraId="4BE94B72" w14:textId="77777777" w:rsidR="00C22159" w:rsidRPr="00C41D58" w:rsidRDefault="00C22159" w:rsidP="00AC502F">
            <w:pPr>
              <w:jc w:val="center"/>
              <w:rPr>
                <w:b/>
                <w:bCs/>
              </w:rPr>
            </w:pPr>
            <w:r w:rsidRPr="00C41D58">
              <w:rPr>
                <w:b/>
                <w:bCs/>
              </w:rPr>
              <w:t> </w:t>
            </w:r>
          </w:p>
        </w:tc>
        <w:tc>
          <w:tcPr>
            <w:tcW w:w="441" w:type="pct"/>
            <w:tcBorders>
              <w:top w:val="nil"/>
              <w:left w:val="nil"/>
              <w:bottom w:val="single" w:sz="4" w:space="0" w:color="auto"/>
              <w:right w:val="single" w:sz="4" w:space="0" w:color="auto"/>
            </w:tcBorders>
            <w:shd w:val="clear" w:color="auto" w:fill="auto"/>
            <w:vAlign w:val="center"/>
            <w:hideMark/>
          </w:tcPr>
          <w:p w14:paraId="50002795" w14:textId="77777777" w:rsidR="00C22159" w:rsidRPr="00C41D58" w:rsidRDefault="00C22159" w:rsidP="00AC502F">
            <w:pPr>
              <w:jc w:val="center"/>
              <w:rPr>
                <w:b/>
                <w:bCs/>
              </w:rPr>
            </w:pPr>
            <w:r w:rsidRPr="00C41D58">
              <w:rPr>
                <w:b/>
                <w:bCs/>
              </w:rPr>
              <w:t> </w:t>
            </w:r>
          </w:p>
        </w:tc>
        <w:tc>
          <w:tcPr>
            <w:tcW w:w="518" w:type="pct"/>
            <w:tcBorders>
              <w:top w:val="nil"/>
              <w:left w:val="nil"/>
              <w:bottom w:val="single" w:sz="4" w:space="0" w:color="auto"/>
              <w:right w:val="single" w:sz="4" w:space="0" w:color="auto"/>
            </w:tcBorders>
            <w:shd w:val="clear" w:color="auto" w:fill="auto"/>
            <w:vAlign w:val="center"/>
            <w:hideMark/>
          </w:tcPr>
          <w:p w14:paraId="30FB70CC" w14:textId="77777777" w:rsidR="00C22159" w:rsidRPr="00C41D58" w:rsidRDefault="00C22159" w:rsidP="00AC502F">
            <w:pPr>
              <w:jc w:val="center"/>
              <w:rPr>
                <w:b/>
                <w:bCs/>
              </w:rPr>
            </w:pPr>
            <w:r w:rsidRPr="00C41D58">
              <w:rPr>
                <w:b/>
                <w:bCs/>
              </w:rPr>
              <w:t>2788.00</w:t>
            </w:r>
          </w:p>
        </w:tc>
      </w:tr>
      <w:tr w:rsidR="00C22159" w:rsidRPr="00C41D58" w14:paraId="0D841A17"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105C08D4" w14:textId="77777777" w:rsidR="00C22159" w:rsidRPr="00C41D58" w:rsidRDefault="00C22159" w:rsidP="00AC502F">
            <w:r w:rsidRPr="00C41D58">
              <w:t>Сладун</w:t>
            </w:r>
          </w:p>
        </w:tc>
        <w:tc>
          <w:tcPr>
            <w:tcW w:w="502" w:type="pct"/>
            <w:tcBorders>
              <w:top w:val="nil"/>
              <w:left w:val="nil"/>
              <w:bottom w:val="single" w:sz="4" w:space="0" w:color="auto"/>
              <w:right w:val="single" w:sz="4" w:space="0" w:color="auto"/>
            </w:tcBorders>
            <w:shd w:val="clear" w:color="auto" w:fill="auto"/>
            <w:noWrap/>
            <w:vAlign w:val="bottom"/>
            <w:hideMark/>
          </w:tcPr>
          <w:p w14:paraId="35CB58ED" w14:textId="77777777" w:rsidR="00C22159" w:rsidRPr="00C41D58" w:rsidRDefault="00C22159" w:rsidP="00AC502F">
            <w:pPr>
              <w:jc w:val="center"/>
              <w:rPr>
                <w:b/>
                <w:bCs/>
              </w:rPr>
            </w:pPr>
            <w:r w:rsidRPr="00C41D58">
              <w:rPr>
                <w:b/>
                <w:bCs/>
              </w:rPr>
              <w:t>38836.00</w:t>
            </w:r>
          </w:p>
        </w:tc>
        <w:tc>
          <w:tcPr>
            <w:tcW w:w="502" w:type="pct"/>
            <w:tcBorders>
              <w:top w:val="nil"/>
              <w:left w:val="nil"/>
              <w:bottom w:val="single" w:sz="4" w:space="0" w:color="auto"/>
              <w:right w:val="single" w:sz="4" w:space="0" w:color="auto"/>
            </w:tcBorders>
            <w:shd w:val="clear" w:color="auto" w:fill="auto"/>
            <w:noWrap/>
            <w:vAlign w:val="bottom"/>
            <w:hideMark/>
          </w:tcPr>
          <w:p w14:paraId="551F4082" w14:textId="77777777" w:rsidR="00C22159" w:rsidRPr="00C41D58" w:rsidRDefault="00C22159" w:rsidP="00AC502F">
            <w:pPr>
              <w:jc w:val="center"/>
              <w:rPr>
                <w:b/>
                <w:bCs/>
              </w:rPr>
            </w:pPr>
            <w:r w:rsidRPr="00C41D58">
              <w:rPr>
                <w:b/>
                <w:bCs/>
              </w:rPr>
              <w:t> </w:t>
            </w:r>
          </w:p>
        </w:tc>
        <w:tc>
          <w:tcPr>
            <w:tcW w:w="658" w:type="pct"/>
            <w:tcBorders>
              <w:top w:val="nil"/>
              <w:left w:val="nil"/>
              <w:bottom w:val="single" w:sz="4" w:space="0" w:color="auto"/>
              <w:right w:val="single" w:sz="4" w:space="0" w:color="auto"/>
            </w:tcBorders>
            <w:shd w:val="clear" w:color="auto" w:fill="auto"/>
            <w:noWrap/>
            <w:vAlign w:val="bottom"/>
            <w:hideMark/>
          </w:tcPr>
          <w:p w14:paraId="2AFA8ED9" w14:textId="77777777" w:rsidR="00C22159" w:rsidRPr="00C41D58" w:rsidRDefault="00C22159" w:rsidP="00AC502F">
            <w:pPr>
              <w:jc w:val="center"/>
              <w:rPr>
                <w:b/>
                <w:bCs/>
              </w:rPr>
            </w:pPr>
            <w:r w:rsidRPr="00C41D58">
              <w:rPr>
                <w:b/>
                <w:bCs/>
              </w:rPr>
              <w:t>17030.00</w:t>
            </w:r>
          </w:p>
        </w:tc>
        <w:tc>
          <w:tcPr>
            <w:tcW w:w="649" w:type="pct"/>
            <w:tcBorders>
              <w:top w:val="nil"/>
              <w:left w:val="nil"/>
              <w:bottom w:val="single" w:sz="4" w:space="0" w:color="auto"/>
              <w:right w:val="single" w:sz="4" w:space="0" w:color="auto"/>
            </w:tcBorders>
            <w:shd w:val="clear" w:color="auto" w:fill="auto"/>
            <w:noWrap/>
            <w:vAlign w:val="bottom"/>
            <w:hideMark/>
          </w:tcPr>
          <w:p w14:paraId="6946E994" w14:textId="77777777" w:rsidR="00C22159" w:rsidRPr="00C41D58" w:rsidRDefault="00C22159" w:rsidP="00AC502F">
            <w:pPr>
              <w:jc w:val="center"/>
              <w:rPr>
                <w:b/>
                <w:bCs/>
              </w:rPr>
            </w:pPr>
            <w:r w:rsidRPr="00C41D58">
              <w:rPr>
                <w:b/>
                <w:bCs/>
              </w:rPr>
              <w:t>15402.00</w:t>
            </w:r>
          </w:p>
        </w:tc>
        <w:tc>
          <w:tcPr>
            <w:tcW w:w="441" w:type="pct"/>
            <w:tcBorders>
              <w:top w:val="nil"/>
              <w:left w:val="nil"/>
              <w:bottom w:val="single" w:sz="4" w:space="0" w:color="auto"/>
              <w:right w:val="single" w:sz="4" w:space="0" w:color="auto"/>
            </w:tcBorders>
            <w:shd w:val="clear" w:color="auto" w:fill="auto"/>
            <w:noWrap/>
            <w:vAlign w:val="bottom"/>
            <w:hideMark/>
          </w:tcPr>
          <w:p w14:paraId="607BCF4B" w14:textId="77777777" w:rsidR="00C22159" w:rsidRPr="00C41D58" w:rsidRDefault="00C22159" w:rsidP="00AC502F">
            <w:pPr>
              <w:jc w:val="center"/>
              <w:rPr>
                <w:b/>
                <w:bCs/>
              </w:rPr>
            </w:pPr>
            <w:r w:rsidRPr="00C41D58">
              <w:rPr>
                <w:b/>
                <w:bCs/>
              </w:rPr>
              <w:t>11089.00</w:t>
            </w:r>
          </w:p>
        </w:tc>
        <w:tc>
          <w:tcPr>
            <w:tcW w:w="441" w:type="pct"/>
            <w:tcBorders>
              <w:top w:val="nil"/>
              <w:left w:val="nil"/>
              <w:bottom w:val="single" w:sz="4" w:space="0" w:color="auto"/>
              <w:right w:val="single" w:sz="4" w:space="0" w:color="auto"/>
            </w:tcBorders>
            <w:shd w:val="clear" w:color="auto" w:fill="auto"/>
            <w:noWrap/>
            <w:vAlign w:val="bottom"/>
            <w:hideMark/>
          </w:tcPr>
          <w:p w14:paraId="08CC6C1B" w14:textId="77777777" w:rsidR="00C22159" w:rsidRPr="00C41D58" w:rsidRDefault="00C22159" w:rsidP="00AC502F">
            <w:pPr>
              <w:jc w:val="center"/>
              <w:rPr>
                <w:b/>
                <w:bCs/>
              </w:rPr>
            </w:pPr>
            <w:r w:rsidRPr="00C41D58">
              <w:rPr>
                <w:b/>
                <w:bCs/>
              </w:rPr>
              <w:t>6931.00</w:t>
            </w:r>
          </w:p>
        </w:tc>
        <w:tc>
          <w:tcPr>
            <w:tcW w:w="441" w:type="pct"/>
            <w:tcBorders>
              <w:top w:val="nil"/>
              <w:left w:val="nil"/>
              <w:bottom w:val="single" w:sz="4" w:space="0" w:color="auto"/>
              <w:right w:val="single" w:sz="4" w:space="0" w:color="auto"/>
            </w:tcBorders>
            <w:shd w:val="clear" w:color="auto" w:fill="auto"/>
            <w:noWrap/>
            <w:vAlign w:val="bottom"/>
            <w:hideMark/>
          </w:tcPr>
          <w:p w14:paraId="255C04F4" w14:textId="77777777" w:rsidR="00C22159" w:rsidRPr="00C41D58" w:rsidRDefault="00C22159" w:rsidP="00AC502F">
            <w:pPr>
              <w:jc w:val="center"/>
              <w:rPr>
                <w:b/>
                <w:bCs/>
              </w:rPr>
            </w:pPr>
            <w:r w:rsidRPr="00C41D58">
              <w:rPr>
                <w:b/>
                <w:bCs/>
              </w:rPr>
              <w:t>4864.00</w:t>
            </w:r>
          </w:p>
        </w:tc>
        <w:tc>
          <w:tcPr>
            <w:tcW w:w="518" w:type="pct"/>
            <w:tcBorders>
              <w:top w:val="nil"/>
              <w:left w:val="nil"/>
              <w:bottom w:val="single" w:sz="4" w:space="0" w:color="auto"/>
              <w:right w:val="single" w:sz="4" w:space="0" w:color="auto"/>
            </w:tcBorders>
            <w:shd w:val="clear" w:color="auto" w:fill="auto"/>
            <w:noWrap/>
            <w:vAlign w:val="bottom"/>
            <w:hideMark/>
          </w:tcPr>
          <w:p w14:paraId="5636C082" w14:textId="77777777" w:rsidR="00C22159" w:rsidRPr="00C41D58" w:rsidRDefault="00C22159" w:rsidP="00AC502F">
            <w:pPr>
              <w:jc w:val="center"/>
              <w:rPr>
                <w:b/>
                <w:bCs/>
              </w:rPr>
            </w:pPr>
            <w:r w:rsidRPr="00C41D58">
              <w:rPr>
                <w:b/>
                <w:bCs/>
              </w:rPr>
              <w:t>4165.00</w:t>
            </w:r>
          </w:p>
        </w:tc>
      </w:tr>
      <w:tr w:rsidR="00C22159" w:rsidRPr="00C41D58" w14:paraId="36C9D585"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1FE9962F" w14:textId="77777777" w:rsidR="00C22159" w:rsidRPr="00C41D58" w:rsidRDefault="00C22159" w:rsidP="00AC502F">
            <w:r w:rsidRPr="00C41D58">
              <w:t>Трешња</w:t>
            </w:r>
          </w:p>
        </w:tc>
        <w:tc>
          <w:tcPr>
            <w:tcW w:w="502" w:type="pct"/>
            <w:tcBorders>
              <w:top w:val="nil"/>
              <w:left w:val="nil"/>
              <w:bottom w:val="single" w:sz="4" w:space="0" w:color="auto"/>
              <w:right w:val="single" w:sz="4" w:space="0" w:color="auto"/>
            </w:tcBorders>
            <w:shd w:val="clear" w:color="auto" w:fill="auto"/>
            <w:vAlign w:val="center"/>
            <w:hideMark/>
          </w:tcPr>
          <w:p w14:paraId="5F335AE5" w14:textId="77777777" w:rsidR="00C22159" w:rsidRPr="00C41D58" w:rsidRDefault="00C22159" w:rsidP="00AC502F">
            <w:pPr>
              <w:jc w:val="center"/>
              <w:rPr>
                <w:b/>
                <w:bCs/>
              </w:rPr>
            </w:pPr>
            <w:r w:rsidRPr="00C41D58">
              <w:rPr>
                <w:b/>
                <w:bCs/>
              </w:rPr>
              <w:t>22307.00</w:t>
            </w:r>
          </w:p>
        </w:tc>
        <w:tc>
          <w:tcPr>
            <w:tcW w:w="502" w:type="pct"/>
            <w:tcBorders>
              <w:top w:val="nil"/>
              <w:left w:val="nil"/>
              <w:bottom w:val="single" w:sz="4" w:space="0" w:color="auto"/>
              <w:right w:val="single" w:sz="4" w:space="0" w:color="auto"/>
            </w:tcBorders>
            <w:shd w:val="clear" w:color="auto" w:fill="auto"/>
            <w:vAlign w:val="center"/>
            <w:hideMark/>
          </w:tcPr>
          <w:p w14:paraId="5032EA84" w14:textId="77777777" w:rsidR="00C22159" w:rsidRPr="00C41D58" w:rsidRDefault="00C22159" w:rsidP="00AC502F">
            <w:pPr>
              <w:jc w:val="center"/>
              <w:rPr>
                <w:b/>
                <w:bCs/>
              </w:rPr>
            </w:pPr>
            <w:r w:rsidRPr="00C41D58">
              <w:rPr>
                <w:b/>
                <w:bCs/>
              </w:rPr>
              <w:t> </w:t>
            </w:r>
          </w:p>
        </w:tc>
        <w:tc>
          <w:tcPr>
            <w:tcW w:w="658" w:type="pct"/>
            <w:tcBorders>
              <w:top w:val="nil"/>
              <w:left w:val="nil"/>
              <w:bottom w:val="single" w:sz="4" w:space="0" w:color="auto"/>
              <w:right w:val="single" w:sz="4" w:space="0" w:color="auto"/>
            </w:tcBorders>
            <w:shd w:val="clear" w:color="auto" w:fill="auto"/>
            <w:vAlign w:val="center"/>
            <w:hideMark/>
          </w:tcPr>
          <w:p w14:paraId="4C5BB64D" w14:textId="77777777" w:rsidR="00C22159" w:rsidRPr="00C41D58" w:rsidRDefault="00C22159" w:rsidP="00AC502F">
            <w:pPr>
              <w:jc w:val="center"/>
              <w:rPr>
                <w:b/>
                <w:bCs/>
              </w:rPr>
            </w:pPr>
            <w:r w:rsidRPr="00C41D58">
              <w:rPr>
                <w:b/>
                <w:bCs/>
              </w:rPr>
              <w:t> </w:t>
            </w:r>
          </w:p>
        </w:tc>
        <w:tc>
          <w:tcPr>
            <w:tcW w:w="649" w:type="pct"/>
            <w:tcBorders>
              <w:top w:val="nil"/>
              <w:left w:val="nil"/>
              <w:bottom w:val="single" w:sz="4" w:space="0" w:color="auto"/>
              <w:right w:val="single" w:sz="4" w:space="0" w:color="auto"/>
            </w:tcBorders>
            <w:shd w:val="clear" w:color="auto" w:fill="auto"/>
            <w:vAlign w:val="center"/>
            <w:hideMark/>
          </w:tcPr>
          <w:p w14:paraId="756D7479" w14:textId="77777777" w:rsidR="00C22159" w:rsidRPr="00C41D58" w:rsidRDefault="00C22159" w:rsidP="00AC502F">
            <w:pPr>
              <w:jc w:val="center"/>
              <w:rPr>
                <w:b/>
                <w:bCs/>
              </w:rPr>
            </w:pPr>
            <w:r w:rsidRPr="00C41D58">
              <w:rPr>
                <w:b/>
                <w:bCs/>
              </w:rPr>
              <w:t>11712.00</w:t>
            </w:r>
          </w:p>
        </w:tc>
        <w:tc>
          <w:tcPr>
            <w:tcW w:w="441" w:type="pct"/>
            <w:tcBorders>
              <w:top w:val="nil"/>
              <w:left w:val="nil"/>
              <w:bottom w:val="single" w:sz="4" w:space="0" w:color="auto"/>
              <w:right w:val="single" w:sz="4" w:space="0" w:color="auto"/>
            </w:tcBorders>
            <w:shd w:val="clear" w:color="auto" w:fill="auto"/>
            <w:vAlign w:val="center"/>
            <w:hideMark/>
          </w:tcPr>
          <w:p w14:paraId="031A3142" w14:textId="77777777" w:rsidR="00C22159" w:rsidRPr="00C41D58" w:rsidRDefault="00C22159" w:rsidP="00AC502F">
            <w:pPr>
              <w:jc w:val="center"/>
              <w:rPr>
                <w:b/>
                <w:bCs/>
              </w:rPr>
            </w:pPr>
            <w:r w:rsidRPr="00C41D58">
              <w:rPr>
                <w:b/>
                <w:bCs/>
              </w:rPr>
              <w:t>9018.00</w:t>
            </w:r>
          </w:p>
        </w:tc>
        <w:tc>
          <w:tcPr>
            <w:tcW w:w="441" w:type="pct"/>
            <w:tcBorders>
              <w:top w:val="nil"/>
              <w:left w:val="nil"/>
              <w:bottom w:val="single" w:sz="4" w:space="0" w:color="auto"/>
              <w:right w:val="single" w:sz="4" w:space="0" w:color="auto"/>
            </w:tcBorders>
            <w:shd w:val="clear" w:color="auto" w:fill="auto"/>
            <w:vAlign w:val="center"/>
            <w:hideMark/>
          </w:tcPr>
          <w:p w14:paraId="1EE068A7" w14:textId="77777777" w:rsidR="00C22159" w:rsidRPr="00C41D58" w:rsidRDefault="00C22159" w:rsidP="00AC502F">
            <w:pPr>
              <w:jc w:val="center"/>
            </w:pPr>
            <w:r w:rsidRPr="00C41D58">
              <w:t> </w:t>
            </w:r>
          </w:p>
        </w:tc>
        <w:tc>
          <w:tcPr>
            <w:tcW w:w="441" w:type="pct"/>
            <w:tcBorders>
              <w:top w:val="nil"/>
              <w:left w:val="nil"/>
              <w:bottom w:val="single" w:sz="4" w:space="0" w:color="auto"/>
              <w:right w:val="single" w:sz="4" w:space="0" w:color="auto"/>
            </w:tcBorders>
            <w:shd w:val="clear" w:color="auto" w:fill="auto"/>
            <w:noWrap/>
            <w:vAlign w:val="bottom"/>
            <w:hideMark/>
          </w:tcPr>
          <w:p w14:paraId="221B8093" w14:textId="77777777" w:rsidR="00C22159" w:rsidRPr="00C41D58" w:rsidRDefault="00C22159" w:rsidP="00AC502F">
            <w:pPr>
              <w:jc w:val="center"/>
              <w:rPr>
                <w:b/>
                <w:bCs/>
              </w:rPr>
            </w:pPr>
            <w:r w:rsidRPr="00C41D58">
              <w:rPr>
                <w:b/>
                <w:bCs/>
              </w:rPr>
              <w:t>4864.00</w:t>
            </w:r>
          </w:p>
        </w:tc>
        <w:tc>
          <w:tcPr>
            <w:tcW w:w="518" w:type="pct"/>
            <w:tcBorders>
              <w:top w:val="nil"/>
              <w:left w:val="nil"/>
              <w:bottom w:val="single" w:sz="4" w:space="0" w:color="auto"/>
              <w:right w:val="single" w:sz="4" w:space="0" w:color="auto"/>
            </w:tcBorders>
            <w:shd w:val="clear" w:color="auto" w:fill="auto"/>
            <w:noWrap/>
            <w:vAlign w:val="bottom"/>
            <w:hideMark/>
          </w:tcPr>
          <w:p w14:paraId="142050D6" w14:textId="77777777" w:rsidR="00C22159" w:rsidRPr="00C41D58" w:rsidRDefault="00C22159" w:rsidP="00AC502F">
            <w:pPr>
              <w:jc w:val="center"/>
              <w:rPr>
                <w:b/>
                <w:bCs/>
              </w:rPr>
            </w:pPr>
            <w:r w:rsidRPr="00C41D58">
              <w:rPr>
                <w:b/>
                <w:bCs/>
              </w:rPr>
              <w:t>4165.00</w:t>
            </w:r>
          </w:p>
        </w:tc>
      </w:tr>
      <w:tr w:rsidR="00C22159" w:rsidRPr="00C41D58" w14:paraId="74ABE261"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7811167F" w14:textId="77777777" w:rsidR="00C22159" w:rsidRPr="00C41D58" w:rsidRDefault="00C22159" w:rsidP="00AC502F">
            <w:r w:rsidRPr="00C41D58">
              <w:t>ОТЛ</w:t>
            </w:r>
          </w:p>
        </w:tc>
        <w:tc>
          <w:tcPr>
            <w:tcW w:w="502" w:type="pct"/>
            <w:tcBorders>
              <w:top w:val="nil"/>
              <w:left w:val="nil"/>
              <w:bottom w:val="single" w:sz="4" w:space="0" w:color="auto"/>
              <w:right w:val="single" w:sz="4" w:space="0" w:color="auto"/>
            </w:tcBorders>
            <w:shd w:val="clear" w:color="auto" w:fill="auto"/>
            <w:noWrap/>
            <w:vAlign w:val="bottom"/>
            <w:hideMark/>
          </w:tcPr>
          <w:p w14:paraId="4298F568" w14:textId="77777777" w:rsidR="00C22159" w:rsidRPr="00C41D58" w:rsidRDefault="00C22159" w:rsidP="00AC502F">
            <w:pPr>
              <w:jc w:val="center"/>
              <w:rPr>
                <w:b/>
                <w:bCs/>
              </w:rPr>
            </w:pPr>
            <w:r w:rsidRPr="00C41D58">
              <w:rPr>
                <w:b/>
                <w:bCs/>
              </w:rPr>
              <w:t>38836.00</w:t>
            </w:r>
          </w:p>
        </w:tc>
        <w:tc>
          <w:tcPr>
            <w:tcW w:w="502" w:type="pct"/>
            <w:tcBorders>
              <w:top w:val="nil"/>
              <w:left w:val="nil"/>
              <w:bottom w:val="single" w:sz="4" w:space="0" w:color="auto"/>
              <w:right w:val="single" w:sz="4" w:space="0" w:color="auto"/>
            </w:tcBorders>
            <w:shd w:val="clear" w:color="auto" w:fill="auto"/>
            <w:noWrap/>
            <w:vAlign w:val="bottom"/>
            <w:hideMark/>
          </w:tcPr>
          <w:p w14:paraId="010B6696" w14:textId="77777777" w:rsidR="00C22159" w:rsidRPr="00C41D58" w:rsidRDefault="00C22159" w:rsidP="00AC502F">
            <w:pPr>
              <w:jc w:val="center"/>
              <w:rPr>
                <w:b/>
                <w:bCs/>
              </w:rPr>
            </w:pPr>
            <w:r w:rsidRPr="00C41D58">
              <w:rPr>
                <w:b/>
                <w:bCs/>
              </w:rPr>
              <w:t> </w:t>
            </w:r>
          </w:p>
        </w:tc>
        <w:tc>
          <w:tcPr>
            <w:tcW w:w="658" w:type="pct"/>
            <w:tcBorders>
              <w:top w:val="nil"/>
              <w:left w:val="nil"/>
              <w:bottom w:val="single" w:sz="4" w:space="0" w:color="auto"/>
              <w:right w:val="single" w:sz="4" w:space="0" w:color="auto"/>
            </w:tcBorders>
            <w:shd w:val="clear" w:color="auto" w:fill="auto"/>
            <w:noWrap/>
            <w:vAlign w:val="bottom"/>
            <w:hideMark/>
          </w:tcPr>
          <w:p w14:paraId="2D6B26C4" w14:textId="77777777" w:rsidR="00C22159" w:rsidRPr="00C41D58" w:rsidRDefault="00C22159" w:rsidP="00AC502F">
            <w:pPr>
              <w:jc w:val="center"/>
              <w:rPr>
                <w:b/>
                <w:bCs/>
              </w:rPr>
            </w:pPr>
            <w:r w:rsidRPr="00C41D58">
              <w:rPr>
                <w:b/>
                <w:bCs/>
              </w:rPr>
              <w:t>17030.00</w:t>
            </w:r>
          </w:p>
        </w:tc>
        <w:tc>
          <w:tcPr>
            <w:tcW w:w="649" w:type="pct"/>
            <w:tcBorders>
              <w:top w:val="nil"/>
              <w:left w:val="nil"/>
              <w:bottom w:val="single" w:sz="4" w:space="0" w:color="auto"/>
              <w:right w:val="single" w:sz="4" w:space="0" w:color="auto"/>
            </w:tcBorders>
            <w:shd w:val="clear" w:color="auto" w:fill="auto"/>
            <w:noWrap/>
            <w:vAlign w:val="bottom"/>
            <w:hideMark/>
          </w:tcPr>
          <w:p w14:paraId="02BAEF5F" w14:textId="77777777" w:rsidR="00C22159" w:rsidRPr="00C41D58" w:rsidRDefault="00C22159" w:rsidP="00AC502F">
            <w:pPr>
              <w:jc w:val="center"/>
              <w:rPr>
                <w:b/>
                <w:bCs/>
              </w:rPr>
            </w:pPr>
            <w:r w:rsidRPr="00C41D58">
              <w:rPr>
                <w:b/>
                <w:bCs/>
              </w:rPr>
              <w:t>15402.00</w:t>
            </w:r>
          </w:p>
        </w:tc>
        <w:tc>
          <w:tcPr>
            <w:tcW w:w="441" w:type="pct"/>
            <w:tcBorders>
              <w:top w:val="nil"/>
              <w:left w:val="nil"/>
              <w:bottom w:val="single" w:sz="4" w:space="0" w:color="auto"/>
              <w:right w:val="single" w:sz="4" w:space="0" w:color="auto"/>
            </w:tcBorders>
            <w:shd w:val="clear" w:color="auto" w:fill="auto"/>
            <w:noWrap/>
            <w:vAlign w:val="bottom"/>
            <w:hideMark/>
          </w:tcPr>
          <w:p w14:paraId="587DB709" w14:textId="77777777" w:rsidR="00C22159" w:rsidRPr="00C41D58" w:rsidRDefault="00C22159" w:rsidP="00AC502F">
            <w:pPr>
              <w:jc w:val="center"/>
              <w:rPr>
                <w:b/>
                <w:bCs/>
              </w:rPr>
            </w:pPr>
            <w:r w:rsidRPr="00C41D58">
              <w:rPr>
                <w:b/>
                <w:bCs/>
              </w:rPr>
              <w:t>11089.00</w:t>
            </w:r>
          </w:p>
        </w:tc>
        <w:tc>
          <w:tcPr>
            <w:tcW w:w="441" w:type="pct"/>
            <w:tcBorders>
              <w:top w:val="nil"/>
              <w:left w:val="nil"/>
              <w:bottom w:val="single" w:sz="4" w:space="0" w:color="auto"/>
              <w:right w:val="single" w:sz="4" w:space="0" w:color="auto"/>
            </w:tcBorders>
            <w:shd w:val="clear" w:color="auto" w:fill="auto"/>
            <w:noWrap/>
            <w:vAlign w:val="bottom"/>
            <w:hideMark/>
          </w:tcPr>
          <w:p w14:paraId="69E3BA36" w14:textId="77777777" w:rsidR="00C22159" w:rsidRPr="00C41D58" w:rsidRDefault="00C22159" w:rsidP="00AC502F">
            <w:pPr>
              <w:jc w:val="center"/>
              <w:rPr>
                <w:b/>
                <w:bCs/>
              </w:rPr>
            </w:pPr>
            <w:r w:rsidRPr="00C41D58">
              <w:rPr>
                <w:b/>
                <w:bCs/>
              </w:rPr>
              <w:t>6931.00</w:t>
            </w:r>
          </w:p>
        </w:tc>
        <w:tc>
          <w:tcPr>
            <w:tcW w:w="441" w:type="pct"/>
            <w:tcBorders>
              <w:top w:val="nil"/>
              <w:left w:val="nil"/>
              <w:bottom w:val="single" w:sz="4" w:space="0" w:color="auto"/>
              <w:right w:val="single" w:sz="4" w:space="0" w:color="auto"/>
            </w:tcBorders>
            <w:shd w:val="clear" w:color="auto" w:fill="auto"/>
            <w:noWrap/>
            <w:vAlign w:val="bottom"/>
            <w:hideMark/>
          </w:tcPr>
          <w:p w14:paraId="606B8BEC" w14:textId="77777777" w:rsidR="00C22159" w:rsidRPr="00C41D58" w:rsidRDefault="00C22159" w:rsidP="00AC502F">
            <w:pPr>
              <w:jc w:val="center"/>
              <w:rPr>
                <w:b/>
                <w:bCs/>
              </w:rPr>
            </w:pPr>
            <w:r w:rsidRPr="00C41D58">
              <w:rPr>
                <w:b/>
                <w:bCs/>
              </w:rPr>
              <w:t>4864.00</w:t>
            </w:r>
          </w:p>
        </w:tc>
        <w:tc>
          <w:tcPr>
            <w:tcW w:w="518" w:type="pct"/>
            <w:tcBorders>
              <w:top w:val="nil"/>
              <w:left w:val="nil"/>
              <w:bottom w:val="single" w:sz="4" w:space="0" w:color="auto"/>
              <w:right w:val="single" w:sz="4" w:space="0" w:color="auto"/>
            </w:tcBorders>
            <w:shd w:val="clear" w:color="auto" w:fill="auto"/>
            <w:noWrap/>
            <w:vAlign w:val="bottom"/>
            <w:hideMark/>
          </w:tcPr>
          <w:p w14:paraId="18E3C291" w14:textId="77777777" w:rsidR="00C22159" w:rsidRPr="00C41D58" w:rsidRDefault="00C22159" w:rsidP="00AC502F">
            <w:pPr>
              <w:jc w:val="center"/>
              <w:rPr>
                <w:b/>
                <w:bCs/>
              </w:rPr>
            </w:pPr>
            <w:r w:rsidRPr="00C41D58">
              <w:rPr>
                <w:b/>
                <w:bCs/>
              </w:rPr>
              <w:t>4165.00</w:t>
            </w:r>
          </w:p>
        </w:tc>
      </w:tr>
      <w:tr w:rsidR="00C22159" w:rsidRPr="00C41D58" w14:paraId="3436742F"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01189BCD" w14:textId="77777777" w:rsidR="00C22159" w:rsidRPr="00C41D58" w:rsidRDefault="00C22159" w:rsidP="00AC502F">
            <w:r w:rsidRPr="00C41D58">
              <w:t>Ц. Јасен</w:t>
            </w:r>
          </w:p>
        </w:tc>
        <w:tc>
          <w:tcPr>
            <w:tcW w:w="502" w:type="pct"/>
            <w:tcBorders>
              <w:top w:val="nil"/>
              <w:left w:val="nil"/>
              <w:bottom w:val="single" w:sz="4" w:space="0" w:color="auto"/>
              <w:right w:val="single" w:sz="4" w:space="0" w:color="auto"/>
            </w:tcBorders>
            <w:shd w:val="clear" w:color="auto" w:fill="auto"/>
            <w:noWrap/>
            <w:vAlign w:val="bottom"/>
            <w:hideMark/>
          </w:tcPr>
          <w:p w14:paraId="281DC4FE" w14:textId="77777777" w:rsidR="00C22159" w:rsidRPr="00C41D58" w:rsidRDefault="00C22159" w:rsidP="00AC502F">
            <w:pPr>
              <w:jc w:val="center"/>
              <w:rPr>
                <w:color w:val="FF0000"/>
              </w:rPr>
            </w:pPr>
            <w:r w:rsidRPr="00C41D58">
              <w:rPr>
                <w:color w:val="FF0000"/>
              </w:rPr>
              <w:t> </w:t>
            </w:r>
          </w:p>
        </w:tc>
        <w:tc>
          <w:tcPr>
            <w:tcW w:w="502" w:type="pct"/>
            <w:tcBorders>
              <w:top w:val="nil"/>
              <w:left w:val="nil"/>
              <w:bottom w:val="single" w:sz="4" w:space="0" w:color="auto"/>
              <w:right w:val="single" w:sz="4" w:space="0" w:color="auto"/>
            </w:tcBorders>
            <w:shd w:val="clear" w:color="auto" w:fill="auto"/>
            <w:noWrap/>
            <w:vAlign w:val="bottom"/>
            <w:hideMark/>
          </w:tcPr>
          <w:p w14:paraId="191AFCA0" w14:textId="77777777" w:rsidR="00C22159" w:rsidRPr="00C41D58" w:rsidRDefault="00C22159" w:rsidP="00AC502F">
            <w:pPr>
              <w:jc w:val="center"/>
              <w:rPr>
                <w:color w:val="FF0000"/>
              </w:rPr>
            </w:pPr>
            <w:r w:rsidRPr="00C41D58">
              <w:rPr>
                <w:color w:val="FF0000"/>
              </w:rPr>
              <w:t> </w:t>
            </w:r>
          </w:p>
        </w:tc>
        <w:tc>
          <w:tcPr>
            <w:tcW w:w="658" w:type="pct"/>
            <w:tcBorders>
              <w:top w:val="nil"/>
              <w:left w:val="nil"/>
              <w:bottom w:val="single" w:sz="4" w:space="0" w:color="auto"/>
              <w:right w:val="single" w:sz="4" w:space="0" w:color="auto"/>
            </w:tcBorders>
            <w:shd w:val="clear" w:color="auto" w:fill="auto"/>
            <w:noWrap/>
            <w:vAlign w:val="bottom"/>
            <w:hideMark/>
          </w:tcPr>
          <w:p w14:paraId="3B5A3585" w14:textId="77777777" w:rsidR="00C22159" w:rsidRPr="00C41D58" w:rsidRDefault="00C22159" w:rsidP="00AC502F">
            <w:pPr>
              <w:jc w:val="center"/>
              <w:rPr>
                <w:color w:val="FF0000"/>
              </w:rPr>
            </w:pPr>
            <w:r w:rsidRPr="00C41D58">
              <w:rPr>
                <w:color w:val="FF0000"/>
              </w:rPr>
              <w:t> </w:t>
            </w:r>
          </w:p>
        </w:tc>
        <w:tc>
          <w:tcPr>
            <w:tcW w:w="649" w:type="pct"/>
            <w:tcBorders>
              <w:top w:val="nil"/>
              <w:left w:val="nil"/>
              <w:bottom w:val="single" w:sz="4" w:space="0" w:color="auto"/>
              <w:right w:val="single" w:sz="4" w:space="0" w:color="auto"/>
            </w:tcBorders>
            <w:shd w:val="clear" w:color="auto" w:fill="auto"/>
            <w:noWrap/>
            <w:vAlign w:val="bottom"/>
            <w:hideMark/>
          </w:tcPr>
          <w:p w14:paraId="0EC3F1AB" w14:textId="77777777" w:rsidR="00C22159" w:rsidRPr="00C41D58" w:rsidRDefault="00C22159" w:rsidP="00AC502F">
            <w:pPr>
              <w:jc w:val="center"/>
              <w:rPr>
                <w:color w:val="FF0000"/>
              </w:rPr>
            </w:pPr>
            <w:r w:rsidRPr="00C41D58">
              <w:rPr>
                <w:color w:val="FF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0E1AEDB6" w14:textId="77777777" w:rsidR="00C22159" w:rsidRPr="00C41D58" w:rsidRDefault="00C22159" w:rsidP="00AC502F">
            <w:pPr>
              <w:jc w:val="center"/>
              <w:rPr>
                <w:color w:val="FF0000"/>
              </w:rPr>
            </w:pPr>
            <w:r w:rsidRPr="00C41D58">
              <w:rPr>
                <w:color w:val="FF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3A1E289F" w14:textId="77777777" w:rsidR="00C22159" w:rsidRPr="00C41D58" w:rsidRDefault="00C22159" w:rsidP="00AC502F">
            <w:pPr>
              <w:jc w:val="center"/>
              <w:rPr>
                <w:color w:val="FF0000"/>
              </w:rPr>
            </w:pPr>
            <w:r w:rsidRPr="00C41D58">
              <w:rPr>
                <w:color w:val="FF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32093CDF" w14:textId="77777777" w:rsidR="00C22159" w:rsidRPr="00C41D58" w:rsidRDefault="00C22159" w:rsidP="00AC502F">
            <w:pPr>
              <w:jc w:val="center"/>
              <w:rPr>
                <w:b/>
                <w:bCs/>
              </w:rPr>
            </w:pPr>
            <w:r w:rsidRPr="00C41D58">
              <w:rPr>
                <w:b/>
                <w:bCs/>
              </w:rPr>
              <w:t> </w:t>
            </w:r>
          </w:p>
        </w:tc>
        <w:tc>
          <w:tcPr>
            <w:tcW w:w="518" w:type="pct"/>
            <w:tcBorders>
              <w:top w:val="nil"/>
              <w:left w:val="nil"/>
              <w:bottom w:val="single" w:sz="4" w:space="0" w:color="auto"/>
              <w:right w:val="single" w:sz="4" w:space="0" w:color="auto"/>
            </w:tcBorders>
            <w:shd w:val="clear" w:color="auto" w:fill="auto"/>
            <w:noWrap/>
            <w:vAlign w:val="bottom"/>
            <w:hideMark/>
          </w:tcPr>
          <w:p w14:paraId="2770FA13" w14:textId="77777777" w:rsidR="00C22159" w:rsidRPr="00C41D58" w:rsidRDefault="00C22159" w:rsidP="00AC502F">
            <w:pPr>
              <w:jc w:val="center"/>
              <w:rPr>
                <w:b/>
                <w:bCs/>
              </w:rPr>
            </w:pPr>
            <w:r w:rsidRPr="00C41D58">
              <w:rPr>
                <w:b/>
                <w:bCs/>
              </w:rPr>
              <w:t>4165.00</w:t>
            </w:r>
          </w:p>
        </w:tc>
      </w:tr>
      <w:tr w:rsidR="00C22159" w:rsidRPr="00C41D58" w14:paraId="52820026"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2813FB47" w14:textId="77777777" w:rsidR="00C22159" w:rsidRPr="00C41D58" w:rsidRDefault="00C22159" w:rsidP="00AC502F">
            <w:r w:rsidRPr="00C41D58">
              <w:t>Ц. Граб</w:t>
            </w:r>
          </w:p>
        </w:tc>
        <w:tc>
          <w:tcPr>
            <w:tcW w:w="502" w:type="pct"/>
            <w:tcBorders>
              <w:top w:val="nil"/>
              <w:left w:val="nil"/>
              <w:bottom w:val="single" w:sz="4" w:space="0" w:color="auto"/>
              <w:right w:val="single" w:sz="4" w:space="0" w:color="auto"/>
            </w:tcBorders>
            <w:shd w:val="clear" w:color="auto" w:fill="auto"/>
            <w:vAlign w:val="center"/>
            <w:hideMark/>
          </w:tcPr>
          <w:p w14:paraId="219BA238" w14:textId="77777777" w:rsidR="00C22159" w:rsidRPr="00C41D58" w:rsidRDefault="00C22159" w:rsidP="00AC502F">
            <w:pPr>
              <w:jc w:val="center"/>
            </w:pPr>
            <w:r w:rsidRPr="00C41D58">
              <w:t> </w:t>
            </w:r>
          </w:p>
        </w:tc>
        <w:tc>
          <w:tcPr>
            <w:tcW w:w="502" w:type="pct"/>
            <w:tcBorders>
              <w:top w:val="nil"/>
              <w:left w:val="nil"/>
              <w:bottom w:val="single" w:sz="4" w:space="0" w:color="auto"/>
              <w:right w:val="single" w:sz="4" w:space="0" w:color="auto"/>
            </w:tcBorders>
            <w:shd w:val="clear" w:color="auto" w:fill="auto"/>
            <w:vAlign w:val="center"/>
            <w:hideMark/>
          </w:tcPr>
          <w:p w14:paraId="6AAB067F" w14:textId="77777777" w:rsidR="00C22159" w:rsidRPr="00C41D58" w:rsidRDefault="00C22159" w:rsidP="00AC502F">
            <w:pPr>
              <w:jc w:val="center"/>
            </w:pPr>
            <w:r w:rsidRPr="00C41D58">
              <w:t> </w:t>
            </w:r>
          </w:p>
        </w:tc>
        <w:tc>
          <w:tcPr>
            <w:tcW w:w="658" w:type="pct"/>
            <w:tcBorders>
              <w:top w:val="nil"/>
              <w:left w:val="nil"/>
              <w:bottom w:val="single" w:sz="4" w:space="0" w:color="auto"/>
              <w:right w:val="single" w:sz="4" w:space="0" w:color="auto"/>
            </w:tcBorders>
            <w:shd w:val="clear" w:color="auto" w:fill="auto"/>
            <w:vAlign w:val="center"/>
            <w:hideMark/>
          </w:tcPr>
          <w:p w14:paraId="3E253344" w14:textId="77777777" w:rsidR="00C22159" w:rsidRPr="00C41D58" w:rsidRDefault="00C22159" w:rsidP="00AC502F">
            <w:pPr>
              <w:jc w:val="center"/>
            </w:pPr>
            <w:r w:rsidRPr="00C41D58">
              <w:t> </w:t>
            </w:r>
          </w:p>
        </w:tc>
        <w:tc>
          <w:tcPr>
            <w:tcW w:w="649" w:type="pct"/>
            <w:tcBorders>
              <w:top w:val="nil"/>
              <w:left w:val="nil"/>
              <w:bottom w:val="single" w:sz="4" w:space="0" w:color="auto"/>
              <w:right w:val="single" w:sz="4" w:space="0" w:color="auto"/>
            </w:tcBorders>
            <w:shd w:val="clear" w:color="auto" w:fill="auto"/>
            <w:vAlign w:val="center"/>
            <w:hideMark/>
          </w:tcPr>
          <w:p w14:paraId="342C9E95" w14:textId="77777777" w:rsidR="00C22159" w:rsidRPr="00C41D58" w:rsidRDefault="00C22159" w:rsidP="00AC502F">
            <w:pPr>
              <w:jc w:val="center"/>
            </w:pPr>
            <w:r w:rsidRPr="00C41D58">
              <w:t> </w:t>
            </w:r>
          </w:p>
        </w:tc>
        <w:tc>
          <w:tcPr>
            <w:tcW w:w="441" w:type="pct"/>
            <w:tcBorders>
              <w:top w:val="nil"/>
              <w:left w:val="nil"/>
              <w:bottom w:val="single" w:sz="4" w:space="0" w:color="auto"/>
              <w:right w:val="single" w:sz="4" w:space="0" w:color="auto"/>
            </w:tcBorders>
            <w:shd w:val="clear" w:color="auto" w:fill="auto"/>
            <w:vAlign w:val="center"/>
            <w:hideMark/>
          </w:tcPr>
          <w:p w14:paraId="2ECC7CAB" w14:textId="77777777" w:rsidR="00C22159" w:rsidRPr="00C41D58" w:rsidRDefault="00C22159" w:rsidP="00AC502F">
            <w:pPr>
              <w:jc w:val="center"/>
            </w:pPr>
            <w:r w:rsidRPr="00C41D58">
              <w:t> </w:t>
            </w:r>
          </w:p>
        </w:tc>
        <w:tc>
          <w:tcPr>
            <w:tcW w:w="441" w:type="pct"/>
            <w:tcBorders>
              <w:top w:val="nil"/>
              <w:left w:val="nil"/>
              <w:bottom w:val="single" w:sz="4" w:space="0" w:color="auto"/>
              <w:right w:val="single" w:sz="4" w:space="0" w:color="auto"/>
            </w:tcBorders>
            <w:shd w:val="clear" w:color="auto" w:fill="auto"/>
            <w:vAlign w:val="center"/>
            <w:hideMark/>
          </w:tcPr>
          <w:p w14:paraId="75D76AFC" w14:textId="77777777" w:rsidR="00C22159" w:rsidRPr="00C41D58" w:rsidRDefault="00C22159" w:rsidP="00AC502F">
            <w:pPr>
              <w:jc w:val="center"/>
            </w:pPr>
            <w:r w:rsidRPr="00C41D58">
              <w:t> </w:t>
            </w:r>
          </w:p>
        </w:tc>
        <w:tc>
          <w:tcPr>
            <w:tcW w:w="441" w:type="pct"/>
            <w:tcBorders>
              <w:top w:val="nil"/>
              <w:left w:val="nil"/>
              <w:bottom w:val="single" w:sz="4" w:space="0" w:color="auto"/>
              <w:right w:val="single" w:sz="4" w:space="0" w:color="auto"/>
            </w:tcBorders>
            <w:shd w:val="clear" w:color="auto" w:fill="auto"/>
            <w:noWrap/>
            <w:vAlign w:val="bottom"/>
            <w:hideMark/>
          </w:tcPr>
          <w:p w14:paraId="64302E98" w14:textId="77777777" w:rsidR="00C22159" w:rsidRPr="00C41D58" w:rsidRDefault="00C22159" w:rsidP="00AC502F">
            <w:pPr>
              <w:jc w:val="center"/>
              <w:rPr>
                <w:b/>
                <w:bCs/>
              </w:rPr>
            </w:pPr>
            <w:r w:rsidRPr="00C41D58">
              <w:rPr>
                <w:b/>
                <w:bCs/>
              </w:rPr>
              <w:t>4864.00</w:t>
            </w:r>
          </w:p>
        </w:tc>
        <w:tc>
          <w:tcPr>
            <w:tcW w:w="518" w:type="pct"/>
            <w:tcBorders>
              <w:top w:val="nil"/>
              <w:left w:val="nil"/>
              <w:bottom w:val="single" w:sz="4" w:space="0" w:color="auto"/>
              <w:right w:val="single" w:sz="4" w:space="0" w:color="auto"/>
            </w:tcBorders>
            <w:shd w:val="clear" w:color="auto" w:fill="auto"/>
            <w:noWrap/>
            <w:vAlign w:val="bottom"/>
            <w:hideMark/>
          </w:tcPr>
          <w:p w14:paraId="27787089" w14:textId="77777777" w:rsidR="00C22159" w:rsidRPr="00C41D58" w:rsidRDefault="00C22159" w:rsidP="00AC502F">
            <w:pPr>
              <w:jc w:val="center"/>
              <w:rPr>
                <w:b/>
                <w:bCs/>
              </w:rPr>
            </w:pPr>
            <w:r w:rsidRPr="00C41D58">
              <w:rPr>
                <w:b/>
                <w:bCs/>
              </w:rPr>
              <w:t>4165.00</w:t>
            </w:r>
          </w:p>
        </w:tc>
      </w:tr>
      <w:tr w:rsidR="00C22159" w:rsidRPr="00C41D58" w14:paraId="73F8A5D2"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604C9D7A" w14:textId="77777777" w:rsidR="00C22159" w:rsidRPr="00C41D58" w:rsidRDefault="00C22159" w:rsidP="00AC502F">
            <w:r w:rsidRPr="00C41D58">
              <w:t>Китњак</w:t>
            </w:r>
          </w:p>
        </w:tc>
        <w:tc>
          <w:tcPr>
            <w:tcW w:w="502" w:type="pct"/>
            <w:tcBorders>
              <w:top w:val="nil"/>
              <w:left w:val="nil"/>
              <w:bottom w:val="single" w:sz="4" w:space="0" w:color="auto"/>
              <w:right w:val="single" w:sz="4" w:space="0" w:color="auto"/>
            </w:tcBorders>
            <w:shd w:val="clear" w:color="auto" w:fill="auto"/>
            <w:noWrap/>
            <w:vAlign w:val="bottom"/>
            <w:hideMark/>
          </w:tcPr>
          <w:p w14:paraId="76422BD5" w14:textId="77777777" w:rsidR="00C22159" w:rsidRPr="00C41D58" w:rsidRDefault="00C22159" w:rsidP="00AC502F">
            <w:pPr>
              <w:jc w:val="center"/>
              <w:rPr>
                <w:b/>
                <w:bCs/>
              </w:rPr>
            </w:pPr>
            <w:r w:rsidRPr="00C41D58">
              <w:rPr>
                <w:b/>
                <w:bCs/>
              </w:rPr>
              <w:t>38836.00</w:t>
            </w:r>
          </w:p>
        </w:tc>
        <w:tc>
          <w:tcPr>
            <w:tcW w:w="502" w:type="pct"/>
            <w:tcBorders>
              <w:top w:val="nil"/>
              <w:left w:val="nil"/>
              <w:bottom w:val="single" w:sz="4" w:space="0" w:color="auto"/>
              <w:right w:val="single" w:sz="4" w:space="0" w:color="auto"/>
            </w:tcBorders>
            <w:shd w:val="clear" w:color="auto" w:fill="auto"/>
            <w:noWrap/>
            <w:vAlign w:val="bottom"/>
            <w:hideMark/>
          </w:tcPr>
          <w:p w14:paraId="63987467" w14:textId="77777777" w:rsidR="00C22159" w:rsidRPr="00C41D58" w:rsidRDefault="00C22159" w:rsidP="00AC502F">
            <w:pPr>
              <w:jc w:val="center"/>
              <w:rPr>
                <w:b/>
                <w:bCs/>
              </w:rPr>
            </w:pPr>
            <w:r w:rsidRPr="00C41D58">
              <w:rPr>
                <w:b/>
                <w:bCs/>
              </w:rPr>
              <w:t> </w:t>
            </w:r>
          </w:p>
        </w:tc>
        <w:tc>
          <w:tcPr>
            <w:tcW w:w="658" w:type="pct"/>
            <w:tcBorders>
              <w:top w:val="nil"/>
              <w:left w:val="nil"/>
              <w:bottom w:val="single" w:sz="4" w:space="0" w:color="auto"/>
              <w:right w:val="single" w:sz="4" w:space="0" w:color="auto"/>
            </w:tcBorders>
            <w:shd w:val="clear" w:color="auto" w:fill="auto"/>
            <w:noWrap/>
            <w:vAlign w:val="bottom"/>
            <w:hideMark/>
          </w:tcPr>
          <w:p w14:paraId="6AB66E27" w14:textId="77777777" w:rsidR="00C22159" w:rsidRPr="00C41D58" w:rsidRDefault="00C22159" w:rsidP="00AC502F">
            <w:pPr>
              <w:jc w:val="center"/>
              <w:rPr>
                <w:b/>
                <w:bCs/>
              </w:rPr>
            </w:pPr>
            <w:r w:rsidRPr="00C41D58">
              <w:rPr>
                <w:b/>
                <w:bCs/>
              </w:rPr>
              <w:t>17030.00</w:t>
            </w:r>
          </w:p>
        </w:tc>
        <w:tc>
          <w:tcPr>
            <w:tcW w:w="649" w:type="pct"/>
            <w:tcBorders>
              <w:top w:val="nil"/>
              <w:left w:val="nil"/>
              <w:bottom w:val="single" w:sz="4" w:space="0" w:color="auto"/>
              <w:right w:val="single" w:sz="4" w:space="0" w:color="auto"/>
            </w:tcBorders>
            <w:shd w:val="clear" w:color="auto" w:fill="auto"/>
            <w:noWrap/>
            <w:vAlign w:val="bottom"/>
            <w:hideMark/>
          </w:tcPr>
          <w:p w14:paraId="73ACCD18" w14:textId="77777777" w:rsidR="00C22159" w:rsidRPr="00C41D58" w:rsidRDefault="00C22159" w:rsidP="00AC502F">
            <w:pPr>
              <w:jc w:val="center"/>
              <w:rPr>
                <w:b/>
                <w:bCs/>
              </w:rPr>
            </w:pPr>
            <w:r w:rsidRPr="00C41D58">
              <w:rPr>
                <w:b/>
                <w:bCs/>
              </w:rPr>
              <w:t>15402.00</w:t>
            </w:r>
          </w:p>
        </w:tc>
        <w:tc>
          <w:tcPr>
            <w:tcW w:w="441" w:type="pct"/>
            <w:tcBorders>
              <w:top w:val="nil"/>
              <w:left w:val="nil"/>
              <w:bottom w:val="single" w:sz="4" w:space="0" w:color="auto"/>
              <w:right w:val="single" w:sz="4" w:space="0" w:color="auto"/>
            </w:tcBorders>
            <w:shd w:val="clear" w:color="auto" w:fill="auto"/>
            <w:noWrap/>
            <w:vAlign w:val="bottom"/>
            <w:hideMark/>
          </w:tcPr>
          <w:p w14:paraId="47450662" w14:textId="77777777" w:rsidR="00C22159" w:rsidRPr="00C41D58" w:rsidRDefault="00C22159" w:rsidP="00AC502F">
            <w:pPr>
              <w:jc w:val="center"/>
              <w:rPr>
                <w:b/>
                <w:bCs/>
              </w:rPr>
            </w:pPr>
            <w:r w:rsidRPr="00C41D58">
              <w:rPr>
                <w:b/>
                <w:bCs/>
              </w:rPr>
              <w:t>11089.00</w:t>
            </w:r>
          </w:p>
        </w:tc>
        <w:tc>
          <w:tcPr>
            <w:tcW w:w="441" w:type="pct"/>
            <w:tcBorders>
              <w:top w:val="nil"/>
              <w:left w:val="nil"/>
              <w:bottom w:val="single" w:sz="4" w:space="0" w:color="auto"/>
              <w:right w:val="single" w:sz="4" w:space="0" w:color="auto"/>
            </w:tcBorders>
            <w:shd w:val="clear" w:color="auto" w:fill="auto"/>
            <w:noWrap/>
            <w:vAlign w:val="bottom"/>
            <w:hideMark/>
          </w:tcPr>
          <w:p w14:paraId="3E12B066" w14:textId="77777777" w:rsidR="00C22159" w:rsidRPr="00C41D58" w:rsidRDefault="00C22159" w:rsidP="00AC502F">
            <w:pPr>
              <w:jc w:val="center"/>
              <w:rPr>
                <w:b/>
                <w:bCs/>
              </w:rPr>
            </w:pPr>
            <w:r w:rsidRPr="00C41D58">
              <w:rPr>
                <w:b/>
                <w:bCs/>
              </w:rPr>
              <w:t>6931.00</w:t>
            </w:r>
          </w:p>
        </w:tc>
        <w:tc>
          <w:tcPr>
            <w:tcW w:w="441" w:type="pct"/>
            <w:tcBorders>
              <w:top w:val="nil"/>
              <w:left w:val="nil"/>
              <w:bottom w:val="single" w:sz="4" w:space="0" w:color="auto"/>
              <w:right w:val="single" w:sz="4" w:space="0" w:color="auto"/>
            </w:tcBorders>
            <w:shd w:val="clear" w:color="auto" w:fill="auto"/>
            <w:noWrap/>
            <w:vAlign w:val="bottom"/>
            <w:hideMark/>
          </w:tcPr>
          <w:p w14:paraId="6E0607E0" w14:textId="77777777" w:rsidR="00C22159" w:rsidRPr="00C41D58" w:rsidRDefault="00C22159" w:rsidP="00AC502F">
            <w:pPr>
              <w:jc w:val="center"/>
              <w:rPr>
                <w:b/>
                <w:bCs/>
              </w:rPr>
            </w:pPr>
            <w:r w:rsidRPr="00C41D58">
              <w:rPr>
                <w:b/>
                <w:bCs/>
              </w:rPr>
              <w:t>4864.00</w:t>
            </w:r>
          </w:p>
        </w:tc>
        <w:tc>
          <w:tcPr>
            <w:tcW w:w="518" w:type="pct"/>
            <w:tcBorders>
              <w:top w:val="nil"/>
              <w:left w:val="nil"/>
              <w:bottom w:val="single" w:sz="4" w:space="0" w:color="auto"/>
              <w:right w:val="single" w:sz="4" w:space="0" w:color="auto"/>
            </w:tcBorders>
            <w:shd w:val="clear" w:color="auto" w:fill="auto"/>
            <w:noWrap/>
            <w:vAlign w:val="bottom"/>
            <w:hideMark/>
          </w:tcPr>
          <w:p w14:paraId="78691FDF" w14:textId="77777777" w:rsidR="00C22159" w:rsidRPr="00C41D58" w:rsidRDefault="00C22159" w:rsidP="00AC502F">
            <w:pPr>
              <w:jc w:val="center"/>
              <w:rPr>
                <w:b/>
                <w:bCs/>
              </w:rPr>
            </w:pPr>
            <w:r w:rsidRPr="00C41D58">
              <w:rPr>
                <w:b/>
                <w:bCs/>
              </w:rPr>
              <w:t>4165.00</w:t>
            </w:r>
          </w:p>
        </w:tc>
      </w:tr>
      <w:tr w:rsidR="00C22159" w:rsidRPr="00C41D58" w14:paraId="526D95DA"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24FE5437" w14:textId="77777777" w:rsidR="00C22159" w:rsidRPr="00C41D58" w:rsidRDefault="00C22159" w:rsidP="00AC502F">
            <w:r w:rsidRPr="00C41D58">
              <w:t>Бреза</w:t>
            </w:r>
          </w:p>
        </w:tc>
        <w:tc>
          <w:tcPr>
            <w:tcW w:w="502" w:type="pct"/>
            <w:tcBorders>
              <w:top w:val="nil"/>
              <w:left w:val="nil"/>
              <w:bottom w:val="single" w:sz="4" w:space="0" w:color="auto"/>
              <w:right w:val="single" w:sz="4" w:space="0" w:color="auto"/>
            </w:tcBorders>
            <w:shd w:val="clear" w:color="auto" w:fill="auto"/>
            <w:vAlign w:val="center"/>
            <w:hideMark/>
          </w:tcPr>
          <w:p w14:paraId="4BF17D40" w14:textId="77777777" w:rsidR="00C22159" w:rsidRPr="00C41D58" w:rsidRDefault="00C22159" w:rsidP="00AC502F">
            <w:pPr>
              <w:jc w:val="center"/>
              <w:rPr>
                <w:b/>
                <w:bCs/>
              </w:rPr>
            </w:pPr>
            <w:r w:rsidRPr="00C41D58">
              <w:rPr>
                <w:b/>
                <w:bCs/>
              </w:rPr>
              <w:t>6050.00</w:t>
            </w:r>
          </w:p>
        </w:tc>
        <w:tc>
          <w:tcPr>
            <w:tcW w:w="502" w:type="pct"/>
            <w:tcBorders>
              <w:top w:val="nil"/>
              <w:left w:val="nil"/>
              <w:bottom w:val="single" w:sz="4" w:space="0" w:color="auto"/>
              <w:right w:val="single" w:sz="4" w:space="0" w:color="auto"/>
            </w:tcBorders>
            <w:shd w:val="clear" w:color="auto" w:fill="auto"/>
            <w:vAlign w:val="center"/>
            <w:hideMark/>
          </w:tcPr>
          <w:p w14:paraId="0A5ECDBB" w14:textId="77777777" w:rsidR="00C22159" w:rsidRPr="00C41D58" w:rsidRDefault="00C22159" w:rsidP="00AC502F">
            <w:pPr>
              <w:jc w:val="center"/>
              <w:rPr>
                <w:b/>
                <w:bCs/>
              </w:rPr>
            </w:pPr>
            <w:r w:rsidRPr="00C41D58">
              <w:rPr>
                <w:b/>
                <w:bCs/>
              </w:rPr>
              <w:t>5254.00</w:t>
            </w:r>
          </w:p>
        </w:tc>
        <w:tc>
          <w:tcPr>
            <w:tcW w:w="658" w:type="pct"/>
            <w:tcBorders>
              <w:top w:val="nil"/>
              <w:left w:val="nil"/>
              <w:bottom w:val="single" w:sz="4" w:space="0" w:color="auto"/>
              <w:right w:val="single" w:sz="4" w:space="0" w:color="auto"/>
            </w:tcBorders>
            <w:shd w:val="clear" w:color="auto" w:fill="auto"/>
            <w:vAlign w:val="center"/>
            <w:hideMark/>
          </w:tcPr>
          <w:p w14:paraId="72072B5D" w14:textId="77777777" w:rsidR="00C22159" w:rsidRPr="00C41D58" w:rsidRDefault="00C22159" w:rsidP="00AC502F">
            <w:pPr>
              <w:jc w:val="center"/>
              <w:rPr>
                <w:b/>
                <w:bCs/>
              </w:rPr>
            </w:pPr>
            <w:r w:rsidRPr="00C41D58">
              <w:rPr>
                <w:b/>
                <w:bCs/>
              </w:rPr>
              <w:t> </w:t>
            </w:r>
          </w:p>
        </w:tc>
        <w:tc>
          <w:tcPr>
            <w:tcW w:w="649" w:type="pct"/>
            <w:tcBorders>
              <w:top w:val="nil"/>
              <w:left w:val="nil"/>
              <w:bottom w:val="single" w:sz="4" w:space="0" w:color="auto"/>
              <w:right w:val="single" w:sz="4" w:space="0" w:color="auto"/>
            </w:tcBorders>
            <w:shd w:val="clear" w:color="auto" w:fill="auto"/>
            <w:vAlign w:val="center"/>
            <w:hideMark/>
          </w:tcPr>
          <w:p w14:paraId="181783FA" w14:textId="77777777" w:rsidR="00C22159" w:rsidRPr="00C41D58" w:rsidRDefault="00C22159" w:rsidP="00AC502F">
            <w:pPr>
              <w:jc w:val="center"/>
              <w:rPr>
                <w:b/>
                <w:bCs/>
              </w:rPr>
            </w:pPr>
            <w:r w:rsidRPr="00C41D58">
              <w:rPr>
                <w:b/>
                <w:bCs/>
              </w:rPr>
              <w:t>4162.00</w:t>
            </w:r>
          </w:p>
        </w:tc>
        <w:tc>
          <w:tcPr>
            <w:tcW w:w="441" w:type="pct"/>
            <w:tcBorders>
              <w:top w:val="nil"/>
              <w:left w:val="nil"/>
              <w:bottom w:val="single" w:sz="4" w:space="0" w:color="auto"/>
              <w:right w:val="single" w:sz="4" w:space="0" w:color="auto"/>
            </w:tcBorders>
            <w:shd w:val="clear" w:color="auto" w:fill="auto"/>
            <w:vAlign w:val="center"/>
            <w:hideMark/>
          </w:tcPr>
          <w:p w14:paraId="592EC497" w14:textId="77777777" w:rsidR="00C22159" w:rsidRPr="00C41D58" w:rsidRDefault="00C22159" w:rsidP="00AC502F">
            <w:pPr>
              <w:jc w:val="center"/>
              <w:rPr>
                <w:b/>
                <w:bCs/>
              </w:rPr>
            </w:pPr>
            <w:r w:rsidRPr="00C41D58">
              <w:rPr>
                <w:b/>
                <w:bCs/>
              </w:rPr>
              <w:t>3365.00</w:t>
            </w:r>
          </w:p>
        </w:tc>
        <w:tc>
          <w:tcPr>
            <w:tcW w:w="441" w:type="pct"/>
            <w:tcBorders>
              <w:top w:val="nil"/>
              <w:left w:val="nil"/>
              <w:bottom w:val="single" w:sz="4" w:space="0" w:color="auto"/>
              <w:right w:val="single" w:sz="4" w:space="0" w:color="auto"/>
            </w:tcBorders>
            <w:shd w:val="clear" w:color="auto" w:fill="auto"/>
            <w:vAlign w:val="center"/>
            <w:hideMark/>
          </w:tcPr>
          <w:p w14:paraId="7238CC97" w14:textId="77777777" w:rsidR="00C22159" w:rsidRPr="00C41D58" w:rsidRDefault="00C22159" w:rsidP="00AC502F">
            <w:pPr>
              <w:jc w:val="center"/>
              <w:rPr>
                <w:b/>
                <w:bCs/>
              </w:rPr>
            </w:pPr>
            <w:r w:rsidRPr="00C41D58">
              <w:rPr>
                <w:b/>
                <w:bCs/>
              </w:rPr>
              <w:t> </w:t>
            </w:r>
          </w:p>
        </w:tc>
        <w:tc>
          <w:tcPr>
            <w:tcW w:w="441" w:type="pct"/>
            <w:tcBorders>
              <w:top w:val="nil"/>
              <w:left w:val="nil"/>
              <w:bottom w:val="single" w:sz="4" w:space="0" w:color="auto"/>
              <w:right w:val="single" w:sz="4" w:space="0" w:color="auto"/>
            </w:tcBorders>
            <w:shd w:val="clear" w:color="auto" w:fill="auto"/>
            <w:vAlign w:val="center"/>
            <w:hideMark/>
          </w:tcPr>
          <w:p w14:paraId="080DA0BD" w14:textId="77777777" w:rsidR="00C22159" w:rsidRPr="00C41D58" w:rsidRDefault="00C22159" w:rsidP="00AC502F">
            <w:pPr>
              <w:jc w:val="center"/>
              <w:rPr>
                <w:b/>
                <w:bCs/>
              </w:rPr>
            </w:pPr>
            <w:r w:rsidRPr="00C41D58">
              <w:rPr>
                <w:b/>
                <w:bCs/>
              </w:rPr>
              <w:t> </w:t>
            </w:r>
          </w:p>
        </w:tc>
        <w:tc>
          <w:tcPr>
            <w:tcW w:w="518" w:type="pct"/>
            <w:tcBorders>
              <w:top w:val="nil"/>
              <w:left w:val="nil"/>
              <w:bottom w:val="single" w:sz="4" w:space="0" w:color="auto"/>
              <w:right w:val="single" w:sz="4" w:space="0" w:color="auto"/>
            </w:tcBorders>
            <w:shd w:val="clear" w:color="auto" w:fill="auto"/>
            <w:vAlign w:val="center"/>
            <w:hideMark/>
          </w:tcPr>
          <w:p w14:paraId="0DDC2B16" w14:textId="77777777" w:rsidR="00C22159" w:rsidRPr="00C41D58" w:rsidRDefault="00C22159" w:rsidP="00AC502F">
            <w:pPr>
              <w:jc w:val="center"/>
              <w:rPr>
                <w:b/>
                <w:bCs/>
              </w:rPr>
            </w:pPr>
            <w:r w:rsidRPr="00C41D58">
              <w:rPr>
                <w:b/>
                <w:bCs/>
              </w:rPr>
              <w:t>2788.00</w:t>
            </w:r>
          </w:p>
        </w:tc>
      </w:tr>
      <w:tr w:rsidR="00C22159" w:rsidRPr="00C41D58" w14:paraId="6A7AA03D"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511AA223" w14:textId="77777777" w:rsidR="00C22159" w:rsidRPr="00C41D58" w:rsidRDefault="00C22159" w:rsidP="00AC502F">
            <w:r w:rsidRPr="00C41D58">
              <w:t>Буква</w:t>
            </w:r>
          </w:p>
        </w:tc>
        <w:tc>
          <w:tcPr>
            <w:tcW w:w="502" w:type="pct"/>
            <w:tcBorders>
              <w:top w:val="nil"/>
              <w:left w:val="nil"/>
              <w:bottom w:val="single" w:sz="4" w:space="0" w:color="auto"/>
              <w:right w:val="single" w:sz="4" w:space="0" w:color="auto"/>
            </w:tcBorders>
            <w:shd w:val="clear" w:color="auto" w:fill="auto"/>
            <w:noWrap/>
            <w:vAlign w:val="bottom"/>
            <w:hideMark/>
          </w:tcPr>
          <w:p w14:paraId="05CAFFAC" w14:textId="77777777" w:rsidR="00C22159" w:rsidRPr="00C41D58" w:rsidRDefault="00C22159" w:rsidP="00AC502F">
            <w:pPr>
              <w:jc w:val="center"/>
              <w:rPr>
                <w:b/>
                <w:bCs/>
              </w:rPr>
            </w:pPr>
            <w:r w:rsidRPr="00C41D58">
              <w:rPr>
                <w:b/>
                <w:bCs/>
              </w:rPr>
              <w:t>15916.00</w:t>
            </w:r>
          </w:p>
        </w:tc>
        <w:tc>
          <w:tcPr>
            <w:tcW w:w="502" w:type="pct"/>
            <w:tcBorders>
              <w:top w:val="nil"/>
              <w:left w:val="nil"/>
              <w:bottom w:val="single" w:sz="4" w:space="0" w:color="auto"/>
              <w:right w:val="single" w:sz="4" w:space="0" w:color="auto"/>
            </w:tcBorders>
            <w:shd w:val="clear" w:color="auto" w:fill="auto"/>
            <w:noWrap/>
            <w:vAlign w:val="bottom"/>
            <w:hideMark/>
          </w:tcPr>
          <w:p w14:paraId="57BF0CA0" w14:textId="77777777" w:rsidR="00C22159" w:rsidRPr="00C41D58" w:rsidRDefault="00C22159" w:rsidP="00AC502F">
            <w:pPr>
              <w:jc w:val="center"/>
              <w:rPr>
                <w:b/>
                <w:bCs/>
              </w:rPr>
            </w:pPr>
            <w:r w:rsidRPr="00C41D58">
              <w:rPr>
                <w:b/>
                <w:bCs/>
              </w:rPr>
              <w:t>10451.00</w:t>
            </w:r>
          </w:p>
        </w:tc>
        <w:tc>
          <w:tcPr>
            <w:tcW w:w="658" w:type="pct"/>
            <w:tcBorders>
              <w:top w:val="nil"/>
              <w:left w:val="nil"/>
              <w:bottom w:val="single" w:sz="4" w:space="0" w:color="auto"/>
              <w:right w:val="single" w:sz="4" w:space="0" w:color="auto"/>
            </w:tcBorders>
            <w:shd w:val="clear" w:color="auto" w:fill="auto"/>
            <w:noWrap/>
            <w:vAlign w:val="bottom"/>
            <w:hideMark/>
          </w:tcPr>
          <w:p w14:paraId="5754373B" w14:textId="77777777" w:rsidR="00C22159" w:rsidRPr="00C41D58" w:rsidRDefault="00C22159" w:rsidP="00AC502F">
            <w:pPr>
              <w:jc w:val="center"/>
              <w:rPr>
                <w:b/>
                <w:bCs/>
              </w:rPr>
            </w:pPr>
            <w:r w:rsidRPr="00C41D58">
              <w:rPr>
                <w:b/>
                <w:bCs/>
              </w:rPr>
              <w:t>8709.00</w:t>
            </w:r>
          </w:p>
        </w:tc>
        <w:tc>
          <w:tcPr>
            <w:tcW w:w="649" w:type="pct"/>
            <w:tcBorders>
              <w:top w:val="nil"/>
              <w:left w:val="nil"/>
              <w:bottom w:val="single" w:sz="4" w:space="0" w:color="auto"/>
              <w:right w:val="single" w:sz="4" w:space="0" w:color="auto"/>
            </w:tcBorders>
            <w:shd w:val="clear" w:color="auto" w:fill="auto"/>
            <w:noWrap/>
            <w:vAlign w:val="bottom"/>
            <w:hideMark/>
          </w:tcPr>
          <w:p w14:paraId="54D7BBDB" w14:textId="77777777" w:rsidR="00C22159" w:rsidRPr="00C41D58" w:rsidRDefault="00C22159" w:rsidP="00AC502F">
            <w:pPr>
              <w:jc w:val="center"/>
              <w:rPr>
                <w:b/>
                <w:bCs/>
              </w:rPr>
            </w:pPr>
            <w:r w:rsidRPr="00C41D58">
              <w:rPr>
                <w:b/>
                <w:bCs/>
              </w:rPr>
              <w:t>7029.00</w:t>
            </w:r>
          </w:p>
        </w:tc>
        <w:tc>
          <w:tcPr>
            <w:tcW w:w="441" w:type="pct"/>
            <w:tcBorders>
              <w:top w:val="nil"/>
              <w:left w:val="nil"/>
              <w:bottom w:val="single" w:sz="4" w:space="0" w:color="auto"/>
              <w:right w:val="single" w:sz="4" w:space="0" w:color="auto"/>
            </w:tcBorders>
            <w:shd w:val="clear" w:color="auto" w:fill="auto"/>
            <w:noWrap/>
            <w:vAlign w:val="bottom"/>
            <w:hideMark/>
          </w:tcPr>
          <w:p w14:paraId="734EB033" w14:textId="77777777" w:rsidR="00C22159" w:rsidRPr="00C41D58" w:rsidRDefault="00C22159" w:rsidP="00AC502F">
            <w:pPr>
              <w:jc w:val="center"/>
              <w:rPr>
                <w:b/>
                <w:bCs/>
              </w:rPr>
            </w:pPr>
            <w:r w:rsidRPr="00C41D58">
              <w:rPr>
                <w:b/>
                <w:bCs/>
              </w:rPr>
              <w:t>5747.00</w:t>
            </w:r>
          </w:p>
        </w:tc>
        <w:tc>
          <w:tcPr>
            <w:tcW w:w="441" w:type="pct"/>
            <w:tcBorders>
              <w:top w:val="nil"/>
              <w:left w:val="nil"/>
              <w:bottom w:val="single" w:sz="4" w:space="0" w:color="auto"/>
              <w:right w:val="single" w:sz="4" w:space="0" w:color="auto"/>
            </w:tcBorders>
            <w:shd w:val="clear" w:color="auto" w:fill="auto"/>
            <w:noWrap/>
            <w:vAlign w:val="bottom"/>
            <w:hideMark/>
          </w:tcPr>
          <w:p w14:paraId="2CCA8718" w14:textId="77777777" w:rsidR="00C22159" w:rsidRPr="00C41D58" w:rsidRDefault="00C22159" w:rsidP="00AC502F">
            <w:pPr>
              <w:jc w:val="center"/>
              <w:rPr>
                <w:b/>
                <w:bCs/>
              </w:rPr>
            </w:pPr>
            <w:r w:rsidRPr="00C41D58">
              <w:rPr>
                <w:b/>
                <w:bCs/>
              </w:rPr>
              <w:t>4761.00</w:t>
            </w:r>
          </w:p>
        </w:tc>
        <w:tc>
          <w:tcPr>
            <w:tcW w:w="441" w:type="pct"/>
            <w:tcBorders>
              <w:top w:val="nil"/>
              <w:left w:val="nil"/>
              <w:bottom w:val="single" w:sz="4" w:space="0" w:color="auto"/>
              <w:right w:val="single" w:sz="4" w:space="0" w:color="auto"/>
            </w:tcBorders>
            <w:shd w:val="clear" w:color="auto" w:fill="auto"/>
            <w:noWrap/>
            <w:vAlign w:val="bottom"/>
            <w:hideMark/>
          </w:tcPr>
          <w:p w14:paraId="70AD7337" w14:textId="77777777" w:rsidR="00C22159" w:rsidRPr="00C41D58" w:rsidRDefault="00C22159" w:rsidP="00AC502F">
            <w:pPr>
              <w:jc w:val="center"/>
              <w:rPr>
                <w:b/>
                <w:bCs/>
              </w:rPr>
            </w:pPr>
            <w:r w:rsidRPr="00C41D58">
              <w:rPr>
                <w:b/>
                <w:bCs/>
              </w:rPr>
              <w:t>4864.00</w:t>
            </w:r>
          </w:p>
        </w:tc>
        <w:tc>
          <w:tcPr>
            <w:tcW w:w="518" w:type="pct"/>
            <w:tcBorders>
              <w:top w:val="nil"/>
              <w:left w:val="nil"/>
              <w:bottom w:val="single" w:sz="4" w:space="0" w:color="auto"/>
              <w:right w:val="single" w:sz="4" w:space="0" w:color="auto"/>
            </w:tcBorders>
            <w:shd w:val="clear" w:color="auto" w:fill="auto"/>
            <w:noWrap/>
            <w:vAlign w:val="bottom"/>
            <w:hideMark/>
          </w:tcPr>
          <w:p w14:paraId="4929FA78" w14:textId="77777777" w:rsidR="00C22159" w:rsidRPr="00C41D58" w:rsidRDefault="00C22159" w:rsidP="00AC502F">
            <w:pPr>
              <w:jc w:val="center"/>
              <w:rPr>
                <w:b/>
                <w:bCs/>
              </w:rPr>
            </w:pPr>
            <w:r w:rsidRPr="00C41D58">
              <w:rPr>
                <w:b/>
                <w:bCs/>
              </w:rPr>
              <w:t>4165.00</w:t>
            </w:r>
          </w:p>
        </w:tc>
      </w:tr>
      <w:tr w:rsidR="00C22159" w:rsidRPr="00C41D58" w14:paraId="57377811"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7D622B68" w14:textId="77777777" w:rsidR="00C22159" w:rsidRPr="00C41D58" w:rsidRDefault="00C22159" w:rsidP="00AC502F">
            <w:r w:rsidRPr="00C41D58">
              <w:t>П. Брест</w:t>
            </w:r>
          </w:p>
        </w:tc>
        <w:tc>
          <w:tcPr>
            <w:tcW w:w="502" w:type="pct"/>
            <w:tcBorders>
              <w:top w:val="nil"/>
              <w:left w:val="nil"/>
              <w:bottom w:val="single" w:sz="4" w:space="0" w:color="auto"/>
              <w:right w:val="single" w:sz="4" w:space="0" w:color="auto"/>
            </w:tcBorders>
            <w:shd w:val="clear" w:color="auto" w:fill="auto"/>
            <w:noWrap/>
            <w:vAlign w:val="bottom"/>
            <w:hideMark/>
          </w:tcPr>
          <w:p w14:paraId="3A284086" w14:textId="77777777" w:rsidR="00C22159" w:rsidRPr="00C41D58" w:rsidRDefault="00C22159" w:rsidP="00AC502F">
            <w:pPr>
              <w:jc w:val="center"/>
              <w:rPr>
                <w:b/>
                <w:bCs/>
              </w:rPr>
            </w:pPr>
            <w:r w:rsidRPr="00C41D58">
              <w:rPr>
                <w:b/>
                <w:bCs/>
              </w:rPr>
              <w:t>33333.00</w:t>
            </w:r>
          </w:p>
        </w:tc>
        <w:tc>
          <w:tcPr>
            <w:tcW w:w="502" w:type="pct"/>
            <w:tcBorders>
              <w:top w:val="nil"/>
              <w:left w:val="nil"/>
              <w:bottom w:val="single" w:sz="4" w:space="0" w:color="auto"/>
              <w:right w:val="single" w:sz="4" w:space="0" w:color="auto"/>
            </w:tcBorders>
            <w:shd w:val="clear" w:color="auto" w:fill="auto"/>
            <w:noWrap/>
            <w:vAlign w:val="bottom"/>
            <w:hideMark/>
          </w:tcPr>
          <w:p w14:paraId="35402561" w14:textId="77777777" w:rsidR="00C22159" w:rsidRPr="00C41D58" w:rsidRDefault="00C22159" w:rsidP="00AC502F">
            <w:pPr>
              <w:jc w:val="center"/>
              <w:rPr>
                <w:b/>
                <w:bCs/>
              </w:rPr>
            </w:pPr>
            <w:r w:rsidRPr="00C41D58">
              <w:rPr>
                <w:b/>
                <w:bCs/>
              </w:rPr>
              <w:t> </w:t>
            </w:r>
          </w:p>
        </w:tc>
        <w:tc>
          <w:tcPr>
            <w:tcW w:w="658" w:type="pct"/>
            <w:tcBorders>
              <w:top w:val="nil"/>
              <w:left w:val="nil"/>
              <w:bottom w:val="single" w:sz="4" w:space="0" w:color="auto"/>
              <w:right w:val="single" w:sz="4" w:space="0" w:color="auto"/>
            </w:tcBorders>
            <w:shd w:val="clear" w:color="auto" w:fill="auto"/>
            <w:noWrap/>
            <w:vAlign w:val="bottom"/>
            <w:hideMark/>
          </w:tcPr>
          <w:p w14:paraId="78E6C5C3" w14:textId="77777777" w:rsidR="00C22159" w:rsidRPr="00C41D58" w:rsidRDefault="00C22159" w:rsidP="00AC502F">
            <w:pPr>
              <w:jc w:val="center"/>
              <w:rPr>
                <w:b/>
                <w:bCs/>
              </w:rPr>
            </w:pPr>
            <w:r w:rsidRPr="00C41D58">
              <w:rPr>
                <w:b/>
                <w:bCs/>
              </w:rPr>
              <w:t>16827.00</w:t>
            </w:r>
          </w:p>
        </w:tc>
        <w:tc>
          <w:tcPr>
            <w:tcW w:w="649" w:type="pct"/>
            <w:tcBorders>
              <w:top w:val="nil"/>
              <w:left w:val="nil"/>
              <w:bottom w:val="single" w:sz="4" w:space="0" w:color="auto"/>
              <w:right w:val="single" w:sz="4" w:space="0" w:color="auto"/>
            </w:tcBorders>
            <w:shd w:val="clear" w:color="auto" w:fill="auto"/>
            <w:noWrap/>
            <w:vAlign w:val="bottom"/>
            <w:hideMark/>
          </w:tcPr>
          <w:p w14:paraId="483DCDA3" w14:textId="77777777" w:rsidR="00C22159" w:rsidRPr="00C41D58" w:rsidRDefault="00C22159" w:rsidP="00AC502F">
            <w:pPr>
              <w:jc w:val="center"/>
              <w:rPr>
                <w:b/>
                <w:bCs/>
              </w:rPr>
            </w:pPr>
            <w:r w:rsidRPr="00C41D58">
              <w:rPr>
                <w:b/>
                <w:bCs/>
              </w:rPr>
              <w:t>14001.00</w:t>
            </w:r>
          </w:p>
        </w:tc>
        <w:tc>
          <w:tcPr>
            <w:tcW w:w="441" w:type="pct"/>
            <w:tcBorders>
              <w:top w:val="nil"/>
              <w:left w:val="nil"/>
              <w:bottom w:val="single" w:sz="4" w:space="0" w:color="auto"/>
              <w:right w:val="single" w:sz="4" w:space="0" w:color="auto"/>
            </w:tcBorders>
            <w:shd w:val="clear" w:color="auto" w:fill="auto"/>
            <w:noWrap/>
            <w:vAlign w:val="bottom"/>
            <w:hideMark/>
          </w:tcPr>
          <w:p w14:paraId="0606D38A" w14:textId="77777777" w:rsidR="00C22159" w:rsidRPr="00C41D58" w:rsidRDefault="00C22159" w:rsidP="00AC502F">
            <w:pPr>
              <w:jc w:val="center"/>
              <w:rPr>
                <w:b/>
                <w:bCs/>
              </w:rPr>
            </w:pPr>
            <w:r w:rsidRPr="00C41D58">
              <w:rPr>
                <w:b/>
                <w:bCs/>
              </w:rPr>
              <w:t>8401.00</w:t>
            </w:r>
          </w:p>
        </w:tc>
        <w:tc>
          <w:tcPr>
            <w:tcW w:w="441" w:type="pct"/>
            <w:tcBorders>
              <w:top w:val="nil"/>
              <w:left w:val="nil"/>
              <w:bottom w:val="single" w:sz="4" w:space="0" w:color="auto"/>
              <w:right w:val="single" w:sz="4" w:space="0" w:color="auto"/>
            </w:tcBorders>
            <w:shd w:val="clear" w:color="auto" w:fill="auto"/>
            <w:noWrap/>
            <w:vAlign w:val="bottom"/>
            <w:hideMark/>
          </w:tcPr>
          <w:p w14:paraId="4EEE0922" w14:textId="77777777" w:rsidR="00C22159" w:rsidRPr="00C41D58" w:rsidRDefault="00C22159" w:rsidP="00AC502F">
            <w:pPr>
              <w:jc w:val="center"/>
              <w:rPr>
                <w:b/>
                <w:bCs/>
              </w:rPr>
            </w:pPr>
            <w:r w:rsidRPr="00C41D58">
              <w:rPr>
                <w:b/>
                <w:bCs/>
              </w:rPr>
              <w:t> </w:t>
            </w:r>
          </w:p>
        </w:tc>
        <w:tc>
          <w:tcPr>
            <w:tcW w:w="441" w:type="pct"/>
            <w:tcBorders>
              <w:top w:val="nil"/>
              <w:left w:val="nil"/>
              <w:bottom w:val="single" w:sz="4" w:space="0" w:color="auto"/>
              <w:right w:val="single" w:sz="4" w:space="0" w:color="auto"/>
            </w:tcBorders>
            <w:shd w:val="clear" w:color="auto" w:fill="auto"/>
            <w:noWrap/>
            <w:vAlign w:val="bottom"/>
            <w:hideMark/>
          </w:tcPr>
          <w:p w14:paraId="1CE13971" w14:textId="77777777" w:rsidR="00C22159" w:rsidRPr="00C41D58" w:rsidRDefault="00C22159" w:rsidP="00AC502F">
            <w:pPr>
              <w:jc w:val="center"/>
              <w:rPr>
                <w:b/>
                <w:bCs/>
              </w:rPr>
            </w:pPr>
            <w:r w:rsidRPr="00C41D58">
              <w:rPr>
                <w:b/>
                <w:bCs/>
              </w:rPr>
              <w:t>4864.00</w:t>
            </w:r>
          </w:p>
        </w:tc>
        <w:tc>
          <w:tcPr>
            <w:tcW w:w="518" w:type="pct"/>
            <w:tcBorders>
              <w:top w:val="nil"/>
              <w:left w:val="nil"/>
              <w:bottom w:val="single" w:sz="4" w:space="0" w:color="auto"/>
              <w:right w:val="single" w:sz="4" w:space="0" w:color="auto"/>
            </w:tcBorders>
            <w:shd w:val="clear" w:color="auto" w:fill="auto"/>
            <w:noWrap/>
            <w:vAlign w:val="bottom"/>
            <w:hideMark/>
          </w:tcPr>
          <w:p w14:paraId="07656099" w14:textId="77777777" w:rsidR="00C22159" w:rsidRPr="00C41D58" w:rsidRDefault="00C22159" w:rsidP="00AC502F">
            <w:pPr>
              <w:jc w:val="center"/>
              <w:rPr>
                <w:b/>
                <w:bCs/>
              </w:rPr>
            </w:pPr>
            <w:r w:rsidRPr="00C41D58">
              <w:rPr>
                <w:b/>
                <w:bCs/>
              </w:rPr>
              <w:t>4165.00</w:t>
            </w:r>
          </w:p>
        </w:tc>
      </w:tr>
      <w:tr w:rsidR="00C22159" w:rsidRPr="00C41D58" w14:paraId="1ABDA191"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0605FDA5" w14:textId="77777777" w:rsidR="00C22159" w:rsidRPr="00C41D58" w:rsidRDefault="00C22159" w:rsidP="00AC502F">
            <w:r w:rsidRPr="00C41D58">
              <w:t>Јавор</w:t>
            </w:r>
          </w:p>
        </w:tc>
        <w:tc>
          <w:tcPr>
            <w:tcW w:w="502" w:type="pct"/>
            <w:tcBorders>
              <w:top w:val="nil"/>
              <w:left w:val="nil"/>
              <w:bottom w:val="single" w:sz="4" w:space="0" w:color="auto"/>
              <w:right w:val="single" w:sz="4" w:space="0" w:color="auto"/>
            </w:tcBorders>
            <w:shd w:val="clear" w:color="auto" w:fill="auto"/>
            <w:vAlign w:val="center"/>
            <w:hideMark/>
          </w:tcPr>
          <w:p w14:paraId="2EE051C6" w14:textId="77777777" w:rsidR="00C22159" w:rsidRPr="00C41D58" w:rsidRDefault="00C22159" w:rsidP="00AC502F">
            <w:pPr>
              <w:jc w:val="center"/>
              <w:rPr>
                <w:b/>
                <w:bCs/>
              </w:rPr>
            </w:pPr>
            <w:r w:rsidRPr="00C41D58">
              <w:rPr>
                <w:b/>
                <w:bCs/>
              </w:rPr>
              <w:t>19743.00</w:t>
            </w:r>
          </w:p>
        </w:tc>
        <w:tc>
          <w:tcPr>
            <w:tcW w:w="502" w:type="pct"/>
            <w:tcBorders>
              <w:top w:val="nil"/>
              <w:left w:val="nil"/>
              <w:bottom w:val="single" w:sz="4" w:space="0" w:color="auto"/>
              <w:right w:val="single" w:sz="4" w:space="0" w:color="auto"/>
            </w:tcBorders>
            <w:shd w:val="clear" w:color="auto" w:fill="auto"/>
            <w:vAlign w:val="center"/>
            <w:hideMark/>
          </w:tcPr>
          <w:p w14:paraId="6EADE08F" w14:textId="77777777" w:rsidR="00C22159" w:rsidRPr="00C41D58" w:rsidRDefault="00C22159" w:rsidP="00AC502F">
            <w:pPr>
              <w:jc w:val="center"/>
              <w:rPr>
                <w:b/>
                <w:bCs/>
              </w:rPr>
            </w:pPr>
            <w:r w:rsidRPr="00C41D58">
              <w:rPr>
                <w:b/>
                <w:bCs/>
              </w:rPr>
              <w:t>15212.00</w:t>
            </w:r>
          </w:p>
        </w:tc>
        <w:tc>
          <w:tcPr>
            <w:tcW w:w="658" w:type="pct"/>
            <w:tcBorders>
              <w:top w:val="nil"/>
              <w:left w:val="nil"/>
              <w:bottom w:val="single" w:sz="4" w:space="0" w:color="auto"/>
              <w:right w:val="single" w:sz="4" w:space="0" w:color="auto"/>
            </w:tcBorders>
            <w:shd w:val="clear" w:color="auto" w:fill="auto"/>
            <w:vAlign w:val="center"/>
            <w:hideMark/>
          </w:tcPr>
          <w:p w14:paraId="1F8CC0AB" w14:textId="77777777" w:rsidR="00C22159" w:rsidRPr="00C41D58" w:rsidRDefault="00C22159" w:rsidP="00AC502F">
            <w:pPr>
              <w:jc w:val="center"/>
              <w:rPr>
                <w:b/>
                <w:bCs/>
              </w:rPr>
            </w:pPr>
            <w:r w:rsidRPr="00C41D58">
              <w:rPr>
                <w:b/>
                <w:bCs/>
              </w:rPr>
              <w:t>13462.00</w:t>
            </w:r>
          </w:p>
        </w:tc>
        <w:tc>
          <w:tcPr>
            <w:tcW w:w="649" w:type="pct"/>
            <w:tcBorders>
              <w:top w:val="nil"/>
              <w:left w:val="nil"/>
              <w:bottom w:val="single" w:sz="4" w:space="0" w:color="auto"/>
              <w:right w:val="single" w:sz="4" w:space="0" w:color="auto"/>
            </w:tcBorders>
            <w:shd w:val="clear" w:color="auto" w:fill="auto"/>
            <w:vAlign w:val="center"/>
            <w:hideMark/>
          </w:tcPr>
          <w:p w14:paraId="75C81731" w14:textId="77777777" w:rsidR="00C22159" w:rsidRPr="00C41D58" w:rsidRDefault="00C22159" w:rsidP="00AC502F">
            <w:pPr>
              <w:jc w:val="center"/>
              <w:rPr>
                <w:b/>
                <w:bCs/>
              </w:rPr>
            </w:pPr>
            <w:r w:rsidRPr="00C41D58">
              <w:rPr>
                <w:b/>
                <w:bCs/>
              </w:rPr>
              <w:t>12385.00</w:t>
            </w:r>
          </w:p>
        </w:tc>
        <w:tc>
          <w:tcPr>
            <w:tcW w:w="441" w:type="pct"/>
            <w:tcBorders>
              <w:top w:val="nil"/>
              <w:left w:val="nil"/>
              <w:bottom w:val="single" w:sz="4" w:space="0" w:color="auto"/>
              <w:right w:val="single" w:sz="4" w:space="0" w:color="auto"/>
            </w:tcBorders>
            <w:shd w:val="clear" w:color="auto" w:fill="auto"/>
            <w:vAlign w:val="center"/>
            <w:hideMark/>
          </w:tcPr>
          <w:p w14:paraId="182EA00D" w14:textId="77777777" w:rsidR="00C22159" w:rsidRPr="00C41D58" w:rsidRDefault="00C22159" w:rsidP="00AC502F">
            <w:pPr>
              <w:jc w:val="center"/>
              <w:rPr>
                <w:b/>
                <w:bCs/>
              </w:rPr>
            </w:pPr>
            <w:r w:rsidRPr="00C41D58">
              <w:rPr>
                <w:b/>
                <w:bCs/>
              </w:rPr>
              <w:t>9694.00</w:t>
            </w:r>
          </w:p>
        </w:tc>
        <w:tc>
          <w:tcPr>
            <w:tcW w:w="441" w:type="pct"/>
            <w:tcBorders>
              <w:top w:val="nil"/>
              <w:left w:val="nil"/>
              <w:bottom w:val="single" w:sz="4" w:space="0" w:color="auto"/>
              <w:right w:val="single" w:sz="4" w:space="0" w:color="auto"/>
            </w:tcBorders>
            <w:shd w:val="clear" w:color="auto" w:fill="auto"/>
            <w:vAlign w:val="center"/>
            <w:hideMark/>
          </w:tcPr>
          <w:p w14:paraId="4FBEBFE7" w14:textId="77777777" w:rsidR="00C22159" w:rsidRPr="00C41D58" w:rsidRDefault="00C22159" w:rsidP="00AC502F">
            <w:pPr>
              <w:jc w:val="center"/>
              <w:rPr>
                <w:b/>
                <w:bCs/>
              </w:rPr>
            </w:pPr>
            <w:r w:rsidRPr="00C41D58">
              <w:rPr>
                <w:b/>
                <w:bCs/>
              </w:rPr>
              <w:t> </w:t>
            </w:r>
          </w:p>
        </w:tc>
        <w:tc>
          <w:tcPr>
            <w:tcW w:w="441" w:type="pct"/>
            <w:tcBorders>
              <w:top w:val="nil"/>
              <w:left w:val="nil"/>
              <w:bottom w:val="single" w:sz="4" w:space="0" w:color="auto"/>
              <w:right w:val="single" w:sz="4" w:space="0" w:color="auto"/>
            </w:tcBorders>
            <w:shd w:val="clear" w:color="auto" w:fill="auto"/>
            <w:noWrap/>
            <w:vAlign w:val="bottom"/>
            <w:hideMark/>
          </w:tcPr>
          <w:p w14:paraId="63D4EF10" w14:textId="77777777" w:rsidR="00C22159" w:rsidRPr="00C41D58" w:rsidRDefault="00C22159" w:rsidP="00AC502F">
            <w:pPr>
              <w:jc w:val="center"/>
              <w:rPr>
                <w:b/>
                <w:bCs/>
              </w:rPr>
            </w:pPr>
            <w:r w:rsidRPr="00C41D58">
              <w:rPr>
                <w:b/>
                <w:bCs/>
              </w:rPr>
              <w:t>4864.00</w:t>
            </w:r>
          </w:p>
        </w:tc>
        <w:tc>
          <w:tcPr>
            <w:tcW w:w="518" w:type="pct"/>
            <w:tcBorders>
              <w:top w:val="nil"/>
              <w:left w:val="nil"/>
              <w:bottom w:val="single" w:sz="4" w:space="0" w:color="auto"/>
              <w:right w:val="single" w:sz="4" w:space="0" w:color="auto"/>
            </w:tcBorders>
            <w:shd w:val="clear" w:color="auto" w:fill="auto"/>
            <w:noWrap/>
            <w:vAlign w:val="bottom"/>
            <w:hideMark/>
          </w:tcPr>
          <w:p w14:paraId="7AE41319" w14:textId="77777777" w:rsidR="00C22159" w:rsidRPr="00C41D58" w:rsidRDefault="00C22159" w:rsidP="00AC502F">
            <w:pPr>
              <w:jc w:val="center"/>
              <w:rPr>
                <w:b/>
                <w:bCs/>
              </w:rPr>
            </w:pPr>
            <w:r w:rsidRPr="00C41D58">
              <w:rPr>
                <w:b/>
                <w:bCs/>
              </w:rPr>
              <w:t>4165.00</w:t>
            </w:r>
          </w:p>
        </w:tc>
      </w:tr>
      <w:tr w:rsidR="00C22159" w:rsidRPr="00C41D58" w14:paraId="341DFC0E"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77EBF856" w14:textId="77777777" w:rsidR="00C22159" w:rsidRPr="00C41D58" w:rsidRDefault="00C22159" w:rsidP="00AC502F">
            <w:r w:rsidRPr="00C41D58">
              <w:t>Багрем</w:t>
            </w:r>
          </w:p>
        </w:tc>
        <w:tc>
          <w:tcPr>
            <w:tcW w:w="502" w:type="pct"/>
            <w:tcBorders>
              <w:top w:val="nil"/>
              <w:left w:val="nil"/>
              <w:bottom w:val="single" w:sz="4" w:space="0" w:color="auto"/>
              <w:right w:val="single" w:sz="4" w:space="0" w:color="auto"/>
            </w:tcBorders>
            <w:shd w:val="clear" w:color="auto" w:fill="auto"/>
            <w:vAlign w:val="center"/>
            <w:hideMark/>
          </w:tcPr>
          <w:p w14:paraId="32A2F214" w14:textId="77777777" w:rsidR="00C22159" w:rsidRPr="00C41D58" w:rsidRDefault="00C22159" w:rsidP="00AC502F">
            <w:pPr>
              <w:jc w:val="center"/>
              <w:rPr>
                <w:b/>
                <w:bCs/>
              </w:rPr>
            </w:pPr>
            <w:r w:rsidRPr="00C41D58">
              <w:rPr>
                <w:b/>
                <w:bCs/>
              </w:rPr>
              <w:t>10667.00</w:t>
            </w:r>
          </w:p>
        </w:tc>
        <w:tc>
          <w:tcPr>
            <w:tcW w:w="502" w:type="pct"/>
            <w:tcBorders>
              <w:top w:val="nil"/>
              <w:left w:val="nil"/>
              <w:bottom w:val="single" w:sz="4" w:space="0" w:color="auto"/>
              <w:right w:val="single" w:sz="4" w:space="0" w:color="auto"/>
            </w:tcBorders>
            <w:shd w:val="clear" w:color="auto" w:fill="auto"/>
            <w:vAlign w:val="center"/>
            <w:hideMark/>
          </w:tcPr>
          <w:p w14:paraId="302DC667" w14:textId="77777777" w:rsidR="00C22159" w:rsidRPr="00C41D58" w:rsidRDefault="00C22159" w:rsidP="00AC502F">
            <w:pPr>
              <w:jc w:val="center"/>
              <w:rPr>
                <w:b/>
                <w:bCs/>
              </w:rPr>
            </w:pPr>
            <w:r w:rsidRPr="00C41D58">
              <w:rPr>
                <w:b/>
                <w:bCs/>
              </w:rPr>
              <w:t> </w:t>
            </w:r>
          </w:p>
        </w:tc>
        <w:tc>
          <w:tcPr>
            <w:tcW w:w="658" w:type="pct"/>
            <w:tcBorders>
              <w:top w:val="nil"/>
              <w:left w:val="nil"/>
              <w:bottom w:val="single" w:sz="4" w:space="0" w:color="auto"/>
              <w:right w:val="single" w:sz="4" w:space="0" w:color="auto"/>
            </w:tcBorders>
            <w:shd w:val="clear" w:color="auto" w:fill="auto"/>
            <w:vAlign w:val="center"/>
            <w:hideMark/>
          </w:tcPr>
          <w:p w14:paraId="67212ECA" w14:textId="77777777" w:rsidR="00C22159" w:rsidRPr="00C41D58" w:rsidRDefault="00C22159" w:rsidP="00AC502F">
            <w:pPr>
              <w:jc w:val="center"/>
              <w:rPr>
                <w:b/>
                <w:bCs/>
              </w:rPr>
            </w:pPr>
            <w:r w:rsidRPr="00C41D58">
              <w:rPr>
                <w:b/>
                <w:bCs/>
              </w:rPr>
              <w:t> </w:t>
            </w:r>
          </w:p>
        </w:tc>
        <w:tc>
          <w:tcPr>
            <w:tcW w:w="649" w:type="pct"/>
            <w:tcBorders>
              <w:top w:val="nil"/>
              <w:left w:val="nil"/>
              <w:bottom w:val="single" w:sz="4" w:space="0" w:color="auto"/>
              <w:right w:val="single" w:sz="4" w:space="0" w:color="auto"/>
            </w:tcBorders>
            <w:shd w:val="clear" w:color="auto" w:fill="auto"/>
            <w:vAlign w:val="center"/>
            <w:hideMark/>
          </w:tcPr>
          <w:p w14:paraId="7F0CDF42" w14:textId="77777777" w:rsidR="00C22159" w:rsidRPr="00C41D58" w:rsidRDefault="00C22159" w:rsidP="00AC502F">
            <w:pPr>
              <w:jc w:val="center"/>
              <w:rPr>
                <w:b/>
                <w:bCs/>
              </w:rPr>
            </w:pPr>
            <w:r w:rsidRPr="00C41D58">
              <w:rPr>
                <w:b/>
                <w:bCs/>
              </w:rPr>
              <w:t>9098.00</w:t>
            </w:r>
          </w:p>
        </w:tc>
        <w:tc>
          <w:tcPr>
            <w:tcW w:w="441" w:type="pct"/>
            <w:tcBorders>
              <w:top w:val="nil"/>
              <w:left w:val="nil"/>
              <w:bottom w:val="single" w:sz="4" w:space="0" w:color="auto"/>
              <w:right w:val="single" w:sz="4" w:space="0" w:color="auto"/>
            </w:tcBorders>
            <w:shd w:val="clear" w:color="auto" w:fill="auto"/>
            <w:vAlign w:val="center"/>
            <w:hideMark/>
          </w:tcPr>
          <w:p w14:paraId="2BDDEC0D" w14:textId="77777777" w:rsidR="00C22159" w:rsidRPr="00C41D58" w:rsidRDefault="00C22159" w:rsidP="00AC502F">
            <w:pPr>
              <w:jc w:val="center"/>
              <w:rPr>
                <w:b/>
                <w:bCs/>
              </w:rPr>
            </w:pPr>
            <w:r w:rsidRPr="00C41D58">
              <w:rPr>
                <w:b/>
                <w:bCs/>
              </w:rPr>
              <w:t>7001.00</w:t>
            </w:r>
          </w:p>
        </w:tc>
        <w:tc>
          <w:tcPr>
            <w:tcW w:w="441" w:type="pct"/>
            <w:tcBorders>
              <w:top w:val="nil"/>
              <w:left w:val="nil"/>
              <w:bottom w:val="single" w:sz="4" w:space="0" w:color="auto"/>
              <w:right w:val="single" w:sz="4" w:space="0" w:color="auto"/>
            </w:tcBorders>
            <w:shd w:val="clear" w:color="auto" w:fill="auto"/>
            <w:vAlign w:val="center"/>
            <w:hideMark/>
          </w:tcPr>
          <w:p w14:paraId="7BB578F9" w14:textId="77777777" w:rsidR="00C22159" w:rsidRPr="00C41D58" w:rsidRDefault="00C22159" w:rsidP="00AC502F">
            <w:pPr>
              <w:jc w:val="center"/>
            </w:pPr>
            <w:r w:rsidRPr="00C41D58">
              <w:t> </w:t>
            </w:r>
          </w:p>
        </w:tc>
        <w:tc>
          <w:tcPr>
            <w:tcW w:w="441" w:type="pct"/>
            <w:tcBorders>
              <w:top w:val="nil"/>
              <w:left w:val="nil"/>
              <w:bottom w:val="single" w:sz="4" w:space="0" w:color="auto"/>
              <w:right w:val="single" w:sz="4" w:space="0" w:color="auto"/>
            </w:tcBorders>
            <w:shd w:val="clear" w:color="auto" w:fill="auto"/>
            <w:noWrap/>
            <w:vAlign w:val="bottom"/>
            <w:hideMark/>
          </w:tcPr>
          <w:p w14:paraId="7BEEE8E1" w14:textId="77777777" w:rsidR="00C22159" w:rsidRPr="00C41D58" w:rsidRDefault="00C22159" w:rsidP="00AC502F">
            <w:pPr>
              <w:jc w:val="center"/>
              <w:rPr>
                <w:b/>
                <w:bCs/>
              </w:rPr>
            </w:pPr>
            <w:r w:rsidRPr="00C41D58">
              <w:rPr>
                <w:b/>
                <w:bCs/>
              </w:rPr>
              <w:t>4864.00</w:t>
            </w:r>
          </w:p>
        </w:tc>
        <w:tc>
          <w:tcPr>
            <w:tcW w:w="518" w:type="pct"/>
            <w:tcBorders>
              <w:top w:val="nil"/>
              <w:left w:val="nil"/>
              <w:bottom w:val="single" w:sz="4" w:space="0" w:color="auto"/>
              <w:right w:val="single" w:sz="4" w:space="0" w:color="auto"/>
            </w:tcBorders>
            <w:shd w:val="clear" w:color="auto" w:fill="auto"/>
            <w:noWrap/>
            <w:vAlign w:val="bottom"/>
            <w:hideMark/>
          </w:tcPr>
          <w:p w14:paraId="17690CD5" w14:textId="77777777" w:rsidR="00C22159" w:rsidRPr="00C41D58" w:rsidRDefault="00C22159" w:rsidP="00AC502F">
            <w:pPr>
              <w:jc w:val="center"/>
              <w:rPr>
                <w:b/>
                <w:bCs/>
              </w:rPr>
            </w:pPr>
            <w:r w:rsidRPr="00C41D58">
              <w:rPr>
                <w:b/>
                <w:bCs/>
              </w:rPr>
              <w:t>4165.00</w:t>
            </w:r>
          </w:p>
        </w:tc>
      </w:tr>
      <w:tr w:rsidR="00C22159" w:rsidRPr="00C41D58" w14:paraId="623C92F6"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7D5B7328" w14:textId="77777777" w:rsidR="00C22159" w:rsidRPr="00C41D58" w:rsidRDefault="00C22159" w:rsidP="00AC502F">
            <w:r w:rsidRPr="00C41D58">
              <w:t>Клен</w:t>
            </w:r>
          </w:p>
        </w:tc>
        <w:tc>
          <w:tcPr>
            <w:tcW w:w="502" w:type="pct"/>
            <w:tcBorders>
              <w:top w:val="nil"/>
              <w:left w:val="nil"/>
              <w:bottom w:val="single" w:sz="4" w:space="0" w:color="auto"/>
              <w:right w:val="single" w:sz="4" w:space="0" w:color="auto"/>
            </w:tcBorders>
            <w:shd w:val="clear" w:color="auto" w:fill="auto"/>
            <w:vAlign w:val="center"/>
            <w:hideMark/>
          </w:tcPr>
          <w:p w14:paraId="385DD013" w14:textId="77777777" w:rsidR="00C22159" w:rsidRPr="00C41D58" w:rsidRDefault="00C22159" w:rsidP="00AC502F">
            <w:pPr>
              <w:jc w:val="center"/>
              <w:rPr>
                <w:b/>
                <w:bCs/>
              </w:rPr>
            </w:pPr>
            <w:r w:rsidRPr="00C41D58">
              <w:rPr>
                <w:b/>
                <w:bCs/>
              </w:rPr>
              <w:t> </w:t>
            </w:r>
          </w:p>
        </w:tc>
        <w:tc>
          <w:tcPr>
            <w:tcW w:w="502" w:type="pct"/>
            <w:tcBorders>
              <w:top w:val="nil"/>
              <w:left w:val="nil"/>
              <w:bottom w:val="single" w:sz="4" w:space="0" w:color="auto"/>
              <w:right w:val="single" w:sz="4" w:space="0" w:color="auto"/>
            </w:tcBorders>
            <w:shd w:val="clear" w:color="auto" w:fill="auto"/>
            <w:vAlign w:val="center"/>
            <w:hideMark/>
          </w:tcPr>
          <w:p w14:paraId="02043D33" w14:textId="77777777" w:rsidR="00C22159" w:rsidRPr="00C41D58" w:rsidRDefault="00C22159" w:rsidP="00AC502F">
            <w:pPr>
              <w:jc w:val="center"/>
              <w:rPr>
                <w:b/>
                <w:bCs/>
              </w:rPr>
            </w:pPr>
            <w:r w:rsidRPr="00C41D58">
              <w:rPr>
                <w:b/>
                <w:bCs/>
              </w:rPr>
              <w:t> </w:t>
            </w:r>
          </w:p>
        </w:tc>
        <w:tc>
          <w:tcPr>
            <w:tcW w:w="658" w:type="pct"/>
            <w:tcBorders>
              <w:top w:val="nil"/>
              <w:left w:val="nil"/>
              <w:bottom w:val="single" w:sz="4" w:space="0" w:color="auto"/>
              <w:right w:val="single" w:sz="4" w:space="0" w:color="auto"/>
            </w:tcBorders>
            <w:shd w:val="clear" w:color="auto" w:fill="auto"/>
            <w:vAlign w:val="center"/>
            <w:hideMark/>
          </w:tcPr>
          <w:p w14:paraId="77AC8E43" w14:textId="77777777" w:rsidR="00C22159" w:rsidRPr="00C41D58" w:rsidRDefault="00C22159" w:rsidP="00AC502F">
            <w:pPr>
              <w:jc w:val="center"/>
              <w:rPr>
                <w:b/>
                <w:bCs/>
              </w:rPr>
            </w:pPr>
            <w:r w:rsidRPr="00C41D58">
              <w:rPr>
                <w:b/>
                <w:bCs/>
              </w:rPr>
              <w:t> </w:t>
            </w:r>
          </w:p>
        </w:tc>
        <w:tc>
          <w:tcPr>
            <w:tcW w:w="649" w:type="pct"/>
            <w:tcBorders>
              <w:top w:val="nil"/>
              <w:left w:val="nil"/>
              <w:bottom w:val="single" w:sz="4" w:space="0" w:color="auto"/>
              <w:right w:val="single" w:sz="4" w:space="0" w:color="auto"/>
            </w:tcBorders>
            <w:shd w:val="clear" w:color="auto" w:fill="auto"/>
            <w:vAlign w:val="center"/>
            <w:hideMark/>
          </w:tcPr>
          <w:p w14:paraId="31DA9E26" w14:textId="77777777" w:rsidR="00C22159" w:rsidRPr="00C41D58" w:rsidRDefault="00C22159" w:rsidP="00AC502F">
            <w:pPr>
              <w:jc w:val="center"/>
              <w:rPr>
                <w:b/>
                <w:bCs/>
              </w:rPr>
            </w:pPr>
            <w:r w:rsidRPr="00C41D58">
              <w:rPr>
                <w:b/>
                <w:bCs/>
              </w:rPr>
              <w:t>5518.00</w:t>
            </w:r>
          </w:p>
        </w:tc>
        <w:tc>
          <w:tcPr>
            <w:tcW w:w="441" w:type="pct"/>
            <w:tcBorders>
              <w:top w:val="nil"/>
              <w:left w:val="nil"/>
              <w:bottom w:val="single" w:sz="4" w:space="0" w:color="auto"/>
              <w:right w:val="single" w:sz="4" w:space="0" w:color="auto"/>
            </w:tcBorders>
            <w:shd w:val="clear" w:color="auto" w:fill="auto"/>
            <w:vAlign w:val="center"/>
            <w:hideMark/>
          </w:tcPr>
          <w:p w14:paraId="2AF1E150" w14:textId="77777777" w:rsidR="00C22159" w:rsidRPr="00C41D58" w:rsidRDefault="00C22159" w:rsidP="00AC502F">
            <w:pPr>
              <w:jc w:val="center"/>
              <w:rPr>
                <w:b/>
                <w:bCs/>
              </w:rPr>
            </w:pPr>
            <w:r w:rsidRPr="00C41D58">
              <w:rPr>
                <w:b/>
                <w:bCs/>
              </w:rPr>
              <w:t>4847.00</w:t>
            </w:r>
          </w:p>
        </w:tc>
        <w:tc>
          <w:tcPr>
            <w:tcW w:w="441" w:type="pct"/>
            <w:tcBorders>
              <w:top w:val="nil"/>
              <w:left w:val="nil"/>
              <w:bottom w:val="single" w:sz="4" w:space="0" w:color="auto"/>
              <w:right w:val="single" w:sz="4" w:space="0" w:color="auto"/>
            </w:tcBorders>
            <w:shd w:val="clear" w:color="auto" w:fill="auto"/>
            <w:vAlign w:val="center"/>
            <w:hideMark/>
          </w:tcPr>
          <w:p w14:paraId="1C5D74CF" w14:textId="77777777" w:rsidR="00C22159" w:rsidRPr="00C41D58" w:rsidRDefault="00C22159" w:rsidP="00AC502F">
            <w:pPr>
              <w:jc w:val="center"/>
              <w:rPr>
                <w:b/>
                <w:bCs/>
              </w:rPr>
            </w:pPr>
            <w:r w:rsidRPr="00C41D58">
              <w:rPr>
                <w:b/>
                <w:bCs/>
              </w:rPr>
              <w:t> </w:t>
            </w:r>
          </w:p>
        </w:tc>
        <w:tc>
          <w:tcPr>
            <w:tcW w:w="441" w:type="pct"/>
            <w:tcBorders>
              <w:top w:val="nil"/>
              <w:left w:val="nil"/>
              <w:bottom w:val="single" w:sz="4" w:space="0" w:color="auto"/>
              <w:right w:val="single" w:sz="4" w:space="0" w:color="auto"/>
            </w:tcBorders>
            <w:shd w:val="clear" w:color="auto" w:fill="auto"/>
            <w:noWrap/>
            <w:vAlign w:val="bottom"/>
            <w:hideMark/>
          </w:tcPr>
          <w:p w14:paraId="4856EC43" w14:textId="77777777" w:rsidR="00C22159" w:rsidRPr="00C41D58" w:rsidRDefault="00C22159" w:rsidP="00AC502F">
            <w:pPr>
              <w:jc w:val="center"/>
              <w:rPr>
                <w:b/>
                <w:bCs/>
              </w:rPr>
            </w:pPr>
            <w:r w:rsidRPr="00C41D58">
              <w:rPr>
                <w:b/>
                <w:bCs/>
              </w:rPr>
              <w:t>4864.00</w:t>
            </w:r>
          </w:p>
        </w:tc>
        <w:tc>
          <w:tcPr>
            <w:tcW w:w="518" w:type="pct"/>
            <w:tcBorders>
              <w:top w:val="nil"/>
              <w:left w:val="nil"/>
              <w:bottom w:val="single" w:sz="4" w:space="0" w:color="auto"/>
              <w:right w:val="single" w:sz="4" w:space="0" w:color="auto"/>
            </w:tcBorders>
            <w:shd w:val="clear" w:color="auto" w:fill="auto"/>
            <w:noWrap/>
            <w:vAlign w:val="bottom"/>
            <w:hideMark/>
          </w:tcPr>
          <w:p w14:paraId="49B28F9F" w14:textId="77777777" w:rsidR="00C22159" w:rsidRPr="00C41D58" w:rsidRDefault="00C22159" w:rsidP="00AC502F">
            <w:pPr>
              <w:jc w:val="center"/>
              <w:rPr>
                <w:b/>
                <w:bCs/>
              </w:rPr>
            </w:pPr>
            <w:r w:rsidRPr="00C41D58">
              <w:rPr>
                <w:b/>
                <w:bCs/>
              </w:rPr>
              <w:t>4165.00</w:t>
            </w:r>
          </w:p>
        </w:tc>
      </w:tr>
      <w:tr w:rsidR="00C22159" w:rsidRPr="00C41D58" w14:paraId="46E210E2"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48DEDD27" w14:textId="77777777" w:rsidR="00C22159" w:rsidRPr="00C41D58" w:rsidRDefault="00C22159" w:rsidP="00AC502F">
            <w:r w:rsidRPr="00C41D58">
              <w:t>Брекиња</w:t>
            </w:r>
          </w:p>
        </w:tc>
        <w:tc>
          <w:tcPr>
            <w:tcW w:w="502" w:type="pct"/>
            <w:tcBorders>
              <w:top w:val="nil"/>
              <w:left w:val="nil"/>
              <w:bottom w:val="single" w:sz="4" w:space="0" w:color="auto"/>
              <w:right w:val="single" w:sz="4" w:space="0" w:color="auto"/>
            </w:tcBorders>
            <w:shd w:val="clear" w:color="auto" w:fill="auto"/>
            <w:noWrap/>
            <w:vAlign w:val="bottom"/>
            <w:hideMark/>
          </w:tcPr>
          <w:p w14:paraId="28D70FB0" w14:textId="77777777" w:rsidR="00C22159" w:rsidRPr="00C41D58" w:rsidRDefault="00C22159" w:rsidP="00AC502F">
            <w:pPr>
              <w:jc w:val="center"/>
              <w:rPr>
                <w:b/>
                <w:bCs/>
              </w:rPr>
            </w:pPr>
            <w:r w:rsidRPr="00C41D58">
              <w:rPr>
                <w:b/>
                <w:bCs/>
              </w:rPr>
              <w:t>38836.00</w:t>
            </w:r>
          </w:p>
        </w:tc>
        <w:tc>
          <w:tcPr>
            <w:tcW w:w="502" w:type="pct"/>
            <w:tcBorders>
              <w:top w:val="nil"/>
              <w:left w:val="nil"/>
              <w:bottom w:val="single" w:sz="4" w:space="0" w:color="auto"/>
              <w:right w:val="single" w:sz="4" w:space="0" w:color="auto"/>
            </w:tcBorders>
            <w:shd w:val="clear" w:color="auto" w:fill="auto"/>
            <w:noWrap/>
            <w:vAlign w:val="bottom"/>
            <w:hideMark/>
          </w:tcPr>
          <w:p w14:paraId="5D81A9B4" w14:textId="77777777" w:rsidR="00C22159" w:rsidRPr="00C41D58" w:rsidRDefault="00C22159" w:rsidP="00AC502F">
            <w:pPr>
              <w:jc w:val="center"/>
              <w:rPr>
                <w:b/>
                <w:bCs/>
              </w:rPr>
            </w:pPr>
            <w:r w:rsidRPr="00C41D58">
              <w:rPr>
                <w:b/>
                <w:bCs/>
              </w:rPr>
              <w:t> </w:t>
            </w:r>
          </w:p>
        </w:tc>
        <w:tc>
          <w:tcPr>
            <w:tcW w:w="658" w:type="pct"/>
            <w:tcBorders>
              <w:top w:val="nil"/>
              <w:left w:val="nil"/>
              <w:bottom w:val="single" w:sz="4" w:space="0" w:color="auto"/>
              <w:right w:val="single" w:sz="4" w:space="0" w:color="auto"/>
            </w:tcBorders>
            <w:shd w:val="clear" w:color="auto" w:fill="auto"/>
            <w:noWrap/>
            <w:vAlign w:val="bottom"/>
            <w:hideMark/>
          </w:tcPr>
          <w:p w14:paraId="52584544" w14:textId="77777777" w:rsidR="00C22159" w:rsidRPr="00C41D58" w:rsidRDefault="00C22159" w:rsidP="00AC502F">
            <w:pPr>
              <w:jc w:val="center"/>
              <w:rPr>
                <w:b/>
                <w:bCs/>
              </w:rPr>
            </w:pPr>
            <w:r w:rsidRPr="00C41D58">
              <w:rPr>
                <w:b/>
                <w:bCs/>
              </w:rPr>
              <w:t>17030.00</w:t>
            </w:r>
          </w:p>
        </w:tc>
        <w:tc>
          <w:tcPr>
            <w:tcW w:w="649" w:type="pct"/>
            <w:tcBorders>
              <w:top w:val="nil"/>
              <w:left w:val="nil"/>
              <w:bottom w:val="single" w:sz="4" w:space="0" w:color="auto"/>
              <w:right w:val="single" w:sz="4" w:space="0" w:color="auto"/>
            </w:tcBorders>
            <w:shd w:val="clear" w:color="auto" w:fill="auto"/>
            <w:noWrap/>
            <w:vAlign w:val="bottom"/>
            <w:hideMark/>
          </w:tcPr>
          <w:p w14:paraId="1F662A9B" w14:textId="77777777" w:rsidR="00C22159" w:rsidRPr="00C41D58" w:rsidRDefault="00C22159" w:rsidP="00AC502F">
            <w:pPr>
              <w:jc w:val="center"/>
              <w:rPr>
                <w:b/>
                <w:bCs/>
              </w:rPr>
            </w:pPr>
            <w:r w:rsidRPr="00C41D58">
              <w:rPr>
                <w:b/>
                <w:bCs/>
              </w:rPr>
              <w:t>15402.00</w:t>
            </w:r>
          </w:p>
        </w:tc>
        <w:tc>
          <w:tcPr>
            <w:tcW w:w="441" w:type="pct"/>
            <w:tcBorders>
              <w:top w:val="nil"/>
              <w:left w:val="nil"/>
              <w:bottom w:val="single" w:sz="4" w:space="0" w:color="auto"/>
              <w:right w:val="single" w:sz="4" w:space="0" w:color="auto"/>
            </w:tcBorders>
            <w:shd w:val="clear" w:color="auto" w:fill="auto"/>
            <w:noWrap/>
            <w:vAlign w:val="bottom"/>
            <w:hideMark/>
          </w:tcPr>
          <w:p w14:paraId="2D7D3B2D" w14:textId="77777777" w:rsidR="00C22159" w:rsidRPr="00C41D58" w:rsidRDefault="00C22159" w:rsidP="00AC502F">
            <w:pPr>
              <w:jc w:val="center"/>
              <w:rPr>
                <w:b/>
                <w:bCs/>
              </w:rPr>
            </w:pPr>
            <w:r w:rsidRPr="00C41D58">
              <w:rPr>
                <w:b/>
                <w:bCs/>
              </w:rPr>
              <w:t>11089.00</w:t>
            </w:r>
          </w:p>
        </w:tc>
        <w:tc>
          <w:tcPr>
            <w:tcW w:w="441" w:type="pct"/>
            <w:tcBorders>
              <w:top w:val="nil"/>
              <w:left w:val="nil"/>
              <w:bottom w:val="single" w:sz="4" w:space="0" w:color="auto"/>
              <w:right w:val="single" w:sz="4" w:space="0" w:color="auto"/>
            </w:tcBorders>
            <w:shd w:val="clear" w:color="auto" w:fill="auto"/>
            <w:noWrap/>
            <w:vAlign w:val="bottom"/>
            <w:hideMark/>
          </w:tcPr>
          <w:p w14:paraId="3853F009" w14:textId="77777777" w:rsidR="00C22159" w:rsidRPr="00C41D58" w:rsidRDefault="00C22159" w:rsidP="00AC502F">
            <w:pPr>
              <w:jc w:val="center"/>
              <w:rPr>
                <w:b/>
                <w:bCs/>
              </w:rPr>
            </w:pPr>
            <w:r w:rsidRPr="00C41D58">
              <w:rPr>
                <w:b/>
                <w:bCs/>
              </w:rPr>
              <w:t>6931.00</w:t>
            </w:r>
          </w:p>
        </w:tc>
        <w:tc>
          <w:tcPr>
            <w:tcW w:w="441" w:type="pct"/>
            <w:tcBorders>
              <w:top w:val="nil"/>
              <w:left w:val="nil"/>
              <w:bottom w:val="single" w:sz="4" w:space="0" w:color="auto"/>
              <w:right w:val="single" w:sz="4" w:space="0" w:color="auto"/>
            </w:tcBorders>
            <w:shd w:val="clear" w:color="auto" w:fill="auto"/>
            <w:noWrap/>
            <w:vAlign w:val="bottom"/>
            <w:hideMark/>
          </w:tcPr>
          <w:p w14:paraId="072C5613" w14:textId="77777777" w:rsidR="00C22159" w:rsidRPr="00C41D58" w:rsidRDefault="00C22159" w:rsidP="00AC502F">
            <w:pPr>
              <w:jc w:val="center"/>
              <w:rPr>
                <w:b/>
                <w:bCs/>
              </w:rPr>
            </w:pPr>
            <w:r w:rsidRPr="00C41D58">
              <w:rPr>
                <w:b/>
                <w:bCs/>
              </w:rPr>
              <w:t>4864.00</w:t>
            </w:r>
          </w:p>
        </w:tc>
        <w:tc>
          <w:tcPr>
            <w:tcW w:w="518" w:type="pct"/>
            <w:tcBorders>
              <w:top w:val="nil"/>
              <w:left w:val="nil"/>
              <w:bottom w:val="single" w:sz="4" w:space="0" w:color="auto"/>
              <w:right w:val="single" w:sz="4" w:space="0" w:color="auto"/>
            </w:tcBorders>
            <w:shd w:val="clear" w:color="auto" w:fill="auto"/>
            <w:noWrap/>
            <w:vAlign w:val="bottom"/>
            <w:hideMark/>
          </w:tcPr>
          <w:p w14:paraId="4AEED159" w14:textId="77777777" w:rsidR="00C22159" w:rsidRPr="00C41D58" w:rsidRDefault="00C22159" w:rsidP="00AC502F">
            <w:pPr>
              <w:jc w:val="center"/>
              <w:rPr>
                <w:b/>
                <w:bCs/>
              </w:rPr>
            </w:pPr>
            <w:r w:rsidRPr="00C41D58">
              <w:rPr>
                <w:b/>
                <w:bCs/>
              </w:rPr>
              <w:t>4165.00</w:t>
            </w:r>
          </w:p>
        </w:tc>
      </w:tr>
      <w:tr w:rsidR="00C22159" w:rsidRPr="00C41D58" w14:paraId="3A4FE0BF" w14:textId="77777777" w:rsidTr="00C22159">
        <w:trPr>
          <w:trHeight w:val="276"/>
          <w:jc w:val="center"/>
        </w:trPr>
        <w:tc>
          <w:tcPr>
            <w:tcW w:w="848" w:type="pct"/>
            <w:tcBorders>
              <w:top w:val="nil"/>
              <w:left w:val="single" w:sz="4" w:space="0" w:color="auto"/>
              <w:bottom w:val="single" w:sz="4" w:space="0" w:color="auto"/>
              <w:right w:val="single" w:sz="4" w:space="0" w:color="auto"/>
            </w:tcBorders>
            <w:shd w:val="clear" w:color="000000" w:fill="C0C0C0"/>
            <w:noWrap/>
            <w:vAlign w:val="bottom"/>
            <w:hideMark/>
          </w:tcPr>
          <w:p w14:paraId="69AE87DD" w14:textId="77777777" w:rsidR="00C22159" w:rsidRPr="00C41D58" w:rsidRDefault="00C22159" w:rsidP="00AC502F">
            <w:pPr>
              <w:rPr>
                <w:b/>
                <w:bCs/>
                <w:i/>
                <w:iCs/>
              </w:rPr>
            </w:pPr>
            <w:r w:rsidRPr="00C41D58">
              <w:rPr>
                <w:b/>
                <w:bCs/>
                <w:i/>
                <w:iCs/>
              </w:rPr>
              <w:t>Укупно лишћари</w:t>
            </w:r>
          </w:p>
        </w:tc>
        <w:tc>
          <w:tcPr>
            <w:tcW w:w="502" w:type="pct"/>
            <w:tcBorders>
              <w:top w:val="nil"/>
              <w:left w:val="nil"/>
              <w:bottom w:val="single" w:sz="4" w:space="0" w:color="auto"/>
              <w:right w:val="single" w:sz="4" w:space="0" w:color="auto"/>
            </w:tcBorders>
            <w:shd w:val="clear" w:color="000000" w:fill="C0C0C0"/>
            <w:noWrap/>
            <w:vAlign w:val="bottom"/>
            <w:hideMark/>
          </w:tcPr>
          <w:p w14:paraId="679F1A5A" w14:textId="77777777" w:rsidR="00C22159" w:rsidRPr="00C41D58" w:rsidRDefault="00C22159" w:rsidP="00AC502F">
            <w:pPr>
              <w:rPr>
                <w:b/>
                <w:bCs/>
                <w:i/>
                <w:iCs/>
              </w:rPr>
            </w:pPr>
            <w:r w:rsidRPr="00C41D58">
              <w:rPr>
                <w:b/>
                <w:bCs/>
                <w:i/>
                <w:iCs/>
              </w:rPr>
              <w:t> </w:t>
            </w:r>
          </w:p>
        </w:tc>
        <w:tc>
          <w:tcPr>
            <w:tcW w:w="502" w:type="pct"/>
            <w:tcBorders>
              <w:top w:val="nil"/>
              <w:left w:val="nil"/>
              <w:bottom w:val="single" w:sz="4" w:space="0" w:color="auto"/>
              <w:right w:val="single" w:sz="4" w:space="0" w:color="auto"/>
            </w:tcBorders>
            <w:shd w:val="clear" w:color="000000" w:fill="C0C0C0"/>
            <w:noWrap/>
            <w:vAlign w:val="bottom"/>
            <w:hideMark/>
          </w:tcPr>
          <w:p w14:paraId="5DC2CC34" w14:textId="77777777" w:rsidR="00C22159" w:rsidRPr="00C41D58" w:rsidRDefault="00C22159" w:rsidP="00AC502F">
            <w:pPr>
              <w:rPr>
                <w:b/>
                <w:bCs/>
                <w:i/>
                <w:iCs/>
              </w:rPr>
            </w:pPr>
            <w:r w:rsidRPr="00C41D58">
              <w:rPr>
                <w:b/>
                <w:bCs/>
                <w:i/>
                <w:iCs/>
              </w:rPr>
              <w:t> </w:t>
            </w:r>
          </w:p>
        </w:tc>
        <w:tc>
          <w:tcPr>
            <w:tcW w:w="658" w:type="pct"/>
            <w:tcBorders>
              <w:top w:val="nil"/>
              <w:left w:val="nil"/>
              <w:bottom w:val="single" w:sz="4" w:space="0" w:color="auto"/>
              <w:right w:val="single" w:sz="4" w:space="0" w:color="auto"/>
            </w:tcBorders>
            <w:shd w:val="clear" w:color="000000" w:fill="C0C0C0"/>
            <w:noWrap/>
            <w:vAlign w:val="bottom"/>
            <w:hideMark/>
          </w:tcPr>
          <w:p w14:paraId="1520DB1B" w14:textId="77777777" w:rsidR="00C22159" w:rsidRPr="00C41D58" w:rsidRDefault="00C22159" w:rsidP="00AC502F">
            <w:pPr>
              <w:rPr>
                <w:b/>
                <w:bCs/>
                <w:i/>
                <w:iCs/>
              </w:rPr>
            </w:pPr>
            <w:r w:rsidRPr="00C41D58">
              <w:rPr>
                <w:b/>
                <w:bCs/>
                <w:i/>
                <w:iCs/>
              </w:rPr>
              <w:t> </w:t>
            </w:r>
          </w:p>
        </w:tc>
        <w:tc>
          <w:tcPr>
            <w:tcW w:w="649" w:type="pct"/>
            <w:tcBorders>
              <w:top w:val="nil"/>
              <w:left w:val="nil"/>
              <w:bottom w:val="single" w:sz="4" w:space="0" w:color="auto"/>
              <w:right w:val="single" w:sz="4" w:space="0" w:color="auto"/>
            </w:tcBorders>
            <w:shd w:val="clear" w:color="000000" w:fill="C0C0C0"/>
            <w:noWrap/>
            <w:vAlign w:val="bottom"/>
            <w:hideMark/>
          </w:tcPr>
          <w:p w14:paraId="28826A16" w14:textId="77777777" w:rsidR="00C22159" w:rsidRPr="00C41D58" w:rsidRDefault="00C22159" w:rsidP="00AC502F">
            <w:pPr>
              <w:rPr>
                <w:b/>
                <w:bCs/>
                <w:i/>
                <w:iCs/>
              </w:rPr>
            </w:pPr>
            <w:r w:rsidRPr="00C41D58">
              <w:rPr>
                <w:b/>
                <w:bCs/>
                <w:i/>
                <w:iCs/>
              </w:rPr>
              <w:t> </w:t>
            </w:r>
          </w:p>
        </w:tc>
        <w:tc>
          <w:tcPr>
            <w:tcW w:w="441" w:type="pct"/>
            <w:tcBorders>
              <w:top w:val="nil"/>
              <w:left w:val="nil"/>
              <w:bottom w:val="single" w:sz="4" w:space="0" w:color="auto"/>
              <w:right w:val="single" w:sz="4" w:space="0" w:color="auto"/>
            </w:tcBorders>
            <w:shd w:val="clear" w:color="000000" w:fill="C0C0C0"/>
            <w:noWrap/>
            <w:vAlign w:val="bottom"/>
            <w:hideMark/>
          </w:tcPr>
          <w:p w14:paraId="2E2C8836" w14:textId="77777777" w:rsidR="00C22159" w:rsidRPr="00C41D58" w:rsidRDefault="00C22159" w:rsidP="00AC502F">
            <w:pPr>
              <w:rPr>
                <w:b/>
                <w:bCs/>
                <w:i/>
                <w:iCs/>
              </w:rPr>
            </w:pPr>
            <w:r w:rsidRPr="00C41D58">
              <w:rPr>
                <w:b/>
                <w:bCs/>
                <w:i/>
                <w:iCs/>
              </w:rPr>
              <w:t> </w:t>
            </w:r>
          </w:p>
        </w:tc>
        <w:tc>
          <w:tcPr>
            <w:tcW w:w="441" w:type="pct"/>
            <w:tcBorders>
              <w:top w:val="nil"/>
              <w:left w:val="nil"/>
              <w:bottom w:val="single" w:sz="4" w:space="0" w:color="auto"/>
              <w:right w:val="single" w:sz="4" w:space="0" w:color="auto"/>
            </w:tcBorders>
            <w:shd w:val="clear" w:color="000000" w:fill="C0C0C0"/>
            <w:noWrap/>
            <w:vAlign w:val="bottom"/>
            <w:hideMark/>
          </w:tcPr>
          <w:p w14:paraId="7D725E9F" w14:textId="77777777" w:rsidR="00C22159" w:rsidRPr="00C41D58" w:rsidRDefault="00C22159" w:rsidP="00AC502F">
            <w:pPr>
              <w:rPr>
                <w:b/>
                <w:bCs/>
                <w:i/>
                <w:iCs/>
              </w:rPr>
            </w:pPr>
            <w:r w:rsidRPr="00C41D58">
              <w:rPr>
                <w:b/>
                <w:bCs/>
                <w:i/>
                <w:iCs/>
              </w:rPr>
              <w:t> </w:t>
            </w:r>
          </w:p>
        </w:tc>
        <w:tc>
          <w:tcPr>
            <w:tcW w:w="441" w:type="pct"/>
            <w:tcBorders>
              <w:top w:val="nil"/>
              <w:left w:val="nil"/>
              <w:bottom w:val="single" w:sz="4" w:space="0" w:color="auto"/>
              <w:right w:val="single" w:sz="4" w:space="0" w:color="auto"/>
            </w:tcBorders>
            <w:shd w:val="clear" w:color="000000" w:fill="C0C0C0"/>
            <w:noWrap/>
            <w:vAlign w:val="bottom"/>
            <w:hideMark/>
          </w:tcPr>
          <w:p w14:paraId="27A50641" w14:textId="77777777" w:rsidR="00C22159" w:rsidRPr="00C41D58" w:rsidRDefault="00C22159" w:rsidP="00AC502F">
            <w:pPr>
              <w:rPr>
                <w:b/>
                <w:bCs/>
                <w:i/>
                <w:iCs/>
              </w:rPr>
            </w:pPr>
            <w:r w:rsidRPr="00C41D58">
              <w:rPr>
                <w:b/>
                <w:bCs/>
                <w:i/>
                <w:iCs/>
              </w:rPr>
              <w:t> </w:t>
            </w:r>
          </w:p>
        </w:tc>
        <w:tc>
          <w:tcPr>
            <w:tcW w:w="518" w:type="pct"/>
            <w:tcBorders>
              <w:top w:val="nil"/>
              <w:left w:val="nil"/>
              <w:bottom w:val="single" w:sz="4" w:space="0" w:color="auto"/>
              <w:right w:val="single" w:sz="4" w:space="0" w:color="auto"/>
            </w:tcBorders>
            <w:shd w:val="clear" w:color="000000" w:fill="C0C0C0"/>
            <w:noWrap/>
            <w:vAlign w:val="bottom"/>
            <w:hideMark/>
          </w:tcPr>
          <w:p w14:paraId="00EDB546" w14:textId="77777777" w:rsidR="00C22159" w:rsidRPr="00C41D58" w:rsidRDefault="00C22159" w:rsidP="00AC502F">
            <w:pPr>
              <w:jc w:val="center"/>
              <w:rPr>
                <w:b/>
                <w:bCs/>
                <w:i/>
                <w:iCs/>
              </w:rPr>
            </w:pPr>
            <w:r w:rsidRPr="00C41D58">
              <w:rPr>
                <w:b/>
                <w:bCs/>
                <w:i/>
                <w:iCs/>
              </w:rPr>
              <w:t> </w:t>
            </w:r>
          </w:p>
        </w:tc>
      </w:tr>
      <w:tr w:rsidR="00C22159" w:rsidRPr="00C41D58" w14:paraId="7505B001"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noWrap/>
            <w:vAlign w:val="bottom"/>
            <w:hideMark/>
          </w:tcPr>
          <w:p w14:paraId="256DE092" w14:textId="77777777" w:rsidR="00C22159" w:rsidRPr="00C41D58" w:rsidRDefault="00C22159" w:rsidP="00AC502F">
            <w:r w:rsidRPr="00C41D58">
              <w:t>Јела</w:t>
            </w:r>
          </w:p>
        </w:tc>
        <w:tc>
          <w:tcPr>
            <w:tcW w:w="502" w:type="pct"/>
            <w:tcBorders>
              <w:top w:val="nil"/>
              <w:left w:val="nil"/>
              <w:bottom w:val="single" w:sz="4" w:space="0" w:color="auto"/>
              <w:right w:val="single" w:sz="4" w:space="0" w:color="auto"/>
            </w:tcBorders>
            <w:shd w:val="clear" w:color="auto" w:fill="auto"/>
            <w:noWrap/>
            <w:vAlign w:val="bottom"/>
            <w:hideMark/>
          </w:tcPr>
          <w:p w14:paraId="034D1689" w14:textId="77777777" w:rsidR="00C22159" w:rsidRPr="00C41D58" w:rsidRDefault="00C22159" w:rsidP="00AC502F">
            <w:r w:rsidRPr="00C41D58">
              <w:t> </w:t>
            </w:r>
          </w:p>
        </w:tc>
        <w:tc>
          <w:tcPr>
            <w:tcW w:w="502" w:type="pct"/>
            <w:tcBorders>
              <w:top w:val="nil"/>
              <w:left w:val="nil"/>
              <w:bottom w:val="single" w:sz="4" w:space="0" w:color="auto"/>
              <w:right w:val="single" w:sz="4" w:space="0" w:color="auto"/>
            </w:tcBorders>
            <w:shd w:val="clear" w:color="auto" w:fill="auto"/>
            <w:noWrap/>
            <w:vAlign w:val="bottom"/>
            <w:hideMark/>
          </w:tcPr>
          <w:p w14:paraId="3F6642E9" w14:textId="77777777" w:rsidR="00C22159" w:rsidRPr="00C41D58" w:rsidRDefault="00C22159" w:rsidP="00AC502F">
            <w:r w:rsidRPr="00C41D58">
              <w:t> </w:t>
            </w:r>
          </w:p>
        </w:tc>
        <w:tc>
          <w:tcPr>
            <w:tcW w:w="658" w:type="pct"/>
            <w:tcBorders>
              <w:top w:val="nil"/>
              <w:left w:val="nil"/>
              <w:bottom w:val="single" w:sz="4" w:space="0" w:color="auto"/>
              <w:right w:val="single" w:sz="4" w:space="0" w:color="auto"/>
            </w:tcBorders>
            <w:shd w:val="clear" w:color="auto" w:fill="auto"/>
            <w:noWrap/>
            <w:vAlign w:val="bottom"/>
            <w:hideMark/>
          </w:tcPr>
          <w:p w14:paraId="5121C6E1" w14:textId="77777777" w:rsidR="00C22159" w:rsidRPr="00C41D58" w:rsidRDefault="00C22159" w:rsidP="00AC502F">
            <w:r w:rsidRPr="00C41D58">
              <w:t> </w:t>
            </w:r>
          </w:p>
        </w:tc>
        <w:tc>
          <w:tcPr>
            <w:tcW w:w="649" w:type="pct"/>
            <w:tcBorders>
              <w:top w:val="nil"/>
              <w:left w:val="nil"/>
              <w:bottom w:val="single" w:sz="4" w:space="0" w:color="auto"/>
              <w:right w:val="single" w:sz="4" w:space="0" w:color="auto"/>
            </w:tcBorders>
            <w:shd w:val="clear" w:color="auto" w:fill="auto"/>
            <w:noWrap/>
            <w:vAlign w:val="bottom"/>
            <w:hideMark/>
          </w:tcPr>
          <w:p w14:paraId="17D7753D" w14:textId="77777777" w:rsidR="00C22159" w:rsidRPr="00C41D58" w:rsidRDefault="00C22159" w:rsidP="00AC502F">
            <w:pPr>
              <w:jc w:val="center"/>
              <w:rPr>
                <w:b/>
                <w:bCs/>
              </w:rPr>
            </w:pPr>
            <w:r w:rsidRPr="00C41D58">
              <w:rPr>
                <w:b/>
                <w:bCs/>
              </w:rPr>
              <w:t>9972.00</w:t>
            </w:r>
          </w:p>
        </w:tc>
        <w:tc>
          <w:tcPr>
            <w:tcW w:w="441" w:type="pct"/>
            <w:tcBorders>
              <w:top w:val="nil"/>
              <w:left w:val="nil"/>
              <w:bottom w:val="single" w:sz="4" w:space="0" w:color="auto"/>
              <w:right w:val="single" w:sz="4" w:space="0" w:color="auto"/>
            </w:tcBorders>
            <w:shd w:val="clear" w:color="auto" w:fill="auto"/>
            <w:noWrap/>
            <w:vAlign w:val="bottom"/>
            <w:hideMark/>
          </w:tcPr>
          <w:p w14:paraId="3FB97449" w14:textId="77777777" w:rsidR="00C22159" w:rsidRPr="00C41D58" w:rsidRDefault="00C22159" w:rsidP="00AC502F">
            <w:pPr>
              <w:jc w:val="center"/>
              <w:rPr>
                <w:b/>
                <w:bCs/>
              </w:rPr>
            </w:pPr>
            <w:r w:rsidRPr="00C41D58">
              <w:rPr>
                <w:b/>
                <w:bCs/>
              </w:rPr>
              <w:t>8358.00</w:t>
            </w:r>
          </w:p>
        </w:tc>
        <w:tc>
          <w:tcPr>
            <w:tcW w:w="441" w:type="pct"/>
            <w:tcBorders>
              <w:top w:val="nil"/>
              <w:left w:val="nil"/>
              <w:bottom w:val="single" w:sz="4" w:space="0" w:color="auto"/>
              <w:right w:val="single" w:sz="4" w:space="0" w:color="auto"/>
            </w:tcBorders>
            <w:shd w:val="clear" w:color="auto" w:fill="auto"/>
            <w:noWrap/>
            <w:vAlign w:val="bottom"/>
            <w:hideMark/>
          </w:tcPr>
          <w:p w14:paraId="48AEE72A" w14:textId="77777777" w:rsidR="00C22159" w:rsidRPr="00C41D58" w:rsidRDefault="00C22159" w:rsidP="00AC502F">
            <w:pPr>
              <w:jc w:val="center"/>
              <w:rPr>
                <w:b/>
                <w:bCs/>
              </w:rPr>
            </w:pPr>
            <w:r w:rsidRPr="00C41D58">
              <w:rPr>
                <w:b/>
                <w:bCs/>
              </w:rPr>
              <w:t>6915.00</w:t>
            </w:r>
          </w:p>
        </w:tc>
        <w:tc>
          <w:tcPr>
            <w:tcW w:w="441" w:type="pct"/>
            <w:tcBorders>
              <w:top w:val="nil"/>
              <w:left w:val="nil"/>
              <w:bottom w:val="single" w:sz="4" w:space="0" w:color="auto"/>
              <w:right w:val="single" w:sz="4" w:space="0" w:color="auto"/>
            </w:tcBorders>
            <w:shd w:val="clear" w:color="auto" w:fill="auto"/>
            <w:noWrap/>
            <w:vAlign w:val="bottom"/>
            <w:hideMark/>
          </w:tcPr>
          <w:p w14:paraId="78E71D81" w14:textId="77777777" w:rsidR="00C22159" w:rsidRPr="00C41D58" w:rsidRDefault="00C22159" w:rsidP="00AC502F">
            <w:pPr>
              <w:jc w:val="center"/>
              <w:rPr>
                <w:b/>
                <w:bCs/>
              </w:rPr>
            </w:pPr>
            <w:r w:rsidRPr="00C41D58">
              <w:rPr>
                <w:b/>
                <w:bCs/>
              </w:rPr>
              <w:t>4501.00</w:t>
            </w:r>
          </w:p>
        </w:tc>
        <w:tc>
          <w:tcPr>
            <w:tcW w:w="518" w:type="pct"/>
            <w:tcBorders>
              <w:top w:val="nil"/>
              <w:left w:val="nil"/>
              <w:bottom w:val="single" w:sz="4" w:space="0" w:color="auto"/>
              <w:right w:val="single" w:sz="4" w:space="0" w:color="auto"/>
            </w:tcBorders>
            <w:shd w:val="clear" w:color="auto" w:fill="auto"/>
            <w:noWrap/>
            <w:vAlign w:val="bottom"/>
            <w:hideMark/>
          </w:tcPr>
          <w:p w14:paraId="5563E99B" w14:textId="77777777" w:rsidR="00C22159" w:rsidRPr="00C41D58" w:rsidRDefault="00C22159" w:rsidP="00AC502F">
            <w:pPr>
              <w:jc w:val="center"/>
              <w:rPr>
                <w:b/>
                <w:bCs/>
              </w:rPr>
            </w:pPr>
            <w:r w:rsidRPr="00C41D58">
              <w:rPr>
                <w:b/>
                <w:bCs/>
              </w:rPr>
              <w:t> </w:t>
            </w:r>
          </w:p>
        </w:tc>
      </w:tr>
      <w:tr w:rsidR="00C22159" w:rsidRPr="00C41D58" w14:paraId="7FE28FAB"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noWrap/>
            <w:vAlign w:val="bottom"/>
            <w:hideMark/>
          </w:tcPr>
          <w:p w14:paraId="763E0840" w14:textId="77777777" w:rsidR="00C22159" w:rsidRPr="00C41D58" w:rsidRDefault="00C22159" w:rsidP="00AC502F">
            <w:r w:rsidRPr="00C41D58">
              <w:t>Ц. Бор</w:t>
            </w:r>
          </w:p>
        </w:tc>
        <w:tc>
          <w:tcPr>
            <w:tcW w:w="502" w:type="pct"/>
            <w:tcBorders>
              <w:top w:val="nil"/>
              <w:left w:val="nil"/>
              <w:bottom w:val="single" w:sz="4" w:space="0" w:color="auto"/>
              <w:right w:val="single" w:sz="4" w:space="0" w:color="auto"/>
            </w:tcBorders>
            <w:shd w:val="clear" w:color="auto" w:fill="auto"/>
            <w:noWrap/>
            <w:vAlign w:val="bottom"/>
            <w:hideMark/>
          </w:tcPr>
          <w:p w14:paraId="44CF830D" w14:textId="77777777" w:rsidR="00C22159" w:rsidRPr="00C41D58" w:rsidRDefault="00C22159" w:rsidP="00AC502F">
            <w:r w:rsidRPr="00C41D58">
              <w:t> </w:t>
            </w:r>
          </w:p>
        </w:tc>
        <w:tc>
          <w:tcPr>
            <w:tcW w:w="502" w:type="pct"/>
            <w:tcBorders>
              <w:top w:val="nil"/>
              <w:left w:val="nil"/>
              <w:bottom w:val="single" w:sz="4" w:space="0" w:color="auto"/>
              <w:right w:val="single" w:sz="4" w:space="0" w:color="auto"/>
            </w:tcBorders>
            <w:shd w:val="clear" w:color="auto" w:fill="auto"/>
            <w:noWrap/>
            <w:vAlign w:val="bottom"/>
            <w:hideMark/>
          </w:tcPr>
          <w:p w14:paraId="67E350AD" w14:textId="77777777" w:rsidR="00C22159" w:rsidRPr="00C41D58" w:rsidRDefault="00C22159" w:rsidP="00AC502F">
            <w:r w:rsidRPr="00C41D58">
              <w:t> </w:t>
            </w:r>
          </w:p>
        </w:tc>
        <w:tc>
          <w:tcPr>
            <w:tcW w:w="658" w:type="pct"/>
            <w:tcBorders>
              <w:top w:val="nil"/>
              <w:left w:val="nil"/>
              <w:bottom w:val="single" w:sz="4" w:space="0" w:color="auto"/>
              <w:right w:val="single" w:sz="4" w:space="0" w:color="auto"/>
            </w:tcBorders>
            <w:shd w:val="clear" w:color="auto" w:fill="auto"/>
            <w:noWrap/>
            <w:vAlign w:val="bottom"/>
            <w:hideMark/>
          </w:tcPr>
          <w:p w14:paraId="169AFD94" w14:textId="77777777" w:rsidR="00C22159" w:rsidRPr="00C41D58" w:rsidRDefault="00C22159" w:rsidP="00AC502F">
            <w:r w:rsidRPr="00C41D58">
              <w:t> </w:t>
            </w:r>
          </w:p>
        </w:tc>
        <w:tc>
          <w:tcPr>
            <w:tcW w:w="649" w:type="pct"/>
            <w:tcBorders>
              <w:top w:val="nil"/>
              <w:left w:val="nil"/>
              <w:bottom w:val="single" w:sz="4" w:space="0" w:color="auto"/>
              <w:right w:val="single" w:sz="4" w:space="0" w:color="auto"/>
            </w:tcBorders>
            <w:shd w:val="clear" w:color="auto" w:fill="auto"/>
            <w:noWrap/>
            <w:vAlign w:val="bottom"/>
            <w:hideMark/>
          </w:tcPr>
          <w:p w14:paraId="52FECC7D" w14:textId="77777777" w:rsidR="00C22159" w:rsidRPr="00C41D58" w:rsidRDefault="00C22159" w:rsidP="00AC502F">
            <w:pPr>
              <w:jc w:val="center"/>
              <w:rPr>
                <w:b/>
                <w:bCs/>
              </w:rPr>
            </w:pPr>
            <w:r w:rsidRPr="00C41D58">
              <w:rPr>
                <w:b/>
                <w:bCs/>
              </w:rPr>
              <w:t>7167.00</w:t>
            </w:r>
          </w:p>
        </w:tc>
        <w:tc>
          <w:tcPr>
            <w:tcW w:w="441" w:type="pct"/>
            <w:tcBorders>
              <w:top w:val="nil"/>
              <w:left w:val="nil"/>
              <w:bottom w:val="single" w:sz="4" w:space="0" w:color="auto"/>
              <w:right w:val="single" w:sz="4" w:space="0" w:color="auto"/>
            </w:tcBorders>
            <w:shd w:val="clear" w:color="auto" w:fill="auto"/>
            <w:noWrap/>
            <w:vAlign w:val="bottom"/>
            <w:hideMark/>
          </w:tcPr>
          <w:p w14:paraId="13F7BA52" w14:textId="77777777" w:rsidR="00C22159" w:rsidRPr="00C41D58" w:rsidRDefault="00C22159" w:rsidP="00AC502F">
            <w:pPr>
              <w:jc w:val="center"/>
              <w:rPr>
                <w:b/>
                <w:bCs/>
              </w:rPr>
            </w:pPr>
            <w:r w:rsidRPr="00C41D58">
              <w:rPr>
                <w:b/>
                <w:bCs/>
              </w:rPr>
              <w:t>6161.00</w:t>
            </w:r>
          </w:p>
        </w:tc>
        <w:tc>
          <w:tcPr>
            <w:tcW w:w="441" w:type="pct"/>
            <w:tcBorders>
              <w:top w:val="nil"/>
              <w:left w:val="nil"/>
              <w:bottom w:val="single" w:sz="4" w:space="0" w:color="auto"/>
              <w:right w:val="single" w:sz="4" w:space="0" w:color="auto"/>
            </w:tcBorders>
            <w:shd w:val="clear" w:color="auto" w:fill="auto"/>
            <w:noWrap/>
            <w:vAlign w:val="bottom"/>
            <w:hideMark/>
          </w:tcPr>
          <w:p w14:paraId="21B38647" w14:textId="77777777" w:rsidR="00C22159" w:rsidRPr="00C41D58" w:rsidRDefault="00C22159" w:rsidP="00AC502F">
            <w:pPr>
              <w:jc w:val="center"/>
              <w:rPr>
                <w:b/>
                <w:bCs/>
              </w:rPr>
            </w:pPr>
            <w:r w:rsidRPr="00C41D58">
              <w:rPr>
                <w:b/>
                <w:bCs/>
              </w:rPr>
              <w:t>4645.00</w:t>
            </w:r>
          </w:p>
        </w:tc>
        <w:tc>
          <w:tcPr>
            <w:tcW w:w="441" w:type="pct"/>
            <w:tcBorders>
              <w:top w:val="nil"/>
              <w:left w:val="nil"/>
              <w:bottom w:val="single" w:sz="4" w:space="0" w:color="auto"/>
              <w:right w:val="single" w:sz="4" w:space="0" w:color="auto"/>
            </w:tcBorders>
            <w:shd w:val="clear" w:color="auto" w:fill="auto"/>
            <w:noWrap/>
            <w:vAlign w:val="bottom"/>
            <w:hideMark/>
          </w:tcPr>
          <w:p w14:paraId="7F3304E4" w14:textId="77777777" w:rsidR="00C22159" w:rsidRPr="00C41D58" w:rsidRDefault="00C22159" w:rsidP="00AC502F">
            <w:pPr>
              <w:jc w:val="center"/>
              <w:rPr>
                <w:b/>
                <w:bCs/>
              </w:rPr>
            </w:pPr>
            <w:r w:rsidRPr="00C41D58">
              <w:rPr>
                <w:b/>
                <w:bCs/>
              </w:rPr>
              <w:t>3555.00</w:t>
            </w:r>
          </w:p>
        </w:tc>
        <w:tc>
          <w:tcPr>
            <w:tcW w:w="518" w:type="pct"/>
            <w:tcBorders>
              <w:top w:val="nil"/>
              <w:left w:val="nil"/>
              <w:bottom w:val="single" w:sz="4" w:space="0" w:color="auto"/>
              <w:right w:val="single" w:sz="4" w:space="0" w:color="auto"/>
            </w:tcBorders>
            <w:shd w:val="clear" w:color="auto" w:fill="auto"/>
            <w:vAlign w:val="center"/>
            <w:hideMark/>
          </w:tcPr>
          <w:p w14:paraId="634F9A62" w14:textId="77777777" w:rsidR="00C22159" w:rsidRPr="00C41D58" w:rsidRDefault="00C22159" w:rsidP="00AC502F">
            <w:pPr>
              <w:jc w:val="center"/>
              <w:rPr>
                <w:b/>
                <w:bCs/>
              </w:rPr>
            </w:pPr>
            <w:r w:rsidRPr="00C41D58">
              <w:rPr>
                <w:b/>
                <w:bCs/>
              </w:rPr>
              <w:t>2788.00</w:t>
            </w:r>
          </w:p>
        </w:tc>
      </w:tr>
      <w:tr w:rsidR="00C22159" w:rsidRPr="00C41D58" w14:paraId="35F40ED8" w14:textId="77777777" w:rsidTr="00C22159">
        <w:trPr>
          <w:trHeight w:val="264"/>
          <w:jc w:val="center"/>
        </w:trPr>
        <w:tc>
          <w:tcPr>
            <w:tcW w:w="848" w:type="pct"/>
            <w:tcBorders>
              <w:top w:val="nil"/>
              <w:left w:val="single" w:sz="4" w:space="0" w:color="auto"/>
              <w:bottom w:val="single" w:sz="4" w:space="0" w:color="auto"/>
              <w:right w:val="single" w:sz="4" w:space="0" w:color="auto"/>
            </w:tcBorders>
            <w:shd w:val="clear" w:color="auto" w:fill="auto"/>
            <w:noWrap/>
            <w:vAlign w:val="bottom"/>
            <w:hideMark/>
          </w:tcPr>
          <w:p w14:paraId="31AE8CCE" w14:textId="77777777" w:rsidR="00C22159" w:rsidRPr="00C41D58" w:rsidRDefault="00C22159" w:rsidP="00AC502F">
            <w:r w:rsidRPr="00C41D58">
              <w:t>Б. Бор</w:t>
            </w:r>
          </w:p>
        </w:tc>
        <w:tc>
          <w:tcPr>
            <w:tcW w:w="502" w:type="pct"/>
            <w:tcBorders>
              <w:top w:val="nil"/>
              <w:left w:val="nil"/>
              <w:bottom w:val="single" w:sz="4" w:space="0" w:color="auto"/>
              <w:right w:val="single" w:sz="4" w:space="0" w:color="auto"/>
            </w:tcBorders>
            <w:shd w:val="clear" w:color="auto" w:fill="auto"/>
            <w:noWrap/>
            <w:vAlign w:val="bottom"/>
            <w:hideMark/>
          </w:tcPr>
          <w:p w14:paraId="105C9414" w14:textId="77777777" w:rsidR="00C22159" w:rsidRPr="00C41D58" w:rsidRDefault="00C22159" w:rsidP="00AC502F">
            <w:r w:rsidRPr="00C41D58">
              <w:t> </w:t>
            </w:r>
          </w:p>
        </w:tc>
        <w:tc>
          <w:tcPr>
            <w:tcW w:w="502" w:type="pct"/>
            <w:tcBorders>
              <w:top w:val="nil"/>
              <w:left w:val="nil"/>
              <w:bottom w:val="single" w:sz="4" w:space="0" w:color="auto"/>
              <w:right w:val="single" w:sz="4" w:space="0" w:color="auto"/>
            </w:tcBorders>
            <w:shd w:val="clear" w:color="auto" w:fill="auto"/>
            <w:noWrap/>
            <w:vAlign w:val="bottom"/>
            <w:hideMark/>
          </w:tcPr>
          <w:p w14:paraId="4AA9838E" w14:textId="77777777" w:rsidR="00C22159" w:rsidRPr="00C41D58" w:rsidRDefault="00C22159" w:rsidP="00AC502F">
            <w:r w:rsidRPr="00C41D58">
              <w:t> </w:t>
            </w:r>
          </w:p>
        </w:tc>
        <w:tc>
          <w:tcPr>
            <w:tcW w:w="658" w:type="pct"/>
            <w:tcBorders>
              <w:top w:val="nil"/>
              <w:left w:val="nil"/>
              <w:bottom w:val="single" w:sz="4" w:space="0" w:color="auto"/>
              <w:right w:val="single" w:sz="4" w:space="0" w:color="auto"/>
            </w:tcBorders>
            <w:shd w:val="clear" w:color="auto" w:fill="auto"/>
            <w:noWrap/>
            <w:vAlign w:val="bottom"/>
            <w:hideMark/>
          </w:tcPr>
          <w:p w14:paraId="6428B294" w14:textId="77777777" w:rsidR="00C22159" w:rsidRPr="00C41D58" w:rsidRDefault="00C22159" w:rsidP="00AC502F">
            <w:r w:rsidRPr="00C41D58">
              <w:t> </w:t>
            </w:r>
          </w:p>
        </w:tc>
        <w:tc>
          <w:tcPr>
            <w:tcW w:w="649" w:type="pct"/>
            <w:tcBorders>
              <w:top w:val="nil"/>
              <w:left w:val="nil"/>
              <w:bottom w:val="single" w:sz="4" w:space="0" w:color="auto"/>
              <w:right w:val="single" w:sz="4" w:space="0" w:color="auto"/>
            </w:tcBorders>
            <w:shd w:val="clear" w:color="auto" w:fill="auto"/>
            <w:noWrap/>
            <w:vAlign w:val="bottom"/>
            <w:hideMark/>
          </w:tcPr>
          <w:p w14:paraId="0857C95C" w14:textId="77777777" w:rsidR="00C22159" w:rsidRPr="00C41D58" w:rsidRDefault="00C22159" w:rsidP="00AC502F">
            <w:pPr>
              <w:jc w:val="center"/>
              <w:rPr>
                <w:b/>
                <w:bCs/>
              </w:rPr>
            </w:pPr>
            <w:r w:rsidRPr="00C41D58">
              <w:rPr>
                <w:b/>
                <w:bCs/>
              </w:rPr>
              <w:t>9972.00</w:t>
            </w:r>
          </w:p>
        </w:tc>
        <w:tc>
          <w:tcPr>
            <w:tcW w:w="441" w:type="pct"/>
            <w:tcBorders>
              <w:top w:val="nil"/>
              <w:left w:val="nil"/>
              <w:bottom w:val="single" w:sz="4" w:space="0" w:color="auto"/>
              <w:right w:val="single" w:sz="4" w:space="0" w:color="auto"/>
            </w:tcBorders>
            <w:shd w:val="clear" w:color="auto" w:fill="auto"/>
            <w:noWrap/>
            <w:vAlign w:val="bottom"/>
            <w:hideMark/>
          </w:tcPr>
          <w:p w14:paraId="2AD48FFC" w14:textId="77777777" w:rsidR="00C22159" w:rsidRPr="00C41D58" w:rsidRDefault="00C22159" w:rsidP="00AC502F">
            <w:pPr>
              <w:jc w:val="center"/>
              <w:rPr>
                <w:b/>
                <w:bCs/>
              </w:rPr>
            </w:pPr>
            <w:r w:rsidRPr="00C41D58">
              <w:rPr>
                <w:b/>
                <w:bCs/>
              </w:rPr>
              <w:t>8358.00</w:t>
            </w:r>
          </w:p>
        </w:tc>
        <w:tc>
          <w:tcPr>
            <w:tcW w:w="441" w:type="pct"/>
            <w:tcBorders>
              <w:top w:val="nil"/>
              <w:left w:val="nil"/>
              <w:bottom w:val="single" w:sz="4" w:space="0" w:color="auto"/>
              <w:right w:val="single" w:sz="4" w:space="0" w:color="auto"/>
            </w:tcBorders>
            <w:shd w:val="clear" w:color="auto" w:fill="auto"/>
            <w:noWrap/>
            <w:vAlign w:val="bottom"/>
            <w:hideMark/>
          </w:tcPr>
          <w:p w14:paraId="37A48DEA" w14:textId="77777777" w:rsidR="00C22159" w:rsidRPr="00C41D58" w:rsidRDefault="00C22159" w:rsidP="00AC502F">
            <w:pPr>
              <w:jc w:val="center"/>
              <w:rPr>
                <w:b/>
                <w:bCs/>
              </w:rPr>
            </w:pPr>
            <w:r w:rsidRPr="00C41D58">
              <w:rPr>
                <w:b/>
                <w:bCs/>
              </w:rPr>
              <w:t>6915.00</w:t>
            </w:r>
          </w:p>
        </w:tc>
        <w:tc>
          <w:tcPr>
            <w:tcW w:w="441" w:type="pct"/>
            <w:tcBorders>
              <w:top w:val="nil"/>
              <w:left w:val="nil"/>
              <w:bottom w:val="single" w:sz="4" w:space="0" w:color="auto"/>
              <w:right w:val="single" w:sz="4" w:space="0" w:color="auto"/>
            </w:tcBorders>
            <w:shd w:val="clear" w:color="auto" w:fill="auto"/>
            <w:noWrap/>
            <w:vAlign w:val="bottom"/>
            <w:hideMark/>
          </w:tcPr>
          <w:p w14:paraId="3EE51BE8" w14:textId="77777777" w:rsidR="00C22159" w:rsidRPr="00C41D58" w:rsidRDefault="00C22159" w:rsidP="00AC502F">
            <w:pPr>
              <w:jc w:val="center"/>
              <w:rPr>
                <w:b/>
                <w:bCs/>
              </w:rPr>
            </w:pPr>
            <w:r w:rsidRPr="00C41D58">
              <w:rPr>
                <w:b/>
                <w:bCs/>
              </w:rPr>
              <w:t>4501.00</w:t>
            </w:r>
          </w:p>
        </w:tc>
        <w:tc>
          <w:tcPr>
            <w:tcW w:w="518" w:type="pct"/>
            <w:tcBorders>
              <w:top w:val="nil"/>
              <w:left w:val="nil"/>
              <w:bottom w:val="single" w:sz="4" w:space="0" w:color="auto"/>
              <w:right w:val="single" w:sz="4" w:space="0" w:color="auto"/>
            </w:tcBorders>
            <w:shd w:val="clear" w:color="auto" w:fill="auto"/>
            <w:vAlign w:val="center"/>
            <w:hideMark/>
          </w:tcPr>
          <w:p w14:paraId="766C5B36" w14:textId="77777777" w:rsidR="00C22159" w:rsidRPr="00C41D58" w:rsidRDefault="00C22159" w:rsidP="00AC502F">
            <w:pPr>
              <w:jc w:val="center"/>
              <w:rPr>
                <w:b/>
                <w:bCs/>
              </w:rPr>
            </w:pPr>
            <w:r w:rsidRPr="00C41D58">
              <w:rPr>
                <w:b/>
                <w:bCs/>
              </w:rPr>
              <w:t>2788.00</w:t>
            </w:r>
          </w:p>
        </w:tc>
      </w:tr>
      <w:tr w:rsidR="00C22159" w:rsidRPr="00C41D58" w14:paraId="231C7154" w14:textId="77777777" w:rsidTr="00C22159">
        <w:trPr>
          <w:trHeight w:val="276"/>
          <w:jc w:val="center"/>
        </w:trPr>
        <w:tc>
          <w:tcPr>
            <w:tcW w:w="848" w:type="pct"/>
            <w:tcBorders>
              <w:top w:val="nil"/>
              <w:left w:val="single" w:sz="4" w:space="0" w:color="auto"/>
              <w:bottom w:val="single" w:sz="4" w:space="0" w:color="auto"/>
              <w:right w:val="single" w:sz="4" w:space="0" w:color="auto"/>
            </w:tcBorders>
            <w:shd w:val="clear" w:color="000000" w:fill="C0C0C0"/>
            <w:noWrap/>
            <w:vAlign w:val="bottom"/>
            <w:hideMark/>
          </w:tcPr>
          <w:p w14:paraId="6EEA416B" w14:textId="77777777" w:rsidR="00C22159" w:rsidRPr="00C41D58" w:rsidRDefault="00C22159" w:rsidP="00AC502F">
            <w:pPr>
              <w:rPr>
                <w:b/>
                <w:bCs/>
                <w:i/>
                <w:iCs/>
              </w:rPr>
            </w:pPr>
            <w:r w:rsidRPr="00C41D58">
              <w:rPr>
                <w:b/>
                <w:bCs/>
                <w:i/>
                <w:iCs/>
              </w:rPr>
              <w:t>Укупно четинари</w:t>
            </w:r>
          </w:p>
        </w:tc>
        <w:tc>
          <w:tcPr>
            <w:tcW w:w="502" w:type="pct"/>
            <w:tcBorders>
              <w:top w:val="nil"/>
              <w:left w:val="nil"/>
              <w:bottom w:val="single" w:sz="4" w:space="0" w:color="auto"/>
              <w:right w:val="single" w:sz="4" w:space="0" w:color="auto"/>
            </w:tcBorders>
            <w:shd w:val="clear" w:color="000000" w:fill="C0C0C0"/>
            <w:noWrap/>
            <w:vAlign w:val="bottom"/>
            <w:hideMark/>
          </w:tcPr>
          <w:p w14:paraId="2BDC949E" w14:textId="77777777" w:rsidR="00C22159" w:rsidRPr="00C41D58" w:rsidRDefault="00C22159" w:rsidP="00AC502F">
            <w:pPr>
              <w:rPr>
                <w:b/>
                <w:bCs/>
                <w:i/>
                <w:iCs/>
              </w:rPr>
            </w:pPr>
            <w:r w:rsidRPr="00C41D58">
              <w:rPr>
                <w:b/>
                <w:bCs/>
                <w:i/>
                <w:iCs/>
              </w:rPr>
              <w:t> </w:t>
            </w:r>
          </w:p>
        </w:tc>
        <w:tc>
          <w:tcPr>
            <w:tcW w:w="502" w:type="pct"/>
            <w:tcBorders>
              <w:top w:val="nil"/>
              <w:left w:val="nil"/>
              <w:bottom w:val="single" w:sz="4" w:space="0" w:color="auto"/>
              <w:right w:val="single" w:sz="4" w:space="0" w:color="auto"/>
            </w:tcBorders>
            <w:shd w:val="clear" w:color="000000" w:fill="C0C0C0"/>
            <w:noWrap/>
            <w:vAlign w:val="bottom"/>
            <w:hideMark/>
          </w:tcPr>
          <w:p w14:paraId="483E36DB" w14:textId="77777777" w:rsidR="00C22159" w:rsidRPr="00C41D58" w:rsidRDefault="00C22159" w:rsidP="00AC502F">
            <w:pPr>
              <w:rPr>
                <w:b/>
                <w:bCs/>
                <w:i/>
                <w:iCs/>
              </w:rPr>
            </w:pPr>
            <w:r w:rsidRPr="00C41D58">
              <w:rPr>
                <w:b/>
                <w:bCs/>
                <w:i/>
                <w:iCs/>
              </w:rPr>
              <w:t> </w:t>
            </w:r>
          </w:p>
        </w:tc>
        <w:tc>
          <w:tcPr>
            <w:tcW w:w="658" w:type="pct"/>
            <w:tcBorders>
              <w:top w:val="nil"/>
              <w:left w:val="nil"/>
              <w:bottom w:val="single" w:sz="4" w:space="0" w:color="auto"/>
              <w:right w:val="single" w:sz="4" w:space="0" w:color="auto"/>
            </w:tcBorders>
            <w:shd w:val="clear" w:color="000000" w:fill="C0C0C0"/>
            <w:noWrap/>
            <w:vAlign w:val="bottom"/>
            <w:hideMark/>
          </w:tcPr>
          <w:p w14:paraId="15CB5803" w14:textId="77777777" w:rsidR="00C22159" w:rsidRPr="00C41D58" w:rsidRDefault="00C22159" w:rsidP="00AC502F">
            <w:pPr>
              <w:rPr>
                <w:b/>
                <w:bCs/>
                <w:i/>
                <w:iCs/>
              </w:rPr>
            </w:pPr>
            <w:r w:rsidRPr="00C41D58">
              <w:rPr>
                <w:b/>
                <w:bCs/>
                <w:i/>
                <w:iCs/>
              </w:rPr>
              <w:t> </w:t>
            </w:r>
          </w:p>
        </w:tc>
        <w:tc>
          <w:tcPr>
            <w:tcW w:w="649" w:type="pct"/>
            <w:tcBorders>
              <w:top w:val="nil"/>
              <w:left w:val="nil"/>
              <w:bottom w:val="single" w:sz="4" w:space="0" w:color="auto"/>
              <w:right w:val="single" w:sz="4" w:space="0" w:color="auto"/>
            </w:tcBorders>
            <w:shd w:val="clear" w:color="000000" w:fill="C0C0C0"/>
            <w:noWrap/>
            <w:vAlign w:val="bottom"/>
            <w:hideMark/>
          </w:tcPr>
          <w:p w14:paraId="34FC2682" w14:textId="77777777" w:rsidR="00C22159" w:rsidRPr="00C41D58" w:rsidRDefault="00C22159" w:rsidP="00AC502F">
            <w:pPr>
              <w:rPr>
                <w:b/>
                <w:bCs/>
                <w:i/>
                <w:iCs/>
              </w:rPr>
            </w:pPr>
            <w:r w:rsidRPr="00C41D58">
              <w:rPr>
                <w:b/>
                <w:bCs/>
                <w:i/>
                <w:iCs/>
              </w:rPr>
              <w:t> </w:t>
            </w:r>
          </w:p>
        </w:tc>
        <w:tc>
          <w:tcPr>
            <w:tcW w:w="441" w:type="pct"/>
            <w:tcBorders>
              <w:top w:val="nil"/>
              <w:left w:val="nil"/>
              <w:bottom w:val="single" w:sz="4" w:space="0" w:color="auto"/>
              <w:right w:val="single" w:sz="4" w:space="0" w:color="auto"/>
            </w:tcBorders>
            <w:shd w:val="clear" w:color="000000" w:fill="C0C0C0"/>
            <w:noWrap/>
            <w:vAlign w:val="bottom"/>
            <w:hideMark/>
          </w:tcPr>
          <w:p w14:paraId="485E24A4" w14:textId="77777777" w:rsidR="00C22159" w:rsidRPr="00C41D58" w:rsidRDefault="00C22159" w:rsidP="00AC502F">
            <w:pPr>
              <w:rPr>
                <w:b/>
                <w:bCs/>
                <w:i/>
                <w:iCs/>
              </w:rPr>
            </w:pPr>
            <w:r w:rsidRPr="00C41D58">
              <w:rPr>
                <w:b/>
                <w:bCs/>
                <w:i/>
                <w:iCs/>
              </w:rPr>
              <w:t> </w:t>
            </w:r>
          </w:p>
        </w:tc>
        <w:tc>
          <w:tcPr>
            <w:tcW w:w="441" w:type="pct"/>
            <w:tcBorders>
              <w:top w:val="nil"/>
              <w:left w:val="nil"/>
              <w:bottom w:val="single" w:sz="4" w:space="0" w:color="auto"/>
              <w:right w:val="single" w:sz="4" w:space="0" w:color="auto"/>
            </w:tcBorders>
            <w:shd w:val="clear" w:color="000000" w:fill="C0C0C0"/>
            <w:noWrap/>
            <w:vAlign w:val="bottom"/>
            <w:hideMark/>
          </w:tcPr>
          <w:p w14:paraId="5EB07221" w14:textId="77777777" w:rsidR="00C22159" w:rsidRPr="00C41D58" w:rsidRDefault="00C22159" w:rsidP="00AC502F">
            <w:pPr>
              <w:rPr>
                <w:b/>
                <w:bCs/>
                <w:i/>
                <w:iCs/>
              </w:rPr>
            </w:pPr>
            <w:r w:rsidRPr="00C41D58">
              <w:rPr>
                <w:b/>
                <w:bCs/>
                <w:i/>
                <w:iCs/>
              </w:rPr>
              <w:t> </w:t>
            </w:r>
          </w:p>
        </w:tc>
        <w:tc>
          <w:tcPr>
            <w:tcW w:w="441" w:type="pct"/>
            <w:tcBorders>
              <w:top w:val="nil"/>
              <w:left w:val="nil"/>
              <w:bottom w:val="single" w:sz="4" w:space="0" w:color="auto"/>
              <w:right w:val="single" w:sz="4" w:space="0" w:color="auto"/>
            </w:tcBorders>
            <w:shd w:val="clear" w:color="000000" w:fill="C0C0C0"/>
            <w:noWrap/>
            <w:vAlign w:val="bottom"/>
            <w:hideMark/>
          </w:tcPr>
          <w:p w14:paraId="321751ED" w14:textId="77777777" w:rsidR="00C22159" w:rsidRPr="00C41D58" w:rsidRDefault="00C22159" w:rsidP="00AC502F">
            <w:pPr>
              <w:rPr>
                <w:b/>
                <w:bCs/>
                <w:i/>
                <w:iCs/>
              </w:rPr>
            </w:pPr>
            <w:r w:rsidRPr="00C41D58">
              <w:rPr>
                <w:b/>
                <w:bCs/>
                <w:i/>
                <w:iCs/>
              </w:rPr>
              <w:t> </w:t>
            </w:r>
          </w:p>
        </w:tc>
        <w:tc>
          <w:tcPr>
            <w:tcW w:w="518" w:type="pct"/>
            <w:tcBorders>
              <w:top w:val="nil"/>
              <w:left w:val="nil"/>
              <w:bottom w:val="single" w:sz="4" w:space="0" w:color="auto"/>
              <w:right w:val="single" w:sz="4" w:space="0" w:color="auto"/>
            </w:tcBorders>
            <w:shd w:val="clear" w:color="000000" w:fill="C0C0C0"/>
            <w:noWrap/>
            <w:vAlign w:val="bottom"/>
            <w:hideMark/>
          </w:tcPr>
          <w:p w14:paraId="43AEC731" w14:textId="77777777" w:rsidR="00C22159" w:rsidRPr="00C41D58" w:rsidRDefault="00C22159" w:rsidP="00AC502F">
            <w:pPr>
              <w:rPr>
                <w:b/>
                <w:bCs/>
                <w:i/>
                <w:iCs/>
              </w:rPr>
            </w:pPr>
            <w:r w:rsidRPr="00C41D58">
              <w:rPr>
                <w:b/>
                <w:bCs/>
                <w:i/>
                <w:iCs/>
              </w:rPr>
              <w:t> </w:t>
            </w:r>
          </w:p>
        </w:tc>
      </w:tr>
      <w:tr w:rsidR="00C22159" w:rsidRPr="00C41D58" w14:paraId="72513694" w14:textId="77777777" w:rsidTr="00C22159">
        <w:trPr>
          <w:trHeight w:val="276"/>
          <w:jc w:val="center"/>
        </w:trPr>
        <w:tc>
          <w:tcPr>
            <w:tcW w:w="848" w:type="pct"/>
            <w:tcBorders>
              <w:top w:val="nil"/>
              <w:left w:val="single" w:sz="4" w:space="0" w:color="auto"/>
              <w:bottom w:val="single" w:sz="4" w:space="0" w:color="auto"/>
              <w:right w:val="single" w:sz="4" w:space="0" w:color="auto"/>
            </w:tcBorders>
            <w:shd w:val="clear" w:color="000000" w:fill="C0C0C0"/>
            <w:noWrap/>
            <w:vAlign w:val="bottom"/>
            <w:hideMark/>
          </w:tcPr>
          <w:p w14:paraId="153464C8" w14:textId="77777777" w:rsidR="00C22159" w:rsidRPr="00C41D58" w:rsidRDefault="00C22159" w:rsidP="00AC502F">
            <w:pPr>
              <w:rPr>
                <w:b/>
                <w:bCs/>
              </w:rPr>
            </w:pPr>
            <w:proofErr w:type="gramStart"/>
            <w:r w:rsidRPr="00C41D58">
              <w:rPr>
                <w:b/>
                <w:bCs/>
              </w:rPr>
              <w:t>УКУПНО  ГЈ</w:t>
            </w:r>
            <w:proofErr w:type="gramEnd"/>
          </w:p>
        </w:tc>
        <w:tc>
          <w:tcPr>
            <w:tcW w:w="502" w:type="pct"/>
            <w:tcBorders>
              <w:top w:val="nil"/>
              <w:left w:val="nil"/>
              <w:bottom w:val="single" w:sz="4" w:space="0" w:color="auto"/>
              <w:right w:val="single" w:sz="4" w:space="0" w:color="auto"/>
            </w:tcBorders>
            <w:shd w:val="clear" w:color="000000" w:fill="C0C0C0"/>
            <w:noWrap/>
            <w:vAlign w:val="bottom"/>
            <w:hideMark/>
          </w:tcPr>
          <w:p w14:paraId="160B0827" w14:textId="77777777" w:rsidR="00C22159" w:rsidRPr="00C41D58" w:rsidRDefault="00C22159" w:rsidP="00AC502F">
            <w:pPr>
              <w:rPr>
                <w:b/>
                <w:bCs/>
              </w:rPr>
            </w:pPr>
            <w:r w:rsidRPr="00C41D58">
              <w:rPr>
                <w:b/>
                <w:bCs/>
              </w:rPr>
              <w:t> </w:t>
            </w:r>
          </w:p>
        </w:tc>
        <w:tc>
          <w:tcPr>
            <w:tcW w:w="502" w:type="pct"/>
            <w:tcBorders>
              <w:top w:val="nil"/>
              <w:left w:val="nil"/>
              <w:bottom w:val="single" w:sz="4" w:space="0" w:color="auto"/>
              <w:right w:val="single" w:sz="4" w:space="0" w:color="auto"/>
            </w:tcBorders>
            <w:shd w:val="clear" w:color="000000" w:fill="C0C0C0"/>
            <w:noWrap/>
            <w:vAlign w:val="bottom"/>
            <w:hideMark/>
          </w:tcPr>
          <w:p w14:paraId="40447C30" w14:textId="77777777" w:rsidR="00C22159" w:rsidRPr="00C41D58" w:rsidRDefault="00C22159" w:rsidP="00AC502F">
            <w:pPr>
              <w:rPr>
                <w:b/>
                <w:bCs/>
              </w:rPr>
            </w:pPr>
            <w:r w:rsidRPr="00C41D58">
              <w:rPr>
                <w:b/>
                <w:bCs/>
              </w:rPr>
              <w:t> </w:t>
            </w:r>
          </w:p>
        </w:tc>
        <w:tc>
          <w:tcPr>
            <w:tcW w:w="658" w:type="pct"/>
            <w:tcBorders>
              <w:top w:val="nil"/>
              <w:left w:val="nil"/>
              <w:bottom w:val="single" w:sz="4" w:space="0" w:color="auto"/>
              <w:right w:val="single" w:sz="4" w:space="0" w:color="auto"/>
            </w:tcBorders>
            <w:shd w:val="clear" w:color="000000" w:fill="C0C0C0"/>
            <w:noWrap/>
            <w:vAlign w:val="bottom"/>
            <w:hideMark/>
          </w:tcPr>
          <w:p w14:paraId="1E5D03DF" w14:textId="77777777" w:rsidR="00C22159" w:rsidRPr="00C41D58" w:rsidRDefault="00C22159" w:rsidP="00AC502F">
            <w:r w:rsidRPr="00C41D58">
              <w:t> </w:t>
            </w:r>
          </w:p>
        </w:tc>
        <w:tc>
          <w:tcPr>
            <w:tcW w:w="649" w:type="pct"/>
            <w:tcBorders>
              <w:top w:val="nil"/>
              <w:left w:val="nil"/>
              <w:bottom w:val="single" w:sz="4" w:space="0" w:color="auto"/>
              <w:right w:val="single" w:sz="4" w:space="0" w:color="auto"/>
            </w:tcBorders>
            <w:shd w:val="clear" w:color="000000" w:fill="C0C0C0"/>
            <w:noWrap/>
            <w:vAlign w:val="bottom"/>
            <w:hideMark/>
          </w:tcPr>
          <w:p w14:paraId="716A51F5" w14:textId="77777777" w:rsidR="00C22159" w:rsidRPr="00C41D58" w:rsidRDefault="00C22159" w:rsidP="00AC502F">
            <w:r w:rsidRPr="00C41D58">
              <w:t> </w:t>
            </w:r>
          </w:p>
        </w:tc>
        <w:tc>
          <w:tcPr>
            <w:tcW w:w="441" w:type="pct"/>
            <w:tcBorders>
              <w:top w:val="nil"/>
              <w:left w:val="nil"/>
              <w:bottom w:val="single" w:sz="4" w:space="0" w:color="auto"/>
              <w:right w:val="single" w:sz="4" w:space="0" w:color="auto"/>
            </w:tcBorders>
            <w:shd w:val="clear" w:color="000000" w:fill="C0C0C0"/>
            <w:noWrap/>
            <w:vAlign w:val="bottom"/>
            <w:hideMark/>
          </w:tcPr>
          <w:p w14:paraId="16D71CF1" w14:textId="77777777" w:rsidR="00C22159" w:rsidRPr="00C41D58" w:rsidRDefault="00C22159" w:rsidP="00AC502F">
            <w:r w:rsidRPr="00C41D58">
              <w:t> </w:t>
            </w:r>
          </w:p>
        </w:tc>
        <w:tc>
          <w:tcPr>
            <w:tcW w:w="441" w:type="pct"/>
            <w:tcBorders>
              <w:top w:val="nil"/>
              <w:left w:val="nil"/>
              <w:bottom w:val="single" w:sz="4" w:space="0" w:color="auto"/>
              <w:right w:val="single" w:sz="4" w:space="0" w:color="auto"/>
            </w:tcBorders>
            <w:shd w:val="clear" w:color="000000" w:fill="C0C0C0"/>
            <w:noWrap/>
            <w:vAlign w:val="bottom"/>
            <w:hideMark/>
          </w:tcPr>
          <w:p w14:paraId="557E039F" w14:textId="77777777" w:rsidR="00C22159" w:rsidRPr="00C41D58" w:rsidRDefault="00C22159" w:rsidP="00AC502F">
            <w:r w:rsidRPr="00C41D58">
              <w:t> </w:t>
            </w:r>
          </w:p>
        </w:tc>
        <w:tc>
          <w:tcPr>
            <w:tcW w:w="441" w:type="pct"/>
            <w:tcBorders>
              <w:top w:val="nil"/>
              <w:left w:val="nil"/>
              <w:bottom w:val="single" w:sz="4" w:space="0" w:color="auto"/>
              <w:right w:val="single" w:sz="4" w:space="0" w:color="auto"/>
            </w:tcBorders>
            <w:shd w:val="clear" w:color="000000" w:fill="C0C0C0"/>
            <w:noWrap/>
            <w:vAlign w:val="bottom"/>
            <w:hideMark/>
          </w:tcPr>
          <w:p w14:paraId="5E5DBBD5" w14:textId="77777777" w:rsidR="00C22159" w:rsidRPr="00C41D58" w:rsidRDefault="00C22159" w:rsidP="00AC502F">
            <w:r w:rsidRPr="00C41D58">
              <w:t> </w:t>
            </w:r>
          </w:p>
        </w:tc>
        <w:tc>
          <w:tcPr>
            <w:tcW w:w="518" w:type="pct"/>
            <w:tcBorders>
              <w:top w:val="nil"/>
              <w:left w:val="nil"/>
              <w:bottom w:val="single" w:sz="4" w:space="0" w:color="auto"/>
              <w:right w:val="single" w:sz="4" w:space="0" w:color="auto"/>
            </w:tcBorders>
            <w:shd w:val="clear" w:color="000000" w:fill="C0C0C0"/>
            <w:noWrap/>
            <w:vAlign w:val="bottom"/>
            <w:hideMark/>
          </w:tcPr>
          <w:p w14:paraId="4CFBC8BF" w14:textId="77777777" w:rsidR="00C22159" w:rsidRPr="00C41D58" w:rsidRDefault="00C22159" w:rsidP="00AC502F">
            <w:pPr>
              <w:rPr>
                <w:b/>
                <w:bCs/>
              </w:rPr>
            </w:pPr>
            <w:r w:rsidRPr="00C41D58">
              <w:rPr>
                <w:b/>
                <w:bCs/>
              </w:rPr>
              <w:t> </w:t>
            </w:r>
          </w:p>
        </w:tc>
      </w:tr>
    </w:tbl>
    <w:p w14:paraId="30A7BAE3" w14:textId="77777777" w:rsidR="002922A3" w:rsidRDefault="002922A3" w:rsidP="0026652C">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2DB95854" w14:textId="77777777" w:rsidR="006D5B0D" w:rsidRDefault="006D5B0D" w:rsidP="0026652C">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3A7E5B65" w14:textId="77777777" w:rsidR="00013579" w:rsidRDefault="00013579" w:rsidP="0026652C">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1C84F31B" w14:textId="77777777" w:rsidR="00042700" w:rsidRDefault="00042700" w:rsidP="0026652C">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tbl>
      <w:tblPr>
        <w:tblW w:w="5000" w:type="pct"/>
        <w:tblLook w:val="04A0" w:firstRow="1" w:lastRow="0" w:firstColumn="1" w:lastColumn="0" w:noHBand="0" w:noVBand="1"/>
      </w:tblPr>
      <w:tblGrid>
        <w:gridCol w:w="1801"/>
        <w:gridCol w:w="1326"/>
        <w:gridCol w:w="1326"/>
        <w:gridCol w:w="1326"/>
        <w:gridCol w:w="1326"/>
        <w:gridCol w:w="1326"/>
        <w:gridCol w:w="1327"/>
        <w:gridCol w:w="1327"/>
        <w:gridCol w:w="1363"/>
        <w:gridCol w:w="1339"/>
        <w:gridCol w:w="1449"/>
      </w:tblGrid>
      <w:tr w:rsidR="00C22159" w:rsidRPr="00C22159" w14:paraId="74C42E6F" w14:textId="77777777" w:rsidTr="00C22159">
        <w:trPr>
          <w:trHeight w:val="255"/>
        </w:trPr>
        <w:tc>
          <w:tcPr>
            <w:tcW w:w="55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36F1C3D" w14:textId="77777777" w:rsidR="00C22159" w:rsidRPr="00C22159" w:rsidRDefault="00C22159" w:rsidP="00C22159">
            <w:pPr>
              <w:jc w:val="center"/>
              <w:rPr>
                <w:b/>
                <w:bCs/>
              </w:rPr>
            </w:pPr>
            <w:r w:rsidRPr="00C22159">
              <w:rPr>
                <w:b/>
                <w:bCs/>
              </w:rPr>
              <w:t>Врста дрвећа</w:t>
            </w:r>
          </w:p>
        </w:tc>
        <w:tc>
          <w:tcPr>
            <w:tcW w:w="3967" w:type="pct"/>
            <w:gridSpan w:val="9"/>
            <w:tcBorders>
              <w:top w:val="single" w:sz="4" w:space="0" w:color="auto"/>
              <w:left w:val="nil"/>
              <w:bottom w:val="single" w:sz="4" w:space="0" w:color="auto"/>
              <w:right w:val="single" w:sz="4" w:space="0" w:color="000000"/>
            </w:tcBorders>
            <w:shd w:val="clear" w:color="000000" w:fill="C0C0C0"/>
            <w:noWrap/>
            <w:vAlign w:val="center"/>
            <w:hideMark/>
          </w:tcPr>
          <w:p w14:paraId="489B2A4C" w14:textId="77777777" w:rsidR="00C22159" w:rsidRPr="00C22159" w:rsidRDefault="00C22159" w:rsidP="00C22159">
            <w:pPr>
              <w:jc w:val="center"/>
              <w:rPr>
                <w:b/>
                <w:bCs/>
              </w:rPr>
            </w:pPr>
            <w:r w:rsidRPr="00C22159">
              <w:rPr>
                <w:b/>
                <w:bCs/>
              </w:rPr>
              <w:t>Укупна продајна вредност сортимената</w:t>
            </w:r>
          </w:p>
        </w:tc>
        <w:tc>
          <w:tcPr>
            <w:tcW w:w="479"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3B29329" w14:textId="77777777" w:rsidR="00C22159" w:rsidRPr="00C22159" w:rsidRDefault="00C22159" w:rsidP="00C22159">
            <w:pPr>
              <w:jc w:val="center"/>
              <w:rPr>
                <w:b/>
                <w:bCs/>
              </w:rPr>
            </w:pPr>
            <w:r w:rsidRPr="00C22159">
              <w:rPr>
                <w:b/>
                <w:bCs/>
              </w:rPr>
              <w:t>Укупно</w:t>
            </w:r>
          </w:p>
        </w:tc>
      </w:tr>
      <w:tr w:rsidR="00C22159" w:rsidRPr="00C22159" w14:paraId="4C36F46C" w14:textId="77777777" w:rsidTr="00C22159">
        <w:trPr>
          <w:trHeight w:val="525"/>
        </w:trPr>
        <w:tc>
          <w:tcPr>
            <w:tcW w:w="554" w:type="pct"/>
            <w:vMerge/>
            <w:tcBorders>
              <w:top w:val="single" w:sz="4" w:space="0" w:color="auto"/>
              <w:left w:val="single" w:sz="4" w:space="0" w:color="auto"/>
              <w:bottom w:val="single" w:sz="4" w:space="0" w:color="auto"/>
              <w:right w:val="single" w:sz="4" w:space="0" w:color="auto"/>
            </w:tcBorders>
            <w:vAlign w:val="center"/>
            <w:hideMark/>
          </w:tcPr>
          <w:p w14:paraId="25364E6A" w14:textId="77777777" w:rsidR="00C22159" w:rsidRPr="00C22159" w:rsidRDefault="00C22159" w:rsidP="00C22159">
            <w:pPr>
              <w:rPr>
                <w:b/>
                <w:bCs/>
              </w:rPr>
            </w:pPr>
          </w:p>
        </w:tc>
        <w:tc>
          <w:tcPr>
            <w:tcW w:w="439" w:type="pct"/>
            <w:tcBorders>
              <w:top w:val="nil"/>
              <w:left w:val="nil"/>
              <w:bottom w:val="single" w:sz="4" w:space="0" w:color="auto"/>
              <w:right w:val="single" w:sz="4" w:space="0" w:color="auto"/>
            </w:tcBorders>
            <w:shd w:val="clear" w:color="000000" w:fill="C0C0C0"/>
            <w:noWrap/>
            <w:vAlign w:val="center"/>
            <w:hideMark/>
          </w:tcPr>
          <w:p w14:paraId="2F6AF62D" w14:textId="77777777" w:rsidR="00C22159" w:rsidRPr="00C22159" w:rsidRDefault="00C22159" w:rsidP="00C22159">
            <w:pPr>
              <w:jc w:val="center"/>
              <w:rPr>
                <w:b/>
                <w:bCs/>
              </w:rPr>
            </w:pPr>
            <w:r w:rsidRPr="00C22159">
              <w:rPr>
                <w:b/>
                <w:bCs/>
              </w:rPr>
              <w:t>F</w:t>
            </w:r>
          </w:p>
        </w:tc>
        <w:tc>
          <w:tcPr>
            <w:tcW w:w="439" w:type="pct"/>
            <w:tcBorders>
              <w:top w:val="nil"/>
              <w:left w:val="nil"/>
              <w:bottom w:val="single" w:sz="4" w:space="0" w:color="auto"/>
              <w:right w:val="single" w:sz="4" w:space="0" w:color="auto"/>
            </w:tcBorders>
            <w:shd w:val="clear" w:color="000000" w:fill="C0C0C0"/>
            <w:noWrap/>
            <w:vAlign w:val="center"/>
            <w:hideMark/>
          </w:tcPr>
          <w:p w14:paraId="3572E2A2" w14:textId="77777777" w:rsidR="00C22159" w:rsidRPr="00C22159" w:rsidRDefault="00C22159" w:rsidP="00C22159">
            <w:pPr>
              <w:jc w:val="center"/>
              <w:rPr>
                <w:b/>
                <w:bCs/>
              </w:rPr>
            </w:pPr>
            <w:r w:rsidRPr="00C22159">
              <w:rPr>
                <w:b/>
                <w:bCs/>
              </w:rPr>
              <w:t>L</w:t>
            </w:r>
          </w:p>
        </w:tc>
        <w:tc>
          <w:tcPr>
            <w:tcW w:w="439" w:type="pct"/>
            <w:tcBorders>
              <w:top w:val="nil"/>
              <w:left w:val="nil"/>
              <w:bottom w:val="single" w:sz="4" w:space="0" w:color="auto"/>
              <w:right w:val="single" w:sz="4" w:space="0" w:color="auto"/>
            </w:tcBorders>
            <w:shd w:val="clear" w:color="000000" w:fill="C0C0C0"/>
            <w:noWrap/>
            <w:vAlign w:val="center"/>
            <w:hideMark/>
          </w:tcPr>
          <w:p w14:paraId="136D22DE" w14:textId="77777777" w:rsidR="00C22159" w:rsidRPr="00C22159" w:rsidRDefault="00C22159" w:rsidP="00C22159">
            <w:pPr>
              <w:jc w:val="center"/>
              <w:rPr>
                <w:b/>
                <w:bCs/>
              </w:rPr>
            </w:pPr>
            <w:r w:rsidRPr="00C22159">
              <w:rPr>
                <w:b/>
                <w:bCs/>
              </w:rPr>
              <w:t>К</w:t>
            </w:r>
          </w:p>
        </w:tc>
        <w:tc>
          <w:tcPr>
            <w:tcW w:w="439" w:type="pct"/>
            <w:tcBorders>
              <w:top w:val="nil"/>
              <w:left w:val="nil"/>
              <w:bottom w:val="single" w:sz="4" w:space="0" w:color="auto"/>
              <w:right w:val="single" w:sz="4" w:space="0" w:color="auto"/>
            </w:tcBorders>
            <w:shd w:val="clear" w:color="000000" w:fill="C0C0C0"/>
            <w:noWrap/>
            <w:vAlign w:val="center"/>
            <w:hideMark/>
          </w:tcPr>
          <w:p w14:paraId="5CDF5319" w14:textId="77777777" w:rsidR="00C22159" w:rsidRPr="00C22159" w:rsidRDefault="00C22159" w:rsidP="00C22159">
            <w:pPr>
              <w:jc w:val="center"/>
              <w:rPr>
                <w:b/>
                <w:bCs/>
              </w:rPr>
            </w:pPr>
            <w:r w:rsidRPr="00C22159">
              <w:rPr>
                <w:b/>
                <w:bCs/>
              </w:rPr>
              <w:t>I</w:t>
            </w:r>
          </w:p>
        </w:tc>
        <w:tc>
          <w:tcPr>
            <w:tcW w:w="439" w:type="pct"/>
            <w:tcBorders>
              <w:top w:val="nil"/>
              <w:left w:val="nil"/>
              <w:bottom w:val="single" w:sz="4" w:space="0" w:color="auto"/>
              <w:right w:val="single" w:sz="4" w:space="0" w:color="auto"/>
            </w:tcBorders>
            <w:shd w:val="clear" w:color="000000" w:fill="C0C0C0"/>
            <w:noWrap/>
            <w:vAlign w:val="center"/>
            <w:hideMark/>
          </w:tcPr>
          <w:p w14:paraId="7E83C59D" w14:textId="77777777" w:rsidR="00C22159" w:rsidRPr="00C22159" w:rsidRDefault="00C22159" w:rsidP="00C22159">
            <w:pPr>
              <w:jc w:val="center"/>
              <w:rPr>
                <w:b/>
                <w:bCs/>
              </w:rPr>
            </w:pPr>
            <w:r w:rsidRPr="00C22159">
              <w:rPr>
                <w:b/>
                <w:bCs/>
              </w:rPr>
              <w:t>II</w:t>
            </w:r>
          </w:p>
        </w:tc>
        <w:tc>
          <w:tcPr>
            <w:tcW w:w="439" w:type="pct"/>
            <w:tcBorders>
              <w:top w:val="nil"/>
              <w:left w:val="nil"/>
              <w:bottom w:val="single" w:sz="4" w:space="0" w:color="auto"/>
              <w:right w:val="single" w:sz="4" w:space="0" w:color="auto"/>
            </w:tcBorders>
            <w:shd w:val="clear" w:color="000000" w:fill="C0C0C0"/>
            <w:noWrap/>
            <w:vAlign w:val="center"/>
            <w:hideMark/>
          </w:tcPr>
          <w:p w14:paraId="20410894" w14:textId="77777777" w:rsidR="00C22159" w:rsidRPr="00C22159" w:rsidRDefault="00C22159" w:rsidP="00C22159">
            <w:pPr>
              <w:jc w:val="center"/>
              <w:rPr>
                <w:b/>
                <w:bCs/>
              </w:rPr>
            </w:pPr>
            <w:r w:rsidRPr="00C22159">
              <w:rPr>
                <w:b/>
                <w:bCs/>
              </w:rPr>
              <w:t>III</w:t>
            </w:r>
          </w:p>
        </w:tc>
        <w:tc>
          <w:tcPr>
            <w:tcW w:w="439" w:type="pct"/>
            <w:tcBorders>
              <w:top w:val="nil"/>
              <w:left w:val="nil"/>
              <w:bottom w:val="single" w:sz="4" w:space="0" w:color="auto"/>
              <w:right w:val="single" w:sz="4" w:space="0" w:color="auto"/>
            </w:tcBorders>
            <w:shd w:val="clear" w:color="000000" w:fill="C0C0C0"/>
            <w:vAlign w:val="center"/>
            <w:hideMark/>
          </w:tcPr>
          <w:p w14:paraId="79F2E902" w14:textId="77777777" w:rsidR="00C22159" w:rsidRPr="00C22159" w:rsidRDefault="00C22159" w:rsidP="00C22159">
            <w:pPr>
              <w:jc w:val="center"/>
              <w:rPr>
                <w:b/>
                <w:bCs/>
              </w:rPr>
            </w:pPr>
            <w:r w:rsidRPr="00C22159">
              <w:rPr>
                <w:b/>
                <w:bCs/>
              </w:rPr>
              <w:t>Остала теника</w:t>
            </w:r>
          </w:p>
        </w:tc>
        <w:tc>
          <w:tcPr>
            <w:tcW w:w="451" w:type="pct"/>
            <w:tcBorders>
              <w:top w:val="nil"/>
              <w:left w:val="nil"/>
              <w:bottom w:val="single" w:sz="4" w:space="0" w:color="auto"/>
              <w:right w:val="single" w:sz="4" w:space="0" w:color="auto"/>
            </w:tcBorders>
            <w:shd w:val="clear" w:color="000000" w:fill="C0C0C0"/>
            <w:vAlign w:val="center"/>
            <w:hideMark/>
          </w:tcPr>
          <w:p w14:paraId="76E1EA5C" w14:textId="77777777" w:rsidR="00C22159" w:rsidRPr="00C22159" w:rsidRDefault="00C22159" w:rsidP="00C22159">
            <w:pPr>
              <w:jc w:val="center"/>
              <w:rPr>
                <w:b/>
                <w:bCs/>
              </w:rPr>
            </w:pPr>
            <w:r w:rsidRPr="00C22159">
              <w:rPr>
                <w:b/>
                <w:bCs/>
              </w:rPr>
              <w:t>Укупно техника</w:t>
            </w:r>
          </w:p>
        </w:tc>
        <w:tc>
          <w:tcPr>
            <w:tcW w:w="439" w:type="pct"/>
            <w:tcBorders>
              <w:top w:val="nil"/>
              <w:left w:val="nil"/>
              <w:bottom w:val="single" w:sz="4" w:space="0" w:color="auto"/>
              <w:right w:val="single" w:sz="4" w:space="0" w:color="auto"/>
            </w:tcBorders>
            <w:shd w:val="clear" w:color="000000" w:fill="C0C0C0"/>
            <w:vAlign w:val="center"/>
            <w:hideMark/>
          </w:tcPr>
          <w:p w14:paraId="53E8B658" w14:textId="77777777" w:rsidR="00C22159" w:rsidRPr="00C22159" w:rsidRDefault="00C22159" w:rsidP="00C22159">
            <w:pPr>
              <w:jc w:val="center"/>
              <w:rPr>
                <w:b/>
                <w:bCs/>
              </w:rPr>
            </w:pPr>
            <w:r w:rsidRPr="00C22159">
              <w:rPr>
                <w:b/>
                <w:bCs/>
              </w:rPr>
              <w:t>Укупно просторно</w:t>
            </w:r>
          </w:p>
        </w:tc>
        <w:tc>
          <w:tcPr>
            <w:tcW w:w="479" w:type="pct"/>
            <w:vMerge/>
            <w:tcBorders>
              <w:top w:val="single" w:sz="4" w:space="0" w:color="auto"/>
              <w:left w:val="single" w:sz="4" w:space="0" w:color="auto"/>
              <w:bottom w:val="single" w:sz="4" w:space="0" w:color="auto"/>
              <w:right w:val="single" w:sz="4" w:space="0" w:color="auto"/>
            </w:tcBorders>
            <w:vAlign w:val="center"/>
            <w:hideMark/>
          </w:tcPr>
          <w:p w14:paraId="21A82F9A" w14:textId="77777777" w:rsidR="00C22159" w:rsidRPr="00C22159" w:rsidRDefault="00C22159" w:rsidP="00C22159">
            <w:pPr>
              <w:rPr>
                <w:b/>
                <w:bCs/>
              </w:rPr>
            </w:pPr>
          </w:p>
        </w:tc>
      </w:tr>
      <w:tr w:rsidR="00C22159" w:rsidRPr="00C22159" w14:paraId="5C4CB446" w14:textId="77777777" w:rsidTr="00C22159">
        <w:trPr>
          <w:trHeight w:val="264"/>
        </w:trPr>
        <w:tc>
          <w:tcPr>
            <w:tcW w:w="554" w:type="pct"/>
            <w:vMerge/>
            <w:tcBorders>
              <w:top w:val="single" w:sz="4" w:space="0" w:color="auto"/>
              <w:left w:val="single" w:sz="4" w:space="0" w:color="auto"/>
              <w:bottom w:val="single" w:sz="4" w:space="0" w:color="auto"/>
              <w:right w:val="single" w:sz="4" w:space="0" w:color="auto"/>
            </w:tcBorders>
            <w:vAlign w:val="center"/>
            <w:hideMark/>
          </w:tcPr>
          <w:p w14:paraId="734BA607" w14:textId="77777777" w:rsidR="00C22159" w:rsidRPr="00C22159" w:rsidRDefault="00C22159" w:rsidP="00C22159">
            <w:pPr>
              <w:rPr>
                <w:b/>
                <w:bCs/>
              </w:rPr>
            </w:pPr>
          </w:p>
        </w:tc>
        <w:tc>
          <w:tcPr>
            <w:tcW w:w="439" w:type="pct"/>
            <w:tcBorders>
              <w:top w:val="nil"/>
              <w:left w:val="nil"/>
              <w:bottom w:val="single" w:sz="4" w:space="0" w:color="auto"/>
              <w:right w:val="single" w:sz="4" w:space="0" w:color="auto"/>
            </w:tcBorders>
            <w:shd w:val="clear" w:color="000000" w:fill="C0C0C0"/>
            <w:vAlign w:val="center"/>
            <w:hideMark/>
          </w:tcPr>
          <w:p w14:paraId="382D4FBB" w14:textId="77777777" w:rsidR="00C22159" w:rsidRPr="00C22159" w:rsidRDefault="00C22159" w:rsidP="00C22159">
            <w:pPr>
              <w:jc w:val="center"/>
              <w:rPr>
                <w:b/>
                <w:bCs/>
              </w:rPr>
            </w:pPr>
            <w:r w:rsidRPr="00C22159">
              <w:rPr>
                <w:b/>
                <w:bCs/>
              </w:rPr>
              <w:t>дин</w:t>
            </w:r>
          </w:p>
        </w:tc>
        <w:tc>
          <w:tcPr>
            <w:tcW w:w="439" w:type="pct"/>
            <w:tcBorders>
              <w:top w:val="nil"/>
              <w:left w:val="nil"/>
              <w:bottom w:val="single" w:sz="4" w:space="0" w:color="auto"/>
              <w:right w:val="single" w:sz="4" w:space="0" w:color="auto"/>
            </w:tcBorders>
            <w:shd w:val="clear" w:color="000000" w:fill="C0C0C0"/>
            <w:vAlign w:val="center"/>
            <w:hideMark/>
          </w:tcPr>
          <w:p w14:paraId="3D589612" w14:textId="77777777" w:rsidR="00C22159" w:rsidRPr="00C22159" w:rsidRDefault="00C22159" w:rsidP="00C22159">
            <w:pPr>
              <w:jc w:val="center"/>
              <w:rPr>
                <w:b/>
                <w:bCs/>
              </w:rPr>
            </w:pPr>
            <w:r w:rsidRPr="00C22159">
              <w:rPr>
                <w:b/>
                <w:bCs/>
              </w:rPr>
              <w:t>дин</w:t>
            </w:r>
          </w:p>
        </w:tc>
        <w:tc>
          <w:tcPr>
            <w:tcW w:w="439" w:type="pct"/>
            <w:tcBorders>
              <w:top w:val="nil"/>
              <w:left w:val="nil"/>
              <w:bottom w:val="single" w:sz="4" w:space="0" w:color="auto"/>
              <w:right w:val="single" w:sz="4" w:space="0" w:color="auto"/>
            </w:tcBorders>
            <w:shd w:val="clear" w:color="000000" w:fill="C0C0C0"/>
            <w:vAlign w:val="center"/>
            <w:hideMark/>
          </w:tcPr>
          <w:p w14:paraId="0A8201EA" w14:textId="77777777" w:rsidR="00C22159" w:rsidRPr="00C22159" w:rsidRDefault="00C22159" w:rsidP="00C22159">
            <w:pPr>
              <w:jc w:val="center"/>
              <w:rPr>
                <w:b/>
                <w:bCs/>
              </w:rPr>
            </w:pPr>
            <w:r w:rsidRPr="00C22159">
              <w:rPr>
                <w:b/>
                <w:bCs/>
              </w:rPr>
              <w:t>дин</w:t>
            </w:r>
          </w:p>
        </w:tc>
        <w:tc>
          <w:tcPr>
            <w:tcW w:w="439" w:type="pct"/>
            <w:tcBorders>
              <w:top w:val="nil"/>
              <w:left w:val="nil"/>
              <w:bottom w:val="single" w:sz="4" w:space="0" w:color="auto"/>
              <w:right w:val="single" w:sz="4" w:space="0" w:color="auto"/>
            </w:tcBorders>
            <w:shd w:val="clear" w:color="000000" w:fill="C0C0C0"/>
            <w:vAlign w:val="center"/>
            <w:hideMark/>
          </w:tcPr>
          <w:p w14:paraId="38902B86" w14:textId="77777777" w:rsidR="00C22159" w:rsidRPr="00C22159" w:rsidRDefault="00C22159" w:rsidP="00C22159">
            <w:pPr>
              <w:jc w:val="center"/>
              <w:rPr>
                <w:b/>
                <w:bCs/>
              </w:rPr>
            </w:pPr>
            <w:r w:rsidRPr="00C22159">
              <w:rPr>
                <w:b/>
                <w:bCs/>
              </w:rPr>
              <w:t>дин</w:t>
            </w:r>
          </w:p>
        </w:tc>
        <w:tc>
          <w:tcPr>
            <w:tcW w:w="439" w:type="pct"/>
            <w:tcBorders>
              <w:top w:val="nil"/>
              <w:left w:val="nil"/>
              <w:bottom w:val="single" w:sz="4" w:space="0" w:color="auto"/>
              <w:right w:val="single" w:sz="4" w:space="0" w:color="auto"/>
            </w:tcBorders>
            <w:shd w:val="clear" w:color="000000" w:fill="C0C0C0"/>
            <w:vAlign w:val="center"/>
            <w:hideMark/>
          </w:tcPr>
          <w:p w14:paraId="0DE29264" w14:textId="77777777" w:rsidR="00C22159" w:rsidRPr="00C22159" w:rsidRDefault="00C22159" w:rsidP="00C22159">
            <w:pPr>
              <w:jc w:val="center"/>
              <w:rPr>
                <w:b/>
                <w:bCs/>
              </w:rPr>
            </w:pPr>
            <w:r w:rsidRPr="00C22159">
              <w:rPr>
                <w:b/>
                <w:bCs/>
              </w:rPr>
              <w:t>дин</w:t>
            </w:r>
          </w:p>
        </w:tc>
        <w:tc>
          <w:tcPr>
            <w:tcW w:w="439" w:type="pct"/>
            <w:tcBorders>
              <w:top w:val="nil"/>
              <w:left w:val="nil"/>
              <w:bottom w:val="single" w:sz="4" w:space="0" w:color="auto"/>
              <w:right w:val="single" w:sz="4" w:space="0" w:color="auto"/>
            </w:tcBorders>
            <w:shd w:val="clear" w:color="000000" w:fill="C0C0C0"/>
            <w:vAlign w:val="center"/>
            <w:hideMark/>
          </w:tcPr>
          <w:p w14:paraId="4816D095" w14:textId="77777777" w:rsidR="00C22159" w:rsidRPr="00C22159" w:rsidRDefault="00C22159" w:rsidP="00C22159">
            <w:pPr>
              <w:jc w:val="center"/>
              <w:rPr>
                <w:b/>
                <w:bCs/>
              </w:rPr>
            </w:pPr>
            <w:r w:rsidRPr="00C22159">
              <w:rPr>
                <w:b/>
                <w:bCs/>
              </w:rPr>
              <w:t>дин</w:t>
            </w:r>
          </w:p>
        </w:tc>
        <w:tc>
          <w:tcPr>
            <w:tcW w:w="439" w:type="pct"/>
            <w:tcBorders>
              <w:top w:val="nil"/>
              <w:left w:val="nil"/>
              <w:bottom w:val="single" w:sz="4" w:space="0" w:color="auto"/>
              <w:right w:val="single" w:sz="4" w:space="0" w:color="auto"/>
            </w:tcBorders>
            <w:shd w:val="clear" w:color="000000" w:fill="C0C0C0"/>
            <w:vAlign w:val="center"/>
            <w:hideMark/>
          </w:tcPr>
          <w:p w14:paraId="2E4CBE32" w14:textId="77777777" w:rsidR="00C22159" w:rsidRPr="00C22159" w:rsidRDefault="00C22159" w:rsidP="00C22159">
            <w:pPr>
              <w:jc w:val="center"/>
              <w:rPr>
                <w:b/>
                <w:bCs/>
              </w:rPr>
            </w:pPr>
            <w:r w:rsidRPr="00C22159">
              <w:rPr>
                <w:b/>
                <w:bCs/>
              </w:rPr>
              <w:t>дин</w:t>
            </w:r>
          </w:p>
        </w:tc>
        <w:tc>
          <w:tcPr>
            <w:tcW w:w="451" w:type="pct"/>
            <w:tcBorders>
              <w:top w:val="nil"/>
              <w:left w:val="nil"/>
              <w:bottom w:val="single" w:sz="4" w:space="0" w:color="auto"/>
              <w:right w:val="single" w:sz="4" w:space="0" w:color="auto"/>
            </w:tcBorders>
            <w:shd w:val="clear" w:color="000000" w:fill="C0C0C0"/>
            <w:vAlign w:val="center"/>
            <w:hideMark/>
          </w:tcPr>
          <w:p w14:paraId="51294460" w14:textId="77777777" w:rsidR="00C22159" w:rsidRPr="00C22159" w:rsidRDefault="00C22159" w:rsidP="00C22159">
            <w:pPr>
              <w:jc w:val="center"/>
              <w:rPr>
                <w:b/>
                <w:bCs/>
              </w:rPr>
            </w:pPr>
            <w:r w:rsidRPr="00C22159">
              <w:rPr>
                <w:b/>
                <w:bCs/>
              </w:rPr>
              <w:t>дин</w:t>
            </w:r>
          </w:p>
        </w:tc>
        <w:tc>
          <w:tcPr>
            <w:tcW w:w="439" w:type="pct"/>
            <w:tcBorders>
              <w:top w:val="nil"/>
              <w:left w:val="nil"/>
              <w:bottom w:val="single" w:sz="4" w:space="0" w:color="auto"/>
              <w:right w:val="single" w:sz="4" w:space="0" w:color="auto"/>
            </w:tcBorders>
            <w:shd w:val="clear" w:color="000000" w:fill="C0C0C0"/>
            <w:vAlign w:val="center"/>
            <w:hideMark/>
          </w:tcPr>
          <w:p w14:paraId="37310A44" w14:textId="77777777" w:rsidR="00C22159" w:rsidRPr="00C22159" w:rsidRDefault="00C22159" w:rsidP="00C22159">
            <w:pPr>
              <w:jc w:val="center"/>
              <w:rPr>
                <w:b/>
                <w:bCs/>
              </w:rPr>
            </w:pPr>
            <w:r w:rsidRPr="00C22159">
              <w:rPr>
                <w:b/>
                <w:bCs/>
              </w:rPr>
              <w:t>дин</w:t>
            </w:r>
          </w:p>
        </w:tc>
        <w:tc>
          <w:tcPr>
            <w:tcW w:w="479" w:type="pct"/>
            <w:tcBorders>
              <w:top w:val="nil"/>
              <w:left w:val="nil"/>
              <w:bottom w:val="single" w:sz="4" w:space="0" w:color="auto"/>
              <w:right w:val="single" w:sz="4" w:space="0" w:color="auto"/>
            </w:tcBorders>
            <w:shd w:val="clear" w:color="000000" w:fill="C0C0C0"/>
            <w:vAlign w:val="center"/>
            <w:hideMark/>
          </w:tcPr>
          <w:p w14:paraId="6F63A20D" w14:textId="77777777" w:rsidR="00C22159" w:rsidRPr="00C22159" w:rsidRDefault="00C22159" w:rsidP="00C22159">
            <w:pPr>
              <w:jc w:val="center"/>
              <w:rPr>
                <w:b/>
                <w:bCs/>
              </w:rPr>
            </w:pPr>
            <w:r w:rsidRPr="00C22159">
              <w:rPr>
                <w:b/>
                <w:bCs/>
              </w:rPr>
              <w:t>дин</w:t>
            </w:r>
          </w:p>
        </w:tc>
      </w:tr>
      <w:tr w:rsidR="00C22159" w:rsidRPr="00C22159" w14:paraId="47BD324A" w14:textId="77777777" w:rsidTr="00C22159">
        <w:trPr>
          <w:trHeight w:val="264"/>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05ACBC79" w14:textId="77777777" w:rsidR="00C22159" w:rsidRPr="00C22159" w:rsidRDefault="00C22159" w:rsidP="00C22159">
            <w:r w:rsidRPr="00C22159">
              <w:t>Граб</w:t>
            </w:r>
          </w:p>
        </w:tc>
        <w:tc>
          <w:tcPr>
            <w:tcW w:w="439" w:type="pct"/>
            <w:tcBorders>
              <w:top w:val="nil"/>
              <w:left w:val="nil"/>
              <w:bottom w:val="single" w:sz="4" w:space="0" w:color="auto"/>
              <w:right w:val="single" w:sz="4" w:space="0" w:color="auto"/>
            </w:tcBorders>
            <w:shd w:val="clear" w:color="auto" w:fill="auto"/>
            <w:noWrap/>
            <w:vAlign w:val="bottom"/>
            <w:hideMark/>
          </w:tcPr>
          <w:p w14:paraId="4EC715AB"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tcPr>
          <w:p w14:paraId="4697254D"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tcPr>
          <w:p w14:paraId="2F7ECF32"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hideMark/>
          </w:tcPr>
          <w:p w14:paraId="2EDF6AEF" w14:textId="77777777" w:rsidR="00C22159" w:rsidRPr="00C22159" w:rsidRDefault="00C22159" w:rsidP="00C22159">
            <w:pPr>
              <w:jc w:val="center"/>
            </w:pPr>
            <w:r w:rsidRPr="00C22159">
              <w:t>0.00</w:t>
            </w:r>
          </w:p>
        </w:tc>
        <w:tc>
          <w:tcPr>
            <w:tcW w:w="439" w:type="pct"/>
            <w:tcBorders>
              <w:top w:val="nil"/>
              <w:left w:val="nil"/>
              <w:bottom w:val="single" w:sz="4" w:space="0" w:color="auto"/>
              <w:right w:val="single" w:sz="4" w:space="0" w:color="auto"/>
            </w:tcBorders>
            <w:shd w:val="clear" w:color="auto" w:fill="auto"/>
            <w:noWrap/>
            <w:vAlign w:val="bottom"/>
            <w:hideMark/>
          </w:tcPr>
          <w:p w14:paraId="4C162E63" w14:textId="77777777" w:rsidR="00C22159" w:rsidRPr="00C22159" w:rsidRDefault="00C22159" w:rsidP="00C22159">
            <w:pPr>
              <w:jc w:val="center"/>
            </w:pPr>
            <w:r w:rsidRPr="00C22159">
              <w:t>0.00</w:t>
            </w:r>
          </w:p>
        </w:tc>
        <w:tc>
          <w:tcPr>
            <w:tcW w:w="439" w:type="pct"/>
            <w:tcBorders>
              <w:top w:val="nil"/>
              <w:left w:val="nil"/>
              <w:bottom w:val="single" w:sz="4" w:space="0" w:color="auto"/>
              <w:right w:val="single" w:sz="4" w:space="0" w:color="auto"/>
            </w:tcBorders>
            <w:shd w:val="clear" w:color="auto" w:fill="auto"/>
            <w:noWrap/>
            <w:vAlign w:val="bottom"/>
            <w:hideMark/>
          </w:tcPr>
          <w:p w14:paraId="09FE6475" w14:textId="77777777" w:rsidR="00C22159" w:rsidRPr="00C22159" w:rsidRDefault="00C22159" w:rsidP="00C22159">
            <w:pPr>
              <w:jc w:val="center"/>
            </w:pPr>
            <w:r w:rsidRPr="00C22159">
              <w:t>0.00</w:t>
            </w:r>
          </w:p>
        </w:tc>
        <w:tc>
          <w:tcPr>
            <w:tcW w:w="439" w:type="pct"/>
            <w:tcBorders>
              <w:top w:val="nil"/>
              <w:left w:val="nil"/>
              <w:bottom w:val="single" w:sz="4" w:space="0" w:color="auto"/>
              <w:right w:val="single" w:sz="4" w:space="0" w:color="auto"/>
            </w:tcBorders>
            <w:shd w:val="clear" w:color="auto" w:fill="auto"/>
            <w:noWrap/>
            <w:vAlign w:val="bottom"/>
            <w:hideMark/>
          </w:tcPr>
          <w:p w14:paraId="7F60A3D5" w14:textId="77777777" w:rsidR="00C22159" w:rsidRPr="00C22159" w:rsidRDefault="00C22159" w:rsidP="00C22159">
            <w:pPr>
              <w:jc w:val="center"/>
            </w:pPr>
            <w:r w:rsidRPr="00C22159">
              <w:t>2,404.76</w:t>
            </w:r>
          </w:p>
        </w:tc>
        <w:tc>
          <w:tcPr>
            <w:tcW w:w="451" w:type="pct"/>
            <w:tcBorders>
              <w:top w:val="nil"/>
              <w:left w:val="nil"/>
              <w:bottom w:val="single" w:sz="4" w:space="0" w:color="auto"/>
              <w:right w:val="single" w:sz="4" w:space="0" w:color="auto"/>
            </w:tcBorders>
            <w:shd w:val="clear" w:color="auto" w:fill="auto"/>
            <w:noWrap/>
            <w:vAlign w:val="bottom"/>
            <w:hideMark/>
          </w:tcPr>
          <w:p w14:paraId="397A1F96" w14:textId="77777777" w:rsidR="00C22159" w:rsidRPr="00C22159" w:rsidRDefault="00C22159" w:rsidP="00C22159">
            <w:pPr>
              <w:jc w:val="center"/>
            </w:pPr>
            <w:r w:rsidRPr="00C22159">
              <w:t>2,404.76</w:t>
            </w:r>
          </w:p>
        </w:tc>
        <w:tc>
          <w:tcPr>
            <w:tcW w:w="439" w:type="pct"/>
            <w:tcBorders>
              <w:top w:val="nil"/>
              <w:left w:val="nil"/>
              <w:bottom w:val="single" w:sz="4" w:space="0" w:color="auto"/>
              <w:right w:val="single" w:sz="4" w:space="0" w:color="auto"/>
            </w:tcBorders>
            <w:shd w:val="clear" w:color="auto" w:fill="auto"/>
            <w:noWrap/>
            <w:vAlign w:val="bottom"/>
            <w:hideMark/>
          </w:tcPr>
          <w:p w14:paraId="1D1A850D" w14:textId="77777777" w:rsidR="00C22159" w:rsidRPr="00C22159" w:rsidRDefault="00C22159" w:rsidP="00C22159">
            <w:pPr>
              <w:jc w:val="center"/>
            </w:pPr>
            <w:r w:rsidRPr="00C22159">
              <w:t>3,294.68</w:t>
            </w:r>
          </w:p>
        </w:tc>
        <w:tc>
          <w:tcPr>
            <w:tcW w:w="479" w:type="pct"/>
            <w:tcBorders>
              <w:top w:val="nil"/>
              <w:left w:val="nil"/>
              <w:bottom w:val="single" w:sz="4" w:space="0" w:color="auto"/>
              <w:right w:val="single" w:sz="4" w:space="0" w:color="auto"/>
            </w:tcBorders>
            <w:shd w:val="clear" w:color="auto" w:fill="auto"/>
            <w:noWrap/>
            <w:vAlign w:val="bottom"/>
            <w:hideMark/>
          </w:tcPr>
          <w:p w14:paraId="1D6F091C" w14:textId="77777777" w:rsidR="00C22159" w:rsidRPr="00C22159" w:rsidRDefault="00C22159" w:rsidP="00C22159">
            <w:pPr>
              <w:jc w:val="center"/>
            </w:pPr>
            <w:r w:rsidRPr="00C22159">
              <w:t>5,699.44</w:t>
            </w:r>
          </w:p>
        </w:tc>
      </w:tr>
      <w:tr w:rsidR="00C22159" w:rsidRPr="00C22159" w14:paraId="3B308F73" w14:textId="77777777" w:rsidTr="00C22159">
        <w:trPr>
          <w:trHeight w:val="264"/>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403F26C9" w14:textId="77777777" w:rsidR="00C22159" w:rsidRPr="00C22159" w:rsidRDefault="00C22159" w:rsidP="00C22159">
            <w:r w:rsidRPr="00C22159">
              <w:t>Цер</w:t>
            </w:r>
          </w:p>
        </w:tc>
        <w:tc>
          <w:tcPr>
            <w:tcW w:w="439" w:type="pct"/>
            <w:tcBorders>
              <w:top w:val="nil"/>
              <w:left w:val="nil"/>
              <w:bottom w:val="single" w:sz="4" w:space="0" w:color="auto"/>
              <w:right w:val="single" w:sz="4" w:space="0" w:color="auto"/>
            </w:tcBorders>
            <w:shd w:val="clear" w:color="auto" w:fill="auto"/>
            <w:noWrap/>
            <w:vAlign w:val="bottom"/>
            <w:hideMark/>
          </w:tcPr>
          <w:p w14:paraId="51BFC80F" w14:textId="77777777" w:rsidR="00C22159" w:rsidRPr="00C22159" w:rsidRDefault="00C22159" w:rsidP="00C22159">
            <w:pPr>
              <w:jc w:val="center"/>
            </w:pPr>
            <w:r w:rsidRPr="00C22159">
              <w:t>47.55</w:t>
            </w:r>
          </w:p>
        </w:tc>
        <w:tc>
          <w:tcPr>
            <w:tcW w:w="439" w:type="pct"/>
            <w:tcBorders>
              <w:top w:val="nil"/>
              <w:left w:val="nil"/>
              <w:bottom w:val="single" w:sz="4" w:space="0" w:color="auto"/>
              <w:right w:val="single" w:sz="4" w:space="0" w:color="auto"/>
            </w:tcBorders>
            <w:shd w:val="clear" w:color="auto" w:fill="auto"/>
            <w:noWrap/>
            <w:vAlign w:val="bottom"/>
          </w:tcPr>
          <w:p w14:paraId="456AB586"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tcPr>
          <w:p w14:paraId="29C2B9DC"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hideMark/>
          </w:tcPr>
          <w:p w14:paraId="2E610125" w14:textId="77777777" w:rsidR="00C22159" w:rsidRPr="00C22159" w:rsidRDefault="00C22159" w:rsidP="00C22159">
            <w:pPr>
              <w:jc w:val="center"/>
            </w:pPr>
            <w:r w:rsidRPr="00C22159">
              <w:t>1,074.27</w:t>
            </w:r>
          </w:p>
        </w:tc>
        <w:tc>
          <w:tcPr>
            <w:tcW w:w="439" w:type="pct"/>
            <w:tcBorders>
              <w:top w:val="nil"/>
              <w:left w:val="nil"/>
              <w:bottom w:val="single" w:sz="4" w:space="0" w:color="auto"/>
              <w:right w:val="single" w:sz="4" w:space="0" w:color="auto"/>
            </w:tcBorders>
            <w:shd w:val="clear" w:color="auto" w:fill="auto"/>
            <w:noWrap/>
            <w:vAlign w:val="bottom"/>
            <w:hideMark/>
          </w:tcPr>
          <w:p w14:paraId="5A75A236" w14:textId="77777777" w:rsidR="00C22159" w:rsidRPr="00C22159" w:rsidRDefault="00C22159" w:rsidP="00C22159">
            <w:pPr>
              <w:jc w:val="center"/>
            </w:pPr>
            <w:r w:rsidRPr="00C22159">
              <w:t>799.20</w:t>
            </w:r>
          </w:p>
        </w:tc>
        <w:tc>
          <w:tcPr>
            <w:tcW w:w="439" w:type="pct"/>
            <w:tcBorders>
              <w:top w:val="nil"/>
              <w:left w:val="nil"/>
              <w:bottom w:val="single" w:sz="4" w:space="0" w:color="auto"/>
              <w:right w:val="single" w:sz="4" w:space="0" w:color="auto"/>
            </w:tcBorders>
            <w:shd w:val="clear" w:color="auto" w:fill="auto"/>
            <w:noWrap/>
            <w:vAlign w:val="bottom"/>
            <w:hideMark/>
          </w:tcPr>
          <w:p w14:paraId="6DDCCD2D" w14:textId="77777777" w:rsidR="00C22159" w:rsidRPr="00C22159" w:rsidRDefault="00C22159" w:rsidP="00C22159">
            <w:pPr>
              <w:jc w:val="center"/>
            </w:pPr>
            <w:r w:rsidRPr="00C22159">
              <w:t>0.00</w:t>
            </w:r>
          </w:p>
        </w:tc>
        <w:tc>
          <w:tcPr>
            <w:tcW w:w="439" w:type="pct"/>
            <w:tcBorders>
              <w:top w:val="nil"/>
              <w:left w:val="nil"/>
              <w:bottom w:val="single" w:sz="4" w:space="0" w:color="auto"/>
              <w:right w:val="single" w:sz="4" w:space="0" w:color="auto"/>
            </w:tcBorders>
            <w:shd w:val="clear" w:color="auto" w:fill="auto"/>
            <w:noWrap/>
            <w:vAlign w:val="bottom"/>
            <w:hideMark/>
          </w:tcPr>
          <w:p w14:paraId="4AB83633" w14:textId="77777777" w:rsidR="00C22159" w:rsidRPr="00C22159" w:rsidRDefault="00C22159" w:rsidP="00C22159">
            <w:pPr>
              <w:jc w:val="center"/>
            </w:pPr>
            <w:r w:rsidRPr="00C22159">
              <w:t>144.55</w:t>
            </w:r>
          </w:p>
        </w:tc>
        <w:tc>
          <w:tcPr>
            <w:tcW w:w="451" w:type="pct"/>
            <w:tcBorders>
              <w:top w:val="nil"/>
              <w:left w:val="nil"/>
              <w:bottom w:val="single" w:sz="4" w:space="0" w:color="auto"/>
              <w:right w:val="single" w:sz="4" w:space="0" w:color="auto"/>
            </w:tcBorders>
            <w:shd w:val="clear" w:color="auto" w:fill="auto"/>
            <w:noWrap/>
            <w:vAlign w:val="bottom"/>
            <w:hideMark/>
          </w:tcPr>
          <w:p w14:paraId="1804304D" w14:textId="77777777" w:rsidR="00C22159" w:rsidRPr="00C22159" w:rsidRDefault="00C22159" w:rsidP="00C22159">
            <w:pPr>
              <w:jc w:val="center"/>
            </w:pPr>
            <w:r w:rsidRPr="00C22159">
              <w:t>2,065.56</w:t>
            </w:r>
          </w:p>
        </w:tc>
        <w:tc>
          <w:tcPr>
            <w:tcW w:w="439" w:type="pct"/>
            <w:tcBorders>
              <w:top w:val="nil"/>
              <w:left w:val="nil"/>
              <w:bottom w:val="single" w:sz="4" w:space="0" w:color="auto"/>
              <w:right w:val="single" w:sz="4" w:space="0" w:color="auto"/>
            </w:tcBorders>
            <w:shd w:val="clear" w:color="auto" w:fill="auto"/>
            <w:noWrap/>
            <w:vAlign w:val="bottom"/>
            <w:hideMark/>
          </w:tcPr>
          <w:p w14:paraId="73BDB16B" w14:textId="77777777" w:rsidR="00C22159" w:rsidRPr="00C22159" w:rsidRDefault="00C22159" w:rsidP="00C22159">
            <w:pPr>
              <w:jc w:val="center"/>
            </w:pPr>
            <w:r w:rsidRPr="00C22159">
              <w:t>1,100.23</w:t>
            </w:r>
          </w:p>
        </w:tc>
        <w:tc>
          <w:tcPr>
            <w:tcW w:w="479" w:type="pct"/>
            <w:tcBorders>
              <w:top w:val="nil"/>
              <w:left w:val="nil"/>
              <w:bottom w:val="single" w:sz="4" w:space="0" w:color="auto"/>
              <w:right w:val="single" w:sz="4" w:space="0" w:color="auto"/>
            </w:tcBorders>
            <w:shd w:val="clear" w:color="auto" w:fill="auto"/>
            <w:noWrap/>
            <w:vAlign w:val="bottom"/>
            <w:hideMark/>
          </w:tcPr>
          <w:p w14:paraId="4F4C3F98" w14:textId="77777777" w:rsidR="00C22159" w:rsidRPr="00C22159" w:rsidRDefault="00C22159" w:rsidP="00C22159">
            <w:pPr>
              <w:jc w:val="center"/>
            </w:pPr>
            <w:r w:rsidRPr="00C22159">
              <w:t>3,165.79</w:t>
            </w:r>
          </w:p>
        </w:tc>
      </w:tr>
      <w:tr w:rsidR="00C22159" w:rsidRPr="00C22159" w14:paraId="76F1B366" w14:textId="77777777" w:rsidTr="00C22159">
        <w:trPr>
          <w:trHeight w:val="264"/>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50FBF176" w14:textId="77777777" w:rsidR="00C22159" w:rsidRPr="00C22159" w:rsidRDefault="00C22159" w:rsidP="00C22159">
            <w:r w:rsidRPr="00C22159">
              <w:t>Сладун</w:t>
            </w:r>
          </w:p>
        </w:tc>
        <w:tc>
          <w:tcPr>
            <w:tcW w:w="439" w:type="pct"/>
            <w:tcBorders>
              <w:top w:val="nil"/>
              <w:left w:val="nil"/>
              <w:bottom w:val="single" w:sz="4" w:space="0" w:color="auto"/>
              <w:right w:val="single" w:sz="4" w:space="0" w:color="auto"/>
            </w:tcBorders>
            <w:shd w:val="clear" w:color="auto" w:fill="auto"/>
            <w:noWrap/>
            <w:vAlign w:val="bottom"/>
            <w:hideMark/>
          </w:tcPr>
          <w:p w14:paraId="6C6B2F08" w14:textId="77777777" w:rsidR="00C22159" w:rsidRPr="00C22159" w:rsidRDefault="00C22159" w:rsidP="00C22159">
            <w:pPr>
              <w:jc w:val="center"/>
            </w:pPr>
            <w:r w:rsidRPr="00C22159">
              <w:t>135.83</w:t>
            </w:r>
          </w:p>
        </w:tc>
        <w:tc>
          <w:tcPr>
            <w:tcW w:w="439" w:type="pct"/>
            <w:tcBorders>
              <w:top w:val="nil"/>
              <w:left w:val="nil"/>
              <w:bottom w:val="single" w:sz="4" w:space="0" w:color="auto"/>
              <w:right w:val="single" w:sz="4" w:space="0" w:color="auto"/>
            </w:tcBorders>
            <w:shd w:val="clear" w:color="auto" w:fill="auto"/>
            <w:noWrap/>
            <w:vAlign w:val="bottom"/>
          </w:tcPr>
          <w:p w14:paraId="66F826B6"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hideMark/>
          </w:tcPr>
          <w:p w14:paraId="58F20808" w14:textId="77777777" w:rsidR="00C22159" w:rsidRPr="00C22159" w:rsidRDefault="00C22159" w:rsidP="00C22159">
            <w:pPr>
              <w:jc w:val="center"/>
            </w:pPr>
            <w:r w:rsidRPr="00C22159">
              <w:t>460.60</w:t>
            </w:r>
          </w:p>
        </w:tc>
        <w:tc>
          <w:tcPr>
            <w:tcW w:w="439" w:type="pct"/>
            <w:tcBorders>
              <w:top w:val="nil"/>
              <w:left w:val="nil"/>
              <w:bottom w:val="single" w:sz="4" w:space="0" w:color="auto"/>
              <w:right w:val="single" w:sz="4" w:space="0" w:color="auto"/>
            </w:tcBorders>
            <w:shd w:val="clear" w:color="auto" w:fill="auto"/>
            <w:noWrap/>
            <w:vAlign w:val="bottom"/>
            <w:hideMark/>
          </w:tcPr>
          <w:p w14:paraId="582AF4AB" w14:textId="77777777" w:rsidR="00C22159" w:rsidRPr="00C22159" w:rsidRDefault="00C22159" w:rsidP="00C22159">
            <w:pPr>
              <w:jc w:val="center"/>
            </w:pPr>
            <w:r w:rsidRPr="00C22159">
              <w:t>1,034.25</w:t>
            </w:r>
          </w:p>
        </w:tc>
        <w:tc>
          <w:tcPr>
            <w:tcW w:w="439" w:type="pct"/>
            <w:tcBorders>
              <w:top w:val="nil"/>
              <w:left w:val="nil"/>
              <w:bottom w:val="single" w:sz="4" w:space="0" w:color="auto"/>
              <w:right w:val="single" w:sz="4" w:space="0" w:color="auto"/>
            </w:tcBorders>
            <w:shd w:val="clear" w:color="auto" w:fill="auto"/>
            <w:noWrap/>
            <w:vAlign w:val="bottom"/>
            <w:hideMark/>
          </w:tcPr>
          <w:p w14:paraId="02F93531" w14:textId="77777777" w:rsidR="00C22159" w:rsidRPr="00C22159" w:rsidRDefault="00C22159" w:rsidP="00C22159">
            <w:pPr>
              <w:jc w:val="center"/>
            </w:pPr>
            <w:r w:rsidRPr="00C22159">
              <w:t>664.48</w:t>
            </w:r>
          </w:p>
        </w:tc>
        <w:tc>
          <w:tcPr>
            <w:tcW w:w="439" w:type="pct"/>
            <w:tcBorders>
              <w:top w:val="nil"/>
              <w:left w:val="nil"/>
              <w:bottom w:val="single" w:sz="4" w:space="0" w:color="auto"/>
              <w:right w:val="single" w:sz="4" w:space="0" w:color="auto"/>
            </w:tcBorders>
            <w:shd w:val="clear" w:color="auto" w:fill="auto"/>
            <w:noWrap/>
            <w:vAlign w:val="bottom"/>
            <w:hideMark/>
          </w:tcPr>
          <w:p w14:paraId="2D7A4FF3" w14:textId="77777777" w:rsidR="00C22159" w:rsidRPr="00C22159" w:rsidRDefault="00C22159" w:rsidP="00C22159">
            <w:pPr>
              <w:jc w:val="center"/>
            </w:pPr>
            <w:r w:rsidRPr="00C22159">
              <w:t>431.48</w:t>
            </w:r>
          </w:p>
        </w:tc>
        <w:tc>
          <w:tcPr>
            <w:tcW w:w="439" w:type="pct"/>
            <w:tcBorders>
              <w:top w:val="nil"/>
              <w:left w:val="nil"/>
              <w:bottom w:val="single" w:sz="4" w:space="0" w:color="auto"/>
              <w:right w:val="single" w:sz="4" w:space="0" w:color="auto"/>
            </w:tcBorders>
            <w:shd w:val="clear" w:color="auto" w:fill="auto"/>
            <w:noWrap/>
            <w:vAlign w:val="bottom"/>
            <w:hideMark/>
          </w:tcPr>
          <w:p w14:paraId="4859EB21" w14:textId="77777777" w:rsidR="00C22159" w:rsidRPr="00C22159" w:rsidRDefault="00C22159" w:rsidP="00C22159">
            <w:pPr>
              <w:jc w:val="center"/>
            </w:pPr>
            <w:r w:rsidRPr="00C22159">
              <w:t>64.64</w:t>
            </w:r>
          </w:p>
        </w:tc>
        <w:tc>
          <w:tcPr>
            <w:tcW w:w="451" w:type="pct"/>
            <w:tcBorders>
              <w:top w:val="nil"/>
              <w:left w:val="nil"/>
              <w:bottom w:val="single" w:sz="4" w:space="0" w:color="auto"/>
              <w:right w:val="single" w:sz="4" w:space="0" w:color="auto"/>
            </w:tcBorders>
            <w:shd w:val="clear" w:color="auto" w:fill="auto"/>
            <w:noWrap/>
            <w:vAlign w:val="bottom"/>
            <w:hideMark/>
          </w:tcPr>
          <w:p w14:paraId="3C9E3744" w14:textId="77777777" w:rsidR="00C22159" w:rsidRPr="00C22159" w:rsidRDefault="00C22159" w:rsidP="00C22159">
            <w:pPr>
              <w:jc w:val="center"/>
            </w:pPr>
            <w:r w:rsidRPr="00C22159">
              <w:t>2,791.27</w:t>
            </w:r>
          </w:p>
        </w:tc>
        <w:tc>
          <w:tcPr>
            <w:tcW w:w="439" w:type="pct"/>
            <w:tcBorders>
              <w:top w:val="nil"/>
              <w:left w:val="nil"/>
              <w:bottom w:val="single" w:sz="4" w:space="0" w:color="auto"/>
              <w:right w:val="single" w:sz="4" w:space="0" w:color="auto"/>
            </w:tcBorders>
            <w:shd w:val="clear" w:color="auto" w:fill="auto"/>
            <w:noWrap/>
            <w:vAlign w:val="bottom"/>
            <w:hideMark/>
          </w:tcPr>
          <w:p w14:paraId="1CBB0339" w14:textId="77777777" w:rsidR="00C22159" w:rsidRPr="00C22159" w:rsidRDefault="00C22159" w:rsidP="00C22159">
            <w:pPr>
              <w:jc w:val="center"/>
            </w:pPr>
            <w:r w:rsidRPr="00C22159">
              <w:t>647.41</w:t>
            </w:r>
          </w:p>
        </w:tc>
        <w:tc>
          <w:tcPr>
            <w:tcW w:w="479" w:type="pct"/>
            <w:tcBorders>
              <w:top w:val="nil"/>
              <w:left w:val="nil"/>
              <w:bottom w:val="single" w:sz="4" w:space="0" w:color="auto"/>
              <w:right w:val="single" w:sz="4" w:space="0" w:color="auto"/>
            </w:tcBorders>
            <w:shd w:val="clear" w:color="auto" w:fill="auto"/>
            <w:noWrap/>
            <w:vAlign w:val="bottom"/>
            <w:hideMark/>
          </w:tcPr>
          <w:p w14:paraId="4D775B2D" w14:textId="77777777" w:rsidR="00C22159" w:rsidRPr="00C22159" w:rsidRDefault="00C22159" w:rsidP="00C22159">
            <w:pPr>
              <w:jc w:val="center"/>
            </w:pPr>
            <w:r w:rsidRPr="00C22159">
              <w:t>3,438.68</w:t>
            </w:r>
          </w:p>
        </w:tc>
      </w:tr>
      <w:tr w:rsidR="00C22159" w:rsidRPr="00C22159" w14:paraId="682C938A" w14:textId="77777777" w:rsidTr="00C22159">
        <w:trPr>
          <w:trHeight w:val="264"/>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317C3908" w14:textId="77777777" w:rsidR="00C22159" w:rsidRPr="00C22159" w:rsidRDefault="00C22159" w:rsidP="00C22159">
            <w:r w:rsidRPr="00C22159">
              <w:t>Ц. Јасен</w:t>
            </w:r>
          </w:p>
        </w:tc>
        <w:tc>
          <w:tcPr>
            <w:tcW w:w="439" w:type="pct"/>
            <w:tcBorders>
              <w:top w:val="nil"/>
              <w:left w:val="nil"/>
              <w:bottom w:val="single" w:sz="4" w:space="0" w:color="auto"/>
              <w:right w:val="single" w:sz="4" w:space="0" w:color="auto"/>
            </w:tcBorders>
            <w:shd w:val="clear" w:color="auto" w:fill="auto"/>
            <w:noWrap/>
            <w:vAlign w:val="bottom"/>
            <w:hideMark/>
          </w:tcPr>
          <w:p w14:paraId="05A4ADD1" w14:textId="77777777" w:rsidR="00C22159" w:rsidRPr="00C22159" w:rsidRDefault="00C22159" w:rsidP="00C22159">
            <w:pPr>
              <w:jc w:val="center"/>
            </w:pPr>
            <w:r w:rsidRPr="00C22159">
              <w:t>0.00</w:t>
            </w:r>
          </w:p>
        </w:tc>
        <w:tc>
          <w:tcPr>
            <w:tcW w:w="439" w:type="pct"/>
            <w:tcBorders>
              <w:top w:val="nil"/>
              <w:left w:val="nil"/>
              <w:bottom w:val="single" w:sz="4" w:space="0" w:color="auto"/>
              <w:right w:val="single" w:sz="4" w:space="0" w:color="auto"/>
            </w:tcBorders>
            <w:shd w:val="clear" w:color="auto" w:fill="auto"/>
            <w:noWrap/>
            <w:vAlign w:val="bottom"/>
          </w:tcPr>
          <w:p w14:paraId="19ACF076"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tcPr>
          <w:p w14:paraId="1A91A7ED"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tcPr>
          <w:p w14:paraId="60E3E665"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tcPr>
          <w:p w14:paraId="220A8C7B"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tcPr>
          <w:p w14:paraId="09BC11B8"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tcPr>
          <w:p w14:paraId="0F007AD1" w14:textId="77777777" w:rsidR="00C22159" w:rsidRPr="00C22159" w:rsidRDefault="00C22159" w:rsidP="00C22159">
            <w:pPr>
              <w:jc w:val="center"/>
            </w:pPr>
          </w:p>
        </w:tc>
        <w:tc>
          <w:tcPr>
            <w:tcW w:w="451" w:type="pct"/>
            <w:tcBorders>
              <w:top w:val="nil"/>
              <w:left w:val="nil"/>
              <w:bottom w:val="single" w:sz="4" w:space="0" w:color="auto"/>
              <w:right w:val="single" w:sz="4" w:space="0" w:color="auto"/>
            </w:tcBorders>
            <w:shd w:val="clear" w:color="auto" w:fill="auto"/>
            <w:noWrap/>
            <w:vAlign w:val="bottom"/>
          </w:tcPr>
          <w:p w14:paraId="20745588"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hideMark/>
          </w:tcPr>
          <w:p w14:paraId="2A01FF53" w14:textId="77777777" w:rsidR="00C22159" w:rsidRPr="00C22159" w:rsidRDefault="00C22159" w:rsidP="00C22159">
            <w:pPr>
              <w:jc w:val="center"/>
            </w:pPr>
            <w:r w:rsidRPr="00C22159">
              <w:t>9,631.98</w:t>
            </w:r>
          </w:p>
        </w:tc>
        <w:tc>
          <w:tcPr>
            <w:tcW w:w="479" w:type="pct"/>
            <w:tcBorders>
              <w:top w:val="nil"/>
              <w:left w:val="nil"/>
              <w:bottom w:val="single" w:sz="4" w:space="0" w:color="auto"/>
              <w:right w:val="single" w:sz="4" w:space="0" w:color="auto"/>
            </w:tcBorders>
            <w:shd w:val="clear" w:color="auto" w:fill="auto"/>
            <w:noWrap/>
            <w:vAlign w:val="bottom"/>
            <w:hideMark/>
          </w:tcPr>
          <w:p w14:paraId="29ACE07B" w14:textId="77777777" w:rsidR="00C22159" w:rsidRPr="00C22159" w:rsidRDefault="00C22159" w:rsidP="00C22159">
            <w:pPr>
              <w:jc w:val="center"/>
            </w:pPr>
            <w:r w:rsidRPr="00C22159">
              <w:t>9,631.98</w:t>
            </w:r>
          </w:p>
        </w:tc>
      </w:tr>
      <w:tr w:rsidR="00C22159" w:rsidRPr="00C22159" w14:paraId="5F432D05" w14:textId="77777777" w:rsidTr="00C22159">
        <w:trPr>
          <w:trHeight w:val="264"/>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11251291" w14:textId="77777777" w:rsidR="00C22159" w:rsidRPr="00C22159" w:rsidRDefault="00C22159" w:rsidP="00C22159">
            <w:r w:rsidRPr="00C22159">
              <w:t>Ц. Граб</w:t>
            </w:r>
          </w:p>
        </w:tc>
        <w:tc>
          <w:tcPr>
            <w:tcW w:w="439" w:type="pct"/>
            <w:tcBorders>
              <w:top w:val="nil"/>
              <w:left w:val="nil"/>
              <w:bottom w:val="single" w:sz="4" w:space="0" w:color="auto"/>
              <w:right w:val="single" w:sz="4" w:space="0" w:color="auto"/>
            </w:tcBorders>
            <w:shd w:val="clear" w:color="auto" w:fill="auto"/>
            <w:noWrap/>
            <w:vAlign w:val="bottom"/>
            <w:hideMark/>
          </w:tcPr>
          <w:p w14:paraId="5645FAB3" w14:textId="77777777" w:rsidR="00C22159" w:rsidRPr="00C22159" w:rsidRDefault="00C22159" w:rsidP="00C22159">
            <w:pPr>
              <w:jc w:val="center"/>
            </w:pPr>
            <w:r w:rsidRPr="00C22159">
              <w:t>0.00</w:t>
            </w:r>
          </w:p>
        </w:tc>
        <w:tc>
          <w:tcPr>
            <w:tcW w:w="439" w:type="pct"/>
            <w:tcBorders>
              <w:top w:val="nil"/>
              <w:left w:val="nil"/>
              <w:bottom w:val="single" w:sz="4" w:space="0" w:color="auto"/>
              <w:right w:val="single" w:sz="4" w:space="0" w:color="auto"/>
            </w:tcBorders>
            <w:shd w:val="clear" w:color="auto" w:fill="auto"/>
            <w:noWrap/>
            <w:vAlign w:val="bottom"/>
          </w:tcPr>
          <w:p w14:paraId="55AF7D71"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tcPr>
          <w:p w14:paraId="486C3EC7"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tcPr>
          <w:p w14:paraId="7BB13341"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tcPr>
          <w:p w14:paraId="58083215"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tcPr>
          <w:p w14:paraId="4D763801"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tcPr>
          <w:p w14:paraId="4B4F592D" w14:textId="77777777" w:rsidR="00C22159" w:rsidRPr="00C22159" w:rsidRDefault="00C22159" w:rsidP="00C22159">
            <w:pPr>
              <w:jc w:val="center"/>
            </w:pPr>
          </w:p>
        </w:tc>
        <w:tc>
          <w:tcPr>
            <w:tcW w:w="451" w:type="pct"/>
            <w:tcBorders>
              <w:top w:val="nil"/>
              <w:left w:val="nil"/>
              <w:bottom w:val="single" w:sz="4" w:space="0" w:color="auto"/>
              <w:right w:val="single" w:sz="4" w:space="0" w:color="auto"/>
            </w:tcBorders>
            <w:shd w:val="clear" w:color="auto" w:fill="auto"/>
            <w:noWrap/>
            <w:vAlign w:val="bottom"/>
          </w:tcPr>
          <w:p w14:paraId="3E1CF2E2"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tcPr>
          <w:p w14:paraId="779E9247" w14:textId="77777777" w:rsidR="00C22159" w:rsidRPr="00C22159" w:rsidRDefault="00C22159" w:rsidP="00C22159">
            <w:pPr>
              <w:jc w:val="center"/>
            </w:pPr>
          </w:p>
        </w:tc>
        <w:tc>
          <w:tcPr>
            <w:tcW w:w="479" w:type="pct"/>
            <w:tcBorders>
              <w:top w:val="nil"/>
              <w:left w:val="nil"/>
              <w:bottom w:val="single" w:sz="4" w:space="0" w:color="auto"/>
              <w:right w:val="single" w:sz="4" w:space="0" w:color="auto"/>
            </w:tcBorders>
            <w:shd w:val="clear" w:color="auto" w:fill="auto"/>
            <w:noWrap/>
            <w:vAlign w:val="bottom"/>
          </w:tcPr>
          <w:p w14:paraId="195EA741" w14:textId="77777777" w:rsidR="00C22159" w:rsidRPr="00C22159" w:rsidRDefault="00C22159" w:rsidP="00C22159">
            <w:pPr>
              <w:jc w:val="center"/>
            </w:pPr>
          </w:p>
        </w:tc>
      </w:tr>
      <w:tr w:rsidR="00C22159" w:rsidRPr="00C22159" w14:paraId="112E312B" w14:textId="77777777" w:rsidTr="00C22159">
        <w:trPr>
          <w:trHeight w:val="264"/>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2F2312CD" w14:textId="77777777" w:rsidR="00C22159" w:rsidRPr="00C22159" w:rsidRDefault="00C22159" w:rsidP="00C22159">
            <w:r w:rsidRPr="00C22159">
              <w:t>Китњак</w:t>
            </w:r>
          </w:p>
        </w:tc>
        <w:tc>
          <w:tcPr>
            <w:tcW w:w="439" w:type="pct"/>
            <w:tcBorders>
              <w:top w:val="nil"/>
              <w:left w:val="nil"/>
              <w:bottom w:val="single" w:sz="4" w:space="0" w:color="auto"/>
              <w:right w:val="single" w:sz="4" w:space="0" w:color="auto"/>
            </w:tcBorders>
            <w:shd w:val="clear" w:color="auto" w:fill="auto"/>
            <w:noWrap/>
            <w:vAlign w:val="bottom"/>
            <w:hideMark/>
          </w:tcPr>
          <w:p w14:paraId="6F951138" w14:textId="77777777" w:rsidR="00C22159" w:rsidRPr="00C22159" w:rsidRDefault="00C22159" w:rsidP="00C22159">
            <w:pPr>
              <w:jc w:val="center"/>
            </w:pPr>
            <w:r w:rsidRPr="00C22159">
              <w:t>38,161.38</w:t>
            </w:r>
          </w:p>
        </w:tc>
        <w:tc>
          <w:tcPr>
            <w:tcW w:w="439" w:type="pct"/>
            <w:tcBorders>
              <w:top w:val="nil"/>
              <w:left w:val="nil"/>
              <w:bottom w:val="single" w:sz="4" w:space="0" w:color="auto"/>
              <w:right w:val="single" w:sz="4" w:space="0" w:color="auto"/>
            </w:tcBorders>
            <w:shd w:val="clear" w:color="auto" w:fill="auto"/>
            <w:noWrap/>
            <w:vAlign w:val="bottom"/>
          </w:tcPr>
          <w:p w14:paraId="44C28DE0" w14:textId="77777777" w:rsidR="00C22159" w:rsidRPr="00C22159" w:rsidRDefault="00C22159" w:rsidP="00C22159">
            <w:pPr>
              <w:jc w:val="center"/>
            </w:pPr>
          </w:p>
        </w:tc>
        <w:tc>
          <w:tcPr>
            <w:tcW w:w="439" w:type="pct"/>
            <w:tcBorders>
              <w:top w:val="nil"/>
              <w:left w:val="nil"/>
              <w:bottom w:val="single" w:sz="4" w:space="0" w:color="auto"/>
              <w:right w:val="single" w:sz="4" w:space="0" w:color="auto"/>
            </w:tcBorders>
            <w:shd w:val="clear" w:color="auto" w:fill="auto"/>
            <w:noWrap/>
            <w:vAlign w:val="bottom"/>
            <w:hideMark/>
          </w:tcPr>
          <w:p w14:paraId="76C9A004" w14:textId="77777777" w:rsidR="00C22159" w:rsidRPr="00C22159" w:rsidRDefault="00C22159" w:rsidP="00C22159">
            <w:pPr>
              <w:jc w:val="center"/>
            </w:pPr>
            <w:r w:rsidRPr="00C22159">
              <w:t>129,410.93</w:t>
            </w:r>
          </w:p>
        </w:tc>
        <w:tc>
          <w:tcPr>
            <w:tcW w:w="439" w:type="pct"/>
            <w:tcBorders>
              <w:top w:val="nil"/>
              <w:left w:val="nil"/>
              <w:bottom w:val="single" w:sz="4" w:space="0" w:color="auto"/>
              <w:right w:val="single" w:sz="4" w:space="0" w:color="auto"/>
            </w:tcBorders>
            <w:shd w:val="clear" w:color="auto" w:fill="auto"/>
            <w:noWrap/>
            <w:vAlign w:val="bottom"/>
            <w:hideMark/>
          </w:tcPr>
          <w:p w14:paraId="300CAAE5" w14:textId="77777777" w:rsidR="00C22159" w:rsidRPr="00C22159" w:rsidRDefault="00C22159" w:rsidP="00C22159">
            <w:pPr>
              <w:jc w:val="center"/>
            </w:pPr>
            <w:r w:rsidRPr="00C22159">
              <w:t>290,581.48</w:t>
            </w:r>
          </w:p>
        </w:tc>
        <w:tc>
          <w:tcPr>
            <w:tcW w:w="439" w:type="pct"/>
            <w:tcBorders>
              <w:top w:val="nil"/>
              <w:left w:val="nil"/>
              <w:bottom w:val="single" w:sz="4" w:space="0" w:color="auto"/>
              <w:right w:val="single" w:sz="4" w:space="0" w:color="auto"/>
            </w:tcBorders>
            <w:shd w:val="clear" w:color="auto" w:fill="auto"/>
            <w:noWrap/>
            <w:vAlign w:val="bottom"/>
            <w:hideMark/>
          </w:tcPr>
          <w:p w14:paraId="7104ED54" w14:textId="77777777" w:rsidR="00C22159" w:rsidRPr="00C22159" w:rsidRDefault="00C22159" w:rsidP="00C22159">
            <w:pPr>
              <w:jc w:val="center"/>
            </w:pPr>
            <w:r w:rsidRPr="00C22159">
              <w:t>186,691.19</w:t>
            </w:r>
          </w:p>
        </w:tc>
        <w:tc>
          <w:tcPr>
            <w:tcW w:w="439" w:type="pct"/>
            <w:tcBorders>
              <w:top w:val="nil"/>
              <w:left w:val="nil"/>
              <w:bottom w:val="single" w:sz="4" w:space="0" w:color="auto"/>
              <w:right w:val="single" w:sz="4" w:space="0" w:color="auto"/>
            </w:tcBorders>
            <w:shd w:val="clear" w:color="auto" w:fill="auto"/>
            <w:noWrap/>
            <w:vAlign w:val="bottom"/>
            <w:hideMark/>
          </w:tcPr>
          <w:p w14:paraId="65119D0F" w14:textId="77777777" w:rsidR="00C22159" w:rsidRPr="00C22159" w:rsidRDefault="00C22159" w:rsidP="00C22159">
            <w:pPr>
              <w:jc w:val="center"/>
            </w:pPr>
            <w:r w:rsidRPr="00C22159">
              <w:t>121,228.71</w:t>
            </w:r>
          </w:p>
        </w:tc>
        <w:tc>
          <w:tcPr>
            <w:tcW w:w="439" w:type="pct"/>
            <w:tcBorders>
              <w:top w:val="nil"/>
              <w:left w:val="nil"/>
              <w:bottom w:val="single" w:sz="4" w:space="0" w:color="auto"/>
              <w:right w:val="single" w:sz="4" w:space="0" w:color="auto"/>
            </w:tcBorders>
            <w:shd w:val="clear" w:color="auto" w:fill="auto"/>
            <w:noWrap/>
            <w:vAlign w:val="bottom"/>
            <w:hideMark/>
          </w:tcPr>
          <w:p w14:paraId="6FC337DD" w14:textId="77777777" w:rsidR="00C22159" w:rsidRPr="00C22159" w:rsidRDefault="00C22159" w:rsidP="00C22159">
            <w:pPr>
              <w:jc w:val="center"/>
            </w:pPr>
            <w:r w:rsidRPr="00C22159">
              <w:t>18,162.13</w:t>
            </w:r>
          </w:p>
        </w:tc>
        <w:tc>
          <w:tcPr>
            <w:tcW w:w="451" w:type="pct"/>
            <w:tcBorders>
              <w:top w:val="nil"/>
              <w:left w:val="nil"/>
              <w:bottom w:val="single" w:sz="4" w:space="0" w:color="auto"/>
              <w:right w:val="single" w:sz="4" w:space="0" w:color="auto"/>
            </w:tcBorders>
            <w:shd w:val="clear" w:color="auto" w:fill="auto"/>
            <w:noWrap/>
            <w:vAlign w:val="bottom"/>
            <w:hideMark/>
          </w:tcPr>
          <w:p w14:paraId="2F431D4F" w14:textId="77777777" w:rsidR="00C22159" w:rsidRPr="00C22159" w:rsidRDefault="00C22159" w:rsidP="00C22159">
            <w:pPr>
              <w:jc w:val="center"/>
            </w:pPr>
            <w:r w:rsidRPr="00C22159">
              <w:t>784,235.81</w:t>
            </w:r>
          </w:p>
        </w:tc>
        <w:tc>
          <w:tcPr>
            <w:tcW w:w="439" w:type="pct"/>
            <w:tcBorders>
              <w:top w:val="nil"/>
              <w:left w:val="nil"/>
              <w:bottom w:val="single" w:sz="4" w:space="0" w:color="auto"/>
              <w:right w:val="single" w:sz="4" w:space="0" w:color="auto"/>
            </w:tcBorders>
            <w:shd w:val="clear" w:color="auto" w:fill="auto"/>
            <w:noWrap/>
            <w:vAlign w:val="bottom"/>
            <w:hideMark/>
          </w:tcPr>
          <w:p w14:paraId="3CC83BA3" w14:textId="77777777" w:rsidR="00C22159" w:rsidRPr="00C22159" w:rsidRDefault="00C22159" w:rsidP="00C22159">
            <w:pPr>
              <w:jc w:val="center"/>
            </w:pPr>
            <w:r w:rsidRPr="00C22159">
              <w:t>181,895.55</w:t>
            </w:r>
          </w:p>
        </w:tc>
        <w:tc>
          <w:tcPr>
            <w:tcW w:w="479" w:type="pct"/>
            <w:tcBorders>
              <w:top w:val="nil"/>
              <w:left w:val="nil"/>
              <w:bottom w:val="single" w:sz="4" w:space="0" w:color="auto"/>
              <w:right w:val="single" w:sz="4" w:space="0" w:color="auto"/>
            </w:tcBorders>
            <w:shd w:val="clear" w:color="auto" w:fill="auto"/>
            <w:noWrap/>
            <w:vAlign w:val="bottom"/>
            <w:hideMark/>
          </w:tcPr>
          <w:p w14:paraId="68A4B12E" w14:textId="77777777" w:rsidR="00C22159" w:rsidRPr="00C22159" w:rsidRDefault="00C22159" w:rsidP="00C22159">
            <w:pPr>
              <w:jc w:val="center"/>
            </w:pPr>
            <w:r w:rsidRPr="00C22159">
              <w:t>966,131.36</w:t>
            </w:r>
          </w:p>
        </w:tc>
      </w:tr>
      <w:tr w:rsidR="00C22159" w:rsidRPr="00C22159" w14:paraId="785C4AF8" w14:textId="77777777" w:rsidTr="00C22159">
        <w:trPr>
          <w:trHeight w:val="264"/>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3420F0F9" w14:textId="77777777" w:rsidR="00C22159" w:rsidRPr="00C22159" w:rsidRDefault="00C22159" w:rsidP="00C22159">
            <w:r w:rsidRPr="00C22159">
              <w:t>Буква</w:t>
            </w:r>
          </w:p>
        </w:tc>
        <w:tc>
          <w:tcPr>
            <w:tcW w:w="439" w:type="pct"/>
            <w:tcBorders>
              <w:top w:val="nil"/>
              <w:left w:val="nil"/>
              <w:bottom w:val="single" w:sz="4" w:space="0" w:color="auto"/>
              <w:right w:val="single" w:sz="4" w:space="0" w:color="auto"/>
            </w:tcBorders>
            <w:shd w:val="clear" w:color="auto" w:fill="auto"/>
            <w:noWrap/>
            <w:vAlign w:val="bottom"/>
            <w:hideMark/>
          </w:tcPr>
          <w:p w14:paraId="6EC95CB1" w14:textId="77777777" w:rsidR="00C22159" w:rsidRPr="00C22159" w:rsidRDefault="00C22159" w:rsidP="00C22159">
            <w:pPr>
              <w:jc w:val="center"/>
            </w:pPr>
            <w:r w:rsidRPr="00C22159">
              <w:t>1,667.67</w:t>
            </w:r>
          </w:p>
        </w:tc>
        <w:tc>
          <w:tcPr>
            <w:tcW w:w="439" w:type="pct"/>
            <w:tcBorders>
              <w:top w:val="nil"/>
              <w:left w:val="nil"/>
              <w:bottom w:val="single" w:sz="4" w:space="0" w:color="auto"/>
              <w:right w:val="single" w:sz="4" w:space="0" w:color="auto"/>
            </w:tcBorders>
            <w:shd w:val="clear" w:color="auto" w:fill="auto"/>
            <w:noWrap/>
            <w:vAlign w:val="bottom"/>
            <w:hideMark/>
          </w:tcPr>
          <w:p w14:paraId="3DF5E325" w14:textId="77777777" w:rsidR="00C22159" w:rsidRPr="00C22159" w:rsidRDefault="00C22159" w:rsidP="00C22159">
            <w:pPr>
              <w:jc w:val="center"/>
            </w:pPr>
            <w:r w:rsidRPr="00C22159">
              <w:t>7,665.33</w:t>
            </w:r>
          </w:p>
        </w:tc>
        <w:tc>
          <w:tcPr>
            <w:tcW w:w="439" w:type="pct"/>
            <w:tcBorders>
              <w:top w:val="nil"/>
              <w:left w:val="nil"/>
              <w:bottom w:val="single" w:sz="4" w:space="0" w:color="auto"/>
              <w:right w:val="single" w:sz="4" w:space="0" w:color="auto"/>
            </w:tcBorders>
            <w:shd w:val="clear" w:color="auto" w:fill="auto"/>
            <w:noWrap/>
            <w:vAlign w:val="bottom"/>
            <w:hideMark/>
          </w:tcPr>
          <w:p w14:paraId="1D17CB33" w14:textId="77777777" w:rsidR="00C22159" w:rsidRPr="00C22159" w:rsidRDefault="00C22159" w:rsidP="00C22159">
            <w:pPr>
              <w:jc w:val="center"/>
            </w:pPr>
            <w:r w:rsidRPr="00C22159">
              <w:t>9,125.22</w:t>
            </w:r>
          </w:p>
        </w:tc>
        <w:tc>
          <w:tcPr>
            <w:tcW w:w="439" w:type="pct"/>
            <w:tcBorders>
              <w:top w:val="nil"/>
              <w:left w:val="nil"/>
              <w:bottom w:val="single" w:sz="4" w:space="0" w:color="auto"/>
              <w:right w:val="single" w:sz="4" w:space="0" w:color="auto"/>
            </w:tcBorders>
            <w:shd w:val="clear" w:color="auto" w:fill="auto"/>
            <w:noWrap/>
            <w:vAlign w:val="bottom"/>
            <w:hideMark/>
          </w:tcPr>
          <w:p w14:paraId="34DB2551" w14:textId="77777777" w:rsidR="00C22159" w:rsidRPr="00C22159" w:rsidRDefault="00C22159" w:rsidP="00C22159">
            <w:pPr>
              <w:jc w:val="center"/>
            </w:pPr>
            <w:r w:rsidRPr="00C22159">
              <w:t>19,885.31</w:t>
            </w:r>
          </w:p>
        </w:tc>
        <w:tc>
          <w:tcPr>
            <w:tcW w:w="439" w:type="pct"/>
            <w:tcBorders>
              <w:top w:val="nil"/>
              <w:left w:val="nil"/>
              <w:bottom w:val="single" w:sz="4" w:space="0" w:color="auto"/>
              <w:right w:val="single" w:sz="4" w:space="0" w:color="auto"/>
            </w:tcBorders>
            <w:shd w:val="clear" w:color="auto" w:fill="auto"/>
            <w:noWrap/>
            <w:vAlign w:val="bottom"/>
            <w:hideMark/>
          </w:tcPr>
          <w:p w14:paraId="56335A55" w14:textId="77777777" w:rsidR="00C22159" w:rsidRPr="00C22159" w:rsidRDefault="00C22159" w:rsidP="00C22159">
            <w:pPr>
              <w:jc w:val="center"/>
            </w:pPr>
            <w:r w:rsidRPr="00C22159">
              <w:t>15,054.15</w:t>
            </w:r>
          </w:p>
        </w:tc>
        <w:tc>
          <w:tcPr>
            <w:tcW w:w="439" w:type="pct"/>
            <w:tcBorders>
              <w:top w:val="nil"/>
              <w:left w:val="nil"/>
              <w:bottom w:val="single" w:sz="4" w:space="0" w:color="auto"/>
              <w:right w:val="single" w:sz="4" w:space="0" w:color="auto"/>
            </w:tcBorders>
            <w:shd w:val="clear" w:color="auto" w:fill="auto"/>
            <w:noWrap/>
            <w:vAlign w:val="bottom"/>
            <w:hideMark/>
          </w:tcPr>
          <w:p w14:paraId="0B1D5AC7" w14:textId="77777777" w:rsidR="00C22159" w:rsidRPr="00C22159" w:rsidRDefault="00C22159" w:rsidP="00C22159">
            <w:pPr>
              <w:jc w:val="center"/>
            </w:pPr>
            <w:r w:rsidRPr="00C22159">
              <w:t>11,972.49</w:t>
            </w:r>
          </w:p>
        </w:tc>
        <w:tc>
          <w:tcPr>
            <w:tcW w:w="439" w:type="pct"/>
            <w:tcBorders>
              <w:top w:val="nil"/>
              <w:left w:val="nil"/>
              <w:bottom w:val="single" w:sz="4" w:space="0" w:color="auto"/>
              <w:right w:val="single" w:sz="4" w:space="0" w:color="auto"/>
            </w:tcBorders>
            <w:shd w:val="clear" w:color="auto" w:fill="auto"/>
            <w:noWrap/>
            <w:vAlign w:val="bottom"/>
            <w:hideMark/>
          </w:tcPr>
          <w:p w14:paraId="00304D5A" w14:textId="77777777" w:rsidR="00C22159" w:rsidRPr="00C22159" w:rsidRDefault="00C22159" w:rsidP="00C22159">
            <w:pPr>
              <w:jc w:val="center"/>
            </w:pPr>
            <w:r w:rsidRPr="00C22159">
              <w:t>3,057.88</w:t>
            </w:r>
          </w:p>
        </w:tc>
        <w:tc>
          <w:tcPr>
            <w:tcW w:w="451" w:type="pct"/>
            <w:tcBorders>
              <w:top w:val="nil"/>
              <w:left w:val="nil"/>
              <w:bottom w:val="single" w:sz="4" w:space="0" w:color="auto"/>
              <w:right w:val="single" w:sz="4" w:space="0" w:color="auto"/>
            </w:tcBorders>
            <w:shd w:val="clear" w:color="auto" w:fill="auto"/>
            <w:noWrap/>
            <w:vAlign w:val="bottom"/>
            <w:hideMark/>
          </w:tcPr>
          <w:p w14:paraId="58142CFE" w14:textId="77777777" w:rsidR="00C22159" w:rsidRPr="00C22159" w:rsidRDefault="00C22159" w:rsidP="00C22159">
            <w:pPr>
              <w:jc w:val="center"/>
            </w:pPr>
            <w:r w:rsidRPr="00C22159">
              <w:t>68,428.05</w:t>
            </w:r>
          </w:p>
        </w:tc>
        <w:tc>
          <w:tcPr>
            <w:tcW w:w="439" w:type="pct"/>
            <w:tcBorders>
              <w:top w:val="nil"/>
              <w:left w:val="nil"/>
              <w:bottom w:val="single" w:sz="4" w:space="0" w:color="auto"/>
              <w:right w:val="single" w:sz="4" w:space="0" w:color="auto"/>
            </w:tcBorders>
            <w:shd w:val="clear" w:color="auto" w:fill="auto"/>
            <w:noWrap/>
            <w:vAlign w:val="bottom"/>
            <w:hideMark/>
          </w:tcPr>
          <w:p w14:paraId="190EE811" w14:textId="77777777" w:rsidR="00C22159" w:rsidRPr="00C22159" w:rsidRDefault="00C22159" w:rsidP="00C22159">
            <w:pPr>
              <w:jc w:val="center"/>
            </w:pPr>
            <w:r w:rsidRPr="00C22159">
              <w:t>29,093.69</w:t>
            </w:r>
          </w:p>
        </w:tc>
        <w:tc>
          <w:tcPr>
            <w:tcW w:w="479" w:type="pct"/>
            <w:tcBorders>
              <w:top w:val="nil"/>
              <w:left w:val="nil"/>
              <w:bottom w:val="single" w:sz="4" w:space="0" w:color="auto"/>
              <w:right w:val="single" w:sz="4" w:space="0" w:color="auto"/>
            </w:tcBorders>
            <w:shd w:val="clear" w:color="auto" w:fill="auto"/>
            <w:noWrap/>
            <w:vAlign w:val="bottom"/>
            <w:hideMark/>
          </w:tcPr>
          <w:p w14:paraId="6BE9833A" w14:textId="77777777" w:rsidR="00C22159" w:rsidRPr="00C22159" w:rsidRDefault="00C22159" w:rsidP="00C22159">
            <w:pPr>
              <w:jc w:val="center"/>
            </w:pPr>
            <w:r w:rsidRPr="00C22159">
              <w:t>97,521.74</w:t>
            </w:r>
          </w:p>
        </w:tc>
      </w:tr>
      <w:tr w:rsidR="00C22159" w:rsidRPr="00C22159" w14:paraId="6E1A9233" w14:textId="77777777" w:rsidTr="00C22159">
        <w:trPr>
          <w:trHeight w:val="264"/>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07B4F286" w14:textId="77777777" w:rsidR="00C22159" w:rsidRPr="00C22159" w:rsidRDefault="00C22159" w:rsidP="00C22159">
            <w:r w:rsidRPr="00C22159">
              <w:t>Багрем</w:t>
            </w:r>
          </w:p>
        </w:tc>
        <w:tc>
          <w:tcPr>
            <w:tcW w:w="439" w:type="pct"/>
            <w:tcBorders>
              <w:top w:val="nil"/>
              <w:left w:val="nil"/>
              <w:bottom w:val="single" w:sz="4" w:space="0" w:color="auto"/>
              <w:right w:val="single" w:sz="4" w:space="0" w:color="auto"/>
            </w:tcBorders>
            <w:shd w:val="clear" w:color="auto" w:fill="auto"/>
            <w:noWrap/>
            <w:vAlign w:val="bottom"/>
            <w:hideMark/>
          </w:tcPr>
          <w:p w14:paraId="43C8BDD8" w14:textId="77777777" w:rsidR="00C22159" w:rsidRPr="00C22159" w:rsidRDefault="00C22159" w:rsidP="00C22159">
            <w:pPr>
              <w:jc w:val="center"/>
            </w:pPr>
            <w:r w:rsidRPr="00C22159">
              <w:t>0.00</w:t>
            </w:r>
          </w:p>
        </w:tc>
        <w:tc>
          <w:tcPr>
            <w:tcW w:w="439" w:type="pct"/>
            <w:tcBorders>
              <w:top w:val="nil"/>
              <w:left w:val="nil"/>
              <w:bottom w:val="single" w:sz="4" w:space="0" w:color="auto"/>
              <w:right w:val="single" w:sz="4" w:space="0" w:color="auto"/>
            </w:tcBorders>
            <w:shd w:val="clear" w:color="auto" w:fill="auto"/>
            <w:noWrap/>
            <w:vAlign w:val="bottom"/>
            <w:hideMark/>
          </w:tcPr>
          <w:p w14:paraId="0727E608" w14:textId="77777777" w:rsidR="00C22159" w:rsidRPr="00C22159" w:rsidRDefault="00C22159" w:rsidP="00C22159">
            <w:pPr>
              <w:jc w:val="center"/>
            </w:pPr>
            <w:r w:rsidRPr="00C22159">
              <w:t>0.00</w:t>
            </w:r>
          </w:p>
        </w:tc>
        <w:tc>
          <w:tcPr>
            <w:tcW w:w="439" w:type="pct"/>
            <w:tcBorders>
              <w:top w:val="nil"/>
              <w:left w:val="nil"/>
              <w:bottom w:val="single" w:sz="4" w:space="0" w:color="auto"/>
              <w:right w:val="single" w:sz="4" w:space="0" w:color="auto"/>
            </w:tcBorders>
            <w:shd w:val="clear" w:color="auto" w:fill="auto"/>
            <w:noWrap/>
            <w:vAlign w:val="bottom"/>
            <w:hideMark/>
          </w:tcPr>
          <w:p w14:paraId="20B07D3A" w14:textId="77777777" w:rsidR="00C22159" w:rsidRPr="00C22159" w:rsidRDefault="00C22159" w:rsidP="00C22159">
            <w:pPr>
              <w:jc w:val="center"/>
            </w:pPr>
            <w:r w:rsidRPr="00C22159">
              <w:t>0.00</w:t>
            </w:r>
          </w:p>
        </w:tc>
        <w:tc>
          <w:tcPr>
            <w:tcW w:w="439" w:type="pct"/>
            <w:tcBorders>
              <w:top w:val="nil"/>
              <w:left w:val="nil"/>
              <w:bottom w:val="single" w:sz="4" w:space="0" w:color="auto"/>
              <w:right w:val="single" w:sz="4" w:space="0" w:color="auto"/>
            </w:tcBorders>
            <w:shd w:val="clear" w:color="auto" w:fill="auto"/>
            <w:noWrap/>
            <w:vAlign w:val="bottom"/>
            <w:hideMark/>
          </w:tcPr>
          <w:p w14:paraId="2DC0D604" w14:textId="77777777" w:rsidR="00C22159" w:rsidRPr="00C22159" w:rsidRDefault="00C22159" w:rsidP="00C22159">
            <w:pPr>
              <w:jc w:val="center"/>
            </w:pPr>
            <w:r w:rsidRPr="00C22159">
              <w:t>2,218.18</w:t>
            </w:r>
          </w:p>
        </w:tc>
        <w:tc>
          <w:tcPr>
            <w:tcW w:w="439" w:type="pct"/>
            <w:tcBorders>
              <w:top w:val="nil"/>
              <w:left w:val="nil"/>
              <w:bottom w:val="single" w:sz="4" w:space="0" w:color="auto"/>
              <w:right w:val="single" w:sz="4" w:space="0" w:color="auto"/>
            </w:tcBorders>
            <w:shd w:val="clear" w:color="auto" w:fill="auto"/>
            <w:noWrap/>
            <w:vAlign w:val="bottom"/>
            <w:hideMark/>
          </w:tcPr>
          <w:p w14:paraId="59DF16EB" w14:textId="77777777" w:rsidR="00C22159" w:rsidRPr="00C22159" w:rsidRDefault="00C22159" w:rsidP="00C22159">
            <w:pPr>
              <w:jc w:val="center"/>
            </w:pPr>
            <w:r w:rsidRPr="00C22159">
              <w:t>1,905.39</w:t>
            </w:r>
          </w:p>
        </w:tc>
        <w:tc>
          <w:tcPr>
            <w:tcW w:w="439" w:type="pct"/>
            <w:tcBorders>
              <w:top w:val="nil"/>
              <w:left w:val="nil"/>
              <w:bottom w:val="single" w:sz="4" w:space="0" w:color="auto"/>
              <w:right w:val="single" w:sz="4" w:space="0" w:color="auto"/>
            </w:tcBorders>
            <w:shd w:val="clear" w:color="auto" w:fill="auto"/>
            <w:noWrap/>
            <w:vAlign w:val="bottom"/>
            <w:hideMark/>
          </w:tcPr>
          <w:p w14:paraId="5E7F0970" w14:textId="77777777" w:rsidR="00C22159" w:rsidRPr="00C22159" w:rsidRDefault="00C22159" w:rsidP="00C22159">
            <w:pPr>
              <w:jc w:val="center"/>
            </w:pPr>
            <w:r w:rsidRPr="00C22159">
              <w:t>0.00</w:t>
            </w:r>
          </w:p>
        </w:tc>
        <w:tc>
          <w:tcPr>
            <w:tcW w:w="439" w:type="pct"/>
            <w:tcBorders>
              <w:top w:val="nil"/>
              <w:left w:val="nil"/>
              <w:bottom w:val="single" w:sz="4" w:space="0" w:color="auto"/>
              <w:right w:val="single" w:sz="4" w:space="0" w:color="auto"/>
            </w:tcBorders>
            <w:shd w:val="clear" w:color="auto" w:fill="auto"/>
            <w:noWrap/>
            <w:vAlign w:val="bottom"/>
            <w:hideMark/>
          </w:tcPr>
          <w:p w14:paraId="4A9A063F" w14:textId="77777777" w:rsidR="00C22159" w:rsidRPr="00C22159" w:rsidRDefault="00C22159" w:rsidP="00C22159">
            <w:pPr>
              <w:jc w:val="center"/>
            </w:pPr>
            <w:r w:rsidRPr="00C22159">
              <w:t>206.84</w:t>
            </w:r>
          </w:p>
        </w:tc>
        <w:tc>
          <w:tcPr>
            <w:tcW w:w="451" w:type="pct"/>
            <w:tcBorders>
              <w:top w:val="nil"/>
              <w:left w:val="nil"/>
              <w:bottom w:val="single" w:sz="4" w:space="0" w:color="auto"/>
              <w:right w:val="single" w:sz="4" w:space="0" w:color="auto"/>
            </w:tcBorders>
            <w:shd w:val="clear" w:color="auto" w:fill="auto"/>
            <w:noWrap/>
            <w:vAlign w:val="bottom"/>
            <w:hideMark/>
          </w:tcPr>
          <w:p w14:paraId="11EE82B2" w14:textId="77777777" w:rsidR="00C22159" w:rsidRPr="00C22159" w:rsidRDefault="00C22159" w:rsidP="00C22159">
            <w:pPr>
              <w:jc w:val="center"/>
            </w:pPr>
            <w:r w:rsidRPr="00C22159">
              <w:t>4,330.42</w:t>
            </w:r>
          </w:p>
        </w:tc>
        <w:tc>
          <w:tcPr>
            <w:tcW w:w="439" w:type="pct"/>
            <w:tcBorders>
              <w:top w:val="nil"/>
              <w:left w:val="nil"/>
              <w:bottom w:val="single" w:sz="4" w:space="0" w:color="auto"/>
              <w:right w:val="single" w:sz="4" w:space="0" w:color="auto"/>
            </w:tcBorders>
            <w:shd w:val="clear" w:color="auto" w:fill="auto"/>
            <w:noWrap/>
            <w:vAlign w:val="bottom"/>
            <w:hideMark/>
          </w:tcPr>
          <w:p w14:paraId="0618980C" w14:textId="77777777" w:rsidR="00C22159" w:rsidRPr="00C22159" w:rsidRDefault="00C22159" w:rsidP="00C22159">
            <w:pPr>
              <w:jc w:val="center"/>
            </w:pPr>
            <w:r w:rsidRPr="00C22159">
              <w:t>1,574.37</w:t>
            </w:r>
          </w:p>
        </w:tc>
        <w:tc>
          <w:tcPr>
            <w:tcW w:w="479" w:type="pct"/>
            <w:tcBorders>
              <w:top w:val="nil"/>
              <w:left w:val="nil"/>
              <w:bottom w:val="single" w:sz="4" w:space="0" w:color="auto"/>
              <w:right w:val="single" w:sz="4" w:space="0" w:color="auto"/>
            </w:tcBorders>
            <w:shd w:val="clear" w:color="auto" w:fill="auto"/>
            <w:noWrap/>
            <w:vAlign w:val="bottom"/>
            <w:hideMark/>
          </w:tcPr>
          <w:p w14:paraId="788DAC5E" w14:textId="77777777" w:rsidR="00C22159" w:rsidRPr="00C22159" w:rsidRDefault="00C22159" w:rsidP="00C22159">
            <w:pPr>
              <w:jc w:val="center"/>
            </w:pPr>
            <w:r w:rsidRPr="00C22159">
              <w:t>5,904.79</w:t>
            </w:r>
          </w:p>
        </w:tc>
      </w:tr>
      <w:tr w:rsidR="00C22159" w:rsidRPr="00C22159" w14:paraId="75025E11" w14:textId="77777777" w:rsidTr="00C22159">
        <w:trPr>
          <w:trHeight w:val="276"/>
        </w:trPr>
        <w:tc>
          <w:tcPr>
            <w:tcW w:w="554" w:type="pct"/>
            <w:tcBorders>
              <w:top w:val="nil"/>
              <w:left w:val="single" w:sz="4" w:space="0" w:color="auto"/>
              <w:bottom w:val="single" w:sz="4" w:space="0" w:color="auto"/>
              <w:right w:val="single" w:sz="4" w:space="0" w:color="auto"/>
            </w:tcBorders>
            <w:shd w:val="clear" w:color="000000" w:fill="C0C0C0"/>
            <w:noWrap/>
            <w:vAlign w:val="bottom"/>
            <w:hideMark/>
          </w:tcPr>
          <w:p w14:paraId="0C6798B4" w14:textId="77777777" w:rsidR="00C22159" w:rsidRPr="00C22159" w:rsidRDefault="00C22159" w:rsidP="00C22159">
            <w:pPr>
              <w:rPr>
                <w:b/>
                <w:bCs/>
                <w:i/>
                <w:iCs/>
              </w:rPr>
            </w:pPr>
            <w:r w:rsidRPr="00C22159">
              <w:rPr>
                <w:b/>
                <w:bCs/>
                <w:i/>
                <w:iCs/>
              </w:rPr>
              <w:t>Укупно лишћари</w:t>
            </w:r>
          </w:p>
        </w:tc>
        <w:tc>
          <w:tcPr>
            <w:tcW w:w="439" w:type="pct"/>
            <w:tcBorders>
              <w:top w:val="nil"/>
              <w:left w:val="nil"/>
              <w:bottom w:val="single" w:sz="4" w:space="0" w:color="auto"/>
              <w:right w:val="single" w:sz="4" w:space="0" w:color="auto"/>
            </w:tcBorders>
            <w:shd w:val="clear" w:color="000000" w:fill="C0C0C0"/>
            <w:noWrap/>
            <w:vAlign w:val="bottom"/>
            <w:hideMark/>
          </w:tcPr>
          <w:p w14:paraId="7D59F3B3" w14:textId="77777777" w:rsidR="00C22159" w:rsidRPr="00C22159" w:rsidRDefault="00C22159" w:rsidP="00C22159">
            <w:pPr>
              <w:jc w:val="center"/>
              <w:rPr>
                <w:b/>
                <w:bCs/>
                <w:i/>
                <w:iCs/>
              </w:rPr>
            </w:pPr>
            <w:r w:rsidRPr="00C22159">
              <w:rPr>
                <w:b/>
                <w:bCs/>
                <w:i/>
                <w:iCs/>
              </w:rPr>
              <w:t>40,012.42</w:t>
            </w:r>
          </w:p>
        </w:tc>
        <w:tc>
          <w:tcPr>
            <w:tcW w:w="439" w:type="pct"/>
            <w:tcBorders>
              <w:top w:val="nil"/>
              <w:left w:val="nil"/>
              <w:bottom w:val="single" w:sz="4" w:space="0" w:color="auto"/>
              <w:right w:val="single" w:sz="4" w:space="0" w:color="auto"/>
            </w:tcBorders>
            <w:shd w:val="clear" w:color="000000" w:fill="C0C0C0"/>
            <w:noWrap/>
            <w:vAlign w:val="bottom"/>
            <w:hideMark/>
          </w:tcPr>
          <w:p w14:paraId="7EE710B6" w14:textId="77777777" w:rsidR="00C22159" w:rsidRPr="00C22159" w:rsidRDefault="00C22159" w:rsidP="00C22159">
            <w:pPr>
              <w:jc w:val="center"/>
              <w:rPr>
                <w:b/>
                <w:bCs/>
                <w:i/>
                <w:iCs/>
              </w:rPr>
            </w:pPr>
            <w:r w:rsidRPr="00C22159">
              <w:rPr>
                <w:b/>
                <w:bCs/>
                <w:i/>
                <w:iCs/>
              </w:rPr>
              <w:t>7,665.33</w:t>
            </w:r>
          </w:p>
        </w:tc>
        <w:tc>
          <w:tcPr>
            <w:tcW w:w="439" w:type="pct"/>
            <w:tcBorders>
              <w:top w:val="nil"/>
              <w:left w:val="nil"/>
              <w:bottom w:val="single" w:sz="4" w:space="0" w:color="auto"/>
              <w:right w:val="single" w:sz="4" w:space="0" w:color="auto"/>
            </w:tcBorders>
            <w:shd w:val="clear" w:color="000000" w:fill="C0C0C0"/>
            <w:noWrap/>
            <w:vAlign w:val="bottom"/>
            <w:hideMark/>
          </w:tcPr>
          <w:p w14:paraId="01790B89" w14:textId="77777777" w:rsidR="00C22159" w:rsidRPr="00C22159" w:rsidRDefault="00C22159" w:rsidP="00C22159">
            <w:pPr>
              <w:jc w:val="center"/>
              <w:rPr>
                <w:b/>
                <w:bCs/>
                <w:i/>
                <w:iCs/>
              </w:rPr>
            </w:pPr>
            <w:r w:rsidRPr="00C22159">
              <w:rPr>
                <w:b/>
                <w:bCs/>
                <w:i/>
                <w:iCs/>
              </w:rPr>
              <w:t>138,996.75</w:t>
            </w:r>
          </w:p>
        </w:tc>
        <w:tc>
          <w:tcPr>
            <w:tcW w:w="439" w:type="pct"/>
            <w:tcBorders>
              <w:top w:val="nil"/>
              <w:left w:val="nil"/>
              <w:bottom w:val="single" w:sz="4" w:space="0" w:color="auto"/>
              <w:right w:val="single" w:sz="4" w:space="0" w:color="auto"/>
            </w:tcBorders>
            <w:shd w:val="clear" w:color="000000" w:fill="C0C0C0"/>
            <w:noWrap/>
            <w:vAlign w:val="bottom"/>
            <w:hideMark/>
          </w:tcPr>
          <w:p w14:paraId="1BBC2C29" w14:textId="77777777" w:rsidR="00C22159" w:rsidRPr="00C22159" w:rsidRDefault="00C22159" w:rsidP="00C22159">
            <w:pPr>
              <w:jc w:val="center"/>
              <w:rPr>
                <w:b/>
                <w:bCs/>
                <w:i/>
                <w:iCs/>
              </w:rPr>
            </w:pPr>
            <w:r w:rsidRPr="00C22159">
              <w:rPr>
                <w:b/>
                <w:bCs/>
                <w:i/>
                <w:iCs/>
              </w:rPr>
              <w:t>314,793.48</w:t>
            </w:r>
          </w:p>
        </w:tc>
        <w:tc>
          <w:tcPr>
            <w:tcW w:w="439" w:type="pct"/>
            <w:tcBorders>
              <w:top w:val="nil"/>
              <w:left w:val="nil"/>
              <w:bottom w:val="single" w:sz="4" w:space="0" w:color="auto"/>
              <w:right w:val="single" w:sz="4" w:space="0" w:color="auto"/>
            </w:tcBorders>
            <w:shd w:val="clear" w:color="000000" w:fill="C0C0C0"/>
            <w:noWrap/>
            <w:vAlign w:val="bottom"/>
            <w:hideMark/>
          </w:tcPr>
          <w:p w14:paraId="1CF6ECE0" w14:textId="77777777" w:rsidR="00C22159" w:rsidRPr="00C22159" w:rsidRDefault="00C22159" w:rsidP="00C22159">
            <w:pPr>
              <w:jc w:val="center"/>
              <w:rPr>
                <w:b/>
                <w:bCs/>
                <w:i/>
                <w:iCs/>
              </w:rPr>
            </w:pPr>
            <w:r w:rsidRPr="00C22159">
              <w:rPr>
                <w:b/>
                <w:bCs/>
                <w:i/>
                <w:iCs/>
              </w:rPr>
              <w:t>205,114.41</w:t>
            </w:r>
          </w:p>
        </w:tc>
        <w:tc>
          <w:tcPr>
            <w:tcW w:w="439" w:type="pct"/>
            <w:tcBorders>
              <w:top w:val="nil"/>
              <w:left w:val="nil"/>
              <w:bottom w:val="single" w:sz="4" w:space="0" w:color="auto"/>
              <w:right w:val="single" w:sz="4" w:space="0" w:color="auto"/>
            </w:tcBorders>
            <w:shd w:val="clear" w:color="000000" w:fill="C0C0C0"/>
            <w:noWrap/>
            <w:vAlign w:val="bottom"/>
            <w:hideMark/>
          </w:tcPr>
          <w:p w14:paraId="47EA1365" w14:textId="77777777" w:rsidR="00C22159" w:rsidRPr="00C22159" w:rsidRDefault="00C22159" w:rsidP="00C22159">
            <w:pPr>
              <w:jc w:val="center"/>
              <w:rPr>
                <w:b/>
                <w:bCs/>
                <w:i/>
                <w:iCs/>
              </w:rPr>
            </w:pPr>
            <w:r w:rsidRPr="00C22159">
              <w:rPr>
                <w:b/>
                <w:bCs/>
                <w:i/>
                <w:iCs/>
              </w:rPr>
              <w:t>133,632.68</w:t>
            </w:r>
          </w:p>
        </w:tc>
        <w:tc>
          <w:tcPr>
            <w:tcW w:w="439" w:type="pct"/>
            <w:tcBorders>
              <w:top w:val="nil"/>
              <w:left w:val="nil"/>
              <w:bottom w:val="single" w:sz="4" w:space="0" w:color="auto"/>
              <w:right w:val="single" w:sz="4" w:space="0" w:color="auto"/>
            </w:tcBorders>
            <w:shd w:val="clear" w:color="000000" w:fill="C0C0C0"/>
            <w:noWrap/>
            <w:vAlign w:val="bottom"/>
            <w:hideMark/>
          </w:tcPr>
          <w:p w14:paraId="79F6ECDB" w14:textId="77777777" w:rsidR="00C22159" w:rsidRPr="00C22159" w:rsidRDefault="00C22159" w:rsidP="00C22159">
            <w:pPr>
              <w:jc w:val="center"/>
              <w:rPr>
                <w:b/>
                <w:bCs/>
                <w:i/>
                <w:iCs/>
              </w:rPr>
            </w:pPr>
            <w:r w:rsidRPr="00C22159">
              <w:rPr>
                <w:b/>
                <w:bCs/>
                <w:i/>
                <w:iCs/>
              </w:rPr>
              <w:t>24,040.80</w:t>
            </w:r>
          </w:p>
        </w:tc>
        <w:tc>
          <w:tcPr>
            <w:tcW w:w="451" w:type="pct"/>
            <w:tcBorders>
              <w:top w:val="nil"/>
              <w:left w:val="nil"/>
              <w:bottom w:val="single" w:sz="4" w:space="0" w:color="auto"/>
              <w:right w:val="single" w:sz="4" w:space="0" w:color="auto"/>
            </w:tcBorders>
            <w:shd w:val="clear" w:color="000000" w:fill="C0C0C0"/>
            <w:noWrap/>
            <w:vAlign w:val="bottom"/>
            <w:hideMark/>
          </w:tcPr>
          <w:p w14:paraId="10E989F1" w14:textId="77777777" w:rsidR="00C22159" w:rsidRPr="00C22159" w:rsidRDefault="00C22159" w:rsidP="00C22159">
            <w:pPr>
              <w:jc w:val="center"/>
              <w:rPr>
                <w:b/>
                <w:bCs/>
                <w:i/>
                <w:iCs/>
              </w:rPr>
            </w:pPr>
            <w:r w:rsidRPr="00C22159">
              <w:rPr>
                <w:b/>
                <w:bCs/>
                <w:i/>
                <w:iCs/>
              </w:rPr>
              <w:t>864,255.87</w:t>
            </w:r>
          </w:p>
        </w:tc>
        <w:tc>
          <w:tcPr>
            <w:tcW w:w="439" w:type="pct"/>
            <w:tcBorders>
              <w:top w:val="nil"/>
              <w:left w:val="nil"/>
              <w:bottom w:val="single" w:sz="4" w:space="0" w:color="auto"/>
              <w:right w:val="single" w:sz="4" w:space="0" w:color="auto"/>
            </w:tcBorders>
            <w:shd w:val="clear" w:color="000000" w:fill="C0C0C0"/>
            <w:noWrap/>
            <w:vAlign w:val="bottom"/>
            <w:hideMark/>
          </w:tcPr>
          <w:p w14:paraId="6A5DAA1B" w14:textId="77777777" w:rsidR="00C22159" w:rsidRPr="00C22159" w:rsidRDefault="00C22159" w:rsidP="00C22159">
            <w:pPr>
              <w:jc w:val="center"/>
              <w:rPr>
                <w:b/>
                <w:bCs/>
                <w:i/>
                <w:iCs/>
              </w:rPr>
            </w:pPr>
            <w:r w:rsidRPr="00C22159">
              <w:rPr>
                <w:b/>
                <w:bCs/>
                <w:i/>
                <w:iCs/>
              </w:rPr>
              <w:t>227,237.90</w:t>
            </w:r>
          </w:p>
        </w:tc>
        <w:tc>
          <w:tcPr>
            <w:tcW w:w="479" w:type="pct"/>
            <w:tcBorders>
              <w:top w:val="nil"/>
              <w:left w:val="nil"/>
              <w:bottom w:val="single" w:sz="4" w:space="0" w:color="auto"/>
              <w:right w:val="single" w:sz="4" w:space="0" w:color="auto"/>
            </w:tcBorders>
            <w:shd w:val="clear" w:color="000000" w:fill="C0C0C0"/>
            <w:noWrap/>
            <w:vAlign w:val="bottom"/>
            <w:hideMark/>
          </w:tcPr>
          <w:p w14:paraId="2653B98F" w14:textId="77777777" w:rsidR="00C22159" w:rsidRPr="00C22159" w:rsidRDefault="00C22159" w:rsidP="00C22159">
            <w:pPr>
              <w:jc w:val="center"/>
              <w:rPr>
                <w:b/>
                <w:bCs/>
                <w:i/>
                <w:iCs/>
              </w:rPr>
            </w:pPr>
            <w:r w:rsidRPr="00C22159">
              <w:rPr>
                <w:b/>
                <w:bCs/>
                <w:i/>
                <w:iCs/>
              </w:rPr>
              <w:t>1,091,493.78</w:t>
            </w:r>
          </w:p>
        </w:tc>
      </w:tr>
      <w:tr w:rsidR="00C22159" w:rsidRPr="00C22159" w14:paraId="58F0B297" w14:textId="77777777" w:rsidTr="00C22159">
        <w:trPr>
          <w:trHeight w:val="264"/>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76DF9813" w14:textId="77777777" w:rsidR="00C22159" w:rsidRPr="00C22159" w:rsidRDefault="00C22159" w:rsidP="00C22159">
            <w:r w:rsidRPr="00C22159">
              <w:t>Ц. Бор</w:t>
            </w:r>
          </w:p>
        </w:tc>
        <w:tc>
          <w:tcPr>
            <w:tcW w:w="439" w:type="pct"/>
            <w:tcBorders>
              <w:top w:val="nil"/>
              <w:left w:val="nil"/>
              <w:bottom w:val="single" w:sz="4" w:space="0" w:color="auto"/>
              <w:right w:val="single" w:sz="4" w:space="0" w:color="auto"/>
            </w:tcBorders>
            <w:shd w:val="clear" w:color="auto" w:fill="auto"/>
            <w:noWrap/>
            <w:vAlign w:val="bottom"/>
            <w:hideMark/>
          </w:tcPr>
          <w:p w14:paraId="7ADA124D" w14:textId="77777777" w:rsidR="00C22159" w:rsidRPr="00C22159" w:rsidRDefault="00C22159" w:rsidP="00C22159">
            <w:pPr>
              <w:jc w:val="center"/>
            </w:pPr>
            <w:r w:rsidRPr="00C22159">
              <w:t> </w:t>
            </w:r>
          </w:p>
        </w:tc>
        <w:tc>
          <w:tcPr>
            <w:tcW w:w="439" w:type="pct"/>
            <w:tcBorders>
              <w:top w:val="nil"/>
              <w:left w:val="nil"/>
              <w:bottom w:val="single" w:sz="4" w:space="0" w:color="auto"/>
              <w:right w:val="single" w:sz="4" w:space="0" w:color="auto"/>
            </w:tcBorders>
            <w:shd w:val="clear" w:color="auto" w:fill="auto"/>
            <w:noWrap/>
            <w:vAlign w:val="bottom"/>
            <w:hideMark/>
          </w:tcPr>
          <w:p w14:paraId="1AFD087D" w14:textId="77777777" w:rsidR="00C22159" w:rsidRPr="00C22159" w:rsidRDefault="00C22159" w:rsidP="00C22159">
            <w:pPr>
              <w:jc w:val="center"/>
            </w:pPr>
            <w:r w:rsidRPr="00C22159">
              <w:t> </w:t>
            </w:r>
          </w:p>
        </w:tc>
        <w:tc>
          <w:tcPr>
            <w:tcW w:w="439" w:type="pct"/>
            <w:tcBorders>
              <w:top w:val="nil"/>
              <w:left w:val="nil"/>
              <w:bottom w:val="single" w:sz="4" w:space="0" w:color="auto"/>
              <w:right w:val="single" w:sz="4" w:space="0" w:color="auto"/>
            </w:tcBorders>
            <w:shd w:val="clear" w:color="auto" w:fill="auto"/>
            <w:noWrap/>
            <w:vAlign w:val="bottom"/>
            <w:hideMark/>
          </w:tcPr>
          <w:p w14:paraId="783B6844" w14:textId="77777777" w:rsidR="00C22159" w:rsidRPr="00C22159" w:rsidRDefault="00C22159" w:rsidP="00C22159">
            <w:pPr>
              <w:jc w:val="center"/>
            </w:pPr>
            <w:r w:rsidRPr="00C22159">
              <w:t> </w:t>
            </w:r>
          </w:p>
        </w:tc>
        <w:tc>
          <w:tcPr>
            <w:tcW w:w="439" w:type="pct"/>
            <w:tcBorders>
              <w:top w:val="nil"/>
              <w:left w:val="nil"/>
              <w:bottom w:val="single" w:sz="4" w:space="0" w:color="auto"/>
              <w:right w:val="single" w:sz="4" w:space="0" w:color="auto"/>
            </w:tcBorders>
            <w:shd w:val="clear" w:color="auto" w:fill="auto"/>
            <w:noWrap/>
            <w:vAlign w:val="bottom"/>
            <w:hideMark/>
          </w:tcPr>
          <w:p w14:paraId="1A1BF623" w14:textId="77777777" w:rsidR="00C22159" w:rsidRPr="00C22159" w:rsidRDefault="00C22159" w:rsidP="00C22159">
            <w:pPr>
              <w:jc w:val="center"/>
            </w:pPr>
            <w:r w:rsidRPr="00C22159">
              <w:t>541,679.68</w:t>
            </w:r>
          </w:p>
        </w:tc>
        <w:tc>
          <w:tcPr>
            <w:tcW w:w="439" w:type="pct"/>
            <w:tcBorders>
              <w:top w:val="nil"/>
              <w:left w:val="nil"/>
              <w:bottom w:val="single" w:sz="4" w:space="0" w:color="auto"/>
              <w:right w:val="single" w:sz="4" w:space="0" w:color="auto"/>
            </w:tcBorders>
            <w:shd w:val="clear" w:color="auto" w:fill="auto"/>
            <w:noWrap/>
            <w:vAlign w:val="bottom"/>
            <w:hideMark/>
          </w:tcPr>
          <w:p w14:paraId="3DBE52E3" w14:textId="77777777" w:rsidR="00C22159" w:rsidRPr="00C22159" w:rsidRDefault="00C22159" w:rsidP="00C22159">
            <w:pPr>
              <w:jc w:val="center"/>
            </w:pPr>
            <w:r w:rsidRPr="00C22159">
              <w:t>582,058.13</w:t>
            </w:r>
          </w:p>
        </w:tc>
        <w:tc>
          <w:tcPr>
            <w:tcW w:w="439" w:type="pct"/>
            <w:tcBorders>
              <w:top w:val="nil"/>
              <w:left w:val="nil"/>
              <w:bottom w:val="single" w:sz="4" w:space="0" w:color="auto"/>
              <w:right w:val="single" w:sz="4" w:space="0" w:color="auto"/>
            </w:tcBorders>
            <w:shd w:val="clear" w:color="auto" w:fill="auto"/>
            <w:noWrap/>
            <w:vAlign w:val="bottom"/>
            <w:hideMark/>
          </w:tcPr>
          <w:p w14:paraId="497EB4D1" w14:textId="77777777" w:rsidR="00C22159" w:rsidRPr="00C22159" w:rsidRDefault="00C22159" w:rsidP="00C22159">
            <w:pPr>
              <w:jc w:val="center"/>
            </w:pPr>
            <w:r w:rsidRPr="00C22159">
              <w:t>526,601.53</w:t>
            </w:r>
          </w:p>
        </w:tc>
        <w:tc>
          <w:tcPr>
            <w:tcW w:w="439" w:type="pct"/>
            <w:tcBorders>
              <w:top w:val="nil"/>
              <w:left w:val="nil"/>
              <w:bottom w:val="single" w:sz="4" w:space="0" w:color="auto"/>
              <w:right w:val="single" w:sz="4" w:space="0" w:color="auto"/>
            </w:tcBorders>
            <w:shd w:val="clear" w:color="auto" w:fill="auto"/>
            <w:noWrap/>
            <w:vAlign w:val="bottom"/>
            <w:hideMark/>
          </w:tcPr>
          <w:p w14:paraId="1CEB946A" w14:textId="77777777" w:rsidR="00C22159" w:rsidRPr="00C22159" w:rsidRDefault="00C22159" w:rsidP="00C22159">
            <w:pPr>
              <w:jc w:val="center"/>
            </w:pPr>
            <w:r w:rsidRPr="00C22159">
              <w:t>671,714.55</w:t>
            </w:r>
          </w:p>
        </w:tc>
        <w:tc>
          <w:tcPr>
            <w:tcW w:w="451" w:type="pct"/>
            <w:tcBorders>
              <w:top w:val="nil"/>
              <w:left w:val="nil"/>
              <w:bottom w:val="single" w:sz="4" w:space="0" w:color="auto"/>
              <w:right w:val="single" w:sz="4" w:space="0" w:color="auto"/>
            </w:tcBorders>
            <w:shd w:val="clear" w:color="auto" w:fill="auto"/>
            <w:noWrap/>
            <w:vAlign w:val="bottom"/>
            <w:hideMark/>
          </w:tcPr>
          <w:p w14:paraId="14A95BDC" w14:textId="77777777" w:rsidR="00C22159" w:rsidRPr="00C22159" w:rsidRDefault="00C22159" w:rsidP="00C22159">
            <w:pPr>
              <w:jc w:val="center"/>
            </w:pPr>
            <w:r w:rsidRPr="00C22159">
              <w:t>2,322,053.90</w:t>
            </w:r>
          </w:p>
        </w:tc>
        <w:tc>
          <w:tcPr>
            <w:tcW w:w="439" w:type="pct"/>
            <w:tcBorders>
              <w:top w:val="nil"/>
              <w:left w:val="nil"/>
              <w:bottom w:val="single" w:sz="4" w:space="0" w:color="auto"/>
              <w:right w:val="single" w:sz="4" w:space="0" w:color="auto"/>
            </w:tcBorders>
            <w:shd w:val="clear" w:color="auto" w:fill="auto"/>
            <w:noWrap/>
            <w:vAlign w:val="bottom"/>
            <w:hideMark/>
          </w:tcPr>
          <w:p w14:paraId="4035C6FC" w14:textId="77777777" w:rsidR="00C22159" w:rsidRPr="00C22159" w:rsidRDefault="00C22159" w:rsidP="00C22159">
            <w:pPr>
              <w:jc w:val="center"/>
            </w:pPr>
            <w:r w:rsidRPr="00C22159">
              <w:t>526,790.48</w:t>
            </w:r>
          </w:p>
        </w:tc>
        <w:tc>
          <w:tcPr>
            <w:tcW w:w="479" w:type="pct"/>
            <w:tcBorders>
              <w:top w:val="nil"/>
              <w:left w:val="nil"/>
              <w:bottom w:val="single" w:sz="4" w:space="0" w:color="auto"/>
              <w:right w:val="single" w:sz="4" w:space="0" w:color="auto"/>
            </w:tcBorders>
            <w:shd w:val="clear" w:color="auto" w:fill="auto"/>
            <w:noWrap/>
            <w:vAlign w:val="bottom"/>
            <w:hideMark/>
          </w:tcPr>
          <w:p w14:paraId="6A1F96FF" w14:textId="77777777" w:rsidR="00C22159" w:rsidRPr="00C22159" w:rsidRDefault="00C22159" w:rsidP="00C22159">
            <w:pPr>
              <w:jc w:val="center"/>
            </w:pPr>
            <w:r w:rsidRPr="00C22159">
              <w:t>2,848,844.38</w:t>
            </w:r>
          </w:p>
        </w:tc>
      </w:tr>
      <w:tr w:rsidR="00C22159" w:rsidRPr="00C22159" w14:paraId="5CDE6A8F" w14:textId="77777777" w:rsidTr="00C22159">
        <w:trPr>
          <w:trHeight w:val="264"/>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250031A9" w14:textId="77777777" w:rsidR="00C22159" w:rsidRPr="00C22159" w:rsidRDefault="00C22159" w:rsidP="00C22159">
            <w:r w:rsidRPr="00C22159">
              <w:t>Б. Бор</w:t>
            </w:r>
          </w:p>
        </w:tc>
        <w:tc>
          <w:tcPr>
            <w:tcW w:w="439" w:type="pct"/>
            <w:tcBorders>
              <w:top w:val="nil"/>
              <w:left w:val="nil"/>
              <w:bottom w:val="single" w:sz="4" w:space="0" w:color="auto"/>
              <w:right w:val="single" w:sz="4" w:space="0" w:color="auto"/>
            </w:tcBorders>
            <w:shd w:val="clear" w:color="auto" w:fill="auto"/>
            <w:noWrap/>
            <w:vAlign w:val="bottom"/>
            <w:hideMark/>
          </w:tcPr>
          <w:p w14:paraId="137DDBF7" w14:textId="77777777" w:rsidR="00C22159" w:rsidRPr="00C22159" w:rsidRDefault="00C22159" w:rsidP="00C22159">
            <w:pPr>
              <w:jc w:val="center"/>
            </w:pPr>
            <w:r w:rsidRPr="00C22159">
              <w:t> </w:t>
            </w:r>
          </w:p>
        </w:tc>
        <w:tc>
          <w:tcPr>
            <w:tcW w:w="439" w:type="pct"/>
            <w:tcBorders>
              <w:top w:val="nil"/>
              <w:left w:val="nil"/>
              <w:bottom w:val="single" w:sz="4" w:space="0" w:color="auto"/>
              <w:right w:val="single" w:sz="4" w:space="0" w:color="auto"/>
            </w:tcBorders>
            <w:shd w:val="clear" w:color="auto" w:fill="auto"/>
            <w:noWrap/>
            <w:vAlign w:val="bottom"/>
            <w:hideMark/>
          </w:tcPr>
          <w:p w14:paraId="5E6C55B7" w14:textId="77777777" w:rsidR="00C22159" w:rsidRPr="00C22159" w:rsidRDefault="00C22159" w:rsidP="00C22159">
            <w:pPr>
              <w:jc w:val="center"/>
            </w:pPr>
            <w:r w:rsidRPr="00C22159">
              <w:t> </w:t>
            </w:r>
          </w:p>
        </w:tc>
        <w:tc>
          <w:tcPr>
            <w:tcW w:w="439" w:type="pct"/>
            <w:tcBorders>
              <w:top w:val="nil"/>
              <w:left w:val="nil"/>
              <w:bottom w:val="single" w:sz="4" w:space="0" w:color="auto"/>
              <w:right w:val="single" w:sz="4" w:space="0" w:color="auto"/>
            </w:tcBorders>
            <w:shd w:val="clear" w:color="auto" w:fill="auto"/>
            <w:noWrap/>
            <w:vAlign w:val="bottom"/>
            <w:hideMark/>
          </w:tcPr>
          <w:p w14:paraId="7D213627" w14:textId="77777777" w:rsidR="00C22159" w:rsidRPr="00C22159" w:rsidRDefault="00C22159" w:rsidP="00C22159">
            <w:pPr>
              <w:jc w:val="center"/>
            </w:pPr>
            <w:r w:rsidRPr="00C22159">
              <w:t> </w:t>
            </w:r>
          </w:p>
        </w:tc>
        <w:tc>
          <w:tcPr>
            <w:tcW w:w="439" w:type="pct"/>
            <w:tcBorders>
              <w:top w:val="nil"/>
              <w:left w:val="nil"/>
              <w:bottom w:val="single" w:sz="4" w:space="0" w:color="auto"/>
              <w:right w:val="single" w:sz="4" w:space="0" w:color="auto"/>
            </w:tcBorders>
            <w:shd w:val="clear" w:color="auto" w:fill="auto"/>
            <w:noWrap/>
            <w:vAlign w:val="bottom"/>
            <w:hideMark/>
          </w:tcPr>
          <w:p w14:paraId="7E276CDA" w14:textId="77777777" w:rsidR="00C22159" w:rsidRPr="00C22159" w:rsidRDefault="00C22159" w:rsidP="00C22159">
            <w:pPr>
              <w:jc w:val="center"/>
            </w:pPr>
            <w:r w:rsidRPr="00C22159">
              <w:t>6,689.46</w:t>
            </w:r>
          </w:p>
        </w:tc>
        <w:tc>
          <w:tcPr>
            <w:tcW w:w="439" w:type="pct"/>
            <w:tcBorders>
              <w:top w:val="nil"/>
              <w:left w:val="nil"/>
              <w:bottom w:val="single" w:sz="4" w:space="0" w:color="auto"/>
              <w:right w:val="single" w:sz="4" w:space="0" w:color="auto"/>
            </w:tcBorders>
            <w:shd w:val="clear" w:color="auto" w:fill="auto"/>
            <w:noWrap/>
            <w:vAlign w:val="bottom"/>
            <w:hideMark/>
          </w:tcPr>
          <w:p w14:paraId="4987DC9C" w14:textId="77777777" w:rsidR="00C22159" w:rsidRPr="00C22159" w:rsidRDefault="00C22159" w:rsidP="00C22159">
            <w:pPr>
              <w:jc w:val="center"/>
            </w:pPr>
            <w:r w:rsidRPr="00C22159">
              <w:t>7,008.43</w:t>
            </w:r>
          </w:p>
        </w:tc>
        <w:tc>
          <w:tcPr>
            <w:tcW w:w="439" w:type="pct"/>
            <w:tcBorders>
              <w:top w:val="nil"/>
              <w:left w:val="nil"/>
              <w:bottom w:val="single" w:sz="4" w:space="0" w:color="auto"/>
              <w:right w:val="single" w:sz="4" w:space="0" w:color="auto"/>
            </w:tcBorders>
            <w:shd w:val="clear" w:color="auto" w:fill="auto"/>
            <w:noWrap/>
            <w:vAlign w:val="bottom"/>
            <w:hideMark/>
          </w:tcPr>
          <w:p w14:paraId="7C27186C" w14:textId="77777777" w:rsidR="00C22159" w:rsidRPr="00C22159" w:rsidRDefault="00C22159" w:rsidP="00C22159">
            <w:pPr>
              <w:jc w:val="center"/>
            </w:pPr>
            <w:r w:rsidRPr="00C22159">
              <w:t>6,958.12</w:t>
            </w:r>
          </w:p>
        </w:tc>
        <w:tc>
          <w:tcPr>
            <w:tcW w:w="439" w:type="pct"/>
            <w:tcBorders>
              <w:top w:val="nil"/>
              <w:left w:val="nil"/>
              <w:bottom w:val="single" w:sz="4" w:space="0" w:color="auto"/>
              <w:right w:val="single" w:sz="4" w:space="0" w:color="auto"/>
            </w:tcBorders>
            <w:shd w:val="clear" w:color="auto" w:fill="auto"/>
            <w:noWrap/>
            <w:vAlign w:val="bottom"/>
            <w:hideMark/>
          </w:tcPr>
          <w:p w14:paraId="02E0D994" w14:textId="77777777" w:rsidR="00C22159" w:rsidRPr="00C22159" w:rsidRDefault="00C22159" w:rsidP="00C22159">
            <w:pPr>
              <w:jc w:val="center"/>
            </w:pPr>
            <w:r w:rsidRPr="00C22159">
              <w:t>7,548.45</w:t>
            </w:r>
          </w:p>
        </w:tc>
        <w:tc>
          <w:tcPr>
            <w:tcW w:w="451" w:type="pct"/>
            <w:tcBorders>
              <w:top w:val="nil"/>
              <w:left w:val="nil"/>
              <w:bottom w:val="single" w:sz="4" w:space="0" w:color="auto"/>
              <w:right w:val="single" w:sz="4" w:space="0" w:color="auto"/>
            </w:tcBorders>
            <w:shd w:val="clear" w:color="auto" w:fill="auto"/>
            <w:noWrap/>
            <w:vAlign w:val="bottom"/>
            <w:hideMark/>
          </w:tcPr>
          <w:p w14:paraId="0707BD70" w14:textId="77777777" w:rsidR="00C22159" w:rsidRPr="00C22159" w:rsidRDefault="00C22159" w:rsidP="00C22159">
            <w:pPr>
              <w:jc w:val="center"/>
            </w:pPr>
            <w:r w:rsidRPr="00C22159">
              <w:t>28,204.46</w:t>
            </w:r>
          </w:p>
        </w:tc>
        <w:tc>
          <w:tcPr>
            <w:tcW w:w="439" w:type="pct"/>
            <w:tcBorders>
              <w:top w:val="nil"/>
              <w:left w:val="nil"/>
              <w:bottom w:val="single" w:sz="4" w:space="0" w:color="auto"/>
              <w:right w:val="single" w:sz="4" w:space="0" w:color="auto"/>
            </w:tcBorders>
            <w:shd w:val="clear" w:color="auto" w:fill="auto"/>
            <w:noWrap/>
            <w:vAlign w:val="bottom"/>
            <w:hideMark/>
          </w:tcPr>
          <w:p w14:paraId="4EFB2DC8" w14:textId="77777777" w:rsidR="00C22159" w:rsidRPr="00C22159" w:rsidRDefault="00C22159" w:rsidP="00C22159">
            <w:pPr>
              <w:jc w:val="center"/>
            </w:pPr>
            <w:r w:rsidRPr="00C22159">
              <w:t>4,675.64</w:t>
            </w:r>
          </w:p>
        </w:tc>
        <w:tc>
          <w:tcPr>
            <w:tcW w:w="479" w:type="pct"/>
            <w:tcBorders>
              <w:top w:val="nil"/>
              <w:left w:val="nil"/>
              <w:bottom w:val="single" w:sz="4" w:space="0" w:color="auto"/>
              <w:right w:val="single" w:sz="4" w:space="0" w:color="auto"/>
            </w:tcBorders>
            <w:shd w:val="clear" w:color="auto" w:fill="auto"/>
            <w:noWrap/>
            <w:vAlign w:val="bottom"/>
            <w:hideMark/>
          </w:tcPr>
          <w:p w14:paraId="1518360E" w14:textId="77777777" w:rsidR="00C22159" w:rsidRPr="00C22159" w:rsidRDefault="00C22159" w:rsidP="00C22159">
            <w:pPr>
              <w:jc w:val="center"/>
            </w:pPr>
            <w:r w:rsidRPr="00C22159">
              <w:t>32,880.10</w:t>
            </w:r>
          </w:p>
        </w:tc>
      </w:tr>
      <w:tr w:rsidR="00C22159" w:rsidRPr="00C22159" w14:paraId="741D3537" w14:textId="77777777" w:rsidTr="00C22159">
        <w:trPr>
          <w:trHeight w:val="276"/>
        </w:trPr>
        <w:tc>
          <w:tcPr>
            <w:tcW w:w="554" w:type="pct"/>
            <w:tcBorders>
              <w:top w:val="nil"/>
              <w:left w:val="single" w:sz="4" w:space="0" w:color="auto"/>
              <w:bottom w:val="single" w:sz="4" w:space="0" w:color="auto"/>
              <w:right w:val="single" w:sz="4" w:space="0" w:color="auto"/>
            </w:tcBorders>
            <w:shd w:val="clear" w:color="000000" w:fill="C0C0C0"/>
            <w:noWrap/>
            <w:vAlign w:val="bottom"/>
            <w:hideMark/>
          </w:tcPr>
          <w:p w14:paraId="5BAAE7FC" w14:textId="77777777" w:rsidR="00C22159" w:rsidRPr="00C22159" w:rsidRDefault="00C22159" w:rsidP="00C22159">
            <w:pPr>
              <w:rPr>
                <w:b/>
                <w:bCs/>
                <w:i/>
                <w:iCs/>
              </w:rPr>
            </w:pPr>
            <w:r w:rsidRPr="00C22159">
              <w:rPr>
                <w:b/>
                <w:bCs/>
                <w:i/>
                <w:iCs/>
              </w:rPr>
              <w:t>Укупно четинари</w:t>
            </w:r>
          </w:p>
        </w:tc>
        <w:tc>
          <w:tcPr>
            <w:tcW w:w="439" w:type="pct"/>
            <w:tcBorders>
              <w:top w:val="nil"/>
              <w:left w:val="nil"/>
              <w:bottom w:val="single" w:sz="4" w:space="0" w:color="auto"/>
              <w:right w:val="single" w:sz="4" w:space="0" w:color="auto"/>
            </w:tcBorders>
            <w:shd w:val="clear" w:color="000000" w:fill="C0C0C0"/>
            <w:noWrap/>
            <w:vAlign w:val="bottom"/>
            <w:hideMark/>
          </w:tcPr>
          <w:p w14:paraId="469287F0" w14:textId="77777777" w:rsidR="00C22159" w:rsidRPr="00C22159" w:rsidRDefault="00C22159" w:rsidP="00C22159">
            <w:pPr>
              <w:jc w:val="center"/>
              <w:rPr>
                <w:b/>
                <w:bCs/>
                <w:i/>
                <w:iCs/>
              </w:rPr>
            </w:pPr>
            <w:r w:rsidRPr="00C22159">
              <w:rPr>
                <w:b/>
                <w:bCs/>
                <w:i/>
                <w:iCs/>
              </w:rPr>
              <w:t> </w:t>
            </w:r>
          </w:p>
        </w:tc>
        <w:tc>
          <w:tcPr>
            <w:tcW w:w="439" w:type="pct"/>
            <w:tcBorders>
              <w:top w:val="nil"/>
              <w:left w:val="nil"/>
              <w:bottom w:val="single" w:sz="4" w:space="0" w:color="auto"/>
              <w:right w:val="single" w:sz="4" w:space="0" w:color="auto"/>
            </w:tcBorders>
            <w:shd w:val="clear" w:color="000000" w:fill="C0C0C0"/>
            <w:noWrap/>
            <w:vAlign w:val="bottom"/>
            <w:hideMark/>
          </w:tcPr>
          <w:p w14:paraId="7E75D069" w14:textId="77777777" w:rsidR="00C22159" w:rsidRPr="00C22159" w:rsidRDefault="00C22159" w:rsidP="00C22159">
            <w:pPr>
              <w:jc w:val="center"/>
              <w:rPr>
                <w:b/>
                <w:bCs/>
                <w:i/>
                <w:iCs/>
              </w:rPr>
            </w:pPr>
            <w:r w:rsidRPr="00C22159">
              <w:rPr>
                <w:b/>
                <w:bCs/>
                <w:i/>
                <w:iCs/>
              </w:rPr>
              <w:t> </w:t>
            </w:r>
          </w:p>
        </w:tc>
        <w:tc>
          <w:tcPr>
            <w:tcW w:w="439" w:type="pct"/>
            <w:tcBorders>
              <w:top w:val="nil"/>
              <w:left w:val="nil"/>
              <w:bottom w:val="single" w:sz="4" w:space="0" w:color="auto"/>
              <w:right w:val="single" w:sz="4" w:space="0" w:color="auto"/>
            </w:tcBorders>
            <w:shd w:val="clear" w:color="000000" w:fill="C0C0C0"/>
            <w:noWrap/>
            <w:vAlign w:val="bottom"/>
            <w:hideMark/>
          </w:tcPr>
          <w:p w14:paraId="08C93E44" w14:textId="77777777" w:rsidR="00C22159" w:rsidRPr="00C22159" w:rsidRDefault="00C22159" w:rsidP="00C22159">
            <w:pPr>
              <w:jc w:val="center"/>
              <w:rPr>
                <w:b/>
                <w:bCs/>
                <w:i/>
                <w:iCs/>
              </w:rPr>
            </w:pPr>
            <w:r w:rsidRPr="00C22159">
              <w:rPr>
                <w:b/>
                <w:bCs/>
                <w:i/>
                <w:iCs/>
              </w:rPr>
              <w:t> </w:t>
            </w:r>
          </w:p>
        </w:tc>
        <w:tc>
          <w:tcPr>
            <w:tcW w:w="439" w:type="pct"/>
            <w:tcBorders>
              <w:top w:val="nil"/>
              <w:left w:val="nil"/>
              <w:bottom w:val="single" w:sz="4" w:space="0" w:color="auto"/>
              <w:right w:val="single" w:sz="4" w:space="0" w:color="auto"/>
            </w:tcBorders>
            <w:shd w:val="clear" w:color="000000" w:fill="C0C0C0"/>
            <w:noWrap/>
            <w:vAlign w:val="bottom"/>
            <w:hideMark/>
          </w:tcPr>
          <w:p w14:paraId="2B665C65" w14:textId="77777777" w:rsidR="00C22159" w:rsidRPr="00C22159" w:rsidRDefault="00C22159" w:rsidP="00C22159">
            <w:pPr>
              <w:jc w:val="center"/>
              <w:rPr>
                <w:b/>
                <w:bCs/>
                <w:i/>
                <w:iCs/>
              </w:rPr>
            </w:pPr>
            <w:r w:rsidRPr="00C22159">
              <w:rPr>
                <w:b/>
                <w:bCs/>
                <w:i/>
                <w:iCs/>
              </w:rPr>
              <w:t>548,369.14</w:t>
            </w:r>
          </w:p>
        </w:tc>
        <w:tc>
          <w:tcPr>
            <w:tcW w:w="439" w:type="pct"/>
            <w:tcBorders>
              <w:top w:val="nil"/>
              <w:left w:val="nil"/>
              <w:bottom w:val="single" w:sz="4" w:space="0" w:color="auto"/>
              <w:right w:val="single" w:sz="4" w:space="0" w:color="auto"/>
            </w:tcBorders>
            <w:shd w:val="clear" w:color="000000" w:fill="C0C0C0"/>
            <w:noWrap/>
            <w:vAlign w:val="bottom"/>
            <w:hideMark/>
          </w:tcPr>
          <w:p w14:paraId="10F3502F" w14:textId="77777777" w:rsidR="00C22159" w:rsidRPr="00C22159" w:rsidRDefault="00C22159" w:rsidP="00C22159">
            <w:pPr>
              <w:jc w:val="center"/>
              <w:rPr>
                <w:b/>
                <w:bCs/>
                <w:i/>
                <w:iCs/>
              </w:rPr>
            </w:pPr>
            <w:r w:rsidRPr="00C22159">
              <w:rPr>
                <w:b/>
                <w:bCs/>
                <w:i/>
                <w:iCs/>
              </w:rPr>
              <w:t>589,066.57</w:t>
            </w:r>
          </w:p>
        </w:tc>
        <w:tc>
          <w:tcPr>
            <w:tcW w:w="439" w:type="pct"/>
            <w:tcBorders>
              <w:top w:val="nil"/>
              <w:left w:val="nil"/>
              <w:bottom w:val="single" w:sz="4" w:space="0" w:color="auto"/>
              <w:right w:val="single" w:sz="4" w:space="0" w:color="auto"/>
            </w:tcBorders>
            <w:shd w:val="clear" w:color="000000" w:fill="C0C0C0"/>
            <w:noWrap/>
            <w:vAlign w:val="bottom"/>
            <w:hideMark/>
          </w:tcPr>
          <w:p w14:paraId="6157C51B" w14:textId="77777777" w:rsidR="00C22159" w:rsidRPr="00C22159" w:rsidRDefault="00C22159" w:rsidP="00C22159">
            <w:pPr>
              <w:jc w:val="center"/>
              <w:rPr>
                <w:b/>
                <w:bCs/>
                <w:i/>
                <w:iCs/>
              </w:rPr>
            </w:pPr>
            <w:r w:rsidRPr="00C22159">
              <w:rPr>
                <w:b/>
                <w:bCs/>
                <w:i/>
                <w:iCs/>
              </w:rPr>
              <w:t>533,559.65</w:t>
            </w:r>
          </w:p>
        </w:tc>
        <w:tc>
          <w:tcPr>
            <w:tcW w:w="439" w:type="pct"/>
            <w:tcBorders>
              <w:top w:val="nil"/>
              <w:left w:val="nil"/>
              <w:bottom w:val="single" w:sz="4" w:space="0" w:color="auto"/>
              <w:right w:val="single" w:sz="4" w:space="0" w:color="auto"/>
            </w:tcBorders>
            <w:shd w:val="clear" w:color="000000" w:fill="C0C0C0"/>
            <w:noWrap/>
            <w:vAlign w:val="bottom"/>
            <w:hideMark/>
          </w:tcPr>
          <w:p w14:paraId="7F319930" w14:textId="77777777" w:rsidR="00C22159" w:rsidRPr="00C22159" w:rsidRDefault="00C22159" w:rsidP="00C22159">
            <w:pPr>
              <w:jc w:val="center"/>
              <w:rPr>
                <w:b/>
                <w:bCs/>
                <w:i/>
                <w:iCs/>
              </w:rPr>
            </w:pPr>
            <w:r w:rsidRPr="00C22159">
              <w:rPr>
                <w:b/>
                <w:bCs/>
                <w:i/>
                <w:iCs/>
              </w:rPr>
              <w:t>679,263.00</w:t>
            </w:r>
          </w:p>
        </w:tc>
        <w:tc>
          <w:tcPr>
            <w:tcW w:w="451" w:type="pct"/>
            <w:tcBorders>
              <w:top w:val="nil"/>
              <w:left w:val="nil"/>
              <w:bottom w:val="single" w:sz="4" w:space="0" w:color="auto"/>
              <w:right w:val="single" w:sz="4" w:space="0" w:color="auto"/>
            </w:tcBorders>
            <w:shd w:val="clear" w:color="000000" w:fill="C0C0C0"/>
            <w:noWrap/>
            <w:vAlign w:val="bottom"/>
            <w:hideMark/>
          </w:tcPr>
          <w:p w14:paraId="2CCEB45C" w14:textId="77777777" w:rsidR="00C22159" w:rsidRPr="00C22159" w:rsidRDefault="00C22159" w:rsidP="00C22159">
            <w:pPr>
              <w:jc w:val="center"/>
              <w:rPr>
                <w:b/>
                <w:bCs/>
                <w:i/>
                <w:iCs/>
              </w:rPr>
            </w:pPr>
            <w:r w:rsidRPr="00C22159">
              <w:rPr>
                <w:b/>
                <w:bCs/>
                <w:i/>
                <w:iCs/>
              </w:rPr>
              <w:t>2,350,258.35</w:t>
            </w:r>
          </w:p>
        </w:tc>
        <w:tc>
          <w:tcPr>
            <w:tcW w:w="439" w:type="pct"/>
            <w:tcBorders>
              <w:top w:val="nil"/>
              <w:left w:val="nil"/>
              <w:bottom w:val="single" w:sz="4" w:space="0" w:color="auto"/>
              <w:right w:val="single" w:sz="4" w:space="0" w:color="auto"/>
            </w:tcBorders>
            <w:shd w:val="clear" w:color="000000" w:fill="C0C0C0"/>
            <w:noWrap/>
            <w:vAlign w:val="bottom"/>
            <w:hideMark/>
          </w:tcPr>
          <w:p w14:paraId="10E9F2E2" w14:textId="77777777" w:rsidR="00C22159" w:rsidRPr="00C22159" w:rsidRDefault="00C22159" w:rsidP="00C22159">
            <w:pPr>
              <w:jc w:val="center"/>
              <w:rPr>
                <w:b/>
                <w:bCs/>
                <w:i/>
                <w:iCs/>
              </w:rPr>
            </w:pPr>
            <w:r w:rsidRPr="00C22159">
              <w:rPr>
                <w:b/>
                <w:bCs/>
                <w:i/>
                <w:iCs/>
              </w:rPr>
              <w:t>531,466.12</w:t>
            </w:r>
          </w:p>
        </w:tc>
        <w:tc>
          <w:tcPr>
            <w:tcW w:w="479" w:type="pct"/>
            <w:tcBorders>
              <w:top w:val="nil"/>
              <w:left w:val="nil"/>
              <w:bottom w:val="single" w:sz="4" w:space="0" w:color="auto"/>
              <w:right w:val="single" w:sz="4" w:space="0" w:color="auto"/>
            </w:tcBorders>
            <w:shd w:val="clear" w:color="000000" w:fill="C0C0C0"/>
            <w:noWrap/>
            <w:vAlign w:val="bottom"/>
            <w:hideMark/>
          </w:tcPr>
          <w:p w14:paraId="7A178A2F" w14:textId="77777777" w:rsidR="00C22159" w:rsidRPr="00C22159" w:rsidRDefault="00C22159" w:rsidP="00C22159">
            <w:pPr>
              <w:jc w:val="center"/>
              <w:rPr>
                <w:b/>
                <w:bCs/>
                <w:i/>
                <w:iCs/>
              </w:rPr>
            </w:pPr>
            <w:r w:rsidRPr="00C22159">
              <w:rPr>
                <w:b/>
                <w:bCs/>
                <w:i/>
                <w:iCs/>
              </w:rPr>
              <w:t>2,881,724.48</w:t>
            </w:r>
          </w:p>
        </w:tc>
      </w:tr>
      <w:tr w:rsidR="00C22159" w:rsidRPr="00C22159" w14:paraId="08A19822" w14:textId="77777777" w:rsidTr="00C22159">
        <w:trPr>
          <w:trHeight w:val="276"/>
        </w:trPr>
        <w:tc>
          <w:tcPr>
            <w:tcW w:w="554" w:type="pct"/>
            <w:tcBorders>
              <w:top w:val="nil"/>
              <w:left w:val="single" w:sz="4" w:space="0" w:color="auto"/>
              <w:bottom w:val="single" w:sz="4" w:space="0" w:color="auto"/>
              <w:right w:val="single" w:sz="4" w:space="0" w:color="auto"/>
            </w:tcBorders>
            <w:shd w:val="clear" w:color="000000" w:fill="C0C0C0"/>
            <w:noWrap/>
            <w:vAlign w:val="bottom"/>
            <w:hideMark/>
          </w:tcPr>
          <w:p w14:paraId="1F8F80D5" w14:textId="77777777" w:rsidR="00C22159" w:rsidRPr="00C22159" w:rsidRDefault="00C22159" w:rsidP="00C22159">
            <w:pPr>
              <w:rPr>
                <w:b/>
                <w:bCs/>
              </w:rPr>
            </w:pPr>
            <w:proofErr w:type="gramStart"/>
            <w:r w:rsidRPr="00C22159">
              <w:rPr>
                <w:b/>
                <w:bCs/>
              </w:rPr>
              <w:t>УКУПНО  ГЈ</w:t>
            </w:r>
            <w:proofErr w:type="gramEnd"/>
          </w:p>
        </w:tc>
        <w:tc>
          <w:tcPr>
            <w:tcW w:w="439" w:type="pct"/>
            <w:tcBorders>
              <w:top w:val="nil"/>
              <w:left w:val="nil"/>
              <w:bottom w:val="single" w:sz="4" w:space="0" w:color="auto"/>
              <w:right w:val="single" w:sz="4" w:space="0" w:color="auto"/>
            </w:tcBorders>
            <w:shd w:val="clear" w:color="000000" w:fill="C0C0C0"/>
            <w:noWrap/>
            <w:vAlign w:val="bottom"/>
            <w:hideMark/>
          </w:tcPr>
          <w:p w14:paraId="5F4E3CF9" w14:textId="77777777" w:rsidR="00C22159" w:rsidRPr="00C22159" w:rsidRDefault="00C22159" w:rsidP="00C22159">
            <w:pPr>
              <w:jc w:val="center"/>
              <w:rPr>
                <w:b/>
                <w:bCs/>
              </w:rPr>
            </w:pPr>
            <w:r w:rsidRPr="00C22159">
              <w:rPr>
                <w:b/>
                <w:bCs/>
              </w:rPr>
              <w:t>40,012.42</w:t>
            </w:r>
          </w:p>
        </w:tc>
        <w:tc>
          <w:tcPr>
            <w:tcW w:w="439" w:type="pct"/>
            <w:tcBorders>
              <w:top w:val="nil"/>
              <w:left w:val="nil"/>
              <w:bottom w:val="single" w:sz="4" w:space="0" w:color="auto"/>
              <w:right w:val="single" w:sz="4" w:space="0" w:color="auto"/>
            </w:tcBorders>
            <w:shd w:val="clear" w:color="000000" w:fill="C0C0C0"/>
            <w:noWrap/>
            <w:vAlign w:val="bottom"/>
            <w:hideMark/>
          </w:tcPr>
          <w:p w14:paraId="5786153E" w14:textId="77777777" w:rsidR="00C22159" w:rsidRPr="00C22159" w:rsidRDefault="00C22159" w:rsidP="00C22159">
            <w:pPr>
              <w:jc w:val="center"/>
              <w:rPr>
                <w:b/>
                <w:bCs/>
              </w:rPr>
            </w:pPr>
            <w:r w:rsidRPr="00C22159">
              <w:rPr>
                <w:b/>
                <w:bCs/>
              </w:rPr>
              <w:t>7,665.33</w:t>
            </w:r>
          </w:p>
        </w:tc>
        <w:tc>
          <w:tcPr>
            <w:tcW w:w="439" w:type="pct"/>
            <w:tcBorders>
              <w:top w:val="nil"/>
              <w:left w:val="nil"/>
              <w:bottom w:val="single" w:sz="4" w:space="0" w:color="auto"/>
              <w:right w:val="single" w:sz="4" w:space="0" w:color="auto"/>
            </w:tcBorders>
            <w:shd w:val="clear" w:color="000000" w:fill="C0C0C0"/>
            <w:noWrap/>
            <w:vAlign w:val="bottom"/>
            <w:hideMark/>
          </w:tcPr>
          <w:p w14:paraId="4DE9BDDE" w14:textId="77777777" w:rsidR="00C22159" w:rsidRPr="00C22159" w:rsidRDefault="00C22159" w:rsidP="00C22159">
            <w:pPr>
              <w:jc w:val="center"/>
              <w:rPr>
                <w:b/>
                <w:bCs/>
              </w:rPr>
            </w:pPr>
            <w:r w:rsidRPr="00C22159">
              <w:rPr>
                <w:b/>
                <w:bCs/>
              </w:rPr>
              <w:t>138,996.75</w:t>
            </w:r>
          </w:p>
        </w:tc>
        <w:tc>
          <w:tcPr>
            <w:tcW w:w="439" w:type="pct"/>
            <w:tcBorders>
              <w:top w:val="nil"/>
              <w:left w:val="nil"/>
              <w:bottom w:val="single" w:sz="4" w:space="0" w:color="auto"/>
              <w:right w:val="single" w:sz="4" w:space="0" w:color="auto"/>
            </w:tcBorders>
            <w:shd w:val="clear" w:color="000000" w:fill="C0C0C0"/>
            <w:noWrap/>
            <w:vAlign w:val="bottom"/>
            <w:hideMark/>
          </w:tcPr>
          <w:p w14:paraId="1B25DF64" w14:textId="77777777" w:rsidR="00C22159" w:rsidRPr="00C22159" w:rsidRDefault="00C22159" w:rsidP="00C22159">
            <w:pPr>
              <w:jc w:val="center"/>
              <w:rPr>
                <w:b/>
                <w:bCs/>
              </w:rPr>
            </w:pPr>
            <w:r w:rsidRPr="00C22159">
              <w:rPr>
                <w:b/>
                <w:bCs/>
              </w:rPr>
              <w:t>863,162.62</w:t>
            </w:r>
          </w:p>
        </w:tc>
        <w:tc>
          <w:tcPr>
            <w:tcW w:w="439" w:type="pct"/>
            <w:tcBorders>
              <w:top w:val="nil"/>
              <w:left w:val="nil"/>
              <w:bottom w:val="single" w:sz="4" w:space="0" w:color="auto"/>
              <w:right w:val="single" w:sz="4" w:space="0" w:color="auto"/>
            </w:tcBorders>
            <w:shd w:val="clear" w:color="000000" w:fill="C0C0C0"/>
            <w:noWrap/>
            <w:vAlign w:val="bottom"/>
            <w:hideMark/>
          </w:tcPr>
          <w:p w14:paraId="16F7CED4" w14:textId="77777777" w:rsidR="00C22159" w:rsidRPr="00C22159" w:rsidRDefault="00C22159" w:rsidP="00C22159">
            <w:pPr>
              <w:jc w:val="center"/>
              <w:rPr>
                <w:b/>
                <w:bCs/>
              </w:rPr>
            </w:pPr>
            <w:r w:rsidRPr="00C22159">
              <w:rPr>
                <w:b/>
                <w:bCs/>
              </w:rPr>
              <w:t>794,180.98</w:t>
            </w:r>
          </w:p>
        </w:tc>
        <w:tc>
          <w:tcPr>
            <w:tcW w:w="439" w:type="pct"/>
            <w:tcBorders>
              <w:top w:val="nil"/>
              <w:left w:val="nil"/>
              <w:bottom w:val="single" w:sz="4" w:space="0" w:color="auto"/>
              <w:right w:val="single" w:sz="4" w:space="0" w:color="auto"/>
            </w:tcBorders>
            <w:shd w:val="clear" w:color="000000" w:fill="C0C0C0"/>
            <w:noWrap/>
            <w:vAlign w:val="bottom"/>
            <w:hideMark/>
          </w:tcPr>
          <w:p w14:paraId="3BC66A24" w14:textId="77777777" w:rsidR="00C22159" w:rsidRPr="00C22159" w:rsidRDefault="00C22159" w:rsidP="00C22159">
            <w:pPr>
              <w:jc w:val="center"/>
              <w:rPr>
                <w:b/>
                <w:bCs/>
              </w:rPr>
            </w:pPr>
            <w:r w:rsidRPr="00C22159">
              <w:rPr>
                <w:b/>
                <w:bCs/>
              </w:rPr>
              <w:t>667,192.33</w:t>
            </w:r>
          </w:p>
        </w:tc>
        <w:tc>
          <w:tcPr>
            <w:tcW w:w="439" w:type="pct"/>
            <w:tcBorders>
              <w:top w:val="nil"/>
              <w:left w:val="nil"/>
              <w:bottom w:val="single" w:sz="4" w:space="0" w:color="auto"/>
              <w:right w:val="single" w:sz="4" w:space="0" w:color="auto"/>
            </w:tcBorders>
            <w:shd w:val="clear" w:color="000000" w:fill="C0C0C0"/>
            <w:noWrap/>
            <w:vAlign w:val="bottom"/>
            <w:hideMark/>
          </w:tcPr>
          <w:p w14:paraId="45E2B9B9" w14:textId="77777777" w:rsidR="00C22159" w:rsidRPr="00C22159" w:rsidRDefault="00C22159" w:rsidP="00C22159">
            <w:pPr>
              <w:jc w:val="center"/>
              <w:rPr>
                <w:b/>
                <w:bCs/>
              </w:rPr>
            </w:pPr>
            <w:r w:rsidRPr="00C22159">
              <w:rPr>
                <w:b/>
                <w:bCs/>
              </w:rPr>
              <w:t>703,303.79</w:t>
            </w:r>
          </w:p>
        </w:tc>
        <w:tc>
          <w:tcPr>
            <w:tcW w:w="451" w:type="pct"/>
            <w:tcBorders>
              <w:top w:val="nil"/>
              <w:left w:val="nil"/>
              <w:bottom w:val="single" w:sz="4" w:space="0" w:color="auto"/>
              <w:right w:val="single" w:sz="4" w:space="0" w:color="auto"/>
            </w:tcBorders>
            <w:shd w:val="clear" w:color="000000" w:fill="C0C0C0"/>
            <w:noWrap/>
            <w:vAlign w:val="bottom"/>
            <w:hideMark/>
          </w:tcPr>
          <w:p w14:paraId="25FBD576" w14:textId="77777777" w:rsidR="00C22159" w:rsidRPr="00C22159" w:rsidRDefault="00C22159" w:rsidP="00C22159">
            <w:pPr>
              <w:jc w:val="center"/>
              <w:rPr>
                <w:b/>
                <w:bCs/>
              </w:rPr>
            </w:pPr>
            <w:r w:rsidRPr="00C22159">
              <w:rPr>
                <w:b/>
                <w:bCs/>
              </w:rPr>
              <w:t>3,214,514.23</w:t>
            </w:r>
          </w:p>
        </w:tc>
        <w:tc>
          <w:tcPr>
            <w:tcW w:w="439" w:type="pct"/>
            <w:tcBorders>
              <w:top w:val="nil"/>
              <w:left w:val="nil"/>
              <w:bottom w:val="single" w:sz="4" w:space="0" w:color="auto"/>
              <w:right w:val="single" w:sz="4" w:space="0" w:color="auto"/>
            </w:tcBorders>
            <w:shd w:val="clear" w:color="000000" w:fill="C0C0C0"/>
            <w:noWrap/>
            <w:vAlign w:val="bottom"/>
            <w:hideMark/>
          </w:tcPr>
          <w:p w14:paraId="4938CEE2" w14:textId="77777777" w:rsidR="00C22159" w:rsidRPr="00C22159" w:rsidRDefault="00C22159" w:rsidP="00C22159">
            <w:pPr>
              <w:jc w:val="center"/>
              <w:rPr>
                <w:b/>
                <w:bCs/>
              </w:rPr>
            </w:pPr>
            <w:r w:rsidRPr="00C22159">
              <w:rPr>
                <w:b/>
                <w:bCs/>
              </w:rPr>
              <w:t>758,704.03</w:t>
            </w:r>
          </w:p>
        </w:tc>
        <w:tc>
          <w:tcPr>
            <w:tcW w:w="479" w:type="pct"/>
            <w:tcBorders>
              <w:top w:val="nil"/>
              <w:left w:val="nil"/>
              <w:bottom w:val="single" w:sz="4" w:space="0" w:color="auto"/>
              <w:right w:val="single" w:sz="4" w:space="0" w:color="auto"/>
            </w:tcBorders>
            <w:shd w:val="clear" w:color="000000" w:fill="C0C0C0"/>
            <w:noWrap/>
            <w:vAlign w:val="bottom"/>
            <w:hideMark/>
          </w:tcPr>
          <w:p w14:paraId="236584BA" w14:textId="77777777" w:rsidR="00C22159" w:rsidRPr="00C22159" w:rsidRDefault="00C22159" w:rsidP="00C22159">
            <w:pPr>
              <w:jc w:val="center"/>
              <w:rPr>
                <w:b/>
                <w:bCs/>
              </w:rPr>
            </w:pPr>
            <w:r w:rsidRPr="00C22159">
              <w:rPr>
                <w:b/>
                <w:bCs/>
              </w:rPr>
              <w:t>3,973,218.26</w:t>
            </w:r>
          </w:p>
        </w:tc>
      </w:tr>
    </w:tbl>
    <w:p w14:paraId="3A560B8C" w14:textId="77777777" w:rsidR="006901E2" w:rsidRDefault="006901E2" w:rsidP="0026652C">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1205C05F" w14:textId="77777777" w:rsidR="006901E2" w:rsidRDefault="006901E2" w:rsidP="0026652C">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01B1AD12" w14:textId="77777777" w:rsidR="0099482B" w:rsidRDefault="0099482B" w:rsidP="0026652C">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184933A1" w14:textId="77777777" w:rsidR="002922A3" w:rsidRDefault="00D67AA9" w:rsidP="0099482B">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6"/>
          <w:szCs w:val="26"/>
          <w:lang w:val="sr-Cyrl-CS"/>
        </w:rPr>
      </w:pPr>
      <w:r w:rsidRPr="00347CB1">
        <w:rPr>
          <w:b/>
          <w:i/>
          <w:sz w:val="26"/>
          <w:szCs w:val="26"/>
          <w:lang w:val="sr-Cyrl-CS"/>
        </w:rPr>
        <w:t>9</w:t>
      </w:r>
      <w:r w:rsidRPr="00347CB1">
        <w:rPr>
          <w:b/>
          <w:i/>
          <w:sz w:val="26"/>
          <w:szCs w:val="26"/>
          <w:lang w:val="sl-SI"/>
        </w:rPr>
        <w:t>.</w:t>
      </w:r>
      <w:r w:rsidRPr="00347CB1">
        <w:rPr>
          <w:b/>
          <w:i/>
          <w:sz w:val="26"/>
          <w:szCs w:val="26"/>
          <w:lang w:val="sr-Cyrl-CS"/>
        </w:rPr>
        <w:t>2</w:t>
      </w:r>
      <w:r w:rsidRPr="00347CB1">
        <w:rPr>
          <w:b/>
          <w:i/>
          <w:sz w:val="26"/>
          <w:szCs w:val="26"/>
          <w:lang w:val="sl-SI"/>
        </w:rPr>
        <w:t>.</w:t>
      </w:r>
      <w:r w:rsidRPr="00347CB1">
        <w:rPr>
          <w:b/>
          <w:i/>
          <w:sz w:val="26"/>
          <w:szCs w:val="26"/>
          <w:lang w:val="sr-Cyrl-CS"/>
        </w:rPr>
        <w:t>2.2. Укупан приход – просечно годишње</w:t>
      </w:r>
    </w:p>
    <w:p w14:paraId="4B4E61C9" w14:textId="77777777" w:rsidR="00741CAB" w:rsidRDefault="00741CAB" w:rsidP="00D67AA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6"/>
          <w:szCs w:val="26"/>
          <w:lang w:val="sr-Cyrl-CS"/>
        </w:rPr>
      </w:pPr>
    </w:p>
    <w:tbl>
      <w:tblPr>
        <w:tblW w:w="8100" w:type="dxa"/>
        <w:jc w:val="center"/>
        <w:tblLook w:val="04A0" w:firstRow="1" w:lastRow="0" w:firstColumn="1" w:lastColumn="0" w:noHBand="0" w:noVBand="1"/>
      </w:tblPr>
      <w:tblGrid>
        <w:gridCol w:w="5020"/>
        <w:gridCol w:w="3080"/>
      </w:tblGrid>
      <w:tr w:rsidR="00C22159" w:rsidRPr="00C22159" w14:paraId="7DEC794E" w14:textId="77777777" w:rsidTr="00C22159">
        <w:trPr>
          <w:trHeight w:val="276"/>
          <w:jc w:val="center"/>
        </w:trPr>
        <w:tc>
          <w:tcPr>
            <w:tcW w:w="5020" w:type="dxa"/>
            <w:tcBorders>
              <w:top w:val="single" w:sz="8" w:space="0" w:color="auto"/>
              <w:left w:val="single" w:sz="8" w:space="0" w:color="auto"/>
              <w:bottom w:val="single" w:sz="8" w:space="0" w:color="auto"/>
              <w:right w:val="single" w:sz="4" w:space="0" w:color="000000"/>
            </w:tcBorders>
            <w:shd w:val="clear" w:color="000000" w:fill="BFBFBF"/>
            <w:noWrap/>
            <w:vAlign w:val="bottom"/>
            <w:hideMark/>
          </w:tcPr>
          <w:p w14:paraId="190A32A4" w14:textId="77777777" w:rsidR="00C22159" w:rsidRPr="00C22159" w:rsidRDefault="00C22159" w:rsidP="00C22159">
            <w:pPr>
              <w:jc w:val="center"/>
              <w:rPr>
                <w:b/>
                <w:bCs/>
              </w:rPr>
            </w:pPr>
            <w:r w:rsidRPr="00C22159">
              <w:rPr>
                <w:b/>
                <w:bCs/>
              </w:rPr>
              <w:t>Приход</w:t>
            </w:r>
          </w:p>
        </w:tc>
        <w:tc>
          <w:tcPr>
            <w:tcW w:w="3080" w:type="dxa"/>
            <w:tcBorders>
              <w:top w:val="single" w:sz="8" w:space="0" w:color="auto"/>
              <w:left w:val="nil"/>
              <w:bottom w:val="single" w:sz="8" w:space="0" w:color="auto"/>
              <w:right w:val="single" w:sz="8" w:space="0" w:color="000000"/>
            </w:tcBorders>
            <w:shd w:val="clear" w:color="000000" w:fill="BFBFBF"/>
            <w:noWrap/>
            <w:vAlign w:val="bottom"/>
            <w:hideMark/>
          </w:tcPr>
          <w:p w14:paraId="37457028" w14:textId="77777777" w:rsidR="00C22159" w:rsidRPr="00C22159" w:rsidRDefault="00C22159" w:rsidP="00C22159">
            <w:pPr>
              <w:jc w:val="center"/>
            </w:pPr>
            <w:r w:rsidRPr="00C22159">
              <w:t>Динара</w:t>
            </w:r>
          </w:p>
        </w:tc>
      </w:tr>
      <w:tr w:rsidR="00C22159" w:rsidRPr="00C22159" w14:paraId="59BB04A5" w14:textId="77777777" w:rsidTr="00C22159">
        <w:trPr>
          <w:trHeight w:val="276"/>
          <w:jc w:val="center"/>
        </w:trPr>
        <w:tc>
          <w:tcPr>
            <w:tcW w:w="5020"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73F6B02D" w14:textId="77777777" w:rsidR="00C22159" w:rsidRPr="00C22159" w:rsidRDefault="00C22159" w:rsidP="00C22159">
            <w:pPr>
              <w:jc w:val="center"/>
              <w:rPr>
                <w:b/>
                <w:bCs/>
              </w:rPr>
            </w:pPr>
            <w:r w:rsidRPr="00C22159">
              <w:rPr>
                <w:b/>
                <w:bCs/>
              </w:rPr>
              <w:t>Приход од продаје лишћара</w:t>
            </w:r>
          </w:p>
        </w:tc>
        <w:tc>
          <w:tcPr>
            <w:tcW w:w="3080" w:type="dxa"/>
            <w:tcBorders>
              <w:top w:val="single" w:sz="8" w:space="0" w:color="auto"/>
              <w:left w:val="nil"/>
              <w:bottom w:val="single" w:sz="4" w:space="0" w:color="auto"/>
              <w:right w:val="single" w:sz="8" w:space="0" w:color="000000"/>
            </w:tcBorders>
            <w:shd w:val="clear" w:color="auto" w:fill="auto"/>
            <w:noWrap/>
            <w:vAlign w:val="bottom"/>
            <w:hideMark/>
          </w:tcPr>
          <w:p w14:paraId="59D19E84" w14:textId="77777777" w:rsidR="00C22159" w:rsidRPr="00C22159" w:rsidRDefault="00C22159" w:rsidP="00C22159">
            <w:pPr>
              <w:jc w:val="center"/>
              <w:rPr>
                <w:b/>
                <w:bCs/>
              </w:rPr>
            </w:pPr>
            <w:r w:rsidRPr="00C22159">
              <w:rPr>
                <w:b/>
                <w:bCs/>
              </w:rPr>
              <w:t>1,091,493.78</w:t>
            </w:r>
          </w:p>
        </w:tc>
      </w:tr>
      <w:tr w:rsidR="00C22159" w:rsidRPr="00C22159" w14:paraId="1AB6D220" w14:textId="77777777" w:rsidTr="00C22159">
        <w:trPr>
          <w:trHeight w:val="288"/>
          <w:jc w:val="center"/>
        </w:trPr>
        <w:tc>
          <w:tcPr>
            <w:tcW w:w="5020" w:type="dxa"/>
            <w:tcBorders>
              <w:top w:val="single" w:sz="4" w:space="0" w:color="auto"/>
              <w:left w:val="single" w:sz="8" w:space="0" w:color="auto"/>
              <w:bottom w:val="nil"/>
              <w:right w:val="single" w:sz="4" w:space="0" w:color="auto"/>
            </w:tcBorders>
            <w:shd w:val="clear" w:color="auto" w:fill="auto"/>
            <w:noWrap/>
            <w:vAlign w:val="bottom"/>
            <w:hideMark/>
          </w:tcPr>
          <w:p w14:paraId="76AE0DD9" w14:textId="77777777" w:rsidR="00C22159" w:rsidRPr="00C22159" w:rsidRDefault="00C22159" w:rsidP="00C22159">
            <w:pPr>
              <w:jc w:val="center"/>
              <w:rPr>
                <w:b/>
                <w:bCs/>
              </w:rPr>
            </w:pPr>
            <w:r w:rsidRPr="00C22159">
              <w:rPr>
                <w:b/>
                <w:bCs/>
              </w:rPr>
              <w:t>Приход од продаје четинара</w:t>
            </w:r>
          </w:p>
        </w:tc>
        <w:tc>
          <w:tcPr>
            <w:tcW w:w="3080" w:type="dxa"/>
            <w:tcBorders>
              <w:top w:val="single" w:sz="4" w:space="0" w:color="auto"/>
              <w:left w:val="nil"/>
              <w:bottom w:val="nil"/>
              <w:right w:val="single" w:sz="8" w:space="0" w:color="000000"/>
            </w:tcBorders>
            <w:shd w:val="clear" w:color="auto" w:fill="auto"/>
            <w:noWrap/>
            <w:vAlign w:val="bottom"/>
            <w:hideMark/>
          </w:tcPr>
          <w:p w14:paraId="0E562ADB" w14:textId="77777777" w:rsidR="00C22159" w:rsidRPr="00C22159" w:rsidRDefault="00C22159" w:rsidP="00C22159">
            <w:pPr>
              <w:jc w:val="center"/>
              <w:rPr>
                <w:b/>
                <w:bCs/>
              </w:rPr>
            </w:pPr>
            <w:r w:rsidRPr="00C22159">
              <w:rPr>
                <w:b/>
                <w:bCs/>
              </w:rPr>
              <w:t>2,881,724.48</w:t>
            </w:r>
          </w:p>
        </w:tc>
      </w:tr>
      <w:tr w:rsidR="00C22159" w:rsidRPr="00C22159" w14:paraId="07C784DD" w14:textId="77777777" w:rsidTr="00C22159">
        <w:trPr>
          <w:trHeight w:val="264"/>
          <w:jc w:val="center"/>
        </w:trPr>
        <w:tc>
          <w:tcPr>
            <w:tcW w:w="5020"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72A7E2CC" w14:textId="77777777" w:rsidR="00C22159" w:rsidRPr="00C22159" w:rsidRDefault="00C22159" w:rsidP="00C22159">
            <w:pPr>
              <w:jc w:val="center"/>
              <w:rPr>
                <w:b/>
                <w:bCs/>
              </w:rPr>
            </w:pPr>
            <w:r w:rsidRPr="00C22159">
              <w:rPr>
                <w:b/>
                <w:bCs/>
              </w:rPr>
              <w:t>Приход од изградње саобраћајница</w:t>
            </w:r>
          </w:p>
        </w:tc>
        <w:tc>
          <w:tcPr>
            <w:tcW w:w="3080" w:type="dxa"/>
            <w:tcBorders>
              <w:top w:val="single" w:sz="8" w:space="0" w:color="auto"/>
              <w:left w:val="nil"/>
              <w:bottom w:val="single" w:sz="4" w:space="0" w:color="auto"/>
              <w:right w:val="single" w:sz="8" w:space="0" w:color="000000"/>
            </w:tcBorders>
            <w:shd w:val="clear" w:color="auto" w:fill="auto"/>
            <w:noWrap/>
            <w:vAlign w:val="bottom"/>
            <w:hideMark/>
          </w:tcPr>
          <w:p w14:paraId="2DB4AFC3" w14:textId="77777777" w:rsidR="00C22159" w:rsidRPr="00C22159" w:rsidRDefault="00C22159" w:rsidP="00C22159">
            <w:pPr>
              <w:jc w:val="center"/>
              <w:rPr>
                <w:b/>
                <w:bCs/>
              </w:rPr>
            </w:pPr>
            <w:r w:rsidRPr="00C22159">
              <w:rPr>
                <w:b/>
                <w:bCs/>
              </w:rPr>
              <w:t>4,044,300.00</w:t>
            </w:r>
          </w:p>
        </w:tc>
      </w:tr>
      <w:tr w:rsidR="00C22159" w:rsidRPr="00C22159" w14:paraId="085C2F31" w14:textId="77777777" w:rsidTr="00C22159">
        <w:trPr>
          <w:trHeight w:val="276"/>
          <w:jc w:val="center"/>
        </w:trPr>
        <w:tc>
          <w:tcPr>
            <w:tcW w:w="5020" w:type="dxa"/>
            <w:tcBorders>
              <w:top w:val="single" w:sz="4" w:space="0" w:color="auto"/>
              <w:left w:val="single" w:sz="8" w:space="0" w:color="auto"/>
              <w:bottom w:val="nil"/>
              <w:right w:val="single" w:sz="4" w:space="0" w:color="auto"/>
            </w:tcBorders>
            <w:shd w:val="clear" w:color="auto" w:fill="auto"/>
            <w:noWrap/>
            <w:vAlign w:val="bottom"/>
            <w:hideMark/>
          </w:tcPr>
          <w:p w14:paraId="0C40CE88" w14:textId="77777777" w:rsidR="00C22159" w:rsidRPr="00C22159" w:rsidRDefault="00C22159" w:rsidP="00C22159">
            <w:pPr>
              <w:jc w:val="center"/>
              <w:rPr>
                <w:b/>
                <w:bCs/>
              </w:rPr>
            </w:pPr>
            <w:r w:rsidRPr="00C22159">
              <w:rPr>
                <w:b/>
                <w:bCs/>
              </w:rPr>
              <w:t>Приход од радова на гајењу</w:t>
            </w:r>
          </w:p>
        </w:tc>
        <w:tc>
          <w:tcPr>
            <w:tcW w:w="3080" w:type="dxa"/>
            <w:tcBorders>
              <w:top w:val="single" w:sz="4" w:space="0" w:color="auto"/>
              <w:left w:val="nil"/>
              <w:bottom w:val="nil"/>
              <w:right w:val="single" w:sz="8" w:space="0" w:color="000000"/>
            </w:tcBorders>
            <w:shd w:val="clear" w:color="auto" w:fill="auto"/>
            <w:noWrap/>
            <w:vAlign w:val="bottom"/>
            <w:hideMark/>
          </w:tcPr>
          <w:p w14:paraId="2D3FEC62" w14:textId="77777777" w:rsidR="00C22159" w:rsidRPr="00C22159" w:rsidRDefault="00C22159" w:rsidP="00C22159">
            <w:pPr>
              <w:jc w:val="center"/>
              <w:rPr>
                <w:b/>
                <w:bCs/>
              </w:rPr>
            </w:pPr>
            <w:r w:rsidRPr="00C22159">
              <w:rPr>
                <w:b/>
                <w:bCs/>
              </w:rPr>
              <w:t>1,650,924.00</w:t>
            </w:r>
          </w:p>
        </w:tc>
      </w:tr>
      <w:tr w:rsidR="00C22159" w:rsidRPr="00C22159" w14:paraId="4AD4D296" w14:textId="77777777" w:rsidTr="00C22159">
        <w:trPr>
          <w:trHeight w:val="288"/>
          <w:jc w:val="center"/>
        </w:trPr>
        <w:tc>
          <w:tcPr>
            <w:tcW w:w="5020"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14:paraId="538B1822" w14:textId="77777777" w:rsidR="00C22159" w:rsidRPr="00C22159" w:rsidRDefault="00C22159" w:rsidP="00C22159">
            <w:pPr>
              <w:jc w:val="center"/>
              <w:rPr>
                <w:b/>
                <w:bCs/>
                <w:i/>
                <w:iCs/>
              </w:rPr>
            </w:pPr>
            <w:r w:rsidRPr="00C22159">
              <w:rPr>
                <w:b/>
                <w:bCs/>
                <w:i/>
                <w:iCs/>
              </w:rPr>
              <w:t>Укупна приход</w:t>
            </w:r>
          </w:p>
        </w:tc>
        <w:tc>
          <w:tcPr>
            <w:tcW w:w="3080" w:type="dxa"/>
            <w:tcBorders>
              <w:top w:val="single" w:sz="8" w:space="0" w:color="auto"/>
              <w:left w:val="nil"/>
              <w:bottom w:val="single" w:sz="8" w:space="0" w:color="auto"/>
              <w:right w:val="single" w:sz="8" w:space="0" w:color="000000"/>
            </w:tcBorders>
            <w:shd w:val="clear" w:color="000000" w:fill="C0C0C0"/>
            <w:noWrap/>
            <w:vAlign w:val="bottom"/>
            <w:hideMark/>
          </w:tcPr>
          <w:p w14:paraId="1A29A612" w14:textId="77777777" w:rsidR="00C22159" w:rsidRPr="00C22159" w:rsidRDefault="00C22159" w:rsidP="00C22159">
            <w:pPr>
              <w:jc w:val="center"/>
              <w:rPr>
                <w:b/>
                <w:bCs/>
                <w:i/>
                <w:iCs/>
              </w:rPr>
            </w:pPr>
            <w:r w:rsidRPr="00C22159">
              <w:rPr>
                <w:b/>
                <w:bCs/>
                <w:i/>
                <w:iCs/>
              </w:rPr>
              <w:t>9,668,442.26</w:t>
            </w:r>
          </w:p>
        </w:tc>
      </w:tr>
    </w:tbl>
    <w:p w14:paraId="619F9A5C" w14:textId="77777777" w:rsidR="00741CAB" w:rsidRDefault="00741CAB" w:rsidP="00D67AA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6"/>
          <w:szCs w:val="26"/>
          <w:lang w:val="sr-Cyrl-CS"/>
        </w:rPr>
      </w:pPr>
    </w:p>
    <w:p w14:paraId="42F19B68" w14:textId="77777777" w:rsidR="006901E2" w:rsidRDefault="006901E2" w:rsidP="00D67AA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6"/>
          <w:szCs w:val="26"/>
          <w:lang w:val="sr-Cyrl-CS"/>
        </w:rPr>
      </w:pPr>
    </w:p>
    <w:p w14:paraId="49E3B268" w14:textId="77777777" w:rsidR="006901E2" w:rsidRDefault="006901E2" w:rsidP="00D67AA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6"/>
          <w:szCs w:val="26"/>
          <w:lang w:val="sr-Cyrl-CS"/>
        </w:rPr>
      </w:pPr>
    </w:p>
    <w:p w14:paraId="3F402084" w14:textId="77777777" w:rsidR="006901E2" w:rsidRDefault="006901E2" w:rsidP="00D67AA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6"/>
          <w:szCs w:val="26"/>
          <w:lang w:val="sr-Cyrl-CS"/>
        </w:rPr>
      </w:pPr>
    </w:p>
    <w:p w14:paraId="1A2C2E8A" w14:textId="77777777" w:rsidR="006901E2" w:rsidRDefault="006901E2" w:rsidP="00D67AA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6"/>
          <w:szCs w:val="26"/>
          <w:lang w:val="sr-Cyrl-CS"/>
        </w:rPr>
      </w:pPr>
    </w:p>
    <w:p w14:paraId="2C021BA8" w14:textId="77777777" w:rsidR="00210B83" w:rsidRDefault="00210B83" w:rsidP="00FE19A7">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b/>
          <w:sz w:val="28"/>
          <w:szCs w:val="28"/>
          <w:lang w:val="sr-Cyrl-CS"/>
        </w:rPr>
      </w:pPr>
    </w:p>
    <w:p w14:paraId="67EBC65C" w14:textId="77777777" w:rsidR="006D5B0D" w:rsidRPr="00A62E53" w:rsidRDefault="006D5B0D" w:rsidP="00FE19A7">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b/>
          <w:sz w:val="28"/>
          <w:szCs w:val="28"/>
          <w:lang w:val="sr-Cyrl-CS"/>
        </w:rPr>
      </w:pPr>
    </w:p>
    <w:p w14:paraId="5B259874" w14:textId="77777777" w:rsidR="00D67AA9" w:rsidRDefault="00D67AA9" w:rsidP="00D67AA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r w:rsidRPr="005B7897">
        <w:rPr>
          <w:b/>
          <w:sz w:val="28"/>
          <w:szCs w:val="28"/>
          <w:lang w:val="sr-Cyrl-CS"/>
        </w:rPr>
        <w:t>9.2.3.Трошкови – просечно годишње</w:t>
      </w:r>
    </w:p>
    <w:p w14:paraId="4C567C99" w14:textId="77777777" w:rsidR="00741CAB" w:rsidRPr="005B7897" w:rsidRDefault="00741CAB" w:rsidP="00D67AA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2CF6C6FC" w14:textId="77777777" w:rsidR="002922A3" w:rsidRDefault="00D67AA9" w:rsidP="0099482B">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sr-Cyrl-CS"/>
        </w:rPr>
      </w:pPr>
      <w:r w:rsidRPr="00741CAB">
        <w:rPr>
          <w:b/>
          <w:i/>
          <w:sz w:val="28"/>
          <w:szCs w:val="28"/>
          <w:lang w:val="sr-Cyrl-CS"/>
        </w:rPr>
        <w:t>9.2.3.1. Трошкови производње дрвних сортимената</w:t>
      </w:r>
    </w:p>
    <w:p w14:paraId="123C7D61" w14:textId="77777777" w:rsidR="006A631E" w:rsidRPr="00741CAB" w:rsidRDefault="006A631E" w:rsidP="0099482B">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sr-Cyrl-CS"/>
        </w:rPr>
      </w:pPr>
    </w:p>
    <w:tbl>
      <w:tblPr>
        <w:tblW w:w="5000" w:type="pct"/>
        <w:jc w:val="center"/>
        <w:tblLook w:val="04A0" w:firstRow="1" w:lastRow="0" w:firstColumn="1" w:lastColumn="0" w:noHBand="0" w:noVBand="1"/>
      </w:tblPr>
      <w:tblGrid>
        <w:gridCol w:w="2645"/>
        <w:gridCol w:w="1426"/>
        <w:gridCol w:w="1551"/>
        <w:gridCol w:w="1502"/>
        <w:gridCol w:w="1554"/>
        <w:gridCol w:w="1972"/>
        <w:gridCol w:w="1944"/>
        <w:gridCol w:w="2642"/>
      </w:tblGrid>
      <w:tr w:rsidR="006A631E" w:rsidRPr="006A631E" w14:paraId="335CD427" w14:textId="77777777" w:rsidTr="006A631E">
        <w:trPr>
          <w:trHeight w:val="510"/>
          <w:jc w:val="center"/>
        </w:trPr>
        <w:tc>
          <w:tcPr>
            <w:tcW w:w="868"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5A29ED2" w14:textId="77777777" w:rsidR="006A631E" w:rsidRPr="006A631E" w:rsidRDefault="006A631E" w:rsidP="006A631E">
            <w:pPr>
              <w:jc w:val="center"/>
              <w:rPr>
                <w:b/>
                <w:bCs/>
              </w:rPr>
            </w:pPr>
            <w:r w:rsidRPr="006A631E">
              <w:rPr>
                <w:b/>
                <w:bCs/>
              </w:rPr>
              <w:t>Врста дрвећа</w:t>
            </w:r>
          </w:p>
        </w:tc>
        <w:tc>
          <w:tcPr>
            <w:tcW w:w="977" w:type="pct"/>
            <w:gridSpan w:val="2"/>
            <w:tcBorders>
              <w:top w:val="single" w:sz="4" w:space="0" w:color="auto"/>
              <w:left w:val="nil"/>
              <w:bottom w:val="single" w:sz="4" w:space="0" w:color="auto"/>
              <w:right w:val="single" w:sz="8" w:space="0" w:color="000000"/>
            </w:tcBorders>
            <w:shd w:val="clear" w:color="000000" w:fill="C0C0C0"/>
            <w:noWrap/>
            <w:vAlign w:val="center"/>
            <w:hideMark/>
          </w:tcPr>
          <w:p w14:paraId="3AB3BB0D" w14:textId="77777777" w:rsidR="006A631E" w:rsidRPr="006A631E" w:rsidRDefault="006A631E" w:rsidP="006A631E">
            <w:pPr>
              <w:jc w:val="center"/>
              <w:rPr>
                <w:b/>
                <w:bCs/>
              </w:rPr>
            </w:pPr>
            <w:r w:rsidRPr="006A631E">
              <w:rPr>
                <w:b/>
                <w:bCs/>
              </w:rPr>
              <w:t>Сортименти</w:t>
            </w:r>
          </w:p>
        </w:tc>
        <w:tc>
          <w:tcPr>
            <w:tcW w:w="1003" w:type="pct"/>
            <w:gridSpan w:val="2"/>
            <w:tcBorders>
              <w:top w:val="single" w:sz="4" w:space="0" w:color="auto"/>
              <w:left w:val="nil"/>
              <w:bottom w:val="single" w:sz="4" w:space="0" w:color="auto"/>
              <w:right w:val="single" w:sz="4" w:space="0" w:color="000000"/>
            </w:tcBorders>
            <w:shd w:val="clear" w:color="000000" w:fill="C0C0C0"/>
            <w:vAlign w:val="center"/>
            <w:hideMark/>
          </w:tcPr>
          <w:p w14:paraId="1C1BB69E" w14:textId="77777777" w:rsidR="006A631E" w:rsidRPr="006A631E" w:rsidRDefault="006A631E" w:rsidP="006A631E">
            <w:pPr>
              <w:jc w:val="center"/>
              <w:rPr>
                <w:b/>
                <w:bCs/>
              </w:rPr>
            </w:pPr>
            <w:r w:rsidRPr="006A631E">
              <w:rPr>
                <w:b/>
                <w:bCs/>
              </w:rPr>
              <w:t xml:space="preserve">Јединични трошкови производње </w:t>
            </w:r>
          </w:p>
        </w:tc>
        <w:tc>
          <w:tcPr>
            <w:tcW w:w="2152" w:type="pct"/>
            <w:gridSpan w:val="3"/>
            <w:tcBorders>
              <w:top w:val="single" w:sz="4" w:space="0" w:color="auto"/>
              <w:left w:val="nil"/>
              <w:bottom w:val="nil"/>
              <w:right w:val="single" w:sz="4" w:space="0" w:color="000000"/>
            </w:tcBorders>
            <w:shd w:val="clear" w:color="000000" w:fill="C0C0C0"/>
            <w:vAlign w:val="center"/>
            <w:hideMark/>
          </w:tcPr>
          <w:p w14:paraId="6E399D84" w14:textId="77777777" w:rsidR="006A631E" w:rsidRPr="006A631E" w:rsidRDefault="006A631E" w:rsidP="006A631E">
            <w:pPr>
              <w:jc w:val="center"/>
              <w:rPr>
                <w:b/>
                <w:bCs/>
              </w:rPr>
            </w:pPr>
            <w:r w:rsidRPr="006A631E">
              <w:rPr>
                <w:b/>
                <w:bCs/>
              </w:rPr>
              <w:t xml:space="preserve">Трошкови производње </w:t>
            </w:r>
          </w:p>
        </w:tc>
      </w:tr>
      <w:tr w:rsidR="006A631E" w:rsidRPr="006A631E" w14:paraId="57595E39" w14:textId="77777777" w:rsidTr="006A631E">
        <w:trPr>
          <w:trHeight w:val="540"/>
          <w:jc w:val="center"/>
        </w:trPr>
        <w:tc>
          <w:tcPr>
            <w:tcW w:w="868" w:type="pct"/>
            <w:vMerge/>
            <w:tcBorders>
              <w:top w:val="single" w:sz="4" w:space="0" w:color="auto"/>
              <w:left w:val="single" w:sz="4" w:space="0" w:color="auto"/>
              <w:bottom w:val="single" w:sz="4" w:space="0" w:color="auto"/>
              <w:right w:val="single" w:sz="4" w:space="0" w:color="auto"/>
            </w:tcBorders>
            <w:vAlign w:val="center"/>
            <w:hideMark/>
          </w:tcPr>
          <w:p w14:paraId="0B43B81C" w14:textId="77777777" w:rsidR="006A631E" w:rsidRPr="006A631E" w:rsidRDefault="006A631E" w:rsidP="006A631E">
            <w:pPr>
              <w:rPr>
                <w:b/>
                <w:bCs/>
              </w:rPr>
            </w:pPr>
          </w:p>
        </w:tc>
        <w:tc>
          <w:tcPr>
            <w:tcW w:w="468" w:type="pct"/>
            <w:tcBorders>
              <w:top w:val="nil"/>
              <w:left w:val="nil"/>
              <w:bottom w:val="single" w:sz="4" w:space="0" w:color="auto"/>
              <w:right w:val="single" w:sz="4" w:space="0" w:color="auto"/>
            </w:tcBorders>
            <w:shd w:val="clear" w:color="000000" w:fill="C0C0C0"/>
            <w:vAlign w:val="center"/>
            <w:hideMark/>
          </w:tcPr>
          <w:p w14:paraId="3FFAB8C7" w14:textId="77777777" w:rsidR="006A631E" w:rsidRPr="006A631E" w:rsidRDefault="006A631E" w:rsidP="006A631E">
            <w:pPr>
              <w:jc w:val="center"/>
              <w:rPr>
                <w:b/>
                <w:bCs/>
              </w:rPr>
            </w:pPr>
            <w:r w:rsidRPr="006A631E">
              <w:rPr>
                <w:b/>
                <w:bCs/>
              </w:rPr>
              <w:t>Укупно техника</w:t>
            </w:r>
          </w:p>
        </w:tc>
        <w:tc>
          <w:tcPr>
            <w:tcW w:w="509" w:type="pct"/>
            <w:tcBorders>
              <w:top w:val="nil"/>
              <w:left w:val="nil"/>
              <w:bottom w:val="single" w:sz="4" w:space="0" w:color="auto"/>
              <w:right w:val="single" w:sz="8" w:space="0" w:color="auto"/>
            </w:tcBorders>
            <w:shd w:val="clear" w:color="000000" w:fill="C0C0C0"/>
            <w:vAlign w:val="center"/>
            <w:hideMark/>
          </w:tcPr>
          <w:p w14:paraId="108F8363" w14:textId="77777777" w:rsidR="006A631E" w:rsidRPr="006A631E" w:rsidRDefault="006A631E" w:rsidP="006A631E">
            <w:pPr>
              <w:jc w:val="center"/>
              <w:rPr>
                <w:b/>
                <w:bCs/>
              </w:rPr>
            </w:pPr>
            <w:r w:rsidRPr="006A631E">
              <w:rPr>
                <w:b/>
                <w:bCs/>
              </w:rPr>
              <w:t>Просторно</w:t>
            </w:r>
          </w:p>
        </w:tc>
        <w:tc>
          <w:tcPr>
            <w:tcW w:w="493" w:type="pct"/>
            <w:tcBorders>
              <w:top w:val="nil"/>
              <w:left w:val="nil"/>
              <w:bottom w:val="single" w:sz="4" w:space="0" w:color="auto"/>
              <w:right w:val="single" w:sz="4" w:space="0" w:color="auto"/>
            </w:tcBorders>
            <w:shd w:val="clear" w:color="000000" w:fill="C0C0C0"/>
            <w:vAlign w:val="center"/>
            <w:hideMark/>
          </w:tcPr>
          <w:p w14:paraId="6CB01F50" w14:textId="77777777" w:rsidR="006A631E" w:rsidRPr="006A631E" w:rsidRDefault="006A631E" w:rsidP="006A631E">
            <w:pPr>
              <w:jc w:val="center"/>
              <w:rPr>
                <w:b/>
                <w:bCs/>
              </w:rPr>
            </w:pPr>
            <w:r w:rsidRPr="006A631E">
              <w:rPr>
                <w:b/>
                <w:bCs/>
              </w:rPr>
              <w:t>Укупно техника</w:t>
            </w:r>
          </w:p>
        </w:tc>
        <w:tc>
          <w:tcPr>
            <w:tcW w:w="509" w:type="pct"/>
            <w:tcBorders>
              <w:top w:val="nil"/>
              <w:left w:val="nil"/>
              <w:bottom w:val="single" w:sz="4" w:space="0" w:color="auto"/>
              <w:right w:val="single" w:sz="4" w:space="0" w:color="auto"/>
            </w:tcBorders>
            <w:shd w:val="clear" w:color="000000" w:fill="C0C0C0"/>
            <w:vAlign w:val="center"/>
            <w:hideMark/>
          </w:tcPr>
          <w:p w14:paraId="3BAE42AA" w14:textId="77777777" w:rsidR="006A631E" w:rsidRPr="006A631E" w:rsidRDefault="006A631E" w:rsidP="006A631E">
            <w:pPr>
              <w:jc w:val="center"/>
              <w:rPr>
                <w:b/>
                <w:bCs/>
              </w:rPr>
            </w:pPr>
            <w:r w:rsidRPr="006A631E">
              <w:rPr>
                <w:b/>
                <w:bCs/>
              </w:rPr>
              <w:t>Просторно</w:t>
            </w:r>
          </w:p>
        </w:tc>
        <w:tc>
          <w:tcPr>
            <w:tcW w:w="647" w:type="pct"/>
            <w:tcBorders>
              <w:top w:val="single" w:sz="4" w:space="0" w:color="auto"/>
              <w:left w:val="nil"/>
              <w:bottom w:val="single" w:sz="4" w:space="0" w:color="auto"/>
              <w:right w:val="single" w:sz="4" w:space="0" w:color="auto"/>
            </w:tcBorders>
            <w:shd w:val="clear" w:color="000000" w:fill="C0C0C0"/>
            <w:vAlign w:val="center"/>
            <w:hideMark/>
          </w:tcPr>
          <w:p w14:paraId="27403E50" w14:textId="77777777" w:rsidR="006A631E" w:rsidRPr="006A631E" w:rsidRDefault="006A631E" w:rsidP="006A631E">
            <w:pPr>
              <w:jc w:val="center"/>
              <w:rPr>
                <w:b/>
                <w:bCs/>
              </w:rPr>
            </w:pPr>
            <w:r w:rsidRPr="006A631E">
              <w:rPr>
                <w:b/>
                <w:bCs/>
              </w:rPr>
              <w:t>Укупно техника</w:t>
            </w:r>
          </w:p>
        </w:tc>
        <w:tc>
          <w:tcPr>
            <w:tcW w:w="638" w:type="pct"/>
            <w:tcBorders>
              <w:top w:val="single" w:sz="4" w:space="0" w:color="auto"/>
              <w:left w:val="nil"/>
              <w:bottom w:val="single" w:sz="4" w:space="0" w:color="auto"/>
              <w:right w:val="single" w:sz="4" w:space="0" w:color="auto"/>
            </w:tcBorders>
            <w:shd w:val="clear" w:color="000000" w:fill="C0C0C0"/>
            <w:vAlign w:val="center"/>
            <w:hideMark/>
          </w:tcPr>
          <w:p w14:paraId="66A352A2" w14:textId="77777777" w:rsidR="006A631E" w:rsidRPr="006A631E" w:rsidRDefault="006A631E" w:rsidP="006A631E">
            <w:pPr>
              <w:jc w:val="center"/>
              <w:rPr>
                <w:b/>
                <w:bCs/>
              </w:rPr>
            </w:pPr>
            <w:r w:rsidRPr="006A631E">
              <w:rPr>
                <w:b/>
                <w:bCs/>
              </w:rPr>
              <w:t>Просторно</w:t>
            </w:r>
          </w:p>
        </w:tc>
        <w:tc>
          <w:tcPr>
            <w:tcW w:w="868" w:type="pct"/>
            <w:tcBorders>
              <w:top w:val="single" w:sz="4" w:space="0" w:color="auto"/>
              <w:left w:val="nil"/>
              <w:bottom w:val="single" w:sz="4" w:space="0" w:color="auto"/>
              <w:right w:val="single" w:sz="4" w:space="0" w:color="auto"/>
            </w:tcBorders>
            <w:shd w:val="clear" w:color="000000" w:fill="C0C0C0"/>
            <w:vAlign w:val="center"/>
            <w:hideMark/>
          </w:tcPr>
          <w:p w14:paraId="22A60D4F" w14:textId="77777777" w:rsidR="006A631E" w:rsidRPr="006A631E" w:rsidRDefault="006A631E" w:rsidP="006A631E">
            <w:pPr>
              <w:jc w:val="center"/>
              <w:rPr>
                <w:b/>
                <w:bCs/>
              </w:rPr>
            </w:pPr>
            <w:r w:rsidRPr="006A631E">
              <w:rPr>
                <w:b/>
                <w:bCs/>
              </w:rPr>
              <w:t>Укупно</w:t>
            </w:r>
          </w:p>
        </w:tc>
      </w:tr>
      <w:tr w:rsidR="006A631E" w:rsidRPr="006A631E" w14:paraId="0BC6050E" w14:textId="77777777" w:rsidTr="006A631E">
        <w:trPr>
          <w:trHeight w:val="276"/>
          <w:jc w:val="center"/>
        </w:trPr>
        <w:tc>
          <w:tcPr>
            <w:tcW w:w="868" w:type="pct"/>
            <w:vMerge/>
            <w:tcBorders>
              <w:top w:val="single" w:sz="4" w:space="0" w:color="auto"/>
              <w:left w:val="single" w:sz="4" w:space="0" w:color="auto"/>
              <w:bottom w:val="single" w:sz="4" w:space="0" w:color="auto"/>
              <w:right w:val="single" w:sz="4" w:space="0" w:color="auto"/>
            </w:tcBorders>
            <w:vAlign w:val="center"/>
            <w:hideMark/>
          </w:tcPr>
          <w:p w14:paraId="1A809856" w14:textId="77777777" w:rsidR="006A631E" w:rsidRPr="006A631E" w:rsidRDefault="006A631E" w:rsidP="006A631E">
            <w:pPr>
              <w:rPr>
                <w:b/>
                <w:bCs/>
              </w:rPr>
            </w:pPr>
          </w:p>
        </w:tc>
        <w:tc>
          <w:tcPr>
            <w:tcW w:w="468" w:type="pct"/>
            <w:tcBorders>
              <w:top w:val="nil"/>
              <w:left w:val="nil"/>
              <w:bottom w:val="single" w:sz="4" w:space="0" w:color="auto"/>
              <w:right w:val="single" w:sz="4" w:space="0" w:color="auto"/>
            </w:tcBorders>
            <w:shd w:val="clear" w:color="000000" w:fill="C0C0C0"/>
            <w:vAlign w:val="center"/>
            <w:hideMark/>
          </w:tcPr>
          <w:p w14:paraId="5260D6BC" w14:textId="77777777" w:rsidR="006A631E" w:rsidRPr="006A631E" w:rsidRDefault="006A631E" w:rsidP="006A631E">
            <w:pPr>
              <w:jc w:val="center"/>
              <w:rPr>
                <w:b/>
                <w:bCs/>
              </w:rPr>
            </w:pPr>
            <w:r w:rsidRPr="006A631E">
              <w:rPr>
                <w:b/>
                <w:bCs/>
              </w:rPr>
              <w:t>m3</w:t>
            </w:r>
          </w:p>
        </w:tc>
        <w:tc>
          <w:tcPr>
            <w:tcW w:w="509" w:type="pct"/>
            <w:tcBorders>
              <w:top w:val="nil"/>
              <w:left w:val="nil"/>
              <w:bottom w:val="single" w:sz="4" w:space="0" w:color="auto"/>
              <w:right w:val="single" w:sz="8" w:space="0" w:color="auto"/>
            </w:tcBorders>
            <w:shd w:val="clear" w:color="000000" w:fill="C0C0C0"/>
            <w:vAlign w:val="center"/>
            <w:hideMark/>
          </w:tcPr>
          <w:p w14:paraId="681ACCAD" w14:textId="77777777" w:rsidR="006A631E" w:rsidRPr="006A631E" w:rsidRDefault="006A631E" w:rsidP="006A631E">
            <w:pPr>
              <w:jc w:val="center"/>
              <w:rPr>
                <w:b/>
                <w:bCs/>
              </w:rPr>
            </w:pPr>
            <w:r w:rsidRPr="006A631E">
              <w:rPr>
                <w:b/>
                <w:bCs/>
              </w:rPr>
              <w:t>m3</w:t>
            </w:r>
          </w:p>
        </w:tc>
        <w:tc>
          <w:tcPr>
            <w:tcW w:w="493" w:type="pct"/>
            <w:tcBorders>
              <w:top w:val="nil"/>
              <w:left w:val="nil"/>
              <w:bottom w:val="single" w:sz="4" w:space="0" w:color="auto"/>
              <w:right w:val="single" w:sz="4" w:space="0" w:color="auto"/>
            </w:tcBorders>
            <w:shd w:val="clear" w:color="000000" w:fill="C0C0C0"/>
            <w:vAlign w:val="center"/>
            <w:hideMark/>
          </w:tcPr>
          <w:p w14:paraId="672AF5A4" w14:textId="77777777" w:rsidR="006A631E" w:rsidRPr="006A631E" w:rsidRDefault="006A631E" w:rsidP="006A631E">
            <w:pPr>
              <w:jc w:val="center"/>
              <w:rPr>
                <w:b/>
                <w:bCs/>
              </w:rPr>
            </w:pPr>
            <w:r w:rsidRPr="006A631E">
              <w:rPr>
                <w:b/>
                <w:bCs/>
              </w:rPr>
              <w:t>дин/m3</w:t>
            </w:r>
          </w:p>
        </w:tc>
        <w:tc>
          <w:tcPr>
            <w:tcW w:w="509" w:type="pct"/>
            <w:tcBorders>
              <w:top w:val="nil"/>
              <w:left w:val="nil"/>
              <w:bottom w:val="single" w:sz="4" w:space="0" w:color="auto"/>
              <w:right w:val="single" w:sz="4" w:space="0" w:color="auto"/>
            </w:tcBorders>
            <w:shd w:val="clear" w:color="000000" w:fill="C0C0C0"/>
            <w:vAlign w:val="center"/>
            <w:hideMark/>
          </w:tcPr>
          <w:p w14:paraId="761E8AE3" w14:textId="77777777" w:rsidR="006A631E" w:rsidRPr="006A631E" w:rsidRDefault="006A631E" w:rsidP="006A631E">
            <w:pPr>
              <w:jc w:val="center"/>
              <w:rPr>
                <w:b/>
                <w:bCs/>
              </w:rPr>
            </w:pPr>
            <w:r w:rsidRPr="006A631E">
              <w:rPr>
                <w:b/>
                <w:bCs/>
              </w:rPr>
              <w:t>дин/m3</w:t>
            </w:r>
          </w:p>
        </w:tc>
        <w:tc>
          <w:tcPr>
            <w:tcW w:w="647" w:type="pct"/>
            <w:tcBorders>
              <w:top w:val="nil"/>
              <w:left w:val="nil"/>
              <w:bottom w:val="single" w:sz="4" w:space="0" w:color="auto"/>
              <w:right w:val="single" w:sz="4" w:space="0" w:color="auto"/>
            </w:tcBorders>
            <w:shd w:val="clear" w:color="000000" w:fill="C0C0C0"/>
            <w:vAlign w:val="center"/>
            <w:hideMark/>
          </w:tcPr>
          <w:p w14:paraId="0CC31F67" w14:textId="77777777" w:rsidR="006A631E" w:rsidRPr="006A631E" w:rsidRDefault="006A631E" w:rsidP="006A631E">
            <w:pPr>
              <w:jc w:val="center"/>
              <w:rPr>
                <w:b/>
                <w:bCs/>
              </w:rPr>
            </w:pPr>
            <w:r w:rsidRPr="006A631E">
              <w:rPr>
                <w:b/>
                <w:bCs/>
              </w:rPr>
              <w:t>дин</w:t>
            </w:r>
          </w:p>
        </w:tc>
        <w:tc>
          <w:tcPr>
            <w:tcW w:w="638" w:type="pct"/>
            <w:tcBorders>
              <w:top w:val="nil"/>
              <w:left w:val="nil"/>
              <w:bottom w:val="single" w:sz="4" w:space="0" w:color="auto"/>
              <w:right w:val="single" w:sz="4" w:space="0" w:color="auto"/>
            </w:tcBorders>
            <w:shd w:val="clear" w:color="000000" w:fill="C0C0C0"/>
            <w:vAlign w:val="center"/>
            <w:hideMark/>
          </w:tcPr>
          <w:p w14:paraId="34986C7D" w14:textId="77777777" w:rsidR="006A631E" w:rsidRPr="006A631E" w:rsidRDefault="006A631E" w:rsidP="006A631E">
            <w:pPr>
              <w:jc w:val="center"/>
              <w:rPr>
                <w:b/>
                <w:bCs/>
              </w:rPr>
            </w:pPr>
            <w:r w:rsidRPr="006A631E">
              <w:rPr>
                <w:b/>
                <w:bCs/>
              </w:rPr>
              <w:t>дин</w:t>
            </w:r>
          </w:p>
        </w:tc>
        <w:tc>
          <w:tcPr>
            <w:tcW w:w="868" w:type="pct"/>
            <w:tcBorders>
              <w:top w:val="single" w:sz="4" w:space="0" w:color="auto"/>
              <w:left w:val="nil"/>
              <w:bottom w:val="single" w:sz="4" w:space="0" w:color="auto"/>
              <w:right w:val="single" w:sz="4" w:space="0" w:color="000000"/>
            </w:tcBorders>
            <w:shd w:val="clear" w:color="000000" w:fill="C0C0C0"/>
            <w:vAlign w:val="center"/>
            <w:hideMark/>
          </w:tcPr>
          <w:p w14:paraId="5686C87B" w14:textId="77777777" w:rsidR="006A631E" w:rsidRPr="006A631E" w:rsidRDefault="006A631E" w:rsidP="006A631E">
            <w:pPr>
              <w:jc w:val="center"/>
              <w:rPr>
                <w:b/>
                <w:bCs/>
              </w:rPr>
            </w:pPr>
            <w:r w:rsidRPr="006A631E">
              <w:rPr>
                <w:b/>
                <w:bCs/>
              </w:rPr>
              <w:t>дин</w:t>
            </w:r>
          </w:p>
        </w:tc>
      </w:tr>
      <w:tr w:rsidR="006A631E" w:rsidRPr="006A631E" w14:paraId="66173071" w14:textId="77777777" w:rsidTr="006A631E">
        <w:trPr>
          <w:trHeight w:val="276"/>
          <w:jc w:val="center"/>
        </w:trPr>
        <w:tc>
          <w:tcPr>
            <w:tcW w:w="8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CB2EB" w14:textId="77777777" w:rsidR="006A631E" w:rsidRPr="006A631E" w:rsidRDefault="006A631E" w:rsidP="006A631E">
            <w:pPr>
              <w:jc w:val="center"/>
              <w:rPr>
                <w:b/>
                <w:bCs/>
                <w:i/>
                <w:iCs/>
              </w:rPr>
            </w:pPr>
            <w:r w:rsidRPr="006A631E">
              <w:rPr>
                <w:b/>
                <w:bCs/>
                <w:i/>
                <w:iCs/>
              </w:rPr>
              <w:t>Укупно лишћари</w:t>
            </w:r>
          </w:p>
        </w:tc>
        <w:tc>
          <w:tcPr>
            <w:tcW w:w="468" w:type="pct"/>
            <w:tcBorders>
              <w:top w:val="nil"/>
              <w:left w:val="nil"/>
              <w:bottom w:val="single" w:sz="4" w:space="0" w:color="auto"/>
              <w:right w:val="single" w:sz="4" w:space="0" w:color="auto"/>
            </w:tcBorders>
            <w:shd w:val="clear" w:color="auto" w:fill="auto"/>
            <w:noWrap/>
            <w:vAlign w:val="bottom"/>
            <w:hideMark/>
          </w:tcPr>
          <w:p w14:paraId="5028AA20" w14:textId="77777777" w:rsidR="006A631E" w:rsidRPr="006A631E" w:rsidRDefault="006A631E" w:rsidP="006A631E">
            <w:pPr>
              <w:jc w:val="center"/>
              <w:rPr>
                <w:b/>
                <w:bCs/>
                <w:i/>
                <w:iCs/>
              </w:rPr>
            </w:pPr>
            <w:r w:rsidRPr="006A631E">
              <w:rPr>
                <w:b/>
                <w:bCs/>
                <w:i/>
                <w:iCs/>
              </w:rPr>
              <w:t>80.2</w:t>
            </w:r>
          </w:p>
        </w:tc>
        <w:tc>
          <w:tcPr>
            <w:tcW w:w="509" w:type="pct"/>
            <w:tcBorders>
              <w:top w:val="nil"/>
              <w:left w:val="nil"/>
              <w:bottom w:val="single" w:sz="4" w:space="0" w:color="auto"/>
              <w:right w:val="single" w:sz="8" w:space="0" w:color="auto"/>
            </w:tcBorders>
            <w:shd w:val="clear" w:color="auto" w:fill="auto"/>
            <w:noWrap/>
            <w:vAlign w:val="bottom"/>
            <w:hideMark/>
          </w:tcPr>
          <w:p w14:paraId="431375C7" w14:textId="77777777" w:rsidR="006A631E" w:rsidRPr="006A631E" w:rsidRDefault="006A631E" w:rsidP="006A631E">
            <w:pPr>
              <w:jc w:val="center"/>
              <w:rPr>
                <w:b/>
                <w:bCs/>
                <w:i/>
                <w:iCs/>
              </w:rPr>
            </w:pPr>
            <w:r w:rsidRPr="006A631E">
              <w:rPr>
                <w:b/>
                <w:bCs/>
                <w:i/>
                <w:iCs/>
              </w:rPr>
              <w:t>55.8</w:t>
            </w:r>
          </w:p>
        </w:tc>
        <w:tc>
          <w:tcPr>
            <w:tcW w:w="493" w:type="pct"/>
            <w:tcBorders>
              <w:top w:val="nil"/>
              <w:left w:val="nil"/>
              <w:bottom w:val="single" w:sz="4" w:space="0" w:color="auto"/>
              <w:right w:val="single" w:sz="4" w:space="0" w:color="auto"/>
            </w:tcBorders>
            <w:shd w:val="clear" w:color="auto" w:fill="auto"/>
            <w:noWrap/>
            <w:vAlign w:val="bottom"/>
            <w:hideMark/>
          </w:tcPr>
          <w:p w14:paraId="5C9A1933" w14:textId="77777777" w:rsidR="006A631E" w:rsidRPr="006A631E" w:rsidRDefault="006A631E" w:rsidP="006A631E">
            <w:pPr>
              <w:jc w:val="center"/>
              <w:rPr>
                <w:b/>
                <w:bCs/>
                <w:i/>
                <w:iCs/>
              </w:rPr>
            </w:pPr>
            <w:r w:rsidRPr="006A631E">
              <w:rPr>
                <w:b/>
                <w:bCs/>
                <w:i/>
                <w:iCs/>
              </w:rPr>
              <w:t>1,600.00</w:t>
            </w:r>
          </w:p>
        </w:tc>
        <w:tc>
          <w:tcPr>
            <w:tcW w:w="509" w:type="pct"/>
            <w:tcBorders>
              <w:top w:val="nil"/>
              <w:left w:val="nil"/>
              <w:bottom w:val="single" w:sz="4" w:space="0" w:color="auto"/>
              <w:right w:val="single" w:sz="4" w:space="0" w:color="auto"/>
            </w:tcBorders>
            <w:shd w:val="clear" w:color="auto" w:fill="auto"/>
            <w:noWrap/>
            <w:vAlign w:val="bottom"/>
            <w:hideMark/>
          </w:tcPr>
          <w:p w14:paraId="1EC5A56D" w14:textId="77777777" w:rsidR="006A631E" w:rsidRPr="006A631E" w:rsidRDefault="006A631E" w:rsidP="006A631E">
            <w:pPr>
              <w:jc w:val="center"/>
              <w:rPr>
                <w:b/>
                <w:bCs/>
                <w:i/>
                <w:iCs/>
              </w:rPr>
            </w:pPr>
            <w:r w:rsidRPr="006A631E">
              <w:rPr>
                <w:b/>
                <w:bCs/>
                <w:i/>
                <w:iCs/>
              </w:rPr>
              <w:t>2,500.00</w:t>
            </w:r>
          </w:p>
        </w:tc>
        <w:tc>
          <w:tcPr>
            <w:tcW w:w="647" w:type="pct"/>
            <w:tcBorders>
              <w:top w:val="nil"/>
              <w:left w:val="nil"/>
              <w:bottom w:val="single" w:sz="4" w:space="0" w:color="auto"/>
              <w:right w:val="single" w:sz="4" w:space="0" w:color="auto"/>
            </w:tcBorders>
            <w:shd w:val="clear" w:color="auto" w:fill="auto"/>
            <w:noWrap/>
            <w:vAlign w:val="bottom"/>
            <w:hideMark/>
          </w:tcPr>
          <w:p w14:paraId="1F680FA8" w14:textId="77777777" w:rsidR="006A631E" w:rsidRPr="006A631E" w:rsidRDefault="006A631E" w:rsidP="006A631E">
            <w:pPr>
              <w:jc w:val="center"/>
              <w:rPr>
                <w:b/>
                <w:bCs/>
                <w:i/>
                <w:iCs/>
              </w:rPr>
            </w:pPr>
            <w:r w:rsidRPr="006A631E">
              <w:rPr>
                <w:b/>
                <w:bCs/>
                <w:i/>
                <w:iCs/>
              </w:rPr>
              <w:t>128,378.88</w:t>
            </w:r>
          </w:p>
        </w:tc>
        <w:tc>
          <w:tcPr>
            <w:tcW w:w="638" w:type="pct"/>
            <w:tcBorders>
              <w:top w:val="nil"/>
              <w:left w:val="nil"/>
              <w:bottom w:val="single" w:sz="4" w:space="0" w:color="auto"/>
              <w:right w:val="single" w:sz="4" w:space="0" w:color="auto"/>
            </w:tcBorders>
            <w:shd w:val="clear" w:color="auto" w:fill="auto"/>
            <w:noWrap/>
            <w:vAlign w:val="bottom"/>
            <w:hideMark/>
          </w:tcPr>
          <w:p w14:paraId="762D5753" w14:textId="77777777" w:rsidR="006A631E" w:rsidRPr="006A631E" w:rsidRDefault="006A631E" w:rsidP="006A631E">
            <w:pPr>
              <w:jc w:val="center"/>
              <w:rPr>
                <w:b/>
                <w:bCs/>
                <w:i/>
                <w:iCs/>
              </w:rPr>
            </w:pPr>
            <w:r w:rsidRPr="006A631E">
              <w:rPr>
                <w:b/>
                <w:bCs/>
                <w:i/>
                <w:iCs/>
              </w:rPr>
              <w:t>139,509.50</w:t>
            </w:r>
          </w:p>
        </w:tc>
        <w:tc>
          <w:tcPr>
            <w:tcW w:w="868" w:type="pct"/>
            <w:tcBorders>
              <w:top w:val="single" w:sz="4" w:space="0" w:color="auto"/>
              <w:left w:val="nil"/>
              <w:bottom w:val="single" w:sz="4" w:space="0" w:color="auto"/>
              <w:right w:val="single" w:sz="4" w:space="0" w:color="000000"/>
            </w:tcBorders>
            <w:shd w:val="clear" w:color="auto" w:fill="auto"/>
            <w:noWrap/>
            <w:vAlign w:val="bottom"/>
            <w:hideMark/>
          </w:tcPr>
          <w:p w14:paraId="447C0D4E" w14:textId="77777777" w:rsidR="006A631E" w:rsidRPr="006A631E" w:rsidRDefault="006A631E" w:rsidP="006A631E">
            <w:pPr>
              <w:jc w:val="center"/>
              <w:rPr>
                <w:b/>
                <w:bCs/>
                <w:i/>
                <w:iCs/>
              </w:rPr>
            </w:pPr>
            <w:r w:rsidRPr="006A631E">
              <w:rPr>
                <w:b/>
                <w:bCs/>
                <w:i/>
                <w:iCs/>
              </w:rPr>
              <w:t>267,888.38</w:t>
            </w:r>
          </w:p>
        </w:tc>
      </w:tr>
      <w:tr w:rsidR="006A631E" w:rsidRPr="006A631E" w14:paraId="2D32B0AF" w14:textId="77777777" w:rsidTr="006A631E">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A475A" w14:textId="77777777" w:rsidR="006A631E" w:rsidRPr="006A631E" w:rsidRDefault="006A631E" w:rsidP="006A631E">
            <w:pPr>
              <w:jc w:val="center"/>
              <w:rPr>
                <w:b/>
                <w:bCs/>
                <w:i/>
                <w:iCs/>
              </w:rPr>
            </w:pPr>
            <w:r w:rsidRPr="006A631E">
              <w:rPr>
                <w:b/>
                <w:bCs/>
                <w:i/>
                <w:iCs/>
              </w:rPr>
              <w:t>Укупно четинари</w:t>
            </w:r>
          </w:p>
        </w:tc>
        <w:tc>
          <w:tcPr>
            <w:tcW w:w="468" w:type="pct"/>
            <w:tcBorders>
              <w:top w:val="nil"/>
              <w:left w:val="nil"/>
              <w:bottom w:val="single" w:sz="4" w:space="0" w:color="auto"/>
              <w:right w:val="single" w:sz="4" w:space="0" w:color="auto"/>
            </w:tcBorders>
            <w:shd w:val="clear" w:color="auto" w:fill="auto"/>
            <w:noWrap/>
            <w:vAlign w:val="bottom"/>
            <w:hideMark/>
          </w:tcPr>
          <w:p w14:paraId="79801B89" w14:textId="77777777" w:rsidR="006A631E" w:rsidRPr="006A631E" w:rsidRDefault="006A631E" w:rsidP="006A631E">
            <w:pPr>
              <w:jc w:val="center"/>
              <w:rPr>
                <w:b/>
                <w:bCs/>
                <w:i/>
                <w:iCs/>
              </w:rPr>
            </w:pPr>
            <w:r w:rsidRPr="006A631E">
              <w:rPr>
                <w:b/>
                <w:bCs/>
                <w:i/>
                <w:iCs/>
              </w:rPr>
              <w:t>476.6</w:t>
            </w:r>
          </w:p>
        </w:tc>
        <w:tc>
          <w:tcPr>
            <w:tcW w:w="509" w:type="pct"/>
            <w:tcBorders>
              <w:top w:val="nil"/>
              <w:left w:val="nil"/>
              <w:bottom w:val="single" w:sz="4" w:space="0" w:color="auto"/>
              <w:right w:val="single" w:sz="8" w:space="0" w:color="auto"/>
            </w:tcBorders>
            <w:shd w:val="clear" w:color="auto" w:fill="auto"/>
            <w:noWrap/>
            <w:vAlign w:val="bottom"/>
            <w:hideMark/>
          </w:tcPr>
          <w:p w14:paraId="42AD60CA" w14:textId="77777777" w:rsidR="006A631E" w:rsidRPr="006A631E" w:rsidRDefault="006A631E" w:rsidP="006A631E">
            <w:pPr>
              <w:jc w:val="center"/>
              <w:rPr>
                <w:b/>
                <w:bCs/>
                <w:i/>
                <w:iCs/>
              </w:rPr>
            </w:pPr>
            <w:r w:rsidRPr="006A631E">
              <w:rPr>
                <w:b/>
                <w:bCs/>
                <w:i/>
                <w:iCs/>
              </w:rPr>
              <w:t>190.6</w:t>
            </w:r>
          </w:p>
        </w:tc>
        <w:tc>
          <w:tcPr>
            <w:tcW w:w="493" w:type="pct"/>
            <w:tcBorders>
              <w:top w:val="nil"/>
              <w:left w:val="nil"/>
              <w:bottom w:val="single" w:sz="4" w:space="0" w:color="auto"/>
              <w:right w:val="single" w:sz="4" w:space="0" w:color="auto"/>
            </w:tcBorders>
            <w:shd w:val="clear" w:color="auto" w:fill="auto"/>
            <w:noWrap/>
            <w:vAlign w:val="bottom"/>
            <w:hideMark/>
          </w:tcPr>
          <w:p w14:paraId="1066EF57" w14:textId="77777777" w:rsidR="006A631E" w:rsidRPr="006A631E" w:rsidRDefault="006A631E" w:rsidP="006A631E">
            <w:pPr>
              <w:jc w:val="center"/>
              <w:rPr>
                <w:b/>
                <w:bCs/>
                <w:i/>
                <w:iCs/>
              </w:rPr>
            </w:pPr>
            <w:r w:rsidRPr="006A631E">
              <w:rPr>
                <w:b/>
                <w:bCs/>
                <w:i/>
                <w:iCs/>
              </w:rPr>
              <w:t>2,700.00</w:t>
            </w:r>
          </w:p>
        </w:tc>
        <w:tc>
          <w:tcPr>
            <w:tcW w:w="509" w:type="pct"/>
            <w:tcBorders>
              <w:top w:val="nil"/>
              <w:left w:val="nil"/>
              <w:bottom w:val="single" w:sz="4" w:space="0" w:color="auto"/>
              <w:right w:val="single" w:sz="4" w:space="0" w:color="auto"/>
            </w:tcBorders>
            <w:shd w:val="clear" w:color="auto" w:fill="auto"/>
            <w:noWrap/>
            <w:vAlign w:val="bottom"/>
            <w:hideMark/>
          </w:tcPr>
          <w:p w14:paraId="57F89ACB" w14:textId="77777777" w:rsidR="006A631E" w:rsidRPr="006A631E" w:rsidRDefault="006A631E" w:rsidP="006A631E">
            <w:pPr>
              <w:jc w:val="center"/>
              <w:rPr>
                <w:b/>
                <w:bCs/>
                <w:i/>
                <w:iCs/>
              </w:rPr>
            </w:pPr>
            <w:r w:rsidRPr="006A631E">
              <w:rPr>
                <w:b/>
                <w:bCs/>
                <w:i/>
                <w:iCs/>
              </w:rPr>
              <w:t>2,700.00</w:t>
            </w:r>
          </w:p>
        </w:tc>
        <w:tc>
          <w:tcPr>
            <w:tcW w:w="647" w:type="pct"/>
            <w:tcBorders>
              <w:top w:val="nil"/>
              <w:left w:val="nil"/>
              <w:bottom w:val="single" w:sz="4" w:space="0" w:color="auto"/>
              <w:right w:val="single" w:sz="4" w:space="0" w:color="auto"/>
            </w:tcBorders>
            <w:shd w:val="clear" w:color="auto" w:fill="auto"/>
            <w:noWrap/>
            <w:vAlign w:val="bottom"/>
            <w:hideMark/>
          </w:tcPr>
          <w:p w14:paraId="775754CE" w14:textId="77777777" w:rsidR="006A631E" w:rsidRPr="006A631E" w:rsidRDefault="006A631E" w:rsidP="006A631E">
            <w:pPr>
              <w:jc w:val="center"/>
              <w:rPr>
                <w:b/>
                <w:bCs/>
                <w:i/>
                <w:iCs/>
              </w:rPr>
            </w:pPr>
            <w:r w:rsidRPr="006A631E">
              <w:rPr>
                <w:b/>
                <w:bCs/>
                <w:i/>
                <w:iCs/>
              </w:rPr>
              <w:t>1,286,727.53</w:t>
            </w:r>
          </w:p>
        </w:tc>
        <w:tc>
          <w:tcPr>
            <w:tcW w:w="638" w:type="pct"/>
            <w:tcBorders>
              <w:top w:val="nil"/>
              <w:left w:val="nil"/>
              <w:bottom w:val="single" w:sz="4" w:space="0" w:color="auto"/>
              <w:right w:val="single" w:sz="4" w:space="0" w:color="auto"/>
            </w:tcBorders>
            <w:shd w:val="clear" w:color="auto" w:fill="auto"/>
            <w:noWrap/>
            <w:vAlign w:val="bottom"/>
            <w:hideMark/>
          </w:tcPr>
          <w:p w14:paraId="6C5D54B9" w14:textId="77777777" w:rsidR="006A631E" w:rsidRPr="006A631E" w:rsidRDefault="006A631E" w:rsidP="006A631E">
            <w:pPr>
              <w:jc w:val="center"/>
              <w:rPr>
                <w:b/>
                <w:bCs/>
                <w:i/>
                <w:iCs/>
              </w:rPr>
            </w:pPr>
            <w:r w:rsidRPr="006A631E">
              <w:rPr>
                <w:b/>
                <w:bCs/>
                <w:i/>
                <w:iCs/>
              </w:rPr>
              <w:t>514,691.01</w:t>
            </w:r>
          </w:p>
        </w:tc>
        <w:tc>
          <w:tcPr>
            <w:tcW w:w="868" w:type="pct"/>
            <w:tcBorders>
              <w:top w:val="single" w:sz="4" w:space="0" w:color="auto"/>
              <w:left w:val="nil"/>
              <w:bottom w:val="single" w:sz="4" w:space="0" w:color="auto"/>
              <w:right w:val="single" w:sz="4" w:space="0" w:color="000000"/>
            </w:tcBorders>
            <w:shd w:val="clear" w:color="auto" w:fill="auto"/>
            <w:noWrap/>
            <w:vAlign w:val="bottom"/>
            <w:hideMark/>
          </w:tcPr>
          <w:p w14:paraId="53884101" w14:textId="77777777" w:rsidR="006A631E" w:rsidRPr="006A631E" w:rsidRDefault="006A631E" w:rsidP="006A631E">
            <w:pPr>
              <w:jc w:val="center"/>
              <w:rPr>
                <w:b/>
                <w:bCs/>
                <w:i/>
                <w:iCs/>
              </w:rPr>
            </w:pPr>
            <w:r w:rsidRPr="006A631E">
              <w:rPr>
                <w:b/>
                <w:bCs/>
                <w:i/>
                <w:iCs/>
              </w:rPr>
              <w:t>1,801,418.54</w:t>
            </w:r>
          </w:p>
        </w:tc>
      </w:tr>
      <w:tr w:rsidR="006A631E" w:rsidRPr="006A631E" w14:paraId="62EA0C90" w14:textId="77777777" w:rsidTr="006A631E">
        <w:trPr>
          <w:trHeight w:val="264"/>
          <w:jc w:val="center"/>
        </w:trPr>
        <w:tc>
          <w:tcPr>
            <w:tcW w:w="868"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CB103F1" w14:textId="77777777" w:rsidR="006A631E" w:rsidRPr="006A631E" w:rsidRDefault="006A631E" w:rsidP="006A631E">
            <w:pPr>
              <w:jc w:val="center"/>
              <w:rPr>
                <w:b/>
                <w:bCs/>
              </w:rPr>
            </w:pPr>
            <w:proofErr w:type="gramStart"/>
            <w:r w:rsidRPr="006A631E">
              <w:rPr>
                <w:b/>
                <w:bCs/>
              </w:rPr>
              <w:t>УКУПНО  ГЈ</w:t>
            </w:r>
            <w:proofErr w:type="gramEnd"/>
          </w:p>
        </w:tc>
        <w:tc>
          <w:tcPr>
            <w:tcW w:w="468" w:type="pct"/>
            <w:tcBorders>
              <w:top w:val="nil"/>
              <w:left w:val="nil"/>
              <w:bottom w:val="single" w:sz="4" w:space="0" w:color="auto"/>
              <w:right w:val="single" w:sz="4" w:space="0" w:color="auto"/>
            </w:tcBorders>
            <w:shd w:val="clear" w:color="000000" w:fill="C0C0C0"/>
            <w:noWrap/>
            <w:vAlign w:val="bottom"/>
            <w:hideMark/>
          </w:tcPr>
          <w:p w14:paraId="7DF0EA45" w14:textId="77777777" w:rsidR="006A631E" w:rsidRPr="006A631E" w:rsidRDefault="006A631E" w:rsidP="006A631E">
            <w:pPr>
              <w:jc w:val="center"/>
              <w:rPr>
                <w:b/>
                <w:bCs/>
              </w:rPr>
            </w:pPr>
            <w:r w:rsidRPr="006A631E">
              <w:rPr>
                <w:b/>
                <w:bCs/>
              </w:rPr>
              <w:t>556.8</w:t>
            </w:r>
          </w:p>
        </w:tc>
        <w:tc>
          <w:tcPr>
            <w:tcW w:w="509" w:type="pct"/>
            <w:tcBorders>
              <w:top w:val="nil"/>
              <w:left w:val="nil"/>
              <w:bottom w:val="single" w:sz="4" w:space="0" w:color="auto"/>
              <w:right w:val="single" w:sz="8" w:space="0" w:color="auto"/>
            </w:tcBorders>
            <w:shd w:val="clear" w:color="000000" w:fill="C0C0C0"/>
            <w:noWrap/>
            <w:vAlign w:val="bottom"/>
            <w:hideMark/>
          </w:tcPr>
          <w:p w14:paraId="1E586256" w14:textId="77777777" w:rsidR="006A631E" w:rsidRPr="006A631E" w:rsidRDefault="006A631E" w:rsidP="006A631E">
            <w:pPr>
              <w:jc w:val="center"/>
              <w:rPr>
                <w:b/>
                <w:bCs/>
              </w:rPr>
            </w:pPr>
            <w:r w:rsidRPr="006A631E">
              <w:rPr>
                <w:b/>
                <w:bCs/>
              </w:rPr>
              <w:t>246.4</w:t>
            </w:r>
          </w:p>
        </w:tc>
        <w:tc>
          <w:tcPr>
            <w:tcW w:w="493" w:type="pct"/>
            <w:tcBorders>
              <w:top w:val="nil"/>
              <w:left w:val="nil"/>
              <w:bottom w:val="single" w:sz="4" w:space="0" w:color="auto"/>
              <w:right w:val="single" w:sz="4" w:space="0" w:color="auto"/>
            </w:tcBorders>
            <w:shd w:val="clear" w:color="000000" w:fill="C0C0C0"/>
            <w:noWrap/>
            <w:vAlign w:val="bottom"/>
            <w:hideMark/>
          </w:tcPr>
          <w:p w14:paraId="3FC14E17" w14:textId="77777777" w:rsidR="006A631E" w:rsidRPr="006A631E" w:rsidRDefault="006A631E" w:rsidP="006A631E">
            <w:pPr>
              <w:jc w:val="center"/>
            </w:pPr>
            <w:r w:rsidRPr="006A631E">
              <w:t> </w:t>
            </w:r>
          </w:p>
        </w:tc>
        <w:tc>
          <w:tcPr>
            <w:tcW w:w="509" w:type="pct"/>
            <w:tcBorders>
              <w:top w:val="nil"/>
              <w:left w:val="nil"/>
              <w:bottom w:val="single" w:sz="4" w:space="0" w:color="auto"/>
              <w:right w:val="single" w:sz="4" w:space="0" w:color="auto"/>
            </w:tcBorders>
            <w:shd w:val="clear" w:color="000000" w:fill="C0C0C0"/>
            <w:noWrap/>
            <w:vAlign w:val="bottom"/>
            <w:hideMark/>
          </w:tcPr>
          <w:p w14:paraId="75DDA1D1" w14:textId="77777777" w:rsidR="006A631E" w:rsidRPr="006A631E" w:rsidRDefault="006A631E" w:rsidP="006A631E">
            <w:pPr>
              <w:jc w:val="center"/>
            </w:pPr>
            <w:r w:rsidRPr="006A631E">
              <w:t> </w:t>
            </w:r>
          </w:p>
        </w:tc>
        <w:tc>
          <w:tcPr>
            <w:tcW w:w="647" w:type="pct"/>
            <w:tcBorders>
              <w:top w:val="nil"/>
              <w:left w:val="nil"/>
              <w:bottom w:val="single" w:sz="4" w:space="0" w:color="auto"/>
              <w:right w:val="single" w:sz="4" w:space="0" w:color="auto"/>
            </w:tcBorders>
            <w:shd w:val="clear" w:color="000000" w:fill="C0C0C0"/>
            <w:noWrap/>
            <w:vAlign w:val="bottom"/>
            <w:hideMark/>
          </w:tcPr>
          <w:p w14:paraId="5295CA7B" w14:textId="77777777" w:rsidR="006A631E" w:rsidRPr="006A631E" w:rsidRDefault="006A631E" w:rsidP="006A631E">
            <w:pPr>
              <w:jc w:val="center"/>
              <w:rPr>
                <w:b/>
                <w:bCs/>
              </w:rPr>
            </w:pPr>
            <w:r w:rsidRPr="006A631E">
              <w:rPr>
                <w:b/>
                <w:bCs/>
              </w:rPr>
              <w:t>1,415,106.41</w:t>
            </w:r>
          </w:p>
        </w:tc>
        <w:tc>
          <w:tcPr>
            <w:tcW w:w="638" w:type="pct"/>
            <w:tcBorders>
              <w:top w:val="nil"/>
              <w:left w:val="nil"/>
              <w:bottom w:val="single" w:sz="4" w:space="0" w:color="auto"/>
              <w:right w:val="single" w:sz="4" w:space="0" w:color="auto"/>
            </w:tcBorders>
            <w:shd w:val="clear" w:color="000000" w:fill="C0C0C0"/>
            <w:noWrap/>
            <w:vAlign w:val="bottom"/>
            <w:hideMark/>
          </w:tcPr>
          <w:p w14:paraId="5785BEC1" w14:textId="77777777" w:rsidR="006A631E" w:rsidRPr="006A631E" w:rsidRDefault="006A631E" w:rsidP="006A631E">
            <w:pPr>
              <w:jc w:val="center"/>
              <w:rPr>
                <w:b/>
                <w:bCs/>
              </w:rPr>
            </w:pPr>
            <w:r w:rsidRPr="006A631E">
              <w:rPr>
                <w:b/>
                <w:bCs/>
              </w:rPr>
              <w:t>654,200.51</w:t>
            </w:r>
          </w:p>
        </w:tc>
        <w:tc>
          <w:tcPr>
            <w:tcW w:w="868" w:type="pct"/>
            <w:tcBorders>
              <w:top w:val="single" w:sz="4" w:space="0" w:color="auto"/>
              <w:left w:val="nil"/>
              <w:bottom w:val="single" w:sz="4" w:space="0" w:color="auto"/>
              <w:right w:val="single" w:sz="4" w:space="0" w:color="000000"/>
            </w:tcBorders>
            <w:shd w:val="clear" w:color="000000" w:fill="C0C0C0"/>
            <w:noWrap/>
            <w:vAlign w:val="bottom"/>
            <w:hideMark/>
          </w:tcPr>
          <w:p w14:paraId="40F3C56F" w14:textId="77777777" w:rsidR="006A631E" w:rsidRPr="006A631E" w:rsidRDefault="006A631E" w:rsidP="006A631E">
            <w:pPr>
              <w:jc w:val="center"/>
              <w:rPr>
                <w:b/>
                <w:bCs/>
              </w:rPr>
            </w:pPr>
            <w:r w:rsidRPr="006A631E">
              <w:rPr>
                <w:b/>
                <w:bCs/>
              </w:rPr>
              <w:t>2,069,306.92</w:t>
            </w:r>
          </w:p>
        </w:tc>
      </w:tr>
    </w:tbl>
    <w:p w14:paraId="47F0D6F7" w14:textId="77777777" w:rsidR="006A631E" w:rsidRDefault="006A631E" w:rsidP="00D67AA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sr-Cyrl-CS"/>
        </w:rPr>
      </w:pPr>
    </w:p>
    <w:p w14:paraId="7D7395B9" w14:textId="77777777" w:rsidR="00D67AA9" w:rsidRDefault="00D67AA9" w:rsidP="00D67AA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sr-Cyrl-CS"/>
        </w:rPr>
      </w:pPr>
      <w:r w:rsidRPr="00741CAB">
        <w:rPr>
          <w:b/>
          <w:i/>
          <w:sz w:val="28"/>
          <w:szCs w:val="28"/>
          <w:lang w:val="sr-Cyrl-CS"/>
        </w:rPr>
        <w:t>9.2.3.2. Трошкови на гајењу шума</w:t>
      </w:r>
    </w:p>
    <w:p w14:paraId="5643CBCC" w14:textId="77777777" w:rsidR="006A631E" w:rsidRDefault="006A631E" w:rsidP="00D67AA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sr-Cyrl-CS"/>
        </w:rPr>
      </w:pPr>
    </w:p>
    <w:tbl>
      <w:tblPr>
        <w:tblW w:w="0" w:type="auto"/>
        <w:jc w:val="center"/>
        <w:tblLook w:val="04A0" w:firstRow="1" w:lastRow="0" w:firstColumn="1" w:lastColumn="0" w:noHBand="0" w:noVBand="1"/>
      </w:tblPr>
      <w:tblGrid>
        <w:gridCol w:w="5182"/>
        <w:gridCol w:w="2162"/>
        <w:gridCol w:w="1966"/>
        <w:gridCol w:w="1423"/>
        <w:gridCol w:w="222"/>
      </w:tblGrid>
      <w:tr w:rsidR="006A631E" w:rsidRPr="006A631E" w14:paraId="087DC5D5" w14:textId="77777777" w:rsidTr="006A631E">
        <w:trPr>
          <w:gridAfter w:val="1"/>
          <w:trHeight w:val="300"/>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0C0C0"/>
            <w:noWrap/>
            <w:vAlign w:val="center"/>
            <w:hideMark/>
          </w:tcPr>
          <w:p w14:paraId="01EE390A" w14:textId="77777777" w:rsidR="006A631E" w:rsidRPr="006A631E" w:rsidRDefault="006A631E" w:rsidP="006A631E">
            <w:pPr>
              <w:jc w:val="center"/>
              <w:rPr>
                <w:b/>
                <w:bCs/>
                <w:sz w:val="22"/>
                <w:szCs w:val="22"/>
              </w:rPr>
            </w:pPr>
            <w:r w:rsidRPr="006A631E">
              <w:rPr>
                <w:b/>
                <w:bCs/>
                <w:sz w:val="22"/>
                <w:szCs w:val="22"/>
              </w:rPr>
              <w:t>Врста рада</w:t>
            </w:r>
          </w:p>
        </w:tc>
        <w:tc>
          <w:tcPr>
            <w:tcW w:w="0" w:type="auto"/>
            <w:vMerge w:val="restart"/>
            <w:tcBorders>
              <w:top w:val="single" w:sz="8" w:space="0" w:color="auto"/>
              <w:left w:val="single" w:sz="4" w:space="0" w:color="auto"/>
              <w:bottom w:val="single" w:sz="8" w:space="0" w:color="000000"/>
              <w:right w:val="nil"/>
            </w:tcBorders>
            <w:shd w:val="clear" w:color="000000" w:fill="C0C0C0"/>
            <w:vAlign w:val="center"/>
            <w:hideMark/>
          </w:tcPr>
          <w:p w14:paraId="2B0EE5A3" w14:textId="77777777" w:rsidR="006A631E" w:rsidRPr="006A631E" w:rsidRDefault="006A631E" w:rsidP="006A631E">
            <w:pPr>
              <w:jc w:val="center"/>
              <w:rPr>
                <w:b/>
                <w:bCs/>
                <w:sz w:val="22"/>
                <w:szCs w:val="22"/>
              </w:rPr>
            </w:pPr>
            <w:r w:rsidRPr="006A631E">
              <w:rPr>
                <w:b/>
                <w:bCs/>
                <w:sz w:val="22"/>
                <w:szCs w:val="22"/>
              </w:rPr>
              <w:t xml:space="preserve">Површина    </w:t>
            </w:r>
            <w:proofErr w:type="gramStart"/>
            <w:r w:rsidRPr="006A631E">
              <w:rPr>
                <w:b/>
                <w:bCs/>
                <w:sz w:val="22"/>
                <w:szCs w:val="22"/>
              </w:rPr>
              <w:t xml:space="preserve">   (</w:t>
            </w:r>
            <w:proofErr w:type="gramEnd"/>
            <w:r w:rsidRPr="006A631E">
              <w:rPr>
                <w:b/>
                <w:bCs/>
                <w:sz w:val="22"/>
                <w:szCs w:val="22"/>
              </w:rPr>
              <w:t xml:space="preserve"> ha )</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14:paraId="758C701C" w14:textId="77777777" w:rsidR="006A631E" w:rsidRPr="006A631E" w:rsidRDefault="006A631E" w:rsidP="006A631E">
            <w:pPr>
              <w:jc w:val="center"/>
              <w:rPr>
                <w:b/>
                <w:bCs/>
                <w:sz w:val="22"/>
                <w:szCs w:val="22"/>
              </w:rPr>
            </w:pPr>
            <w:r w:rsidRPr="006A631E">
              <w:rPr>
                <w:b/>
                <w:bCs/>
                <w:sz w:val="22"/>
                <w:szCs w:val="22"/>
              </w:rPr>
              <w:t>Јед. цена (дин/ha)</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C0C0C0"/>
            <w:vAlign w:val="center"/>
            <w:hideMark/>
          </w:tcPr>
          <w:p w14:paraId="27B5E779" w14:textId="77777777" w:rsidR="006A631E" w:rsidRPr="006A631E" w:rsidRDefault="006A631E" w:rsidP="006A631E">
            <w:pPr>
              <w:jc w:val="center"/>
              <w:rPr>
                <w:b/>
                <w:bCs/>
                <w:sz w:val="22"/>
                <w:szCs w:val="22"/>
              </w:rPr>
            </w:pPr>
            <w:r w:rsidRPr="006A631E">
              <w:rPr>
                <w:b/>
                <w:bCs/>
                <w:sz w:val="22"/>
                <w:szCs w:val="22"/>
              </w:rPr>
              <w:t>Свега (дин.)</w:t>
            </w:r>
          </w:p>
        </w:tc>
      </w:tr>
      <w:tr w:rsidR="006A631E" w:rsidRPr="006A631E" w14:paraId="37F8EE14" w14:textId="77777777" w:rsidTr="006A631E">
        <w:trPr>
          <w:trHeight w:val="288"/>
          <w:jc w:val="center"/>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C1B2AAF" w14:textId="77777777" w:rsidR="006A631E" w:rsidRPr="006A631E" w:rsidRDefault="006A631E" w:rsidP="006A631E">
            <w:pPr>
              <w:rPr>
                <w:b/>
                <w:bCs/>
                <w:sz w:val="22"/>
                <w:szCs w:val="22"/>
              </w:rPr>
            </w:pPr>
          </w:p>
        </w:tc>
        <w:tc>
          <w:tcPr>
            <w:tcW w:w="0" w:type="auto"/>
            <w:vMerge/>
            <w:tcBorders>
              <w:top w:val="single" w:sz="8" w:space="0" w:color="auto"/>
              <w:left w:val="single" w:sz="4" w:space="0" w:color="auto"/>
              <w:bottom w:val="single" w:sz="8" w:space="0" w:color="000000"/>
              <w:right w:val="nil"/>
            </w:tcBorders>
            <w:vAlign w:val="center"/>
            <w:hideMark/>
          </w:tcPr>
          <w:p w14:paraId="19415F28" w14:textId="77777777" w:rsidR="006A631E" w:rsidRPr="006A631E" w:rsidRDefault="006A631E" w:rsidP="006A631E">
            <w:pPr>
              <w:rPr>
                <w:b/>
                <w:bCs/>
                <w:sz w:val="22"/>
                <w:szCs w:val="22"/>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BEC445D" w14:textId="77777777" w:rsidR="006A631E" w:rsidRPr="006A631E" w:rsidRDefault="006A631E" w:rsidP="006A631E">
            <w:pPr>
              <w:rPr>
                <w:b/>
                <w:bCs/>
                <w:sz w:val="22"/>
                <w:szCs w:val="22"/>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3207A4E3" w14:textId="77777777" w:rsidR="006A631E" w:rsidRPr="006A631E" w:rsidRDefault="006A631E" w:rsidP="006A631E">
            <w:pPr>
              <w:rPr>
                <w:b/>
                <w:bCs/>
                <w:sz w:val="22"/>
                <w:szCs w:val="22"/>
              </w:rPr>
            </w:pPr>
          </w:p>
        </w:tc>
        <w:tc>
          <w:tcPr>
            <w:tcW w:w="0" w:type="auto"/>
            <w:tcBorders>
              <w:top w:val="nil"/>
              <w:left w:val="nil"/>
              <w:bottom w:val="nil"/>
              <w:right w:val="nil"/>
            </w:tcBorders>
            <w:shd w:val="clear" w:color="auto" w:fill="auto"/>
            <w:noWrap/>
            <w:vAlign w:val="bottom"/>
            <w:hideMark/>
          </w:tcPr>
          <w:p w14:paraId="6A4D711A" w14:textId="77777777" w:rsidR="006A631E" w:rsidRPr="006A631E" w:rsidRDefault="006A631E" w:rsidP="006A631E">
            <w:pPr>
              <w:jc w:val="center"/>
              <w:rPr>
                <w:b/>
                <w:bCs/>
                <w:sz w:val="22"/>
                <w:szCs w:val="22"/>
              </w:rPr>
            </w:pPr>
          </w:p>
        </w:tc>
      </w:tr>
      <w:tr w:rsidR="006A631E" w:rsidRPr="006A631E" w14:paraId="6C95D108" w14:textId="77777777" w:rsidTr="006A631E">
        <w:trPr>
          <w:trHeight w:val="276"/>
          <w:jc w:val="center"/>
        </w:trPr>
        <w:tc>
          <w:tcPr>
            <w:tcW w:w="0" w:type="auto"/>
            <w:tcBorders>
              <w:top w:val="single" w:sz="4" w:space="0" w:color="auto"/>
              <w:left w:val="single" w:sz="8" w:space="0" w:color="auto"/>
              <w:bottom w:val="nil"/>
              <w:right w:val="single" w:sz="4" w:space="0" w:color="000000"/>
            </w:tcBorders>
            <w:shd w:val="clear" w:color="auto" w:fill="auto"/>
            <w:noWrap/>
            <w:vAlign w:val="bottom"/>
            <w:hideMark/>
          </w:tcPr>
          <w:p w14:paraId="63D243DD" w14:textId="77777777" w:rsidR="006A631E" w:rsidRPr="006A631E" w:rsidRDefault="006A631E" w:rsidP="006A631E">
            <w:pPr>
              <w:rPr>
                <w:sz w:val="22"/>
                <w:szCs w:val="22"/>
              </w:rPr>
            </w:pPr>
            <w:r w:rsidRPr="006A631E">
              <w:rPr>
                <w:sz w:val="22"/>
                <w:szCs w:val="22"/>
              </w:rPr>
              <w:t xml:space="preserve">Комплетна припрема терена за пошумљавање </w:t>
            </w:r>
            <w:proofErr w:type="gramStart"/>
            <w:r w:rsidRPr="006A631E">
              <w:rPr>
                <w:sz w:val="22"/>
                <w:szCs w:val="22"/>
              </w:rPr>
              <w:t>( 127</w:t>
            </w:r>
            <w:proofErr w:type="gramEnd"/>
            <w:r w:rsidRPr="006A631E">
              <w:rPr>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8263E2" w14:textId="77777777" w:rsidR="006A631E" w:rsidRPr="006A631E" w:rsidRDefault="006A631E" w:rsidP="006A631E">
            <w:pPr>
              <w:jc w:val="center"/>
              <w:rPr>
                <w:sz w:val="22"/>
                <w:szCs w:val="22"/>
              </w:rPr>
            </w:pPr>
            <w:r w:rsidRPr="006A631E">
              <w:rPr>
                <w:sz w:val="22"/>
                <w:szCs w:val="22"/>
              </w:rPr>
              <w:t>4.99</w:t>
            </w:r>
          </w:p>
        </w:tc>
        <w:tc>
          <w:tcPr>
            <w:tcW w:w="0" w:type="auto"/>
            <w:tcBorders>
              <w:top w:val="single" w:sz="4" w:space="0" w:color="auto"/>
              <w:left w:val="nil"/>
              <w:bottom w:val="nil"/>
              <w:right w:val="single" w:sz="4" w:space="0" w:color="auto"/>
            </w:tcBorders>
            <w:shd w:val="clear" w:color="auto" w:fill="auto"/>
            <w:noWrap/>
            <w:vAlign w:val="bottom"/>
            <w:hideMark/>
          </w:tcPr>
          <w:p w14:paraId="693E8C79" w14:textId="77777777" w:rsidR="006A631E" w:rsidRPr="006A631E" w:rsidRDefault="006A631E" w:rsidP="006A631E">
            <w:pPr>
              <w:jc w:val="center"/>
              <w:rPr>
                <w:sz w:val="22"/>
                <w:szCs w:val="22"/>
              </w:rPr>
            </w:pPr>
            <w:r w:rsidRPr="006A631E">
              <w:rPr>
                <w:sz w:val="22"/>
                <w:szCs w:val="22"/>
              </w:rPr>
              <w:t>20,119.98</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1F9FE0B7" w14:textId="77777777" w:rsidR="006A631E" w:rsidRPr="006A631E" w:rsidRDefault="006A631E" w:rsidP="006A631E">
            <w:pPr>
              <w:jc w:val="center"/>
              <w:rPr>
                <w:sz w:val="22"/>
                <w:szCs w:val="22"/>
              </w:rPr>
            </w:pPr>
            <w:r w:rsidRPr="006A631E">
              <w:rPr>
                <w:sz w:val="22"/>
                <w:szCs w:val="22"/>
              </w:rPr>
              <w:t xml:space="preserve">100,418.82 </w:t>
            </w:r>
          </w:p>
        </w:tc>
        <w:tc>
          <w:tcPr>
            <w:tcW w:w="0" w:type="auto"/>
            <w:vAlign w:val="center"/>
            <w:hideMark/>
          </w:tcPr>
          <w:p w14:paraId="537C8F64" w14:textId="77777777" w:rsidR="006A631E" w:rsidRPr="006A631E" w:rsidRDefault="006A631E" w:rsidP="006A631E"/>
        </w:tc>
      </w:tr>
      <w:tr w:rsidR="006A631E" w:rsidRPr="006A631E" w14:paraId="43614508" w14:textId="77777777" w:rsidTr="006A631E">
        <w:trPr>
          <w:trHeight w:val="276"/>
          <w:jc w:val="center"/>
        </w:trPr>
        <w:tc>
          <w:tcPr>
            <w:tcW w:w="0" w:type="auto"/>
            <w:tcBorders>
              <w:top w:val="single" w:sz="4" w:space="0" w:color="auto"/>
              <w:left w:val="single" w:sz="8" w:space="0" w:color="auto"/>
              <w:bottom w:val="nil"/>
              <w:right w:val="single" w:sz="4" w:space="0" w:color="000000"/>
            </w:tcBorders>
            <w:shd w:val="clear" w:color="auto" w:fill="auto"/>
            <w:noWrap/>
            <w:vAlign w:val="bottom"/>
            <w:hideMark/>
          </w:tcPr>
          <w:p w14:paraId="4A811AB7" w14:textId="77777777" w:rsidR="006A631E" w:rsidRPr="006A631E" w:rsidRDefault="006A631E" w:rsidP="006A631E">
            <w:pPr>
              <w:rPr>
                <w:sz w:val="22"/>
                <w:szCs w:val="22"/>
              </w:rPr>
            </w:pPr>
            <w:r w:rsidRPr="006A631E">
              <w:rPr>
                <w:sz w:val="22"/>
                <w:szCs w:val="22"/>
              </w:rPr>
              <w:t xml:space="preserve">Вешт. пош. голети и обешум. површ. </w:t>
            </w:r>
            <w:proofErr w:type="gramStart"/>
            <w:r w:rsidRPr="006A631E">
              <w:rPr>
                <w:sz w:val="22"/>
                <w:szCs w:val="22"/>
              </w:rPr>
              <w:t>( 313</w:t>
            </w:r>
            <w:proofErr w:type="gramEnd"/>
            <w:r w:rsidRPr="006A631E">
              <w:rPr>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5EAAD3B" w14:textId="77777777" w:rsidR="006A631E" w:rsidRPr="006A631E" w:rsidRDefault="006A631E" w:rsidP="006A631E">
            <w:pPr>
              <w:jc w:val="center"/>
              <w:rPr>
                <w:sz w:val="22"/>
                <w:szCs w:val="22"/>
              </w:rPr>
            </w:pPr>
            <w:r w:rsidRPr="006A631E">
              <w:rPr>
                <w:sz w:val="22"/>
                <w:szCs w:val="22"/>
              </w:rPr>
              <w:t>0.84</w:t>
            </w:r>
          </w:p>
        </w:tc>
        <w:tc>
          <w:tcPr>
            <w:tcW w:w="0" w:type="auto"/>
            <w:tcBorders>
              <w:top w:val="single" w:sz="4" w:space="0" w:color="auto"/>
              <w:left w:val="nil"/>
              <w:bottom w:val="nil"/>
              <w:right w:val="single" w:sz="4" w:space="0" w:color="auto"/>
            </w:tcBorders>
            <w:shd w:val="clear" w:color="auto" w:fill="auto"/>
            <w:noWrap/>
            <w:vAlign w:val="bottom"/>
            <w:hideMark/>
          </w:tcPr>
          <w:p w14:paraId="2704869A" w14:textId="77777777" w:rsidR="006A631E" w:rsidRPr="006A631E" w:rsidRDefault="006A631E" w:rsidP="006A631E">
            <w:pPr>
              <w:jc w:val="center"/>
              <w:rPr>
                <w:sz w:val="22"/>
                <w:szCs w:val="22"/>
              </w:rPr>
            </w:pPr>
            <w:r w:rsidRPr="006A631E">
              <w:rPr>
                <w:sz w:val="22"/>
                <w:szCs w:val="22"/>
              </w:rPr>
              <w:t>271,068.52</w:t>
            </w:r>
          </w:p>
        </w:tc>
        <w:tc>
          <w:tcPr>
            <w:tcW w:w="0" w:type="auto"/>
            <w:tcBorders>
              <w:top w:val="nil"/>
              <w:left w:val="nil"/>
              <w:bottom w:val="single" w:sz="4" w:space="0" w:color="auto"/>
              <w:right w:val="single" w:sz="8" w:space="0" w:color="auto"/>
            </w:tcBorders>
            <w:shd w:val="clear" w:color="auto" w:fill="auto"/>
            <w:noWrap/>
            <w:vAlign w:val="bottom"/>
            <w:hideMark/>
          </w:tcPr>
          <w:p w14:paraId="73AC9770" w14:textId="77777777" w:rsidR="006A631E" w:rsidRPr="006A631E" w:rsidRDefault="006A631E" w:rsidP="006A631E">
            <w:pPr>
              <w:jc w:val="center"/>
              <w:rPr>
                <w:sz w:val="22"/>
                <w:szCs w:val="22"/>
              </w:rPr>
            </w:pPr>
            <w:r w:rsidRPr="006A631E">
              <w:rPr>
                <w:sz w:val="22"/>
                <w:szCs w:val="22"/>
              </w:rPr>
              <w:t xml:space="preserve">227,426.49 </w:t>
            </w:r>
          </w:p>
        </w:tc>
        <w:tc>
          <w:tcPr>
            <w:tcW w:w="0" w:type="auto"/>
            <w:vAlign w:val="center"/>
            <w:hideMark/>
          </w:tcPr>
          <w:p w14:paraId="3F3A8731" w14:textId="77777777" w:rsidR="006A631E" w:rsidRPr="006A631E" w:rsidRDefault="006A631E" w:rsidP="006A631E"/>
        </w:tc>
      </w:tr>
      <w:tr w:rsidR="006A631E" w:rsidRPr="006A631E" w14:paraId="4BDF45B6" w14:textId="77777777" w:rsidTr="006A631E">
        <w:trPr>
          <w:trHeight w:val="276"/>
          <w:jc w:val="center"/>
        </w:trPr>
        <w:tc>
          <w:tcPr>
            <w:tcW w:w="0" w:type="auto"/>
            <w:tcBorders>
              <w:top w:val="single" w:sz="4" w:space="0" w:color="auto"/>
              <w:left w:val="single" w:sz="8" w:space="0" w:color="auto"/>
              <w:bottom w:val="nil"/>
              <w:right w:val="single" w:sz="4" w:space="0" w:color="000000"/>
            </w:tcBorders>
            <w:shd w:val="clear" w:color="auto" w:fill="auto"/>
            <w:noWrap/>
            <w:vAlign w:val="bottom"/>
            <w:hideMark/>
          </w:tcPr>
          <w:p w14:paraId="05A222C5" w14:textId="77777777" w:rsidR="006A631E" w:rsidRPr="006A631E" w:rsidRDefault="006A631E" w:rsidP="006A631E">
            <w:pPr>
              <w:rPr>
                <w:sz w:val="22"/>
                <w:szCs w:val="22"/>
              </w:rPr>
            </w:pPr>
            <w:r w:rsidRPr="006A631E">
              <w:rPr>
                <w:sz w:val="22"/>
                <w:szCs w:val="22"/>
              </w:rPr>
              <w:t xml:space="preserve">Вештачко пош. садњом </w:t>
            </w:r>
            <w:proofErr w:type="gramStart"/>
            <w:r w:rsidRPr="006A631E">
              <w:rPr>
                <w:sz w:val="22"/>
                <w:szCs w:val="22"/>
              </w:rPr>
              <w:t>( 317</w:t>
            </w:r>
            <w:proofErr w:type="gramEnd"/>
            <w:r w:rsidRPr="006A631E">
              <w:rPr>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81C9165" w14:textId="77777777" w:rsidR="006A631E" w:rsidRPr="006A631E" w:rsidRDefault="006A631E" w:rsidP="006A631E">
            <w:pPr>
              <w:jc w:val="center"/>
              <w:rPr>
                <w:sz w:val="22"/>
                <w:szCs w:val="22"/>
              </w:rPr>
            </w:pPr>
            <w:r w:rsidRPr="006A631E">
              <w:rPr>
                <w:sz w:val="22"/>
                <w:szCs w:val="22"/>
              </w:rPr>
              <w:t>4.15</w:t>
            </w:r>
          </w:p>
        </w:tc>
        <w:tc>
          <w:tcPr>
            <w:tcW w:w="0" w:type="auto"/>
            <w:tcBorders>
              <w:top w:val="single" w:sz="4" w:space="0" w:color="auto"/>
              <w:left w:val="nil"/>
              <w:bottom w:val="nil"/>
              <w:right w:val="single" w:sz="4" w:space="0" w:color="auto"/>
            </w:tcBorders>
            <w:shd w:val="clear" w:color="auto" w:fill="auto"/>
            <w:noWrap/>
            <w:vAlign w:val="bottom"/>
            <w:hideMark/>
          </w:tcPr>
          <w:p w14:paraId="3B02A184" w14:textId="77777777" w:rsidR="006A631E" w:rsidRPr="006A631E" w:rsidRDefault="006A631E" w:rsidP="006A631E">
            <w:pPr>
              <w:jc w:val="center"/>
              <w:rPr>
                <w:sz w:val="22"/>
                <w:szCs w:val="22"/>
              </w:rPr>
            </w:pPr>
            <w:r w:rsidRPr="006A631E">
              <w:rPr>
                <w:sz w:val="22"/>
                <w:szCs w:val="22"/>
              </w:rPr>
              <w:t>254,110.85</w:t>
            </w:r>
          </w:p>
        </w:tc>
        <w:tc>
          <w:tcPr>
            <w:tcW w:w="0" w:type="auto"/>
            <w:tcBorders>
              <w:top w:val="nil"/>
              <w:left w:val="nil"/>
              <w:bottom w:val="single" w:sz="4" w:space="0" w:color="auto"/>
              <w:right w:val="single" w:sz="8" w:space="0" w:color="auto"/>
            </w:tcBorders>
            <w:shd w:val="clear" w:color="auto" w:fill="auto"/>
            <w:noWrap/>
            <w:vAlign w:val="bottom"/>
            <w:hideMark/>
          </w:tcPr>
          <w:p w14:paraId="6EFB05EA" w14:textId="77777777" w:rsidR="006A631E" w:rsidRPr="006A631E" w:rsidRDefault="006A631E" w:rsidP="006A631E">
            <w:pPr>
              <w:jc w:val="center"/>
              <w:rPr>
                <w:sz w:val="22"/>
                <w:szCs w:val="22"/>
              </w:rPr>
            </w:pPr>
            <w:r w:rsidRPr="006A631E">
              <w:rPr>
                <w:sz w:val="22"/>
                <w:szCs w:val="22"/>
              </w:rPr>
              <w:t xml:space="preserve">1,054,560.03 </w:t>
            </w:r>
          </w:p>
        </w:tc>
        <w:tc>
          <w:tcPr>
            <w:tcW w:w="0" w:type="auto"/>
            <w:vAlign w:val="center"/>
            <w:hideMark/>
          </w:tcPr>
          <w:p w14:paraId="2F1ECE5B" w14:textId="77777777" w:rsidR="006A631E" w:rsidRPr="006A631E" w:rsidRDefault="006A631E" w:rsidP="006A631E"/>
        </w:tc>
      </w:tr>
      <w:tr w:rsidR="006A631E" w:rsidRPr="006A631E" w14:paraId="4336E586" w14:textId="77777777" w:rsidTr="006A631E">
        <w:trPr>
          <w:trHeight w:val="276"/>
          <w:jc w:val="center"/>
        </w:trPr>
        <w:tc>
          <w:tcPr>
            <w:tcW w:w="0" w:type="auto"/>
            <w:tcBorders>
              <w:top w:val="single" w:sz="4" w:space="0" w:color="auto"/>
              <w:left w:val="single" w:sz="8" w:space="0" w:color="auto"/>
              <w:bottom w:val="nil"/>
              <w:right w:val="single" w:sz="4" w:space="0" w:color="000000"/>
            </w:tcBorders>
            <w:shd w:val="clear" w:color="auto" w:fill="auto"/>
            <w:noWrap/>
            <w:vAlign w:val="bottom"/>
            <w:hideMark/>
          </w:tcPr>
          <w:p w14:paraId="4F8229FD" w14:textId="77777777" w:rsidR="006A631E" w:rsidRPr="006A631E" w:rsidRDefault="006A631E" w:rsidP="006A631E">
            <w:pPr>
              <w:rPr>
                <w:sz w:val="22"/>
                <w:szCs w:val="22"/>
              </w:rPr>
            </w:pPr>
            <w:r w:rsidRPr="006A631E">
              <w:rPr>
                <w:sz w:val="22"/>
                <w:szCs w:val="22"/>
              </w:rPr>
              <w:t>Попуњавање култура (414)</w:t>
            </w:r>
          </w:p>
        </w:tc>
        <w:tc>
          <w:tcPr>
            <w:tcW w:w="0" w:type="auto"/>
            <w:tcBorders>
              <w:top w:val="nil"/>
              <w:left w:val="nil"/>
              <w:bottom w:val="single" w:sz="4" w:space="0" w:color="auto"/>
              <w:right w:val="single" w:sz="4" w:space="0" w:color="auto"/>
            </w:tcBorders>
            <w:shd w:val="clear" w:color="auto" w:fill="auto"/>
            <w:noWrap/>
            <w:vAlign w:val="center"/>
            <w:hideMark/>
          </w:tcPr>
          <w:p w14:paraId="4F91A4B4" w14:textId="77777777" w:rsidR="006A631E" w:rsidRPr="006A631E" w:rsidRDefault="006A631E" w:rsidP="006A631E">
            <w:pPr>
              <w:jc w:val="center"/>
              <w:rPr>
                <w:sz w:val="22"/>
                <w:szCs w:val="22"/>
              </w:rPr>
            </w:pPr>
            <w:r w:rsidRPr="006A631E">
              <w:rPr>
                <w:sz w:val="22"/>
                <w:szCs w:val="22"/>
              </w:rPr>
              <w:t>1.12</w:t>
            </w:r>
          </w:p>
        </w:tc>
        <w:tc>
          <w:tcPr>
            <w:tcW w:w="0" w:type="auto"/>
            <w:tcBorders>
              <w:top w:val="single" w:sz="4" w:space="0" w:color="auto"/>
              <w:left w:val="nil"/>
              <w:bottom w:val="nil"/>
              <w:right w:val="single" w:sz="4" w:space="0" w:color="auto"/>
            </w:tcBorders>
            <w:shd w:val="clear" w:color="auto" w:fill="auto"/>
            <w:noWrap/>
            <w:vAlign w:val="bottom"/>
            <w:hideMark/>
          </w:tcPr>
          <w:p w14:paraId="21686668" w14:textId="77777777" w:rsidR="006A631E" w:rsidRPr="006A631E" w:rsidRDefault="006A631E" w:rsidP="006A631E">
            <w:pPr>
              <w:jc w:val="center"/>
              <w:rPr>
                <w:sz w:val="22"/>
                <w:szCs w:val="22"/>
              </w:rPr>
            </w:pPr>
            <w:r w:rsidRPr="006A631E">
              <w:rPr>
                <w:sz w:val="22"/>
                <w:szCs w:val="22"/>
              </w:rPr>
              <w:t>201,454.36</w:t>
            </w:r>
          </w:p>
        </w:tc>
        <w:tc>
          <w:tcPr>
            <w:tcW w:w="0" w:type="auto"/>
            <w:tcBorders>
              <w:top w:val="nil"/>
              <w:left w:val="nil"/>
              <w:bottom w:val="single" w:sz="4" w:space="0" w:color="auto"/>
              <w:right w:val="single" w:sz="8" w:space="0" w:color="auto"/>
            </w:tcBorders>
            <w:shd w:val="clear" w:color="auto" w:fill="auto"/>
            <w:noWrap/>
            <w:vAlign w:val="bottom"/>
            <w:hideMark/>
          </w:tcPr>
          <w:p w14:paraId="3D2D7587" w14:textId="77777777" w:rsidR="006A631E" w:rsidRPr="006A631E" w:rsidRDefault="006A631E" w:rsidP="006A631E">
            <w:pPr>
              <w:jc w:val="center"/>
              <w:rPr>
                <w:sz w:val="22"/>
                <w:szCs w:val="22"/>
              </w:rPr>
            </w:pPr>
            <w:r w:rsidRPr="006A631E">
              <w:rPr>
                <w:sz w:val="22"/>
                <w:szCs w:val="22"/>
              </w:rPr>
              <w:t xml:space="preserve">225,145.39 </w:t>
            </w:r>
          </w:p>
        </w:tc>
        <w:tc>
          <w:tcPr>
            <w:tcW w:w="0" w:type="auto"/>
            <w:vAlign w:val="center"/>
            <w:hideMark/>
          </w:tcPr>
          <w:p w14:paraId="14029C67" w14:textId="77777777" w:rsidR="006A631E" w:rsidRPr="006A631E" w:rsidRDefault="006A631E" w:rsidP="006A631E"/>
        </w:tc>
      </w:tr>
      <w:tr w:rsidR="006A631E" w:rsidRPr="006A631E" w14:paraId="4C47CF09" w14:textId="77777777" w:rsidTr="006A631E">
        <w:trPr>
          <w:trHeight w:val="276"/>
          <w:jc w:val="center"/>
        </w:trPr>
        <w:tc>
          <w:tcPr>
            <w:tcW w:w="0" w:type="auto"/>
            <w:tcBorders>
              <w:top w:val="single" w:sz="4" w:space="0" w:color="auto"/>
              <w:left w:val="single" w:sz="8" w:space="0" w:color="auto"/>
              <w:bottom w:val="nil"/>
              <w:right w:val="single" w:sz="4" w:space="0" w:color="000000"/>
            </w:tcBorders>
            <w:shd w:val="clear" w:color="auto" w:fill="auto"/>
            <w:noWrap/>
            <w:vAlign w:val="bottom"/>
            <w:hideMark/>
          </w:tcPr>
          <w:p w14:paraId="2C1011CF" w14:textId="77777777" w:rsidR="006A631E" w:rsidRPr="006A631E" w:rsidRDefault="006A631E" w:rsidP="006A631E">
            <w:pPr>
              <w:rPr>
                <w:sz w:val="22"/>
                <w:szCs w:val="22"/>
              </w:rPr>
            </w:pPr>
            <w:r w:rsidRPr="006A631E">
              <w:rPr>
                <w:sz w:val="22"/>
                <w:szCs w:val="22"/>
              </w:rPr>
              <w:t>Прореде у вештачки подигнитим састојинама (532)</w:t>
            </w:r>
          </w:p>
        </w:tc>
        <w:tc>
          <w:tcPr>
            <w:tcW w:w="0" w:type="auto"/>
            <w:tcBorders>
              <w:top w:val="nil"/>
              <w:left w:val="nil"/>
              <w:bottom w:val="single" w:sz="4" w:space="0" w:color="auto"/>
              <w:right w:val="single" w:sz="4" w:space="0" w:color="auto"/>
            </w:tcBorders>
            <w:shd w:val="clear" w:color="auto" w:fill="auto"/>
            <w:noWrap/>
            <w:vAlign w:val="center"/>
            <w:hideMark/>
          </w:tcPr>
          <w:p w14:paraId="7F87FAA7" w14:textId="77777777" w:rsidR="006A631E" w:rsidRPr="006A631E" w:rsidRDefault="006A631E" w:rsidP="006A631E">
            <w:pPr>
              <w:jc w:val="center"/>
              <w:rPr>
                <w:sz w:val="22"/>
                <w:szCs w:val="22"/>
              </w:rPr>
            </w:pPr>
            <w:r w:rsidRPr="006A631E">
              <w:rPr>
                <w:sz w:val="22"/>
                <w:szCs w:val="22"/>
              </w:rPr>
              <w:t>7.72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EA7CB50" w14:textId="77777777" w:rsidR="006A631E" w:rsidRPr="006A631E" w:rsidRDefault="006A631E" w:rsidP="006A631E">
            <w:pPr>
              <w:jc w:val="center"/>
              <w:rPr>
                <w:sz w:val="22"/>
                <w:szCs w:val="22"/>
              </w:rPr>
            </w:pPr>
            <w:r w:rsidRPr="006A631E">
              <w:rPr>
                <w:sz w:val="22"/>
                <w:szCs w:val="22"/>
              </w:rPr>
              <w:t>5,437.40</w:t>
            </w:r>
          </w:p>
        </w:tc>
        <w:tc>
          <w:tcPr>
            <w:tcW w:w="0" w:type="auto"/>
            <w:tcBorders>
              <w:top w:val="nil"/>
              <w:left w:val="nil"/>
              <w:bottom w:val="single" w:sz="4" w:space="0" w:color="auto"/>
              <w:right w:val="single" w:sz="8" w:space="0" w:color="auto"/>
            </w:tcBorders>
            <w:shd w:val="clear" w:color="auto" w:fill="auto"/>
            <w:noWrap/>
            <w:vAlign w:val="bottom"/>
            <w:hideMark/>
          </w:tcPr>
          <w:p w14:paraId="262F6C3E" w14:textId="77777777" w:rsidR="006A631E" w:rsidRPr="006A631E" w:rsidRDefault="006A631E" w:rsidP="006A631E">
            <w:pPr>
              <w:jc w:val="center"/>
              <w:rPr>
                <w:sz w:val="22"/>
                <w:szCs w:val="22"/>
              </w:rPr>
            </w:pPr>
            <w:r w:rsidRPr="006A631E">
              <w:rPr>
                <w:sz w:val="22"/>
                <w:szCs w:val="22"/>
              </w:rPr>
              <w:t xml:space="preserve">8,389.91 </w:t>
            </w:r>
          </w:p>
        </w:tc>
        <w:tc>
          <w:tcPr>
            <w:tcW w:w="0" w:type="auto"/>
            <w:vAlign w:val="center"/>
            <w:hideMark/>
          </w:tcPr>
          <w:p w14:paraId="04585880" w14:textId="77777777" w:rsidR="006A631E" w:rsidRPr="006A631E" w:rsidRDefault="006A631E" w:rsidP="006A631E"/>
        </w:tc>
      </w:tr>
      <w:tr w:rsidR="006A631E" w:rsidRPr="006A631E" w14:paraId="4850EB0E" w14:textId="77777777" w:rsidTr="006A631E">
        <w:trPr>
          <w:trHeight w:val="276"/>
          <w:jc w:val="center"/>
        </w:trPr>
        <w:tc>
          <w:tcPr>
            <w:tcW w:w="0" w:type="auto"/>
            <w:tcBorders>
              <w:top w:val="single" w:sz="4" w:space="0" w:color="auto"/>
              <w:left w:val="single" w:sz="8" w:space="0" w:color="auto"/>
              <w:bottom w:val="nil"/>
              <w:right w:val="single" w:sz="4" w:space="0" w:color="000000"/>
            </w:tcBorders>
            <w:shd w:val="clear" w:color="auto" w:fill="auto"/>
            <w:noWrap/>
            <w:vAlign w:val="bottom"/>
            <w:hideMark/>
          </w:tcPr>
          <w:p w14:paraId="79DE705F" w14:textId="77777777" w:rsidR="006A631E" w:rsidRPr="006A631E" w:rsidRDefault="006A631E" w:rsidP="006A631E">
            <w:pPr>
              <w:rPr>
                <w:sz w:val="22"/>
                <w:szCs w:val="22"/>
              </w:rPr>
            </w:pPr>
            <w:r w:rsidRPr="006A631E">
              <w:rPr>
                <w:sz w:val="22"/>
                <w:szCs w:val="22"/>
              </w:rPr>
              <w:t>Прореде у изданачким састојинама (533)</w:t>
            </w:r>
          </w:p>
        </w:tc>
        <w:tc>
          <w:tcPr>
            <w:tcW w:w="0" w:type="auto"/>
            <w:tcBorders>
              <w:top w:val="nil"/>
              <w:left w:val="nil"/>
              <w:bottom w:val="single" w:sz="4" w:space="0" w:color="auto"/>
              <w:right w:val="single" w:sz="4" w:space="0" w:color="auto"/>
            </w:tcBorders>
            <w:shd w:val="clear" w:color="auto" w:fill="auto"/>
            <w:noWrap/>
            <w:vAlign w:val="center"/>
            <w:hideMark/>
          </w:tcPr>
          <w:p w14:paraId="6589E020" w14:textId="77777777" w:rsidR="006A631E" w:rsidRPr="006A631E" w:rsidRDefault="006A631E" w:rsidP="006A631E">
            <w:pPr>
              <w:jc w:val="center"/>
              <w:rPr>
                <w:sz w:val="22"/>
                <w:szCs w:val="22"/>
              </w:rPr>
            </w:pPr>
            <w:r w:rsidRPr="006A631E">
              <w:rPr>
                <w:sz w:val="22"/>
                <w:szCs w:val="22"/>
              </w:rPr>
              <w:t>8.96</w:t>
            </w:r>
          </w:p>
        </w:tc>
        <w:tc>
          <w:tcPr>
            <w:tcW w:w="0" w:type="auto"/>
            <w:tcBorders>
              <w:top w:val="nil"/>
              <w:left w:val="nil"/>
              <w:bottom w:val="single" w:sz="4" w:space="0" w:color="auto"/>
              <w:right w:val="single" w:sz="4" w:space="0" w:color="auto"/>
            </w:tcBorders>
            <w:shd w:val="clear" w:color="auto" w:fill="auto"/>
            <w:noWrap/>
            <w:vAlign w:val="bottom"/>
            <w:hideMark/>
          </w:tcPr>
          <w:p w14:paraId="75680FF3" w14:textId="77777777" w:rsidR="006A631E" w:rsidRPr="006A631E" w:rsidRDefault="006A631E" w:rsidP="006A631E">
            <w:pPr>
              <w:jc w:val="center"/>
              <w:rPr>
                <w:sz w:val="22"/>
                <w:szCs w:val="22"/>
              </w:rPr>
            </w:pPr>
            <w:r w:rsidRPr="006A631E">
              <w:rPr>
                <w:sz w:val="22"/>
                <w:szCs w:val="22"/>
              </w:rPr>
              <w:t>5,500.08</w:t>
            </w:r>
          </w:p>
        </w:tc>
        <w:tc>
          <w:tcPr>
            <w:tcW w:w="0" w:type="auto"/>
            <w:tcBorders>
              <w:top w:val="nil"/>
              <w:left w:val="nil"/>
              <w:bottom w:val="single" w:sz="4" w:space="0" w:color="auto"/>
              <w:right w:val="single" w:sz="8" w:space="0" w:color="auto"/>
            </w:tcBorders>
            <w:shd w:val="clear" w:color="auto" w:fill="auto"/>
            <w:noWrap/>
            <w:vAlign w:val="bottom"/>
            <w:hideMark/>
          </w:tcPr>
          <w:p w14:paraId="3438E5CC" w14:textId="77777777" w:rsidR="006A631E" w:rsidRPr="006A631E" w:rsidRDefault="006A631E" w:rsidP="006A631E">
            <w:pPr>
              <w:jc w:val="center"/>
              <w:rPr>
                <w:sz w:val="22"/>
                <w:szCs w:val="22"/>
              </w:rPr>
            </w:pPr>
            <w:r w:rsidRPr="006A631E">
              <w:rPr>
                <w:sz w:val="22"/>
                <w:szCs w:val="22"/>
              </w:rPr>
              <w:t xml:space="preserve">9,856.14 </w:t>
            </w:r>
          </w:p>
        </w:tc>
        <w:tc>
          <w:tcPr>
            <w:tcW w:w="0" w:type="auto"/>
            <w:vAlign w:val="center"/>
            <w:hideMark/>
          </w:tcPr>
          <w:p w14:paraId="05D49B27" w14:textId="77777777" w:rsidR="006A631E" w:rsidRPr="006A631E" w:rsidRDefault="006A631E" w:rsidP="006A631E"/>
        </w:tc>
      </w:tr>
      <w:tr w:rsidR="006A631E" w:rsidRPr="006A631E" w14:paraId="3A1E3E3A" w14:textId="77777777" w:rsidTr="006A631E">
        <w:trPr>
          <w:trHeight w:val="276"/>
          <w:jc w:val="center"/>
        </w:trPr>
        <w:tc>
          <w:tcPr>
            <w:tcW w:w="0" w:type="auto"/>
            <w:tcBorders>
              <w:top w:val="single" w:sz="4" w:space="0" w:color="auto"/>
              <w:left w:val="single" w:sz="8" w:space="0" w:color="auto"/>
              <w:bottom w:val="nil"/>
              <w:right w:val="single" w:sz="4" w:space="0" w:color="000000"/>
            </w:tcBorders>
            <w:shd w:val="clear" w:color="auto" w:fill="auto"/>
            <w:noWrap/>
            <w:vAlign w:val="bottom"/>
            <w:hideMark/>
          </w:tcPr>
          <w:p w14:paraId="6356414A" w14:textId="77777777" w:rsidR="006A631E" w:rsidRPr="006A631E" w:rsidRDefault="006A631E" w:rsidP="006A631E">
            <w:pPr>
              <w:rPr>
                <w:sz w:val="22"/>
                <w:szCs w:val="22"/>
              </w:rPr>
            </w:pPr>
            <w:r w:rsidRPr="006A631E">
              <w:rPr>
                <w:sz w:val="22"/>
                <w:szCs w:val="22"/>
              </w:rPr>
              <w:t>Прореде у високим састојинама (534)</w:t>
            </w:r>
          </w:p>
        </w:tc>
        <w:tc>
          <w:tcPr>
            <w:tcW w:w="0" w:type="auto"/>
            <w:tcBorders>
              <w:top w:val="nil"/>
              <w:left w:val="nil"/>
              <w:bottom w:val="single" w:sz="4" w:space="0" w:color="auto"/>
              <w:right w:val="single" w:sz="4" w:space="0" w:color="auto"/>
            </w:tcBorders>
            <w:shd w:val="clear" w:color="auto" w:fill="auto"/>
            <w:noWrap/>
            <w:vAlign w:val="center"/>
            <w:hideMark/>
          </w:tcPr>
          <w:p w14:paraId="7F139F7A" w14:textId="77777777" w:rsidR="006A631E" w:rsidRPr="006A631E" w:rsidRDefault="006A631E" w:rsidP="006A631E">
            <w:pPr>
              <w:jc w:val="center"/>
              <w:rPr>
                <w:sz w:val="22"/>
                <w:szCs w:val="22"/>
              </w:rPr>
            </w:pPr>
            <w:r w:rsidRPr="006A631E">
              <w:rPr>
                <w:sz w:val="22"/>
                <w:szCs w:val="22"/>
              </w:rPr>
              <w:t>35.39</w:t>
            </w:r>
          </w:p>
        </w:tc>
        <w:tc>
          <w:tcPr>
            <w:tcW w:w="0" w:type="auto"/>
            <w:tcBorders>
              <w:top w:val="nil"/>
              <w:left w:val="nil"/>
              <w:bottom w:val="single" w:sz="4" w:space="0" w:color="auto"/>
              <w:right w:val="single" w:sz="4" w:space="0" w:color="auto"/>
            </w:tcBorders>
            <w:shd w:val="clear" w:color="auto" w:fill="auto"/>
            <w:noWrap/>
            <w:vAlign w:val="bottom"/>
            <w:hideMark/>
          </w:tcPr>
          <w:p w14:paraId="2EDA053B" w14:textId="77777777" w:rsidR="006A631E" w:rsidRPr="006A631E" w:rsidRDefault="006A631E" w:rsidP="006A631E">
            <w:pPr>
              <w:jc w:val="center"/>
              <w:rPr>
                <w:sz w:val="22"/>
                <w:szCs w:val="22"/>
              </w:rPr>
            </w:pPr>
            <w:r w:rsidRPr="006A631E">
              <w:rPr>
                <w:sz w:val="22"/>
                <w:szCs w:val="22"/>
              </w:rPr>
              <w:t>6,066.56</w:t>
            </w:r>
          </w:p>
        </w:tc>
        <w:tc>
          <w:tcPr>
            <w:tcW w:w="0" w:type="auto"/>
            <w:tcBorders>
              <w:top w:val="nil"/>
              <w:left w:val="nil"/>
              <w:bottom w:val="single" w:sz="4" w:space="0" w:color="auto"/>
              <w:right w:val="single" w:sz="8" w:space="0" w:color="auto"/>
            </w:tcBorders>
            <w:shd w:val="clear" w:color="auto" w:fill="auto"/>
            <w:noWrap/>
            <w:vAlign w:val="bottom"/>
            <w:hideMark/>
          </w:tcPr>
          <w:p w14:paraId="7D077049" w14:textId="77777777" w:rsidR="006A631E" w:rsidRPr="006A631E" w:rsidRDefault="006A631E" w:rsidP="006A631E">
            <w:pPr>
              <w:jc w:val="center"/>
              <w:rPr>
                <w:sz w:val="22"/>
                <w:szCs w:val="22"/>
              </w:rPr>
            </w:pPr>
            <w:r w:rsidRPr="006A631E">
              <w:rPr>
                <w:sz w:val="22"/>
                <w:szCs w:val="22"/>
              </w:rPr>
              <w:t xml:space="preserve">42,934.26 </w:t>
            </w:r>
          </w:p>
        </w:tc>
        <w:tc>
          <w:tcPr>
            <w:tcW w:w="0" w:type="auto"/>
            <w:vAlign w:val="center"/>
            <w:hideMark/>
          </w:tcPr>
          <w:p w14:paraId="216BA824" w14:textId="77777777" w:rsidR="006A631E" w:rsidRPr="006A631E" w:rsidRDefault="006A631E" w:rsidP="006A631E"/>
        </w:tc>
      </w:tr>
      <w:tr w:rsidR="006A631E" w:rsidRPr="006A631E" w14:paraId="4916D347" w14:textId="77777777" w:rsidTr="006A631E">
        <w:trPr>
          <w:trHeight w:val="276"/>
          <w:jc w:val="center"/>
        </w:trPr>
        <w:tc>
          <w:tcPr>
            <w:tcW w:w="0" w:type="auto"/>
            <w:tcBorders>
              <w:top w:val="single" w:sz="4" w:space="0" w:color="auto"/>
              <w:left w:val="single" w:sz="8" w:space="0" w:color="auto"/>
              <w:bottom w:val="nil"/>
              <w:right w:val="single" w:sz="4" w:space="0" w:color="000000"/>
            </w:tcBorders>
            <w:shd w:val="clear" w:color="auto" w:fill="auto"/>
            <w:noWrap/>
            <w:vAlign w:val="bottom"/>
            <w:hideMark/>
          </w:tcPr>
          <w:p w14:paraId="3546060C" w14:textId="77777777" w:rsidR="006A631E" w:rsidRPr="006A631E" w:rsidRDefault="006A631E" w:rsidP="006A631E">
            <w:pPr>
              <w:rPr>
                <w:sz w:val="22"/>
                <w:szCs w:val="22"/>
              </w:rPr>
            </w:pPr>
            <w:r w:rsidRPr="006A631E">
              <w:rPr>
                <w:sz w:val="22"/>
                <w:szCs w:val="22"/>
              </w:rPr>
              <w:t xml:space="preserve">Сеча избојака ручно (513)  </w:t>
            </w:r>
          </w:p>
        </w:tc>
        <w:tc>
          <w:tcPr>
            <w:tcW w:w="0" w:type="auto"/>
            <w:tcBorders>
              <w:top w:val="nil"/>
              <w:left w:val="nil"/>
              <w:bottom w:val="single" w:sz="4" w:space="0" w:color="auto"/>
              <w:right w:val="single" w:sz="4" w:space="0" w:color="auto"/>
            </w:tcBorders>
            <w:shd w:val="clear" w:color="auto" w:fill="auto"/>
            <w:noWrap/>
            <w:vAlign w:val="center"/>
            <w:hideMark/>
          </w:tcPr>
          <w:p w14:paraId="5A62BF11" w14:textId="77777777" w:rsidR="006A631E" w:rsidRPr="006A631E" w:rsidRDefault="006A631E" w:rsidP="006A631E">
            <w:pPr>
              <w:jc w:val="center"/>
              <w:rPr>
                <w:sz w:val="22"/>
                <w:szCs w:val="22"/>
              </w:rPr>
            </w:pPr>
            <w:r w:rsidRPr="006A631E">
              <w:rPr>
                <w:sz w:val="22"/>
                <w:szCs w:val="22"/>
              </w:rPr>
              <w:t>10.71</w:t>
            </w:r>
          </w:p>
        </w:tc>
        <w:tc>
          <w:tcPr>
            <w:tcW w:w="0" w:type="auto"/>
            <w:tcBorders>
              <w:top w:val="nil"/>
              <w:left w:val="nil"/>
              <w:bottom w:val="single" w:sz="4" w:space="0" w:color="auto"/>
              <w:right w:val="single" w:sz="4" w:space="0" w:color="auto"/>
            </w:tcBorders>
            <w:shd w:val="clear" w:color="auto" w:fill="auto"/>
            <w:noWrap/>
            <w:vAlign w:val="bottom"/>
            <w:hideMark/>
          </w:tcPr>
          <w:p w14:paraId="1948DEAC" w14:textId="77777777" w:rsidR="006A631E" w:rsidRPr="006A631E" w:rsidRDefault="006A631E" w:rsidP="006A631E">
            <w:pPr>
              <w:jc w:val="center"/>
              <w:rPr>
                <w:sz w:val="22"/>
                <w:szCs w:val="22"/>
              </w:rPr>
            </w:pPr>
            <w:r w:rsidRPr="006A631E">
              <w:rPr>
                <w:sz w:val="22"/>
                <w:szCs w:val="22"/>
              </w:rPr>
              <w:t>34,308.35</w:t>
            </w:r>
          </w:p>
        </w:tc>
        <w:tc>
          <w:tcPr>
            <w:tcW w:w="0" w:type="auto"/>
            <w:tcBorders>
              <w:top w:val="nil"/>
              <w:left w:val="nil"/>
              <w:bottom w:val="single" w:sz="4" w:space="0" w:color="auto"/>
              <w:right w:val="single" w:sz="8" w:space="0" w:color="auto"/>
            </w:tcBorders>
            <w:shd w:val="clear" w:color="auto" w:fill="auto"/>
            <w:noWrap/>
            <w:vAlign w:val="bottom"/>
            <w:hideMark/>
          </w:tcPr>
          <w:p w14:paraId="1B932AC1" w14:textId="77777777" w:rsidR="006A631E" w:rsidRPr="006A631E" w:rsidRDefault="006A631E" w:rsidP="006A631E">
            <w:pPr>
              <w:jc w:val="center"/>
              <w:rPr>
                <w:sz w:val="22"/>
                <w:szCs w:val="22"/>
              </w:rPr>
            </w:pPr>
            <w:r w:rsidRPr="006A631E">
              <w:rPr>
                <w:sz w:val="22"/>
                <w:szCs w:val="22"/>
              </w:rPr>
              <w:t xml:space="preserve">367,511.05 </w:t>
            </w:r>
          </w:p>
        </w:tc>
        <w:tc>
          <w:tcPr>
            <w:tcW w:w="0" w:type="auto"/>
            <w:vAlign w:val="center"/>
            <w:hideMark/>
          </w:tcPr>
          <w:p w14:paraId="77DBDF6A" w14:textId="77777777" w:rsidR="006A631E" w:rsidRPr="006A631E" w:rsidRDefault="006A631E" w:rsidP="006A631E"/>
        </w:tc>
      </w:tr>
      <w:tr w:rsidR="006A631E" w:rsidRPr="006A631E" w14:paraId="4BB6F3EE" w14:textId="77777777" w:rsidTr="006A631E">
        <w:trPr>
          <w:trHeight w:val="276"/>
          <w:jc w:val="center"/>
        </w:trPr>
        <w:tc>
          <w:tcPr>
            <w:tcW w:w="0" w:type="auto"/>
            <w:tcBorders>
              <w:top w:val="single" w:sz="4" w:space="0" w:color="auto"/>
              <w:left w:val="single" w:sz="8" w:space="0" w:color="auto"/>
              <w:bottom w:val="nil"/>
              <w:right w:val="single" w:sz="4" w:space="0" w:color="000000"/>
            </w:tcBorders>
            <w:shd w:val="clear" w:color="auto" w:fill="auto"/>
            <w:noWrap/>
            <w:vAlign w:val="bottom"/>
            <w:hideMark/>
          </w:tcPr>
          <w:p w14:paraId="0BB428AE" w14:textId="77777777" w:rsidR="006A631E" w:rsidRPr="006A631E" w:rsidRDefault="006A631E" w:rsidP="006A631E">
            <w:pPr>
              <w:rPr>
                <w:sz w:val="22"/>
                <w:szCs w:val="22"/>
              </w:rPr>
            </w:pPr>
            <w:r w:rsidRPr="006A631E">
              <w:rPr>
                <w:sz w:val="22"/>
                <w:szCs w:val="22"/>
              </w:rPr>
              <w:t>Уклањање корова ручно (515)</w:t>
            </w:r>
          </w:p>
        </w:tc>
        <w:tc>
          <w:tcPr>
            <w:tcW w:w="0" w:type="auto"/>
            <w:tcBorders>
              <w:top w:val="nil"/>
              <w:left w:val="nil"/>
              <w:bottom w:val="single" w:sz="4" w:space="0" w:color="auto"/>
              <w:right w:val="single" w:sz="4" w:space="0" w:color="auto"/>
            </w:tcBorders>
            <w:shd w:val="clear" w:color="auto" w:fill="auto"/>
            <w:noWrap/>
            <w:vAlign w:val="center"/>
            <w:hideMark/>
          </w:tcPr>
          <w:p w14:paraId="1989658B" w14:textId="77777777" w:rsidR="006A631E" w:rsidRPr="006A631E" w:rsidRDefault="006A631E" w:rsidP="006A631E">
            <w:pPr>
              <w:jc w:val="center"/>
              <w:rPr>
                <w:sz w:val="22"/>
                <w:szCs w:val="22"/>
              </w:rPr>
            </w:pPr>
            <w:r w:rsidRPr="006A631E">
              <w:rPr>
                <w:sz w:val="22"/>
                <w:szCs w:val="22"/>
              </w:rPr>
              <w:t>0.46</w:t>
            </w:r>
          </w:p>
        </w:tc>
        <w:tc>
          <w:tcPr>
            <w:tcW w:w="0" w:type="auto"/>
            <w:tcBorders>
              <w:top w:val="nil"/>
              <w:left w:val="nil"/>
              <w:bottom w:val="single" w:sz="4" w:space="0" w:color="auto"/>
              <w:right w:val="single" w:sz="4" w:space="0" w:color="auto"/>
            </w:tcBorders>
            <w:shd w:val="clear" w:color="auto" w:fill="auto"/>
            <w:noWrap/>
            <w:vAlign w:val="bottom"/>
            <w:hideMark/>
          </w:tcPr>
          <w:p w14:paraId="4709402A" w14:textId="77777777" w:rsidR="006A631E" w:rsidRPr="006A631E" w:rsidRDefault="006A631E" w:rsidP="006A631E">
            <w:pPr>
              <w:jc w:val="center"/>
              <w:rPr>
                <w:sz w:val="22"/>
                <w:szCs w:val="22"/>
              </w:rPr>
            </w:pPr>
            <w:r w:rsidRPr="006A631E">
              <w:rPr>
                <w:sz w:val="22"/>
                <w:szCs w:val="22"/>
              </w:rPr>
              <w:t>30,054.18</w:t>
            </w:r>
          </w:p>
        </w:tc>
        <w:tc>
          <w:tcPr>
            <w:tcW w:w="0" w:type="auto"/>
            <w:tcBorders>
              <w:top w:val="nil"/>
              <w:left w:val="nil"/>
              <w:bottom w:val="single" w:sz="4" w:space="0" w:color="auto"/>
              <w:right w:val="single" w:sz="8" w:space="0" w:color="auto"/>
            </w:tcBorders>
            <w:shd w:val="clear" w:color="auto" w:fill="auto"/>
            <w:noWrap/>
            <w:vAlign w:val="bottom"/>
            <w:hideMark/>
          </w:tcPr>
          <w:p w14:paraId="48EF6DB7" w14:textId="77777777" w:rsidR="006A631E" w:rsidRPr="006A631E" w:rsidRDefault="006A631E" w:rsidP="006A631E">
            <w:pPr>
              <w:jc w:val="center"/>
              <w:rPr>
                <w:sz w:val="22"/>
                <w:szCs w:val="22"/>
              </w:rPr>
            </w:pPr>
            <w:r w:rsidRPr="006A631E">
              <w:rPr>
                <w:sz w:val="22"/>
                <w:szCs w:val="22"/>
              </w:rPr>
              <w:t xml:space="preserve">13,945.14 </w:t>
            </w:r>
          </w:p>
        </w:tc>
        <w:tc>
          <w:tcPr>
            <w:tcW w:w="0" w:type="auto"/>
            <w:vAlign w:val="center"/>
            <w:hideMark/>
          </w:tcPr>
          <w:p w14:paraId="2450D2E2" w14:textId="77777777" w:rsidR="006A631E" w:rsidRPr="006A631E" w:rsidRDefault="006A631E" w:rsidP="006A631E"/>
        </w:tc>
      </w:tr>
      <w:tr w:rsidR="006A631E" w:rsidRPr="006A631E" w14:paraId="569915C9" w14:textId="77777777" w:rsidTr="006A631E">
        <w:trPr>
          <w:trHeight w:val="288"/>
          <w:jc w:val="center"/>
        </w:trPr>
        <w:tc>
          <w:tcPr>
            <w:tcW w:w="0" w:type="auto"/>
            <w:tcBorders>
              <w:top w:val="single" w:sz="4" w:space="0" w:color="auto"/>
              <w:left w:val="single" w:sz="8" w:space="0" w:color="auto"/>
              <w:bottom w:val="nil"/>
              <w:right w:val="single" w:sz="4" w:space="0" w:color="000000"/>
            </w:tcBorders>
            <w:shd w:val="clear" w:color="auto" w:fill="auto"/>
            <w:noWrap/>
            <w:vAlign w:val="bottom"/>
            <w:hideMark/>
          </w:tcPr>
          <w:p w14:paraId="44B8C468" w14:textId="77777777" w:rsidR="006A631E" w:rsidRPr="006A631E" w:rsidRDefault="006A631E" w:rsidP="006A631E">
            <w:pPr>
              <w:rPr>
                <w:sz w:val="22"/>
                <w:szCs w:val="22"/>
              </w:rPr>
            </w:pPr>
            <w:r w:rsidRPr="006A631E">
              <w:rPr>
                <w:sz w:val="22"/>
                <w:szCs w:val="22"/>
              </w:rPr>
              <w:t>Окопавање и прашење у културама (</w:t>
            </w:r>
            <w:proofErr w:type="gramStart"/>
            <w:r w:rsidRPr="006A631E">
              <w:rPr>
                <w:sz w:val="22"/>
                <w:szCs w:val="22"/>
              </w:rPr>
              <w:t>518 )</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7F53A68A" w14:textId="77777777" w:rsidR="006A631E" w:rsidRPr="006A631E" w:rsidRDefault="006A631E" w:rsidP="006A631E">
            <w:pPr>
              <w:jc w:val="center"/>
              <w:rPr>
                <w:sz w:val="22"/>
                <w:szCs w:val="22"/>
              </w:rPr>
            </w:pPr>
            <w:r w:rsidRPr="006A631E">
              <w:rPr>
                <w:sz w:val="22"/>
                <w:szCs w:val="22"/>
              </w:rPr>
              <w:t>5.59</w:t>
            </w:r>
          </w:p>
        </w:tc>
        <w:tc>
          <w:tcPr>
            <w:tcW w:w="0" w:type="auto"/>
            <w:tcBorders>
              <w:top w:val="nil"/>
              <w:left w:val="nil"/>
              <w:bottom w:val="nil"/>
              <w:right w:val="single" w:sz="4" w:space="0" w:color="auto"/>
            </w:tcBorders>
            <w:shd w:val="clear" w:color="auto" w:fill="auto"/>
            <w:noWrap/>
            <w:vAlign w:val="bottom"/>
            <w:hideMark/>
          </w:tcPr>
          <w:p w14:paraId="4728F764" w14:textId="77777777" w:rsidR="006A631E" w:rsidRPr="006A631E" w:rsidRDefault="006A631E" w:rsidP="006A631E">
            <w:pPr>
              <w:jc w:val="center"/>
              <w:rPr>
                <w:sz w:val="22"/>
                <w:szCs w:val="22"/>
              </w:rPr>
            </w:pPr>
            <w:r w:rsidRPr="006A631E">
              <w:rPr>
                <w:sz w:val="22"/>
                <w:szCs w:val="22"/>
              </w:rPr>
              <w:t>31,074.98</w:t>
            </w:r>
          </w:p>
        </w:tc>
        <w:tc>
          <w:tcPr>
            <w:tcW w:w="0" w:type="auto"/>
            <w:tcBorders>
              <w:top w:val="nil"/>
              <w:left w:val="nil"/>
              <w:bottom w:val="nil"/>
              <w:right w:val="single" w:sz="8" w:space="0" w:color="auto"/>
            </w:tcBorders>
            <w:shd w:val="clear" w:color="auto" w:fill="auto"/>
            <w:noWrap/>
            <w:vAlign w:val="bottom"/>
            <w:hideMark/>
          </w:tcPr>
          <w:p w14:paraId="09A78987" w14:textId="77777777" w:rsidR="006A631E" w:rsidRPr="006A631E" w:rsidRDefault="006A631E" w:rsidP="006A631E">
            <w:pPr>
              <w:jc w:val="center"/>
              <w:rPr>
                <w:sz w:val="22"/>
                <w:szCs w:val="22"/>
              </w:rPr>
            </w:pPr>
            <w:r w:rsidRPr="006A631E">
              <w:rPr>
                <w:sz w:val="22"/>
                <w:szCs w:val="22"/>
              </w:rPr>
              <w:t xml:space="preserve">173,646.99 </w:t>
            </w:r>
          </w:p>
        </w:tc>
        <w:tc>
          <w:tcPr>
            <w:tcW w:w="0" w:type="auto"/>
            <w:vAlign w:val="center"/>
            <w:hideMark/>
          </w:tcPr>
          <w:p w14:paraId="7B53BD7B" w14:textId="77777777" w:rsidR="006A631E" w:rsidRPr="006A631E" w:rsidRDefault="006A631E" w:rsidP="006A631E"/>
        </w:tc>
      </w:tr>
      <w:tr w:rsidR="006A631E" w:rsidRPr="006A631E" w14:paraId="233F0C12" w14:textId="77777777" w:rsidTr="006A631E">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000000" w:fill="C0C0C0"/>
            <w:noWrap/>
            <w:vAlign w:val="bottom"/>
            <w:hideMark/>
          </w:tcPr>
          <w:p w14:paraId="49E5B4D5" w14:textId="77777777" w:rsidR="006A631E" w:rsidRPr="006A631E" w:rsidRDefault="006A631E" w:rsidP="006A631E">
            <w:pPr>
              <w:jc w:val="center"/>
              <w:rPr>
                <w:b/>
                <w:bCs/>
                <w:i/>
                <w:iCs/>
                <w:sz w:val="22"/>
                <w:szCs w:val="22"/>
              </w:rPr>
            </w:pPr>
            <w:r w:rsidRPr="006A631E">
              <w:rPr>
                <w:b/>
                <w:bCs/>
                <w:i/>
                <w:iCs/>
                <w:sz w:val="22"/>
                <w:szCs w:val="22"/>
              </w:rPr>
              <w:t>УКУПНО ЗА ГАЗДИНСКУ ЈЕДИНИЦУ</w:t>
            </w:r>
          </w:p>
        </w:tc>
        <w:tc>
          <w:tcPr>
            <w:tcW w:w="0" w:type="auto"/>
            <w:tcBorders>
              <w:top w:val="single" w:sz="8" w:space="0" w:color="auto"/>
              <w:left w:val="nil"/>
              <w:bottom w:val="single" w:sz="8" w:space="0" w:color="auto"/>
              <w:right w:val="single" w:sz="8" w:space="0" w:color="auto"/>
            </w:tcBorders>
            <w:shd w:val="clear" w:color="000000" w:fill="C0C0C0"/>
            <w:noWrap/>
            <w:vAlign w:val="center"/>
            <w:hideMark/>
          </w:tcPr>
          <w:p w14:paraId="0C57300A" w14:textId="77777777" w:rsidR="006A631E" w:rsidRPr="006A631E" w:rsidRDefault="006A631E" w:rsidP="006A631E">
            <w:pPr>
              <w:jc w:val="center"/>
              <w:rPr>
                <w:b/>
                <w:bCs/>
                <w:i/>
                <w:iCs/>
                <w:sz w:val="22"/>
                <w:szCs w:val="22"/>
              </w:rPr>
            </w:pPr>
            <w:r w:rsidRPr="006A631E">
              <w:rPr>
                <w:b/>
                <w:bCs/>
                <w:i/>
                <w:iCs/>
                <w:sz w:val="22"/>
                <w:szCs w:val="22"/>
              </w:rPr>
              <w:t>79.92</w:t>
            </w:r>
          </w:p>
        </w:tc>
        <w:tc>
          <w:tcPr>
            <w:tcW w:w="0" w:type="auto"/>
            <w:tcBorders>
              <w:top w:val="single" w:sz="8" w:space="0" w:color="auto"/>
              <w:left w:val="nil"/>
              <w:bottom w:val="single" w:sz="8" w:space="0" w:color="auto"/>
              <w:right w:val="single" w:sz="8" w:space="0" w:color="auto"/>
            </w:tcBorders>
            <w:shd w:val="clear" w:color="000000" w:fill="C0C0C0"/>
            <w:noWrap/>
            <w:vAlign w:val="bottom"/>
            <w:hideMark/>
          </w:tcPr>
          <w:p w14:paraId="07DAAF40" w14:textId="77777777" w:rsidR="006A631E" w:rsidRPr="006A631E" w:rsidRDefault="006A631E" w:rsidP="006A631E">
            <w:pPr>
              <w:rPr>
                <w:sz w:val="22"/>
                <w:szCs w:val="22"/>
              </w:rPr>
            </w:pPr>
            <w:r w:rsidRPr="006A631E">
              <w:rPr>
                <w:sz w:val="22"/>
                <w:szCs w:val="22"/>
              </w:rPr>
              <w:t> </w:t>
            </w:r>
          </w:p>
        </w:tc>
        <w:tc>
          <w:tcPr>
            <w:tcW w:w="0" w:type="auto"/>
            <w:tcBorders>
              <w:top w:val="single" w:sz="8" w:space="0" w:color="auto"/>
              <w:left w:val="nil"/>
              <w:bottom w:val="single" w:sz="8" w:space="0" w:color="auto"/>
              <w:right w:val="single" w:sz="8" w:space="0" w:color="auto"/>
            </w:tcBorders>
            <w:shd w:val="clear" w:color="000000" w:fill="C0C0C0"/>
            <w:noWrap/>
            <w:vAlign w:val="bottom"/>
            <w:hideMark/>
          </w:tcPr>
          <w:p w14:paraId="6B81E5E4" w14:textId="77777777" w:rsidR="006A631E" w:rsidRPr="006A631E" w:rsidRDefault="006A631E" w:rsidP="006A631E">
            <w:pPr>
              <w:jc w:val="center"/>
              <w:rPr>
                <w:b/>
                <w:bCs/>
                <w:i/>
                <w:iCs/>
                <w:sz w:val="22"/>
                <w:szCs w:val="22"/>
              </w:rPr>
            </w:pPr>
            <w:r w:rsidRPr="006A631E">
              <w:rPr>
                <w:b/>
                <w:bCs/>
                <w:i/>
                <w:iCs/>
                <w:sz w:val="22"/>
                <w:szCs w:val="22"/>
              </w:rPr>
              <w:t xml:space="preserve">2,223,834.21 </w:t>
            </w:r>
          </w:p>
        </w:tc>
        <w:tc>
          <w:tcPr>
            <w:tcW w:w="0" w:type="auto"/>
            <w:vAlign w:val="center"/>
            <w:hideMark/>
          </w:tcPr>
          <w:p w14:paraId="715D4C25" w14:textId="77777777" w:rsidR="006A631E" w:rsidRPr="006A631E" w:rsidRDefault="006A631E" w:rsidP="006A631E"/>
        </w:tc>
      </w:tr>
    </w:tbl>
    <w:p w14:paraId="44BEE648" w14:textId="77777777" w:rsidR="006A631E" w:rsidRDefault="006A631E" w:rsidP="00D67AA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sr-Cyrl-CS"/>
        </w:rPr>
      </w:pPr>
    </w:p>
    <w:p w14:paraId="6A952687" w14:textId="77777777" w:rsidR="00FA5571" w:rsidRPr="00210B83" w:rsidRDefault="00FA5571" w:rsidP="003960A5">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76F40918" w14:textId="77777777" w:rsidR="008D2A41" w:rsidRDefault="008D2A41" w:rsidP="003960A5">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0B0DC7D2" w14:textId="77777777" w:rsidR="00242378" w:rsidRPr="00741CAB" w:rsidRDefault="00242378" w:rsidP="00242378">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sr-Cyrl-CS"/>
        </w:rPr>
      </w:pPr>
      <w:r w:rsidRPr="00741CAB">
        <w:rPr>
          <w:b/>
          <w:i/>
          <w:sz w:val="28"/>
          <w:szCs w:val="28"/>
          <w:lang w:val="sr-Cyrl-CS"/>
        </w:rPr>
        <w:t>9.2.3.3. Трошкови заштите шума</w:t>
      </w:r>
    </w:p>
    <w:p w14:paraId="2AB77E8F" w14:textId="77777777" w:rsidR="00242378" w:rsidRPr="0006262D" w:rsidRDefault="00242378" w:rsidP="00242378">
      <w:pPr>
        <w:rPr>
          <w:b/>
          <w:bCs/>
          <w:sz w:val="26"/>
          <w:szCs w:val="26"/>
          <w:lang w:val="sr-Cyrl-CS"/>
        </w:rPr>
      </w:pPr>
    </w:p>
    <w:p w14:paraId="5C7F016C" w14:textId="77777777" w:rsidR="00013579" w:rsidRPr="000728BE" w:rsidRDefault="00242378" w:rsidP="000728BE">
      <w:pPr>
        <w:jc w:val="center"/>
        <w:rPr>
          <w:sz w:val="24"/>
          <w:szCs w:val="24"/>
        </w:rPr>
      </w:pPr>
      <w:r w:rsidRPr="000728BE">
        <w:rPr>
          <w:bCs/>
          <w:sz w:val="24"/>
          <w:szCs w:val="24"/>
          <w:lang w:val="sr-Cyrl-CS"/>
        </w:rPr>
        <w:t xml:space="preserve">Трошкови на заштити шума </w:t>
      </w:r>
      <w:r w:rsidR="00C41138" w:rsidRPr="000728BE">
        <w:rPr>
          <w:bCs/>
          <w:sz w:val="24"/>
          <w:szCs w:val="24"/>
          <w:lang w:val="sr-Cyrl-CS"/>
        </w:rPr>
        <w:t>у ГЈ ''Троглав</w:t>
      </w:r>
      <w:r w:rsidR="000728BE">
        <w:rPr>
          <w:bCs/>
          <w:sz w:val="24"/>
          <w:szCs w:val="24"/>
          <w:lang w:val="sr-Cyrl-CS"/>
        </w:rPr>
        <w:t>-Борошница</w:t>
      </w:r>
      <w:r w:rsidR="00C41138" w:rsidRPr="000728BE">
        <w:rPr>
          <w:bCs/>
          <w:sz w:val="24"/>
          <w:szCs w:val="24"/>
          <w:lang w:val="sr-Cyrl-CS"/>
        </w:rPr>
        <w:t>''</w:t>
      </w:r>
      <w:r w:rsidR="002D6FA6" w:rsidRPr="000728BE">
        <w:rPr>
          <w:bCs/>
          <w:sz w:val="24"/>
          <w:szCs w:val="24"/>
          <w:lang w:val="sr-Cyrl-CS"/>
        </w:rPr>
        <w:t xml:space="preserve"> годишње су  </w:t>
      </w:r>
      <w:r w:rsidR="000728BE" w:rsidRPr="000728BE">
        <w:rPr>
          <w:sz w:val="24"/>
          <w:szCs w:val="24"/>
        </w:rPr>
        <w:t>958,508.96</w:t>
      </w:r>
      <w:r w:rsidRPr="000728BE">
        <w:rPr>
          <w:bCs/>
          <w:sz w:val="24"/>
          <w:szCs w:val="24"/>
          <w:lang w:val="sr-Cyrl-CS"/>
        </w:rPr>
        <w:t>дин.</w:t>
      </w:r>
    </w:p>
    <w:p w14:paraId="0F668566" w14:textId="77777777" w:rsidR="00C41138" w:rsidRDefault="00C41138" w:rsidP="00242378">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sr-Cyrl-CS"/>
        </w:rPr>
      </w:pPr>
    </w:p>
    <w:p w14:paraId="6B184283" w14:textId="77777777" w:rsidR="00C41138" w:rsidRDefault="00C41138" w:rsidP="00242378">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sr-Cyrl-CS"/>
        </w:rPr>
      </w:pPr>
    </w:p>
    <w:p w14:paraId="1CBC9F17" w14:textId="77777777" w:rsidR="00242378" w:rsidRPr="00741CAB" w:rsidRDefault="00242378" w:rsidP="00242378">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sr-Cyrl-CS"/>
        </w:rPr>
      </w:pPr>
      <w:r w:rsidRPr="00741CAB">
        <w:rPr>
          <w:b/>
          <w:i/>
          <w:sz w:val="28"/>
          <w:szCs w:val="28"/>
          <w:lang w:val="sr-Cyrl-CS"/>
        </w:rPr>
        <w:t>9.2.3.4. Трошкови на изградњи и одржавању шумских саобраћајница</w:t>
      </w:r>
    </w:p>
    <w:p w14:paraId="0B3006CE" w14:textId="77777777" w:rsidR="00242378" w:rsidRPr="00845C98" w:rsidRDefault="00242378" w:rsidP="00242378">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sz w:val="26"/>
          <w:szCs w:val="26"/>
          <w:lang w:val="sr-Cyrl-CS"/>
        </w:rPr>
      </w:pPr>
    </w:p>
    <w:tbl>
      <w:tblPr>
        <w:tblW w:w="7280" w:type="dxa"/>
        <w:jc w:val="center"/>
        <w:tblLook w:val="04A0" w:firstRow="1" w:lastRow="0" w:firstColumn="1" w:lastColumn="0" w:noHBand="0" w:noVBand="1"/>
      </w:tblPr>
      <w:tblGrid>
        <w:gridCol w:w="2540"/>
        <w:gridCol w:w="1520"/>
        <w:gridCol w:w="1500"/>
        <w:gridCol w:w="1720"/>
      </w:tblGrid>
      <w:tr w:rsidR="00A719FF" w:rsidRPr="00A719FF" w14:paraId="5D4178C5" w14:textId="77777777" w:rsidTr="00A719FF">
        <w:trPr>
          <w:trHeight w:val="555"/>
          <w:jc w:val="center"/>
        </w:trPr>
        <w:tc>
          <w:tcPr>
            <w:tcW w:w="254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C81D152" w14:textId="77777777" w:rsidR="00A719FF" w:rsidRPr="00A719FF" w:rsidRDefault="00A719FF" w:rsidP="00A719FF">
            <w:pPr>
              <w:jc w:val="center"/>
              <w:rPr>
                <w:b/>
                <w:bCs/>
                <w:sz w:val="22"/>
                <w:szCs w:val="22"/>
              </w:rPr>
            </w:pPr>
            <w:r w:rsidRPr="00A719FF">
              <w:rPr>
                <w:b/>
                <w:bCs/>
                <w:sz w:val="22"/>
                <w:szCs w:val="22"/>
              </w:rPr>
              <w:t>Врста рада</w:t>
            </w:r>
          </w:p>
        </w:tc>
        <w:tc>
          <w:tcPr>
            <w:tcW w:w="1520" w:type="dxa"/>
            <w:tcBorders>
              <w:top w:val="single" w:sz="4" w:space="0" w:color="auto"/>
              <w:left w:val="nil"/>
              <w:bottom w:val="single" w:sz="4" w:space="0" w:color="auto"/>
              <w:right w:val="single" w:sz="4" w:space="0" w:color="auto"/>
            </w:tcBorders>
            <w:shd w:val="clear" w:color="000000" w:fill="C0C0C0"/>
            <w:noWrap/>
            <w:vAlign w:val="center"/>
            <w:hideMark/>
          </w:tcPr>
          <w:p w14:paraId="2B481161" w14:textId="77777777" w:rsidR="00A719FF" w:rsidRPr="00A719FF" w:rsidRDefault="00A719FF" w:rsidP="00A719FF">
            <w:pPr>
              <w:jc w:val="center"/>
              <w:rPr>
                <w:b/>
                <w:bCs/>
                <w:sz w:val="22"/>
                <w:szCs w:val="22"/>
              </w:rPr>
            </w:pPr>
            <w:r w:rsidRPr="00A719FF">
              <w:rPr>
                <w:b/>
                <w:bCs/>
                <w:sz w:val="22"/>
                <w:szCs w:val="22"/>
              </w:rPr>
              <w:t>км/бр</w:t>
            </w:r>
          </w:p>
        </w:tc>
        <w:tc>
          <w:tcPr>
            <w:tcW w:w="1500" w:type="dxa"/>
            <w:tcBorders>
              <w:top w:val="single" w:sz="4" w:space="0" w:color="auto"/>
              <w:left w:val="nil"/>
              <w:bottom w:val="single" w:sz="4" w:space="0" w:color="auto"/>
              <w:right w:val="single" w:sz="4" w:space="0" w:color="auto"/>
            </w:tcBorders>
            <w:shd w:val="clear" w:color="000000" w:fill="C0C0C0"/>
            <w:vAlign w:val="center"/>
            <w:hideMark/>
          </w:tcPr>
          <w:p w14:paraId="06CF80DF" w14:textId="77777777" w:rsidR="00A719FF" w:rsidRPr="00A719FF" w:rsidRDefault="00A719FF" w:rsidP="00A719FF">
            <w:pPr>
              <w:jc w:val="center"/>
              <w:rPr>
                <w:b/>
                <w:bCs/>
                <w:sz w:val="22"/>
                <w:szCs w:val="22"/>
              </w:rPr>
            </w:pPr>
            <w:r w:rsidRPr="00A719FF">
              <w:rPr>
                <w:b/>
                <w:bCs/>
                <w:sz w:val="22"/>
                <w:szCs w:val="22"/>
              </w:rPr>
              <w:t xml:space="preserve">Јед. цена </w:t>
            </w:r>
            <w:proofErr w:type="gramStart"/>
            <w:r w:rsidRPr="00A719FF">
              <w:rPr>
                <w:b/>
                <w:bCs/>
                <w:sz w:val="22"/>
                <w:szCs w:val="22"/>
              </w:rPr>
              <w:t>дин./</w:t>
            </w:r>
            <w:proofErr w:type="gramEnd"/>
            <w:r w:rsidRPr="00A719FF">
              <w:rPr>
                <w:b/>
                <w:bCs/>
                <w:sz w:val="22"/>
                <w:szCs w:val="22"/>
              </w:rPr>
              <w:t>км</w:t>
            </w:r>
          </w:p>
        </w:tc>
        <w:tc>
          <w:tcPr>
            <w:tcW w:w="1720" w:type="dxa"/>
            <w:tcBorders>
              <w:top w:val="single" w:sz="4" w:space="0" w:color="auto"/>
              <w:left w:val="nil"/>
              <w:bottom w:val="single" w:sz="4" w:space="0" w:color="auto"/>
              <w:right w:val="single" w:sz="4" w:space="0" w:color="auto"/>
            </w:tcBorders>
            <w:shd w:val="clear" w:color="000000" w:fill="C0C0C0"/>
            <w:noWrap/>
            <w:vAlign w:val="center"/>
            <w:hideMark/>
          </w:tcPr>
          <w:p w14:paraId="618F9B30" w14:textId="77777777" w:rsidR="00A719FF" w:rsidRPr="00A719FF" w:rsidRDefault="00A719FF" w:rsidP="00A719FF">
            <w:pPr>
              <w:jc w:val="center"/>
              <w:rPr>
                <w:b/>
                <w:bCs/>
                <w:sz w:val="22"/>
                <w:szCs w:val="22"/>
              </w:rPr>
            </w:pPr>
            <w:r w:rsidRPr="00A719FF">
              <w:rPr>
                <w:b/>
                <w:bCs/>
                <w:sz w:val="22"/>
                <w:szCs w:val="22"/>
              </w:rPr>
              <w:t>Сведа дин.</w:t>
            </w:r>
          </w:p>
        </w:tc>
      </w:tr>
      <w:tr w:rsidR="00A719FF" w:rsidRPr="00A719FF" w14:paraId="2EFF0BA8" w14:textId="77777777" w:rsidTr="00A719FF">
        <w:trPr>
          <w:trHeight w:val="276"/>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33C312D5" w14:textId="77777777" w:rsidR="00A719FF" w:rsidRPr="00A719FF" w:rsidRDefault="00A719FF" w:rsidP="00A719FF">
            <w:pPr>
              <w:rPr>
                <w:sz w:val="22"/>
                <w:szCs w:val="22"/>
              </w:rPr>
            </w:pPr>
            <w:r w:rsidRPr="00A719FF">
              <w:rPr>
                <w:sz w:val="22"/>
                <w:szCs w:val="22"/>
              </w:rPr>
              <w:t xml:space="preserve">Одржавање ш. путева </w:t>
            </w:r>
          </w:p>
        </w:tc>
        <w:tc>
          <w:tcPr>
            <w:tcW w:w="1520" w:type="dxa"/>
            <w:tcBorders>
              <w:top w:val="nil"/>
              <w:left w:val="nil"/>
              <w:bottom w:val="single" w:sz="4" w:space="0" w:color="auto"/>
              <w:right w:val="single" w:sz="4" w:space="0" w:color="auto"/>
            </w:tcBorders>
            <w:shd w:val="clear" w:color="auto" w:fill="auto"/>
            <w:noWrap/>
            <w:vAlign w:val="center"/>
            <w:hideMark/>
          </w:tcPr>
          <w:p w14:paraId="5DB6331E" w14:textId="77777777" w:rsidR="00A719FF" w:rsidRPr="00A719FF" w:rsidRDefault="00A719FF" w:rsidP="00A719FF">
            <w:pPr>
              <w:jc w:val="right"/>
              <w:rPr>
                <w:sz w:val="22"/>
                <w:szCs w:val="22"/>
              </w:rPr>
            </w:pPr>
            <w:r w:rsidRPr="00A719FF">
              <w:rPr>
                <w:sz w:val="22"/>
                <w:szCs w:val="22"/>
              </w:rPr>
              <w:t>2.249</w:t>
            </w:r>
          </w:p>
        </w:tc>
        <w:tc>
          <w:tcPr>
            <w:tcW w:w="1500" w:type="dxa"/>
            <w:tcBorders>
              <w:top w:val="nil"/>
              <w:left w:val="nil"/>
              <w:bottom w:val="single" w:sz="4" w:space="0" w:color="auto"/>
              <w:right w:val="single" w:sz="4" w:space="0" w:color="auto"/>
            </w:tcBorders>
            <w:shd w:val="clear" w:color="auto" w:fill="auto"/>
            <w:noWrap/>
            <w:vAlign w:val="center"/>
            <w:hideMark/>
          </w:tcPr>
          <w:p w14:paraId="31D3F984" w14:textId="77777777" w:rsidR="00A719FF" w:rsidRPr="00A719FF" w:rsidRDefault="00A719FF" w:rsidP="00A719FF">
            <w:pPr>
              <w:jc w:val="right"/>
              <w:rPr>
                <w:sz w:val="22"/>
                <w:szCs w:val="22"/>
              </w:rPr>
            </w:pPr>
            <w:r w:rsidRPr="00A719FF">
              <w:rPr>
                <w:sz w:val="22"/>
                <w:szCs w:val="22"/>
              </w:rPr>
              <w:t>700,000.00</w:t>
            </w:r>
          </w:p>
        </w:tc>
        <w:tc>
          <w:tcPr>
            <w:tcW w:w="1720" w:type="dxa"/>
            <w:tcBorders>
              <w:top w:val="nil"/>
              <w:left w:val="nil"/>
              <w:bottom w:val="single" w:sz="4" w:space="0" w:color="auto"/>
              <w:right w:val="single" w:sz="4" w:space="0" w:color="auto"/>
            </w:tcBorders>
            <w:shd w:val="clear" w:color="auto" w:fill="auto"/>
            <w:noWrap/>
            <w:vAlign w:val="center"/>
            <w:hideMark/>
          </w:tcPr>
          <w:p w14:paraId="2C17FAD8" w14:textId="77777777" w:rsidR="00A719FF" w:rsidRPr="00A719FF" w:rsidRDefault="00A719FF" w:rsidP="00A719FF">
            <w:pPr>
              <w:jc w:val="right"/>
              <w:rPr>
                <w:sz w:val="22"/>
                <w:szCs w:val="22"/>
              </w:rPr>
            </w:pPr>
            <w:r w:rsidRPr="00A719FF">
              <w:rPr>
                <w:sz w:val="22"/>
                <w:szCs w:val="22"/>
              </w:rPr>
              <w:t>1,574,300.00</w:t>
            </w:r>
          </w:p>
        </w:tc>
      </w:tr>
      <w:tr w:rsidR="00A719FF" w:rsidRPr="00A719FF" w14:paraId="52ED3888" w14:textId="77777777" w:rsidTr="00A719FF">
        <w:trPr>
          <w:trHeight w:val="276"/>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096F080C" w14:textId="77777777" w:rsidR="00A719FF" w:rsidRPr="00A719FF" w:rsidRDefault="00A719FF" w:rsidP="00A719FF">
            <w:pPr>
              <w:rPr>
                <w:sz w:val="22"/>
                <w:szCs w:val="22"/>
              </w:rPr>
            </w:pPr>
            <w:r w:rsidRPr="00A719FF">
              <w:rPr>
                <w:sz w:val="22"/>
                <w:szCs w:val="22"/>
              </w:rPr>
              <w:t>Изградња ш.путева</w:t>
            </w:r>
          </w:p>
        </w:tc>
        <w:tc>
          <w:tcPr>
            <w:tcW w:w="1520" w:type="dxa"/>
            <w:tcBorders>
              <w:top w:val="nil"/>
              <w:left w:val="nil"/>
              <w:bottom w:val="single" w:sz="4" w:space="0" w:color="auto"/>
              <w:right w:val="single" w:sz="4" w:space="0" w:color="auto"/>
            </w:tcBorders>
            <w:shd w:val="clear" w:color="auto" w:fill="auto"/>
            <w:noWrap/>
            <w:vAlign w:val="center"/>
            <w:hideMark/>
          </w:tcPr>
          <w:p w14:paraId="039469F0" w14:textId="77777777" w:rsidR="00A719FF" w:rsidRPr="00A719FF" w:rsidRDefault="00A719FF" w:rsidP="00A719FF">
            <w:pPr>
              <w:jc w:val="right"/>
              <w:rPr>
                <w:sz w:val="22"/>
                <w:szCs w:val="22"/>
              </w:rPr>
            </w:pPr>
            <w:r w:rsidRPr="00A719FF">
              <w:rPr>
                <w:sz w:val="22"/>
                <w:szCs w:val="22"/>
              </w:rPr>
              <w:t>0.650</w:t>
            </w:r>
          </w:p>
        </w:tc>
        <w:tc>
          <w:tcPr>
            <w:tcW w:w="1500" w:type="dxa"/>
            <w:tcBorders>
              <w:top w:val="nil"/>
              <w:left w:val="nil"/>
              <w:bottom w:val="single" w:sz="4" w:space="0" w:color="auto"/>
              <w:right w:val="single" w:sz="4" w:space="0" w:color="auto"/>
            </w:tcBorders>
            <w:shd w:val="clear" w:color="auto" w:fill="auto"/>
            <w:noWrap/>
            <w:vAlign w:val="center"/>
            <w:hideMark/>
          </w:tcPr>
          <w:p w14:paraId="6FB0CACA" w14:textId="77777777" w:rsidR="00A719FF" w:rsidRPr="00A719FF" w:rsidRDefault="00A719FF" w:rsidP="00A719FF">
            <w:pPr>
              <w:jc w:val="right"/>
              <w:rPr>
                <w:sz w:val="22"/>
                <w:szCs w:val="22"/>
              </w:rPr>
            </w:pPr>
            <w:r w:rsidRPr="00A719FF">
              <w:rPr>
                <w:sz w:val="22"/>
                <w:szCs w:val="22"/>
              </w:rPr>
              <w:t>3,800,000.00</w:t>
            </w:r>
          </w:p>
        </w:tc>
        <w:tc>
          <w:tcPr>
            <w:tcW w:w="1720" w:type="dxa"/>
            <w:tcBorders>
              <w:top w:val="nil"/>
              <w:left w:val="nil"/>
              <w:bottom w:val="single" w:sz="4" w:space="0" w:color="auto"/>
              <w:right w:val="single" w:sz="4" w:space="0" w:color="auto"/>
            </w:tcBorders>
            <w:shd w:val="clear" w:color="auto" w:fill="auto"/>
            <w:noWrap/>
            <w:vAlign w:val="center"/>
            <w:hideMark/>
          </w:tcPr>
          <w:p w14:paraId="6C60A6D5" w14:textId="77777777" w:rsidR="00A719FF" w:rsidRPr="00A719FF" w:rsidRDefault="00A719FF" w:rsidP="00A719FF">
            <w:pPr>
              <w:jc w:val="right"/>
              <w:rPr>
                <w:sz w:val="22"/>
                <w:szCs w:val="22"/>
              </w:rPr>
            </w:pPr>
            <w:r w:rsidRPr="00A719FF">
              <w:rPr>
                <w:sz w:val="22"/>
                <w:szCs w:val="22"/>
              </w:rPr>
              <w:t>2,470,000.00</w:t>
            </w:r>
          </w:p>
        </w:tc>
      </w:tr>
      <w:tr w:rsidR="00A719FF" w:rsidRPr="00A719FF" w14:paraId="6295BE92" w14:textId="77777777" w:rsidTr="00A719FF">
        <w:trPr>
          <w:trHeight w:val="276"/>
          <w:jc w:val="center"/>
        </w:trPr>
        <w:tc>
          <w:tcPr>
            <w:tcW w:w="2540" w:type="dxa"/>
            <w:tcBorders>
              <w:top w:val="nil"/>
              <w:left w:val="single" w:sz="4" w:space="0" w:color="auto"/>
              <w:bottom w:val="single" w:sz="4" w:space="0" w:color="auto"/>
              <w:right w:val="single" w:sz="4" w:space="0" w:color="auto"/>
            </w:tcBorders>
            <w:shd w:val="clear" w:color="000000" w:fill="C0C0C0"/>
            <w:noWrap/>
            <w:vAlign w:val="center"/>
            <w:hideMark/>
          </w:tcPr>
          <w:p w14:paraId="719E9CAF" w14:textId="77777777" w:rsidR="00A719FF" w:rsidRPr="00A719FF" w:rsidRDefault="00A719FF" w:rsidP="00A719FF">
            <w:pPr>
              <w:rPr>
                <w:b/>
                <w:bCs/>
                <w:sz w:val="22"/>
                <w:szCs w:val="22"/>
              </w:rPr>
            </w:pPr>
            <w:r w:rsidRPr="00A719FF">
              <w:rPr>
                <w:b/>
                <w:bCs/>
                <w:sz w:val="22"/>
                <w:szCs w:val="22"/>
              </w:rPr>
              <w:t>Укупно ГЈ</w:t>
            </w:r>
          </w:p>
        </w:tc>
        <w:tc>
          <w:tcPr>
            <w:tcW w:w="1520" w:type="dxa"/>
            <w:tcBorders>
              <w:top w:val="nil"/>
              <w:left w:val="nil"/>
              <w:bottom w:val="single" w:sz="4" w:space="0" w:color="auto"/>
              <w:right w:val="single" w:sz="4" w:space="0" w:color="auto"/>
            </w:tcBorders>
            <w:shd w:val="clear" w:color="000000" w:fill="C0C0C0"/>
            <w:noWrap/>
            <w:vAlign w:val="center"/>
            <w:hideMark/>
          </w:tcPr>
          <w:p w14:paraId="6CEDD943" w14:textId="77777777" w:rsidR="00A719FF" w:rsidRPr="00A719FF" w:rsidRDefault="00A719FF" w:rsidP="00A719FF">
            <w:pPr>
              <w:jc w:val="right"/>
              <w:rPr>
                <w:b/>
                <w:bCs/>
                <w:sz w:val="22"/>
                <w:szCs w:val="22"/>
              </w:rPr>
            </w:pPr>
            <w:r w:rsidRPr="00A719FF">
              <w:rPr>
                <w:b/>
                <w:bCs/>
                <w:sz w:val="22"/>
                <w:szCs w:val="22"/>
              </w:rPr>
              <w:t>2.899</w:t>
            </w:r>
          </w:p>
        </w:tc>
        <w:tc>
          <w:tcPr>
            <w:tcW w:w="1500" w:type="dxa"/>
            <w:tcBorders>
              <w:top w:val="nil"/>
              <w:left w:val="nil"/>
              <w:bottom w:val="single" w:sz="4" w:space="0" w:color="auto"/>
              <w:right w:val="single" w:sz="4" w:space="0" w:color="auto"/>
            </w:tcBorders>
            <w:shd w:val="clear" w:color="000000" w:fill="C0C0C0"/>
            <w:noWrap/>
            <w:vAlign w:val="center"/>
            <w:hideMark/>
          </w:tcPr>
          <w:p w14:paraId="7BB4CA8F" w14:textId="77777777" w:rsidR="00A719FF" w:rsidRPr="00A719FF" w:rsidRDefault="00A719FF" w:rsidP="00A719FF">
            <w:pPr>
              <w:jc w:val="right"/>
              <w:rPr>
                <w:b/>
                <w:bCs/>
                <w:sz w:val="22"/>
                <w:szCs w:val="22"/>
              </w:rPr>
            </w:pPr>
            <w:r w:rsidRPr="00A719FF">
              <w:rPr>
                <w:b/>
                <w:bCs/>
                <w:sz w:val="22"/>
                <w:szCs w:val="22"/>
              </w:rPr>
              <w:t>1,395,067.26</w:t>
            </w:r>
          </w:p>
        </w:tc>
        <w:tc>
          <w:tcPr>
            <w:tcW w:w="1720" w:type="dxa"/>
            <w:tcBorders>
              <w:top w:val="nil"/>
              <w:left w:val="nil"/>
              <w:bottom w:val="single" w:sz="4" w:space="0" w:color="auto"/>
              <w:right w:val="single" w:sz="4" w:space="0" w:color="auto"/>
            </w:tcBorders>
            <w:shd w:val="clear" w:color="000000" w:fill="C0C0C0"/>
            <w:noWrap/>
            <w:vAlign w:val="center"/>
            <w:hideMark/>
          </w:tcPr>
          <w:p w14:paraId="61CBCD74" w14:textId="77777777" w:rsidR="00A719FF" w:rsidRPr="00A719FF" w:rsidRDefault="00A719FF" w:rsidP="00A719FF">
            <w:pPr>
              <w:jc w:val="right"/>
              <w:rPr>
                <w:b/>
                <w:bCs/>
                <w:sz w:val="22"/>
                <w:szCs w:val="22"/>
              </w:rPr>
            </w:pPr>
            <w:r w:rsidRPr="00A719FF">
              <w:rPr>
                <w:b/>
                <w:bCs/>
                <w:sz w:val="22"/>
                <w:szCs w:val="22"/>
              </w:rPr>
              <w:t>4,044,300.00</w:t>
            </w:r>
          </w:p>
        </w:tc>
      </w:tr>
    </w:tbl>
    <w:p w14:paraId="25BCC24E" w14:textId="77777777" w:rsidR="00FA5571" w:rsidRDefault="00FA5571" w:rsidP="003960A5">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5576E6F4" w14:textId="77777777" w:rsidR="00C41138" w:rsidRPr="00C41138" w:rsidRDefault="00C41138" w:rsidP="003960A5">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4D86F675" w14:textId="77777777" w:rsidR="00242378" w:rsidRDefault="00242378" w:rsidP="00C716DF">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lang w:val="sr-Cyrl-CS"/>
        </w:rPr>
      </w:pPr>
      <w:r w:rsidRPr="00741CAB">
        <w:rPr>
          <w:b/>
          <w:i/>
          <w:sz w:val="28"/>
          <w:szCs w:val="28"/>
          <w:lang w:val="sr-Cyrl-CS"/>
        </w:rPr>
        <w:t xml:space="preserve">9.2.3.5. Трошкови </w:t>
      </w:r>
      <w:r w:rsidR="00A719FF">
        <w:rPr>
          <w:b/>
          <w:i/>
          <w:sz w:val="28"/>
          <w:szCs w:val="28"/>
          <w:lang w:val="sr-Cyrl-CS"/>
        </w:rPr>
        <w:t>планирања газдовања</w:t>
      </w:r>
      <w:r w:rsidR="00C716DF">
        <w:rPr>
          <w:b/>
          <w:i/>
          <w:sz w:val="28"/>
          <w:szCs w:val="28"/>
          <w:lang w:val="sr-Cyrl-CS"/>
        </w:rPr>
        <w:t xml:space="preserve"> шума просечно годишње</w:t>
      </w:r>
    </w:p>
    <w:p w14:paraId="4DA9BBD9" w14:textId="77777777" w:rsidR="00A719FF" w:rsidRPr="00C716DF" w:rsidRDefault="00A719FF" w:rsidP="00C716DF">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sz w:val="28"/>
          <w:szCs w:val="28"/>
        </w:rPr>
      </w:pPr>
    </w:p>
    <w:tbl>
      <w:tblPr>
        <w:tblW w:w="0" w:type="auto"/>
        <w:jc w:val="center"/>
        <w:tblLook w:val="04A0" w:firstRow="1" w:lastRow="0" w:firstColumn="1" w:lastColumn="0" w:noHBand="0" w:noVBand="1"/>
      </w:tblPr>
      <w:tblGrid>
        <w:gridCol w:w="2724"/>
        <w:gridCol w:w="1288"/>
        <w:gridCol w:w="2675"/>
        <w:gridCol w:w="1371"/>
      </w:tblGrid>
      <w:tr w:rsidR="00A719FF" w:rsidRPr="00A719FF" w14:paraId="089BF817" w14:textId="77777777" w:rsidTr="00A719FF">
        <w:trPr>
          <w:trHeight w:val="255"/>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03984967" w14:textId="77777777" w:rsidR="00A719FF" w:rsidRPr="00A719FF" w:rsidRDefault="00A719FF" w:rsidP="00A719FF">
            <w:pPr>
              <w:jc w:val="center"/>
              <w:rPr>
                <w:b/>
                <w:bCs/>
                <w:sz w:val="22"/>
                <w:szCs w:val="22"/>
              </w:rPr>
            </w:pPr>
            <w:r w:rsidRPr="00A719FF">
              <w:rPr>
                <w:b/>
                <w:bCs/>
                <w:sz w:val="22"/>
                <w:szCs w:val="22"/>
              </w:rPr>
              <w:t>Врста земљишта</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14:paraId="0444B888" w14:textId="77777777" w:rsidR="00A719FF" w:rsidRPr="00A719FF" w:rsidRDefault="00A719FF" w:rsidP="00A719FF">
            <w:pPr>
              <w:jc w:val="center"/>
              <w:rPr>
                <w:b/>
                <w:bCs/>
                <w:sz w:val="22"/>
                <w:szCs w:val="22"/>
              </w:rPr>
            </w:pPr>
            <w:r w:rsidRPr="00A719FF">
              <w:rPr>
                <w:b/>
                <w:bCs/>
                <w:sz w:val="22"/>
                <w:szCs w:val="22"/>
              </w:rPr>
              <w:t>Површина</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5B67F127" w14:textId="77777777" w:rsidR="00A719FF" w:rsidRPr="00A719FF" w:rsidRDefault="00A719FF" w:rsidP="00A719FF">
            <w:pPr>
              <w:jc w:val="center"/>
              <w:rPr>
                <w:b/>
                <w:bCs/>
                <w:sz w:val="22"/>
                <w:szCs w:val="22"/>
              </w:rPr>
            </w:pPr>
            <w:r w:rsidRPr="00A719FF">
              <w:rPr>
                <w:b/>
                <w:bCs/>
                <w:sz w:val="22"/>
                <w:szCs w:val="22"/>
              </w:rPr>
              <w:t xml:space="preserve">Јед. цена </w:t>
            </w:r>
            <w:proofErr w:type="gramStart"/>
            <w:r w:rsidRPr="00A719FF">
              <w:rPr>
                <w:b/>
                <w:bCs/>
                <w:sz w:val="22"/>
                <w:szCs w:val="22"/>
              </w:rPr>
              <w:t>дин./</w:t>
            </w:r>
            <w:proofErr w:type="gramEnd"/>
            <w:r w:rsidRPr="00A719FF">
              <w:rPr>
                <w:b/>
                <w:bCs/>
                <w:sz w:val="22"/>
                <w:szCs w:val="22"/>
              </w:rPr>
              <w:t>ха, дин/км</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3D9B4467" w14:textId="77777777" w:rsidR="00A719FF" w:rsidRPr="00A719FF" w:rsidRDefault="00A719FF" w:rsidP="00A719FF">
            <w:pPr>
              <w:jc w:val="center"/>
              <w:rPr>
                <w:b/>
                <w:bCs/>
                <w:sz w:val="22"/>
                <w:szCs w:val="22"/>
              </w:rPr>
            </w:pPr>
            <w:r w:rsidRPr="00A719FF">
              <w:rPr>
                <w:b/>
                <w:bCs/>
                <w:sz w:val="22"/>
                <w:szCs w:val="22"/>
              </w:rPr>
              <w:t>Сведа дин.</w:t>
            </w:r>
          </w:p>
        </w:tc>
      </w:tr>
      <w:tr w:rsidR="00A719FF" w:rsidRPr="00A719FF" w14:paraId="450DDA90" w14:textId="77777777" w:rsidTr="00A719FF">
        <w:trPr>
          <w:trHeight w:val="58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2894792" w14:textId="77777777" w:rsidR="00A719FF" w:rsidRPr="00A719FF" w:rsidRDefault="00A719FF" w:rsidP="00A719FF">
            <w:pPr>
              <w:rPr>
                <w:b/>
                <w:bCs/>
                <w:sz w:val="22"/>
                <w:szCs w:val="22"/>
              </w:rPr>
            </w:pPr>
          </w:p>
        </w:tc>
        <w:tc>
          <w:tcPr>
            <w:tcW w:w="0" w:type="auto"/>
            <w:tcBorders>
              <w:top w:val="nil"/>
              <w:left w:val="nil"/>
              <w:bottom w:val="single" w:sz="4" w:space="0" w:color="auto"/>
              <w:right w:val="single" w:sz="4" w:space="0" w:color="auto"/>
            </w:tcBorders>
            <w:shd w:val="clear" w:color="000000" w:fill="C0C0C0"/>
            <w:noWrap/>
            <w:vAlign w:val="center"/>
            <w:hideMark/>
          </w:tcPr>
          <w:p w14:paraId="478B953D" w14:textId="77777777" w:rsidR="00A719FF" w:rsidRPr="00A719FF" w:rsidRDefault="00A719FF" w:rsidP="00A719FF">
            <w:pPr>
              <w:jc w:val="center"/>
              <w:rPr>
                <w:b/>
                <w:bCs/>
                <w:sz w:val="22"/>
                <w:szCs w:val="22"/>
              </w:rPr>
            </w:pPr>
            <w:r w:rsidRPr="00A719FF">
              <w:rPr>
                <w:b/>
                <w:bCs/>
                <w:sz w:val="22"/>
                <w:szCs w:val="22"/>
              </w:rPr>
              <w:t>Pha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E91FE6" w14:textId="77777777" w:rsidR="00A719FF" w:rsidRPr="00A719FF" w:rsidRDefault="00A719FF" w:rsidP="00A719FF">
            <w:pPr>
              <w:rPr>
                <w:b/>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79931F" w14:textId="77777777" w:rsidR="00A719FF" w:rsidRPr="00A719FF" w:rsidRDefault="00A719FF" w:rsidP="00A719FF">
            <w:pPr>
              <w:rPr>
                <w:b/>
                <w:bCs/>
                <w:sz w:val="22"/>
                <w:szCs w:val="22"/>
              </w:rPr>
            </w:pPr>
          </w:p>
        </w:tc>
      </w:tr>
      <w:tr w:rsidR="00A719FF" w:rsidRPr="00A719FF" w14:paraId="725CD38E" w14:textId="77777777" w:rsidTr="00A719FF">
        <w:trPr>
          <w:trHeight w:val="276"/>
          <w:jc w:val="center"/>
        </w:trPr>
        <w:tc>
          <w:tcPr>
            <w:tcW w:w="0" w:type="auto"/>
            <w:tcBorders>
              <w:top w:val="nil"/>
              <w:left w:val="single" w:sz="4" w:space="0" w:color="auto"/>
              <w:bottom w:val="single" w:sz="4" w:space="0" w:color="auto"/>
              <w:right w:val="nil"/>
            </w:tcBorders>
            <w:shd w:val="clear" w:color="auto" w:fill="auto"/>
            <w:noWrap/>
            <w:vAlign w:val="center"/>
            <w:hideMark/>
          </w:tcPr>
          <w:p w14:paraId="3F869909" w14:textId="77777777" w:rsidR="00A719FF" w:rsidRPr="00A719FF" w:rsidRDefault="00A719FF" w:rsidP="00A719FF">
            <w:pPr>
              <w:jc w:val="center"/>
              <w:rPr>
                <w:sz w:val="22"/>
                <w:szCs w:val="22"/>
              </w:rPr>
            </w:pPr>
            <w:r w:rsidRPr="00A719FF">
              <w:rPr>
                <w:sz w:val="22"/>
                <w:szCs w:val="22"/>
              </w:rPr>
              <w:t xml:space="preserve">Обнављање </w:t>
            </w:r>
            <w:proofErr w:type="gramStart"/>
            <w:r w:rsidRPr="00A719FF">
              <w:rPr>
                <w:sz w:val="22"/>
                <w:szCs w:val="22"/>
              </w:rPr>
              <w:t>спољ.граница</w:t>
            </w:r>
            <w:proofErr w:type="gram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A9B621" w14:textId="77777777" w:rsidR="00A719FF" w:rsidRPr="00A719FF" w:rsidRDefault="00A719FF" w:rsidP="00A719FF">
            <w:pPr>
              <w:jc w:val="center"/>
              <w:rPr>
                <w:sz w:val="22"/>
                <w:szCs w:val="22"/>
              </w:rPr>
            </w:pPr>
            <w:r w:rsidRPr="00A719FF">
              <w:rPr>
                <w:sz w:val="22"/>
                <w:szCs w:val="22"/>
              </w:rPr>
              <w:t>13.32</w:t>
            </w:r>
          </w:p>
        </w:tc>
        <w:tc>
          <w:tcPr>
            <w:tcW w:w="0" w:type="auto"/>
            <w:tcBorders>
              <w:top w:val="nil"/>
              <w:left w:val="nil"/>
              <w:bottom w:val="single" w:sz="4" w:space="0" w:color="auto"/>
              <w:right w:val="single" w:sz="4" w:space="0" w:color="auto"/>
            </w:tcBorders>
            <w:shd w:val="clear" w:color="auto" w:fill="auto"/>
            <w:vAlign w:val="center"/>
            <w:hideMark/>
          </w:tcPr>
          <w:p w14:paraId="6EBCCAE1" w14:textId="77777777" w:rsidR="00A719FF" w:rsidRPr="00A719FF" w:rsidRDefault="00A719FF" w:rsidP="00A719FF">
            <w:pPr>
              <w:jc w:val="center"/>
              <w:rPr>
                <w:sz w:val="22"/>
                <w:szCs w:val="22"/>
              </w:rPr>
            </w:pPr>
            <w:r w:rsidRPr="00A719FF">
              <w:rPr>
                <w:sz w:val="22"/>
                <w:szCs w:val="22"/>
              </w:rPr>
              <w:t>6498.18</w:t>
            </w:r>
          </w:p>
        </w:tc>
        <w:tc>
          <w:tcPr>
            <w:tcW w:w="0" w:type="auto"/>
            <w:tcBorders>
              <w:top w:val="nil"/>
              <w:left w:val="nil"/>
              <w:bottom w:val="single" w:sz="4" w:space="0" w:color="auto"/>
              <w:right w:val="single" w:sz="4" w:space="0" w:color="auto"/>
            </w:tcBorders>
            <w:shd w:val="clear" w:color="auto" w:fill="auto"/>
            <w:noWrap/>
            <w:vAlign w:val="bottom"/>
            <w:hideMark/>
          </w:tcPr>
          <w:p w14:paraId="5BC01119" w14:textId="77777777" w:rsidR="00A719FF" w:rsidRPr="00A719FF" w:rsidRDefault="00A719FF" w:rsidP="00A719FF">
            <w:pPr>
              <w:jc w:val="center"/>
              <w:rPr>
                <w:sz w:val="22"/>
                <w:szCs w:val="22"/>
              </w:rPr>
            </w:pPr>
            <w:r w:rsidRPr="00A719FF">
              <w:rPr>
                <w:sz w:val="22"/>
                <w:szCs w:val="22"/>
              </w:rPr>
              <w:t>86,555.76</w:t>
            </w:r>
          </w:p>
        </w:tc>
      </w:tr>
      <w:tr w:rsidR="00A719FF" w:rsidRPr="00A719FF" w14:paraId="37FA7B5A" w14:textId="77777777" w:rsidTr="00A719FF">
        <w:trPr>
          <w:trHeight w:val="276"/>
          <w:jc w:val="center"/>
        </w:trPr>
        <w:tc>
          <w:tcPr>
            <w:tcW w:w="0" w:type="auto"/>
            <w:tcBorders>
              <w:top w:val="nil"/>
              <w:left w:val="single" w:sz="4" w:space="0" w:color="auto"/>
              <w:bottom w:val="single" w:sz="4" w:space="0" w:color="auto"/>
              <w:right w:val="nil"/>
            </w:tcBorders>
            <w:shd w:val="clear" w:color="auto" w:fill="auto"/>
            <w:noWrap/>
            <w:vAlign w:val="center"/>
            <w:hideMark/>
          </w:tcPr>
          <w:p w14:paraId="6E2CE8DE" w14:textId="77777777" w:rsidR="00A719FF" w:rsidRPr="00A719FF" w:rsidRDefault="00A719FF" w:rsidP="00A719FF">
            <w:pPr>
              <w:jc w:val="center"/>
              <w:rPr>
                <w:sz w:val="22"/>
                <w:szCs w:val="22"/>
              </w:rPr>
            </w:pPr>
            <w:r w:rsidRPr="00A719FF">
              <w:rPr>
                <w:sz w:val="22"/>
                <w:szCs w:val="22"/>
              </w:rPr>
              <w:t xml:space="preserve">Обнављање </w:t>
            </w:r>
            <w:proofErr w:type="gramStart"/>
            <w:r w:rsidRPr="00A719FF">
              <w:rPr>
                <w:sz w:val="22"/>
                <w:szCs w:val="22"/>
              </w:rPr>
              <w:t>унутр.граница</w:t>
            </w:r>
            <w:proofErr w:type="gram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EE7745" w14:textId="77777777" w:rsidR="00A719FF" w:rsidRPr="00A719FF" w:rsidRDefault="00A719FF" w:rsidP="00A719FF">
            <w:pPr>
              <w:jc w:val="center"/>
              <w:rPr>
                <w:sz w:val="22"/>
                <w:szCs w:val="22"/>
              </w:rPr>
            </w:pPr>
            <w:r w:rsidRPr="00A719FF">
              <w:rPr>
                <w:sz w:val="22"/>
                <w:szCs w:val="22"/>
              </w:rPr>
              <w:t>21.39</w:t>
            </w:r>
          </w:p>
        </w:tc>
        <w:tc>
          <w:tcPr>
            <w:tcW w:w="0" w:type="auto"/>
            <w:tcBorders>
              <w:top w:val="nil"/>
              <w:left w:val="nil"/>
              <w:bottom w:val="single" w:sz="4" w:space="0" w:color="auto"/>
              <w:right w:val="single" w:sz="4" w:space="0" w:color="auto"/>
            </w:tcBorders>
            <w:shd w:val="clear" w:color="auto" w:fill="auto"/>
            <w:vAlign w:val="center"/>
            <w:hideMark/>
          </w:tcPr>
          <w:p w14:paraId="16627E31" w14:textId="77777777" w:rsidR="00A719FF" w:rsidRPr="00A719FF" w:rsidRDefault="00A719FF" w:rsidP="00A719FF">
            <w:pPr>
              <w:jc w:val="center"/>
              <w:rPr>
                <w:sz w:val="22"/>
                <w:szCs w:val="22"/>
              </w:rPr>
            </w:pPr>
            <w:r w:rsidRPr="00A719FF">
              <w:rPr>
                <w:sz w:val="22"/>
                <w:szCs w:val="22"/>
              </w:rPr>
              <w:t>6498.18</w:t>
            </w:r>
          </w:p>
        </w:tc>
        <w:tc>
          <w:tcPr>
            <w:tcW w:w="0" w:type="auto"/>
            <w:tcBorders>
              <w:top w:val="nil"/>
              <w:left w:val="nil"/>
              <w:bottom w:val="single" w:sz="4" w:space="0" w:color="auto"/>
              <w:right w:val="single" w:sz="4" w:space="0" w:color="auto"/>
            </w:tcBorders>
            <w:shd w:val="clear" w:color="auto" w:fill="auto"/>
            <w:noWrap/>
            <w:vAlign w:val="bottom"/>
            <w:hideMark/>
          </w:tcPr>
          <w:p w14:paraId="5B8FD565" w14:textId="77777777" w:rsidR="00A719FF" w:rsidRPr="00A719FF" w:rsidRDefault="00A719FF" w:rsidP="00A719FF">
            <w:pPr>
              <w:jc w:val="center"/>
              <w:rPr>
                <w:sz w:val="22"/>
                <w:szCs w:val="22"/>
              </w:rPr>
            </w:pPr>
            <w:r w:rsidRPr="00A719FF">
              <w:rPr>
                <w:sz w:val="22"/>
                <w:szCs w:val="22"/>
              </w:rPr>
              <w:t>138,996.07</w:t>
            </w:r>
          </w:p>
        </w:tc>
      </w:tr>
      <w:tr w:rsidR="00A719FF" w:rsidRPr="00A719FF" w14:paraId="364087AE" w14:textId="77777777" w:rsidTr="00A719FF">
        <w:trPr>
          <w:trHeight w:val="276"/>
          <w:jc w:val="center"/>
        </w:trPr>
        <w:tc>
          <w:tcPr>
            <w:tcW w:w="0" w:type="auto"/>
            <w:tcBorders>
              <w:top w:val="nil"/>
              <w:left w:val="single" w:sz="4" w:space="0" w:color="auto"/>
              <w:bottom w:val="single" w:sz="4" w:space="0" w:color="auto"/>
              <w:right w:val="nil"/>
            </w:tcBorders>
            <w:shd w:val="clear" w:color="auto" w:fill="auto"/>
            <w:noWrap/>
            <w:vAlign w:val="bottom"/>
            <w:hideMark/>
          </w:tcPr>
          <w:p w14:paraId="1F5B089C" w14:textId="77777777" w:rsidR="00A719FF" w:rsidRPr="00A719FF" w:rsidRDefault="00A719FF" w:rsidP="00A719FF">
            <w:pPr>
              <w:rPr>
                <w:sz w:val="22"/>
                <w:szCs w:val="22"/>
              </w:rPr>
            </w:pPr>
            <w:r w:rsidRPr="00A719FF">
              <w:rPr>
                <w:sz w:val="22"/>
                <w:szCs w:val="22"/>
              </w:rPr>
              <w:t>Високе шуме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660525" w14:textId="77777777" w:rsidR="00A719FF" w:rsidRPr="00A719FF" w:rsidRDefault="00A719FF" w:rsidP="00A719FF">
            <w:pPr>
              <w:jc w:val="center"/>
              <w:rPr>
                <w:sz w:val="22"/>
                <w:szCs w:val="22"/>
              </w:rPr>
            </w:pPr>
            <w:r w:rsidRPr="00A719FF">
              <w:rPr>
                <w:sz w:val="22"/>
                <w:szCs w:val="22"/>
              </w:rPr>
              <w:t>138.43</w:t>
            </w:r>
          </w:p>
        </w:tc>
        <w:tc>
          <w:tcPr>
            <w:tcW w:w="0" w:type="auto"/>
            <w:tcBorders>
              <w:top w:val="nil"/>
              <w:left w:val="nil"/>
              <w:bottom w:val="single" w:sz="4" w:space="0" w:color="auto"/>
              <w:right w:val="single" w:sz="4" w:space="0" w:color="auto"/>
            </w:tcBorders>
            <w:shd w:val="clear" w:color="auto" w:fill="auto"/>
            <w:noWrap/>
            <w:vAlign w:val="bottom"/>
            <w:hideMark/>
          </w:tcPr>
          <w:p w14:paraId="1EDFFFF6" w14:textId="77777777" w:rsidR="00A719FF" w:rsidRPr="00A719FF" w:rsidRDefault="00A719FF" w:rsidP="00A719FF">
            <w:pPr>
              <w:jc w:val="center"/>
              <w:rPr>
                <w:sz w:val="22"/>
                <w:szCs w:val="22"/>
              </w:rPr>
            </w:pPr>
            <w:r w:rsidRPr="00A719FF">
              <w:rPr>
                <w:sz w:val="22"/>
                <w:szCs w:val="22"/>
              </w:rPr>
              <w:t xml:space="preserve">2,415.19 </w:t>
            </w:r>
          </w:p>
        </w:tc>
        <w:tc>
          <w:tcPr>
            <w:tcW w:w="0" w:type="auto"/>
            <w:tcBorders>
              <w:top w:val="nil"/>
              <w:left w:val="nil"/>
              <w:bottom w:val="single" w:sz="4" w:space="0" w:color="auto"/>
              <w:right w:val="single" w:sz="4" w:space="0" w:color="auto"/>
            </w:tcBorders>
            <w:shd w:val="clear" w:color="auto" w:fill="auto"/>
            <w:noWrap/>
            <w:vAlign w:val="bottom"/>
            <w:hideMark/>
          </w:tcPr>
          <w:p w14:paraId="126B3798" w14:textId="77777777" w:rsidR="00A719FF" w:rsidRPr="00A719FF" w:rsidRDefault="00A719FF" w:rsidP="00A719FF">
            <w:pPr>
              <w:jc w:val="center"/>
              <w:rPr>
                <w:sz w:val="22"/>
                <w:szCs w:val="22"/>
              </w:rPr>
            </w:pPr>
            <w:r w:rsidRPr="00A719FF">
              <w:rPr>
                <w:sz w:val="22"/>
                <w:szCs w:val="22"/>
              </w:rPr>
              <w:t>334,325.09</w:t>
            </w:r>
          </w:p>
        </w:tc>
      </w:tr>
      <w:tr w:rsidR="00A719FF" w:rsidRPr="00A719FF" w14:paraId="7E525C56" w14:textId="77777777" w:rsidTr="00A719FF">
        <w:trPr>
          <w:trHeight w:val="276"/>
          <w:jc w:val="center"/>
        </w:trPr>
        <w:tc>
          <w:tcPr>
            <w:tcW w:w="0" w:type="auto"/>
            <w:tcBorders>
              <w:top w:val="nil"/>
              <w:left w:val="single" w:sz="4" w:space="0" w:color="auto"/>
              <w:bottom w:val="single" w:sz="4" w:space="0" w:color="auto"/>
              <w:right w:val="nil"/>
            </w:tcBorders>
            <w:shd w:val="clear" w:color="auto" w:fill="auto"/>
            <w:noWrap/>
            <w:vAlign w:val="bottom"/>
            <w:hideMark/>
          </w:tcPr>
          <w:p w14:paraId="64A1E04C" w14:textId="77777777" w:rsidR="00A719FF" w:rsidRPr="00A719FF" w:rsidRDefault="00A719FF" w:rsidP="00A719FF">
            <w:pPr>
              <w:rPr>
                <w:sz w:val="22"/>
                <w:szCs w:val="22"/>
              </w:rPr>
            </w:pPr>
            <w:r w:rsidRPr="00A719FF">
              <w:rPr>
                <w:sz w:val="22"/>
                <w:szCs w:val="22"/>
              </w:rPr>
              <w:t>Изданачке шуме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26A564" w14:textId="77777777" w:rsidR="00A719FF" w:rsidRPr="00A719FF" w:rsidRDefault="00A719FF" w:rsidP="00A719FF">
            <w:pPr>
              <w:jc w:val="center"/>
              <w:rPr>
                <w:sz w:val="22"/>
                <w:szCs w:val="22"/>
              </w:rPr>
            </w:pPr>
            <w:r w:rsidRPr="00A719FF">
              <w:rPr>
                <w:sz w:val="22"/>
                <w:szCs w:val="22"/>
              </w:rPr>
              <w:t>76.94</w:t>
            </w:r>
          </w:p>
        </w:tc>
        <w:tc>
          <w:tcPr>
            <w:tcW w:w="0" w:type="auto"/>
            <w:tcBorders>
              <w:top w:val="nil"/>
              <w:left w:val="nil"/>
              <w:bottom w:val="single" w:sz="4" w:space="0" w:color="auto"/>
              <w:right w:val="single" w:sz="4" w:space="0" w:color="auto"/>
            </w:tcBorders>
            <w:shd w:val="clear" w:color="auto" w:fill="auto"/>
            <w:noWrap/>
            <w:vAlign w:val="bottom"/>
            <w:hideMark/>
          </w:tcPr>
          <w:p w14:paraId="32A3C8BE" w14:textId="77777777" w:rsidR="00A719FF" w:rsidRPr="00A719FF" w:rsidRDefault="00A719FF" w:rsidP="00A719FF">
            <w:pPr>
              <w:jc w:val="center"/>
              <w:rPr>
                <w:sz w:val="22"/>
                <w:szCs w:val="22"/>
              </w:rPr>
            </w:pPr>
            <w:r w:rsidRPr="00A719FF">
              <w:rPr>
                <w:sz w:val="22"/>
                <w:szCs w:val="22"/>
              </w:rPr>
              <w:t xml:space="preserve">1,691.47 </w:t>
            </w:r>
          </w:p>
        </w:tc>
        <w:tc>
          <w:tcPr>
            <w:tcW w:w="0" w:type="auto"/>
            <w:tcBorders>
              <w:top w:val="nil"/>
              <w:left w:val="nil"/>
              <w:bottom w:val="single" w:sz="4" w:space="0" w:color="auto"/>
              <w:right w:val="single" w:sz="4" w:space="0" w:color="auto"/>
            </w:tcBorders>
            <w:shd w:val="clear" w:color="auto" w:fill="auto"/>
            <w:noWrap/>
            <w:vAlign w:val="bottom"/>
            <w:hideMark/>
          </w:tcPr>
          <w:p w14:paraId="5058EB94" w14:textId="77777777" w:rsidR="00A719FF" w:rsidRPr="00A719FF" w:rsidRDefault="00A719FF" w:rsidP="00A719FF">
            <w:pPr>
              <w:jc w:val="center"/>
              <w:rPr>
                <w:sz w:val="22"/>
                <w:szCs w:val="22"/>
              </w:rPr>
            </w:pPr>
            <w:r w:rsidRPr="00A719FF">
              <w:rPr>
                <w:sz w:val="22"/>
                <w:szCs w:val="22"/>
              </w:rPr>
              <w:t>130,143.39</w:t>
            </w:r>
          </w:p>
        </w:tc>
      </w:tr>
      <w:tr w:rsidR="00A719FF" w:rsidRPr="00A719FF" w14:paraId="2FEB4886" w14:textId="77777777" w:rsidTr="00A719FF">
        <w:trPr>
          <w:trHeight w:val="276"/>
          <w:jc w:val="center"/>
        </w:trPr>
        <w:tc>
          <w:tcPr>
            <w:tcW w:w="0" w:type="auto"/>
            <w:tcBorders>
              <w:top w:val="nil"/>
              <w:left w:val="single" w:sz="4" w:space="0" w:color="auto"/>
              <w:bottom w:val="single" w:sz="4" w:space="0" w:color="auto"/>
              <w:right w:val="nil"/>
            </w:tcBorders>
            <w:shd w:val="clear" w:color="auto" w:fill="auto"/>
            <w:noWrap/>
            <w:vAlign w:val="bottom"/>
            <w:hideMark/>
          </w:tcPr>
          <w:p w14:paraId="38AD4BB3" w14:textId="77777777" w:rsidR="00A719FF" w:rsidRPr="00A719FF" w:rsidRDefault="00A719FF" w:rsidP="00A719FF">
            <w:pPr>
              <w:rPr>
                <w:sz w:val="22"/>
                <w:szCs w:val="22"/>
              </w:rPr>
            </w:pPr>
            <w:r w:rsidRPr="00A719FF">
              <w:rPr>
                <w:sz w:val="22"/>
                <w:szCs w:val="22"/>
              </w:rPr>
              <w:t>ВПС</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3DE0A0" w14:textId="77777777" w:rsidR="00A719FF" w:rsidRPr="00A719FF" w:rsidRDefault="00A719FF" w:rsidP="00A719FF">
            <w:pPr>
              <w:jc w:val="center"/>
              <w:rPr>
                <w:sz w:val="22"/>
                <w:szCs w:val="22"/>
              </w:rPr>
            </w:pPr>
            <w:r w:rsidRPr="00A719FF">
              <w:rPr>
                <w:sz w:val="22"/>
                <w:szCs w:val="22"/>
              </w:rPr>
              <w:t>26.57</w:t>
            </w:r>
          </w:p>
        </w:tc>
        <w:tc>
          <w:tcPr>
            <w:tcW w:w="0" w:type="auto"/>
            <w:tcBorders>
              <w:top w:val="nil"/>
              <w:left w:val="nil"/>
              <w:bottom w:val="single" w:sz="4" w:space="0" w:color="auto"/>
              <w:right w:val="single" w:sz="4" w:space="0" w:color="auto"/>
            </w:tcBorders>
            <w:shd w:val="clear" w:color="auto" w:fill="auto"/>
            <w:noWrap/>
            <w:vAlign w:val="bottom"/>
            <w:hideMark/>
          </w:tcPr>
          <w:p w14:paraId="3FDF48B8" w14:textId="77777777" w:rsidR="00A719FF" w:rsidRPr="00A719FF" w:rsidRDefault="00A719FF" w:rsidP="00A719FF">
            <w:pPr>
              <w:jc w:val="center"/>
              <w:rPr>
                <w:sz w:val="22"/>
                <w:szCs w:val="22"/>
              </w:rPr>
            </w:pPr>
            <w:r w:rsidRPr="00A719FF">
              <w:rPr>
                <w:sz w:val="22"/>
                <w:szCs w:val="22"/>
              </w:rPr>
              <w:t xml:space="preserve">1,361.70 </w:t>
            </w:r>
          </w:p>
        </w:tc>
        <w:tc>
          <w:tcPr>
            <w:tcW w:w="0" w:type="auto"/>
            <w:tcBorders>
              <w:top w:val="nil"/>
              <w:left w:val="nil"/>
              <w:bottom w:val="single" w:sz="4" w:space="0" w:color="auto"/>
              <w:right w:val="single" w:sz="4" w:space="0" w:color="auto"/>
            </w:tcBorders>
            <w:shd w:val="clear" w:color="auto" w:fill="auto"/>
            <w:noWrap/>
            <w:vAlign w:val="bottom"/>
            <w:hideMark/>
          </w:tcPr>
          <w:p w14:paraId="73F59894" w14:textId="77777777" w:rsidR="00A719FF" w:rsidRPr="00A719FF" w:rsidRDefault="00A719FF" w:rsidP="00A719FF">
            <w:pPr>
              <w:jc w:val="center"/>
              <w:rPr>
                <w:sz w:val="22"/>
                <w:szCs w:val="22"/>
              </w:rPr>
            </w:pPr>
            <w:r w:rsidRPr="00A719FF">
              <w:rPr>
                <w:sz w:val="22"/>
                <w:szCs w:val="22"/>
              </w:rPr>
              <w:t>36,173.56</w:t>
            </w:r>
          </w:p>
        </w:tc>
      </w:tr>
      <w:tr w:rsidR="00A719FF" w:rsidRPr="00A719FF" w14:paraId="248D47E3" w14:textId="77777777" w:rsidTr="00A719FF">
        <w:trPr>
          <w:trHeight w:val="276"/>
          <w:jc w:val="center"/>
        </w:trPr>
        <w:tc>
          <w:tcPr>
            <w:tcW w:w="0" w:type="auto"/>
            <w:tcBorders>
              <w:top w:val="nil"/>
              <w:left w:val="single" w:sz="4" w:space="0" w:color="auto"/>
              <w:bottom w:val="single" w:sz="4" w:space="0" w:color="auto"/>
              <w:right w:val="nil"/>
            </w:tcBorders>
            <w:shd w:val="clear" w:color="auto" w:fill="auto"/>
            <w:noWrap/>
            <w:vAlign w:val="bottom"/>
            <w:hideMark/>
          </w:tcPr>
          <w:p w14:paraId="7049FFBD" w14:textId="77777777" w:rsidR="00A719FF" w:rsidRPr="00A719FF" w:rsidRDefault="00A719FF" w:rsidP="00A719FF">
            <w:pPr>
              <w:rPr>
                <w:sz w:val="22"/>
                <w:szCs w:val="22"/>
              </w:rPr>
            </w:pPr>
            <w:r w:rsidRPr="00A719FF">
              <w:rPr>
                <w:sz w:val="22"/>
                <w:szCs w:val="22"/>
              </w:rPr>
              <w:t>Шибљаци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E4E54D" w14:textId="77777777" w:rsidR="00A719FF" w:rsidRPr="00A719FF" w:rsidRDefault="00A719FF" w:rsidP="00A719FF">
            <w:pPr>
              <w:jc w:val="center"/>
              <w:rPr>
                <w:sz w:val="22"/>
                <w:szCs w:val="22"/>
              </w:rPr>
            </w:pPr>
            <w:r w:rsidRPr="00A719FF">
              <w:rPr>
                <w:sz w:val="22"/>
                <w:szCs w:val="22"/>
              </w:rPr>
              <w:t>28.47</w:t>
            </w:r>
          </w:p>
        </w:tc>
        <w:tc>
          <w:tcPr>
            <w:tcW w:w="0" w:type="auto"/>
            <w:tcBorders>
              <w:top w:val="nil"/>
              <w:left w:val="nil"/>
              <w:bottom w:val="single" w:sz="4" w:space="0" w:color="auto"/>
              <w:right w:val="single" w:sz="4" w:space="0" w:color="auto"/>
            </w:tcBorders>
            <w:shd w:val="clear" w:color="auto" w:fill="auto"/>
            <w:noWrap/>
            <w:vAlign w:val="bottom"/>
            <w:hideMark/>
          </w:tcPr>
          <w:p w14:paraId="253DADB1" w14:textId="77777777" w:rsidR="00A719FF" w:rsidRPr="00A719FF" w:rsidRDefault="00A719FF" w:rsidP="00A719FF">
            <w:pPr>
              <w:jc w:val="center"/>
              <w:rPr>
                <w:sz w:val="22"/>
                <w:szCs w:val="22"/>
              </w:rPr>
            </w:pPr>
            <w:r w:rsidRPr="00A719FF">
              <w:rPr>
                <w:sz w:val="22"/>
                <w:szCs w:val="22"/>
              </w:rPr>
              <w:t xml:space="preserve">381.95 </w:t>
            </w:r>
          </w:p>
        </w:tc>
        <w:tc>
          <w:tcPr>
            <w:tcW w:w="0" w:type="auto"/>
            <w:tcBorders>
              <w:top w:val="nil"/>
              <w:left w:val="nil"/>
              <w:bottom w:val="single" w:sz="4" w:space="0" w:color="auto"/>
              <w:right w:val="single" w:sz="4" w:space="0" w:color="auto"/>
            </w:tcBorders>
            <w:shd w:val="clear" w:color="auto" w:fill="auto"/>
            <w:noWrap/>
            <w:vAlign w:val="bottom"/>
            <w:hideMark/>
          </w:tcPr>
          <w:p w14:paraId="4A3D164C" w14:textId="77777777" w:rsidR="00A719FF" w:rsidRPr="00A719FF" w:rsidRDefault="00A719FF" w:rsidP="00A719FF">
            <w:pPr>
              <w:jc w:val="center"/>
              <w:rPr>
                <w:sz w:val="22"/>
                <w:szCs w:val="22"/>
              </w:rPr>
            </w:pPr>
            <w:r w:rsidRPr="00A719FF">
              <w:rPr>
                <w:sz w:val="22"/>
                <w:szCs w:val="22"/>
              </w:rPr>
              <w:t>10,875.64</w:t>
            </w:r>
          </w:p>
        </w:tc>
      </w:tr>
      <w:tr w:rsidR="00A719FF" w:rsidRPr="00A719FF" w14:paraId="793DD4EF" w14:textId="77777777" w:rsidTr="00A719F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0BA6FB" w14:textId="77777777" w:rsidR="00A719FF" w:rsidRPr="00A719FF" w:rsidRDefault="00A719FF" w:rsidP="00A719FF">
            <w:pPr>
              <w:rPr>
                <w:sz w:val="22"/>
                <w:szCs w:val="22"/>
              </w:rPr>
            </w:pPr>
            <w:r w:rsidRPr="00A719FF">
              <w:rPr>
                <w:sz w:val="22"/>
                <w:szCs w:val="22"/>
              </w:rPr>
              <w:t>Необрасло земљиште</w:t>
            </w:r>
          </w:p>
        </w:tc>
        <w:tc>
          <w:tcPr>
            <w:tcW w:w="0" w:type="auto"/>
            <w:tcBorders>
              <w:top w:val="nil"/>
              <w:left w:val="nil"/>
              <w:bottom w:val="single" w:sz="4" w:space="0" w:color="auto"/>
              <w:right w:val="single" w:sz="4" w:space="0" w:color="auto"/>
            </w:tcBorders>
            <w:shd w:val="clear" w:color="auto" w:fill="auto"/>
            <w:noWrap/>
            <w:vAlign w:val="bottom"/>
            <w:hideMark/>
          </w:tcPr>
          <w:p w14:paraId="6911CB04" w14:textId="77777777" w:rsidR="00A719FF" w:rsidRPr="00A719FF" w:rsidRDefault="00A719FF" w:rsidP="00A719FF">
            <w:pPr>
              <w:jc w:val="center"/>
              <w:rPr>
                <w:sz w:val="22"/>
                <w:szCs w:val="22"/>
              </w:rPr>
            </w:pPr>
            <w:r w:rsidRPr="00A719FF">
              <w:rPr>
                <w:sz w:val="22"/>
                <w:szCs w:val="22"/>
              </w:rPr>
              <w:t>87.74</w:t>
            </w:r>
          </w:p>
        </w:tc>
        <w:tc>
          <w:tcPr>
            <w:tcW w:w="0" w:type="auto"/>
            <w:tcBorders>
              <w:top w:val="nil"/>
              <w:left w:val="nil"/>
              <w:bottom w:val="single" w:sz="4" w:space="0" w:color="auto"/>
              <w:right w:val="single" w:sz="4" w:space="0" w:color="auto"/>
            </w:tcBorders>
            <w:shd w:val="clear" w:color="auto" w:fill="auto"/>
            <w:noWrap/>
            <w:vAlign w:val="bottom"/>
            <w:hideMark/>
          </w:tcPr>
          <w:p w14:paraId="6AA63E81" w14:textId="77777777" w:rsidR="00A719FF" w:rsidRPr="00A719FF" w:rsidRDefault="00A719FF" w:rsidP="00A719FF">
            <w:pPr>
              <w:jc w:val="center"/>
              <w:rPr>
                <w:sz w:val="22"/>
                <w:szCs w:val="22"/>
              </w:rPr>
            </w:pPr>
            <w:r w:rsidRPr="00A719FF">
              <w:rPr>
                <w:sz w:val="22"/>
                <w:szCs w:val="22"/>
              </w:rPr>
              <w:t xml:space="preserve">374.45 </w:t>
            </w:r>
          </w:p>
        </w:tc>
        <w:tc>
          <w:tcPr>
            <w:tcW w:w="0" w:type="auto"/>
            <w:tcBorders>
              <w:top w:val="nil"/>
              <w:left w:val="nil"/>
              <w:bottom w:val="single" w:sz="4" w:space="0" w:color="auto"/>
              <w:right w:val="single" w:sz="4" w:space="0" w:color="auto"/>
            </w:tcBorders>
            <w:shd w:val="clear" w:color="auto" w:fill="auto"/>
            <w:noWrap/>
            <w:vAlign w:val="bottom"/>
            <w:hideMark/>
          </w:tcPr>
          <w:p w14:paraId="06B8C3D7" w14:textId="77777777" w:rsidR="00A719FF" w:rsidRPr="00A719FF" w:rsidRDefault="00A719FF" w:rsidP="00A719FF">
            <w:pPr>
              <w:jc w:val="center"/>
              <w:rPr>
                <w:sz w:val="22"/>
                <w:szCs w:val="22"/>
              </w:rPr>
            </w:pPr>
            <w:r w:rsidRPr="00A719FF">
              <w:rPr>
                <w:sz w:val="22"/>
                <w:szCs w:val="22"/>
              </w:rPr>
              <w:t>32,853.49</w:t>
            </w:r>
          </w:p>
        </w:tc>
      </w:tr>
      <w:tr w:rsidR="00A719FF" w:rsidRPr="00A719FF" w14:paraId="59DEDD4D" w14:textId="77777777" w:rsidTr="00A719F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EE01D" w14:textId="77777777" w:rsidR="00A719FF" w:rsidRPr="00A719FF" w:rsidRDefault="00A719FF" w:rsidP="00A719FF">
            <w:pPr>
              <w:rPr>
                <w:sz w:val="22"/>
                <w:szCs w:val="22"/>
              </w:rPr>
            </w:pPr>
            <w:r w:rsidRPr="00A719FF">
              <w:rPr>
                <w:sz w:val="22"/>
                <w:szCs w:val="22"/>
              </w:rPr>
              <w:t>Канцеларијски радови</w:t>
            </w:r>
          </w:p>
        </w:tc>
        <w:tc>
          <w:tcPr>
            <w:tcW w:w="0" w:type="auto"/>
            <w:tcBorders>
              <w:top w:val="nil"/>
              <w:left w:val="nil"/>
              <w:bottom w:val="single" w:sz="4" w:space="0" w:color="auto"/>
              <w:right w:val="single" w:sz="4" w:space="0" w:color="auto"/>
            </w:tcBorders>
            <w:shd w:val="clear" w:color="auto" w:fill="auto"/>
            <w:noWrap/>
            <w:vAlign w:val="bottom"/>
            <w:hideMark/>
          </w:tcPr>
          <w:p w14:paraId="3F88AC26" w14:textId="77777777" w:rsidR="00A719FF" w:rsidRPr="00A719FF" w:rsidRDefault="00A719FF" w:rsidP="00A719FF">
            <w:pPr>
              <w:jc w:val="center"/>
              <w:rPr>
                <w:sz w:val="22"/>
                <w:szCs w:val="22"/>
              </w:rPr>
            </w:pPr>
            <w:r w:rsidRPr="00A719FF">
              <w:rPr>
                <w:sz w:val="22"/>
                <w:szCs w:val="22"/>
              </w:rPr>
              <w:t>358.14</w:t>
            </w:r>
          </w:p>
        </w:tc>
        <w:tc>
          <w:tcPr>
            <w:tcW w:w="0" w:type="auto"/>
            <w:tcBorders>
              <w:top w:val="nil"/>
              <w:left w:val="nil"/>
              <w:bottom w:val="single" w:sz="4" w:space="0" w:color="auto"/>
              <w:right w:val="single" w:sz="4" w:space="0" w:color="auto"/>
            </w:tcBorders>
            <w:shd w:val="clear" w:color="auto" w:fill="auto"/>
            <w:noWrap/>
            <w:vAlign w:val="bottom"/>
            <w:hideMark/>
          </w:tcPr>
          <w:p w14:paraId="7941120E" w14:textId="77777777" w:rsidR="00A719FF" w:rsidRPr="00A719FF" w:rsidRDefault="00A719FF" w:rsidP="00A719FF">
            <w:pPr>
              <w:jc w:val="center"/>
              <w:rPr>
                <w:sz w:val="22"/>
                <w:szCs w:val="22"/>
              </w:rPr>
            </w:pPr>
            <w:r w:rsidRPr="00A719FF">
              <w:rPr>
                <w:sz w:val="22"/>
                <w:szCs w:val="22"/>
              </w:rPr>
              <w:t xml:space="preserve">651.06 </w:t>
            </w:r>
          </w:p>
        </w:tc>
        <w:tc>
          <w:tcPr>
            <w:tcW w:w="0" w:type="auto"/>
            <w:tcBorders>
              <w:top w:val="nil"/>
              <w:left w:val="nil"/>
              <w:bottom w:val="single" w:sz="4" w:space="0" w:color="auto"/>
              <w:right w:val="single" w:sz="4" w:space="0" w:color="auto"/>
            </w:tcBorders>
            <w:shd w:val="clear" w:color="auto" w:fill="auto"/>
            <w:noWrap/>
            <w:vAlign w:val="bottom"/>
            <w:hideMark/>
          </w:tcPr>
          <w:p w14:paraId="505EA4A3" w14:textId="77777777" w:rsidR="00A719FF" w:rsidRPr="00A719FF" w:rsidRDefault="00A719FF" w:rsidP="00A719FF">
            <w:pPr>
              <w:jc w:val="center"/>
              <w:rPr>
                <w:sz w:val="22"/>
                <w:szCs w:val="22"/>
              </w:rPr>
            </w:pPr>
            <w:r w:rsidRPr="00A719FF">
              <w:rPr>
                <w:sz w:val="22"/>
                <w:szCs w:val="22"/>
              </w:rPr>
              <w:t>233,170.63</w:t>
            </w:r>
          </w:p>
        </w:tc>
      </w:tr>
      <w:tr w:rsidR="00A719FF" w:rsidRPr="00A719FF" w14:paraId="270AE029" w14:textId="77777777" w:rsidTr="00A719FF">
        <w:trPr>
          <w:trHeight w:val="288"/>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hideMark/>
          </w:tcPr>
          <w:p w14:paraId="55DCB5E1" w14:textId="77777777" w:rsidR="00A719FF" w:rsidRPr="00A719FF" w:rsidRDefault="00A719FF" w:rsidP="00A719FF">
            <w:pPr>
              <w:rPr>
                <w:b/>
                <w:bCs/>
                <w:i/>
                <w:iCs/>
                <w:sz w:val="22"/>
                <w:szCs w:val="22"/>
              </w:rPr>
            </w:pPr>
            <w:r w:rsidRPr="00A719FF">
              <w:rPr>
                <w:b/>
                <w:bCs/>
                <w:i/>
                <w:iCs/>
                <w:sz w:val="22"/>
                <w:szCs w:val="22"/>
              </w:rPr>
              <w:t>УКУПНО (ГЈ)</w:t>
            </w:r>
          </w:p>
        </w:tc>
        <w:tc>
          <w:tcPr>
            <w:tcW w:w="0" w:type="auto"/>
            <w:tcBorders>
              <w:top w:val="nil"/>
              <w:left w:val="nil"/>
              <w:bottom w:val="single" w:sz="4" w:space="0" w:color="auto"/>
              <w:right w:val="single" w:sz="4" w:space="0" w:color="auto"/>
            </w:tcBorders>
            <w:shd w:val="clear" w:color="000000" w:fill="C0C0C0"/>
            <w:noWrap/>
            <w:vAlign w:val="bottom"/>
            <w:hideMark/>
          </w:tcPr>
          <w:p w14:paraId="0F3A4997" w14:textId="77777777" w:rsidR="00A719FF" w:rsidRPr="00A719FF" w:rsidRDefault="00A719FF" w:rsidP="00A719FF">
            <w:pPr>
              <w:jc w:val="center"/>
              <w:rPr>
                <w:b/>
                <w:bCs/>
                <w:i/>
                <w:iCs/>
                <w:sz w:val="22"/>
                <w:szCs w:val="22"/>
              </w:rPr>
            </w:pPr>
            <w:r w:rsidRPr="00A719FF">
              <w:rPr>
                <w:b/>
                <w:bCs/>
                <w:i/>
                <w:iCs/>
                <w:sz w:val="22"/>
                <w:szCs w:val="22"/>
              </w:rPr>
              <w:t>750.99</w:t>
            </w:r>
          </w:p>
        </w:tc>
        <w:tc>
          <w:tcPr>
            <w:tcW w:w="0" w:type="auto"/>
            <w:tcBorders>
              <w:top w:val="nil"/>
              <w:left w:val="nil"/>
              <w:bottom w:val="single" w:sz="4" w:space="0" w:color="auto"/>
              <w:right w:val="single" w:sz="4" w:space="0" w:color="auto"/>
            </w:tcBorders>
            <w:shd w:val="clear" w:color="000000" w:fill="C0C0C0"/>
            <w:noWrap/>
            <w:vAlign w:val="bottom"/>
            <w:hideMark/>
          </w:tcPr>
          <w:p w14:paraId="4A25D8F5" w14:textId="77777777" w:rsidR="00A719FF" w:rsidRPr="00A719FF" w:rsidRDefault="00A719FF" w:rsidP="00A719FF">
            <w:pPr>
              <w:jc w:val="center"/>
              <w:rPr>
                <w:b/>
                <w:bCs/>
                <w:i/>
                <w:iCs/>
                <w:sz w:val="22"/>
                <w:szCs w:val="22"/>
              </w:rPr>
            </w:pPr>
            <w:r w:rsidRPr="00A719FF">
              <w:rPr>
                <w:b/>
                <w:bCs/>
                <w:i/>
                <w:iCs/>
                <w:sz w:val="22"/>
                <w:szCs w:val="22"/>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29010433" w14:textId="77777777" w:rsidR="00A719FF" w:rsidRPr="00A719FF" w:rsidRDefault="00A719FF" w:rsidP="00A719FF">
            <w:pPr>
              <w:jc w:val="center"/>
              <w:rPr>
                <w:b/>
                <w:bCs/>
                <w:i/>
                <w:iCs/>
                <w:sz w:val="22"/>
                <w:szCs w:val="22"/>
              </w:rPr>
            </w:pPr>
            <w:r w:rsidRPr="00A719FF">
              <w:rPr>
                <w:b/>
                <w:bCs/>
                <w:i/>
                <w:iCs/>
                <w:sz w:val="22"/>
                <w:szCs w:val="22"/>
              </w:rPr>
              <w:t>1,003,093.64</w:t>
            </w:r>
          </w:p>
        </w:tc>
      </w:tr>
    </w:tbl>
    <w:p w14:paraId="6746513F" w14:textId="77777777" w:rsidR="00210B83" w:rsidRDefault="00210B83" w:rsidP="00242378">
      <w:pPr>
        <w:jc w:val="center"/>
        <w:rPr>
          <w:b/>
          <w:sz w:val="26"/>
          <w:szCs w:val="26"/>
          <w:lang w:val="ru-RU"/>
        </w:rPr>
      </w:pPr>
    </w:p>
    <w:p w14:paraId="0FA7BB40" w14:textId="77777777" w:rsidR="00C41138" w:rsidRDefault="00C41138" w:rsidP="0001357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30C7462A" w14:textId="77777777" w:rsidR="00FA5571" w:rsidRDefault="00755CE1" w:rsidP="0001357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r w:rsidRPr="00741CAB">
        <w:rPr>
          <w:b/>
          <w:sz w:val="28"/>
          <w:szCs w:val="28"/>
          <w:lang w:val="sr-Cyrl-CS"/>
        </w:rPr>
        <w:lastRenderedPageBreak/>
        <w:t>9.2.3.6. Средства за репродукцију шума</w:t>
      </w:r>
    </w:p>
    <w:p w14:paraId="67DB90C6" w14:textId="77777777" w:rsidR="00741CAB" w:rsidRPr="008B0471" w:rsidRDefault="00741CAB" w:rsidP="00013579">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i/>
          <w:lang w:val="sr-Cyrl-CS"/>
        </w:rPr>
      </w:pPr>
    </w:p>
    <w:tbl>
      <w:tblPr>
        <w:tblW w:w="5000" w:type="pct"/>
        <w:jc w:val="center"/>
        <w:tblLook w:val="04A0" w:firstRow="1" w:lastRow="0" w:firstColumn="1" w:lastColumn="0" w:noHBand="0" w:noVBand="1"/>
      </w:tblPr>
      <w:tblGrid>
        <w:gridCol w:w="6443"/>
        <w:gridCol w:w="5242"/>
        <w:gridCol w:w="1223"/>
        <w:gridCol w:w="1987"/>
        <w:gridCol w:w="341"/>
      </w:tblGrid>
      <w:tr w:rsidR="0081426F" w:rsidRPr="0081426F" w14:paraId="2FD238FB" w14:textId="77777777" w:rsidTr="0081426F">
        <w:trPr>
          <w:gridAfter w:val="1"/>
          <w:wAfter w:w="112" w:type="pct"/>
          <w:trHeight w:val="276"/>
          <w:jc w:val="center"/>
        </w:trPr>
        <w:tc>
          <w:tcPr>
            <w:tcW w:w="2114"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D4DDBC3" w14:textId="77777777" w:rsidR="0081426F" w:rsidRPr="0081426F" w:rsidRDefault="0081426F" w:rsidP="0081426F">
            <w:pPr>
              <w:jc w:val="center"/>
              <w:rPr>
                <w:b/>
                <w:bCs/>
                <w:sz w:val="22"/>
                <w:szCs w:val="22"/>
              </w:rPr>
            </w:pPr>
            <w:r w:rsidRPr="0081426F">
              <w:rPr>
                <w:b/>
                <w:bCs/>
                <w:sz w:val="22"/>
                <w:szCs w:val="22"/>
              </w:rPr>
              <w:t>Средства за репродукцију шума</w:t>
            </w:r>
          </w:p>
        </w:tc>
        <w:tc>
          <w:tcPr>
            <w:tcW w:w="1720"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EF4ADE4" w14:textId="77777777" w:rsidR="0081426F" w:rsidRPr="0081426F" w:rsidRDefault="0081426F" w:rsidP="0081426F">
            <w:pPr>
              <w:jc w:val="center"/>
              <w:rPr>
                <w:b/>
                <w:bCs/>
                <w:sz w:val="22"/>
                <w:szCs w:val="22"/>
              </w:rPr>
            </w:pPr>
            <w:r w:rsidRPr="0081426F">
              <w:rPr>
                <w:b/>
                <w:bCs/>
                <w:sz w:val="22"/>
                <w:szCs w:val="22"/>
              </w:rPr>
              <w:t>Приход од продаје дрвета (дин.)</w:t>
            </w:r>
          </w:p>
        </w:tc>
        <w:tc>
          <w:tcPr>
            <w:tcW w:w="401"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BBFECF3" w14:textId="77777777" w:rsidR="0081426F" w:rsidRPr="0081426F" w:rsidRDefault="0081426F" w:rsidP="0081426F">
            <w:pPr>
              <w:jc w:val="center"/>
              <w:rPr>
                <w:b/>
                <w:bCs/>
                <w:sz w:val="22"/>
                <w:szCs w:val="22"/>
              </w:rPr>
            </w:pPr>
            <w:r w:rsidRPr="0081426F">
              <w:rPr>
                <w:b/>
                <w:bCs/>
                <w:sz w:val="22"/>
                <w:szCs w:val="22"/>
              </w:rPr>
              <w:t>Коеф.</w:t>
            </w:r>
          </w:p>
        </w:tc>
        <w:tc>
          <w:tcPr>
            <w:tcW w:w="652" w:type="pct"/>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14:paraId="3CF22069" w14:textId="77777777" w:rsidR="0081426F" w:rsidRPr="0081426F" w:rsidRDefault="0081426F" w:rsidP="0081426F">
            <w:pPr>
              <w:jc w:val="center"/>
              <w:rPr>
                <w:b/>
                <w:bCs/>
                <w:sz w:val="22"/>
                <w:szCs w:val="22"/>
              </w:rPr>
            </w:pPr>
            <w:r w:rsidRPr="0081426F">
              <w:rPr>
                <w:b/>
                <w:bCs/>
                <w:sz w:val="22"/>
                <w:szCs w:val="22"/>
              </w:rPr>
              <w:t>Сведа дин.</w:t>
            </w:r>
          </w:p>
        </w:tc>
      </w:tr>
      <w:tr w:rsidR="0081426F" w:rsidRPr="0081426F" w14:paraId="3DD38C55" w14:textId="77777777" w:rsidTr="0081426F">
        <w:trPr>
          <w:trHeight w:val="276"/>
          <w:jc w:val="center"/>
        </w:trPr>
        <w:tc>
          <w:tcPr>
            <w:tcW w:w="2114" w:type="pct"/>
            <w:vMerge/>
            <w:tcBorders>
              <w:top w:val="single" w:sz="4" w:space="0" w:color="auto"/>
              <w:left w:val="single" w:sz="4" w:space="0" w:color="auto"/>
              <w:bottom w:val="single" w:sz="4" w:space="0" w:color="auto"/>
              <w:right w:val="single" w:sz="4" w:space="0" w:color="auto"/>
            </w:tcBorders>
            <w:vAlign w:val="center"/>
            <w:hideMark/>
          </w:tcPr>
          <w:p w14:paraId="2EE0D10C" w14:textId="77777777" w:rsidR="0081426F" w:rsidRPr="0081426F" w:rsidRDefault="0081426F" w:rsidP="0081426F">
            <w:pPr>
              <w:rPr>
                <w:b/>
                <w:bCs/>
                <w:sz w:val="22"/>
                <w:szCs w:val="22"/>
              </w:rPr>
            </w:pPr>
          </w:p>
        </w:tc>
        <w:tc>
          <w:tcPr>
            <w:tcW w:w="1720" w:type="pct"/>
            <w:vMerge/>
            <w:tcBorders>
              <w:top w:val="single" w:sz="4" w:space="0" w:color="auto"/>
              <w:left w:val="single" w:sz="4" w:space="0" w:color="auto"/>
              <w:bottom w:val="single" w:sz="4" w:space="0" w:color="auto"/>
              <w:right w:val="single" w:sz="4" w:space="0" w:color="auto"/>
            </w:tcBorders>
            <w:vAlign w:val="center"/>
            <w:hideMark/>
          </w:tcPr>
          <w:p w14:paraId="01C0875D" w14:textId="77777777" w:rsidR="0081426F" w:rsidRPr="0081426F" w:rsidRDefault="0081426F" w:rsidP="0081426F">
            <w:pPr>
              <w:rPr>
                <w:b/>
                <w:bCs/>
                <w:sz w:val="22"/>
                <w:szCs w:val="22"/>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14:paraId="5215B1A2" w14:textId="77777777" w:rsidR="0081426F" w:rsidRPr="0081426F" w:rsidRDefault="0081426F" w:rsidP="0081426F">
            <w:pPr>
              <w:rPr>
                <w:b/>
                <w:bCs/>
                <w:sz w:val="22"/>
                <w:szCs w:val="22"/>
              </w:rPr>
            </w:pPr>
          </w:p>
        </w:tc>
        <w:tc>
          <w:tcPr>
            <w:tcW w:w="652" w:type="pct"/>
            <w:vMerge/>
            <w:tcBorders>
              <w:top w:val="single" w:sz="4" w:space="0" w:color="auto"/>
              <w:left w:val="single" w:sz="4" w:space="0" w:color="auto"/>
              <w:bottom w:val="single" w:sz="4" w:space="0" w:color="000000"/>
              <w:right w:val="single" w:sz="4" w:space="0" w:color="000000"/>
            </w:tcBorders>
            <w:vAlign w:val="center"/>
            <w:hideMark/>
          </w:tcPr>
          <w:p w14:paraId="254C6C32" w14:textId="77777777" w:rsidR="0081426F" w:rsidRPr="0081426F" w:rsidRDefault="0081426F" w:rsidP="0081426F">
            <w:pPr>
              <w:rPr>
                <w:b/>
                <w:bCs/>
                <w:sz w:val="22"/>
                <w:szCs w:val="22"/>
              </w:rPr>
            </w:pPr>
          </w:p>
        </w:tc>
        <w:tc>
          <w:tcPr>
            <w:tcW w:w="112" w:type="pct"/>
            <w:tcBorders>
              <w:top w:val="nil"/>
              <w:left w:val="nil"/>
              <w:bottom w:val="nil"/>
              <w:right w:val="nil"/>
            </w:tcBorders>
            <w:shd w:val="clear" w:color="auto" w:fill="auto"/>
            <w:noWrap/>
            <w:vAlign w:val="bottom"/>
            <w:hideMark/>
          </w:tcPr>
          <w:p w14:paraId="7FDF8A8F" w14:textId="77777777" w:rsidR="0081426F" w:rsidRPr="0081426F" w:rsidRDefault="0081426F" w:rsidP="0081426F">
            <w:pPr>
              <w:jc w:val="center"/>
              <w:rPr>
                <w:b/>
                <w:bCs/>
                <w:sz w:val="22"/>
                <w:szCs w:val="22"/>
              </w:rPr>
            </w:pPr>
          </w:p>
        </w:tc>
      </w:tr>
      <w:tr w:rsidR="0081426F" w:rsidRPr="0081426F" w14:paraId="14552496" w14:textId="77777777" w:rsidTr="0081426F">
        <w:trPr>
          <w:trHeight w:val="288"/>
          <w:jc w:val="center"/>
        </w:trPr>
        <w:tc>
          <w:tcPr>
            <w:tcW w:w="2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B606F" w14:textId="77777777" w:rsidR="0081426F" w:rsidRPr="0081426F" w:rsidRDefault="0081426F" w:rsidP="0081426F">
            <w:pPr>
              <w:jc w:val="center"/>
              <w:rPr>
                <w:b/>
                <w:bCs/>
                <w:i/>
                <w:iCs/>
                <w:sz w:val="22"/>
                <w:szCs w:val="22"/>
              </w:rPr>
            </w:pPr>
            <w:r w:rsidRPr="0081426F">
              <w:rPr>
                <w:b/>
                <w:bCs/>
                <w:i/>
                <w:iCs/>
                <w:sz w:val="22"/>
                <w:szCs w:val="22"/>
              </w:rPr>
              <w:t>УКУПНО ЗА ГАЗДИНСКУ ЈЕДИНИЦУ</w:t>
            </w:r>
          </w:p>
        </w:tc>
        <w:tc>
          <w:tcPr>
            <w:tcW w:w="1720" w:type="pct"/>
            <w:tcBorders>
              <w:top w:val="single" w:sz="4" w:space="0" w:color="auto"/>
              <w:left w:val="nil"/>
              <w:bottom w:val="single" w:sz="4" w:space="0" w:color="auto"/>
              <w:right w:val="single" w:sz="4" w:space="0" w:color="auto"/>
            </w:tcBorders>
            <w:shd w:val="clear" w:color="auto" w:fill="auto"/>
            <w:noWrap/>
            <w:vAlign w:val="center"/>
            <w:hideMark/>
          </w:tcPr>
          <w:p w14:paraId="6A6F6E12" w14:textId="77777777" w:rsidR="0081426F" w:rsidRPr="0081426F" w:rsidRDefault="0081426F" w:rsidP="0081426F">
            <w:pPr>
              <w:jc w:val="right"/>
              <w:rPr>
                <w:b/>
                <w:bCs/>
                <w:sz w:val="22"/>
                <w:szCs w:val="22"/>
              </w:rPr>
            </w:pPr>
            <w:r w:rsidRPr="0081426F">
              <w:rPr>
                <w:b/>
                <w:bCs/>
                <w:sz w:val="22"/>
                <w:szCs w:val="22"/>
              </w:rPr>
              <w:t>3,973,218.26</w:t>
            </w:r>
          </w:p>
        </w:tc>
        <w:tc>
          <w:tcPr>
            <w:tcW w:w="401" w:type="pct"/>
            <w:tcBorders>
              <w:top w:val="nil"/>
              <w:left w:val="nil"/>
              <w:bottom w:val="single" w:sz="4" w:space="0" w:color="auto"/>
              <w:right w:val="single" w:sz="4" w:space="0" w:color="auto"/>
            </w:tcBorders>
            <w:shd w:val="clear" w:color="auto" w:fill="auto"/>
            <w:noWrap/>
            <w:vAlign w:val="bottom"/>
            <w:hideMark/>
          </w:tcPr>
          <w:p w14:paraId="4FDE8A2C" w14:textId="77777777" w:rsidR="0081426F" w:rsidRPr="0081426F" w:rsidRDefault="0081426F" w:rsidP="0081426F">
            <w:pPr>
              <w:jc w:val="right"/>
              <w:rPr>
                <w:b/>
                <w:bCs/>
                <w:i/>
                <w:iCs/>
                <w:sz w:val="22"/>
                <w:szCs w:val="22"/>
              </w:rPr>
            </w:pPr>
            <w:r w:rsidRPr="0081426F">
              <w:rPr>
                <w:b/>
                <w:bCs/>
                <w:i/>
                <w:iCs/>
                <w:sz w:val="22"/>
                <w:szCs w:val="22"/>
              </w:rPr>
              <w:t>0.15</w:t>
            </w:r>
          </w:p>
        </w:tc>
        <w:tc>
          <w:tcPr>
            <w:tcW w:w="652" w:type="pct"/>
            <w:tcBorders>
              <w:top w:val="single" w:sz="4" w:space="0" w:color="auto"/>
              <w:left w:val="nil"/>
              <w:bottom w:val="single" w:sz="4" w:space="0" w:color="auto"/>
              <w:right w:val="single" w:sz="4" w:space="0" w:color="auto"/>
            </w:tcBorders>
            <w:shd w:val="clear" w:color="auto" w:fill="auto"/>
            <w:noWrap/>
            <w:vAlign w:val="bottom"/>
            <w:hideMark/>
          </w:tcPr>
          <w:p w14:paraId="27678776" w14:textId="77777777" w:rsidR="0081426F" w:rsidRPr="0081426F" w:rsidRDefault="0081426F" w:rsidP="0081426F">
            <w:pPr>
              <w:jc w:val="right"/>
              <w:rPr>
                <w:b/>
                <w:bCs/>
                <w:i/>
                <w:iCs/>
                <w:sz w:val="22"/>
                <w:szCs w:val="22"/>
              </w:rPr>
            </w:pPr>
            <w:r w:rsidRPr="0081426F">
              <w:rPr>
                <w:b/>
                <w:bCs/>
                <w:i/>
                <w:iCs/>
                <w:sz w:val="22"/>
                <w:szCs w:val="22"/>
              </w:rPr>
              <w:t>595,982.74</w:t>
            </w:r>
          </w:p>
        </w:tc>
        <w:tc>
          <w:tcPr>
            <w:tcW w:w="112" w:type="pct"/>
            <w:vAlign w:val="center"/>
            <w:hideMark/>
          </w:tcPr>
          <w:p w14:paraId="49C48CAA" w14:textId="77777777" w:rsidR="0081426F" w:rsidRPr="0081426F" w:rsidRDefault="0081426F" w:rsidP="0081426F"/>
        </w:tc>
      </w:tr>
    </w:tbl>
    <w:p w14:paraId="21694544" w14:textId="77777777" w:rsidR="00CF2F98" w:rsidRDefault="00CF2F98" w:rsidP="009C7AD3">
      <w:pPr>
        <w:jc w:val="center"/>
        <w:rPr>
          <w:b/>
          <w:sz w:val="28"/>
          <w:szCs w:val="28"/>
          <w:lang w:val="sr-Cyrl-CS"/>
        </w:rPr>
      </w:pPr>
    </w:p>
    <w:p w14:paraId="5E931313" w14:textId="77777777" w:rsidR="00FA5571" w:rsidRPr="00741CAB" w:rsidRDefault="00755CE1" w:rsidP="009C7AD3">
      <w:pPr>
        <w:jc w:val="center"/>
        <w:rPr>
          <w:b/>
          <w:sz w:val="28"/>
          <w:szCs w:val="28"/>
          <w:lang w:val="sr-Cyrl-CS"/>
        </w:rPr>
      </w:pPr>
      <w:r w:rsidRPr="00741CAB">
        <w:rPr>
          <w:b/>
          <w:sz w:val="28"/>
          <w:szCs w:val="28"/>
          <w:lang w:val="sr-Cyrl-CS"/>
        </w:rPr>
        <w:t>9.2.3.7. Накнада за посечено дрво</w:t>
      </w:r>
    </w:p>
    <w:p w14:paraId="4B4FA3C8" w14:textId="77777777" w:rsidR="00741CAB" w:rsidRPr="009C7AD3" w:rsidRDefault="00741CAB" w:rsidP="009C7AD3">
      <w:pPr>
        <w:jc w:val="center"/>
        <w:rPr>
          <w:b/>
          <w:bCs/>
          <w:i/>
          <w:sz w:val="24"/>
          <w:szCs w:val="24"/>
          <w:lang w:val="ru-RU"/>
        </w:rPr>
      </w:pPr>
    </w:p>
    <w:p w14:paraId="494B0E5E" w14:textId="77777777" w:rsidR="00E43556" w:rsidRDefault="00E43556" w:rsidP="0020274B">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b/>
          <w:color w:val="000000"/>
          <w:sz w:val="24"/>
          <w:lang w:val="sr-Cyrl-CS"/>
        </w:rPr>
      </w:pPr>
    </w:p>
    <w:tbl>
      <w:tblPr>
        <w:tblW w:w="5000" w:type="pct"/>
        <w:tblLook w:val="04A0" w:firstRow="1" w:lastRow="0" w:firstColumn="1" w:lastColumn="0" w:noHBand="0" w:noVBand="1"/>
      </w:tblPr>
      <w:tblGrid>
        <w:gridCol w:w="6249"/>
        <w:gridCol w:w="3974"/>
        <w:gridCol w:w="1850"/>
        <w:gridCol w:w="2889"/>
        <w:gridCol w:w="274"/>
      </w:tblGrid>
      <w:tr w:rsidR="00E43556" w:rsidRPr="00E43556" w14:paraId="6816007F" w14:textId="77777777" w:rsidTr="00E43556">
        <w:trPr>
          <w:gridAfter w:val="1"/>
          <w:wAfter w:w="90" w:type="pct"/>
          <w:trHeight w:val="300"/>
        </w:trPr>
        <w:tc>
          <w:tcPr>
            <w:tcW w:w="2051"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F72F667" w14:textId="77777777" w:rsidR="00E43556" w:rsidRPr="00E43556" w:rsidRDefault="00E43556" w:rsidP="00E43556">
            <w:pPr>
              <w:jc w:val="center"/>
              <w:rPr>
                <w:b/>
                <w:bCs/>
                <w:sz w:val="22"/>
                <w:szCs w:val="22"/>
              </w:rPr>
            </w:pPr>
            <w:r w:rsidRPr="00E43556">
              <w:rPr>
                <w:b/>
                <w:bCs/>
                <w:sz w:val="22"/>
                <w:szCs w:val="22"/>
              </w:rPr>
              <w:t>Накнада за посечено дрво</w:t>
            </w:r>
          </w:p>
        </w:tc>
        <w:tc>
          <w:tcPr>
            <w:tcW w:w="130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863A77B" w14:textId="77777777" w:rsidR="00E43556" w:rsidRPr="00E43556" w:rsidRDefault="00E43556" w:rsidP="00E43556">
            <w:pPr>
              <w:jc w:val="center"/>
              <w:rPr>
                <w:b/>
                <w:bCs/>
                <w:sz w:val="22"/>
                <w:szCs w:val="22"/>
              </w:rPr>
            </w:pPr>
            <w:r w:rsidRPr="00E43556">
              <w:rPr>
                <w:b/>
                <w:bCs/>
                <w:sz w:val="22"/>
                <w:szCs w:val="22"/>
              </w:rPr>
              <w:t>Приход од продаје дрвета (дин.)</w:t>
            </w:r>
          </w:p>
        </w:tc>
        <w:tc>
          <w:tcPr>
            <w:tcW w:w="607"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21D0044" w14:textId="77777777" w:rsidR="00E43556" w:rsidRPr="00E43556" w:rsidRDefault="00E43556" w:rsidP="00E43556">
            <w:pPr>
              <w:jc w:val="center"/>
              <w:rPr>
                <w:b/>
                <w:bCs/>
                <w:sz w:val="22"/>
                <w:szCs w:val="22"/>
              </w:rPr>
            </w:pPr>
            <w:r w:rsidRPr="00E43556">
              <w:rPr>
                <w:b/>
                <w:bCs/>
                <w:sz w:val="22"/>
                <w:szCs w:val="22"/>
              </w:rPr>
              <w:t>Коеф.</w:t>
            </w:r>
          </w:p>
        </w:tc>
        <w:tc>
          <w:tcPr>
            <w:tcW w:w="948" w:type="pct"/>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14:paraId="2D9FD75E" w14:textId="77777777" w:rsidR="00E43556" w:rsidRPr="00E43556" w:rsidRDefault="00E43556" w:rsidP="00E43556">
            <w:pPr>
              <w:jc w:val="center"/>
              <w:rPr>
                <w:b/>
                <w:bCs/>
                <w:sz w:val="22"/>
                <w:szCs w:val="22"/>
              </w:rPr>
            </w:pPr>
            <w:r w:rsidRPr="00E43556">
              <w:rPr>
                <w:b/>
                <w:bCs/>
                <w:sz w:val="22"/>
                <w:szCs w:val="22"/>
              </w:rPr>
              <w:t>Сведа дин.</w:t>
            </w:r>
          </w:p>
        </w:tc>
      </w:tr>
      <w:tr w:rsidR="00E43556" w:rsidRPr="00E43556" w14:paraId="13A7915A" w14:textId="77777777" w:rsidTr="00E43556">
        <w:trPr>
          <w:trHeight w:val="276"/>
        </w:trPr>
        <w:tc>
          <w:tcPr>
            <w:tcW w:w="2051" w:type="pct"/>
            <w:vMerge/>
            <w:tcBorders>
              <w:top w:val="single" w:sz="4" w:space="0" w:color="auto"/>
              <w:left w:val="single" w:sz="4" w:space="0" w:color="auto"/>
              <w:bottom w:val="single" w:sz="4" w:space="0" w:color="auto"/>
              <w:right w:val="single" w:sz="4" w:space="0" w:color="auto"/>
            </w:tcBorders>
            <w:vAlign w:val="center"/>
            <w:hideMark/>
          </w:tcPr>
          <w:p w14:paraId="2F1E06B1" w14:textId="77777777" w:rsidR="00E43556" w:rsidRPr="00E43556" w:rsidRDefault="00E43556" w:rsidP="00E43556">
            <w:pPr>
              <w:rPr>
                <w:b/>
                <w:bCs/>
                <w:sz w:val="22"/>
                <w:szCs w:val="22"/>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2DF38620" w14:textId="77777777" w:rsidR="00E43556" w:rsidRPr="00E43556" w:rsidRDefault="00E43556" w:rsidP="00E43556">
            <w:pPr>
              <w:rPr>
                <w:b/>
                <w:bCs/>
                <w:sz w:val="22"/>
                <w:szCs w:val="22"/>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726D3A96" w14:textId="77777777" w:rsidR="00E43556" w:rsidRPr="00E43556" w:rsidRDefault="00E43556" w:rsidP="00E43556">
            <w:pPr>
              <w:rPr>
                <w:b/>
                <w:bCs/>
                <w:sz w:val="22"/>
                <w:szCs w:val="22"/>
              </w:rPr>
            </w:pPr>
          </w:p>
        </w:tc>
        <w:tc>
          <w:tcPr>
            <w:tcW w:w="948" w:type="pct"/>
            <w:vMerge/>
            <w:tcBorders>
              <w:top w:val="single" w:sz="4" w:space="0" w:color="auto"/>
              <w:left w:val="single" w:sz="4" w:space="0" w:color="auto"/>
              <w:bottom w:val="single" w:sz="4" w:space="0" w:color="000000"/>
              <w:right w:val="single" w:sz="4" w:space="0" w:color="000000"/>
            </w:tcBorders>
            <w:vAlign w:val="center"/>
            <w:hideMark/>
          </w:tcPr>
          <w:p w14:paraId="636D78D6" w14:textId="77777777" w:rsidR="00E43556" w:rsidRPr="00E43556" w:rsidRDefault="00E43556" w:rsidP="00E43556">
            <w:pPr>
              <w:rPr>
                <w:b/>
                <w:bCs/>
                <w:sz w:val="22"/>
                <w:szCs w:val="22"/>
              </w:rPr>
            </w:pPr>
          </w:p>
        </w:tc>
        <w:tc>
          <w:tcPr>
            <w:tcW w:w="90" w:type="pct"/>
            <w:tcBorders>
              <w:top w:val="nil"/>
              <w:left w:val="nil"/>
              <w:bottom w:val="nil"/>
              <w:right w:val="nil"/>
            </w:tcBorders>
            <w:shd w:val="clear" w:color="auto" w:fill="auto"/>
            <w:noWrap/>
            <w:vAlign w:val="bottom"/>
            <w:hideMark/>
          </w:tcPr>
          <w:p w14:paraId="79C19CC1" w14:textId="77777777" w:rsidR="00E43556" w:rsidRPr="00E43556" w:rsidRDefault="00E43556" w:rsidP="00E43556">
            <w:pPr>
              <w:jc w:val="center"/>
              <w:rPr>
                <w:b/>
                <w:bCs/>
                <w:sz w:val="22"/>
                <w:szCs w:val="22"/>
              </w:rPr>
            </w:pPr>
          </w:p>
        </w:tc>
      </w:tr>
      <w:tr w:rsidR="00E43556" w:rsidRPr="00E43556" w14:paraId="4B4A6F9B" w14:textId="77777777" w:rsidTr="00E43556">
        <w:trPr>
          <w:trHeight w:val="288"/>
        </w:trPr>
        <w:tc>
          <w:tcPr>
            <w:tcW w:w="20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FD947" w14:textId="77777777" w:rsidR="00E43556" w:rsidRPr="00E43556" w:rsidRDefault="00E43556" w:rsidP="00E43556">
            <w:pPr>
              <w:jc w:val="center"/>
              <w:rPr>
                <w:b/>
                <w:bCs/>
                <w:i/>
                <w:iCs/>
                <w:sz w:val="22"/>
                <w:szCs w:val="22"/>
              </w:rPr>
            </w:pPr>
            <w:r w:rsidRPr="00E43556">
              <w:rPr>
                <w:b/>
                <w:bCs/>
                <w:i/>
                <w:iCs/>
                <w:sz w:val="22"/>
                <w:szCs w:val="22"/>
              </w:rPr>
              <w:t>УКУПНО ЗА ГАЗДИНСКУ ЈЕДИНИЦУ</w:t>
            </w:r>
          </w:p>
        </w:tc>
        <w:tc>
          <w:tcPr>
            <w:tcW w:w="1304" w:type="pct"/>
            <w:tcBorders>
              <w:top w:val="single" w:sz="4" w:space="0" w:color="auto"/>
              <w:left w:val="nil"/>
              <w:bottom w:val="single" w:sz="4" w:space="0" w:color="auto"/>
              <w:right w:val="single" w:sz="4" w:space="0" w:color="auto"/>
            </w:tcBorders>
            <w:shd w:val="clear" w:color="auto" w:fill="auto"/>
            <w:noWrap/>
            <w:vAlign w:val="center"/>
            <w:hideMark/>
          </w:tcPr>
          <w:p w14:paraId="29BF3962" w14:textId="77777777" w:rsidR="00E43556" w:rsidRPr="00E43556" w:rsidRDefault="00E43556" w:rsidP="00E43556">
            <w:pPr>
              <w:jc w:val="right"/>
              <w:rPr>
                <w:b/>
                <w:bCs/>
                <w:i/>
                <w:iCs/>
                <w:sz w:val="22"/>
                <w:szCs w:val="22"/>
              </w:rPr>
            </w:pPr>
            <w:r w:rsidRPr="00E43556">
              <w:rPr>
                <w:b/>
                <w:bCs/>
                <w:i/>
                <w:iCs/>
                <w:sz w:val="22"/>
                <w:szCs w:val="22"/>
              </w:rPr>
              <w:t>3,973,218.26</w:t>
            </w:r>
          </w:p>
        </w:tc>
        <w:tc>
          <w:tcPr>
            <w:tcW w:w="607" w:type="pct"/>
            <w:tcBorders>
              <w:top w:val="nil"/>
              <w:left w:val="nil"/>
              <w:bottom w:val="single" w:sz="4" w:space="0" w:color="auto"/>
              <w:right w:val="single" w:sz="4" w:space="0" w:color="auto"/>
            </w:tcBorders>
            <w:shd w:val="clear" w:color="auto" w:fill="auto"/>
            <w:noWrap/>
            <w:vAlign w:val="bottom"/>
            <w:hideMark/>
          </w:tcPr>
          <w:p w14:paraId="28092E1C" w14:textId="77777777" w:rsidR="00E43556" w:rsidRPr="00E43556" w:rsidRDefault="00E43556" w:rsidP="00E43556">
            <w:pPr>
              <w:jc w:val="right"/>
              <w:rPr>
                <w:b/>
                <w:bCs/>
                <w:i/>
                <w:iCs/>
                <w:sz w:val="22"/>
                <w:szCs w:val="22"/>
              </w:rPr>
            </w:pPr>
            <w:r w:rsidRPr="00E43556">
              <w:rPr>
                <w:b/>
                <w:bCs/>
                <w:i/>
                <w:iCs/>
                <w:sz w:val="22"/>
                <w:szCs w:val="22"/>
              </w:rPr>
              <w:t>0.03</w:t>
            </w:r>
          </w:p>
        </w:tc>
        <w:tc>
          <w:tcPr>
            <w:tcW w:w="948" w:type="pct"/>
            <w:tcBorders>
              <w:top w:val="single" w:sz="4" w:space="0" w:color="auto"/>
              <w:left w:val="nil"/>
              <w:bottom w:val="single" w:sz="4" w:space="0" w:color="auto"/>
              <w:right w:val="single" w:sz="4" w:space="0" w:color="auto"/>
            </w:tcBorders>
            <w:shd w:val="clear" w:color="auto" w:fill="auto"/>
            <w:noWrap/>
            <w:vAlign w:val="bottom"/>
            <w:hideMark/>
          </w:tcPr>
          <w:p w14:paraId="033AA2EB" w14:textId="77777777" w:rsidR="00E43556" w:rsidRPr="00E43556" w:rsidRDefault="00E43556" w:rsidP="00E43556">
            <w:pPr>
              <w:jc w:val="right"/>
              <w:rPr>
                <w:b/>
                <w:bCs/>
                <w:i/>
                <w:iCs/>
                <w:sz w:val="22"/>
                <w:szCs w:val="22"/>
              </w:rPr>
            </w:pPr>
            <w:r w:rsidRPr="00E43556">
              <w:rPr>
                <w:b/>
                <w:bCs/>
                <w:i/>
                <w:iCs/>
                <w:sz w:val="22"/>
                <w:szCs w:val="22"/>
              </w:rPr>
              <w:t>119,196.55</w:t>
            </w:r>
          </w:p>
        </w:tc>
        <w:tc>
          <w:tcPr>
            <w:tcW w:w="90" w:type="pct"/>
            <w:vAlign w:val="center"/>
            <w:hideMark/>
          </w:tcPr>
          <w:p w14:paraId="7B88D46E" w14:textId="77777777" w:rsidR="00E43556" w:rsidRPr="00E43556" w:rsidRDefault="00E43556" w:rsidP="00E43556"/>
        </w:tc>
      </w:tr>
    </w:tbl>
    <w:p w14:paraId="01A87098" w14:textId="77777777" w:rsidR="0020274B" w:rsidRDefault="0020274B" w:rsidP="0020274B">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b/>
          <w:color w:val="000000"/>
          <w:sz w:val="24"/>
          <w:lang w:val="sr-Cyrl-CS"/>
        </w:rPr>
      </w:pPr>
    </w:p>
    <w:p w14:paraId="35F41E2F" w14:textId="77777777" w:rsidR="00684D11" w:rsidRDefault="00684D11" w:rsidP="0020274B">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p>
    <w:p w14:paraId="7136B5EF" w14:textId="77777777" w:rsidR="00FA5571" w:rsidRPr="00741CAB" w:rsidRDefault="00755CE1" w:rsidP="0020274B">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28"/>
          <w:szCs w:val="28"/>
          <w:lang w:val="sr-Cyrl-CS"/>
        </w:rPr>
      </w:pPr>
      <w:r w:rsidRPr="00741CAB">
        <w:rPr>
          <w:b/>
          <w:sz w:val="28"/>
          <w:szCs w:val="28"/>
          <w:lang w:val="sr-Cyrl-CS"/>
        </w:rPr>
        <w:t>9.2.3</w:t>
      </w:r>
      <w:r w:rsidRPr="00741CAB">
        <w:rPr>
          <w:b/>
          <w:sz w:val="28"/>
          <w:szCs w:val="28"/>
          <w:lang w:val="sl-SI"/>
        </w:rPr>
        <w:t>.</w:t>
      </w:r>
      <w:r w:rsidRPr="00741CAB">
        <w:rPr>
          <w:b/>
          <w:sz w:val="28"/>
          <w:szCs w:val="28"/>
          <w:lang w:val="sr-Cyrl-CS"/>
        </w:rPr>
        <w:t>8</w:t>
      </w:r>
      <w:r w:rsidRPr="00741CAB">
        <w:rPr>
          <w:b/>
          <w:sz w:val="28"/>
          <w:szCs w:val="28"/>
          <w:lang w:val="sl-SI"/>
        </w:rPr>
        <w:t>.</w:t>
      </w:r>
      <w:r w:rsidRPr="00741CAB">
        <w:rPr>
          <w:b/>
          <w:sz w:val="28"/>
          <w:szCs w:val="28"/>
          <w:lang w:val="sr-Cyrl-CS"/>
        </w:rPr>
        <w:t xml:space="preserve"> Укупни трошкови</w:t>
      </w:r>
    </w:p>
    <w:p w14:paraId="5AEE745B" w14:textId="77777777" w:rsidR="00741CAB" w:rsidRPr="009C7AD3" w:rsidRDefault="00741CAB" w:rsidP="0020274B">
      <w:pPr>
        <w:pStyle w:val="ListParagraph"/>
      </w:pPr>
    </w:p>
    <w:tbl>
      <w:tblPr>
        <w:tblW w:w="9760" w:type="dxa"/>
        <w:jc w:val="center"/>
        <w:tblLook w:val="04A0" w:firstRow="1" w:lastRow="0" w:firstColumn="1" w:lastColumn="0" w:noHBand="0" w:noVBand="1"/>
      </w:tblPr>
      <w:tblGrid>
        <w:gridCol w:w="6250"/>
        <w:gridCol w:w="271"/>
        <w:gridCol w:w="271"/>
        <w:gridCol w:w="271"/>
        <w:gridCol w:w="3183"/>
        <w:gridCol w:w="222"/>
      </w:tblGrid>
      <w:tr w:rsidR="00E43556" w:rsidRPr="00E43556" w14:paraId="02EAE756" w14:textId="77777777" w:rsidTr="00E43556">
        <w:trPr>
          <w:gridAfter w:val="1"/>
          <w:wAfter w:w="36" w:type="dxa"/>
          <w:trHeight w:val="255"/>
          <w:jc w:val="center"/>
        </w:trPr>
        <w:tc>
          <w:tcPr>
            <w:tcW w:w="6541" w:type="dxa"/>
            <w:gridSpan w:val="4"/>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14:paraId="08F29B82" w14:textId="77777777" w:rsidR="00E43556" w:rsidRPr="00E43556" w:rsidRDefault="00E43556" w:rsidP="00E43556">
            <w:pPr>
              <w:jc w:val="center"/>
              <w:rPr>
                <w:b/>
                <w:bCs/>
                <w:sz w:val="22"/>
                <w:szCs w:val="22"/>
              </w:rPr>
            </w:pPr>
            <w:r w:rsidRPr="00E43556">
              <w:rPr>
                <w:b/>
                <w:bCs/>
                <w:sz w:val="22"/>
                <w:szCs w:val="22"/>
              </w:rPr>
              <w:t>Врсте трошкова</w:t>
            </w:r>
          </w:p>
        </w:tc>
        <w:tc>
          <w:tcPr>
            <w:tcW w:w="318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E447289" w14:textId="77777777" w:rsidR="00E43556" w:rsidRPr="00E43556" w:rsidRDefault="00E43556" w:rsidP="00E43556">
            <w:pPr>
              <w:jc w:val="center"/>
              <w:rPr>
                <w:b/>
                <w:bCs/>
                <w:sz w:val="22"/>
                <w:szCs w:val="22"/>
              </w:rPr>
            </w:pPr>
            <w:r w:rsidRPr="00E43556">
              <w:rPr>
                <w:b/>
                <w:bCs/>
                <w:sz w:val="22"/>
                <w:szCs w:val="22"/>
              </w:rPr>
              <w:t>Свега дин.</w:t>
            </w:r>
          </w:p>
        </w:tc>
      </w:tr>
      <w:tr w:rsidR="00E43556" w:rsidRPr="00E43556" w14:paraId="7359AFDE" w14:textId="77777777" w:rsidTr="00E43556">
        <w:trPr>
          <w:trHeight w:val="276"/>
          <w:jc w:val="center"/>
        </w:trPr>
        <w:tc>
          <w:tcPr>
            <w:tcW w:w="6541" w:type="dxa"/>
            <w:gridSpan w:val="4"/>
            <w:vMerge/>
            <w:tcBorders>
              <w:top w:val="single" w:sz="4" w:space="0" w:color="auto"/>
              <w:left w:val="single" w:sz="4" w:space="0" w:color="auto"/>
              <w:bottom w:val="single" w:sz="4" w:space="0" w:color="000000"/>
              <w:right w:val="single" w:sz="4" w:space="0" w:color="000000"/>
            </w:tcBorders>
            <w:vAlign w:val="center"/>
            <w:hideMark/>
          </w:tcPr>
          <w:p w14:paraId="08B9817F" w14:textId="77777777" w:rsidR="00E43556" w:rsidRPr="00E43556" w:rsidRDefault="00E43556" w:rsidP="00E43556">
            <w:pPr>
              <w:rPr>
                <w:b/>
                <w:bCs/>
                <w:sz w:val="22"/>
                <w:szCs w:val="22"/>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14:paraId="4FA9A1E8" w14:textId="77777777" w:rsidR="00E43556" w:rsidRPr="00E43556" w:rsidRDefault="00E43556" w:rsidP="00E43556">
            <w:pPr>
              <w:rPr>
                <w:b/>
                <w:bCs/>
                <w:sz w:val="22"/>
                <w:szCs w:val="22"/>
              </w:rPr>
            </w:pPr>
          </w:p>
        </w:tc>
        <w:tc>
          <w:tcPr>
            <w:tcW w:w="36" w:type="dxa"/>
            <w:tcBorders>
              <w:top w:val="nil"/>
              <w:left w:val="nil"/>
              <w:bottom w:val="nil"/>
              <w:right w:val="nil"/>
            </w:tcBorders>
            <w:shd w:val="clear" w:color="auto" w:fill="auto"/>
            <w:noWrap/>
            <w:vAlign w:val="bottom"/>
            <w:hideMark/>
          </w:tcPr>
          <w:p w14:paraId="39B517AA" w14:textId="77777777" w:rsidR="00E43556" w:rsidRPr="00E43556" w:rsidRDefault="00E43556" w:rsidP="00E43556">
            <w:pPr>
              <w:jc w:val="center"/>
              <w:rPr>
                <w:b/>
                <w:bCs/>
                <w:sz w:val="22"/>
                <w:szCs w:val="22"/>
              </w:rPr>
            </w:pPr>
          </w:p>
        </w:tc>
      </w:tr>
      <w:tr w:rsidR="00E43556" w:rsidRPr="00E43556" w14:paraId="38601FC6" w14:textId="77777777" w:rsidTr="00E43556">
        <w:trPr>
          <w:trHeight w:val="276"/>
          <w:jc w:val="center"/>
        </w:trPr>
        <w:tc>
          <w:tcPr>
            <w:tcW w:w="65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CD30E" w14:textId="77777777" w:rsidR="00E43556" w:rsidRPr="00E43556" w:rsidRDefault="00E43556" w:rsidP="00E43556">
            <w:pPr>
              <w:rPr>
                <w:sz w:val="22"/>
                <w:szCs w:val="22"/>
              </w:rPr>
            </w:pPr>
            <w:r w:rsidRPr="00E43556">
              <w:rPr>
                <w:sz w:val="22"/>
                <w:szCs w:val="22"/>
              </w:rPr>
              <w:t>Трошкови производње дрвних сортимената</w:t>
            </w:r>
          </w:p>
        </w:tc>
        <w:tc>
          <w:tcPr>
            <w:tcW w:w="3183" w:type="dxa"/>
            <w:tcBorders>
              <w:top w:val="single" w:sz="4" w:space="0" w:color="auto"/>
              <w:left w:val="nil"/>
              <w:bottom w:val="single" w:sz="4" w:space="0" w:color="auto"/>
              <w:right w:val="single" w:sz="4" w:space="0" w:color="auto"/>
            </w:tcBorders>
            <w:shd w:val="clear" w:color="auto" w:fill="auto"/>
            <w:noWrap/>
            <w:vAlign w:val="bottom"/>
            <w:hideMark/>
          </w:tcPr>
          <w:p w14:paraId="30F9A038" w14:textId="77777777" w:rsidR="00E43556" w:rsidRPr="00E43556" w:rsidRDefault="00E43556" w:rsidP="00E43556">
            <w:pPr>
              <w:jc w:val="right"/>
              <w:rPr>
                <w:sz w:val="22"/>
                <w:szCs w:val="22"/>
              </w:rPr>
            </w:pPr>
            <w:r w:rsidRPr="00E43556">
              <w:rPr>
                <w:sz w:val="22"/>
                <w:szCs w:val="22"/>
              </w:rPr>
              <w:t>2,069,306.92</w:t>
            </w:r>
          </w:p>
        </w:tc>
        <w:tc>
          <w:tcPr>
            <w:tcW w:w="36" w:type="dxa"/>
            <w:vAlign w:val="center"/>
            <w:hideMark/>
          </w:tcPr>
          <w:p w14:paraId="73845FE7" w14:textId="77777777" w:rsidR="00E43556" w:rsidRPr="00E43556" w:rsidRDefault="00E43556" w:rsidP="00E43556"/>
        </w:tc>
      </w:tr>
      <w:tr w:rsidR="00E43556" w:rsidRPr="00E43556" w14:paraId="7B7FFD90" w14:textId="77777777" w:rsidTr="00E43556">
        <w:trPr>
          <w:trHeight w:val="276"/>
          <w:jc w:val="center"/>
        </w:trPr>
        <w:tc>
          <w:tcPr>
            <w:tcW w:w="65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FB656" w14:textId="77777777" w:rsidR="00E43556" w:rsidRPr="00E43556" w:rsidRDefault="00E43556" w:rsidP="00E43556">
            <w:pPr>
              <w:rPr>
                <w:sz w:val="22"/>
                <w:szCs w:val="22"/>
              </w:rPr>
            </w:pPr>
            <w:r w:rsidRPr="00E43556">
              <w:rPr>
                <w:sz w:val="22"/>
                <w:szCs w:val="22"/>
              </w:rPr>
              <w:t>Трошкови заштитe шума</w:t>
            </w:r>
          </w:p>
        </w:tc>
        <w:tc>
          <w:tcPr>
            <w:tcW w:w="3183" w:type="dxa"/>
            <w:tcBorders>
              <w:top w:val="single" w:sz="4" w:space="0" w:color="auto"/>
              <w:left w:val="nil"/>
              <w:bottom w:val="single" w:sz="4" w:space="0" w:color="auto"/>
              <w:right w:val="single" w:sz="4" w:space="0" w:color="auto"/>
            </w:tcBorders>
            <w:shd w:val="clear" w:color="auto" w:fill="auto"/>
            <w:noWrap/>
            <w:vAlign w:val="bottom"/>
            <w:hideMark/>
          </w:tcPr>
          <w:p w14:paraId="21F2DF0E" w14:textId="77777777" w:rsidR="00E43556" w:rsidRPr="00E43556" w:rsidRDefault="00E43556" w:rsidP="00E43556">
            <w:pPr>
              <w:jc w:val="right"/>
              <w:rPr>
                <w:sz w:val="22"/>
                <w:szCs w:val="22"/>
              </w:rPr>
            </w:pPr>
            <w:r w:rsidRPr="00E43556">
              <w:rPr>
                <w:sz w:val="22"/>
                <w:szCs w:val="22"/>
              </w:rPr>
              <w:t>958,508.96</w:t>
            </w:r>
          </w:p>
        </w:tc>
        <w:tc>
          <w:tcPr>
            <w:tcW w:w="36" w:type="dxa"/>
            <w:vAlign w:val="center"/>
            <w:hideMark/>
          </w:tcPr>
          <w:p w14:paraId="7D63DF71" w14:textId="77777777" w:rsidR="00E43556" w:rsidRPr="00E43556" w:rsidRDefault="00E43556" w:rsidP="00E43556"/>
        </w:tc>
      </w:tr>
      <w:tr w:rsidR="00E43556" w:rsidRPr="00E43556" w14:paraId="0C20B5B7" w14:textId="77777777" w:rsidTr="00E43556">
        <w:trPr>
          <w:trHeight w:val="276"/>
          <w:jc w:val="center"/>
        </w:trPr>
        <w:tc>
          <w:tcPr>
            <w:tcW w:w="6250" w:type="dxa"/>
            <w:tcBorders>
              <w:top w:val="nil"/>
              <w:left w:val="single" w:sz="4" w:space="0" w:color="auto"/>
              <w:bottom w:val="single" w:sz="4" w:space="0" w:color="auto"/>
              <w:right w:val="single" w:sz="4" w:space="0" w:color="auto"/>
            </w:tcBorders>
            <w:shd w:val="clear" w:color="auto" w:fill="auto"/>
            <w:noWrap/>
            <w:vAlign w:val="bottom"/>
            <w:hideMark/>
          </w:tcPr>
          <w:p w14:paraId="782F85E7" w14:textId="77777777" w:rsidR="00E43556" w:rsidRPr="00E43556" w:rsidRDefault="00E43556" w:rsidP="00E43556">
            <w:pPr>
              <w:rPr>
                <w:sz w:val="22"/>
                <w:szCs w:val="22"/>
              </w:rPr>
            </w:pPr>
            <w:r w:rsidRPr="00E43556">
              <w:rPr>
                <w:sz w:val="22"/>
                <w:szCs w:val="22"/>
              </w:rPr>
              <w:t>Трошкови изградње и одржавања шумских саобрацајница</w:t>
            </w:r>
          </w:p>
        </w:tc>
        <w:tc>
          <w:tcPr>
            <w:tcW w:w="97" w:type="dxa"/>
            <w:tcBorders>
              <w:top w:val="nil"/>
              <w:left w:val="nil"/>
              <w:bottom w:val="single" w:sz="4" w:space="0" w:color="auto"/>
              <w:right w:val="single" w:sz="4" w:space="0" w:color="auto"/>
            </w:tcBorders>
            <w:shd w:val="clear" w:color="auto" w:fill="auto"/>
            <w:noWrap/>
            <w:vAlign w:val="bottom"/>
            <w:hideMark/>
          </w:tcPr>
          <w:p w14:paraId="5230F437" w14:textId="77777777" w:rsidR="00E43556" w:rsidRPr="00E43556" w:rsidRDefault="00E43556" w:rsidP="00E43556">
            <w:pPr>
              <w:rPr>
                <w:sz w:val="22"/>
                <w:szCs w:val="22"/>
              </w:rPr>
            </w:pPr>
            <w:r w:rsidRPr="00E43556">
              <w:rPr>
                <w:sz w:val="22"/>
                <w:szCs w:val="22"/>
              </w:rPr>
              <w:t> </w:t>
            </w:r>
          </w:p>
        </w:tc>
        <w:tc>
          <w:tcPr>
            <w:tcW w:w="97" w:type="dxa"/>
            <w:tcBorders>
              <w:top w:val="nil"/>
              <w:left w:val="nil"/>
              <w:bottom w:val="single" w:sz="4" w:space="0" w:color="auto"/>
              <w:right w:val="single" w:sz="4" w:space="0" w:color="auto"/>
            </w:tcBorders>
            <w:shd w:val="clear" w:color="auto" w:fill="auto"/>
            <w:noWrap/>
            <w:vAlign w:val="bottom"/>
            <w:hideMark/>
          </w:tcPr>
          <w:p w14:paraId="3B15C137" w14:textId="77777777" w:rsidR="00E43556" w:rsidRPr="00E43556" w:rsidRDefault="00E43556" w:rsidP="00E43556">
            <w:pPr>
              <w:rPr>
                <w:sz w:val="22"/>
                <w:szCs w:val="22"/>
              </w:rPr>
            </w:pPr>
            <w:r w:rsidRPr="00E43556">
              <w:rPr>
                <w:sz w:val="22"/>
                <w:szCs w:val="22"/>
              </w:rPr>
              <w:t> </w:t>
            </w:r>
          </w:p>
        </w:tc>
        <w:tc>
          <w:tcPr>
            <w:tcW w:w="97" w:type="dxa"/>
            <w:tcBorders>
              <w:top w:val="nil"/>
              <w:left w:val="nil"/>
              <w:bottom w:val="single" w:sz="4" w:space="0" w:color="auto"/>
              <w:right w:val="single" w:sz="4" w:space="0" w:color="auto"/>
            </w:tcBorders>
            <w:shd w:val="clear" w:color="auto" w:fill="auto"/>
            <w:noWrap/>
            <w:vAlign w:val="bottom"/>
            <w:hideMark/>
          </w:tcPr>
          <w:p w14:paraId="4CA22FA6" w14:textId="77777777" w:rsidR="00E43556" w:rsidRPr="00E43556" w:rsidRDefault="00E43556" w:rsidP="00E43556">
            <w:pPr>
              <w:rPr>
                <w:sz w:val="22"/>
                <w:szCs w:val="22"/>
              </w:rPr>
            </w:pPr>
            <w:r w:rsidRPr="00E43556">
              <w:rPr>
                <w:sz w:val="22"/>
                <w:szCs w:val="22"/>
              </w:rPr>
              <w:t> </w:t>
            </w:r>
          </w:p>
        </w:tc>
        <w:tc>
          <w:tcPr>
            <w:tcW w:w="3183" w:type="dxa"/>
            <w:tcBorders>
              <w:top w:val="single" w:sz="4" w:space="0" w:color="auto"/>
              <w:left w:val="nil"/>
              <w:bottom w:val="single" w:sz="4" w:space="0" w:color="auto"/>
              <w:right w:val="single" w:sz="4" w:space="0" w:color="000000"/>
            </w:tcBorders>
            <w:shd w:val="clear" w:color="auto" w:fill="auto"/>
            <w:noWrap/>
            <w:vAlign w:val="bottom"/>
            <w:hideMark/>
          </w:tcPr>
          <w:p w14:paraId="050AD6E3" w14:textId="77777777" w:rsidR="00E43556" w:rsidRPr="00E43556" w:rsidRDefault="00E43556" w:rsidP="00E43556">
            <w:pPr>
              <w:jc w:val="right"/>
              <w:rPr>
                <w:sz w:val="22"/>
                <w:szCs w:val="22"/>
              </w:rPr>
            </w:pPr>
            <w:r w:rsidRPr="00E43556">
              <w:rPr>
                <w:sz w:val="22"/>
                <w:szCs w:val="22"/>
              </w:rPr>
              <w:t>4,044,300.00</w:t>
            </w:r>
          </w:p>
        </w:tc>
        <w:tc>
          <w:tcPr>
            <w:tcW w:w="36" w:type="dxa"/>
            <w:vAlign w:val="center"/>
            <w:hideMark/>
          </w:tcPr>
          <w:p w14:paraId="0BE2854E" w14:textId="77777777" w:rsidR="00E43556" w:rsidRPr="00E43556" w:rsidRDefault="00E43556" w:rsidP="00E43556"/>
        </w:tc>
      </w:tr>
      <w:tr w:rsidR="00E43556" w:rsidRPr="00E43556" w14:paraId="0151B4F1" w14:textId="77777777" w:rsidTr="00E43556">
        <w:trPr>
          <w:trHeight w:val="276"/>
          <w:jc w:val="center"/>
        </w:trPr>
        <w:tc>
          <w:tcPr>
            <w:tcW w:w="65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E7DFAE" w14:textId="77777777" w:rsidR="00E43556" w:rsidRPr="00E43556" w:rsidRDefault="00E43556" w:rsidP="00E43556">
            <w:pPr>
              <w:rPr>
                <w:sz w:val="22"/>
                <w:szCs w:val="22"/>
              </w:rPr>
            </w:pPr>
            <w:r w:rsidRPr="00E43556">
              <w:rPr>
                <w:sz w:val="22"/>
                <w:szCs w:val="22"/>
              </w:rPr>
              <w:t>Трошкови уређивања шума</w:t>
            </w:r>
          </w:p>
        </w:tc>
        <w:tc>
          <w:tcPr>
            <w:tcW w:w="3183" w:type="dxa"/>
            <w:tcBorders>
              <w:top w:val="single" w:sz="4" w:space="0" w:color="auto"/>
              <w:left w:val="nil"/>
              <w:bottom w:val="single" w:sz="4" w:space="0" w:color="auto"/>
              <w:right w:val="single" w:sz="4" w:space="0" w:color="000000"/>
            </w:tcBorders>
            <w:shd w:val="clear" w:color="auto" w:fill="auto"/>
            <w:noWrap/>
            <w:vAlign w:val="bottom"/>
            <w:hideMark/>
          </w:tcPr>
          <w:p w14:paraId="237D0AE0" w14:textId="77777777" w:rsidR="00E43556" w:rsidRPr="00E43556" w:rsidRDefault="00E43556" w:rsidP="00E43556">
            <w:pPr>
              <w:jc w:val="right"/>
              <w:rPr>
                <w:sz w:val="22"/>
                <w:szCs w:val="22"/>
              </w:rPr>
            </w:pPr>
            <w:r w:rsidRPr="00E43556">
              <w:rPr>
                <w:sz w:val="22"/>
                <w:szCs w:val="22"/>
              </w:rPr>
              <w:t>1,003,093.64</w:t>
            </w:r>
          </w:p>
        </w:tc>
        <w:tc>
          <w:tcPr>
            <w:tcW w:w="36" w:type="dxa"/>
            <w:vAlign w:val="center"/>
            <w:hideMark/>
          </w:tcPr>
          <w:p w14:paraId="0F170619" w14:textId="77777777" w:rsidR="00E43556" w:rsidRPr="00E43556" w:rsidRDefault="00E43556" w:rsidP="00E43556"/>
        </w:tc>
      </w:tr>
      <w:tr w:rsidR="00E43556" w:rsidRPr="00E43556" w14:paraId="598E8D06" w14:textId="77777777" w:rsidTr="00E43556">
        <w:trPr>
          <w:trHeight w:val="276"/>
          <w:jc w:val="center"/>
        </w:trPr>
        <w:tc>
          <w:tcPr>
            <w:tcW w:w="65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973C72" w14:textId="77777777" w:rsidR="00E43556" w:rsidRPr="00E43556" w:rsidRDefault="00E43556" w:rsidP="00E43556">
            <w:pPr>
              <w:rPr>
                <w:sz w:val="22"/>
                <w:szCs w:val="22"/>
              </w:rPr>
            </w:pPr>
            <w:r w:rsidRPr="00E43556">
              <w:rPr>
                <w:sz w:val="22"/>
                <w:szCs w:val="22"/>
              </w:rPr>
              <w:t>Трошкови гајења шума</w:t>
            </w:r>
          </w:p>
        </w:tc>
        <w:tc>
          <w:tcPr>
            <w:tcW w:w="3183" w:type="dxa"/>
            <w:tcBorders>
              <w:top w:val="single" w:sz="4" w:space="0" w:color="auto"/>
              <w:left w:val="nil"/>
              <w:bottom w:val="single" w:sz="4" w:space="0" w:color="auto"/>
              <w:right w:val="single" w:sz="4" w:space="0" w:color="000000"/>
            </w:tcBorders>
            <w:shd w:val="clear" w:color="auto" w:fill="auto"/>
            <w:noWrap/>
            <w:vAlign w:val="bottom"/>
            <w:hideMark/>
          </w:tcPr>
          <w:p w14:paraId="62F6B269" w14:textId="77777777" w:rsidR="00E43556" w:rsidRPr="00E43556" w:rsidRDefault="00E43556" w:rsidP="00E43556">
            <w:pPr>
              <w:jc w:val="right"/>
              <w:rPr>
                <w:sz w:val="22"/>
                <w:szCs w:val="22"/>
              </w:rPr>
            </w:pPr>
            <w:r w:rsidRPr="00E43556">
              <w:rPr>
                <w:sz w:val="22"/>
                <w:szCs w:val="22"/>
              </w:rPr>
              <w:t>2,223,834.21</w:t>
            </w:r>
          </w:p>
        </w:tc>
        <w:tc>
          <w:tcPr>
            <w:tcW w:w="36" w:type="dxa"/>
            <w:vAlign w:val="center"/>
            <w:hideMark/>
          </w:tcPr>
          <w:p w14:paraId="2D275903" w14:textId="77777777" w:rsidR="00E43556" w:rsidRPr="00E43556" w:rsidRDefault="00E43556" w:rsidP="00E43556"/>
        </w:tc>
      </w:tr>
      <w:tr w:rsidR="00E43556" w:rsidRPr="00E43556" w14:paraId="6C628C0D" w14:textId="77777777" w:rsidTr="00E43556">
        <w:trPr>
          <w:trHeight w:val="276"/>
          <w:jc w:val="center"/>
        </w:trPr>
        <w:tc>
          <w:tcPr>
            <w:tcW w:w="65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4FD37" w14:textId="77777777" w:rsidR="00E43556" w:rsidRPr="00E43556" w:rsidRDefault="00E43556" w:rsidP="00E43556">
            <w:pPr>
              <w:rPr>
                <w:sz w:val="22"/>
                <w:szCs w:val="22"/>
              </w:rPr>
            </w:pPr>
            <w:r w:rsidRPr="00E43556">
              <w:rPr>
                <w:sz w:val="22"/>
                <w:szCs w:val="22"/>
              </w:rPr>
              <w:t>Средства за репродукцију шума</w:t>
            </w:r>
          </w:p>
        </w:tc>
        <w:tc>
          <w:tcPr>
            <w:tcW w:w="3183" w:type="dxa"/>
            <w:tcBorders>
              <w:top w:val="single" w:sz="4" w:space="0" w:color="auto"/>
              <w:left w:val="nil"/>
              <w:bottom w:val="single" w:sz="4" w:space="0" w:color="auto"/>
              <w:right w:val="single" w:sz="4" w:space="0" w:color="000000"/>
            </w:tcBorders>
            <w:shd w:val="clear" w:color="auto" w:fill="auto"/>
            <w:noWrap/>
            <w:vAlign w:val="bottom"/>
            <w:hideMark/>
          </w:tcPr>
          <w:p w14:paraId="3C32FF3F" w14:textId="77777777" w:rsidR="00E43556" w:rsidRPr="00E43556" w:rsidRDefault="00E43556" w:rsidP="00E43556">
            <w:pPr>
              <w:jc w:val="right"/>
              <w:rPr>
                <w:sz w:val="22"/>
                <w:szCs w:val="22"/>
              </w:rPr>
            </w:pPr>
            <w:r w:rsidRPr="00E43556">
              <w:rPr>
                <w:sz w:val="22"/>
                <w:szCs w:val="22"/>
              </w:rPr>
              <w:t>595,982.74</w:t>
            </w:r>
          </w:p>
        </w:tc>
        <w:tc>
          <w:tcPr>
            <w:tcW w:w="36" w:type="dxa"/>
            <w:vAlign w:val="center"/>
            <w:hideMark/>
          </w:tcPr>
          <w:p w14:paraId="0B76ECAE" w14:textId="77777777" w:rsidR="00E43556" w:rsidRPr="00E43556" w:rsidRDefault="00E43556" w:rsidP="00E43556"/>
        </w:tc>
      </w:tr>
      <w:tr w:rsidR="00E43556" w:rsidRPr="00E43556" w14:paraId="1825638E" w14:textId="77777777" w:rsidTr="00E43556">
        <w:trPr>
          <w:trHeight w:val="276"/>
          <w:jc w:val="center"/>
        </w:trPr>
        <w:tc>
          <w:tcPr>
            <w:tcW w:w="65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A3BB72" w14:textId="77777777" w:rsidR="00E43556" w:rsidRPr="00E43556" w:rsidRDefault="00E43556" w:rsidP="00E43556">
            <w:pPr>
              <w:rPr>
                <w:sz w:val="22"/>
                <w:szCs w:val="22"/>
              </w:rPr>
            </w:pPr>
            <w:r w:rsidRPr="00E43556">
              <w:rPr>
                <w:sz w:val="22"/>
                <w:szCs w:val="22"/>
              </w:rPr>
              <w:t>Накнада за посечено дрво</w:t>
            </w:r>
          </w:p>
        </w:tc>
        <w:tc>
          <w:tcPr>
            <w:tcW w:w="3183" w:type="dxa"/>
            <w:tcBorders>
              <w:top w:val="single" w:sz="4" w:space="0" w:color="auto"/>
              <w:left w:val="nil"/>
              <w:bottom w:val="single" w:sz="4" w:space="0" w:color="auto"/>
              <w:right w:val="single" w:sz="4" w:space="0" w:color="000000"/>
            </w:tcBorders>
            <w:shd w:val="clear" w:color="auto" w:fill="auto"/>
            <w:noWrap/>
            <w:vAlign w:val="bottom"/>
            <w:hideMark/>
          </w:tcPr>
          <w:p w14:paraId="735ACD77" w14:textId="77777777" w:rsidR="00E43556" w:rsidRPr="00E43556" w:rsidRDefault="00E43556" w:rsidP="00E43556">
            <w:pPr>
              <w:jc w:val="right"/>
              <w:rPr>
                <w:sz w:val="22"/>
                <w:szCs w:val="22"/>
              </w:rPr>
            </w:pPr>
            <w:r w:rsidRPr="00E43556">
              <w:rPr>
                <w:sz w:val="22"/>
                <w:szCs w:val="22"/>
              </w:rPr>
              <w:t>119,196.55</w:t>
            </w:r>
          </w:p>
        </w:tc>
        <w:tc>
          <w:tcPr>
            <w:tcW w:w="36" w:type="dxa"/>
            <w:vAlign w:val="center"/>
            <w:hideMark/>
          </w:tcPr>
          <w:p w14:paraId="7D895240" w14:textId="77777777" w:rsidR="00E43556" w:rsidRPr="00E43556" w:rsidRDefault="00E43556" w:rsidP="00E43556"/>
        </w:tc>
      </w:tr>
      <w:tr w:rsidR="00E43556" w:rsidRPr="00E43556" w14:paraId="667828C0" w14:textId="77777777" w:rsidTr="00E43556">
        <w:trPr>
          <w:trHeight w:val="276"/>
          <w:jc w:val="center"/>
        </w:trPr>
        <w:tc>
          <w:tcPr>
            <w:tcW w:w="6541" w:type="dxa"/>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D68ED44" w14:textId="77777777" w:rsidR="00E43556" w:rsidRPr="00E43556" w:rsidRDefault="00E43556" w:rsidP="00E43556">
            <w:pPr>
              <w:rPr>
                <w:b/>
                <w:bCs/>
                <w:sz w:val="22"/>
                <w:szCs w:val="22"/>
              </w:rPr>
            </w:pPr>
            <w:r w:rsidRPr="00E43556">
              <w:rPr>
                <w:b/>
                <w:bCs/>
                <w:sz w:val="22"/>
                <w:szCs w:val="22"/>
              </w:rPr>
              <w:t>УКУПНО (ГЈ)</w:t>
            </w:r>
          </w:p>
        </w:tc>
        <w:tc>
          <w:tcPr>
            <w:tcW w:w="3183" w:type="dxa"/>
            <w:tcBorders>
              <w:top w:val="single" w:sz="4" w:space="0" w:color="auto"/>
              <w:left w:val="nil"/>
              <w:bottom w:val="single" w:sz="4" w:space="0" w:color="auto"/>
              <w:right w:val="single" w:sz="4" w:space="0" w:color="auto"/>
            </w:tcBorders>
            <w:shd w:val="clear" w:color="000000" w:fill="C0C0C0"/>
            <w:noWrap/>
            <w:vAlign w:val="bottom"/>
            <w:hideMark/>
          </w:tcPr>
          <w:p w14:paraId="6D6329C2" w14:textId="77777777" w:rsidR="00E43556" w:rsidRPr="00E43556" w:rsidRDefault="00E43556" w:rsidP="00E43556">
            <w:pPr>
              <w:jc w:val="right"/>
              <w:rPr>
                <w:b/>
                <w:bCs/>
                <w:sz w:val="22"/>
                <w:szCs w:val="22"/>
              </w:rPr>
            </w:pPr>
            <w:r w:rsidRPr="00E43556">
              <w:rPr>
                <w:b/>
                <w:bCs/>
                <w:sz w:val="22"/>
                <w:szCs w:val="22"/>
              </w:rPr>
              <w:t>11,014,223.01</w:t>
            </w:r>
          </w:p>
        </w:tc>
        <w:tc>
          <w:tcPr>
            <w:tcW w:w="36" w:type="dxa"/>
            <w:vAlign w:val="center"/>
            <w:hideMark/>
          </w:tcPr>
          <w:p w14:paraId="1045F296" w14:textId="77777777" w:rsidR="00E43556" w:rsidRPr="00E43556" w:rsidRDefault="00E43556" w:rsidP="00E43556"/>
        </w:tc>
      </w:tr>
    </w:tbl>
    <w:p w14:paraId="2AC039CC" w14:textId="77777777" w:rsidR="0020274B" w:rsidRDefault="0020274B" w:rsidP="003960A5">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2B761E1A" w14:textId="77777777" w:rsidR="006901E2" w:rsidRDefault="006901E2" w:rsidP="003960A5">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6D6DA0DC" w14:textId="77777777" w:rsidR="00E43556" w:rsidRDefault="00E43556" w:rsidP="003960A5">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21C11AD3" w14:textId="77777777" w:rsidR="00E43556" w:rsidRDefault="00E43556" w:rsidP="003960A5">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082ED0B8" w14:textId="77777777" w:rsidR="00E43556" w:rsidRDefault="00E43556" w:rsidP="003960A5">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0709E1F0" w14:textId="77777777" w:rsidR="00E43556" w:rsidRDefault="00E43556" w:rsidP="003960A5">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212D656B" w14:textId="77777777" w:rsidR="004A6DC6" w:rsidRDefault="004A6DC6" w:rsidP="003960A5">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65987A4F" w14:textId="77777777" w:rsidR="009C7AD3" w:rsidRPr="00D32B50" w:rsidRDefault="009C7AD3" w:rsidP="009C7AD3">
      <w:pPr>
        <w:jc w:val="center"/>
        <w:rPr>
          <w:bCs/>
          <w:sz w:val="26"/>
          <w:szCs w:val="26"/>
          <w:lang w:val="sr-Cyrl-CS"/>
        </w:rPr>
      </w:pPr>
      <w:r w:rsidRPr="00D32B50">
        <w:rPr>
          <w:b/>
          <w:sz w:val="28"/>
          <w:szCs w:val="28"/>
          <w:lang w:val="sr-Cyrl-CS"/>
        </w:rPr>
        <w:lastRenderedPageBreak/>
        <w:t>9</w:t>
      </w:r>
      <w:r w:rsidRPr="00D32B50">
        <w:rPr>
          <w:b/>
          <w:sz w:val="28"/>
          <w:szCs w:val="28"/>
          <w:lang w:val="sl-SI"/>
        </w:rPr>
        <w:t>.</w:t>
      </w:r>
      <w:r w:rsidRPr="00D32B50">
        <w:rPr>
          <w:b/>
          <w:sz w:val="28"/>
          <w:szCs w:val="28"/>
        </w:rPr>
        <w:t>2.4</w:t>
      </w:r>
      <w:r w:rsidRPr="00D32B50">
        <w:rPr>
          <w:b/>
          <w:sz w:val="28"/>
          <w:szCs w:val="28"/>
          <w:lang w:val="sl-SI"/>
        </w:rPr>
        <w:t xml:space="preserve">. </w:t>
      </w:r>
      <w:r w:rsidR="00E43556">
        <w:rPr>
          <w:b/>
          <w:sz w:val="28"/>
          <w:szCs w:val="28"/>
          <w:lang w:val="sr-Cyrl-CS"/>
        </w:rPr>
        <w:t>Билансирање средстава</w:t>
      </w:r>
    </w:p>
    <w:p w14:paraId="25990AA2" w14:textId="77777777" w:rsidR="00FA5571" w:rsidRPr="00242378" w:rsidRDefault="00FA5571" w:rsidP="003960A5">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p w14:paraId="7B39ABD6" w14:textId="77777777" w:rsidR="0020274B" w:rsidRDefault="0020274B" w:rsidP="003960A5">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pPr>
    </w:p>
    <w:tbl>
      <w:tblPr>
        <w:tblW w:w="8780" w:type="dxa"/>
        <w:jc w:val="center"/>
        <w:tblLook w:val="04A0" w:firstRow="1" w:lastRow="0" w:firstColumn="1" w:lastColumn="0" w:noHBand="0" w:noVBand="1"/>
      </w:tblPr>
      <w:tblGrid>
        <w:gridCol w:w="5560"/>
        <w:gridCol w:w="3184"/>
        <w:gridCol w:w="222"/>
      </w:tblGrid>
      <w:tr w:rsidR="00E43556" w:rsidRPr="00E43556" w14:paraId="3462A329" w14:textId="77777777" w:rsidTr="00E43556">
        <w:trPr>
          <w:gridAfter w:val="1"/>
          <w:wAfter w:w="36" w:type="dxa"/>
          <w:trHeight w:val="300"/>
          <w:jc w:val="center"/>
        </w:trPr>
        <w:tc>
          <w:tcPr>
            <w:tcW w:w="556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E82196A" w14:textId="77777777" w:rsidR="00E43556" w:rsidRPr="00E43556" w:rsidRDefault="00E43556" w:rsidP="00E43556">
            <w:pPr>
              <w:jc w:val="center"/>
              <w:rPr>
                <w:b/>
                <w:bCs/>
                <w:sz w:val="22"/>
                <w:szCs w:val="22"/>
              </w:rPr>
            </w:pPr>
            <w:r w:rsidRPr="00E43556">
              <w:rPr>
                <w:b/>
                <w:bCs/>
                <w:sz w:val="22"/>
                <w:szCs w:val="22"/>
              </w:rPr>
              <w:t>Приход - трошкови (просечно годишње)</w:t>
            </w:r>
          </w:p>
        </w:tc>
        <w:tc>
          <w:tcPr>
            <w:tcW w:w="318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015EE46" w14:textId="77777777" w:rsidR="00E43556" w:rsidRPr="00E43556" w:rsidRDefault="00E43556" w:rsidP="00E43556">
            <w:pPr>
              <w:jc w:val="center"/>
              <w:rPr>
                <w:b/>
                <w:bCs/>
                <w:sz w:val="22"/>
                <w:szCs w:val="22"/>
              </w:rPr>
            </w:pPr>
            <w:r w:rsidRPr="00E43556">
              <w:rPr>
                <w:b/>
                <w:bCs/>
                <w:sz w:val="22"/>
                <w:szCs w:val="22"/>
              </w:rPr>
              <w:t>Сведа дин.</w:t>
            </w:r>
          </w:p>
        </w:tc>
      </w:tr>
      <w:tr w:rsidR="00E43556" w:rsidRPr="00E43556" w14:paraId="5B9BD9A7" w14:textId="77777777" w:rsidTr="00E43556">
        <w:trPr>
          <w:trHeight w:val="276"/>
          <w:jc w:val="center"/>
        </w:trPr>
        <w:tc>
          <w:tcPr>
            <w:tcW w:w="5560" w:type="dxa"/>
            <w:vMerge/>
            <w:tcBorders>
              <w:top w:val="single" w:sz="4" w:space="0" w:color="auto"/>
              <w:left w:val="single" w:sz="4" w:space="0" w:color="auto"/>
              <w:bottom w:val="single" w:sz="4" w:space="0" w:color="auto"/>
              <w:right w:val="single" w:sz="4" w:space="0" w:color="auto"/>
            </w:tcBorders>
            <w:vAlign w:val="center"/>
            <w:hideMark/>
          </w:tcPr>
          <w:p w14:paraId="471A2A6B" w14:textId="77777777" w:rsidR="00E43556" w:rsidRPr="00E43556" w:rsidRDefault="00E43556" w:rsidP="00E43556">
            <w:pPr>
              <w:rPr>
                <w:b/>
                <w:bCs/>
                <w:sz w:val="22"/>
                <w:szCs w:val="22"/>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14:paraId="51DA327F" w14:textId="77777777" w:rsidR="00E43556" w:rsidRPr="00E43556" w:rsidRDefault="00E43556" w:rsidP="00E43556">
            <w:pPr>
              <w:rPr>
                <w:b/>
                <w:bCs/>
                <w:sz w:val="22"/>
                <w:szCs w:val="22"/>
              </w:rPr>
            </w:pPr>
          </w:p>
        </w:tc>
        <w:tc>
          <w:tcPr>
            <w:tcW w:w="36" w:type="dxa"/>
            <w:tcBorders>
              <w:top w:val="nil"/>
              <w:left w:val="nil"/>
              <w:bottom w:val="nil"/>
              <w:right w:val="nil"/>
            </w:tcBorders>
            <w:shd w:val="clear" w:color="auto" w:fill="auto"/>
            <w:noWrap/>
            <w:vAlign w:val="bottom"/>
            <w:hideMark/>
          </w:tcPr>
          <w:p w14:paraId="3AD013FE" w14:textId="77777777" w:rsidR="00E43556" w:rsidRPr="00E43556" w:rsidRDefault="00E43556" w:rsidP="00E43556">
            <w:pPr>
              <w:jc w:val="center"/>
              <w:rPr>
                <w:b/>
                <w:bCs/>
                <w:sz w:val="22"/>
                <w:szCs w:val="22"/>
              </w:rPr>
            </w:pPr>
          </w:p>
        </w:tc>
      </w:tr>
      <w:tr w:rsidR="00E43556" w:rsidRPr="00E43556" w14:paraId="796C9A96" w14:textId="77777777" w:rsidTr="00E43556">
        <w:trPr>
          <w:trHeight w:val="276"/>
          <w:jc w:val="center"/>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9C878" w14:textId="77777777" w:rsidR="00E43556" w:rsidRPr="00E43556" w:rsidRDefault="00E43556" w:rsidP="00E43556">
            <w:pPr>
              <w:jc w:val="center"/>
              <w:rPr>
                <w:b/>
                <w:bCs/>
                <w:sz w:val="22"/>
                <w:szCs w:val="22"/>
              </w:rPr>
            </w:pPr>
            <w:r w:rsidRPr="00E43556">
              <w:rPr>
                <w:b/>
                <w:bCs/>
                <w:sz w:val="22"/>
                <w:szCs w:val="22"/>
              </w:rPr>
              <w:t>Укупан приход</w:t>
            </w:r>
          </w:p>
        </w:tc>
        <w:tc>
          <w:tcPr>
            <w:tcW w:w="3184" w:type="dxa"/>
            <w:tcBorders>
              <w:top w:val="single" w:sz="4" w:space="0" w:color="auto"/>
              <w:left w:val="nil"/>
              <w:bottom w:val="single" w:sz="4" w:space="0" w:color="auto"/>
              <w:right w:val="single" w:sz="4" w:space="0" w:color="auto"/>
            </w:tcBorders>
            <w:shd w:val="clear" w:color="auto" w:fill="auto"/>
            <w:noWrap/>
            <w:vAlign w:val="center"/>
            <w:hideMark/>
          </w:tcPr>
          <w:p w14:paraId="7D8C4D2D" w14:textId="77777777" w:rsidR="00E43556" w:rsidRPr="00E43556" w:rsidRDefault="00E43556" w:rsidP="00E43556">
            <w:pPr>
              <w:jc w:val="right"/>
              <w:rPr>
                <w:sz w:val="22"/>
                <w:szCs w:val="22"/>
              </w:rPr>
            </w:pPr>
            <w:r w:rsidRPr="00E43556">
              <w:rPr>
                <w:sz w:val="22"/>
                <w:szCs w:val="22"/>
              </w:rPr>
              <w:t>9,668,442.26</w:t>
            </w:r>
          </w:p>
        </w:tc>
        <w:tc>
          <w:tcPr>
            <w:tcW w:w="36" w:type="dxa"/>
            <w:vAlign w:val="center"/>
            <w:hideMark/>
          </w:tcPr>
          <w:p w14:paraId="0A79B049" w14:textId="77777777" w:rsidR="00E43556" w:rsidRPr="00E43556" w:rsidRDefault="00E43556" w:rsidP="00E43556"/>
        </w:tc>
      </w:tr>
      <w:tr w:rsidR="00E43556" w:rsidRPr="00E43556" w14:paraId="7CBB9722" w14:textId="77777777" w:rsidTr="00E43556">
        <w:trPr>
          <w:trHeight w:val="276"/>
          <w:jc w:val="center"/>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363ED" w14:textId="77777777" w:rsidR="00E43556" w:rsidRPr="00E43556" w:rsidRDefault="00E43556" w:rsidP="00E43556">
            <w:pPr>
              <w:jc w:val="center"/>
              <w:rPr>
                <w:b/>
                <w:bCs/>
                <w:sz w:val="22"/>
                <w:szCs w:val="22"/>
              </w:rPr>
            </w:pPr>
            <w:r w:rsidRPr="00E43556">
              <w:rPr>
                <w:b/>
                <w:bCs/>
                <w:sz w:val="22"/>
                <w:szCs w:val="22"/>
              </w:rPr>
              <w:t>Укупан расход</w:t>
            </w:r>
          </w:p>
        </w:tc>
        <w:tc>
          <w:tcPr>
            <w:tcW w:w="3184" w:type="dxa"/>
            <w:tcBorders>
              <w:top w:val="single" w:sz="4" w:space="0" w:color="auto"/>
              <w:left w:val="nil"/>
              <w:bottom w:val="single" w:sz="4" w:space="0" w:color="auto"/>
              <w:right w:val="single" w:sz="4" w:space="0" w:color="auto"/>
            </w:tcBorders>
            <w:shd w:val="clear" w:color="auto" w:fill="auto"/>
            <w:noWrap/>
            <w:vAlign w:val="center"/>
            <w:hideMark/>
          </w:tcPr>
          <w:p w14:paraId="23CD699E" w14:textId="77777777" w:rsidR="00E43556" w:rsidRPr="00E43556" w:rsidRDefault="00E43556" w:rsidP="00E43556">
            <w:pPr>
              <w:jc w:val="right"/>
              <w:rPr>
                <w:sz w:val="22"/>
                <w:szCs w:val="22"/>
              </w:rPr>
            </w:pPr>
            <w:r w:rsidRPr="00E43556">
              <w:rPr>
                <w:sz w:val="22"/>
                <w:szCs w:val="22"/>
              </w:rPr>
              <w:t>11,014,223.01</w:t>
            </w:r>
          </w:p>
        </w:tc>
        <w:tc>
          <w:tcPr>
            <w:tcW w:w="36" w:type="dxa"/>
            <w:vAlign w:val="center"/>
            <w:hideMark/>
          </w:tcPr>
          <w:p w14:paraId="1A59A92B" w14:textId="77777777" w:rsidR="00E43556" w:rsidRPr="00E43556" w:rsidRDefault="00E43556" w:rsidP="00E43556"/>
        </w:tc>
      </w:tr>
      <w:tr w:rsidR="00E43556" w:rsidRPr="00E43556" w14:paraId="12F27E51" w14:textId="77777777" w:rsidTr="00E43556">
        <w:trPr>
          <w:trHeight w:val="288"/>
          <w:jc w:val="center"/>
        </w:trPr>
        <w:tc>
          <w:tcPr>
            <w:tcW w:w="55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3A1DC40" w14:textId="77777777" w:rsidR="00E43556" w:rsidRPr="00E43556" w:rsidRDefault="00E43556" w:rsidP="00E43556">
            <w:pPr>
              <w:jc w:val="center"/>
              <w:rPr>
                <w:b/>
                <w:bCs/>
                <w:i/>
                <w:iCs/>
                <w:sz w:val="22"/>
                <w:szCs w:val="22"/>
              </w:rPr>
            </w:pPr>
            <w:r w:rsidRPr="00E43556">
              <w:rPr>
                <w:b/>
                <w:bCs/>
                <w:i/>
                <w:iCs/>
                <w:sz w:val="22"/>
                <w:szCs w:val="22"/>
              </w:rPr>
              <w:t>Добит</w:t>
            </w:r>
          </w:p>
        </w:tc>
        <w:tc>
          <w:tcPr>
            <w:tcW w:w="3184" w:type="dxa"/>
            <w:tcBorders>
              <w:top w:val="single" w:sz="4" w:space="0" w:color="auto"/>
              <w:left w:val="nil"/>
              <w:bottom w:val="single" w:sz="4" w:space="0" w:color="auto"/>
              <w:right w:val="single" w:sz="4" w:space="0" w:color="auto"/>
            </w:tcBorders>
            <w:shd w:val="clear" w:color="000000" w:fill="C0C0C0"/>
            <w:noWrap/>
            <w:vAlign w:val="center"/>
            <w:hideMark/>
          </w:tcPr>
          <w:p w14:paraId="338B687B" w14:textId="77777777" w:rsidR="00E43556" w:rsidRPr="00E43556" w:rsidRDefault="00E43556" w:rsidP="00E43556">
            <w:pPr>
              <w:jc w:val="right"/>
              <w:rPr>
                <w:b/>
                <w:bCs/>
                <w:i/>
                <w:iCs/>
                <w:sz w:val="22"/>
                <w:szCs w:val="22"/>
              </w:rPr>
            </w:pPr>
            <w:r w:rsidRPr="00E43556">
              <w:rPr>
                <w:b/>
                <w:bCs/>
                <w:i/>
                <w:iCs/>
                <w:sz w:val="22"/>
                <w:szCs w:val="22"/>
              </w:rPr>
              <w:t>-1,345,780.75</w:t>
            </w:r>
          </w:p>
        </w:tc>
        <w:tc>
          <w:tcPr>
            <w:tcW w:w="36" w:type="dxa"/>
            <w:vAlign w:val="center"/>
            <w:hideMark/>
          </w:tcPr>
          <w:p w14:paraId="0633F960" w14:textId="77777777" w:rsidR="00E43556" w:rsidRPr="00E43556" w:rsidRDefault="00E43556" w:rsidP="00E43556"/>
        </w:tc>
      </w:tr>
    </w:tbl>
    <w:p w14:paraId="7BE4A3DE" w14:textId="77777777" w:rsidR="006901E2" w:rsidRDefault="006901E2" w:rsidP="009C7AD3">
      <w:pPr>
        <w:jc w:val="center"/>
        <w:rPr>
          <w:b/>
          <w:sz w:val="28"/>
          <w:szCs w:val="28"/>
          <w:lang w:val="sr-Cyrl-CS"/>
        </w:rPr>
      </w:pPr>
    </w:p>
    <w:p w14:paraId="0D6F6F91" w14:textId="77777777" w:rsidR="006901E2" w:rsidRDefault="006901E2" w:rsidP="009C7AD3">
      <w:pPr>
        <w:jc w:val="center"/>
        <w:rPr>
          <w:b/>
          <w:sz w:val="28"/>
          <w:szCs w:val="28"/>
          <w:lang w:val="sr-Cyrl-CS"/>
        </w:rPr>
      </w:pPr>
    </w:p>
    <w:p w14:paraId="0717C128" w14:textId="77777777" w:rsidR="006901E2" w:rsidRDefault="006901E2" w:rsidP="009C7AD3">
      <w:pPr>
        <w:jc w:val="center"/>
        <w:rPr>
          <w:b/>
          <w:sz w:val="28"/>
          <w:szCs w:val="28"/>
          <w:lang w:val="sr-Cyrl-CS"/>
        </w:rPr>
      </w:pPr>
    </w:p>
    <w:p w14:paraId="3559C6D7" w14:textId="77777777" w:rsidR="00E43556" w:rsidRPr="00E43556" w:rsidRDefault="00E43556" w:rsidP="00E43556">
      <w:pPr>
        <w:ind w:firstLine="720"/>
        <w:jc w:val="both"/>
        <w:rPr>
          <w:bCs/>
          <w:sz w:val="24"/>
          <w:szCs w:val="24"/>
          <w:lang w:val="sr-Cyrl-CS"/>
        </w:rPr>
      </w:pPr>
      <w:r w:rsidRPr="00E43556">
        <w:rPr>
          <w:bCs/>
          <w:sz w:val="24"/>
          <w:szCs w:val="24"/>
          <w:lang w:val="sr-Cyrl-CS"/>
        </w:rPr>
        <w:t xml:space="preserve">Укупно гледано финансијски ефекат извршења радова у газдинској јединици је </w:t>
      </w:r>
      <w:r>
        <w:rPr>
          <w:bCs/>
          <w:sz w:val="24"/>
          <w:szCs w:val="24"/>
          <w:lang w:val="sr-Cyrl-CS"/>
        </w:rPr>
        <w:t>негативан</w:t>
      </w:r>
      <w:r w:rsidRPr="00E43556">
        <w:rPr>
          <w:bCs/>
          <w:sz w:val="24"/>
          <w:szCs w:val="24"/>
          <w:lang w:val="sr-Cyrl-CS"/>
        </w:rPr>
        <w:t xml:space="preserve"> и на годишњем нивоу износи </w:t>
      </w:r>
      <w:r>
        <w:rPr>
          <w:sz w:val="22"/>
          <w:szCs w:val="22"/>
        </w:rPr>
        <w:t xml:space="preserve">– 1,345.780 </w:t>
      </w:r>
      <w:r w:rsidRPr="00E43556">
        <w:rPr>
          <w:sz w:val="24"/>
          <w:szCs w:val="24"/>
          <w:lang w:val="sr-Cyrl-CS"/>
        </w:rPr>
        <w:t>динара</w:t>
      </w:r>
      <w:r w:rsidRPr="00E43556">
        <w:rPr>
          <w:bCs/>
          <w:sz w:val="24"/>
          <w:szCs w:val="24"/>
          <w:lang w:val="sr-Cyrl-CS"/>
        </w:rPr>
        <w:t>.</w:t>
      </w:r>
    </w:p>
    <w:p w14:paraId="502DFF7F" w14:textId="77777777" w:rsidR="006901E2" w:rsidRDefault="006901E2" w:rsidP="009C7AD3">
      <w:pPr>
        <w:jc w:val="center"/>
        <w:rPr>
          <w:b/>
          <w:sz w:val="28"/>
          <w:szCs w:val="28"/>
          <w:lang w:val="sr-Cyrl-CS"/>
        </w:rPr>
      </w:pPr>
    </w:p>
    <w:p w14:paraId="0FAF795D" w14:textId="77777777" w:rsidR="008B0471" w:rsidRDefault="008B0471" w:rsidP="003960A5">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lang w:val="sr-Cyrl-CS"/>
        </w:rPr>
        <w:sectPr w:rsidR="008B0471" w:rsidSect="00450687">
          <w:pgSz w:w="16834" w:h="11909" w:orient="landscape" w:code="9"/>
          <w:pgMar w:top="562" w:right="576" w:bottom="562" w:left="1238" w:header="288" w:footer="288" w:gutter="562"/>
          <w:cols w:space="708"/>
          <w:vAlign w:val="center"/>
          <w:docGrid w:linePitch="272"/>
        </w:sectPr>
      </w:pPr>
    </w:p>
    <w:p w14:paraId="59CFB089" w14:textId="77777777" w:rsidR="00737AEC" w:rsidRPr="00E843D0" w:rsidRDefault="00737AEC" w:rsidP="0099475C">
      <w:pPr>
        <w:shd w:val="clear" w:color="auto" w:fill="BFBFBF"/>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b/>
          <w:sz w:val="36"/>
          <w:szCs w:val="36"/>
          <w:lang w:val="sr-Latn-CS"/>
        </w:rPr>
      </w:pPr>
      <w:r w:rsidRPr="00E843D0">
        <w:rPr>
          <w:b/>
          <w:sz w:val="36"/>
          <w:szCs w:val="36"/>
          <w:lang w:val="sr-Cyrl-CS"/>
        </w:rPr>
        <w:lastRenderedPageBreak/>
        <w:t>10</w:t>
      </w:r>
      <w:r w:rsidRPr="00E843D0">
        <w:rPr>
          <w:b/>
          <w:sz w:val="36"/>
          <w:szCs w:val="36"/>
          <w:lang w:val="sl-SI"/>
        </w:rPr>
        <w:t>.0 НАЧИН ИЗРАДЕ ОСНОВЕ</w:t>
      </w:r>
    </w:p>
    <w:p w14:paraId="0FB46A1D" w14:textId="77777777" w:rsidR="00505579" w:rsidRPr="00737AEC" w:rsidRDefault="00505579" w:rsidP="00737AEC">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b/>
          <w:lang w:val="sr-Cyrl-CS"/>
        </w:rPr>
      </w:pPr>
    </w:p>
    <w:p w14:paraId="1757950F" w14:textId="77777777" w:rsidR="00505579" w:rsidRDefault="00505579" w:rsidP="00737AEC">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lang w:val="sl-SI"/>
        </w:rPr>
      </w:pPr>
    </w:p>
    <w:p w14:paraId="15FE0E9C" w14:textId="77777777" w:rsidR="00505579" w:rsidRPr="00741CAB" w:rsidRDefault="00505579" w:rsidP="00737AEC">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i/>
          <w:sz w:val="28"/>
          <w:szCs w:val="28"/>
          <w:lang w:val="sl-SI"/>
        </w:rPr>
      </w:pPr>
      <w:r w:rsidRPr="00741CAB">
        <w:rPr>
          <w:rFonts w:ascii="Times New Roman" w:hAnsi="Times New Roman"/>
          <w:b/>
          <w:i/>
          <w:sz w:val="28"/>
          <w:szCs w:val="28"/>
          <w:lang w:val="sl-SI"/>
        </w:rPr>
        <w:t xml:space="preserve">10.1. </w:t>
      </w:r>
      <w:r w:rsidR="00502CA1" w:rsidRPr="00741CAB">
        <w:rPr>
          <w:rFonts w:ascii="Times New Roman" w:hAnsi="Times New Roman"/>
          <w:b/>
          <w:i/>
          <w:sz w:val="28"/>
          <w:szCs w:val="28"/>
          <w:lang w:val="sl-SI"/>
        </w:rPr>
        <w:t>Прикупљ</w:t>
      </w:r>
      <w:r w:rsidRPr="00741CAB">
        <w:rPr>
          <w:rFonts w:ascii="Times New Roman" w:hAnsi="Times New Roman"/>
          <w:b/>
          <w:i/>
          <w:sz w:val="28"/>
          <w:szCs w:val="28"/>
          <w:lang w:val="sl-SI"/>
        </w:rPr>
        <w:t>a</w:t>
      </w:r>
      <w:r w:rsidR="00502CA1" w:rsidRPr="00741CAB">
        <w:rPr>
          <w:rFonts w:ascii="Times New Roman" w:hAnsi="Times New Roman"/>
          <w:b/>
          <w:i/>
          <w:sz w:val="28"/>
          <w:szCs w:val="28"/>
          <w:lang w:val="sl-SI"/>
        </w:rPr>
        <w:t>њ</w:t>
      </w:r>
      <w:r w:rsidRPr="00741CAB">
        <w:rPr>
          <w:rFonts w:ascii="Times New Roman" w:hAnsi="Times New Roman"/>
          <w:b/>
          <w:i/>
          <w:sz w:val="28"/>
          <w:szCs w:val="28"/>
          <w:lang w:val="sl-SI"/>
        </w:rPr>
        <w:t xml:space="preserve">e </w:t>
      </w:r>
      <w:r w:rsidR="00502CA1" w:rsidRPr="00741CAB">
        <w:rPr>
          <w:rFonts w:ascii="Times New Roman" w:hAnsi="Times New Roman"/>
          <w:b/>
          <w:i/>
          <w:sz w:val="28"/>
          <w:szCs w:val="28"/>
          <w:lang w:val="sl-SI"/>
        </w:rPr>
        <w:t>т</w:t>
      </w:r>
      <w:r w:rsidRPr="00741CAB">
        <w:rPr>
          <w:rFonts w:ascii="Times New Roman" w:hAnsi="Times New Roman"/>
          <w:b/>
          <w:i/>
          <w:sz w:val="28"/>
          <w:szCs w:val="28"/>
          <w:lang w:val="sl-SI"/>
        </w:rPr>
        <w:t>e</w:t>
      </w:r>
      <w:r w:rsidR="00502CA1" w:rsidRPr="00741CAB">
        <w:rPr>
          <w:rFonts w:ascii="Times New Roman" w:hAnsi="Times New Roman"/>
          <w:b/>
          <w:i/>
          <w:sz w:val="28"/>
          <w:szCs w:val="28"/>
          <w:lang w:val="sl-SI"/>
        </w:rPr>
        <w:t>р</w:t>
      </w:r>
      <w:r w:rsidRPr="00741CAB">
        <w:rPr>
          <w:rFonts w:ascii="Times New Roman" w:hAnsi="Times New Roman"/>
          <w:b/>
          <w:i/>
          <w:sz w:val="28"/>
          <w:szCs w:val="28"/>
          <w:lang w:val="sl-SI"/>
        </w:rPr>
        <w:t>e</w:t>
      </w:r>
      <w:r w:rsidR="00502CA1" w:rsidRPr="00741CAB">
        <w:rPr>
          <w:rFonts w:ascii="Times New Roman" w:hAnsi="Times New Roman"/>
          <w:b/>
          <w:i/>
          <w:sz w:val="28"/>
          <w:szCs w:val="28"/>
          <w:lang w:val="sl-SI"/>
        </w:rPr>
        <w:t>нскихп</w:t>
      </w:r>
      <w:r w:rsidRPr="00741CAB">
        <w:rPr>
          <w:rFonts w:ascii="Times New Roman" w:hAnsi="Times New Roman"/>
          <w:b/>
          <w:i/>
          <w:sz w:val="28"/>
          <w:szCs w:val="28"/>
          <w:lang w:val="sl-SI"/>
        </w:rPr>
        <w:t>o</w:t>
      </w:r>
      <w:r w:rsidR="00502CA1" w:rsidRPr="00741CAB">
        <w:rPr>
          <w:rFonts w:ascii="Times New Roman" w:hAnsi="Times New Roman"/>
          <w:b/>
          <w:i/>
          <w:sz w:val="28"/>
          <w:szCs w:val="28"/>
          <w:lang w:val="sl-SI"/>
        </w:rPr>
        <w:t>д</w:t>
      </w:r>
      <w:r w:rsidRPr="00741CAB">
        <w:rPr>
          <w:rFonts w:ascii="Times New Roman" w:hAnsi="Times New Roman"/>
          <w:b/>
          <w:i/>
          <w:sz w:val="28"/>
          <w:szCs w:val="28"/>
          <w:lang w:val="sl-SI"/>
        </w:rPr>
        <w:t>a</w:t>
      </w:r>
      <w:r w:rsidR="00502CA1" w:rsidRPr="00741CAB">
        <w:rPr>
          <w:rFonts w:ascii="Times New Roman" w:hAnsi="Times New Roman"/>
          <w:b/>
          <w:i/>
          <w:sz w:val="28"/>
          <w:szCs w:val="28"/>
          <w:lang w:val="sl-SI"/>
        </w:rPr>
        <w:t>т</w:t>
      </w:r>
      <w:r w:rsidRPr="00741CAB">
        <w:rPr>
          <w:rFonts w:ascii="Times New Roman" w:hAnsi="Times New Roman"/>
          <w:b/>
          <w:i/>
          <w:sz w:val="28"/>
          <w:szCs w:val="28"/>
          <w:lang w:val="sl-SI"/>
        </w:rPr>
        <w:t>a</w:t>
      </w:r>
      <w:r w:rsidR="00502CA1" w:rsidRPr="00741CAB">
        <w:rPr>
          <w:rFonts w:ascii="Times New Roman" w:hAnsi="Times New Roman"/>
          <w:b/>
          <w:i/>
          <w:sz w:val="28"/>
          <w:szCs w:val="28"/>
          <w:lang w:val="sl-SI"/>
        </w:rPr>
        <w:t>к</w:t>
      </w:r>
      <w:r w:rsidRPr="00741CAB">
        <w:rPr>
          <w:rFonts w:ascii="Times New Roman" w:hAnsi="Times New Roman"/>
          <w:b/>
          <w:i/>
          <w:sz w:val="28"/>
          <w:szCs w:val="28"/>
          <w:lang w:val="sl-SI"/>
        </w:rPr>
        <w:t>a</w:t>
      </w:r>
    </w:p>
    <w:p w14:paraId="4E8325F3" w14:textId="77777777" w:rsidR="00505579" w:rsidRDefault="00505579"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l-SI"/>
        </w:rPr>
      </w:pPr>
    </w:p>
    <w:p w14:paraId="724FFA6A" w14:textId="2346B849" w:rsidR="00806263" w:rsidRDefault="00505579" w:rsidP="0080626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Pr>
          <w:rFonts w:ascii="Times New Roman" w:hAnsi="Times New Roman"/>
          <w:lang w:val="sl-SI"/>
        </w:rPr>
        <w:tab/>
      </w:r>
      <w:r w:rsidR="00806263" w:rsidRPr="00806263">
        <w:rPr>
          <w:rFonts w:ascii="Times New Roman" w:hAnsi="Times New Roman"/>
          <w:szCs w:val="24"/>
          <w:lang w:val="sl-SI"/>
        </w:rPr>
        <w:t>У газдинској јединици ‘‘Троглав-</w:t>
      </w:r>
      <w:r w:rsidR="00806263">
        <w:rPr>
          <w:rFonts w:ascii="Times New Roman" w:hAnsi="Times New Roman"/>
          <w:szCs w:val="24"/>
          <w:lang w:val="sr-Cyrl-RS"/>
        </w:rPr>
        <w:t>Борошница</w:t>
      </w:r>
      <w:r w:rsidR="00806263" w:rsidRPr="00806263">
        <w:rPr>
          <w:rFonts w:ascii="Times New Roman" w:hAnsi="Times New Roman"/>
          <w:szCs w:val="24"/>
          <w:lang w:val="sl-SI"/>
        </w:rPr>
        <w:t>’’</w:t>
      </w:r>
      <w:r w:rsidR="005B629E">
        <w:rPr>
          <w:rFonts w:ascii="Times New Roman" w:hAnsi="Times New Roman"/>
          <w:szCs w:val="24"/>
          <w:lang w:val="sr-Cyrl-RS"/>
        </w:rPr>
        <w:t xml:space="preserve"> други</w:t>
      </w:r>
      <w:r w:rsidR="00806263" w:rsidRPr="00806263">
        <w:rPr>
          <w:rFonts w:ascii="Times New Roman" w:hAnsi="Times New Roman"/>
          <w:szCs w:val="24"/>
          <w:lang w:val="sl-SI"/>
        </w:rPr>
        <w:t xml:space="preserve"> пут је примењен нови систем прикупљања теренских таксационих података. Прикупљање теренских података и обрада истих у новом систему представља основни предуслов за изградњу подсистема уређивања шума у оквиру јединственог  информационог системао шумама Србије. Целокупан рад на прикупљању свих таксационих података и других потребних података при уређивању шума подељен је у три основне фазе:</w:t>
      </w:r>
    </w:p>
    <w:p w14:paraId="1A594007" w14:textId="77777777" w:rsidR="00806263" w:rsidRDefault="008A130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D50060">
        <w:rPr>
          <w:rFonts w:ascii="Times New Roman" w:hAnsi="Times New Roman"/>
          <w:szCs w:val="24"/>
          <w:lang w:val="sr-Cyrl-CS"/>
        </w:rPr>
        <w:tab/>
        <w:t xml:space="preserve">- </w:t>
      </w:r>
      <w:r w:rsidR="00806263" w:rsidRPr="00806263">
        <w:rPr>
          <w:rFonts w:ascii="Times New Roman" w:hAnsi="Times New Roman"/>
          <w:szCs w:val="24"/>
          <w:lang w:val="sl-SI"/>
        </w:rPr>
        <w:t>Теренско прикупљање карактеристичних података о свако јосновној уређајној јединици – одсеку.</w:t>
      </w:r>
    </w:p>
    <w:p w14:paraId="73EFE50E" w14:textId="27733F20" w:rsidR="00505579" w:rsidRPr="00D50060" w:rsidRDefault="008A130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D50060">
        <w:rPr>
          <w:rFonts w:ascii="Times New Roman" w:hAnsi="Times New Roman"/>
          <w:szCs w:val="24"/>
          <w:lang w:val="sr-Cyrl-CS"/>
        </w:rPr>
        <w:tab/>
        <w:t xml:space="preserve">- </w:t>
      </w:r>
      <w:r w:rsidR="00502CA1" w:rsidRPr="00D50060">
        <w:rPr>
          <w:rFonts w:ascii="Times New Roman" w:hAnsi="Times New Roman"/>
          <w:szCs w:val="24"/>
          <w:lang w:val="sl-SI"/>
        </w:rPr>
        <w:t>Припр</w:t>
      </w:r>
      <w:r w:rsidR="00505579" w:rsidRPr="00D50060">
        <w:rPr>
          <w:rFonts w:ascii="Times New Roman" w:hAnsi="Times New Roman"/>
          <w:szCs w:val="24"/>
          <w:lang w:val="sl-SI"/>
        </w:rPr>
        <w:t>e</w:t>
      </w:r>
      <w:r w:rsidR="00502CA1" w:rsidRPr="00D50060">
        <w:rPr>
          <w:rFonts w:ascii="Times New Roman" w:hAnsi="Times New Roman"/>
          <w:szCs w:val="24"/>
          <w:lang w:val="sl-SI"/>
        </w:rPr>
        <w:t>м</w:t>
      </w:r>
      <w:r w:rsidR="00505579" w:rsidRPr="00D50060">
        <w:rPr>
          <w:rFonts w:ascii="Times New Roman" w:hAnsi="Times New Roman"/>
          <w:szCs w:val="24"/>
          <w:lang w:val="sl-SI"/>
        </w:rPr>
        <w:t xml:space="preserve">a </w:t>
      </w:r>
      <w:r w:rsidR="00502CA1" w:rsidRPr="00D50060">
        <w:rPr>
          <w:rFonts w:ascii="Times New Roman" w:hAnsi="Times New Roman"/>
          <w:szCs w:val="24"/>
          <w:lang w:val="sl-SI"/>
        </w:rPr>
        <w:t>з</w:t>
      </w:r>
      <w:r w:rsidR="00505579" w:rsidRPr="00D50060">
        <w:rPr>
          <w:rFonts w:ascii="Times New Roman" w:hAnsi="Times New Roman"/>
          <w:szCs w:val="24"/>
          <w:lang w:val="sl-SI"/>
        </w:rPr>
        <w:t xml:space="preserve">a </w:t>
      </w:r>
      <w:r w:rsidR="00502CA1" w:rsidRPr="00D50060">
        <w:rPr>
          <w:rFonts w:ascii="Times New Roman" w:hAnsi="Times New Roman"/>
          <w:szCs w:val="24"/>
          <w:lang w:val="sl-SI"/>
        </w:rPr>
        <w:t>прикупљ</w:t>
      </w:r>
      <w:r w:rsidR="00505579" w:rsidRPr="00D50060">
        <w:rPr>
          <w:rFonts w:ascii="Times New Roman" w:hAnsi="Times New Roman"/>
          <w:szCs w:val="24"/>
          <w:lang w:val="sl-SI"/>
        </w:rPr>
        <w:t>a</w:t>
      </w:r>
      <w:r w:rsidR="00502CA1" w:rsidRPr="00D50060">
        <w:rPr>
          <w:rFonts w:ascii="Times New Roman" w:hAnsi="Times New Roman"/>
          <w:szCs w:val="24"/>
          <w:lang w:val="sl-SI"/>
        </w:rPr>
        <w:t>њ</w:t>
      </w:r>
      <w:r w:rsidR="00505579" w:rsidRPr="00D50060">
        <w:rPr>
          <w:rFonts w:ascii="Times New Roman" w:hAnsi="Times New Roman"/>
          <w:szCs w:val="24"/>
          <w:lang w:val="sl-SI"/>
        </w:rPr>
        <w:t>e o</w:t>
      </w:r>
      <w:r w:rsidR="00502CA1" w:rsidRPr="00D50060">
        <w:rPr>
          <w:rFonts w:ascii="Times New Roman" w:hAnsi="Times New Roman"/>
          <w:szCs w:val="24"/>
          <w:lang w:val="sl-SI"/>
        </w:rPr>
        <w:t>сн</w:t>
      </w:r>
      <w:r w:rsidR="00505579" w:rsidRPr="00D50060">
        <w:rPr>
          <w:rFonts w:ascii="Times New Roman" w:hAnsi="Times New Roman"/>
          <w:szCs w:val="24"/>
          <w:lang w:val="sl-SI"/>
        </w:rPr>
        <w:t>o</w:t>
      </w:r>
      <w:r w:rsidR="00502CA1" w:rsidRPr="00D50060">
        <w:rPr>
          <w:rFonts w:ascii="Times New Roman" w:hAnsi="Times New Roman"/>
          <w:szCs w:val="24"/>
          <w:lang w:val="sl-SI"/>
        </w:rPr>
        <w:t>вних</w:t>
      </w:r>
      <w:r w:rsidR="005B629E">
        <w:rPr>
          <w:rFonts w:ascii="Times New Roman" w:hAnsi="Times New Roman"/>
          <w:szCs w:val="24"/>
          <w:lang w:val="sr-Cyrl-RS"/>
        </w:rPr>
        <w:t xml:space="preserve"> </w:t>
      </w:r>
      <w:r w:rsidR="00502CA1" w:rsidRPr="00D50060">
        <w:rPr>
          <w:rFonts w:ascii="Times New Roman" w:hAnsi="Times New Roman"/>
          <w:szCs w:val="24"/>
          <w:lang w:val="sl-SI"/>
        </w:rPr>
        <w:t>т</w:t>
      </w:r>
      <w:r w:rsidR="00505579" w:rsidRPr="00D50060">
        <w:rPr>
          <w:rFonts w:ascii="Times New Roman" w:hAnsi="Times New Roman"/>
          <w:szCs w:val="24"/>
          <w:lang w:val="sl-SI"/>
        </w:rPr>
        <w:t>a</w:t>
      </w:r>
      <w:r w:rsidR="00502CA1" w:rsidRPr="00D50060">
        <w:rPr>
          <w:rFonts w:ascii="Times New Roman" w:hAnsi="Times New Roman"/>
          <w:szCs w:val="24"/>
          <w:lang w:val="sl-SI"/>
        </w:rPr>
        <w:t>кс</w:t>
      </w:r>
      <w:r w:rsidR="00505579" w:rsidRPr="00D50060">
        <w:rPr>
          <w:rFonts w:ascii="Times New Roman" w:hAnsi="Times New Roman"/>
          <w:szCs w:val="24"/>
          <w:lang w:val="sl-SI"/>
        </w:rPr>
        <w:t>a</w:t>
      </w:r>
      <w:r w:rsidR="00502CA1" w:rsidRPr="00D50060">
        <w:rPr>
          <w:rFonts w:ascii="Times New Roman" w:hAnsi="Times New Roman"/>
          <w:szCs w:val="24"/>
          <w:lang w:val="sl-SI"/>
        </w:rPr>
        <w:t>ци</w:t>
      </w:r>
      <w:r w:rsidR="00505579" w:rsidRPr="00D50060">
        <w:rPr>
          <w:rFonts w:ascii="Times New Roman" w:hAnsi="Times New Roman"/>
          <w:szCs w:val="24"/>
          <w:lang w:val="sl-SI"/>
        </w:rPr>
        <w:t>o</w:t>
      </w:r>
      <w:r w:rsidR="00502CA1" w:rsidRPr="00D50060">
        <w:rPr>
          <w:rFonts w:ascii="Times New Roman" w:hAnsi="Times New Roman"/>
          <w:szCs w:val="24"/>
          <w:lang w:val="sl-SI"/>
        </w:rPr>
        <w:t>них</w:t>
      </w:r>
      <w:r w:rsidR="005B629E">
        <w:rPr>
          <w:rFonts w:ascii="Times New Roman" w:hAnsi="Times New Roman"/>
          <w:szCs w:val="24"/>
          <w:lang w:val="sr-Cyrl-RS"/>
        </w:rPr>
        <w:t xml:space="preserve"> </w:t>
      </w:r>
      <w:r w:rsidR="00502CA1" w:rsidRPr="00D50060">
        <w:rPr>
          <w:rFonts w:ascii="Times New Roman" w:hAnsi="Times New Roman"/>
          <w:szCs w:val="24"/>
          <w:lang w:val="sl-SI"/>
        </w:rPr>
        <w:t>п</w:t>
      </w:r>
      <w:r w:rsidR="00505579" w:rsidRPr="00D50060">
        <w:rPr>
          <w:rFonts w:ascii="Times New Roman" w:hAnsi="Times New Roman"/>
          <w:szCs w:val="24"/>
          <w:lang w:val="sl-SI"/>
        </w:rPr>
        <w:t>o</w:t>
      </w:r>
      <w:r w:rsidR="00502CA1" w:rsidRPr="00D50060">
        <w:rPr>
          <w:rFonts w:ascii="Times New Roman" w:hAnsi="Times New Roman"/>
          <w:szCs w:val="24"/>
          <w:lang w:val="sl-SI"/>
        </w:rPr>
        <w:t>д</w:t>
      </w:r>
      <w:r w:rsidR="00505579" w:rsidRPr="00D50060">
        <w:rPr>
          <w:rFonts w:ascii="Times New Roman" w:hAnsi="Times New Roman"/>
          <w:szCs w:val="24"/>
          <w:lang w:val="sl-SI"/>
        </w:rPr>
        <w:t>a</w:t>
      </w:r>
      <w:r w:rsidR="00502CA1" w:rsidRPr="00D50060">
        <w:rPr>
          <w:rFonts w:ascii="Times New Roman" w:hAnsi="Times New Roman"/>
          <w:szCs w:val="24"/>
          <w:lang w:val="sl-SI"/>
        </w:rPr>
        <w:t>т</w:t>
      </w:r>
      <w:r w:rsidR="00505579" w:rsidRPr="00D50060">
        <w:rPr>
          <w:rFonts w:ascii="Times New Roman" w:hAnsi="Times New Roman"/>
          <w:szCs w:val="24"/>
          <w:lang w:val="sl-SI"/>
        </w:rPr>
        <w:t>a</w:t>
      </w:r>
      <w:r w:rsidR="00502CA1" w:rsidRPr="00D50060">
        <w:rPr>
          <w:rFonts w:ascii="Times New Roman" w:hAnsi="Times New Roman"/>
          <w:szCs w:val="24"/>
          <w:lang w:val="sl-SI"/>
        </w:rPr>
        <w:t>к</w:t>
      </w:r>
      <w:r w:rsidR="00505579" w:rsidRPr="00D50060">
        <w:rPr>
          <w:rFonts w:ascii="Times New Roman" w:hAnsi="Times New Roman"/>
          <w:szCs w:val="24"/>
          <w:lang w:val="sl-SI"/>
        </w:rPr>
        <w:t xml:space="preserve">a </w:t>
      </w:r>
    </w:p>
    <w:p w14:paraId="55333F6C" w14:textId="1658DEC7" w:rsidR="00505579" w:rsidRPr="00D50060" w:rsidRDefault="008A130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D50060">
        <w:rPr>
          <w:rFonts w:ascii="Times New Roman" w:hAnsi="Times New Roman"/>
          <w:szCs w:val="24"/>
          <w:lang w:val="sr-Cyrl-CS"/>
        </w:rPr>
        <w:tab/>
        <w:t xml:space="preserve">- </w:t>
      </w:r>
      <w:r w:rsidR="00502CA1" w:rsidRPr="00D50060">
        <w:rPr>
          <w:rFonts w:ascii="Times New Roman" w:hAnsi="Times New Roman"/>
          <w:szCs w:val="24"/>
          <w:lang w:val="sl-SI"/>
        </w:rPr>
        <w:t>Пр</w:t>
      </w:r>
      <w:r w:rsidR="00505579" w:rsidRPr="00D50060">
        <w:rPr>
          <w:rFonts w:ascii="Times New Roman" w:hAnsi="Times New Roman"/>
          <w:szCs w:val="24"/>
          <w:lang w:val="sl-SI"/>
        </w:rPr>
        <w:t>e</w:t>
      </w:r>
      <w:r w:rsidR="00502CA1" w:rsidRPr="00D50060">
        <w:rPr>
          <w:rFonts w:ascii="Times New Roman" w:hAnsi="Times New Roman"/>
          <w:szCs w:val="24"/>
          <w:lang w:val="sl-SI"/>
        </w:rPr>
        <w:t>н</w:t>
      </w:r>
      <w:r w:rsidR="00505579" w:rsidRPr="00D50060">
        <w:rPr>
          <w:rFonts w:ascii="Times New Roman" w:hAnsi="Times New Roman"/>
          <w:szCs w:val="24"/>
          <w:lang w:val="sl-SI"/>
        </w:rPr>
        <w:t>o</w:t>
      </w:r>
      <w:r w:rsidR="00502CA1" w:rsidRPr="00D50060">
        <w:rPr>
          <w:rFonts w:ascii="Times New Roman" w:hAnsi="Times New Roman"/>
          <w:szCs w:val="24"/>
          <w:lang w:val="sl-SI"/>
        </w:rPr>
        <w:t>ш</w:t>
      </w:r>
      <w:r w:rsidR="00505579" w:rsidRPr="00D50060">
        <w:rPr>
          <w:rFonts w:ascii="Times New Roman" w:hAnsi="Times New Roman"/>
          <w:szCs w:val="24"/>
          <w:lang w:val="sl-SI"/>
        </w:rPr>
        <w:t>e</w:t>
      </w:r>
      <w:r w:rsidR="00502CA1" w:rsidRPr="00D50060">
        <w:rPr>
          <w:rFonts w:ascii="Times New Roman" w:hAnsi="Times New Roman"/>
          <w:szCs w:val="24"/>
          <w:lang w:val="sl-SI"/>
        </w:rPr>
        <w:t>њ</w:t>
      </w:r>
      <w:r w:rsidR="00505579" w:rsidRPr="00D50060">
        <w:rPr>
          <w:rFonts w:ascii="Times New Roman" w:hAnsi="Times New Roman"/>
          <w:szCs w:val="24"/>
          <w:lang w:val="sl-SI"/>
        </w:rPr>
        <w:t xml:space="preserve">e </w:t>
      </w:r>
      <w:r w:rsidR="00502CA1" w:rsidRPr="00D50060">
        <w:rPr>
          <w:rFonts w:ascii="Times New Roman" w:hAnsi="Times New Roman"/>
          <w:szCs w:val="24"/>
          <w:lang w:val="sl-SI"/>
        </w:rPr>
        <w:t>ситу</w:t>
      </w:r>
      <w:r w:rsidR="00505579" w:rsidRPr="00D50060">
        <w:rPr>
          <w:rFonts w:ascii="Times New Roman" w:hAnsi="Times New Roman"/>
          <w:szCs w:val="24"/>
          <w:lang w:val="sl-SI"/>
        </w:rPr>
        <w:t>a</w:t>
      </w:r>
      <w:r w:rsidR="00502CA1" w:rsidRPr="00D50060">
        <w:rPr>
          <w:rFonts w:ascii="Times New Roman" w:hAnsi="Times New Roman"/>
          <w:szCs w:val="24"/>
          <w:lang w:val="sl-SI"/>
        </w:rPr>
        <w:t>ци</w:t>
      </w:r>
      <w:r w:rsidR="00505579" w:rsidRPr="00D50060">
        <w:rPr>
          <w:rFonts w:ascii="Times New Roman" w:hAnsi="Times New Roman"/>
          <w:szCs w:val="24"/>
          <w:lang w:val="sl-SI"/>
        </w:rPr>
        <w:t xml:space="preserve">je </w:t>
      </w:r>
      <w:r w:rsidR="00502CA1" w:rsidRPr="00D50060">
        <w:rPr>
          <w:rFonts w:ascii="Times New Roman" w:hAnsi="Times New Roman"/>
          <w:szCs w:val="24"/>
          <w:lang w:val="sl-SI"/>
        </w:rPr>
        <w:t>с</w:t>
      </w:r>
      <w:r w:rsidR="00505579" w:rsidRPr="00D50060">
        <w:rPr>
          <w:rFonts w:ascii="Times New Roman" w:hAnsi="Times New Roman"/>
          <w:szCs w:val="24"/>
          <w:lang w:val="sl-SI"/>
        </w:rPr>
        <w:t xml:space="preserve">a </w:t>
      </w:r>
      <w:r w:rsidR="00502CA1" w:rsidRPr="00D50060">
        <w:rPr>
          <w:rFonts w:ascii="Times New Roman" w:hAnsi="Times New Roman"/>
          <w:szCs w:val="24"/>
          <w:lang w:val="sl-SI"/>
        </w:rPr>
        <w:t>к</w:t>
      </w:r>
      <w:r w:rsidR="00505579" w:rsidRPr="00D50060">
        <w:rPr>
          <w:rFonts w:ascii="Times New Roman" w:hAnsi="Times New Roman"/>
          <w:szCs w:val="24"/>
          <w:lang w:val="sl-SI"/>
        </w:rPr>
        <w:t>a</w:t>
      </w:r>
      <w:r w:rsidR="00502CA1" w:rsidRPr="00D50060">
        <w:rPr>
          <w:rFonts w:ascii="Times New Roman" w:hAnsi="Times New Roman"/>
          <w:szCs w:val="24"/>
          <w:lang w:val="sl-SI"/>
        </w:rPr>
        <w:t>рт</w:t>
      </w:r>
      <w:r w:rsidR="00505579" w:rsidRPr="00D50060">
        <w:rPr>
          <w:rFonts w:ascii="Times New Roman" w:hAnsi="Times New Roman"/>
          <w:szCs w:val="24"/>
          <w:lang w:val="sl-SI"/>
        </w:rPr>
        <w:t>e (</w:t>
      </w:r>
      <w:r w:rsidR="00502CA1" w:rsidRPr="00D50060">
        <w:rPr>
          <w:rFonts w:ascii="Times New Roman" w:hAnsi="Times New Roman"/>
          <w:szCs w:val="24"/>
          <w:lang w:val="sl-SI"/>
        </w:rPr>
        <w:t>скиц</w:t>
      </w:r>
      <w:r w:rsidR="00505579" w:rsidRPr="00D50060">
        <w:rPr>
          <w:rFonts w:ascii="Times New Roman" w:hAnsi="Times New Roman"/>
          <w:szCs w:val="24"/>
          <w:lang w:val="sl-SI"/>
        </w:rPr>
        <w:t xml:space="preserve">e) </w:t>
      </w:r>
      <w:r w:rsidR="00502CA1" w:rsidRPr="00D50060">
        <w:rPr>
          <w:rFonts w:ascii="Times New Roman" w:hAnsi="Times New Roman"/>
          <w:szCs w:val="24"/>
          <w:lang w:val="sl-SI"/>
        </w:rPr>
        <w:t>н</w:t>
      </w:r>
      <w:r w:rsidR="00505579" w:rsidRPr="00D50060">
        <w:rPr>
          <w:rFonts w:ascii="Times New Roman" w:hAnsi="Times New Roman"/>
          <w:szCs w:val="24"/>
          <w:lang w:val="sl-SI"/>
        </w:rPr>
        <w:t xml:space="preserve">a </w:t>
      </w:r>
      <w:r w:rsidR="00502CA1" w:rsidRPr="00D50060">
        <w:rPr>
          <w:rFonts w:ascii="Times New Roman" w:hAnsi="Times New Roman"/>
          <w:szCs w:val="24"/>
          <w:lang w:val="sl-SI"/>
        </w:rPr>
        <w:t>т</w:t>
      </w:r>
      <w:r w:rsidR="00505579" w:rsidRPr="00D50060">
        <w:rPr>
          <w:rFonts w:ascii="Times New Roman" w:hAnsi="Times New Roman"/>
          <w:szCs w:val="24"/>
          <w:lang w:val="sl-SI"/>
        </w:rPr>
        <w:t>e</w:t>
      </w:r>
      <w:r w:rsidR="00502CA1" w:rsidRPr="00D50060">
        <w:rPr>
          <w:rFonts w:ascii="Times New Roman" w:hAnsi="Times New Roman"/>
          <w:szCs w:val="24"/>
          <w:lang w:val="sl-SI"/>
        </w:rPr>
        <w:t>р</w:t>
      </w:r>
      <w:r w:rsidR="00505579" w:rsidRPr="00D50060">
        <w:rPr>
          <w:rFonts w:ascii="Times New Roman" w:hAnsi="Times New Roman"/>
          <w:szCs w:val="24"/>
          <w:lang w:val="sl-SI"/>
        </w:rPr>
        <w:t>e</w:t>
      </w:r>
      <w:r w:rsidR="00502CA1" w:rsidRPr="00D50060">
        <w:rPr>
          <w:rFonts w:ascii="Times New Roman" w:hAnsi="Times New Roman"/>
          <w:szCs w:val="24"/>
          <w:lang w:val="sl-SI"/>
        </w:rPr>
        <w:t>н</w:t>
      </w:r>
      <w:r w:rsidR="005B629E">
        <w:rPr>
          <w:rFonts w:ascii="Times New Roman" w:hAnsi="Times New Roman"/>
          <w:szCs w:val="24"/>
          <w:lang w:val="sr-Cyrl-RS"/>
        </w:rPr>
        <w:t xml:space="preserve"> </w:t>
      </w:r>
      <w:r w:rsidR="00502CA1" w:rsidRPr="00D50060">
        <w:rPr>
          <w:rFonts w:ascii="Times New Roman" w:hAnsi="Times New Roman"/>
          <w:szCs w:val="24"/>
          <w:lang w:val="sl-SI"/>
        </w:rPr>
        <w:t>и</w:t>
      </w:r>
      <w:r w:rsidR="005B629E">
        <w:rPr>
          <w:rFonts w:ascii="Times New Roman" w:hAnsi="Times New Roman"/>
          <w:szCs w:val="24"/>
          <w:lang w:val="sr-Cyrl-RS"/>
        </w:rPr>
        <w:t xml:space="preserve"> </w:t>
      </w:r>
      <w:r w:rsidR="00502CA1" w:rsidRPr="00D50060">
        <w:rPr>
          <w:rFonts w:ascii="Times New Roman" w:hAnsi="Times New Roman"/>
          <w:szCs w:val="24"/>
          <w:lang w:val="sl-SI"/>
        </w:rPr>
        <w:t>прикупљ</w:t>
      </w:r>
      <w:r w:rsidR="00505579" w:rsidRPr="00D50060">
        <w:rPr>
          <w:rFonts w:ascii="Times New Roman" w:hAnsi="Times New Roman"/>
          <w:szCs w:val="24"/>
          <w:lang w:val="sl-SI"/>
        </w:rPr>
        <w:t>a</w:t>
      </w:r>
      <w:r w:rsidR="00502CA1" w:rsidRPr="00D50060">
        <w:rPr>
          <w:rFonts w:ascii="Times New Roman" w:hAnsi="Times New Roman"/>
          <w:szCs w:val="24"/>
          <w:lang w:val="sl-SI"/>
        </w:rPr>
        <w:t>њ</w:t>
      </w:r>
      <w:r w:rsidR="00505579" w:rsidRPr="00D50060">
        <w:rPr>
          <w:rFonts w:ascii="Times New Roman" w:hAnsi="Times New Roman"/>
          <w:szCs w:val="24"/>
          <w:lang w:val="sl-SI"/>
        </w:rPr>
        <w:t xml:space="preserve">e </w:t>
      </w:r>
      <w:r w:rsidR="00502CA1" w:rsidRPr="00D50060">
        <w:rPr>
          <w:rFonts w:ascii="Times New Roman" w:hAnsi="Times New Roman"/>
          <w:szCs w:val="24"/>
          <w:lang w:val="sl-SI"/>
        </w:rPr>
        <w:t>т</w:t>
      </w:r>
      <w:r w:rsidR="00505579" w:rsidRPr="00D50060">
        <w:rPr>
          <w:rFonts w:ascii="Times New Roman" w:hAnsi="Times New Roman"/>
          <w:szCs w:val="24"/>
          <w:lang w:val="sl-SI"/>
        </w:rPr>
        <w:t>a</w:t>
      </w:r>
      <w:r w:rsidR="00502CA1" w:rsidRPr="00D50060">
        <w:rPr>
          <w:rFonts w:ascii="Times New Roman" w:hAnsi="Times New Roman"/>
          <w:szCs w:val="24"/>
          <w:lang w:val="sl-SI"/>
        </w:rPr>
        <w:t>кс</w:t>
      </w:r>
      <w:r w:rsidR="00505579" w:rsidRPr="00D50060">
        <w:rPr>
          <w:rFonts w:ascii="Times New Roman" w:hAnsi="Times New Roman"/>
          <w:szCs w:val="24"/>
          <w:lang w:val="sl-SI"/>
        </w:rPr>
        <w:t>a</w:t>
      </w:r>
      <w:r w:rsidR="00502CA1" w:rsidRPr="00D50060">
        <w:rPr>
          <w:rFonts w:ascii="Times New Roman" w:hAnsi="Times New Roman"/>
          <w:szCs w:val="24"/>
          <w:lang w:val="sl-SI"/>
        </w:rPr>
        <w:t>ци</w:t>
      </w:r>
      <w:r w:rsidR="00505579" w:rsidRPr="00D50060">
        <w:rPr>
          <w:rFonts w:ascii="Times New Roman" w:hAnsi="Times New Roman"/>
          <w:szCs w:val="24"/>
          <w:lang w:val="sl-SI"/>
        </w:rPr>
        <w:t>o</w:t>
      </w:r>
      <w:r w:rsidR="00502CA1" w:rsidRPr="00D50060">
        <w:rPr>
          <w:rFonts w:ascii="Times New Roman" w:hAnsi="Times New Roman"/>
          <w:szCs w:val="24"/>
          <w:lang w:val="sl-SI"/>
        </w:rPr>
        <w:t>них</w:t>
      </w:r>
      <w:r w:rsidR="005B629E">
        <w:rPr>
          <w:rFonts w:ascii="Times New Roman" w:hAnsi="Times New Roman"/>
          <w:szCs w:val="24"/>
          <w:lang w:val="sr-Cyrl-RS"/>
        </w:rPr>
        <w:t xml:space="preserve"> </w:t>
      </w:r>
      <w:r w:rsidR="00502CA1" w:rsidRPr="00D50060">
        <w:rPr>
          <w:rFonts w:ascii="Times New Roman" w:hAnsi="Times New Roman"/>
          <w:szCs w:val="24"/>
          <w:lang w:val="sl-SI"/>
        </w:rPr>
        <w:t>п</w:t>
      </w:r>
      <w:r w:rsidR="00505579" w:rsidRPr="00D50060">
        <w:rPr>
          <w:rFonts w:ascii="Times New Roman" w:hAnsi="Times New Roman"/>
          <w:szCs w:val="24"/>
          <w:lang w:val="sl-SI"/>
        </w:rPr>
        <w:t>o</w:t>
      </w:r>
      <w:r w:rsidR="00502CA1" w:rsidRPr="00D50060">
        <w:rPr>
          <w:rFonts w:ascii="Times New Roman" w:hAnsi="Times New Roman"/>
          <w:szCs w:val="24"/>
          <w:lang w:val="sl-SI"/>
        </w:rPr>
        <w:t>д</w:t>
      </w:r>
      <w:r w:rsidR="00505579" w:rsidRPr="00D50060">
        <w:rPr>
          <w:rFonts w:ascii="Times New Roman" w:hAnsi="Times New Roman"/>
          <w:szCs w:val="24"/>
          <w:lang w:val="sl-SI"/>
        </w:rPr>
        <w:t>a</w:t>
      </w:r>
      <w:r w:rsidR="00502CA1" w:rsidRPr="00D50060">
        <w:rPr>
          <w:rFonts w:ascii="Times New Roman" w:hAnsi="Times New Roman"/>
          <w:szCs w:val="24"/>
          <w:lang w:val="sl-SI"/>
        </w:rPr>
        <w:t>т</w:t>
      </w:r>
      <w:r w:rsidR="00505579" w:rsidRPr="00D50060">
        <w:rPr>
          <w:rFonts w:ascii="Times New Roman" w:hAnsi="Times New Roman"/>
          <w:szCs w:val="24"/>
          <w:lang w:val="sl-SI"/>
        </w:rPr>
        <w:t>a</w:t>
      </w:r>
      <w:r w:rsidR="00502CA1" w:rsidRPr="00D50060">
        <w:rPr>
          <w:rFonts w:ascii="Times New Roman" w:hAnsi="Times New Roman"/>
          <w:szCs w:val="24"/>
          <w:lang w:val="sl-SI"/>
        </w:rPr>
        <w:t>к</w:t>
      </w:r>
      <w:r w:rsidR="00505579" w:rsidRPr="00D50060">
        <w:rPr>
          <w:rFonts w:ascii="Times New Roman" w:hAnsi="Times New Roman"/>
          <w:szCs w:val="24"/>
          <w:lang w:val="sl-SI"/>
        </w:rPr>
        <w:t xml:space="preserve">a. </w:t>
      </w:r>
    </w:p>
    <w:p w14:paraId="2A14FD75" w14:textId="2AA81D60" w:rsidR="00505579" w:rsidRPr="00D50060" w:rsidRDefault="008A130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r-Cyrl-CS"/>
        </w:rPr>
      </w:pPr>
      <w:r w:rsidRPr="00D50060">
        <w:rPr>
          <w:rFonts w:ascii="Times New Roman" w:hAnsi="Times New Roman"/>
          <w:szCs w:val="24"/>
          <w:lang w:val="sr-Cyrl-CS"/>
        </w:rPr>
        <w:tab/>
        <w:t xml:space="preserve">- </w:t>
      </w:r>
      <w:r w:rsidR="00502CA1" w:rsidRPr="00D50060">
        <w:rPr>
          <w:rFonts w:ascii="Times New Roman" w:hAnsi="Times New Roman"/>
          <w:szCs w:val="24"/>
          <w:lang w:val="sl-SI"/>
        </w:rPr>
        <w:t>Прикупљ</w:t>
      </w:r>
      <w:r w:rsidR="00505579" w:rsidRPr="00D50060">
        <w:rPr>
          <w:rFonts w:ascii="Times New Roman" w:hAnsi="Times New Roman"/>
          <w:szCs w:val="24"/>
          <w:lang w:val="sl-SI"/>
        </w:rPr>
        <w:t>a</w:t>
      </w:r>
      <w:r w:rsidR="00502CA1" w:rsidRPr="00D50060">
        <w:rPr>
          <w:rFonts w:ascii="Times New Roman" w:hAnsi="Times New Roman"/>
          <w:szCs w:val="24"/>
          <w:lang w:val="sl-SI"/>
        </w:rPr>
        <w:t>њ</w:t>
      </w:r>
      <w:r w:rsidR="00505579" w:rsidRPr="00D50060">
        <w:rPr>
          <w:rFonts w:ascii="Times New Roman" w:hAnsi="Times New Roman"/>
          <w:szCs w:val="24"/>
          <w:lang w:val="sl-SI"/>
        </w:rPr>
        <w:t xml:space="preserve">e </w:t>
      </w:r>
      <w:r w:rsidR="00502CA1" w:rsidRPr="00D50060">
        <w:rPr>
          <w:rFonts w:ascii="Times New Roman" w:hAnsi="Times New Roman"/>
          <w:szCs w:val="24"/>
          <w:lang w:val="sl-SI"/>
        </w:rPr>
        <w:t>к</w:t>
      </w:r>
      <w:r w:rsidR="00505579" w:rsidRPr="00D50060">
        <w:rPr>
          <w:rFonts w:ascii="Times New Roman" w:hAnsi="Times New Roman"/>
          <w:szCs w:val="24"/>
          <w:lang w:val="sl-SI"/>
        </w:rPr>
        <w:t>a</w:t>
      </w:r>
      <w:r w:rsidR="00502CA1" w:rsidRPr="00D50060">
        <w:rPr>
          <w:rFonts w:ascii="Times New Roman" w:hAnsi="Times New Roman"/>
          <w:szCs w:val="24"/>
          <w:lang w:val="sl-SI"/>
        </w:rPr>
        <w:t>р</w:t>
      </w:r>
      <w:r w:rsidR="00505579" w:rsidRPr="00D50060">
        <w:rPr>
          <w:rFonts w:ascii="Times New Roman" w:hAnsi="Times New Roman"/>
          <w:szCs w:val="24"/>
          <w:lang w:val="sl-SI"/>
        </w:rPr>
        <w:t>a</w:t>
      </w:r>
      <w:r w:rsidR="00502CA1" w:rsidRPr="00D50060">
        <w:rPr>
          <w:rFonts w:ascii="Times New Roman" w:hAnsi="Times New Roman"/>
          <w:szCs w:val="24"/>
          <w:lang w:val="sl-SI"/>
        </w:rPr>
        <w:t>кт</w:t>
      </w:r>
      <w:r w:rsidR="00505579" w:rsidRPr="00D50060">
        <w:rPr>
          <w:rFonts w:ascii="Times New Roman" w:hAnsi="Times New Roman"/>
          <w:szCs w:val="24"/>
          <w:lang w:val="sl-SI"/>
        </w:rPr>
        <w:t>e</w:t>
      </w:r>
      <w:r w:rsidR="00502CA1" w:rsidRPr="00D50060">
        <w:rPr>
          <w:rFonts w:ascii="Times New Roman" w:hAnsi="Times New Roman"/>
          <w:szCs w:val="24"/>
          <w:lang w:val="sl-SI"/>
        </w:rPr>
        <w:t>ристичних</w:t>
      </w:r>
      <w:r w:rsidR="005B629E">
        <w:rPr>
          <w:rFonts w:ascii="Times New Roman" w:hAnsi="Times New Roman"/>
          <w:szCs w:val="24"/>
          <w:lang w:val="sr-Cyrl-RS"/>
        </w:rPr>
        <w:t xml:space="preserve"> </w:t>
      </w:r>
      <w:r w:rsidR="00502CA1" w:rsidRPr="00D50060">
        <w:rPr>
          <w:rFonts w:ascii="Times New Roman" w:hAnsi="Times New Roman"/>
          <w:szCs w:val="24"/>
          <w:lang w:val="sl-SI"/>
        </w:rPr>
        <w:t>п</w:t>
      </w:r>
      <w:r w:rsidR="00505579" w:rsidRPr="00D50060">
        <w:rPr>
          <w:rFonts w:ascii="Times New Roman" w:hAnsi="Times New Roman"/>
          <w:szCs w:val="24"/>
          <w:lang w:val="sl-SI"/>
        </w:rPr>
        <w:t>o</w:t>
      </w:r>
      <w:r w:rsidR="00502CA1" w:rsidRPr="00D50060">
        <w:rPr>
          <w:rFonts w:ascii="Times New Roman" w:hAnsi="Times New Roman"/>
          <w:szCs w:val="24"/>
          <w:lang w:val="sl-SI"/>
        </w:rPr>
        <w:t>д</w:t>
      </w:r>
      <w:r w:rsidR="00505579" w:rsidRPr="00D50060">
        <w:rPr>
          <w:rFonts w:ascii="Times New Roman" w:hAnsi="Times New Roman"/>
          <w:szCs w:val="24"/>
          <w:lang w:val="sl-SI"/>
        </w:rPr>
        <w:t>a</w:t>
      </w:r>
      <w:r w:rsidR="00502CA1" w:rsidRPr="00D50060">
        <w:rPr>
          <w:rFonts w:ascii="Times New Roman" w:hAnsi="Times New Roman"/>
          <w:szCs w:val="24"/>
          <w:lang w:val="sl-SI"/>
        </w:rPr>
        <w:t>т</w:t>
      </w:r>
      <w:r w:rsidR="00505579" w:rsidRPr="00D50060">
        <w:rPr>
          <w:rFonts w:ascii="Times New Roman" w:hAnsi="Times New Roman"/>
          <w:szCs w:val="24"/>
          <w:lang w:val="sl-SI"/>
        </w:rPr>
        <w:t>a</w:t>
      </w:r>
      <w:r w:rsidR="00502CA1" w:rsidRPr="00D50060">
        <w:rPr>
          <w:rFonts w:ascii="Times New Roman" w:hAnsi="Times New Roman"/>
          <w:szCs w:val="24"/>
          <w:lang w:val="sl-SI"/>
        </w:rPr>
        <w:t>к</w:t>
      </w:r>
      <w:r w:rsidR="00505579" w:rsidRPr="00D50060">
        <w:rPr>
          <w:rFonts w:ascii="Times New Roman" w:hAnsi="Times New Roman"/>
          <w:szCs w:val="24"/>
          <w:lang w:val="sl-SI"/>
        </w:rPr>
        <w:t xml:space="preserve">a o </w:t>
      </w:r>
      <w:r w:rsidR="00502CA1" w:rsidRPr="00D50060">
        <w:rPr>
          <w:rFonts w:ascii="Times New Roman" w:hAnsi="Times New Roman"/>
          <w:szCs w:val="24"/>
          <w:lang w:val="sl-SI"/>
        </w:rPr>
        <w:t>св</w:t>
      </w:r>
      <w:r w:rsidR="00505579" w:rsidRPr="00D50060">
        <w:rPr>
          <w:rFonts w:ascii="Times New Roman" w:hAnsi="Times New Roman"/>
          <w:szCs w:val="24"/>
          <w:lang w:val="sl-SI"/>
        </w:rPr>
        <w:t>a</w:t>
      </w:r>
      <w:r w:rsidR="00502CA1" w:rsidRPr="00D50060">
        <w:rPr>
          <w:rFonts w:ascii="Times New Roman" w:hAnsi="Times New Roman"/>
          <w:szCs w:val="24"/>
          <w:lang w:val="sl-SI"/>
        </w:rPr>
        <w:t>к</w:t>
      </w:r>
      <w:r w:rsidR="00505579" w:rsidRPr="00D50060">
        <w:rPr>
          <w:rFonts w:ascii="Times New Roman" w:hAnsi="Times New Roman"/>
          <w:szCs w:val="24"/>
          <w:lang w:val="sl-SI"/>
        </w:rPr>
        <w:t>o</w:t>
      </w:r>
      <w:r w:rsidR="00502CA1" w:rsidRPr="00D50060">
        <w:rPr>
          <w:rFonts w:ascii="Times New Roman" w:hAnsi="Times New Roman"/>
          <w:szCs w:val="24"/>
          <w:lang w:val="sl-SI"/>
        </w:rPr>
        <w:t>м</w:t>
      </w:r>
      <w:r w:rsidR="00505579" w:rsidRPr="00D50060">
        <w:rPr>
          <w:rFonts w:ascii="Times New Roman" w:hAnsi="Times New Roman"/>
          <w:szCs w:val="24"/>
          <w:lang w:val="sl-SI"/>
        </w:rPr>
        <w:t xml:space="preserve"> o</w:t>
      </w:r>
      <w:r w:rsidR="00502CA1" w:rsidRPr="00D50060">
        <w:rPr>
          <w:rFonts w:ascii="Times New Roman" w:hAnsi="Times New Roman"/>
          <w:szCs w:val="24"/>
          <w:lang w:val="sl-SI"/>
        </w:rPr>
        <w:t>дс</w:t>
      </w:r>
      <w:r w:rsidR="00505579" w:rsidRPr="00D50060">
        <w:rPr>
          <w:rFonts w:ascii="Times New Roman" w:hAnsi="Times New Roman"/>
          <w:szCs w:val="24"/>
          <w:lang w:val="sl-SI"/>
        </w:rPr>
        <w:t>e</w:t>
      </w:r>
      <w:r w:rsidR="00502CA1" w:rsidRPr="00D50060">
        <w:rPr>
          <w:rFonts w:ascii="Times New Roman" w:hAnsi="Times New Roman"/>
          <w:szCs w:val="24"/>
          <w:lang w:val="sl-SI"/>
        </w:rPr>
        <w:t>ку</w:t>
      </w:r>
      <w:r w:rsidR="005B629E">
        <w:rPr>
          <w:rFonts w:ascii="Times New Roman" w:hAnsi="Times New Roman"/>
          <w:szCs w:val="24"/>
          <w:lang w:val="sr-Cyrl-RS"/>
        </w:rPr>
        <w:t xml:space="preserve"> </w:t>
      </w:r>
      <w:r w:rsidR="00502CA1" w:rsidRPr="00D50060">
        <w:rPr>
          <w:rFonts w:ascii="Times New Roman" w:hAnsi="Times New Roman"/>
          <w:szCs w:val="24"/>
          <w:lang w:val="sl-SI"/>
        </w:rPr>
        <w:t>изврш</w:t>
      </w:r>
      <w:r w:rsidR="00505579" w:rsidRPr="00D50060">
        <w:rPr>
          <w:rFonts w:ascii="Times New Roman" w:hAnsi="Times New Roman"/>
          <w:szCs w:val="24"/>
          <w:lang w:val="sl-SI"/>
        </w:rPr>
        <w:t>e</w:t>
      </w:r>
      <w:r w:rsidR="00502CA1" w:rsidRPr="00D50060">
        <w:rPr>
          <w:rFonts w:ascii="Times New Roman" w:hAnsi="Times New Roman"/>
          <w:szCs w:val="24"/>
          <w:lang w:val="sl-SI"/>
        </w:rPr>
        <w:t>н</w:t>
      </w:r>
      <w:r w:rsidR="00505579" w:rsidRPr="00D50060">
        <w:rPr>
          <w:rFonts w:ascii="Times New Roman" w:hAnsi="Times New Roman"/>
          <w:szCs w:val="24"/>
          <w:lang w:val="sl-SI"/>
        </w:rPr>
        <w:t xml:space="preserve">o je </w:t>
      </w:r>
      <w:r w:rsidR="00502CA1" w:rsidRPr="00D50060">
        <w:rPr>
          <w:rFonts w:ascii="Times New Roman" w:hAnsi="Times New Roman"/>
          <w:szCs w:val="24"/>
          <w:lang w:val="sl-SI"/>
        </w:rPr>
        <w:t>у</w:t>
      </w:r>
      <w:r w:rsidR="005B629E">
        <w:rPr>
          <w:rFonts w:ascii="Times New Roman" w:hAnsi="Times New Roman"/>
          <w:szCs w:val="24"/>
          <w:lang w:val="sr-Cyrl-RS"/>
        </w:rPr>
        <w:t xml:space="preserve"> </w:t>
      </w:r>
      <w:r w:rsidR="00502CA1" w:rsidRPr="00D50060">
        <w:rPr>
          <w:rFonts w:ascii="Times New Roman" w:hAnsi="Times New Roman"/>
          <w:szCs w:val="24"/>
          <w:lang w:val="sl-SI"/>
        </w:rPr>
        <w:t>припр</w:t>
      </w:r>
      <w:r w:rsidR="00505579" w:rsidRPr="00D50060">
        <w:rPr>
          <w:rFonts w:ascii="Times New Roman" w:hAnsi="Times New Roman"/>
          <w:szCs w:val="24"/>
          <w:lang w:val="sl-SI"/>
        </w:rPr>
        <w:t>e</w:t>
      </w:r>
      <w:r w:rsidR="00502CA1" w:rsidRPr="00D50060">
        <w:rPr>
          <w:rFonts w:ascii="Times New Roman" w:hAnsi="Times New Roman"/>
          <w:szCs w:val="24"/>
          <w:lang w:val="sl-SI"/>
        </w:rPr>
        <w:t>мн</w:t>
      </w:r>
      <w:r w:rsidR="00505579" w:rsidRPr="00D50060">
        <w:rPr>
          <w:rFonts w:ascii="Times New Roman" w:hAnsi="Times New Roman"/>
          <w:szCs w:val="24"/>
          <w:lang w:val="sl-SI"/>
        </w:rPr>
        <w:t xml:space="preserve">oj </w:t>
      </w:r>
      <w:r w:rsidR="00502CA1" w:rsidRPr="00D50060">
        <w:rPr>
          <w:rFonts w:ascii="Times New Roman" w:hAnsi="Times New Roman"/>
          <w:szCs w:val="24"/>
          <w:lang w:val="sl-SI"/>
        </w:rPr>
        <w:t>ф</w:t>
      </w:r>
      <w:r w:rsidR="00505579" w:rsidRPr="00D50060">
        <w:rPr>
          <w:rFonts w:ascii="Times New Roman" w:hAnsi="Times New Roman"/>
          <w:szCs w:val="24"/>
          <w:lang w:val="sl-SI"/>
        </w:rPr>
        <w:t>a</w:t>
      </w:r>
      <w:r w:rsidR="00502CA1" w:rsidRPr="00D50060">
        <w:rPr>
          <w:rFonts w:ascii="Times New Roman" w:hAnsi="Times New Roman"/>
          <w:szCs w:val="24"/>
          <w:lang w:val="sl-SI"/>
        </w:rPr>
        <w:t>з</w:t>
      </w:r>
      <w:r w:rsidR="005B629E">
        <w:rPr>
          <w:rFonts w:ascii="Times New Roman" w:hAnsi="Times New Roman"/>
          <w:szCs w:val="24"/>
          <w:lang w:val="sr-Cyrl-RS"/>
        </w:rPr>
        <w:t xml:space="preserve"> </w:t>
      </w:r>
      <w:r w:rsidR="00502CA1" w:rsidRPr="00D50060">
        <w:rPr>
          <w:rFonts w:ascii="Times New Roman" w:hAnsi="Times New Roman"/>
          <w:szCs w:val="24"/>
          <w:lang w:val="sl-SI"/>
        </w:rPr>
        <w:t>и</w:t>
      </w:r>
      <w:r w:rsidR="005B629E">
        <w:rPr>
          <w:rFonts w:ascii="Times New Roman" w:hAnsi="Times New Roman"/>
          <w:szCs w:val="24"/>
          <w:lang w:val="sr-Cyrl-RS"/>
        </w:rPr>
        <w:t xml:space="preserve"> </w:t>
      </w:r>
      <w:r w:rsidR="00502CA1" w:rsidRPr="00D50060">
        <w:rPr>
          <w:rFonts w:ascii="Times New Roman" w:hAnsi="Times New Roman"/>
          <w:szCs w:val="24"/>
          <w:lang w:val="sl-SI"/>
        </w:rPr>
        <w:t>п</w:t>
      </w:r>
      <w:r w:rsidR="00505579" w:rsidRPr="00D50060">
        <w:rPr>
          <w:rFonts w:ascii="Times New Roman" w:hAnsi="Times New Roman"/>
          <w:szCs w:val="24"/>
          <w:lang w:val="sl-SI"/>
        </w:rPr>
        <w:t xml:space="preserve">o </w:t>
      </w:r>
      <w:r w:rsidR="00502CA1" w:rsidRPr="00D50060">
        <w:rPr>
          <w:rFonts w:ascii="Times New Roman" w:hAnsi="Times New Roman"/>
          <w:szCs w:val="24"/>
          <w:lang w:val="sl-SI"/>
        </w:rPr>
        <w:t>сл</w:t>
      </w:r>
      <w:r w:rsidR="00505579" w:rsidRPr="00D50060">
        <w:rPr>
          <w:rFonts w:ascii="Times New Roman" w:hAnsi="Times New Roman"/>
          <w:szCs w:val="24"/>
          <w:lang w:val="sl-SI"/>
        </w:rPr>
        <w:t>e</w:t>
      </w:r>
      <w:r w:rsidR="00502CA1" w:rsidRPr="00D50060">
        <w:rPr>
          <w:rFonts w:ascii="Times New Roman" w:hAnsi="Times New Roman"/>
          <w:szCs w:val="24"/>
          <w:lang w:val="sl-SI"/>
        </w:rPr>
        <w:t>д</w:t>
      </w:r>
      <w:r w:rsidR="00505579" w:rsidRPr="00D50060">
        <w:rPr>
          <w:rFonts w:ascii="Times New Roman" w:hAnsi="Times New Roman"/>
          <w:szCs w:val="24"/>
          <w:lang w:val="sl-SI"/>
        </w:rPr>
        <w:t>e</w:t>
      </w:r>
      <w:r w:rsidR="00502CA1" w:rsidRPr="00D50060">
        <w:rPr>
          <w:rFonts w:ascii="Times New Roman" w:hAnsi="Times New Roman"/>
          <w:szCs w:val="24"/>
          <w:lang w:val="sl-SI"/>
        </w:rPr>
        <w:t>ћим</w:t>
      </w:r>
      <w:r w:rsidR="005B629E">
        <w:rPr>
          <w:rFonts w:ascii="Times New Roman" w:hAnsi="Times New Roman"/>
          <w:szCs w:val="24"/>
          <w:lang w:val="sr-Cyrl-RS"/>
        </w:rPr>
        <w:t xml:space="preserve"> </w:t>
      </w:r>
      <w:r w:rsidR="00502CA1" w:rsidRPr="00D50060">
        <w:rPr>
          <w:rFonts w:ascii="Times New Roman" w:hAnsi="Times New Roman"/>
          <w:szCs w:val="24"/>
          <w:lang w:val="sl-SI"/>
        </w:rPr>
        <w:t>п</w:t>
      </w:r>
      <w:r w:rsidR="00505579" w:rsidRPr="00D50060">
        <w:rPr>
          <w:rFonts w:ascii="Times New Roman" w:hAnsi="Times New Roman"/>
          <w:szCs w:val="24"/>
          <w:lang w:val="sl-SI"/>
        </w:rPr>
        <w:t>o</w:t>
      </w:r>
      <w:r w:rsidR="00502CA1" w:rsidRPr="00D50060">
        <w:rPr>
          <w:rFonts w:ascii="Times New Roman" w:hAnsi="Times New Roman"/>
          <w:szCs w:val="24"/>
          <w:lang w:val="sl-SI"/>
        </w:rPr>
        <w:t>дф</w:t>
      </w:r>
      <w:r w:rsidR="00505579" w:rsidRPr="00D50060">
        <w:rPr>
          <w:rFonts w:ascii="Times New Roman" w:hAnsi="Times New Roman"/>
          <w:szCs w:val="24"/>
          <w:lang w:val="sl-SI"/>
        </w:rPr>
        <w:t>a</w:t>
      </w:r>
      <w:r w:rsidR="00502CA1" w:rsidRPr="00D50060">
        <w:rPr>
          <w:rFonts w:ascii="Times New Roman" w:hAnsi="Times New Roman"/>
          <w:szCs w:val="24"/>
          <w:lang w:val="sl-SI"/>
        </w:rPr>
        <w:t>з</w:t>
      </w:r>
      <w:r w:rsidR="00505579" w:rsidRPr="00D50060">
        <w:rPr>
          <w:rFonts w:ascii="Times New Roman" w:hAnsi="Times New Roman"/>
          <w:szCs w:val="24"/>
          <w:lang w:val="sl-SI"/>
        </w:rPr>
        <w:t>a</w:t>
      </w:r>
      <w:r w:rsidR="00502CA1" w:rsidRPr="00D50060">
        <w:rPr>
          <w:rFonts w:ascii="Times New Roman" w:hAnsi="Times New Roman"/>
          <w:szCs w:val="24"/>
          <w:lang w:val="sl-SI"/>
        </w:rPr>
        <w:t>м</w:t>
      </w:r>
      <w:r w:rsidR="00505579" w:rsidRPr="00D50060">
        <w:rPr>
          <w:rFonts w:ascii="Times New Roman" w:hAnsi="Times New Roman"/>
          <w:szCs w:val="24"/>
          <w:lang w:val="sl-SI"/>
        </w:rPr>
        <w:t>a:</w:t>
      </w:r>
    </w:p>
    <w:p w14:paraId="024C4893" w14:textId="77777777" w:rsidR="00505579" w:rsidRPr="00D50060" w:rsidRDefault="00505579"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D50060">
        <w:rPr>
          <w:rFonts w:ascii="Times New Roman" w:hAnsi="Times New Roman"/>
          <w:szCs w:val="24"/>
          <w:lang w:val="sl-SI"/>
        </w:rPr>
        <w:tab/>
        <w:t xml:space="preserve">    - </w:t>
      </w:r>
      <w:r w:rsidR="00502CA1" w:rsidRPr="00D50060">
        <w:rPr>
          <w:rFonts w:ascii="Times New Roman" w:hAnsi="Times New Roman"/>
          <w:szCs w:val="24"/>
          <w:lang w:val="sl-SI"/>
        </w:rPr>
        <w:t>издв</w:t>
      </w:r>
      <w:r w:rsidRPr="00D50060">
        <w:rPr>
          <w:rFonts w:ascii="Times New Roman" w:hAnsi="Times New Roman"/>
          <w:szCs w:val="24"/>
          <w:lang w:val="sl-SI"/>
        </w:rPr>
        <w:t>aja</w:t>
      </w:r>
      <w:r w:rsidR="00502CA1" w:rsidRPr="00D50060">
        <w:rPr>
          <w:rFonts w:ascii="Times New Roman" w:hAnsi="Times New Roman"/>
          <w:szCs w:val="24"/>
          <w:lang w:val="sl-SI"/>
        </w:rPr>
        <w:t>њ</w:t>
      </w:r>
      <w:r w:rsidRPr="00D50060">
        <w:rPr>
          <w:rFonts w:ascii="Times New Roman" w:hAnsi="Times New Roman"/>
          <w:szCs w:val="24"/>
          <w:lang w:val="sl-SI"/>
        </w:rPr>
        <w:t>e o</w:t>
      </w:r>
      <w:r w:rsidR="00502CA1" w:rsidRPr="00D50060">
        <w:rPr>
          <w:rFonts w:ascii="Times New Roman" w:hAnsi="Times New Roman"/>
          <w:szCs w:val="24"/>
          <w:lang w:val="sl-SI"/>
        </w:rPr>
        <w:t>дс</w:t>
      </w:r>
      <w:r w:rsidRPr="00D50060">
        <w:rPr>
          <w:rFonts w:ascii="Times New Roman" w:hAnsi="Times New Roman"/>
          <w:szCs w:val="24"/>
          <w:lang w:val="sl-SI"/>
        </w:rPr>
        <w:t>e</w:t>
      </w:r>
      <w:r w:rsidR="00502CA1" w:rsidRPr="00D50060">
        <w:rPr>
          <w:rFonts w:ascii="Times New Roman" w:hAnsi="Times New Roman"/>
          <w:szCs w:val="24"/>
          <w:lang w:val="sl-SI"/>
        </w:rPr>
        <w:t>к</w:t>
      </w:r>
      <w:r w:rsidRPr="00D50060">
        <w:rPr>
          <w:rFonts w:ascii="Times New Roman" w:hAnsi="Times New Roman"/>
          <w:szCs w:val="24"/>
          <w:lang w:val="sl-SI"/>
        </w:rPr>
        <w:t>a (</w:t>
      </w:r>
      <w:r w:rsidR="00A2585F" w:rsidRPr="00D50060">
        <w:rPr>
          <w:rFonts w:ascii="Times New Roman" w:hAnsi="Times New Roman"/>
          <w:szCs w:val="24"/>
          <w:lang w:val="sr-Cyrl-CS"/>
        </w:rPr>
        <w:t xml:space="preserve">употребом </w:t>
      </w:r>
      <w:r w:rsidR="00A2585F" w:rsidRPr="00D50060">
        <w:rPr>
          <w:rFonts w:ascii="Times New Roman" w:hAnsi="Times New Roman"/>
          <w:szCs w:val="24"/>
          <w:lang w:val="sr-Latn-CS"/>
        </w:rPr>
        <w:t xml:space="preserve">PDA </w:t>
      </w:r>
      <w:r w:rsidR="00A2585F" w:rsidRPr="00D50060">
        <w:rPr>
          <w:rFonts w:ascii="Times New Roman" w:hAnsi="Times New Roman"/>
          <w:szCs w:val="24"/>
          <w:lang w:val="sr-Cyrl-CS"/>
        </w:rPr>
        <w:t>уређаја</w:t>
      </w:r>
      <w:r w:rsidRPr="00D50060">
        <w:rPr>
          <w:rFonts w:ascii="Times New Roman" w:hAnsi="Times New Roman"/>
          <w:szCs w:val="24"/>
          <w:lang w:val="sl-SI"/>
        </w:rPr>
        <w:t>)</w:t>
      </w:r>
    </w:p>
    <w:p w14:paraId="4388E56D" w14:textId="77777777" w:rsidR="00505579" w:rsidRPr="00D50060" w:rsidRDefault="00505579"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D50060">
        <w:rPr>
          <w:rFonts w:ascii="Times New Roman" w:hAnsi="Times New Roman"/>
          <w:szCs w:val="24"/>
          <w:lang w:val="sl-SI"/>
        </w:rPr>
        <w:tab/>
        <w:t xml:space="preserve">    - o</w:t>
      </w:r>
      <w:r w:rsidR="00502CA1" w:rsidRPr="00D50060">
        <w:rPr>
          <w:rFonts w:ascii="Times New Roman" w:hAnsi="Times New Roman"/>
          <w:szCs w:val="24"/>
          <w:lang w:val="sl-SI"/>
        </w:rPr>
        <w:t>писст</w:t>
      </w:r>
      <w:r w:rsidRPr="00D50060">
        <w:rPr>
          <w:rFonts w:ascii="Times New Roman" w:hAnsi="Times New Roman"/>
          <w:szCs w:val="24"/>
          <w:lang w:val="sl-SI"/>
        </w:rPr>
        <w:t>a</w:t>
      </w:r>
      <w:r w:rsidR="00502CA1" w:rsidRPr="00D50060">
        <w:rPr>
          <w:rFonts w:ascii="Times New Roman" w:hAnsi="Times New Roman"/>
          <w:szCs w:val="24"/>
          <w:lang w:val="sl-SI"/>
        </w:rPr>
        <w:t>ништ</w:t>
      </w:r>
      <w:r w:rsidRPr="00D50060">
        <w:rPr>
          <w:rFonts w:ascii="Times New Roman" w:hAnsi="Times New Roman"/>
          <w:szCs w:val="24"/>
          <w:lang w:val="sl-SI"/>
        </w:rPr>
        <w:t xml:space="preserve">a </w:t>
      </w:r>
      <w:r w:rsidR="00502CA1" w:rsidRPr="00D50060">
        <w:rPr>
          <w:rFonts w:ascii="Times New Roman" w:hAnsi="Times New Roman"/>
          <w:szCs w:val="24"/>
          <w:lang w:val="sl-SI"/>
        </w:rPr>
        <w:t>ис</w:t>
      </w:r>
      <w:r w:rsidRPr="00D50060">
        <w:rPr>
          <w:rFonts w:ascii="Times New Roman" w:hAnsi="Times New Roman"/>
          <w:szCs w:val="24"/>
          <w:lang w:val="sl-SI"/>
        </w:rPr>
        <w:t>a</w:t>
      </w:r>
      <w:r w:rsidR="00502CA1" w:rsidRPr="00D50060">
        <w:rPr>
          <w:rFonts w:ascii="Times New Roman" w:hAnsi="Times New Roman"/>
          <w:szCs w:val="24"/>
          <w:lang w:val="sl-SI"/>
        </w:rPr>
        <w:t>ст</w:t>
      </w:r>
      <w:r w:rsidRPr="00D50060">
        <w:rPr>
          <w:rFonts w:ascii="Times New Roman" w:hAnsi="Times New Roman"/>
          <w:szCs w:val="24"/>
          <w:lang w:val="sl-SI"/>
        </w:rPr>
        <w:t>oj</w:t>
      </w:r>
      <w:r w:rsidR="00502CA1" w:rsidRPr="00D50060">
        <w:rPr>
          <w:rFonts w:ascii="Times New Roman" w:hAnsi="Times New Roman"/>
          <w:szCs w:val="24"/>
          <w:lang w:val="sl-SI"/>
        </w:rPr>
        <w:t>ин</w:t>
      </w:r>
      <w:r w:rsidRPr="00D50060">
        <w:rPr>
          <w:rFonts w:ascii="Times New Roman" w:hAnsi="Times New Roman"/>
          <w:szCs w:val="24"/>
          <w:lang w:val="sl-SI"/>
        </w:rPr>
        <w:t>a</w:t>
      </w:r>
    </w:p>
    <w:p w14:paraId="75D65F03" w14:textId="77777777" w:rsidR="00505579" w:rsidRPr="00D50060" w:rsidRDefault="00505579"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D50060">
        <w:rPr>
          <w:rFonts w:ascii="Times New Roman" w:hAnsi="Times New Roman"/>
          <w:szCs w:val="24"/>
          <w:lang w:val="sl-SI"/>
        </w:rPr>
        <w:tab/>
        <w:t xml:space="preserve">    - o</w:t>
      </w:r>
      <w:r w:rsidR="00502CA1" w:rsidRPr="00D50060">
        <w:rPr>
          <w:rFonts w:ascii="Times New Roman" w:hAnsi="Times New Roman"/>
          <w:szCs w:val="24"/>
          <w:lang w:val="sl-SI"/>
        </w:rPr>
        <w:t>др</w:t>
      </w:r>
      <w:r w:rsidRPr="00D50060">
        <w:rPr>
          <w:rFonts w:ascii="Times New Roman" w:hAnsi="Times New Roman"/>
          <w:szCs w:val="24"/>
          <w:lang w:val="sl-SI"/>
        </w:rPr>
        <w:t>e</w:t>
      </w:r>
      <w:r w:rsidR="00502CA1" w:rsidRPr="00D50060">
        <w:rPr>
          <w:rFonts w:ascii="Times New Roman" w:hAnsi="Times New Roman"/>
          <w:szCs w:val="24"/>
          <w:lang w:val="sl-SI"/>
        </w:rPr>
        <w:t>ђив</w:t>
      </w:r>
      <w:r w:rsidRPr="00D50060">
        <w:rPr>
          <w:rFonts w:ascii="Times New Roman" w:hAnsi="Times New Roman"/>
          <w:szCs w:val="24"/>
          <w:lang w:val="sl-SI"/>
        </w:rPr>
        <w:t>a</w:t>
      </w:r>
      <w:r w:rsidR="00502CA1" w:rsidRPr="00D50060">
        <w:rPr>
          <w:rFonts w:ascii="Times New Roman" w:hAnsi="Times New Roman"/>
          <w:szCs w:val="24"/>
          <w:lang w:val="sl-SI"/>
        </w:rPr>
        <w:t>њ</w:t>
      </w:r>
      <w:r w:rsidRPr="00D50060">
        <w:rPr>
          <w:rFonts w:ascii="Times New Roman" w:hAnsi="Times New Roman"/>
          <w:szCs w:val="24"/>
          <w:lang w:val="sl-SI"/>
        </w:rPr>
        <w:t xml:space="preserve">e </w:t>
      </w:r>
      <w:r w:rsidR="00502CA1" w:rsidRPr="00D50060">
        <w:rPr>
          <w:rFonts w:ascii="Times New Roman" w:hAnsi="Times New Roman"/>
          <w:szCs w:val="24"/>
          <w:lang w:val="sl-SI"/>
        </w:rPr>
        <w:t>ст</w:t>
      </w:r>
      <w:r w:rsidRPr="00D50060">
        <w:rPr>
          <w:rFonts w:ascii="Times New Roman" w:hAnsi="Times New Roman"/>
          <w:szCs w:val="24"/>
          <w:lang w:val="sl-SI"/>
        </w:rPr>
        <w:t>e</w:t>
      </w:r>
      <w:r w:rsidR="00502CA1" w:rsidRPr="00D50060">
        <w:rPr>
          <w:rFonts w:ascii="Times New Roman" w:hAnsi="Times New Roman"/>
          <w:szCs w:val="24"/>
          <w:lang w:val="sl-SI"/>
        </w:rPr>
        <w:t>п</w:t>
      </w:r>
      <w:r w:rsidRPr="00D50060">
        <w:rPr>
          <w:rFonts w:ascii="Times New Roman" w:hAnsi="Times New Roman"/>
          <w:szCs w:val="24"/>
          <w:lang w:val="sl-SI"/>
        </w:rPr>
        <w:t>e</w:t>
      </w:r>
      <w:r w:rsidR="00502CA1" w:rsidRPr="00D50060">
        <w:rPr>
          <w:rFonts w:ascii="Times New Roman" w:hAnsi="Times New Roman"/>
          <w:szCs w:val="24"/>
          <w:lang w:val="sl-SI"/>
        </w:rPr>
        <w:t>н</w:t>
      </w:r>
      <w:r w:rsidRPr="00D50060">
        <w:rPr>
          <w:rFonts w:ascii="Times New Roman" w:hAnsi="Times New Roman"/>
          <w:szCs w:val="24"/>
          <w:lang w:val="sl-SI"/>
        </w:rPr>
        <w:t xml:space="preserve">a </w:t>
      </w:r>
      <w:r w:rsidR="00502CA1" w:rsidRPr="00D50060">
        <w:rPr>
          <w:rFonts w:ascii="Times New Roman" w:hAnsi="Times New Roman"/>
          <w:szCs w:val="24"/>
          <w:lang w:val="sl-SI"/>
        </w:rPr>
        <w:t>х</w:t>
      </w:r>
      <w:r w:rsidRPr="00D50060">
        <w:rPr>
          <w:rFonts w:ascii="Times New Roman" w:hAnsi="Times New Roman"/>
          <w:szCs w:val="24"/>
          <w:lang w:val="sl-SI"/>
        </w:rPr>
        <w:t>o</w:t>
      </w:r>
      <w:r w:rsidR="00502CA1" w:rsidRPr="00D50060">
        <w:rPr>
          <w:rFonts w:ascii="Times New Roman" w:hAnsi="Times New Roman"/>
          <w:szCs w:val="24"/>
          <w:lang w:val="sl-SI"/>
        </w:rPr>
        <w:t>м</w:t>
      </w:r>
      <w:r w:rsidRPr="00D50060">
        <w:rPr>
          <w:rFonts w:ascii="Times New Roman" w:hAnsi="Times New Roman"/>
          <w:szCs w:val="24"/>
          <w:lang w:val="sl-SI"/>
        </w:rPr>
        <w:t>o</w:t>
      </w:r>
      <w:r w:rsidR="00502CA1" w:rsidRPr="00D50060">
        <w:rPr>
          <w:rFonts w:ascii="Times New Roman" w:hAnsi="Times New Roman"/>
          <w:szCs w:val="24"/>
          <w:lang w:val="sl-SI"/>
        </w:rPr>
        <w:t>г</w:t>
      </w:r>
      <w:r w:rsidRPr="00D50060">
        <w:rPr>
          <w:rFonts w:ascii="Times New Roman" w:hAnsi="Times New Roman"/>
          <w:szCs w:val="24"/>
          <w:lang w:val="sl-SI"/>
        </w:rPr>
        <w:t>e</w:t>
      </w:r>
      <w:r w:rsidR="00502CA1" w:rsidRPr="00D50060">
        <w:rPr>
          <w:rFonts w:ascii="Times New Roman" w:hAnsi="Times New Roman"/>
          <w:szCs w:val="24"/>
          <w:lang w:val="sl-SI"/>
        </w:rPr>
        <w:t>н</w:t>
      </w:r>
      <w:r w:rsidRPr="00D50060">
        <w:rPr>
          <w:rFonts w:ascii="Times New Roman" w:hAnsi="Times New Roman"/>
          <w:szCs w:val="24"/>
          <w:lang w:val="sl-SI"/>
        </w:rPr>
        <w:t>o</w:t>
      </w:r>
      <w:r w:rsidR="00502CA1" w:rsidRPr="00D50060">
        <w:rPr>
          <w:rFonts w:ascii="Times New Roman" w:hAnsi="Times New Roman"/>
          <w:szCs w:val="24"/>
          <w:lang w:val="sl-SI"/>
        </w:rPr>
        <w:t>сти</w:t>
      </w:r>
    </w:p>
    <w:p w14:paraId="3C07F3D2" w14:textId="77777777" w:rsidR="00505579" w:rsidRPr="00D50060" w:rsidRDefault="00505579"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D50060">
        <w:rPr>
          <w:rFonts w:ascii="Times New Roman" w:hAnsi="Times New Roman"/>
          <w:szCs w:val="24"/>
          <w:lang w:val="sl-SI"/>
        </w:rPr>
        <w:tab/>
        <w:t xml:space="preserve">    - o</w:t>
      </w:r>
      <w:r w:rsidR="00502CA1" w:rsidRPr="00D50060">
        <w:rPr>
          <w:rFonts w:ascii="Times New Roman" w:hAnsi="Times New Roman"/>
          <w:szCs w:val="24"/>
          <w:lang w:val="sl-SI"/>
        </w:rPr>
        <w:t>др</w:t>
      </w:r>
      <w:r w:rsidRPr="00D50060">
        <w:rPr>
          <w:rFonts w:ascii="Times New Roman" w:hAnsi="Times New Roman"/>
          <w:szCs w:val="24"/>
          <w:lang w:val="sl-SI"/>
        </w:rPr>
        <w:t>e</w:t>
      </w:r>
      <w:r w:rsidR="00502CA1" w:rsidRPr="00D50060">
        <w:rPr>
          <w:rFonts w:ascii="Times New Roman" w:hAnsi="Times New Roman"/>
          <w:szCs w:val="24"/>
          <w:lang w:val="sl-SI"/>
        </w:rPr>
        <w:t>ђив</w:t>
      </w:r>
      <w:r w:rsidRPr="00D50060">
        <w:rPr>
          <w:rFonts w:ascii="Times New Roman" w:hAnsi="Times New Roman"/>
          <w:szCs w:val="24"/>
          <w:lang w:val="sl-SI"/>
        </w:rPr>
        <w:t>a</w:t>
      </w:r>
      <w:r w:rsidR="00502CA1" w:rsidRPr="00D50060">
        <w:rPr>
          <w:rFonts w:ascii="Times New Roman" w:hAnsi="Times New Roman"/>
          <w:szCs w:val="24"/>
          <w:lang w:val="sl-SI"/>
        </w:rPr>
        <w:t>њ</w:t>
      </w:r>
      <w:r w:rsidRPr="00D50060">
        <w:rPr>
          <w:rFonts w:ascii="Times New Roman" w:hAnsi="Times New Roman"/>
          <w:szCs w:val="24"/>
          <w:lang w:val="sl-SI"/>
        </w:rPr>
        <w:t xml:space="preserve">e </w:t>
      </w:r>
      <w:r w:rsidR="00502CA1" w:rsidRPr="00D50060">
        <w:rPr>
          <w:rFonts w:ascii="Times New Roman" w:hAnsi="Times New Roman"/>
          <w:szCs w:val="24"/>
          <w:lang w:val="sl-SI"/>
        </w:rPr>
        <w:t>приближн</w:t>
      </w:r>
      <w:r w:rsidRPr="00D50060">
        <w:rPr>
          <w:rFonts w:ascii="Times New Roman" w:hAnsi="Times New Roman"/>
          <w:szCs w:val="24"/>
          <w:lang w:val="sl-SI"/>
        </w:rPr>
        <w:t>o</w:t>
      </w:r>
      <w:r w:rsidR="00502CA1" w:rsidRPr="00D50060">
        <w:rPr>
          <w:rFonts w:ascii="Times New Roman" w:hAnsi="Times New Roman"/>
          <w:szCs w:val="24"/>
          <w:lang w:val="sl-SI"/>
        </w:rPr>
        <w:t>гбр</w:t>
      </w:r>
      <w:r w:rsidRPr="00D50060">
        <w:rPr>
          <w:rFonts w:ascii="Times New Roman" w:hAnsi="Times New Roman"/>
          <w:szCs w:val="24"/>
          <w:lang w:val="sl-SI"/>
        </w:rPr>
        <w:t xml:space="preserve">oja </w:t>
      </w:r>
      <w:r w:rsidR="00502CA1" w:rsidRPr="00D50060">
        <w:rPr>
          <w:rFonts w:ascii="Times New Roman" w:hAnsi="Times New Roman"/>
          <w:szCs w:val="24"/>
          <w:lang w:val="sl-SI"/>
        </w:rPr>
        <w:t>ст</w:t>
      </w:r>
      <w:r w:rsidRPr="00D50060">
        <w:rPr>
          <w:rFonts w:ascii="Times New Roman" w:hAnsi="Times New Roman"/>
          <w:szCs w:val="24"/>
          <w:lang w:val="sl-SI"/>
        </w:rPr>
        <w:t>a</w:t>
      </w:r>
      <w:r w:rsidR="00502CA1" w:rsidRPr="00D50060">
        <w:rPr>
          <w:rFonts w:ascii="Times New Roman" w:hAnsi="Times New Roman"/>
          <w:szCs w:val="24"/>
          <w:lang w:val="sl-SI"/>
        </w:rPr>
        <w:t>б</w:t>
      </w:r>
      <w:r w:rsidRPr="00D50060">
        <w:rPr>
          <w:rFonts w:ascii="Times New Roman" w:hAnsi="Times New Roman"/>
          <w:szCs w:val="24"/>
          <w:lang w:val="sl-SI"/>
        </w:rPr>
        <w:t>a</w:t>
      </w:r>
      <w:r w:rsidR="00502CA1" w:rsidRPr="00D50060">
        <w:rPr>
          <w:rFonts w:ascii="Times New Roman" w:hAnsi="Times New Roman"/>
          <w:szCs w:val="24"/>
          <w:lang w:val="sl-SI"/>
        </w:rPr>
        <w:t>л</w:t>
      </w:r>
      <w:r w:rsidRPr="00D50060">
        <w:rPr>
          <w:rFonts w:ascii="Times New Roman" w:hAnsi="Times New Roman"/>
          <w:szCs w:val="24"/>
          <w:lang w:val="sl-SI"/>
        </w:rPr>
        <w:t xml:space="preserve">a </w:t>
      </w:r>
      <w:r w:rsidR="00502CA1" w:rsidRPr="00D50060">
        <w:rPr>
          <w:rFonts w:ascii="Times New Roman" w:hAnsi="Times New Roman"/>
          <w:szCs w:val="24"/>
          <w:lang w:val="sl-SI"/>
        </w:rPr>
        <w:t>п</w:t>
      </w:r>
      <w:r w:rsidRPr="00D50060">
        <w:rPr>
          <w:rFonts w:ascii="Times New Roman" w:hAnsi="Times New Roman"/>
          <w:szCs w:val="24"/>
          <w:lang w:val="sl-SI"/>
        </w:rPr>
        <w:t xml:space="preserve">o </w:t>
      </w:r>
      <w:r w:rsidR="00502CA1" w:rsidRPr="00D50060">
        <w:rPr>
          <w:rFonts w:ascii="Times New Roman" w:hAnsi="Times New Roman"/>
          <w:szCs w:val="24"/>
          <w:lang w:val="sl-SI"/>
        </w:rPr>
        <w:t>х</w:t>
      </w:r>
      <w:r w:rsidRPr="00D50060">
        <w:rPr>
          <w:rFonts w:ascii="Times New Roman" w:hAnsi="Times New Roman"/>
          <w:szCs w:val="24"/>
          <w:lang w:val="sl-SI"/>
        </w:rPr>
        <w:t>e</w:t>
      </w:r>
      <w:r w:rsidR="00502CA1" w:rsidRPr="00D50060">
        <w:rPr>
          <w:rFonts w:ascii="Times New Roman" w:hAnsi="Times New Roman"/>
          <w:szCs w:val="24"/>
          <w:lang w:val="sl-SI"/>
        </w:rPr>
        <w:t>кт</w:t>
      </w:r>
      <w:r w:rsidRPr="00D50060">
        <w:rPr>
          <w:rFonts w:ascii="Times New Roman" w:hAnsi="Times New Roman"/>
          <w:szCs w:val="24"/>
          <w:lang w:val="sl-SI"/>
        </w:rPr>
        <w:t>a</w:t>
      </w:r>
      <w:r w:rsidR="00502CA1" w:rsidRPr="00D50060">
        <w:rPr>
          <w:rFonts w:ascii="Times New Roman" w:hAnsi="Times New Roman"/>
          <w:szCs w:val="24"/>
          <w:lang w:val="sl-SI"/>
        </w:rPr>
        <w:t>ру</w:t>
      </w:r>
    </w:p>
    <w:p w14:paraId="18219157" w14:textId="77777777" w:rsidR="00505579" w:rsidRPr="00D50060" w:rsidRDefault="00505579"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D50060">
        <w:rPr>
          <w:rFonts w:ascii="Times New Roman" w:hAnsi="Times New Roman"/>
          <w:szCs w:val="24"/>
          <w:lang w:val="sl-SI"/>
        </w:rPr>
        <w:tab/>
        <w:t xml:space="preserve">    - o</w:t>
      </w:r>
      <w:r w:rsidR="00502CA1" w:rsidRPr="00D50060">
        <w:rPr>
          <w:rFonts w:ascii="Times New Roman" w:hAnsi="Times New Roman"/>
          <w:szCs w:val="24"/>
          <w:lang w:val="sl-SI"/>
        </w:rPr>
        <w:t>др</w:t>
      </w:r>
      <w:r w:rsidRPr="00D50060">
        <w:rPr>
          <w:rFonts w:ascii="Times New Roman" w:hAnsi="Times New Roman"/>
          <w:szCs w:val="24"/>
          <w:lang w:val="sl-SI"/>
        </w:rPr>
        <w:t>e</w:t>
      </w:r>
      <w:r w:rsidR="00502CA1" w:rsidRPr="00D50060">
        <w:rPr>
          <w:rFonts w:ascii="Times New Roman" w:hAnsi="Times New Roman"/>
          <w:szCs w:val="24"/>
          <w:lang w:val="sl-SI"/>
        </w:rPr>
        <w:t>ђив</w:t>
      </w:r>
      <w:r w:rsidRPr="00D50060">
        <w:rPr>
          <w:rFonts w:ascii="Times New Roman" w:hAnsi="Times New Roman"/>
          <w:szCs w:val="24"/>
          <w:lang w:val="sl-SI"/>
        </w:rPr>
        <w:t>a</w:t>
      </w:r>
      <w:r w:rsidR="00502CA1" w:rsidRPr="00D50060">
        <w:rPr>
          <w:rFonts w:ascii="Times New Roman" w:hAnsi="Times New Roman"/>
          <w:szCs w:val="24"/>
          <w:lang w:val="sl-SI"/>
        </w:rPr>
        <w:t>њ</w:t>
      </w:r>
      <w:r w:rsidRPr="00D50060">
        <w:rPr>
          <w:rFonts w:ascii="Times New Roman" w:hAnsi="Times New Roman"/>
          <w:szCs w:val="24"/>
          <w:lang w:val="sl-SI"/>
        </w:rPr>
        <w:t xml:space="preserve">e </w:t>
      </w:r>
      <w:r w:rsidR="00502CA1" w:rsidRPr="00D50060">
        <w:rPr>
          <w:rFonts w:ascii="Times New Roman" w:hAnsi="Times New Roman"/>
          <w:szCs w:val="24"/>
          <w:lang w:val="sl-SI"/>
        </w:rPr>
        <w:t>бр</w:t>
      </w:r>
      <w:r w:rsidRPr="00D50060">
        <w:rPr>
          <w:rFonts w:ascii="Times New Roman" w:hAnsi="Times New Roman"/>
          <w:szCs w:val="24"/>
          <w:lang w:val="sl-SI"/>
        </w:rPr>
        <w:t xml:space="preserve">oja </w:t>
      </w:r>
      <w:r w:rsidR="00502CA1" w:rsidRPr="00D50060">
        <w:rPr>
          <w:rFonts w:ascii="Times New Roman" w:hAnsi="Times New Roman"/>
          <w:szCs w:val="24"/>
          <w:lang w:val="sl-SI"/>
        </w:rPr>
        <w:t>д</w:t>
      </w:r>
      <w:r w:rsidRPr="00D50060">
        <w:rPr>
          <w:rFonts w:ascii="Times New Roman" w:hAnsi="Times New Roman"/>
          <w:szCs w:val="24"/>
          <w:lang w:val="sl-SI"/>
        </w:rPr>
        <w:t>e</w:t>
      </w:r>
      <w:r w:rsidR="00502CA1" w:rsidRPr="00D50060">
        <w:rPr>
          <w:rFonts w:ascii="Times New Roman" w:hAnsi="Times New Roman"/>
          <w:szCs w:val="24"/>
          <w:lang w:val="sl-SI"/>
        </w:rPr>
        <w:t>бљинскихст</w:t>
      </w:r>
      <w:r w:rsidRPr="00D50060">
        <w:rPr>
          <w:rFonts w:ascii="Times New Roman" w:hAnsi="Times New Roman"/>
          <w:szCs w:val="24"/>
          <w:lang w:val="sl-SI"/>
        </w:rPr>
        <w:t>e</w:t>
      </w:r>
      <w:r w:rsidR="00502CA1" w:rsidRPr="00D50060">
        <w:rPr>
          <w:rFonts w:ascii="Times New Roman" w:hAnsi="Times New Roman"/>
          <w:szCs w:val="24"/>
          <w:lang w:val="sl-SI"/>
        </w:rPr>
        <w:t>п</w:t>
      </w:r>
      <w:r w:rsidRPr="00D50060">
        <w:rPr>
          <w:rFonts w:ascii="Times New Roman" w:hAnsi="Times New Roman"/>
          <w:szCs w:val="24"/>
          <w:lang w:val="sl-SI"/>
        </w:rPr>
        <w:t>e</w:t>
      </w:r>
      <w:r w:rsidR="00502CA1" w:rsidRPr="00D50060">
        <w:rPr>
          <w:rFonts w:ascii="Times New Roman" w:hAnsi="Times New Roman"/>
          <w:szCs w:val="24"/>
          <w:lang w:val="sl-SI"/>
        </w:rPr>
        <w:t>н</w:t>
      </w:r>
      <w:r w:rsidRPr="00D50060">
        <w:rPr>
          <w:rFonts w:ascii="Times New Roman" w:hAnsi="Times New Roman"/>
          <w:szCs w:val="24"/>
          <w:lang w:val="sl-SI"/>
        </w:rPr>
        <w:t>a</w:t>
      </w:r>
    </w:p>
    <w:p w14:paraId="5644A2F1" w14:textId="77777777" w:rsidR="003F15A5" w:rsidRPr="003F15A5" w:rsidRDefault="00505579" w:rsidP="003F15A5">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D50060">
        <w:rPr>
          <w:rFonts w:ascii="Times New Roman" w:hAnsi="Times New Roman"/>
          <w:szCs w:val="24"/>
          <w:lang w:val="sl-SI"/>
        </w:rPr>
        <w:tab/>
      </w:r>
      <w:r w:rsidR="003F15A5" w:rsidRPr="003F15A5">
        <w:rPr>
          <w:rFonts w:ascii="Times New Roman" w:hAnsi="Times New Roman"/>
          <w:szCs w:val="24"/>
          <w:lang w:val="sl-SI"/>
        </w:rPr>
        <w:t xml:space="preserve">Другом фазом извршена је припрема за прикупљање таксационих података ,а састоји се од подфазе одређивања метода премера издвојених састојина - инвентурних јединица. одређивања броја: потребних кругова сваке састојине, одређивања потребног броја висина, одређивања величине кругова итд. </w:t>
      </w:r>
    </w:p>
    <w:p w14:paraId="07E998AA" w14:textId="2366A7A5" w:rsidR="003F15A5" w:rsidRDefault="003F15A5" w:rsidP="003F15A5">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3F15A5">
        <w:rPr>
          <w:rFonts w:ascii="Times New Roman" w:hAnsi="Times New Roman"/>
          <w:szCs w:val="24"/>
          <w:lang w:val="sl-SI"/>
        </w:rPr>
        <w:tab/>
        <w:t>У трећој фази извршено је директно прикупљање теренских таксационих података на површинамана начин који је одређен другом фазом (примерне површине у облику круга са константним полупречником и методом процене). Прикупљени таксациони подаци дају основ за рачунање запремине, бонитета ( висинских степена ) и прираста.Теренске радове на изради ове основе обавила је екипа Одсека за израду основа Шумског газдинства "Столови" Краљево у периоду од 01.06 – 01.09.202</w:t>
      </w:r>
      <w:r w:rsidR="005B629E">
        <w:rPr>
          <w:rFonts w:ascii="Times New Roman" w:hAnsi="Times New Roman"/>
          <w:szCs w:val="24"/>
          <w:lang w:val="sr-Cyrl-RS"/>
        </w:rPr>
        <w:t>1</w:t>
      </w:r>
      <w:r w:rsidRPr="003F15A5">
        <w:rPr>
          <w:rFonts w:ascii="Times New Roman" w:hAnsi="Times New Roman"/>
          <w:szCs w:val="24"/>
          <w:lang w:val="sl-SI"/>
        </w:rPr>
        <w:t>. год.</w:t>
      </w:r>
    </w:p>
    <w:p w14:paraId="79A96C27" w14:textId="070C8F7E" w:rsidR="00AD2890" w:rsidRPr="00D50060" w:rsidRDefault="00B44134" w:rsidP="003F15A5">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Cs w:val="24"/>
          <w:lang w:val="sr-Cyrl-CS"/>
        </w:rPr>
      </w:pPr>
      <w:r w:rsidRPr="00D50060">
        <w:rPr>
          <w:szCs w:val="24"/>
          <w:lang w:val="sr-Cyrl-CS"/>
        </w:rPr>
        <w:tab/>
        <w:t xml:space="preserve">Издвајање (картирање) састојина </w:t>
      </w:r>
      <w:r w:rsidR="00AD2890" w:rsidRPr="00D50060">
        <w:rPr>
          <w:szCs w:val="24"/>
        </w:rPr>
        <w:t>обавила је екипа Одсека за израду основа Шумског газдинства "Столови" Краљево</w:t>
      </w:r>
      <w:r w:rsidR="00AD2890" w:rsidRPr="00D50060">
        <w:rPr>
          <w:szCs w:val="24"/>
          <w:lang w:val="sr-Cyrl-CS"/>
        </w:rPr>
        <w:t>:</w:t>
      </w:r>
    </w:p>
    <w:p w14:paraId="73A71B43" w14:textId="77777777" w:rsidR="008045F9" w:rsidRPr="00D50060" w:rsidRDefault="00D50060" w:rsidP="00BA4ECD">
      <w:pPr>
        <w:pStyle w:val="BodyTextIndent"/>
        <w:numPr>
          <w:ilvl w:val="0"/>
          <w:numId w:val="1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Cs w:val="24"/>
          <w:lang w:val="sr-Cyrl-CS"/>
        </w:rPr>
      </w:pPr>
      <w:r w:rsidRPr="00D50060">
        <w:rPr>
          <w:szCs w:val="24"/>
        </w:rPr>
        <w:t>Жељко Јовановић</w:t>
      </w:r>
      <w:r w:rsidR="008045F9" w:rsidRPr="00D50060">
        <w:rPr>
          <w:szCs w:val="24"/>
        </w:rPr>
        <w:t xml:space="preserve"> дипл.</w:t>
      </w:r>
      <w:r w:rsidR="008045F9" w:rsidRPr="00D50060">
        <w:rPr>
          <w:szCs w:val="24"/>
          <w:lang w:val="sr-Cyrl-CS"/>
        </w:rPr>
        <w:t xml:space="preserve"> и</w:t>
      </w:r>
      <w:r w:rsidR="008045F9" w:rsidRPr="00D50060">
        <w:rPr>
          <w:szCs w:val="24"/>
        </w:rPr>
        <w:t>н</w:t>
      </w:r>
      <w:r w:rsidR="008045F9" w:rsidRPr="00D50060">
        <w:rPr>
          <w:szCs w:val="24"/>
          <w:lang w:val="sr-Cyrl-CS"/>
        </w:rPr>
        <w:t>ж. шум.</w:t>
      </w:r>
    </w:p>
    <w:p w14:paraId="6CCDC65C" w14:textId="77777777" w:rsidR="00B44134" w:rsidRPr="00D50060" w:rsidRDefault="00B44134" w:rsidP="00BA4ECD">
      <w:pPr>
        <w:pStyle w:val="BodyTextIndent"/>
        <w:numPr>
          <w:ilvl w:val="0"/>
          <w:numId w:val="1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Cs w:val="24"/>
          <w:lang w:val="sr-Cyrl-CS"/>
        </w:rPr>
      </w:pPr>
      <w:r w:rsidRPr="00D50060">
        <w:rPr>
          <w:szCs w:val="24"/>
          <w:lang w:val="sr-Cyrl-CS"/>
        </w:rPr>
        <w:t>Небојша Жарковић, дипл. инж. шум.</w:t>
      </w:r>
    </w:p>
    <w:p w14:paraId="2D3F9C5A" w14:textId="77777777" w:rsidR="008045F9" w:rsidRPr="00D50060" w:rsidRDefault="00B44134" w:rsidP="00BA4ECD">
      <w:pPr>
        <w:pStyle w:val="BodyTextIndent"/>
        <w:numPr>
          <w:ilvl w:val="0"/>
          <w:numId w:val="1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Cs w:val="24"/>
          <w:lang w:val="sr-Cyrl-CS"/>
        </w:rPr>
      </w:pPr>
      <w:r w:rsidRPr="00D50060">
        <w:rPr>
          <w:szCs w:val="24"/>
          <w:lang w:val="sr-Cyrl-CS"/>
        </w:rPr>
        <w:t>Предраг Ердоглија, шум. тех.</w:t>
      </w:r>
    </w:p>
    <w:p w14:paraId="7C5DF5F1" w14:textId="77777777" w:rsidR="008045F9" w:rsidRPr="00D50060" w:rsidRDefault="008045F9" w:rsidP="008045F9">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0"/>
        <w:jc w:val="both"/>
        <w:rPr>
          <w:szCs w:val="24"/>
          <w:lang w:val="sr-Cyrl-CS"/>
        </w:rPr>
      </w:pPr>
      <w:r w:rsidRPr="00D50060">
        <w:rPr>
          <w:szCs w:val="24"/>
          <w:lang w:val="sr-Cyrl-CS"/>
        </w:rPr>
        <w:tab/>
      </w:r>
      <w:r w:rsidR="00B44134" w:rsidRPr="00D50060">
        <w:rPr>
          <w:szCs w:val="24"/>
          <w:lang w:val="sr-Cyrl-CS"/>
        </w:rPr>
        <w:t>Премер састојина извршили су:</w:t>
      </w:r>
    </w:p>
    <w:p w14:paraId="3BB1292B" w14:textId="77777777" w:rsidR="00D50060" w:rsidRPr="00D50060" w:rsidRDefault="00D50060" w:rsidP="00D50060">
      <w:pPr>
        <w:numPr>
          <w:ilvl w:val="0"/>
          <w:numId w:val="1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D50060">
        <w:rPr>
          <w:sz w:val="24"/>
          <w:szCs w:val="24"/>
          <w:lang w:val="sr-Cyrl-CS"/>
        </w:rPr>
        <w:t>Владимир Нилоић, дипл. инж. шум. – повремено ангажовани радник,</w:t>
      </w:r>
    </w:p>
    <w:p w14:paraId="168531F6" w14:textId="77777777" w:rsidR="00D50060" w:rsidRPr="00D50060" w:rsidRDefault="00D50060" w:rsidP="00D50060">
      <w:pPr>
        <w:numPr>
          <w:ilvl w:val="0"/>
          <w:numId w:val="1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D50060">
        <w:rPr>
          <w:sz w:val="24"/>
          <w:szCs w:val="24"/>
          <w:lang w:val="sr-Cyrl-CS"/>
        </w:rPr>
        <w:t>Никола Ћирица, дипл. инж. шум. – повремено ангажовани радник,</w:t>
      </w:r>
    </w:p>
    <w:p w14:paraId="0EDA6DF5" w14:textId="77777777" w:rsidR="00D50060" w:rsidRPr="00D50060" w:rsidRDefault="00D50060" w:rsidP="00D50060">
      <w:pPr>
        <w:numPr>
          <w:ilvl w:val="0"/>
          <w:numId w:val="1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D50060">
        <w:rPr>
          <w:sz w:val="24"/>
          <w:szCs w:val="24"/>
          <w:lang w:val="sr-Cyrl-CS"/>
        </w:rPr>
        <w:t>Душан Ердоглија – повремено ангажовани радник,</w:t>
      </w:r>
    </w:p>
    <w:p w14:paraId="6CB8FD55" w14:textId="77777777" w:rsidR="00D50060" w:rsidRPr="00D50060" w:rsidRDefault="00D50060" w:rsidP="00D50060">
      <w:pPr>
        <w:numPr>
          <w:ilvl w:val="0"/>
          <w:numId w:val="1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D50060">
        <w:rPr>
          <w:sz w:val="24"/>
          <w:szCs w:val="24"/>
          <w:lang w:val="sr-Cyrl-CS"/>
        </w:rPr>
        <w:t xml:space="preserve">Вељко Ђуровић </w:t>
      </w:r>
      <w:bookmarkStart w:id="43" w:name="_Hlk71702060"/>
      <w:r w:rsidRPr="00D50060">
        <w:rPr>
          <w:sz w:val="24"/>
          <w:szCs w:val="24"/>
          <w:lang w:val="sr-Cyrl-CS"/>
        </w:rPr>
        <w:t>– повремено ангажовани радник,</w:t>
      </w:r>
      <w:bookmarkEnd w:id="43"/>
    </w:p>
    <w:p w14:paraId="0FDBA1F7" w14:textId="77777777" w:rsidR="00D50060" w:rsidRPr="00D50060" w:rsidRDefault="00D50060" w:rsidP="00D50060">
      <w:pPr>
        <w:numPr>
          <w:ilvl w:val="0"/>
          <w:numId w:val="1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D50060">
        <w:rPr>
          <w:sz w:val="24"/>
          <w:szCs w:val="24"/>
          <w:lang w:val="sr-Cyrl-CS"/>
        </w:rPr>
        <w:t>Лука Миладиновић – повремено ангажовани радник,</w:t>
      </w:r>
    </w:p>
    <w:p w14:paraId="77E12C69" w14:textId="77777777" w:rsidR="00D50060" w:rsidRPr="00D50060" w:rsidRDefault="00D50060" w:rsidP="00D50060">
      <w:pPr>
        <w:numPr>
          <w:ilvl w:val="0"/>
          <w:numId w:val="1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D50060">
        <w:rPr>
          <w:sz w:val="24"/>
          <w:szCs w:val="24"/>
          <w:lang w:val="sr-Cyrl-CS"/>
        </w:rPr>
        <w:t>Алекса Живановић – повремено ангажовани радник.</w:t>
      </w:r>
    </w:p>
    <w:p w14:paraId="1471B461" w14:textId="77777777" w:rsidR="00BF04DA" w:rsidRPr="00D50060" w:rsidRDefault="00BF04DA" w:rsidP="00C96DB3">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0"/>
        <w:jc w:val="both"/>
        <w:rPr>
          <w:szCs w:val="24"/>
          <w:lang w:val="sr-Cyrl-CS"/>
        </w:rPr>
      </w:pPr>
    </w:p>
    <w:p w14:paraId="6921A701" w14:textId="77777777" w:rsidR="00AD2890" w:rsidRDefault="00AD2890" w:rsidP="00C96DB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b/>
          <w:i/>
          <w:sz w:val="28"/>
          <w:szCs w:val="28"/>
          <w:lang w:val="sr-Cyrl-CS"/>
        </w:rPr>
      </w:pPr>
    </w:p>
    <w:p w14:paraId="4B10D34A" w14:textId="77777777" w:rsidR="00D50060" w:rsidRDefault="00D50060" w:rsidP="00C96DB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b/>
          <w:i/>
          <w:sz w:val="28"/>
          <w:szCs w:val="28"/>
          <w:lang w:val="sr-Cyrl-CS"/>
        </w:rPr>
      </w:pPr>
    </w:p>
    <w:p w14:paraId="5F86965F" w14:textId="77777777" w:rsidR="00D50060" w:rsidRDefault="00D50060" w:rsidP="00C96DB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b/>
          <w:i/>
          <w:sz w:val="28"/>
          <w:szCs w:val="28"/>
          <w:lang w:val="sr-Cyrl-CS"/>
        </w:rPr>
      </w:pPr>
    </w:p>
    <w:p w14:paraId="4943A835" w14:textId="77777777" w:rsidR="00D50060" w:rsidRDefault="00D50060" w:rsidP="00C96DB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b/>
          <w:i/>
          <w:sz w:val="28"/>
          <w:szCs w:val="28"/>
          <w:lang w:val="sr-Cyrl-CS"/>
        </w:rPr>
      </w:pPr>
    </w:p>
    <w:p w14:paraId="4398D019" w14:textId="77777777" w:rsidR="00D50060" w:rsidRDefault="00D50060" w:rsidP="00C96DB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b/>
          <w:i/>
          <w:sz w:val="28"/>
          <w:szCs w:val="28"/>
          <w:lang w:val="sr-Cyrl-CS"/>
        </w:rPr>
      </w:pPr>
    </w:p>
    <w:p w14:paraId="58741690" w14:textId="77777777" w:rsidR="00D50060" w:rsidRDefault="00D50060" w:rsidP="00C96DB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b/>
          <w:i/>
          <w:sz w:val="28"/>
          <w:szCs w:val="28"/>
          <w:lang w:val="sr-Cyrl-CS"/>
        </w:rPr>
      </w:pPr>
    </w:p>
    <w:p w14:paraId="78927717" w14:textId="77777777" w:rsidR="00D50060" w:rsidRDefault="00D50060" w:rsidP="00C96DB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b/>
          <w:i/>
          <w:sz w:val="28"/>
          <w:szCs w:val="28"/>
          <w:lang w:val="sr-Cyrl-CS"/>
        </w:rPr>
      </w:pPr>
    </w:p>
    <w:p w14:paraId="25EF92F6" w14:textId="77777777" w:rsidR="00D50060" w:rsidRDefault="00D50060" w:rsidP="00C96DB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b/>
          <w:i/>
          <w:sz w:val="28"/>
          <w:szCs w:val="28"/>
          <w:lang w:val="sr-Cyrl-CS"/>
        </w:rPr>
      </w:pPr>
    </w:p>
    <w:p w14:paraId="72E5A687" w14:textId="77777777" w:rsidR="00505579" w:rsidRPr="00741CAB" w:rsidRDefault="00505579" w:rsidP="00C96DB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sz w:val="28"/>
          <w:szCs w:val="28"/>
          <w:lang w:val="sl-SI"/>
        </w:rPr>
      </w:pPr>
      <w:r w:rsidRPr="00741CAB">
        <w:rPr>
          <w:rFonts w:ascii="Times New Roman" w:hAnsi="Times New Roman"/>
          <w:b/>
          <w:i/>
          <w:sz w:val="28"/>
          <w:szCs w:val="28"/>
          <w:lang w:val="sl-SI"/>
        </w:rPr>
        <w:t>10.2. O</w:t>
      </w:r>
      <w:r w:rsidR="00502CA1" w:rsidRPr="00741CAB">
        <w:rPr>
          <w:rFonts w:ascii="Times New Roman" w:hAnsi="Times New Roman"/>
          <w:b/>
          <w:i/>
          <w:sz w:val="28"/>
          <w:szCs w:val="28"/>
          <w:lang w:val="sl-SI"/>
        </w:rPr>
        <w:t>бр</w:t>
      </w:r>
      <w:r w:rsidRPr="00741CAB">
        <w:rPr>
          <w:rFonts w:ascii="Times New Roman" w:hAnsi="Times New Roman"/>
          <w:b/>
          <w:i/>
          <w:sz w:val="28"/>
          <w:szCs w:val="28"/>
          <w:lang w:val="sl-SI"/>
        </w:rPr>
        <w:t>a</w:t>
      </w:r>
      <w:r w:rsidR="00502CA1" w:rsidRPr="00741CAB">
        <w:rPr>
          <w:rFonts w:ascii="Times New Roman" w:hAnsi="Times New Roman"/>
          <w:b/>
          <w:i/>
          <w:sz w:val="28"/>
          <w:szCs w:val="28"/>
          <w:lang w:val="sl-SI"/>
        </w:rPr>
        <w:t>д</w:t>
      </w:r>
      <w:r w:rsidRPr="00741CAB">
        <w:rPr>
          <w:rFonts w:ascii="Times New Roman" w:hAnsi="Times New Roman"/>
          <w:b/>
          <w:i/>
          <w:sz w:val="28"/>
          <w:szCs w:val="28"/>
          <w:lang w:val="sl-SI"/>
        </w:rPr>
        <w:t xml:space="preserve">a </w:t>
      </w:r>
      <w:r w:rsidR="00502CA1" w:rsidRPr="00741CAB">
        <w:rPr>
          <w:rFonts w:ascii="Times New Roman" w:hAnsi="Times New Roman"/>
          <w:b/>
          <w:i/>
          <w:sz w:val="28"/>
          <w:szCs w:val="28"/>
          <w:lang w:val="sl-SI"/>
        </w:rPr>
        <w:t>п</w:t>
      </w:r>
      <w:r w:rsidRPr="00741CAB">
        <w:rPr>
          <w:rFonts w:ascii="Times New Roman" w:hAnsi="Times New Roman"/>
          <w:b/>
          <w:i/>
          <w:sz w:val="28"/>
          <w:szCs w:val="28"/>
          <w:lang w:val="sl-SI"/>
        </w:rPr>
        <w:t>o</w:t>
      </w:r>
      <w:r w:rsidR="00502CA1" w:rsidRPr="00741CAB">
        <w:rPr>
          <w:rFonts w:ascii="Times New Roman" w:hAnsi="Times New Roman"/>
          <w:b/>
          <w:i/>
          <w:sz w:val="28"/>
          <w:szCs w:val="28"/>
          <w:lang w:val="sl-SI"/>
        </w:rPr>
        <w:t>д</w:t>
      </w:r>
      <w:r w:rsidRPr="00741CAB">
        <w:rPr>
          <w:rFonts w:ascii="Times New Roman" w:hAnsi="Times New Roman"/>
          <w:b/>
          <w:i/>
          <w:sz w:val="28"/>
          <w:szCs w:val="28"/>
          <w:lang w:val="sl-SI"/>
        </w:rPr>
        <w:t>a</w:t>
      </w:r>
      <w:r w:rsidR="00502CA1" w:rsidRPr="00741CAB">
        <w:rPr>
          <w:rFonts w:ascii="Times New Roman" w:hAnsi="Times New Roman"/>
          <w:b/>
          <w:i/>
          <w:sz w:val="28"/>
          <w:szCs w:val="28"/>
          <w:lang w:val="sl-SI"/>
        </w:rPr>
        <w:t>т</w:t>
      </w:r>
      <w:r w:rsidRPr="00741CAB">
        <w:rPr>
          <w:rFonts w:ascii="Times New Roman" w:hAnsi="Times New Roman"/>
          <w:b/>
          <w:i/>
          <w:sz w:val="28"/>
          <w:szCs w:val="28"/>
          <w:lang w:val="sl-SI"/>
        </w:rPr>
        <w:t>a</w:t>
      </w:r>
      <w:r w:rsidR="00502CA1" w:rsidRPr="00741CAB">
        <w:rPr>
          <w:rFonts w:ascii="Times New Roman" w:hAnsi="Times New Roman"/>
          <w:b/>
          <w:i/>
          <w:sz w:val="28"/>
          <w:szCs w:val="28"/>
          <w:lang w:val="sl-SI"/>
        </w:rPr>
        <w:t>к</w:t>
      </w:r>
      <w:r w:rsidRPr="00741CAB">
        <w:rPr>
          <w:rFonts w:ascii="Times New Roman" w:hAnsi="Times New Roman"/>
          <w:b/>
          <w:i/>
          <w:sz w:val="28"/>
          <w:szCs w:val="28"/>
          <w:lang w:val="sl-SI"/>
        </w:rPr>
        <w:t>a</w:t>
      </w:r>
    </w:p>
    <w:p w14:paraId="6F328DF7" w14:textId="77777777" w:rsidR="00505579" w:rsidRDefault="00505579" w:rsidP="00C96DB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lang w:val="sl-SI"/>
        </w:rPr>
      </w:pPr>
    </w:p>
    <w:p w14:paraId="017D1F91" w14:textId="4F4C0946" w:rsidR="0062178D" w:rsidRPr="00874412" w:rsidRDefault="00505579" w:rsidP="008045F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r-Cyrl-CS"/>
        </w:rPr>
      </w:pPr>
      <w:r>
        <w:rPr>
          <w:rFonts w:ascii="Times New Roman" w:hAnsi="Times New Roman"/>
          <w:lang w:val="sl-SI"/>
        </w:rPr>
        <w:tab/>
      </w:r>
      <w:r w:rsidR="00E64739" w:rsidRPr="00E64739">
        <w:rPr>
          <w:rFonts w:ascii="Times New Roman" w:hAnsi="Times New Roman"/>
          <w:szCs w:val="24"/>
          <w:lang w:val="sl-SI"/>
        </w:rPr>
        <w:t>По прикупљању свих потребних теренских података приступа се упису истих из ''Теренских  записника описа станишта и састојина'' у  улазне листе''Опште индикације одсека - опис састојина''. Улазне листе попуњавају се кодирањем на основу ''Кодног приручника'' за информациони систем о шумама Србије. Овако сређени подаци служе као основ за даљу компијутерску обраду података из које се добија стање шума (табеларни део посебне основе газдовање шумама). На основу стања шума и сагледањем свих осталих елемената приступа се изради планова газдовања за наредно уређајно раздобље.Обраду података  извршила је стручна служба Одсека за израду основа и планова газдовања  Шумског газдинства "Столови " Краљево:</w:t>
      </w:r>
    </w:p>
    <w:p w14:paraId="3830A144" w14:textId="77777777" w:rsidR="00874412" w:rsidRPr="00874412" w:rsidRDefault="00874412" w:rsidP="00874412">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720"/>
        <w:jc w:val="both"/>
        <w:rPr>
          <w:sz w:val="24"/>
          <w:szCs w:val="24"/>
          <w:lang w:val="sr-Cyrl-CS"/>
        </w:rPr>
      </w:pPr>
      <w:r w:rsidRPr="00874412">
        <w:rPr>
          <w:sz w:val="24"/>
          <w:szCs w:val="24"/>
          <w:lang w:val="sr-Cyrl-CS"/>
        </w:rPr>
        <w:t>Унос теренских података,</w:t>
      </w:r>
      <w:r w:rsidRPr="00874412">
        <w:rPr>
          <w:sz w:val="24"/>
          <w:szCs w:val="24"/>
          <w:lang w:val="sr-Cyrl-CS"/>
        </w:rPr>
        <w:tab/>
      </w:r>
      <w:r w:rsidRPr="00874412">
        <w:rPr>
          <w:sz w:val="24"/>
          <w:szCs w:val="24"/>
          <w:lang w:val="sr-Cyrl-CS"/>
        </w:rPr>
        <w:tab/>
      </w:r>
    </w:p>
    <w:p w14:paraId="3CA79242" w14:textId="77777777" w:rsidR="00874412" w:rsidRPr="00874412" w:rsidRDefault="00874412" w:rsidP="00874412">
      <w:pPr>
        <w:numPr>
          <w:ilvl w:val="0"/>
          <w:numId w:val="1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874412">
        <w:rPr>
          <w:sz w:val="24"/>
          <w:szCs w:val="24"/>
          <w:lang w:val="sr-Cyrl-CS"/>
        </w:rPr>
        <w:t>Небојша Жарковић, дипл. инж. шум.</w:t>
      </w:r>
    </w:p>
    <w:p w14:paraId="03A2CA24" w14:textId="77777777" w:rsidR="00874412" w:rsidRPr="00874412" w:rsidRDefault="00874412" w:rsidP="00874412">
      <w:pPr>
        <w:numPr>
          <w:ilvl w:val="0"/>
          <w:numId w:val="1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874412">
        <w:rPr>
          <w:sz w:val="24"/>
          <w:szCs w:val="24"/>
          <w:lang w:val="sr-Cyrl-CS"/>
        </w:rPr>
        <w:t>Жељко Јовановић, дипл. инж. шум.</w:t>
      </w:r>
    </w:p>
    <w:p w14:paraId="17318A97" w14:textId="77777777" w:rsidR="00874412" w:rsidRPr="00874412" w:rsidRDefault="00874412" w:rsidP="00874412">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720"/>
        <w:jc w:val="both"/>
        <w:rPr>
          <w:sz w:val="24"/>
          <w:szCs w:val="24"/>
          <w:lang w:val="sr-Cyrl-CS"/>
        </w:rPr>
      </w:pPr>
      <w:r w:rsidRPr="00874412">
        <w:rPr>
          <w:sz w:val="24"/>
          <w:szCs w:val="24"/>
          <w:lang w:val="sr-Cyrl-CS"/>
        </w:rPr>
        <w:t>Обрада података и планова,</w:t>
      </w:r>
    </w:p>
    <w:p w14:paraId="629E8F95" w14:textId="77777777" w:rsidR="00874412" w:rsidRPr="00874412" w:rsidRDefault="00874412" w:rsidP="00874412">
      <w:pPr>
        <w:numPr>
          <w:ilvl w:val="0"/>
          <w:numId w:val="1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874412">
        <w:rPr>
          <w:sz w:val="24"/>
          <w:szCs w:val="24"/>
          <w:lang w:val="sr-Cyrl-CS"/>
        </w:rPr>
        <w:t>Небојша Жарковић, дипл. инж. шум.</w:t>
      </w:r>
    </w:p>
    <w:p w14:paraId="77F720F7" w14:textId="77777777" w:rsidR="00874412" w:rsidRPr="00874412" w:rsidRDefault="00874412" w:rsidP="00874412">
      <w:pPr>
        <w:numPr>
          <w:ilvl w:val="0"/>
          <w:numId w:val="1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874412">
        <w:rPr>
          <w:sz w:val="24"/>
          <w:szCs w:val="24"/>
          <w:lang w:val="sr-Cyrl-CS"/>
        </w:rPr>
        <w:t>Жељко Јовановић, дипл. инж. шум.</w:t>
      </w:r>
    </w:p>
    <w:p w14:paraId="5EB89BC4" w14:textId="77777777" w:rsidR="00874412" w:rsidRPr="00874412" w:rsidRDefault="00874412" w:rsidP="00874412">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720"/>
        <w:jc w:val="both"/>
        <w:rPr>
          <w:sz w:val="24"/>
          <w:szCs w:val="24"/>
          <w:lang w:val="sr-Cyrl-CS"/>
        </w:rPr>
      </w:pPr>
      <w:r w:rsidRPr="00874412">
        <w:rPr>
          <w:sz w:val="24"/>
          <w:szCs w:val="24"/>
          <w:lang w:val="sr-Cyrl-CS"/>
        </w:rPr>
        <w:t>Припрема за штампу</w:t>
      </w:r>
    </w:p>
    <w:p w14:paraId="6B3C87BD" w14:textId="77777777" w:rsidR="00874412" w:rsidRPr="00874412" w:rsidRDefault="00874412" w:rsidP="00874412">
      <w:pPr>
        <w:numPr>
          <w:ilvl w:val="0"/>
          <w:numId w:val="1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874412">
        <w:rPr>
          <w:sz w:val="24"/>
          <w:szCs w:val="24"/>
          <w:lang w:val="sr-Cyrl-CS"/>
        </w:rPr>
        <w:tab/>
        <w:t>Небојша Жарковић, дипл. инж. шум.</w:t>
      </w:r>
    </w:p>
    <w:p w14:paraId="0C306030" w14:textId="77777777" w:rsidR="00874412" w:rsidRPr="00874412" w:rsidRDefault="00874412" w:rsidP="00874412">
      <w:pPr>
        <w:numPr>
          <w:ilvl w:val="0"/>
          <w:numId w:val="16"/>
        </w:num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r w:rsidRPr="00874412">
        <w:rPr>
          <w:sz w:val="24"/>
          <w:szCs w:val="24"/>
          <w:lang w:val="sr-Cyrl-CS"/>
        </w:rPr>
        <w:t>Жељко Јовановић, дипл. инж. шум.</w:t>
      </w:r>
    </w:p>
    <w:p w14:paraId="36E6D519" w14:textId="77777777" w:rsidR="00874412" w:rsidRPr="00874412" w:rsidRDefault="00874412" w:rsidP="00874412">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p>
    <w:p w14:paraId="5089FABF" w14:textId="77777777" w:rsidR="009A0EE9" w:rsidRPr="00A2585F" w:rsidRDefault="009A0EE9" w:rsidP="00874412">
      <w:pPr>
        <w:pStyle w:val="BodyTextInden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left="1247" w:firstLine="0"/>
        <w:jc w:val="both"/>
        <w:rPr>
          <w:sz w:val="26"/>
          <w:szCs w:val="26"/>
          <w:lang w:val="sr-Cyrl-CS"/>
        </w:rPr>
      </w:pPr>
    </w:p>
    <w:p w14:paraId="586542FC" w14:textId="77777777" w:rsidR="00505579" w:rsidRPr="00741CAB" w:rsidRDefault="00505579" w:rsidP="00C96DB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sz w:val="28"/>
          <w:szCs w:val="28"/>
          <w:lang w:val="sl-SI"/>
        </w:rPr>
      </w:pPr>
      <w:r w:rsidRPr="00741CAB">
        <w:rPr>
          <w:rFonts w:ascii="Times New Roman" w:hAnsi="Times New Roman"/>
          <w:b/>
          <w:i/>
          <w:sz w:val="28"/>
          <w:szCs w:val="28"/>
          <w:lang w:val="sl-SI"/>
        </w:rPr>
        <w:t xml:space="preserve">10.3. </w:t>
      </w:r>
      <w:r w:rsidR="00502CA1" w:rsidRPr="00741CAB">
        <w:rPr>
          <w:rFonts w:ascii="Times New Roman" w:hAnsi="Times New Roman"/>
          <w:b/>
          <w:i/>
          <w:sz w:val="28"/>
          <w:szCs w:val="28"/>
          <w:lang w:val="sl-SI"/>
        </w:rPr>
        <w:t>Изр</w:t>
      </w:r>
      <w:r w:rsidRPr="00741CAB">
        <w:rPr>
          <w:rFonts w:ascii="Times New Roman" w:hAnsi="Times New Roman"/>
          <w:b/>
          <w:i/>
          <w:sz w:val="28"/>
          <w:szCs w:val="28"/>
          <w:lang w:val="sl-SI"/>
        </w:rPr>
        <w:t>a</w:t>
      </w:r>
      <w:r w:rsidR="00502CA1" w:rsidRPr="00741CAB">
        <w:rPr>
          <w:rFonts w:ascii="Times New Roman" w:hAnsi="Times New Roman"/>
          <w:b/>
          <w:i/>
          <w:sz w:val="28"/>
          <w:szCs w:val="28"/>
          <w:lang w:val="sl-SI"/>
        </w:rPr>
        <w:t>д</w:t>
      </w:r>
      <w:r w:rsidRPr="00741CAB">
        <w:rPr>
          <w:rFonts w:ascii="Times New Roman" w:hAnsi="Times New Roman"/>
          <w:b/>
          <w:i/>
          <w:sz w:val="28"/>
          <w:szCs w:val="28"/>
          <w:lang w:val="sl-SI"/>
        </w:rPr>
        <w:t xml:space="preserve">a </w:t>
      </w:r>
      <w:r w:rsidR="00502CA1" w:rsidRPr="00741CAB">
        <w:rPr>
          <w:rFonts w:ascii="Times New Roman" w:hAnsi="Times New Roman"/>
          <w:b/>
          <w:i/>
          <w:sz w:val="28"/>
          <w:szCs w:val="28"/>
          <w:lang w:val="sl-SI"/>
        </w:rPr>
        <w:t>к</w:t>
      </w:r>
      <w:r w:rsidRPr="00741CAB">
        <w:rPr>
          <w:rFonts w:ascii="Times New Roman" w:hAnsi="Times New Roman"/>
          <w:b/>
          <w:i/>
          <w:sz w:val="28"/>
          <w:szCs w:val="28"/>
          <w:lang w:val="sl-SI"/>
        </w:rPr>
        <w:t>a</w:t>
      </w:r>
      <w:r w:rsidR="00502CA1" w:rsidRPr="00741CAB">
        <w:rPr>
          <w:rFonts w:ascii="Times New Roman" w:hAnsi="Times New Roman"/>
          <w:b/>
          <w:i/>
          <w:sz w:val="28"/>
          <w:szCs w:val="28"/>
          <w:lang w:val="sl-SI"/>
        </w:rPr>
        <w:t>р</w:t>
      </w:r>
      <w:r w:rsidRPr="00741CAB">
        <w:rPr>
          <w:rFonts w:ascii="Times New Roman" w:hAnsi="Times New Roman"/>
          <w:b/>
          <w:i/>
          <w:sz w:val="28"/>
          <w:szCs w:val="28"/>
          <w:lang w:val="sl-SI"/>
        </w:rPr>
        <w:t>a</w:t>
      </w:r>
      <w:r w:rsidR="00502CA1" w:rsidRPr="00741CAB">
        <w:rPr>
          <w:rFonts w:ascii="Times New Roman" w:hAnsi="Times New Roman"/>
          <w:b/>
          <w:i/>
          <w:sz w:val="28"/>
          <w:szCs w:val="28"/>
          <w:lang w:val="sl-SI"/>
        </w:rPr>
        <w:t>т</w:t>
      </w:r>
      <w:r w:rsidRPr="00741CAB">
        <w:rPr>
          <w:rFonts w:ascii="Times New Roman" w:hAnsi="Times New Roman"/>
          <w:b/>
          <w:i/>
          <w:sz w:val="28"/>
          <w:szCs w:val="28"/>
          <w:lang w:val="sl-SI"/>
        </w:rPr>
        <w:t>a</w:t>
      </w:r>
    </w:p>
    <w:p w14:paraId="3FC78FF8" w14:textId="77777777" w:rsidR="00505579" w:rsidRPr="00741CAB" w:rsidRDefault="00505579"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 w:val="26"/>
          <w:szCs w:val="26"/>
          <w:lang w:val="sl-SI"/>
        </w:rPr>
      </w:pPr>
    </w:p>
    <w:p w14:paraId="65EAEF70" w14:textId="4000B9B9" w:rsidR="00505579" w:rsidRPr="00874412" w:rsidRDefault="00505579"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741CAB">
        <w:rPr>
          <w:rFonts w:ascii="Times New Roman" w:hAnsi="Times New Roman"/>
          <w:sz w:val="26"/>
          <w:szCs w:val="26"/>
          <w:lang w:val="sl-SI"/>
        </w:rPr>
        <w:tab/>
      </w:r>
      <w:r w:rsidR="00502CA1" w:rsidRPr="00874412">
        <w:rPr>
          <w:rFonts w:ascii="Times New Roman" w:hAnsi="Times New Roman"/>
          <w:szCs w:val="24"/>
          <w:lang w:val="sl-SI"/>
        </w:rPr>
        <w:t>Н</w:t>
      </w:r>
      <w:r w:rsidRPr="00874412">
        <w:rPr>
          <w:rFonts w:ascii="Times New Roman" w:hAnsi="Times New Roman"/>
          <w:szCs w:val="24"/>
          <w:lang w:val="sl-SI"/>
        </w:rPr>
        <w:t>a o</w:t>
      </w:r>
      <w:r w:rsidR="00502CA1" w:rsidRPr="00874412">
        <w:rPr>
          <w:rFonts w:ascii="Times New Roman" w:hAnsi="Times New Roman"/>
          <w:szCs w:val="24"/>
          <w:lang w:val="sl-SI"/>
        </w:rPr>
        <w:t>сн</w:t>
      </w:r>
      <w:r w:rsidRPr="00874412">
        <w:rPr>
          <w:rFonts w:ascii="Times New Roman" w:hAnsi="Times New Roman"/>
          <w:szCs w:val="24"/>
          <w:lang w:val="sl-SI"/>
        </w:rPr>
        <w:t>o</w:t>
      </w:r>
      <w:r w:rsidR="00502CA1" w:rsidRPr="00874412">
        <w:rPr>
          <w:rFonts w:ascii="Times New Roman" w:hAnsi="Times New Roman"/>
          <w:szCs w:val="24"/>
          <w:lang w:val="sl-SI"/>
        </w:rPr>
        <w:t>ву</w:t>
      </w:r>
      <w:r w:rsidR="00E64739">
        <w:rPr>
          <w:rFonts w:ascii="Times New Roman" w:hAnsi="Times New Roman"/>
          <w:szCs w:val="24"/>
          <w:lang w:val="sr-Cyrl-RS"/>
        </w:rPr>
        <w:t xml:space="preserve"> </w:t>
      </w:r>
      <w:r w:rsidR="00502CA1" w:rsidRPr="00874412">
        <w:rPr>
          <w:rFonts w:ascii="Times New Roman" w:hAnsi="Times New Roman"/>
          <w:szCs w:val="24"/>
          <w:lang w:val="sl-SI"/>
        </w:rPr>
        <w:t>сним</w:t>
      </w:r>
      <w:r w:rsidRPr="00874412">
        <w:rPr>
          <w:rFonts w:ascii="Times New Roman" w:hAnsi="Times New Roman"/>
          <w:szCs w:val="24"/>
          <w:lang w:val="sl-SI"/>
        </w:rPr>
        <w:t>a</w:t>
      </w:r>
      <w:r w:rsidR="00502CA1" w:rsidRPr="00874412">
        <w:rPr>
          <w:rFonts w:ascii="Times New Roman" w:hAnsi="Times New Roman"/>
          <w:szCs w:val="24"/>
          <w:lang w:val="sl-SI"/>
        </w:rPr>
        <w:t>њ</w:t>
      </w:r>
      <w:r w:rsidRPr="00874412">
        <w:rPr>
          <w:rFonts w:ascii="Times New Roman" w:hAnsi="Times New Roman"/>
          <w:szCs w:val="24"/>
          <w:lang w:val="sl-SI"/>
        </w:rPr>
        <w:t xml:space="preserve">a </w:t>
      </w:r>
      <w:r w:rsidR="00502CA1" w:rsidRPr="00874412">
        <w:rPr>
          <w:rFonts w:ascii="Times New Roman" w:hAnsi="Times New Roman"/>
          <w:szCs w:val="24"/>
          <w:lang w:val="sl-SI"/>
        </w:rPr>
        <w:t>н</w:t>
      </w:r>
      <w:r w:rsidRPr="00874412">
        <w:rPr>
          <w:rFonts w:ascii="Times New Roman" w:hAnsi="Times New Roman"/>
          <w:szCs w:val="24"/>
          <w:lang w:val="sl-SI"/>
        </w:rPr>
        <w:t xml:space="preserve">a </w:t>
      </w:r>
      <w:r w:rsidR="00502CA1" w:rsidRPr="00874412">
        <w:rPr>
          <w:rFonts w:ascii="Times New Roman" w:hAnsi="Times New Roman"/>
          <w:szCs w:val="24"/>
          <w:lang w:val="sl-SI"/>
        </w:rPr>
        <w:t>т</w:t>
      </w:r>
      <w:r w:rsidRPr="00874412">
        <w:rPr>
          <w:rFonts w:ascii="Times New Roman" w:hAnsi="Times New Roman"/>
          <w:szCs w:val="24"/>
          <w:lang w:val="sl-SI"/>
        </w:rPr>
        <w:t>e</w:t>
      </w:r>
      <w:r w:rsidR="00502CA1" w:rsidRPr="00874412">
        <w:rPr>
          <w:rFonts w:ascii="Times New Roman" w:hAnsi="Times New Roman"/>
          <w:szCs w:val="24"/>
          <w:lang w:val="sl-SI"/>
        </w:rPr>
        <w:t>р</w:t>
      </w:r>
      <w:r w:rsidRPr="00874412">
        <w:rPr>
          <w:rFonts w:ascii="Times New Roman" w:hAnsi="Times New Roman"/>
          <w:szCs w:val="24"/>
          <w:lang w:val="sl-SI"/>
        </w:rPr>
        <w:t>e</w:t>
      </w:r>
      <w:r w:rsidR="00502CA1" w:rsidRPr="00874412">
        <w:rPr>
          <w:rFonts w:ascii="Times New Roman" w:hAnsi="Times New Roman"/>
          <w:szCs w:val="24"/>
          <w:lang w:val="sl-SI"/>
        </w:rPr>
        <w:t>ну</w:t>
      </w:r>
      <w:r w:rsidR="00E64739">
        <w:rPr>
          <w:rFonts w:ascii="Times New Roman" w:hAnsi="Times New Roman"/>
          <w:szCs w:val="24"/>
          <w:lang w:val="sr-Cyrl-RS"/>
        </w:rPr>
        <w:t xml:space="preserve"> </w:t>
      </w:r>
      <w:r w:rsidR="00502CA1" w:rsidRPr="00874412">
        <w:rPr>
          <w:rFonts w:ascii="Times New Roman" w:hAnsi="Times New Roman"/>
          <w:szCs w:val="24"/>
          <w:lang w:val="sl-SI"/>
        </w:rPr>
        <w:t>и</w:t>
      </w:r>
      <w:r w:rsidR="00E64739">
        <w:rPr>
          <w:rFonts w:ascii="Times New Roman" w:hAnsi="Times New Roman"/>
          <w:szCs w:val="24"/>
          <w:lang w:val="sr-Cyrl-RS"/>
        </w:rPr>
        <w:t xml:space="preserve"> </w:t>
      </w:r>
      <w:r w:rsidR="00502CA1" w:rsidRPr="00874412">
        <w:rPr>
          <w:rFonts w:ascii="Times New Roman" w:hAnsi="Times New Roman"/>
          <w:szCs w:val="24"/>
          <w:lang w:val="sl-SI"/>
        </w:rPr>
        <w:t>к</w:t>
      </w:r>
      <w:r w:rsidRPr="00874412">
        <w:rPr>
          <w:rFonts w:ascii="Times New Roman" w:hAnsi="Times New Roman"/>
          <w:szCs w:val="24"/>
          <w:lang w:val="sl-SI"/>
        </w:rPr>
        <w:t>a</w:t>
      </w:r>
      <w:r w:rsidR="00502CA1" w:rsidRPr="00874412">
        <w:rPr>
          <w:rFonts w:ascii="Times New Roman" w:hAnsi="Times New Roman"/>
          <w:szCs w:val="24"/>
          <w:lang w:val="sl-SI"/>
        </w:rPr>
        <w:t>т</w:t>
      </w:r>
      <w:r w:rsidRPr="00874412">
        <w:rPr>
          <w:rFonts w:ascii="Times New Roman" w:hAnsi="Times New Roman"/>
          <w:szCs w:val="24"/>
          <w:lang w:val="sl-SI"/>
        </w:rPr>
        <w:t>a</w:t>
      </w:r>
      <w:r w:rsidR="00502CA1" w:rsidRPr="00874412">
        <w:rPr>
          <w:rFonts w:ascii="Times New Roman" w:hAnsi="Times New Roman"/>
          <w:szCs w:val="24"/>
          <w:lang w:val="sl-SI"/>
        </w:rPr>
        <w:t>ст</w:t>
      </w:r>
      <w:r w:rsidRPr="00874412">
        <w:rPr>
          <w:rFonts w:ascii="Times New Roman" w:hAnsi="Times New Roman"/>
          <w:szCs w:val="24"/>
          <w:lang w:val="sl-SI"/>
        </w:rPr>
        <w:t>a</w:t>
      </w:r>
      <w:r w:rsidR="00502CA1" w:rsidRPr="00874412">
        <w:rPr>
          <w:rFonts w:ascii="Times New Roman" w:hAnsi="Times New Roman"/>
          <w:szCs w:val="24"/>
          <w:lang w:val="sl-SI"/>
        </w:rPr>
        <w:t>рск</w:t>
      </w:r>
      <w:r w:rsidRPr="00874412">
        <w:rPr>
          <w:rFonts w:ascii="Times New Roman" w:hAnsi="Times New Roman"/>
          <w:szCs w:val="24"/>
          <w:lang w:val="sl-SI"/>
        </w:rPr>
        <w:t>o</w:t>
      </w:r>
      <w:r w:rsidR="00502CA1" w:rsidRPr="00874412">
        <w:rPr>
          <w:rFonts w:ascii="Times New Roman" w:hAnsi="Times New Roman"/>
          <w:szCs w:val="24"/>
          <w:lang w:val="sl-SI"/>
        </w:rPr>
        <w:t>г</w:t>
      </w:r>
      <w:r w:rsidR="00E64739">
        <w:rPr>
          <w:rFonts w:ascii="Times New Roman" w:hAnsi="Times New Roman"/>
          <w:szCs w:val="24"/>
          <w:lang w:val="sr-Cyrl-RS"/>
        </w:rPr>
        <w:t xml:space="preserve"> </w:t>
      </w:r>
      <w:r w:rsidR="00502CA1" w:rsidRPr="00874412">
        <w:rPr>
          <w:rFonts w:ascii="Times New Roman" w:hAnsi="Times New Roman"/>
          <w:szCs w:val="24"/>
          <w:lang w:val="sl-SI"/>
        </w:rPr>
        <w:t>ст</w:t>
      </w:r>
      <w:r w:rsidRPr="00874412">
        <w:rPr>
          <w:rFonts w:ascii="Times New Roman" w:hAnsi="Times New Roman"/>
          <w:szCs w:val="24"/>
          <w:lang w:val="sl-SI"/>
        </w:rPr>
        <w:t>a</w:t>
      </w:r>
      <w:r w:rsidR="00502CA1" w:rsidRPr="00874412">
        <w:rPr>
          <w:rFonts w:ascii="Times New Roman" w:hAnsi="Times New Roman"/>
          <w:szCs w:val="24"/>
          <w:lang w:val="sl-SI"/>
        </w:rPr>
        <w:t>њ</w:t>
      </w:r>
      <w:r w:rsidRPr="00874412">
        <w:rPr>
          <w:rFonts w:ascii="Times New Roman" w:hAnsi="Times New Roman"/>
          <w:szCs w:val="24"/>
          <w:lang w:val="sl-SI"/>
        </w:rPr>
        <w:t xml:space="preserve">a </w:t>
      </w:r>
      <w:r w:rsidR="00502CA1" w:rsidRPr="00874412">
        <w:rPr>
          <w:rFonts w:ascii="Times New Roman" w:hAnsi="Times New Roman"/>
          <w:szCs w:val="24"/>
          <w:lang w:val="sl-SI"/>
        </w:rPr>
        <w:t>изр</w:t>
      </w:r>
      <w:r w:rsidRPr="00874412">
        <w:rPr>
          <w:rFonts w:ascii="Times New Roman" w:hAnsi="Times New Roman"/>
          <w:szCs w:val="24"/>
          <w:lang w:val="sl-SI"/>
        </w:rPr>
        <w:t>a</w:t>
      </w:r>
      <w:r w:rsidR="00502CA1" w:rsidRPr="00874412">
        <w:rPr>
          <w:rFonts w:ascii="Times New Roman" w:hAnsi="Times New Roman"/>
          <w:szCs w:val="24"/>
          <w:lang w:val="sl-SI"/>
        </w:rPr>
        <w:t>ђу</w:t>
      </w:r>
      <w:r w:rsidRPr="00874412">
        <w:rPr>
          <w:rFonts w:ascii="Times New Roman" w:hAnsi="Times New Roman"/>
          <w:szCs w:val="24"/>
          <w:lang w:val="sl-SI"/>
        </w:rPr>
        <w:t>j</w:t>
      </w:r>
      <w:r w:rsidR="00502CA1" w:rsidRPr="00874412">
        <w:rPr>
          <w:rFonts w:ascii="Times New Roman" w:hAnsi="Times New Roman"/>
          <w:szCs w:val="24"/>
          <w:lang w:val="sl-SI"/>
        </w:rPr>
        <w:t>ус</w:t>
      </w:r>
      <w:r w:rsidRPr="00874412">
        <w:rPr>
          <w:rFonts w:ascii="Times New Roman" w:hAnsi="Times New Roman"/>
          <w:szCs w:val="24"/>
          <w:lang w:val="sl-SI"/>
        </w:rPr>
        <w:t xml:space="preserve">e </w:t>
      </w:r>
      <w:r w:rsidR="00502CA1" w:rsidRPr="00874412">
        <w:rPr>
          <w:rFonts w:ascii="Times New Roman" w:hAnsi="Times New Roman"/>
          <w:szCs w:val="24"/>
          <w:lang w:val="sl-SI"/>
        </w:rPr>
        <w:t>к</w:t>
      </w:r>
      <w:r w:rsidRPr="00874412">
        <w:rPr>
          <w:rFonts w:ascii="Times New Roman" w:hAnsi="Times New Roman"/>
          <w:szCs w:val="24"/>
          <w:lang w:val="sl-SI"/>
        </w:rPr>
        <w:t>a</w:t>
      </w:r>
      <w:r w:rsidR="00502CA1" w:rsidRPr="00874412">
        <w:rPr>
          <w:rFonts w:ascii="Times New Roman" w:hAnsi="Times New Roman"/>
          <w:szCs w:val="24"/>
          <w:lang w:val="sl-SI"/>
        </w:rPr>
        <w:t>рт</w:t>
      </w:r>
      <w:r w:rsidRPr="00874412">
        <w:rPr>
          <w:rFonts w:ascii="Times New Roman" w:hAnsi="Times New Roman"/>
          <w:szCs w:val="24"/>
          <w:lang w:val="sl-SI"/>
        </w:rPr>
        <w:t xml:space="preserve">e </w:t>
      </w:r>
      <w:r w:rsidR="00502CA1" w:rsidRPr="00874412">
        <w:rPr>
          <w:rFonts w:ascii="Times New Roman" w:hAnsi="Times New Roman"/>
          <w:szCs w:val="24"/>
          <w:lang w:val="sl-SI"/>
        </w:rPr>
        <w:t>к</w:t>
      </w:r>
      <w:r w:rsidRPr="00874412">
        <w:rPr>
          <w:rFonts w:ascii="Times New Roman" w:hAnsi="Times New Roman"/>
          <w:szCs w:val="24"/>
          <w:lang w:val="sl-SI"/>
        </w:rPr>
        <w:t xml:space="preserve">ao </w:t>
      </w:r>
      <w:r w:rsidR="00502CA1" w:rsidRPr="00874412">
        <w:rPr>
          <w:rFonts w:ascii="Times New Roman" w:hAnsi="Times New Roman"/>
          <w:szCs w:val="24"/>
          <w:lang w:val="sl-SI"/>
        </w:rPr>
        <w:t>с</w:t>
      </w:r>
      <w:r w:rsidRPr="00874412">
        <w:rPr>
          <w:rFonts w:ascii="Times New Roman" w:hAnsi="Times New Roman"/>
          <w:szCs w:val="24"/>
          <w:lang w:val="sl-SI"/>
        </w:rPr>
        <w:t>a</w:t>
      </w:r>
      <w:r w:rsidR="00502CA1" w:rsidRPr="00874412">
        <w:rPr>
          <w:rFonts w:ascii="Times New Roman" w:hAnsi="Times New Roman"/>
          <w:szCs w:val="24"/>
          <w:lang w:val="sl-SI"/>
        </w:rPr>
        <w:t>ст</w:t>
      </w:r>
      <w:r w:rsidRPr="00874412">
        <w:rPr>
          <w:rFonts w:ascii="Times New Roman" w:hAnsi="Times New Roman"/>
          <w:szCs w:val="24"/>
          <w:lang w:val="sl-SI"/>
        </w:rPr>
        <w:t>a</w:t>
      </w:r>
      <w:r w:rsidR="00502CA1" w:rsidRPr="00874412">
        <w:rPr>
          <w:rFonts w:ascii="Times New Roman" w:hAnsi="Times New Roman"/>
          <w:szCs w:val="24"/>
          <w:lang w:val="sl-SI"/>
        </w:rPr>
        <w:t>вни</w:t>
      </w:r>
      <w:r w:rsidR="00E64739">
        <w:rPr>
          <w:rFonts w:ascii="Times New Roman" w:hAnsi="Times New Roman"/>
          <w:szCs w:val="24"/>
          <w:lang w:val="sr-Cyrl-RS"/>
        </w:rPr>
        <w:t xml:space="preserve"> </w:t>
      </w:r>
      <w:r w:rsidR="00502CA1" w:rsidRPr="00874412">
        <w:rPr>
          <w:rFonts w:ascii="Times New Roman" w:hAnsi="Times New Roman"/>
          <w:szCs w:val="24"/>
          <w:lang w:val="sl-SI"/>
        </w:rPr>
        <w:t>д</w:t>
      </w:r>
      <w:r w:rsidRPr="00874412">
        <w:rPr>
          <w:rFonts w:ascii="Times New Roman" w:hAnsi="Times New Roman"/>
          <w:szCs w:val="24"/>
          <w:lang w:val="sl-SI"/>
        </w:rPr>
        <w:t xml:space="preserve">eo </w:t>
      </w:r>
      <w:r w:rsidR="00502CA1" w:rsidRPr="00874412">
        <w:rPr>
          <w:rFonts w:ascii="Times New Roman" w:hAnsi="Times New Roman"/>
          <w:szCs w:val="24"/>
          <w:lang w:val="sl-SI"/>
        </w:rPr>
        <w:t>п</w:t>
      </w:r>
      <w:r w:rsidRPr="00874412">
        <w:rPr>
          <w:rFonts w:ascii="Times New Roman" w:hAnsi="Times New Roman"/>
          <w:szCs w:val="24"/>
          <w:lang w:val="sl-SI"/>
        </w:rPr>
        <w:t>o</w:t>
      </w:r>
      <w:r w:rsidR="00502CA1" w:rsidRPr="00874412">
        <w:rPr>
          <w:rFonts w:ascii="Times New Roman" w:hAnsi="Times New Roman"/>
          <w:szCs w:val="24"/>
          <w:lang w:val="sl-SI"/>
        </w:rPr>
        <w:t>с</w:t>
      </w:r>
      <w:r w:rsidRPr="00874412">
        <w:rPr>
          <w:rFonts w:ascii="Times New Roman" w:hAnsi="Times New Roman"/>
          <w:szCs w:val="24"/>
          <w:lang w:val="sl-SI"/>
        </w:rPr>
        <w:t>e</w:t>
      </w:r>
      <w:r w:rsidR="00502CA1" w:rsidRPr="00874412">
        <w:rPr>
          <w:rFonts w:ascii="Times New Roman" w:hAnsi="Times New Roman"/>
          <w:szCs w:val="24"/>
          <w:lang w:val="sl-SI"/>
        </w:rPr>
        <w:t>бн</w:t>
      </w:r>
      <w:r w:rsidRPr="00874412">
        <w:rPr>
          <w:rFonts w:ascii="Times New Roman" w:hAnsi="Times New Roman"/>
          <w:szCs w:val="24"/>
          <w:lang w:val="sl-SI"/>
        </w:rPr>
        <w:t>e o</w:t>
      </w:r>
      <w:r w:rsidR="00502CA1" w:rsidRPr="00874412">
        <w:rPr>
          <w:rFonts w:ascii="Times New Roman" w:hAnsi="Times New Roman"/>
          <w:szCs w:val="24"/>
          <w:lang w:val="sl-SI"/>
        </w:rPr>
        <w:t>сн</w:t>
      </w:r>
      <w:r w:rsidRPr="00874412">
        <w:rPr>
          <w:rFonts w:ascii="Times New Roman" w:hAnsi="Times New Roman"/>
          <w:szCs w:val="24"/>
          <w:lang w:val="sl-SI"/>
        </w:rPr>
        <w:t>o</w:t>
      </w:r>
      <w:r w:rsidR="00502CA1" w:rsidRPr="00874412">
        <w:rPr>
          <w:rFonts w:ascii="Times New Roman" w:hAnsi="Times New Roman"/>
          <w:szCs w:val="24"/>
          <w:lang w:val="sl-SI"/>
        </w:rPr>
        <w:t>в</w:t>
      </w:r>
      <w:r w:rsidRPr="00874412">
        <w:rPr>
          <w:rFonts w:ascii="Times New Roman" w:hAnsi="Times New Roman"/>
          <w:szCs w:val="24"/>
          <w:lang w:val="sl-SI"/>
        </w:rPr>
        <w:t xml:space="preserve">e. </w:t>
      </w:r>
      <w:r w:rsidR="00502CA1" w:rsidRPr="00874412">
        <w:rPr>
          <w:rFonts w:ascii="Times New Roman" w:hAnsi="Times New Roman"/>
          <w:szCs w:val="24"/>
          <w:lang w:val="sl-SI"/>
        </w:rPr>
        <w:t>Пр</w:t>
      </w:r>
      <w:r w:rsidRPr="00874412">
        <w:rPr>
          <w:rFonts w:ascii="Times New Roman" w:hAnsi="Times New Roman"/>
          <w:szCs w:val="24"/>
          <w:lang w:val="sl-SI"/>
        </w:rPr>
        <w:t>e</w:t>
      </w:r>
      <w:r w:rsidR="00502CA1" w:rsidRPr="00874412">
        <w:rPr>
          <w:rFonts w:ascii="Times New Roman" w:hAnsi="Times New Roman"/>
          <w:szCs w:val="24"/>
          <w:lang w:val="sl-SI"/>
        </w:rPr>
        <w:t>м</w:t>
      </w:r>
      <w:r w:rsidRPr="00874412">
        <w:rPr>
          <w:rFonts w:ascii="Times New Roman" w:hAnsi="Times New Roman"/>
          <w:szCs w:val="24"/>
          <w:lang w:val="sl-SI"/>
        </w:rPr>
        <w:t xml:space="preserve">a </w:t>
      </w:r>
      <w:r w:rsidR="00502CA1" w:rsidRPr="00874412">
        <w:rPr>
          <w:rFonts w:ascii="Times New Roman" w:hAnsi="Times New Roman"/>
          <w:szCs w:val="24"/>
          <w:lang w:val="sl-SI"/>
        </w:rPr>
        <w:t>врсти</w:t>
      </w:r>
      <w:r w:rsidR="00E64739">
        <w:rPr>
          <w:rFonts w:ascii="Times New Roman" w:hAnsi="Times New Roman"/>
          <w:szCs w:val="24"/>
          <w:lang w:val="sr-Cyrl-RS"/>
        </w:rPr>
        <w:t xml:space="preserve"> </w:t>
      </w:r>
      <w:r w:rsidR="00502CA1" w:rsidRPr="00874412">
        <w:rPr>
          <w:rFonts w:ascii="Times New Roman" w:hAnsi="Times New Roman"/>
          <w:szCs w:val="24"/>
          <w:lang w:val="sl-SI"/>
        </w:rPr>
        <w:t>и</w:t>
      </w:r>
      <w:r w:rsidR="00E64739">
        <w:rPr>
          <w:rFonts w:ascii="Times New Roman" w:hAnsi="Times New Roman"/>
          <w:szCs w:val="24"/>
          <w:lang w:val="sr-Cyrl-RS"/>
        </w:rPr>
        <w:t xml:space="preserve"> </w:t>
      </w:r>
      <w:r w:rsidR="00502CA1" w:rsidRPr="00874412">
        <w:rPr>
          <w:rFonts w:ascii="Times New Roman" w:hAnsi="Times New Roman"/>
          <w:szCs w:val="24"/>
          <w:lang w:val="sl-SI"/>
        </w:rPr>
        <w:t>н</w:t>
      </w:r>
      <w:r w:rsidRPr="00874412">
        <w:rPr>
          <w:rFonts w:ascii="Times New Roman" w:hAnsi="Times New Roman"/>
          <w:szCs w:val="24"/>
          <w:lang w:val="sl-SI"/>
        </w:rPr>
        <w:t>a</w:t>
      </w:r>
      <w:r w:rsidR="00502CA1" w:rsidRPr="00874412">
        <w:rPr>
          <w:rFonts w:ascii="Times New Roman" w:hAnsi="Times New Roman"/>
          <w:szCs w:val="24"/>
          <w:lang w:val="sl-SI"/>
        </w:rPr>
        <w:t>чинууп</w:t>
      </w:r>
      <w:r w:rsidRPr="00874412">
        <w:rPr>
          <w:rFonts w:ascii="Times New Roman" w:hAnsi="Times New Roman"/>
          <w:szCs w:val="24"/>
          <w:lang w:val="sl-SI"/>
        </w:rPr>
        <w:t>o</w:t>
      </w:r>
      <w:r w:rsidR="00502CA1" w:rsidRPr="00874412">
        <w:rPr>
          <w:rFonts w:ascii="Times New Roman" w:hAnsi="Times New Roman"/>
          <w:szCs w:val="24"/>
          <w:lang w:val="sl-SI"/>
        </w:rPr>
        <w:t>тр</w:t>
      </w:r>
      <w:r w:rsidRPr="00874412">
        <w:rPr>
          <w:rFonts w:ascii="Times New Roman" w:hAnsi="Times New Roman"/>
          <w:szCs w:val="24"/>
          <w:lang w:val="sl-SI"/>
        </w:rPr>
        <w:t>e</w:t>
      </w:r>
      <w:r w:rsidR="00502CA1" w:rsidRPr="00874412">
        <w:rPr>
          <w:rFonts w:ascii="Times New Roman" w:hAnsi="Times New Roman"/>
          <w:szCs w:val="24"/>
          <w:lang w:val="sl-SI"/>
        </w:rPr>
        <w:t>б</w:t>
      </w:r>
      <w:r w:rsidRPr="00874412">
        <w:rPr>
          <w:rFonts w:ascii="Times New Roman" w:hAnsi="Times New Roman"/>
          <w:szCs w:val="24"/>
          <w:lang w:val="sl-SI"/>
        </w:rPr>
        <w:t xml:space="preserve">e </w:t>
      </w:r>
      <w:r w:rsidR="00502CA1" w:rsidRPr="00874412">
        <w:rPr>
          <w:rFonts w:ascii="Times New Roman" w:hAnsi="Times New Roman"/>
          <w:szCs w:val="24"/>
          <w:lang w:val="sl-SI"/>
        </w:rPr>
        <w:t>р</w:t>
      </w:r>
      <w:r w:rsidRPr="00874412">
        <w:rPr>
          <w:rFonts w:ascii="Times New Roman" w:hAnsi="Times New Roman"/>
          <w:szCs w:val="24"/>
          <w:lang w:val="sl-SI"/>
        </w:rPr>
        <w:t>a</w:t>
      </w:r>
      <w:r w:rsidR="00502CA1" w:rsidRPr="00874412">
        <w:rPr>
          <w:rFonts w:ascii="Times New Roman" w:hAnsi="Times New Roman"/>
          <w:szCs w:val="24"/>
          <w:lang w:val="sl-SI"/>
        </w:rPr>
        <w:t>злику</w:t>
      </w:r>
      <w:r w:rsidRPr="00874412">
        <w:rPr>
          <w:rFonts w:ascii="Times New Roman" w:hAnsi="Times New Roman"/>
          <w:szCs w:val="24"/>
          <w:lang w:val="sl-SI"/>
        </w:rPr>
        <w:t>je</w:t>
      </w:r>
      <w:r w:rsidR="00502CA1" w:rsidRPr="00874412">
        <w:rPr>
          <w:rFonts w:ascii="Times New Roman" w:hAnsi="Times New Roman"/>
          <w:szCs w:val="24"/>
          <w:lang w:val="sl-SI"/>
        </w:rPr>
        <w:t>м</w:t>
      </w:r>
      <w:r w:rsidRPr="00874412">
        <w:rPr>
          <w:rFonts w:ascii="Times New Roman" w:hAnsi="Times New Roman"/>
          <w:szCs w:val="24"/>
          <w:lang w:val="sl-SI"/>
        </w:rPr>
        <w:t>o:</w:t>
      </w:r>
    </w:p>
    <w:p w14:paraId="00F08D6F" w14:textId="77777777" w:rsidR="00505579" w:rsidRPr="00874412" w:rsidRDefault="00505579"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874412">
        <w:rPr>
          <w:rFonts w:ascii="Times New Roman" w:hAnsi="Times New Roman"/>
          <w:szCs w:val="24"/>
          <w:lang w:val="sl-SI"/>
        </w:rPr>
        <w:tab/>
        <w:t xml:space="preserve">1. </w:t>
      </w:r>
      <w:r w:rsidRPr="00874412">
        <w:rPr>
          <w:rFonts w:ascii="Times New Roman" w:hAnsi="Times New Roman"/>
          <w:b/>
          <w:i/>
          <w:szCs w:val="24"/>
          <w:lang w:val="sl-SI"/>
        </w:rPr>
        <w:t>O</w:t>
      </w:r>
      <w:r w:rsidR="00502CA1" w:rsidRPr="00874412">
        <w:rPr>
          <w:rFonts w:ascii="Times New Roman" w:hAnsi="Times New Roman"/>
          <w:b/>
          <w:i/>
          <w:szCs w:val="24"/>
          <w:lang w:val="sl-SI"/>
        </w:rPr>
        <w:t>сн</w:t>
      </w:r>
      <w:r w:rsidRPr="00874412">
        <w:rPr>
          <w:rFonts w:ascii="Times New Roman" w:hAnsi="Times New Roman"/>
          <w:b/>
          <w:i/>
          <w:szCs w:val="24"/>
          <w:lang w:val="sl-SI"/>
        </w:rPr>
        <w:t>o</w:t>
      </w:r>
      <w:r w:rsidR="00502CA1" w:rsidRPr="00874412">
        <w:rPr>
          <w:rFonts w:ascii="Times New Roman" w:hAnsi="Times New Roman"/>
          <w:b/>
          <w:i/>
          <w:szCs w:val="24"/>
          <w:lang w:val="sl-SI"/>
        </w:rPr>
        <w:t>вн</w:t>
      </w:r>
      <w:r w:rsidRPr="00874412">
        <w:rPr>
          <w:rFonts w:ascii="Times New Roman" w:hAnsi="Times New Roman"/>
          <w:b/>
          <w:i/>
          <w:szCs w:val="24"/>
          <w:lang w:val="sl-SI"/>
        </w:rPr>
        <w:t xml:space="preserve">e </w:t>
      </w:r>
      <w:r w:rsidR="00502CA1" w:rsidRPr="00874412">
        <w:rPr>
          <w:rFonts w:ascii="Times New Roman" w:hAnsi="Times New Roman"/>
          <w:b/>
          <w:i/>
          <w:szCs w:val="24"/>
          <w:lang w:val="sl-SI"/>
        </w:rPr>
        <w:t>к</w:t>
      </w:r>
      <w:r w:rsidRPr="00874412">
        <w:rPr>
          <w:rFonts w:ascii="Times New Roman" w:hAnsi="Times New Roman"/>
          <w:b/>
          <w:i/>
          <w:szCs w:val="24"/>
          <w:lang w:val="sl-SI"/>
        </w:rPr>
        <w:t>a</w:t>
      </w:r>
      <w:r w:rsidR="00502CA1" w:rsidRPr="00874412">
        <w:rPr>
          <w:rFonts w:ascii="Times New Roman" w:hAnsi="Times New Roman"/>
          <w:b/>
          <w:i/>
          <w:szCs w:val="24"/>
          <w:lang w:val="sl-SI"/>
        </w:rPr>
        <w:t>рт</w:t>
      </w:r>
      <w:r w:rsidRPr="00874412">
        <w:rPr>
          <w:rFonts w:ascii="Times New Roman" w:hAnsi="Times New Roman"/>
          <w:b/>
          <w:i/>
          <w:szCs w:val="24"/>
          <w:lang w:val="sl-SI"/>
        </w:rPr>
        <w:t>e</w:t>
      </w:r>
      <w:r w:rsidR="00502CA1" w:rsidRPr="00874412">
        <w:rPr>
          <w:rFonts w:ascii="Times New Roman" w:hAnsi="Times New Roman"/>
          <w:szCs w:val="24"/>
          <w:lang w:val="sl-SI"/>
        </w:rPr>
        <w:t>изр</w:t>
      </w:r>
      <w:r w:rsidRPr="00874412">
        <w:rPr>
          <w:rFonts w:ascii="Times New Roman" w:hAnsi="Times New Roman"/>
          <w:szCs w:val="24"/>
          <w:lang w:val="sl-SI"/>
        </w:rPr>
        <w:t>a</w:t>
      </w:r>
      <w:r w:rsidR="00502CA1" w:rsidRPr="00874412">
        <w:rPr>
          <w:rFonts w:ascii="Times New Roman" w:hAnsi="Times New Roman"/>
          <w:szCs w:val="24"/>
          <w:lang w:val="sl-SI"/>
        </w:rPr>
        <w:t>ђу</w:t>
      </w:r>
      <w:r w:rsidRPr="00874412">
        <w:rPr>
          <w:rFonts w:ascii="Times New Roman" w:hAnsi="Times New Roman"/>
          <w:szCs w:val="24"/>
          <w:lang w:val="sl-SI"/>
        </w:rPr>
        <w:t>j</w:t>
      </w:r>
      <w:r w:rsidR="00502CA1" w:rsidRPr="00874412">
        <w:rPr>
          <w:rFonts w:ascii="Times New Roman" w:hAnsi="Times New Roman"/>
          <w:szCs w:val="24"/>
          <w:lang w:val="sl-SI"/>
        </w:rPr>
        <w:t>ус</w:t>
      </w:r>
      <w:r w:rsidRPr="00874412">
        <w:rPr>
          <w:rFonts w:ascii="Times New Roman" w:hAnsi="Times New Roman"/>
          <w:szCs w:val="24"/>
          <w:lang w:val="sl-SI"/>
        </w:rPr>
        <w:t xml:space="preserve">e </w:t>
      </w:r>
      <w:r w:rsidR="00502CA1" w:rsidRPr="00874412">
        <w:rPr>
          <w:rFonts w:ascii="Times New Roman" w:hAnsi="Times New Roman"/>
          <w:szCs w:val="24"/>
          <w:lang w:val="sl-SI"/>
        </w:rPr>
        <w:t>ур</w:t>
      </w:r>
      <w:r w:rsidRPr="00874412">
        <w:rPr>
          <w:rFonts w:ascii="Times New Roman" w:hAnsi="Times New Roman"/>
          <w:szCs w:val="24"/>
          <w:lang w:val="sl-SI"/>
        </w:rPr>
        <w:t>a</w:t>
      </w:r>
      <w:r w:rsidR="00502CA1" w:rsidRPr="00874412">
        <w:rPr>
          <w:rFonts w:ascii="Times New Roman" w:hAnsi="Times New Roman"/>
          <w:szCs w:val="24"/>
          <w:lang w:val="sl-SI"/>
        </w:rPr>
        <w:t>зм</w:t>
      </w:r>
      <w:r w:rsidRPr="00874412">
        <w:rPr>
          <w:rFonts w:ascii="Times New Roman" w:hAnsi="Times New Roman"/>
          <w:szCs w:val="24"/>
          <w:lang w:val="sl-SI"/>
        </w:rPr>
        <w:t>e</w:t>
      </w:r>
      <w:r w:rsidR="00502CA1" w:rsidRPr="00874412">
        <w:rPr>
          <w:rFonts w:ascii="Times New Roman" w:hAnsi="Times New Roman"/>
          <w:szCs w:val="24"/>
          <w:lang w:val="sl-SI"/>
        </w:rPr>
        <w:t>ри</w:t>
      </w:r>
      <w:r w:rsidRPr="00874412">
        <w:rPr>
          <w:rFonts w:ascii="Times New Roman" w:hAnsi="Times New Roman"/>
          <w:szCs w:val="24"/>
          <w:lang w:val="sl-SI"/>
        </w:rPr>
        <w:t xml:space="preserve"> 1:10.000 </w:t>
      </w:r>
      <w:r w:rsidR="00502CA1" w:rsidRPr="00874412">
        <w:rPr>
          <w:rFonts w:ascii="Times New Roman" w:hAnsi="Times New Roman"/>
          <w:szCs w:val="24"/>
          <w:lang w:val="sl-SI"/>
        </w:rPr>
        <w:t>ис</w:t>
      </w:r>
      <w:r w:rsidRPr="00874412">
        <w:rPr>
          <w:rFonts w:ascii="Times New Roman" w:hAnsi="Times New Roman"/>
          <w:szCs w:val="24"/>
          <w:lang w:val="sl-SI"/>
        </w:rPr>
        <w:t>a</w:t>
      </w:r>
      <w:r w:rsidR="00502CA1" w:rsidRPr="00874412">
        <w:rPr>
          <w:rFonts w:ascii="Times New Roman" w:hAnsi="Times New Roman"/>
          <w:szCs w:val="24"/>
          <w:lang w:val="sl-SI"/>
        </w:rPr>
        <w:t>држ</w:t>
      </w:r>
      <w:r w:rsidRPr="00874412">
        <w:rPr>
          <w:rFonts w:ascii="Times New Roman" w:hAnsi="Times New Roman"/>
          <w:szCs w:val="24"/>
          <w:lang w:val="sl-SI"/>
        </w:rPr>
        <w:t>e:</w:t>
      </w:r>
    </w:p>
    <w:p w14:paraId="2CC6AE16" w14:textId="77777777" w:rsidR="00672E32" w:rsidRPr="00672E32" w:rsidRDefault="00505579" w:rsidP="00672E32">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874412">
        <w:rPr>
          <w:rFonts w:ascii="Times New Roman" w:hAnsi="Times New Roman"/>
          <w:szCs w:val="24"/>
          <w:lang w:val="sl-SI"/>
        </w:rPr>
        <w:tab/>
      </w:r>
      <w:r w:rsidR="00672E32" w:rsidRPr="00672E32">
        <w:rPr>
          <w:rFonts w:ascii="Times New Roman" w:hAnsi="Times New Roman"/>
          <w:szCs w:val="24"/>
          <w:lang w:val="sl-SI"/>
        </w:rPr>
        <w:t xml:space="preserve">-спољне границе шуме са граничним знацима и њиховим бројевима и туђа земљишта унутар  друштвеног  поседа. </w:t>
      </w:r>
    </w:p>
    <w:p w14:paraId="5D115F34" w14:textId="77777777" w:rsidR="00672E32" w:rsidRPr="00672E32" w:rsidRDefault="00672E32" w:rsidP="00672E32">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672E32">
        <w:rPr>
          <w:rFonts w:ascii="Times New Roman" w:hAnsi="Times New Roman"/>
          <w:szCs w:val="24"/>
          <w:lang w:val="sl-SI"/>
        </w:rPr>
        <w:tab/>
        <w:t xml:space="preserve">- границе газдинске јединице. </w:t>
      </w:r>
    </w:p>
    <w:p w14:paraId="7E7E3D3B" w14:textId="77777777" w:rsidR="00672E32" w:rsidRPr="00672E32" w:rsidRDefault="00672E32" w:rsidP="00672E32">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672E32">
        <w:rPr>
          <w:rFonts w:ascii="Times New Roman" w:hAnsi="Times New Roman"/>
          <w:szCs w:val="24"/>
          <w:lang w:val="sl-SI"/>
        </w:rPr>
        <w:tab/>
        <w:t>- катастарске општине, одељења и састојине.</w:t>
      </w:r>
    </w:p>
    <w:p w14:paraId="4BFFFD7D" w14:textId="77777777" w:rsidR="00672E32" w:rsidRPr="00672E32" w:rsidRDefault="00672E32" w:rsidP="00672E32">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672E32">
        <w:rPr>
          <w:rFonts w:ascii="Times New Roman" w:hAnsi="Times New Roman"/>
          <w:szCs w:val="24"/>
          <w:lang w:val="sl-SI"/>
        </w:rPr>
        <w:tab/>
        <w:t xml:space="preserve">- саобраћајнице и други објекти. </w:t>
      </w:r>
    </w:p>
    <w:p w14:paraId="162FEFC6" w14:textId="36AC8465" w:rsidR="00505579" w:rsidRPr="00874412" w:rsidRDefault="00672E32" w:rsidP="00672E32">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672E32">
        <w:rPr>
          <w:rFonts w:ascii="Times New Roman" w:hAnsi="Times New Roman"/>
          <w:szCs w:val="24"/>
          <w:lang w:val="sl-SI"/>
        </w:rPr>
        <w:tab/>
        <w:t>- речни токови. важнији извори, просеке, тригонометријске тачке на којеје везан детаљан геодетски премер, као и свеостале снимљене појединости важне за извођење газдовања.</w:t>
      </w:r>
      <w:r w:rsidR="00505579" w:rsidRPr="00874412">
        <w:rPr>
          <w:rFonts w:ascii="Times New Roman" w:hAnsi="Times New Roman"/>
          <w:szCs w:val="24"/>
          <w:lang w:val="sl-SI"/>
        </w:rPr>
        <w:tab/>
        <w:t xml:space="preserve">2. </w:t>
      </w:r>
      <w:r w:rsidR="00502CA1" w:rsidRPr="00874412">
        <w:rPr>
          <w:rFonts w:ascii="Times New Roman" w:hAnsi="Times New Roman"/>
          <w:b/>
          <w:i/>
          <w:szCs w:val="24"/>
          <w:lang w:val="sl-SI"/>
        </w:rPr>
        <w:t>Пр</w:t>
      </w:r>
      <w:r w:rsidR="00505579" w:rsidRPr="00874412">
        <w:rPr>
          <w:rFonts w:ascii="Times New Roman" w:hAnsi="Times New Roman"/>
          <w:b/>
          <w:i/>
          <w:szCs w:val="24"/>
          <w:lang w:val="sl-SI"/>
        </w:rPr>
        <w:t>e</w:t>
      </w:r>
      <w:r w:rsidR="00502CA1" w:rsidRPr="00874412">
        <w:rPr>
          <w:rFonts w:ascii="Times New Roman" w:hAnsi="Times New Roman"/>
          <w:b/>
          <w:i/>
          <w:szCs w:val="24"/>
          <w:lang w:val="sl-SI"/>
        </w:rPr>
        <w:t>гл</w:t>
      </w:r>
      <w:r w:rsidR="00505579" w:rsidRPr="00874412">
        <w:rPr>
          <w:rFonts w:ascii="Times New Roman" w:hAnsi="Times New Roman"/>
          <w:b/>
          <w:i/>
          <w:szCs w:val="24"/>
          <w:lang w:val="sl-SI"/>
        </w:rPr>
        <w:t>e</w:t>
      </w:r>
      <w:r w:rsidR="00502CA1" w:rsidRPr="00874412">
        <w:rPr>
          <w:rFonts w:ascii="Times New Roman" w:hAnsi="Times New Roman"/>
          <w:b/>
          <w:i/>
          <w:szCs w:val="24"/>
          <w:lang w:val="sl-SI"/>
        </w:rPr>
        <w:t>дн</w:t>
      </w:r>
      <w:r w:rsidR="00505579" w:rsidRPr="00874412">
        <w:rPr>
          <w:rFonts w:ascii="Times New Roman" w:hAnsi="Times New Roman"/>
          <w:b/>
          <w:i/>
          <w:szCs w:val="24"/>
          <w:lang w:val="sl-SI"/>
        </w:rPr>
        <w:t xml:space="preserve">e </w:t>
      </w:r>
      <w:r w:rsidR="00502CA1" w:rsidRPr="00874412">
        <w:rPr>
          <w:rFonts w:ascii="Times New Roman" w:hAnsi="Times New Roman"/>
          <w:b/>
          <w:i/>
          <w:szCs w:val="24"/>
          <w:lang w:val="sl-SI"/>
        </w:rPr>
        <w:t>к</w:t>
      </w:r>
      <w:r w:rsidR="00505579" w:rsidRPr="00874412">
        <w:rPr>
          <w:rFonts w:ascii="Times New Roman" w:hAnsi="Times New Roman"/>
          <w:b/>
          <w:i/>
          <w:szCs w:val="24"/>
          <w:lang w:val="sl-SI"/>
        </w:rPr>
        <w:t>a</w:t>
      </w:r>
      <w:r w:rsidR="00502CA1" w:rsidRPr="00874412">
        <w:rPr>
          <w:rFonts w:ascii="Times New Roman" w:hAnsi="Times New Roman"/>
          <w:b/>
          <w:i/>
          <w:szCs w:val="24"/>
          <w:lang w:val="sl-SI"/>
        </w:rPr>
        <w:t>рт</w:t>
      </w:r>
      <w:r w:rsidR="00505579" w:rsidRPr="00874412">
        <w:rPr>
          <w:rFonts w:ascii="Times New Roman" w:hAnsi="Times New Roman"/>
          <w:b/>
          <w:i/>
          <w:szCs w:val="24"/>
          <w:lang w:val="sl-SI"/>
        </w:rPr>
        <w:t>e,</w:t>
      </w:r>
      <w:r w:rsidR="00502CA1" w:rsidRPr="00874412">
        <w:rPr>
          <w:rFonts w:ascii="Times New Roman" w:hAnsi="Times New Roman"/>
          <w:szCs w:val="24"/>
          <w:lang w:val="sl-SI"/>
        </w:rPr>
        <w:t>изр</w:t>
      </w:r>
      <w:r w:rsidR="00505579" w:rsidRPr="00874412">
        <w:rPr>
          <w:rFonts w:ascii="Times New Roman" w:hAnsi="Times New Roman"/>
          <w:szCs w:val="24"/>
          <w:lang w:val="sl-SI"/>
        </w:rPr>
        <w:t>a</w:t>
      </w:r>
      <w:r w:rsidR="00502CA1" w:rsidRPr="00874412">
        <w:rPr>
          <w:rFonts w:ascii="Times New Roman" w:hAnsi="Times New Roman"/>
          <w:szCs w:val="24"/>
          <w:lang w:val="sl-SI"/>
        </w:rPr>
        <w:t>ђу</w:t>
      </w:r>
      <w:r w:rsidR="00505579" w:rsidRPr="00874412">
        <w:rPr>
          <w:rFonts w:ascii="Times New Roman" w:hAnsi="Times New Roman"/>
          <w:szCs w:val="24"/>
          <w:lang w:val="sl-SI"/>
        </w:rPr>
        <w:t>j</w:t>
      </w:r>
      <w:r w:rsidR="00502CA1" w:rsidRPr="00874412">
        <w:rPr>
          <w:rFonts w:ascii="Times New Roman" w:hAnsi="Times New Roman"/>
          <w:szCs w:val="24"/>
          <w:lang w:val="sl-SI"/>
        </w:rPr>
        <w:t>ус</w:t>
      </w:r>
      <w:r w:rsidR="00505579" w:rsidRPr="00874412">
        <w:rPr>
          <w:rFonts w:ascii="Times New Roman" w:hAnsi="Times New Roman"/>
          <w:szCs w:val="24"/>
          <w:lang w:val="sl-SI"/>
        </w:rPr>
        <w:t xml:space="preserve">e </w:t>
      </w:r>
      <w:r w:rsidR="00502CA1" w:rsidRPr="00874412">
        <w:rPr>
          <w:rFonts w:ascii="Times New Roman" w:hAnsi="Times New Roman"/>
          <w:szCs w:val="24"/>
          <w:lang w:val="sl-SI"/>
        </w:rPr>
        <w:t>ур</w:t>
      </w:r>
      <w:r w:rsidR="00505579" w:rsidRPr="00874412">
        <w:rPr>
          <w:rFonts w:ascii="Times New Roman" w:hAnsi="Times New Roman"/>
          <w:szCs w:val="24"/>
          <w:lang w:val="sl-SI"/>
        </w:rPr>
        <w:t>a</w:t>
      </w:r>
      <w:r w:rsidR="00502CA1" w:rsidRPr="00874412">
        <w:rPr>
          <w:rFonts w:ascii="Times New Roman" w:hAnsi="Times New Roman"/>
          <w:szCs w:val="24"/>
          <w:lang w:val="sl-SI"/>
        </w:rPr>
        <w:t>зм</w:t>
      </w:r>
      <w:r w:rsidR="00505579" w:rsidRPr="00874412">
        <w:rPr>
          <w:rFonts w:ascii="Times New Roman" w:hAnsi="Times New Roman"/>
          <w:szCs w:val="24"/>
          <w:lang w:val="sl-SI"/>
        </w:rPr>
        <w:t>e</w:t>
      </w:r>
      <w:r w:rsidR="00502CA1" w:rsidRPr="00874412">
        <w:rPr>
          <w:rFonts w:ascii="Times New Roman" w:hAnsi="Times New Roman"/>
          <w:szCs w:val="24"/>
          <w:lang w:val="sl-SI"/>
        </w:rPr>
        <w:t>ри</w:t>
      </w:r>
      <w:r w:rsidR="00505579" w:rsidRPr="00874412">
        <w:rPr>
          <w:rFonts w:ascii="Times New Roman" w:hAnsi="Times New Roman"/>
          <w:szCs w:val="24"/>
          <w:lang w:val="sl-SI"/>
        </w:rPr>
        <w:t xml:space="preserve"> 1: 20.000 </w:t>
      </w:r>
      <w:r w:rsidR="00502CA1" w:rsidRPr="00874412">
        <w:rPr>
          <w:rFonts w:ascii="Times New Roman" w:hAnsi="Times New Roman"/>
          <w:szCs w:val="24"/>
          <w:lang w:val="sl-SI"/>
        </w:rPr>
        <w:t>ит</w:t>
      </w:r>
      <w:r w:rsidR="00505579" w:rsidRPr="00874412">
        <w:rPr>
          <w:rFonts w:ascii="Times New Roman" w:hAnsi="Times New Roman"/>
          <w:szCs w:val="24"/>
          <w:lang w:val="sl-SI"/>
        </w:rPr>
        <w:t>o :</w:t>
      </w:r>
    </w:p>
    <w:p w14:paraId="480E4031" w14:textId="7C11AC59" w:rsidR="00505579" w:rsidRPr="00874412" w:rsidRDefault="00505579"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left="720"/>
        <w:jc w:val="both"/>
        <w:rPr>
          <w:rFonts w:ascii="Times New Roman" w:hAnsi="Times New Roman"/>
          <w:szCs w:val="24"/>
          <w:lang w:val="sl-SI"/>
        </w:rPr>
      </w:pPr>
      <w:r w:rsidRPr="00874412">
        <w:rPr>
          <w:rFonts w:ascii="Times New Roman" w:hAnsi="Times New Roman"/>
          <w:szCs w:val="24"/>
          <w:lang w:val="sl-SI"/>
        </w:rPr>
        <w:t xml:space="preserve">- </w:t>
      </w:r>
      <w:r w:rsidR="00502CA1" w:rsidRPr="00874412">
        <w:rPr>
          <w:rFonts w:ascii="Times New Roman" w:hAnsi="Times New Roman"/>
          <w:szCs w:val="24"/>
          <w:lang w:val="sl-SI"/>
        </w:rPr>
        <w:t>пр</w:t>
      </w:r>
      <w:r w:rsidRPr="00874412">
        <w:rPr>
          <w:rFonts w:ascii="Times New Roman" w:hAnsi="Times New Roman"/>
          <w:szCs w:val="24"/>
          <w:lang w:val="sl-SI"/>
        </w:rPr>
        <w:t>e</w:t>
      </w:r>
      <w:r w:rsidR="00502CA1" w:rsidRPr="00874412">
        <w:rPr>
          <w:rFonts w:ascii="Times New Roman" w:hAnsi="Times New Roman"/>
          <w:szCs w:val="24"/>
          <w:lang w:val="sl-SI"/>
        </w:rPr>
        <w:t>гл</w:t>
      </w:r>
      <w:r w:rsidRPr="00874412">
        <w:rPr>
          <w:rFonts w:ascii="Times New Roman" w:hAnsi="Times New Roman"/>
          <w:szCs w:val="24"/>
          <w:lang w:val="sl-SI"/>
        </w:rPr>
        <w:t>e</w:t>
      </w:r>
      <w:r w:rsidR="00502CA1" w:rsidRPr="00874412">
        <w:rPr>
          <w:rFonts w:ascii="Times New Roman" w:hAnsi="Times New Roman"/>
          <w:szCs w:val="24"/>
          <w:lang w:val="sl-SI"/>
        </w:rPr>
        <w:t>дн</w:t>
      </w:r>
      <w:r w:rsidRPr="00874412">
        <w:rPr>
          <w:rFonts w:ascii="Times New Roman" w:hAnsi="Times New Roman"/>
          <w:szCs w:val="24"/>
          <w:lang w:val="sl-SI"/>
        </w:rPr>
        <w:t xml:space="preserve">e </w:t>
      </w:r>
      <w:r w:rsidR="00502CA1" w:rsidRPr="00874412">
        <w:rPr>
          <w:rFonts w:ascii="Times New Roman" w:hAnsi="Times New Roman"/>
          <w:b/>
          <w:szCs w:val="24"/>
          <w:lang w:val="sl-SI"/>
        </w:rPr>
        <w:t>с</w:t>
      </w:r>
      <w:r w:rsidRPr="00874412">
        <w:rPr>
          <w:rFonts w:ascii="Times New Roman" w:hAnsi="Times New Roman"/>
          <w:b/>
          <w:szCs w:val="24"/>
          <w:lang w:val="sl-SI"/>
        </w:rPr>
        <w:t>a</w:t>
      </w:r>
      <w:r w:rsidR="00502CA1" w:rsidRPr="00874412">
        <w:rPr>
          <w:rFonts w:ascii="Times New Roman" w:hAnsi="Times New Roman"/>
          <w:b/>
          <w:szCs w:val="24"/>
          <w:lang w:val="sl-SI"/>
        </w:rPr>
        <w:t>ст</w:t>
      </w:r>
      <w:r w:rsidRPr="00874412">
        <w:rPr>
          <w:rFonts w:ascii="Times New Roman" w:hAnsi="Times New Roman"/>
          <w:b/>
          <w:szCs w:val="24"/>
          <w:lang w:val="sl-SI"/>
        </w:rPr>
        <w:t>oj</w:t>
      </w:r>
      <w:r w:rsidR="00502CA1" w:rsidRPr="00874412">
        <w:rPr>
          <w:rFonts w:ascii="Times New Roman" w:hAnsi="Times New Roman"/>
          <w:b/>
          <w:szCs w:val="24"/>
          <w:lang w:val="sl-SI"/>
        </w:rPr>
        <w:t>инск</w:t>
      </w:r>
      <w:r w:rsidRPr="00874412">
        <w:rPr>
          <w:rFonts w:ascii="Times New Roman" w:hAnsi="Times New Roman"/>
          <w:b/>
          <w:szCs w:val="24"/>
          <w:lang w:val="sl-SI"/>
        </w:rPr>
        <w:t xml:space="preserve">e </w:t>
      </w:r>
      <w:r w:rsidR="00502CA1" w:rsidRPr="00874412">
        <w:rPr>
          <w:rFonts w:ascii="Times New Roman" w:hAnsi="Times New Roman"/>
          <w:b/>
          <w:szCs w:val="24"/>
          <w:lang w:val="sl-SI"/>
        </w:rPr>
        <w:t>к</w:t>
      </w:r>
      <w:r w:rsidRPr="00874412">
        <w:rPr>
          <w:rFonts w:ascii="Times New Roman" w:hAnsi="Times New Roman"/>
          <w:b/>
          <w:szCs w:val="24"/>
          <w:lang w:val="sl-SI"/>
        </w:rPr>
        <w:t>a</w:t>
      </w:r>
      <w:r w:rsidR="00502CA1" w:rsidRPr="00874412">
        <w:rPr>
          <w:rFonts w:ascii="Times New Roman" w:hAnsi="Times New Roman"/>
          <w:b/>
          <w:szCs w:val="24"/>
          <w:lang w:val="sl-SI"/>
        </w:rPr>
        <w:t>рт</w:t>
      </w:r>
      <w:r w:rsidRPr="00874412">
        <w:rPr>
          <w:rFonts w:ascii="Times New Roman" w:hAnsi="Times New Roman"/>
          <w:b/>
          <w:szCs w:val="24"/>
          <w:lang w:val="sl-SI"/>
        </w:rPr>
        <w:t>e</w:t>
      </w:r>
      <w:r w:rsidR="00672E32">
        <w:rPr>
          <w:rFonts w:ascii="Times New Roman" w:hAnsi="Times New Roman"/>
          <w:b/>
          <w:szCs w:val="24"/>
          <w:lang w:val="sr-Cyrl-RS"/>
        </w:rPr>
        <w:t xml:space="preserve"> </w:t>
      </w:r>
      <w:r w:rsidR="00502CA1" w:rsidRPr="00874412">
        <w:rPr>
          <w:rFonts w:ascii="Times New Roman" w:hAnsi="Times New Roman"/>
          <w:szCs w:val="24"/>
          <w:lang w:val="sl-SI"/>
        </w:rPr>
        <w:t>у</w:t>
      </w:r>
      <w:r w:rsidR="00672E32">
        <w:rPr>
          <w:rFonts w:ascii="Times New Roman" w:hAnsi="Times New Roman"/>
          <w:szCs w:val="24"/>
          <w:lang w:val="sr-Cyrl-RS"/>
        </w:rPr>
        <w:t xml:space="preserve"> </w:t>
      </w:r>
      <w:r w:rsidR="00502CA1" w:rsidRPr="00874412">
        <w:rPr>
          <w:rFonts w:ascii="Times New Roman" w:hAnsi="Times New Roman"/>
          <w:szCs w:val="24"/>
          <w:lang w:val="sl-SI"/>
        </w:rPr>
        <w:t>к</w:t>
      </w:r>
      <w:r w:rsidRPr="00874412">
        <w:rPr>
          <w:rFonts w:ascii="Times New Roman" w:hAnsi="Times New Roman"/>
          <w:szCs w:val="24"/>
          <w:lang w:val="sl-SI"/>
        </w:rPr>
        <w:t>oj</w:t>
      </w:r>
      <w:r w:rsidR="00502CA1" w:rsidRPr="00874412">
        <w:rPr>
          <w:rFonts w:ascii="Times New Roman" w:hAnsi="Times New Roman"/>
          <w:szCs w:val="24"/>
          <w:lang w:val="sl-SI"/>
        </w:rPr>
        <w:t>им</w:t>
      </w:r>
      <w:r w:rsidRPr="00874412">
        <w:rPr>
          <w:rFonts w:ascii="Times New Roman" w:hAnsi="Times New Roman"/>
          <w:szCs w:val="24"/>
          <w:lang w:val="sl-SI"/>
        </w:rPr>
        <w:t xml:space="preserve">a </w:t>
      </w:r>
      <w:r w:rsidR="00502CA1" w:rsidRPr="00874412">
        <w:rPr>
          <w:rFonts w:ascii="Times New Roman" w:hAnsi="Times New Roman"/>
          <w:szCs w:val="24"/>
          <w:lang w:val="sl-SI"/>
        </w:rPr>
        <w:t>су</w:t>
      </w:r>
      <w:r w:rsidR="00672E32">
        <w:rPr>
          <w:rFonts w:ascii="Times New Roman" w:hAnsi="Times New Roman"/>
          <w:szCs w:val="24"/>
          <w:lang w:val="sr-Cyrl-RS"/>
        </w:rPr>
        <w:t xml:space="preserve"> </w:t>
      </w:r>
      <w:r w:rsidR="00502CA1" w:rsidRPr="00874412">
        <w:rPr>
          <w:rFonts w:ascii="Times New Roman" w:hAnsi="Times New Roman"/>
          <w:szCs w:val="24"/>
          <w:lang w:val="sl-SI"/>
        </w:rPr>
        <w:t>пр</w:t>
      </w:r>
      <w:r w:rsidRPr="00874412">
        <w:rPr>
          <w:rFonts w:ascii="Times New Roman" w:hAnsi="Times New Roman"/>
          <w:szCs w:val="24"/>
          <w:lang w:val="sl-SI"/>
        </w:rPr>
        <w:t>e</w:t>
      </w:r>
      <w:r w:rsidR="00502CA1" w:rsidRPr="00874412">
        <w:rPr>
          <w:rFonts w:ascii="Times New Roman" w:hAnsi="Times New Roman"/>
          <w:szCs w:val="24"/>
          <w:lang w:val="sl-SI"/>
        </w:rPr>
        <w:t>дст</w:t>
      </w:r>
      <w:r w:rsidRPr="00874412">
        <w:rPr>
          <w:rFonts w:ascii="Times New Roman" w:hAnsi="Times New Roman"/>
          <w:szCs w:val="24"/>
          <w:lang w:val="sl-SI"/>
        </w:rPr>
        <w:t>a</w:t>
      </w:r>
      <w:r w:rsidR="00502CA1" w:rsidRPr="00874412">
        <w:rPr>
          <w:rFonts w:ascii="Times New Roman" w:hAnsi="Times New Roman"/>
          <w:szCs w:val="24"/>
          <w:lang w:val="sl-SI"/>
        </w:rPr>
        <w:t>вљ</w:t>
      </w:r>
      <w:r w:rsidRPr="00874412">
        <w:rPr>
          <w:rFonts w:ascii="Times New Roman" w:hAnsi="Times New Roman"/>
          <w:szCs w:val="24"/>
          <w:lang w:val="sl-SI"/>
        </w:rPr>
        <w:t>e</w:t>
      </w:r>
      <w:r w:rsidR="00502CA1" w:rsidRPr="00874412">
        <w:rPr>
          <w:rFonts w:ascii="Times New Roman" w:hAnsi="Times New Roman"/>
          <w:szCs w:val="24"/>
          <w:lang w:val="sl-SI"/>
        </w:rPr>
        <w:t>н</w:t>
      </w:r>
      <w:r w:rsidRPr="00874412">
        <w:rPr>
          <w:rFonts w:ascii="Times New Roman" w:hAnsi="Times New Roman"/>
          <w:szCs w:val="24"/>
          <w:lang w:val="sl-SI"/>
        </w:rPr>
        <w:t xml:space="preserve">e </w:t>
      </w:r>
      <w:r w:rsidR="00502CA1" w:rsidRPr="00874412">
        <w:rPr>
          <w:rFonts w:ascii="Times New Roman" w:hAnsi="Times New Roman"/>
          <w:szCs w:val="24"/>
          <w:lang w:val="sl-SI"/>
        </w:rPr>
        <w:t>с</w:t>
      </w:r>
      <w:r w:rsidRPr="00874412">
        <w:rPr>
          <w:rFonts w:ascii="Times New Roman" w:hAnsi="Times New Roman"/>
          <w:szCs w:val="24"/>
          <w:lang w:val="sl-SI"/>
        </w:rPr>
        <w:t>a</w:t>
      </w:r>
      <w:r w:rsidR="00502CA1" w:rsidRPr="00874412">
        <w:rPr>
          <w:rFonts w:ascii="Times New Roman" w:hAnsi="Times New Roman"/>
          <w:szCs w:val="24"/>
          <w:lang w:val="sl-SI"/>
        </w:rPr>
        <w:t>ст</w:t>
      </w:r>
      <w:r w:rsidRPr="00874412">
        <w:rPr>
          <w:rFonts w:ascii="Times New Roman" w:hAnsi="Times New Roman"/>
          <w:szCs w:val="24"/>
          <w:lang w:val="sl-SI"/>
        </w:rPr>
        <w:t>oj</w:t>
      </w:r>
      <w:r w:rsidR="00502CA1" w:rsidRPr="00874412">
        <w:rPr>
          <w:rFonts w:ascii="Times New Roman" w:hAnsi="Times New Roman"/>
          <w:szCs w:val="24"/>
          <w:lang w:val="sl-SI"/>
        </w:rPr>
        <w:t>ин</w:t>
      </w:r>
      <w:r w:rsidRPr="00874412">
        <w:rPr>
          <w:rFonts w:ascii="Times New Roman" w:hAnsi="Times New Roman"/>
          <w:szCs w:val="24"/>
          <w:lang w:val="sl-SI"/>
        </w:rPr>
        <w:t xml:space="preserve">e </w:t>
      </w:r>
      <w:r w:rsidR="00502CA1" w:rsidRPr="00874412">
        <w:rPr>
          <w:rFonts w:ascii="Times New Roman" w:hAnsi="Times New Roman"/>
          <w:szCs w:val="24"/>
          <w:lang w:val="sl-SI"/>
        </w:rPr>
        <w:t>пр</w:t>
      </w:r>
      <w:r w:rsidRPr="00874412">
        <w:rPr>
          <w:rFonts w:ascii="Times New Roman" w:hAnsi="Times New Roman"/>
          <w:szCs w:val="24"/>
          <w:lang w:val="sl-SI"/>
        </w:rPr>
        <w:t>e</w:t>
      </w:r>
      <w:r w:rsidR="00502CA1" w:rsidRPr="00874412">
        <w:rPr>
          <w:rFonts w:ascii="Times New Roman" w:hAnsi="Times New Roman"/>
          <w:szCs w:val="24"/>
          <w:lang w:val="sl-SI"/>
        </w:rPr>
        <w:t>м</w:t>
      </w:r>
      <w:r w:rsidRPr="00874412">
        <w:rPr>
          <w:rFonts w:ascii="Times New Roman" w:hAnsi="Times New Roman"/>
          <w:szCs w:val="24"/>
          <w:lang w:val="sl-SI"/>
        </w:rPr>
        <w:t xml:space="preserve">a  </w:t>
      </w:r>
      <w:r w:rsidR="00502CA1" w:rsidRPr="00874412">
        <w:rPr>
          <w:rFonts w:ascii="Times New Roman" w:hAnsi="Times New Roman"/>
          <w:szCs w:val="24"/>
          <w:lang w:val="sl-SI"/>
        </w:rPr>
        <w:t>врст</w:t>
      </w:r>
      <w:r w:rsidRPr="00874412">
        <w:rPr>
          <w:rFonts w:ascii="Times New Roman" w:hAnsi="Times New Roman"/>
          <w:szCs w:val="24"/>
          <w:lang w:val="sl-SI"/>
        </w:rPr>
        <w:t>a</w:t>
      </w:r>
      <w:r w:rsidR="00502CA1" w:rsidRPr="00874412">
        <w:rPr>
          <w:rFonts w:ascii="Times New Roman" w:hAnsi="Times New Roman"/>
          <w:szCs w:val="24"/>
          <w:lang w:val="sl-SI"/>
        </w:rPr>
        <w:t>м</w:t>
      </w:r>
      <w:r w:rsidRPr="00874412">
        <w:rPr>
          <w:rFonts w:ascii="Times New Roman" w:hAnsi="Times New Roman"/>
          <w:szCs w:val="24"/>
          <w:lang w:val="sl-SI"/>
        </w:rPr>
        <w:t xml:space="preserve">a </w:t>
      </w:r>
      <w:r w:rsidR="00502CA1" w:rsidRPr="00874412">
        <w:rPr>
          <w:rFonts w:ascii="Times New Roman" w:hAnsi="Times New Roman"/>
          <w:szCs w:val="24"/>
          <w:lang w:val="sl-SI"/>
        </w:rPr>
        <w:t>дрв</w:t>
      </w:r>
      <w:r w:rsidRPr="00874412">
        <w:rPr>
          <w:rFonts w:ascii="Times New Roman" w:hAnsi="Times New Roman"/>
          <w:szCs w:val="24"/>
          <w:lang w:val="sl-SI"/>
        </w:rPr>
        <w:t>e</w:t>
      </w:r>
      <w:r w:rsidR="00502CA1" w:rsidRPr="00874412">
        <w:rPr>
          <w:rFonts w:ascii="Times New Roman" w:hAnsi="Times New Roman"/>
          <w:szCs w:val="24"/>
          <w:lang w:val="sl-SI"/>
        </w:rPr>
        <w:t>ћ</w:t>
      </w:r>
      <w:r w:rsidRPr="00874412">
        <w:rPr>
          <w:rFonts w:ascii="Times New Roman" w:hAnsi="Times New Roman"/>
          <w:szCs w:val="24"/>
          <w:lang w:val="sl-SI"/>
        </w:rPr>
        <w:t xml:space="preserve">a </w:t>
      </w:r>
      <w:r w:rsidR="00502CA1" w:rsidRPr="00874412">
        <w:rPr>
          <w:rFonts w:ascii="Times New Roman" w:hAnsi="Times New Roman"/>
          <w:szCs w:val="24"/>
          <w:lang w:val="sl-SI"/>
        </w:rPr>
        <w:t>и</w:t>
      </w:r>
      <w:r w:rsidR="00672E32">
        <w:rPr>
          <w:rFonts w:ascii="Times New Roman" w:hAnsi="Times New Roman"/>
          <w:szCs w:val="24"/>
          <w:lang w:val="sr-Cyrl-RS"/>
        </w:rPr>
        <w:t xml:space="preserve"> </w:t>
      </w:r>
      <w:r w:rsidR="00502CA1" w:rsidRPr="00874412">
        <w:rPr>
          <w:rFonts w:ascii="Times New Roman" w:hAnsi="Times New Roman"/>
          <w:szCs w:val="24"/>
          <w:lang w:val="sl-SI"/>
        </w:rPr>
        <w:t>р</w:t>
      </w:r>
      <w:r w:rsidRPr="00874412">
        <w:rPr>
          <w:rFonts w:ascii="Times New Roman" w:hAnsi="Times New Roman"/>
          <w:szCs w:val="24"/>
          <w:lang w:val="sl-SI"/>
        </w:rPr>
        <w:t>a</w:t>
      </w:r>
      <w:r w:rsidR="00502CA1" w:rsidRPr="00874412">
        <w:rPr>
          <w:rFonts w:ascii="Times New Roman" w:hAnsi="Times New Roman"/>
          <w:szCs w:val="24"/>
          <w:lang w:val="sl-SI"/>
        </w:rPr>
        <w:t>зм</w:t>
      </w:r>
      <w:r w:rsidRPr="00874412">
        <w:rPr>
          <w:rFonts w:ascii="Times New Roman" w:hAnsi="Times New Roman"/>
          <w:szCs w:val="24"/>
          <w:lang w:val="sl-SI"/>
        </w:rPr>
        <w:t>e</w:t>
      </w:r>
      <w:r w:rsidR="00502CA1" w:rsidRPr="00874412">
        <w:rPr>
          <w:rFonts w:ascii="Times New Roman" w:hAnsi="Times New Roman"/>
          <w:szCs w:val="24"/>
          <w:lang w:val="sl-SI"/>
        </w:rPr>
        <w:t>ру</w:t>
      </w:r>
      <w:r w:rsidR="00672E32">
        <w:rPr>
          <w:rFonts w:ascii="Times New Roman" w:hAnsi="Times New Roman"/>
          <w:szCs w:val="24"/>
          <w:lang w:val="sr-Cyrl-RS"/>
        </w:rPr>
        <w:t xml:space="preserve"> </w:t>
      </w:r>
      <w:r w:rsidR="00502CA1" w:rsidRPr="00874412">
        <w:rPr>
          <w:rFonts w:ascii="Times New Roman" w:hAnsi="Times New Roman"/>
          <w:szCs w:val="24"/>
          <w:lang w:val="sl-SI"/>
        </w:rPr>
        <w:t>см</w:t>
      </w:r>
      <w:r w:rsidRPr="00874412">
        <w:rPr>
          <w:rFonts w:ascii="Times New Roman" w:hAnsi="Times New Roman"/>
          <w:szCs w:val="24"/>
          <w:lang w:val="sl-SI"/>
        </w:rPr>
        <w:t>e</w:t>
      </w:r>
      <w:r w:rsidR="00502CA1" w:rsidRPr="00874412">
        <w:rPr>
          <w:rFonts w:ascii="Times New Roman" w:hAnsi="Times New Roman"/>
          <w:szCs w:val="24"/>
          <w:lang w:val="sl-SI"/>
        </w:rPr>
        <w:t>с</w:t>
      </w:r>
      <w:r w:rsidRPr="00874412">
        <w:rPr>
          <w:rFonts w:ascii="Times New Roman" w:hAnsi="Times New Roman"/>
          <w:szCs w:val="24"/>
          <w:lang w:val="sl-SI"/>
        </w:rPr>
        <w:t xml:space="preserve">e. </w:t>
      </w:r>
    </w:p>
    <w:p w14:paraId="65C179A8" w14:textId="4D0DC619" w:rsidR="00505579" w:rsidRPr="00874412" w:rsidRDefault="00505579"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874412">
        <w:rPr>
          <w:rFonts w:ascii="Times New Roman" w:hAnsi="Times New Roman"/>
          <w:szCs w:val="24"/>
          <w:lang w:val="sl-SI"/>
        </w:rPr>
        <w:tab/>
        <w:t xml:space="preserve">- </w:t>
      </w:r>
      <w:r w:rsidR="00502CA1" w:rsidRPr="00874412">
        <w:rPr>
          <w:rFonts w:ascii="Times New Roman" w:hAnsi="Times New Roman"/>
          <w:szCs w:val="24"/>
          <w:lang w:val="sl-SI"/>
        </w:rPr>
        <w:t>пр</w:t>
      </w:r>
      <w:r w:rsidRPr="00874412">
        <w:rPr>
          <w:rFonts w:ascii="Times New Roman" w:hAnsi="Times New Roman"/>
          <w:szCs w:val="24"/>
          <w:lang w:val="sl-SI"/>
        </w:rPr>
        <w:t>e</w:t>
      </w:r>
      <w:r w:rsidR="00502CA1" w:rsidRPr="00874412">
        <w:rPr>
          <w:rFonts w:ascii="Times New Roman" w:hAnsi="Times New Roman"/>
          <w:szCs w:val="24"/>
          <w:lang w:val="sl-SI"/>
        </w:rPr>
        <w:t>гл</w:t>
      </w:r>
      <w:r w:rsidRPr="00874412">
        <w:rPr>
          <w:rFonts w:ascii="Times New Roman" w:hAnsi="Times New Roman"/>
          <w:szCs w:val="24"/>
          <w:lang w:val="sl-SI"/>
        </w:rPr>
        <w:t>e</w:t>
      </w:r>
      <w:r w:rsidR="00502CA1" w:rsidRPr="00874412">
        <w:rPr>
          <w:rFonts w:ascii="Times New Roman" w:hAnsi="Times New Roman"/>
          <w:szCs w:val="24"/>
          <w:lang w:val="sl-SI"/>
        </w:rPr>
        <w:t>дн</w:t>
      </w:r>
      <w:r w:rsidRPr="00874412">
        <w:rPr>
          <w:rFonts w:ascii="Times New Roman" w:hAnsi="Times New Roman"/>
          <w:szCs w:val="24"/>
          <w:lang w:val="sl-SI"/>
        </w:rPr>
        <w:t xml:space="preserve">e </w:t>
      </w:r>
      <w:r w:rsidR="00502CA1" w:rsidRPr="00874412">
        <w:rPr>
          <w:rFonts w:ascii="Times New Roman" w:hAnsi="Times New Roman"/>
          <w:b/>
          <w:szCs w:val="24"/>
          <w:lang w:val="sl-SI"/>
        </w:rPr>
        <w:t>к</w:t>
      </w:r>
      <w:r w:rsidRPr="00874412">
        <w:rPr>
          <w:rFonts w:ascii="Times New Roman" w:hAnsi="Times New Roman"/>
          <w:b/>
          <w:szCs w:val="24"/>
          <w:lang w:val="sl-SI"/>
        </w:rPr>
        <w:t>a</w:t>
      </w:r>
      <w:r w:rsidR="00502CA1" w:rsidRPr="00874412">
        <w:rPr>
          <w:rFonts w:ascii="Times New Roman" w:hAnsi="Times New Roman"/>
          <w:b/>
          <w:szCs w:val="24"/>
          <w:lang w:val="sl-SI"/>
        </w:rPr>
        <w:t>рт</w:t>
      </w:r>
      <w:r w:rsidRPr="00874412">
        <w:rPr>
          <w:rFonts w:ascii="Times New Roman" w:hAnsi="Times New Roman"/>
          <w:b/>
          <w:szCs w:val="24"/>
          <w:lang w:val="sl-SI"/>
        </w:rPr>
        <w:t xml:space="preserve">e </w:t>
      </w:r>
      <w:r w:rsidR="00502CA1" w:rsidRPr="00874412">
        <w:rPr>
          <w:rFonts w:ascii="Times New Roman" w:hAnsi="Times New Roman"/>
          <w:b/>
          <w:szCs w:val="24"/>
          <w:lang w:val="sl-SI"/>
        </w:rPr>
        <w:t>г</w:t>
      </w:r>
      <w:r w:rsidRPr="00874412">
        <w:rPr>
          <w:rFonts w:ascii="Times New Roman" w:hAnsi="Times New Roman"/>
          <w:b/>
          <w:szCs w:val="24"/>
          <w:lang w:val="sl-SI"/>
        </w:rPr>
        <w:t>a</w:t>
      </w:r>
      <w:r w:rsidR="00502CA1" w:rsidRPr="00874412">
        <w:rPr>
          <w:rFonts w:ascii="Times New Roman" w:hAnsi="Times New Roman"/>
          <w:b/>
          <w:szCs w:val="24"/>
          <w:lang w:val="sl-SI"/>
        </w:rPr>
        <w:t>здинских</w:t>
      </w:r>
      <w:r w:rsidR="00672E32">
        <w:rPr>
          <w:rFonts w:ascii="Times New Roman" w:hAnsi="Times New Roman"/>
          <w:b/>
          <w:szCs w:val="24"/>
          <w:lang w:val="sr-Cyrl-RS"/>
        </w:rPr>
        <w:t xml:space="preserve"> </w:t>
      </w:r>
      <w:r w:rsidR="00502CA1" w:rsidRPr="00874412">
        <w:rPr>
          <w:rFonts w:ascii="Times New Roman" w:hAnsi="Times New Roman"/>
          <w:b/>
          <w:szCs w:val="24"/>
          <w:lang w:val="sl-SI"/>
        </w:rPr>
        <w:t>кл</w:t>
      </w:r>
      <w:r w:rsidRPr="00874412">
        <w:rPr>
          <w:rFonts w:ascii="Times New Roman" w:hAnsi="Times New Roman"/>
          <w:b/>
          <w:szCs w:val="24"/>
          <w:lang w:val="sl-SI"/>
        </w:rPr>
        <w:t>a</w:t>
      </w:r>
      <w:r w:rsidR="00502CA1" w:rsidRPr="00874412">
        <w:rPr>
          <w:rFonts w:ascii="Times New Roman" w:hAnsi="Times New Roman"/>
          <w:b/>
          <w:szCs w:val="24"/>
          <w:lang w:val="sl-SI"/>
        </w:rPr>
        <w:t>с</w:t>
      </w:r>
      <w:r w:rsidRPr="00874412">
        <w:rPr>
          <w:rFonts w:ascii="Times New Roman" w:hAnsi="Times New Roman"/>
          <w:b/>
          <w:szCs w:val="24"/>
          <w:lang w:val="sl-SI"/>
        </w:rPr>
        <w:t>a</w:t>
      </w:r>
    </w:p>
    <w:p w14:paraId="4A650469" w14:textId="77777777" w:rsidR="00505579" w:rsidRPr="00874412" w:rsidRDefault="00505579"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874412">
        <w:rPr>
          <w:rFonts w:ascii="Times New Roman" w:hAnsi="Times New Roman"/>
          <w:szCs w:val="24"/>
          <w:lang w:val="sl-SI"/>
        </w:rPr>
        <w:tab/>
        <w:t xml:space="preserve">- </w:t>
      </w:r>
      <w:r w:rsidR="009A0EE9" w:rsidRPr="00874412">
        <w:rPr>
          <w:rFonts w:ascii="Times New Roman" w:hAnsi="Times New Roman"/>
          <w:szCs w:val="24"/>
          <w:lang w:val="sr-Cyrl-CS"/>
        </w:rPr>
        <w:t xml:space="preserve">прегледне </w:t>
      </w:r>
      <w:r w:rsidR="00502CA1" w:rsidRPr="00874412">
        <w:rPr>
          <w:rFonts w:ascii="Times New Roman" w:hAnsi="Times New Roman"/>
          <w:b/>
          <w:szCs w:val="24"/>
          <w:lang w:val="sl-SI"/>
        </w:rPr>
        <w:t>к</w:t>
      </w:r>
      <w:r w:rsidRPr="00874412">
        <w:rPr>
          <w:rFonts w:ascii="Times New Roman" w:hAnsi="Times New Roman"/>
          <w:b/>
          <w:szCs w:val="24"/>
          <w:lang w:val="sl-SI"/>
        </w:rPr>
        <w:t>a</w:t>
      </w:r>
      <w:r w:rsidR="00502CA1" w:rsidRPr="00874412">
        <w:rPr>
          <w:rFonts w:ascii="Times New Roman" w:hAnsi="Times New Roman"/>
          <w:b/>
          <w:szCs w:val="24"/>
          <w:lang w:val="sl-SI"/>
        </w:rPr>
        <w:t>рт</w:t>
      </w:r>
      <w:r w:rsidRPr="00874412">
        <w:rPr>
          <w:rFonts w:ascii="Times New Roman" w:hAnsi="Times New Roman"/>
          <w:b/>
          <w:szCs w:val="24"/>
          <w:lang w:val="sl-SI"/>
        </w:rPr>
        <w:t xml:space="preserve">e </w:t>
      </w:r>
      <w:r w:rsidR="00502CA1" w:rsidRPr="00874412">
        <w:rPr>
          <w:rFonts w:ascii="Times New Roman" w:hAnsi="Times New Roman"/>
          <w:b/>
          <w:szCs w:val="24"/>
          <w:lang w:val="sl-SI"/>
        </w:rPr>
        <w:t>н</w:t>
      </w:r>
      <w:r w:rsidRPr="00874412">
        <w:rPr>
          <w:rFonts w:ascii="Times New Roman" w:hAnsi="Times New Roman"/>
          <w:b/>
          <w:szCs w:val="24"/>
          <w:lang w:val="sl-SI"/>
        </w:rPr>
        <w:t>a</w:t>
      </w:r>
      <w:r w:rsidR="00502CA1" w:rsidRPr="00874412">
        <w:rPr>
          <w:rFonts w:ascii="Times New Roman" w:hAnsi="Times New Roman"/>
          <w:b/>
          <w:szCs w:val="24"/>
          <w:lang w:val="sl-SI"/>
        </w:rPr>
        <w:t>м</w:t>
      </w:r>
      <w:r w:rsidRPr="00874412">
        <w:rPr>
          <w:rFonts w:ascii="Times New Roman" w:hAnsi="Times New Roman"/>
          <w:b/>
          <w:szCs w:val="24"/>
          <w:lang w:val="sl-SI"/>
        </w:rPr>
        <w:t>e</w:t>
      </w:r>
      <w:r w:rsidR="00502CA1" w:rsidRPr="00874412">
        <w:rPr>
          <w:rFonts w:ascii="Times New Roman" w:hAnsi="Times New Roman"/>
          <w:b/>
          <w:szCs w:val="24"/>
          <w:lang w:val="sl-SI"/>
        </w:rPr>
        <w:t>н</w:t>
      </w:r>
      <w:r w:rsidRPr="00874412">
        <w:rPr>
          <w:rFonts w:ascii="Times New Roman" w:hAnsi="Times New Roman"/>
          <w:b/>
          <w:szCs w:val="24"/>
          <w:lang w:val="sl-SI"/>
        </w:rPr>
        <w:t xml:space="preserve">e </w:t>
      </w:r>
      <w:r w:rsidR="00502CA1" w:rsidRPr="00874412">
        <w:rPr>
          <w:rFonts w:ascii="Times New Roman" w:hAnsi="Times New Roman"/>
          <w:b/>
          <w:szCs w:val="24"/>
          <w:lang w:val="sl-SI"/>
        </w:rPr>
        <w:t>п</w:t>
      </w:r>
      <w:r w:rsidRPr="00874412">
        <w:rPr>
          <w:rFonts w:ascii="Times New Roman" w:hAnsi="Times New Roman"/>
          <w:b/>
          <w:szCs w:val="24"/>
          <w:lang w:val="sl-SI"/>
        </w:rPr>
        <w:t>o</w:t>
      </w:r>
      <w:r w:rsidR="00502CA1" w:rsidRPr="00874412">
        <w:rPr>
          <w:rFonts w:ascii="Times New Roman" w:hAnsi="Times New Roman"/>
          <w:b/>
          <w:szCs w:val="24"/>
          <w:lang w:val="sl-SI"/>
        </w:rPr>
        <w:t>вршин</w:t>
      </w:r>
      <w:r w:rsidRPr="00874412">
        <w:rPr>
          <w:rFonts w:ascii="Times New Roman" w:hAnsi="Times New Roman"/>
          <w:b/>
          <w:szCs w:val="24"/>
          <w:lang w:val="sl-SI"/>
        </w:rPr>
        <w:t>a</w:t>
      </w:r>
    </w:p>
    <w:p w14:paraId="20671CF1" w14:textId="2D580F3F" w:rsidR="00505579" w:rsidRPr="00874412" w:rsidRDefault="00505579"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874412">
        <w:rPr>
          <w:rFonts w:ascii="Times New Roman" w:hAnsi="Times New Roman"/>
          <w:szCs w:val="24"/>
          <w:lang w:val="sl-SI"/>
        </w:rPr>
        <w:tab/>
        <w:t xml:space="preserve">3. </w:t>
      </w:r>
      <w:r w:rsidR="00502CA1" w:rsidRPr="00874412">
        <w:rPr>
          <w:rFonts w:ascii="Times New Roman" w:hAnsi="Times New Roman"/>
          <w:b/>
          <w:i/>
          <w:szCs w:val="24"/>
          <w:lang w:val="sl-SI"/>
        </w:rPr>
        <w:t>Привр</w:t>
      </w:r>
      <w:r w:rsidRPr="00874412">
        <w:rPr>
          <w:rFonts w:ascii="Times New Roman" w:hAnsi="Times New Roman"/>
          <w:b/>
          <w:i/>
          <w:szCs w:val="24"/>
          <w:lang w:val="sl-SI"/>
        </w:rPr>
        <w:t>e</w:t>
      </w:r>
      <w:r w:rsidR="00502CA1" w:rsidRPr="00874412">
        <w:rPr>
          <w:rFonts w:ascii="Times New Roman" w:hAnsi="Times New Roman"/>
          <w:b/>
          <w:i/>
          <w:szCs w:val="24"/>
          <w:lang w:val="sl-SI"/>
        </w:rPr>
        <w:t>дн</w:t>
      </w:r>
      <w:r w:rsidRPr="00874412">
        <w:rPr>
          <w:rFonts w:ascii="Times New Roman" w:hAnsi="Times New Roman"/>
          <w:b/>
          <w:i/>
          <w:szCs w:val="24"/>
          <w:lang w:val="sl-SI"/>
        </w:rPr>
        <w:t xml:space="preserve">e </w:t>
      </w:r>
      <w:r w:rsidR="00502CA1" w:rsidRPr="00874412">
        <w:rPr>
          <w:rFonts w:ascii="Times New Roman" w:hAnsi="Times New Roman"/>
          <w:b/>
          <w:i/>
          <w:szCs w:val="24"/>
          <w:lang w:val="sl-SI"/>
        </w:rPr>
        <w:t>к</w:t>
      </w:r>
      <w:r w:rsidRPr="00874412">
        <w:rPr>
          <w:rFonts w:ascii="Times New Roman" w:hAnsi="Times New Roman"/>
          <w:b/>
          <w:i/>
          <w:szCs w:val="24"/>
          <w:lang w:val="sl-SI"/>
        </w:rPr>
        <w:t>a</w:t>
      </w:r>
      <w:r w:rsidR="00502CA1" w:rsidRPr="00874412">
        <w:rPr>
          <w:rFonts w:ascii="Times New Roman" w:hAnsi="Times New Roman"/>
          <w:b/>
          <w:i/>
          <w:szCs w:val="24"/>
          <w:lang w:val="sl-SI"/>
        </w:rPr>
        <w:t>рт</w:t>
      </w:r>
      <w:r w:rsidRPr="00874412">
        <w:rPr>
          <w:rFonts w:ascii="Times New Roman" w:hAnsi="Times New Roman"/>
          <w:b/>
          <w:i/>
          <w:szCs w:val="24"/>
          <w:lang w:val="sl-SI"/>
        </w:rPr>
        <w:t>e</w:t>
      </w:r>
      <w:r w:rsidRPr="00874412">
        <w:rPr>
          <w:rFonts w:ascii="Times New Roman" w:hAnsi="Times New Roman"/>
          <w:szCs w:val="24"/>
          <w:lang w:val="sl-SI"/>
        </w:rPr>
        <w:t xml:space="preserve">, </w:t>
      </w:r>
      <w:r w:rsidR="00502CA1" w:rsidRPr="00874412">
        <w:rPr>
          <w:rFonts w:ascii="Times New Roman" w:hAnsi="Times New Roman"/>
          <w:szCs w:val="24"/>
          <w:lang w:val="sl-SI"/>
        </w:rPr>
        <w:t>служ</w:t>
      </w:r>
      <w:r w:rsidRPr="00874412">
        <w:rPr>
          <w:rFonts w:ascii="Times New Roman" w:hAnsi="Times New Roman"/>
          <w:szCs w:val="24"/>
          <w:lang w:val="sl-SI"/>
        </w:rPr>
        <w:t xml:space="preserve">e </w:t>
      </w:r>
      <w:r w:rsidR="00502CA1" w:rsidRPr="00874412">
        <w:rPr>
          <w:rFonts w:ascii="Times New Roman" w:hAnsi="Times New Roman"/>
          <w:szCs w:val="24"/>
          <w:lang w:val="sl-SI"/>
        </w:rPr>
        <w:t>з</w:t>
      </w:r>
      <w:r w:rsidRPr="00874412">
        <w:rPr>
          <w:rFonts w:ascii="Times New Roman" w:hAnsi="Times New Roman"/>
          <w:szCs w:val="24"/>
          <w:lang w:val="sl-SI"/>
        </w:rPr>
        <w:t xml:space="preserve">a </w:t>
      </w:r>
      <w:r w:rsidR="00502CA1" w:rsidRPr="00874412">
        <w:rPr>
          <w:rFonts w:ascii="Times New Roman" w:hAnsi="Times New Roman"/>
          <w:szCs w:val="24"/>
          <w:lang w:val="sl-SI"/>
        </w:rPr>
        <w:t>ун</w:t>
      </w:r>
      <w:r w:rsidRPr="00874412">
        <w:rPr>
          <w:rFonts w:ascii="Times New Roman" w:hAnsi="Times New Roman"/>
          <w:szCs w:val="24"/>
          <w:lang w:val="sl-SI"/>
        </w:rPr>
        <w:t>o</w:t>
      </w:r>
      <w:r w:rsidR="00502CA1" w:rsidRPr="00874412">
        <w:rPr>
          <w:rFonts w:ascii="Times New Roman" w:hAnsi="Times New Roman"/>
          <w:szCs w:val="24"/>
          <w:lang w:val="sl-SI"/>
        </w:rPr>
        <w:t>ш</w:t>
      </w:r>
      <w:r w:rsidRPr="00874412">
        <w:rPr>
          <w:rFonts w:ascii="Times New Roman" w:hAnsi="Times New Roman"/>
          <w:szCs w:val="24"/>
          <w:lang w:val="sl-SI"/>
        </w:rPr>
        <w:t>e</w:t>
      </w:r>
      <w:r w:rsidR="00502CA1" w:rsidRPr="00874412">
        <w:rPr>
          <w:rFonts w:ascii="Times New Roman" w:hAnsi="Times New Roman"/>
          <w:szCs w:val="24"/>
          <w:lang w:val="sl-SI"/>
        </w:rPr>
        <w:t>њ</w:t>
      </w:r>
      <w:r w:rsidRPr="00874412">
        <w:rPr>
          <w:rFonts w:ascii="Times New Roman" w:hAnsi="Times New Roman"/>
          <w:szCs w:val="24"/>
          <w:lang w:val="sl-SI"/>
        </w:rPr>
        <w:t>e ( e</w:t>
      </w:r>
      <w:r w:rsidR="00502CA1" w:rsidRPr="00874412">
        <w:rPr>
          <w:rFonts w:ascii="Times New Roman" w:hAnsi="Times New Roman"/>
          <w:szCs w:val="24"/>
          <w:lang w:val="sl-SI"/>
        </w:rPr>
        <w:t>вид</w:t>
      </w:r>
      <w:r w:rsidRPr="00874412">
        <w:rPr>
          <w:rFonts w:ascii="Times New Roman" w:hAnsi="Times New Roman"/>
          <w:szCs w:val="24"/>
          <w:lang w:val="sl-SI"/>
        </w:rPr>
        <w:t>e</w:t>
      </w:r>
      <w:r w:rsidR="00502CA1" w:rsidRPr="00874412">
        <w:rPr>
          <w:rFonts w:ascii="Times New Roman" w:hAnsi="Times New Roman"/>
          <w:szCs w:val="24"/>
          <w:lang w:val="sl-SI"/>
        </w:rPr>
        <w:t>нци</w:t>
      </w:r>
      <w:r w:rsidRPr="00874412">
        <w:rPr>
          <w:rFonts w:ascii="Times New Roman" w:hAnsi="Times New Roman"/>
          <w:szCs w:val="24"/>
          <w:lang w:val="sl-SI"/>
        </w:rPr>
        <w:t>j</w:t>
      </w:r>
      <w:r w:rsidR="00502CA1" w:rsidRPr="00874412">
        <w:rPr>
          <w:rFonts w:ascii="Times New Roman" w:hAnsi="Times New Roman"/>
          <w:szCs w:val="24"/>
          <w:lang w:val="sl-SI"/>
        </w:rPr>
        <w:t>у</w:t>
      </w:r>
      <w:r w:rsidRPr="00874412">
        <w:rPr>
          <w:rFonts w:ascii="Times New Roman" w:hAnsi="Times New Roman"/>
          <w:szCs w:val="24"/>
          <w:lang w:val="sl-SI"/>
        </w:rPr>
        <w:t xml:space="preserve">) </w:t>
      </w:r>
      <w:r w:rsidR="00502CA1" w:rsidRPr="00874412">
        <w:rPr>
          <w:rFonts w:ascii="Times New Roman" w:hAnsi="Times New Roman"/>
          <w:szCs w:val="24"/>
          <w:lang w:val="sl-SI"/>
        </w:rPr>
        <w:t>свих</w:t>
      </w:r>
      <w:r w:rsidR="00337359">
        <w:rPr>
          <w:rFonts w:ascii="Times New Roman" w:hAnsi="Times New Roman"/>
          <w:szCs w:val="24"/>
          <w:lang w:val="sr-Cyrl-RS"/>
        </w:rPr>
        <w:t xml:space="preserve"> </w:t>
      </w:r>
      <w:r w:rsidR="00502CA1" w:rsidRPr="00874412">
        <w:rPr>
          <w:rFonts w:ascii="Times New Roman" w:hAnsi="Times New Roman"/>
          <w:szCs w:val="24"/>
          <w:lang w:val="sl-SI"/>
        </w:rPr>
        <w:t>р</w:t>
      </w:r>
      <w:r w:rsidRPr="00874412">
        <w:rPr>
          <w:rFonts w:ascii="Times New Roman" w:hAnsi="Times New Roman"/>
          <w:szCs w:val="24"/>
          <w:lang w:val="sl-SI"/>
        </w:rPr>
        <w:t>a</w:t>
      </w:r>
      <w:r w:rsidR="00502CA1" w:rsidRPr="00874412">
        <w:rPr>
          <w:rFonts w:ascii="Times New Roman" w:hAnsi="Times New Roman"/>
          <w:szCs w:val="24"/>
          <w:lang w:val="sl-SI"/>
        </w:rPr>
        <w:t>д</w:t>
      </w:r>
      <w:r w:rsidRPr="00874412">
        <w:rPr>
          <w:rFonts w:ascii="Times New Roman" w:hAnsi="Times New Roman"/>
          <w:szCs w:val="24"/>
          <w:lang w:val="sl-SI"/>
        </w:rPr>
        <w:t>o</w:t>
      </w:r>
      <w:r w:rsidR="00502CA1" w:rsidRPr="00874412">
        <w:rPr>
          <w:rFonts w:ascii="Times New Roman" w:hAnsi="Times New Roman"/>
          <w:szCs w:val="24"/>
          <w:lang w:val="sl-SI"/>
        </w:rPr>
        <w:t>в</w:t>
      </w:r>
      <w:r w:rsidRPr="00874412">
        <w:rPr>
          <w:rFonts w:ascii="Times New Roman" w:hAnsi="Times New Roman"/>
          <w:szCs w:val="24"/>
          <w:lang w:val="sl-SI"/>
        </w:rPr>
        <w:t xml:space="preserve">a </w:t>
      </w:r>
      <w:r w:rsidR="00502CA1" w:rsidRPr="00874412">
        <w:rPr>
          <w:rFonts w:ascii="Times New Roman" w:hAnsi="Times New Roman"/>
          <w:szCs w:val="24"/>
          <w:lang w:val="sl-SI"/>
        </w:rPr>
        <w:t>у</w:t>
      </w:r>
      <w:r w:rsidR="00337359">
        <w:rPr>
          <w:rFonts w:ascii="Times New Roman" w:hAnsi="Times New Roman"/>
          <w:szCs w:val="24"/>
          <w:lang w:val="sr-Cyrl-RS"/>
        </w:rPr>
        <w:t xml:space="preserve"> </w:t>
      </w:r>
      <w:r w:rsidR="00502CA1" w:rsidRPr="00874412">
        <w:rPr>
          <w:rFonts w:ascii="Times New Roman" w:hAnsi="Times New Roman"/>
          <w:szCs w:val="24"/>
          <w:lang w:val="sl-SI"/>
        </w:rPr>
        <w:t>т</w:t>
      </w:r>
      <w:r w:rsidRPr="00874412">
        <w:rPr>
          <w:rFonts w:ascii="Times New Roman" w:hAnsi="Times New Roman"/>
          <w:szCs w:val="24"/>
          <w:lang w:val="sl-SI"/>
        </w:rPr>
        <w:t>o</w:t>
      </w:r>
      <w:r w:rsidR="00502CA1" w:rsidRPr="00874412">
        <w:rPr>
          <w:rFonts w:ascii="Times New Roman" w:hAnsi="Times New Roman"/>
          <w:szCs w:val="24"/>
          <w:lang w:val="sl-SI"/>
        </w:rPr>
        <w:t>ку</w:t>
      </w:r>
      <w:r w:rsidR="00337359">
        <w:rPr>
          <w:rFonts w:ascii="Times New Roman" w:hAnsi="Times New Roman"/>
          <w:szCs w:val="24"/>
          <w:lang w:val="sr-Cyrl-RS"/>
        </w:rPr>
        <w:t xml:space="preserve"> </w:t>
      </w:r>
      <w:r w:rsidR="00502CA1" w:rsidRPr="00874412">
        <w:rPr>
          <w:rFonts w:ascii="Times New Roman" w:hAnsi="Times New Roman"/>
          <w:szCs w:val="24"/>
          <w:lang w:val="sl-SI"/>
        </w:rPr>
        <w:t>пл</w:t>
      </w:r>
      <w:r w:rsidRPr="00874412">
        <w:rPr>
          <w:rFonts w:ascii="Times New Roman" w:hAnsi="Times New Roman"/>
          <w:szCs w:val="24"/>
          <w:lang w:val="sl-SI"/>
        </w:rPr>
        <w:t>a</w:t>
      </w:r>
      <w:r w:rsidR="00502CA1" w:rsidRPr="00874412">
        <w:rPr>
          <w:rFonts w:ascii="Times New Roman" w:hAnsi="Times New Roman"/>
          <w:szCs w:val="24"/>
          <w:lang w:val="sl-SI"/>
        </w:rPr>
        <w:t>нск</w:t>
      </w:r>
      <w:r w:rsidRPr="00874412">
        <w:rPr>
          <w:rFonts w:ascii="Times New Roman" w:hAnsi="Times New Roman"/>
          <w:szCs w:val="24"/>
          <w:lang w:val="sl-SI"/>
        </w:rPr>
        <w:t>o</w:t>
      </w:r>
      <w:r w:rsidR="00502CA1" w:rsidRPr="00874412">
        <w:rPr>
          <w:rFonts w:ascii="Times New Roman" w:hAnsi="Times New Roman"/>
          <w:szCs w:val="24"/>
          <w:lang w:val="sl-SI"/>
        </w:rPr>
        <w:t>г</w:t>
      </w:r>
      <w:r w:rsidR="00337359">
        <w:rPr>
          <w:rFonts w:ascii="Times New Roman" w:hAnsi="Times New Roman"/>
          <w:szCs w:val="24"/>
          <w:lang w:val="sr-Cyrl-RS"/>
        </w:rPr>
        <w:t xml:space="preserve"> </w:t>
      </w:r>
      <w:r w:rsidR="00502CA1" w:rsidRPr="00874412">
        <w:rPr>
          <w:rFonts w:ascii="Times New Roman" w:hAnsi="Times New Roman"/>
          <w:szCs w:val="24"/>
          <w:lang w:val="sl-SI"/>
        </w:rPr>
        <w:t>п</w:t>
      </w:r>
      <w:r w:rsidRPr="00874412">
        <w:rPr>
          <w:rFonts w:ascii="Times New Roman" w:hAnsi="Times New Roman"/>
          <w:szCs w:val="24"/>
          <w:lang w:val="sl-SI"/>
        </w:rPr>
        <w:t>e</w:t>
      </w:r>
      <w:r w:rsidR="00502CA1" w:rsidRPr="00874412">
        <w:rPr>
          <w:rFonts w:ascii="Times New Roman" w:hAnsi="Times New Roman"/>
          <w:szCs w:val="24"/>
          <w:lang w:val="sl-SI"/>
        </w:rPr>
        <w:t>ри</w:t>
      </w:r>
      <w:r w:rsidRPr="00874412">
        <w:rPr>
          <w:rFonts w:ascii="Times New Roman" w:hAnsi="Times New Roman"/>
          <w:szCs w:val="24"/>
          <w:lang w:val="sl-SI"/>
        </w:rPr>
        <w:t>o</w:t>
      </w:r>
      <w:r w:rsidR="00502CA1" w:rsidRPr="00874412">
        <w:rPr>
          <w:rFonts w:ascii="Times New Roman" w:hAnsi="Times New Roman"/>
          <w:szCs w:val="24"/>
          <w:lang w:val="sl-SI"/>
        </w:rPr>
        <w:t>д</w:t>
      </w:r>
      <w:r w:rsidRPr="00874412">
        <w:rPr>
          <w:rFonts w:ascii="Times New Roman" w:hAnsi="Times New Roman"/>
          <w:szCs w:val="24"/>
          <w:lang w:val="sl-SI"/>
        </w:rPr>
        <w:t xml:space="preserve">a </w:t>
      </w:r>
      <w:r w:rsidR="00502CA1" w:rsidRPr="00874412">
        <w:rPr>
          <w:rFonts w:ascii="Times New Roman" w:hAnsi="Times New Roman"/>
          <w:szCs w:val="24"/>
          <w:lang w:val="sl-SI"/>
        </w:rPr>
        <w:t>п</w:t>
      </w:r>
      <w:r w:rsidRPr="00874412">
        <w:rPr>
          <w:rFonts w:ascii="Times New Roman" w:hAnsi="Times New Roman"/>
          <w:szCs w:val="24"/>
          <w:lang w:val="sl-SI"/>
        </w:rPr>
        <w:t xml:space="preserve">o </w:t>
      </w:r>
      <w:r w:rsidR="00502CA1" w:rsidRPr="00874412">
        <w:rPr>
          <w:rFonts w:ascii="Times New Roman" w:hAnsi="Times New Roman"/>
          <w:szCs w:val="24"/>
          <w:lang w:val="sl-SI"/>
        </w:rPr>
        <w:t>г</w:t>
      </w:r>
      <w:r w:rsidRPr="00874412">
        <w:rPr>
          <w:rFonts w:ascii="Times New Roman" w:hAnsi="Times New Roman"/>
          <w:szCs w:val="24"/>
          <w:lang w:val="sl-SI"/>
        </w:rPr>
        <w:t>o</w:t>
      </w:r>
      <w:r w:rsidR="00502CA1" w:rsidRPr="00874412">
        <w:rPr>
          <w:rFonts w:ascii="Times New Roman" w:hAnsi="Times New Roman"/>
          <w:szCs w:val="24"/>
          <w:lang w:val="sl-SI"/>
        </w:rPr>
        <w:t>дин</w:t>
      </w:r>
      <w:r w:rsidRPr="00874412">
        <w:rPr>
          <w:rFonts w:ascii="Times New Roman" w:hAnsi="Times New Roman"/>
          <w:szCs w:val="24"/>
          <w:lang w:val="sl-SI"/>
        </w:rPr>
        <w:t>a</w:t>
      </w:r>
      <w:r w:rsidR="00502CA1" w:rsidRPr="00874412">
        <w:rPr>
          <w:rFonts w:ascii="Times New Roman" w:hAnsi="Times New Roman"/>
          <w:szCs w:val="24"/>
          <w:lang w:val="sl-SI"/>
        </w:rPr>
        <w:t>м</w:t>
      </w:r>
      <w:r w:rsidRPr="00874412">
        <w:rPr>
          <w:rFonts w:ascii="Times New Roman" w:hAnsi="Times New Roman"/>
          <w:szCs w:val="24"/>
          <w:lang w:val="sl-SI"/>
        </w:rPr>
        <w:t xml:space="preserve">a </w:t>
      </w:r>
      <w:r w:rsidR="00502CA1" w:rsidRPr="00874412">
        <w:rPr>
          <w:rFonts w:ascii="Times New Roman" w:hAnsi="Times New Roman"/>
          <w:szCs w:val="24"/>
          <w:lang w:val="sl-SI"/>
        </w:rPr>
        <w:t>изврш</w:t>
      </w:r>
      <w:r w:rsidRPr="00874412">
        <w:rPr>
          <w:rFonts w:ascii="Times New Roman" w:hAnsi="Times New Roman"/>
          <w:szCs w:val="24"/>
          <w:lang w:val="sl-SI"/>
        </w:rPr>
        <w:t>e</w:t>
      </w:r>
      <w:r w:rsidR="00502CA1" w:rsidRPr="00874412">
        <w:rPr>
          <w:rFonts w:ascii="Times New Roman" w:hAnsi="Times New Roman"/>
          <w:szCs w:val="24"/>
          <w:lang w:val="sl-SI"/>
        </w:rPr>
        <w:t>њ</w:t>
      </w:r>
      <w:r w:rsidRPr="00874412">
        <w:rPr>
          <w:rFonts w:ascii="Times New Roman" w:hAnsi="Times New Roman"/>
          <w:szCs w:val="24"/>
          <w:lang w:val="sl-SI"/>
        </w:rPr>
        <w:t xml:space="preserve">a, </w:t>
      </w:r>
      <w:r w:rsidR="00502CA1" w:rsidRPr="00874412">
        <w:rPr>
          <w:rFonts w:ascii="Times New Roman" w:hAnsi="Times New Roman"/>
          <w:szCs w:val="24"/>
          <w:lang w:val="sl-SI"/>
        </w:rPr>
        <w:t>изр</w:t>
      </w:r>
      <w:r w:rsidRPr="00874412">
        <w:rPr>
          <w:rFonts w:ascii="Times New Roman" w:hAnsi="Times New Roman"/>
          <w:szCs w:val="24"/>
          <w:lang w:val="sl-SI"/>
        </w:rPr>
        <w:t>a</w:t>
      </w:r>
      <w:r w:rsidR="00502CA1" w:rsidRPr="00874412">
        <w:rPr>
          <w:rFonts w:ascii="Times New Roman" w:hAnsi="Times New Roman"/>
          <w:szCs w:val="24"/>
          <w:lang w:val="sl-SI"/>
        </w:rPr>
        <w:t>ђу</w:t>
      </w:r>
      <w:r w:rsidRPr="00874412">
        <w:rPr>
          <w:rFonts w:ascii="Times New Roman" w:hAnsi="Times New Roman"/>
          <w:szCs w:val="24"/>
          <w:lang w:val="sl-SI"/>
        </w:rPr>
        <w:t>j</w:t>
      </w:r>
      <w:r w:rsidR="00502CA1" w:rsidRPr="00874412">
        <w:rPr>
          <w:rFonts w:ascii="Times New Roman" w:hAnsi="Times New Roman"/>
          <w:szCs w:val="24"/>
          <w:lang w:val="sl-SI"/>
        </w:rPr>
        <w:t>ус</w:t>
      </w:r>
      <w:r w:rsidRPr="00874412">
        <w:rPr>
          <w:rFonts w:ascii="Times New Roman" w:hAnsi="Times New Roman"/>
          <w:szCs w:val="24"/>
          <w:lang w:val="sl-SI"/>
        </w:rPr>
        <w:t xml:space="preserve">e </w:t>
      </w:r>
      <w:r w:rsidR="00502CA1" w:rsidRPr="00874412">
        <w:rPr>
          <w:rFonts w:ascii="Times New Roman" w:hAnsi="Times New Roman"/>
          <w:szCs w:val="24"/>
          <w:lang w:val="sl-SI"/>
        </w:rPr>
        <w:t>ур</w:t>
      </w:r>
      <w:r w:rsidRPr="00874412">
        <w:rPr>
          <w:rFonts w:ascii="Times New Roman" w:hAnsi="Times New Roman"/>
          <w:szCs w:val="24"/>
          <w:lang w:val="sl-SI"/>
        </w:rPr>
        <w:t>a</w:t>
      </w:r>
      <w:r w:rsidR="00502CA1" w:rsidRPr="00874412">
        <w:rPr>
          <w:rFonts w:ascii="Times New Roman" w:hAnsi="Times New Roman"/>
          <w:szCs w:val="24"/>
          <w:lang w:val="sl-SI"/>
        </w:rPr>
        <w:t>зм</w:t>
      </w:r>
      <w:r w:rsidRPr="00874412">
        <w:rPr>
          <w:rFonts w:ascii="Times New Roman" w:hAnsi="Times New Roman"/>
          <w:szCs w:val="24"/>
          <w:lang w:val="sl-SI"/>
        </w:rPr>
        <w:t>e</w:t>
      </w:r>
      <w:r w:rsidR="00502CA1" w:rsidRPr="00874412">
        <w:rPr>
          <w:rFonts w:ascii="Times New Roman" w:hAnsi="Times New Roman"/>
          <w:szCs w:val="24"/>
          <w:lang w:val="sl-SI"/>
        </w:rPr>
        <w:t>ри</w:t>
      </w:r>
      <w:r w:rsidRPr="00874412">
        <w:rPr>
          <w:rFonts w:ascii="Times New Roman" w:hAnsi="Times New Roman"/>
          <w:szCs w:val="24"/>
          <w:lang w:val="sl-SI"/>
        </w:rPr>
        <w:t xml:space="preserve"> 1:</w:t>
      </w:r>
      <w:r w:rsidR="009A0EE9" w:rsidRPr="00874412">
        <w:rPr>
          <w:rFonts w:ascii="Times New Roman" w:hAnsi="Times New Roman"/>
          <w:szCs w:val="24"/>
          <w:lang w:val="sr-Cyrl-CS"/>
        </w:rPr>
        <w:t>1</w:t>
      </w:r>
      <w:r w:rsidRPr="00874412">
        <w:rPr>
          <w:rFonts w:ascii="Times New Roman" w:hAnsi="Times New Roman"/>
          <w:szCs w:val="24"/>
          <w:lang w:val="hr-HR"/>
        </w:rPr>
        <w:t>0.000</w:t>
      </w:r>
    </w:p>
    <w:p w14:paraId="4A24D146" w14:textId="3F5489DB" w:rsidR="00337359" w:rsidRPr="00337359" w:rsidRDefault="00505579" w:rsidP="0033735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874412">
        <w:rPr>
          <w:rFonts w:ascii="Times New Roman" w:hAnsi="Times New Roman"/>
          <w:szCs w:val="24"/>
          <w:lang w:val="sl-SI"/>
        </w:rPr>
        <w:tab/>
        <w:t xml:space="preserve">4. </w:t>
      </w:r>
      <w:r w:rsidR="00502CA1" w:rsidRPr="00874412">
        <w:rPr>
          <w:rFonts w:ascii="Times New Roman" w:hAnsi="Times New Roman"/>
          <w:b/>
          <w:i/>
          <w:szCs w:val="24"/>
          <w:lang w:val="sl-SI"/>
        </w:rPr>
        <w:t>К</w:t>
      </w:r>
      <w:r w:rsidRPr="00874412">
        <w:rPr>
          <w:rFonts w:ascii="Times New Roman" w:hAnsi="Times New Roman"/>
          <w:b/>
          <w:i/>
          <w:szCs w:val="24"/>
          <w:lang w:val="sl-SI"/>
        </w:rPr>
        <w:t>a</w:t>
      </w:r>
      <w:r w:rsidR="00502CA1" w:rsidRPr="00874412">
        <w:rPr>
          <w:rFonts w:ascii="Times New Roman" w:hAnsi="Times New Roman"/>
          <w:b/>
          <w:i/>
          <w:szCs w:val="24"/>
          <w:lang w:val="sl-SI"/>
        </w:rPr>
        <w:t>рт</w:t>
      </w:r>
      <w:r w:rsidRPr="00874412">
        <w:rPr>
          <w:rFonts w:ascii="Times New Roman" w:hAnsi="Times New Roman"/>
          <w:b/>
          <w:i/>
          <w:szCs w:val="24"/>
          <w:lang w:val="sl-SI"/>
        </w:rPr>
        <w:t xml:space="preserve">e </w:t>
      </w:r>
      <w:r w:rsidR="00502CA1" w:rsidRPr="00874412">
        <w:rPr>
          <w:rFonts w:ascii="Times New Roman" w:hAnsi="Times New Roman"/>
          <w:b/>
          <w:i/>
          <w:szCs w:val="24"/>
          <w:lang w:val="sl-SI"/>
        </w:rPr>
        <w:t>з</w:t>
      </w:r>
      <w:r w:rsidRPr="00874412">
        <w:rPr>
          <w:rFonts w:ascii="Times New Roman" w:hAnsi="Times New Roman"/>
          <w:b/>
          <w:i/>
          <w:szCs w:val="24"/>
          <w:lang w:val="sl-SI"/>
        </w:rPr>
        <w:t>a o</w:t>
      </w:r>
      <w:r w:rsidR="00502CA1" w:rsidRPr="00874412">
        <w:rPr>
          <w:rFonts w:ascii="Times New Roman" w:hAnsi="Times New Roman"/>
          <w:b/>
          <w:i/>
          <w:szCs w:val="24"/>
          <w:lang w:val="sl-SI"/>
        </w:rPr>
        <w:t>пшту</w:t>
      </w:r>
      <w:r w:rsidRPr="00874412">
        <w:rPr>
          <w:rFonts w:ascii="Times New Roman" w:hAnsi="Times New Roman"/>
          <w:b/>
          <w:i/>
          <w:szCs w:val="24"/>
          <w:lang w:val="sl-SI"/>
        </w:rPr>
        <w:t xml:space="preserve"> o</w:t>
      </w:r>
      <w:r w:rsidR="00502CA1" w:rsidRPr="00874412">
        <w:rPr>
          <w:rFonts w:ascii="Times New Roman" w:hAnsi="Times New Roman"/>
          <w:b/>
          <w:i/>
          <w:szCs w:val="24"/>
          <w:lang w:val="sl-SI"/>
        </w:rPr>
        <w:t>ри</w:t>
      </w:r>
      <w:r w:rsidRPr="00874412">
        <w:rPr>
          <w:rFonts w:ascii="Times New Roman" w:hAnsi="Times New Roman"/>
          <w:b/>
          <w:i/>
          <w:szCs w:val="24"/>
          <w:lang w:val="sl-SI"/>
        </w:rPr>
        <w:t>je</w:t>
      </w:r>
      <w:r w:rsidR="00502CA1" w:rsidRPr="00874412">
        <w:rPr>
          <w:rFonts w:ascii="Times New Roman" w:hAnsi="Times New Roman"/>
          <w:b/>
          <w:i/>
          <w:szCs w:val="24"/>
          <w:lang w:val="sl-SI"/>
        </w:rPr>
        <w:t>нт</w:t>
      </w:r>
      <w:r w:rsidRPr="00874412">
        <w:rPr>
          <w:rFonts w:ascii="Times New Roman" w:hAnsi="Times New Roman"/>
          <w:b/>
          <w:i/>
          <w:szCs w:val="24"/>
          <w:lang w:val="sl-SI"/>
        </w:rPr>
        <w:t>a</w:t>
      </w:r>
      <w:r w:rsidR="00502CA1" w:rsidRPr="00874412">
        <w:rPr>
          <w:rFonts w:ascii="Times New Roman" w:hAnsi="Times New Roman"/>
          <w:b/>
          <w:i/>
          <w:szCs w:val="24"/>
          <w:lang w:val="sl-SI"/>
        </w:rPr>
        <w:t>ци</w:t>
      </w:r>
      <w:r w:rsidRPr="00874412">
        <w:rPr>
          <w:rFonts w:ascii="Times New Roman" w:hAnsi="Times New Roman"/>
          <w:b/>
          <w:i/>
          <w:szCs w:val="24"/>
          <w:lang w:val="sl-SI"/>
        </w:rPr>
        <w:t>j</w:t>
      </w:r>
      <w:r w:rsidR="00502CA1" w:rsidRPr="00874412">
        <w:rPr>
          <w:rFonts w:ascii="Times New Roman" w:hAnsi="Times New Roman"/>
          <w:b/>
          <w:i/>
          <w:szCs w:val="24"/>
          <w:lang w:val="sl-SI"/>
        </w:rPr>
        <w:t>у</w:t>
      </w:r>
      <w:r w:rsidR="009A0EE9" w:rsidRPr="00874412">
        <w:rPr>
          <w:rFonts w:ascii="Times New Roman" w:hAnsi="Times New Roman"/>
          <w:szCs w:val="24"/>
          <w:lang w:val="sl-SI"/>
        </w:rPr>
        <w:t>,</w:t>
      </w:r>
      <w:r w:rsidR="00337359" w:rsidRPr="00337359">
        <w:t xml:space="preserve"> </w:t>
      </w:r>
      <w:r w:rsidR="00337359" w:rsidRPr="00337359">
        <w:rPr>
          <w:rFonts w:ascii="Times New Roman" w:hAnsi="Times New Roman"/>
          <w:szCs w:val="24"/>
          <w:lang w:val="sl-SI"/>
        </w:rPr>
        <w:t>представљају топографске карте размере 1:50.000  на које су нанете границе шумског поседа са уцртаном поделом простора и другим значајним појединостима.</w:t>
      </w:r>
    </w:p>
    <w:p w14:paraId="5D04FC08" w14:textId="77777777" w:rsidR="007F1616" w:rsidRDefault="00337359" w:rsidP="0033735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l-SI"/>
        </w:rPr>
      </w:pPr>
      <w:r w:rsidRPr="00337359">
        <w:rPr>
          <w:rFonts w:ascii="Times New Roman" w:hAnsi="Times New Roman"/>
          <w:szCs w:val="24"/>
          <w:lang w:val="sl-SI"/>
        </w:rPr>
        <w:tab/>
        <w:t>Припрему података за израду карата извршила је стручна служба Одсека за израду основа и планова газдовања  Шумског газдинства "Столови " Краљево.</w:t>
      </w:r>
    </w:p>
    <w:p w14:paraId="5AC4467E" w14:textId="2345AA5B" w:rsidR="00337359" w:rsidRDefault="007F1616" w:rsidP="0033735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r-Cyrl-CS"/>
        </w:rPr>
      </w:pPr>
      <w:r>
        <w:rPr>
          <w:rFonts w:ascii="Times New Roman" w:hAnsi="Times New Roman"/>
          <w:szCs w:val="24"/>
          <w:lang w:val="sl-SI"/>
        </w:rPr>
        <w:tab/>
      </w:r>
      <w:r w:rsidR="00337359">
        <w:rPr>
          <w:rFonts w:ascii="Times New Roman" w:hAnsi="Times New Roman"/>
          <w:szCs w:val="24"/>
          <w:lang w:val="sr-Cyrl-CS"/>
        </w:rPr>
        <w:t>К</w:t>
      </w:r>
      <w:r w:rsidR="00E80E15" w:rsidRPr="00874412">
        <w:rPr>
          <w:rFonts w:ascii="Times New Roman" w:hAnsi="Times New Roman"/>
          <w:szCs w:val="24"/>
          <w:lang w:val="sr-Cyrl-CS"/>
        </w:rPr>
        <w:t>арте је израдио</w:t>
      </w:r>
    </w:p>
    <w:p w14:paraId="33B51612" w14:textId="42A52AAB" w:rsidR="00E80E15" w:rsidRPr="00874412" w:rsidRDefault="007F1616" w:rsidP="0033735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r-Cyrl-CS"/>
        </w:rPr>
      </w:pPr>
      <w:r>
        <w:rPr>
          <w:rFonts w:ascii="Times New Roman" w:hAnsi="Times New Roman"/>
          <w:szCs w:val="24"/>
          <w:lang w:val="sr-Cyrl-CS"/>
        </w:rPr>
        <w:tab/>
      </w:r>
      <w:r w:rsidR="00E80E15" w:rsidRPr="00874412">
        <w:rPr>
          <w:rFonts w:ascii="Times New Roman" w:hAnsi="Times New Roman"/>
          <w:szCs w:val="24"/>
          <w:lang w:val="sr-Cyrl-CS"/>
        </w:rPr>
        <w:t xml:space="preserve"> </w:t>
      </w:r>
      <w:r w:rsidR="00E80E15" w:rsidRPr="00874412">
        <w:rPr>
          <w:szCs w:val="24"/>
          <w:lang w:val="sr-Cyrl-CS"/>
        </w:rPr>
        <w:t>- Предраг Ердоглија, шум. тех.</w:t>
      </w:r>
    </w:p>
    <w:p w14:paraId="451C90D2" w14:textId="77777777" w:rsidR="00E80E15" w:rsidRPr="00874412" w:rsidRDefault="00E80E15"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Cs w:val="24"/>
          <w:lang w:val="sr-Cyrl-CS"/>
        </w:rPr>
      </w:pPr>
    </w:p>
    <w:p w14:paraId="73ECB1C9" w14:textId="77777777" w:rsidR="00BB3497" w:rsidRDefault="00BB3497"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 w:val="26"/>
          <w:szCs w:val="26"/>
          <w:lang w:val="sr-Cyrl-CS"/>
        </w:rPr>
      </w:pPr>
    </w:p>
    <w:p w14:paraId="5A6D62A1" w14:textId="77777777" w:rsidR="00BB3497" w:rsidRPr="00E80E15" w:rsidRDefault="00BB3497"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 w:val="26"/>
          <w:szCs w:val="26"/>
          <w:lang w:val="sr-Cyrl-CS"/>
        </w:rPr>
      </w:pPr>
    </w:p>
    <w:p w14:paraId="316DA902" w14:textId="77777777" w:rsidR="00DE00A4" w:rsidRDefault="00DE00A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i/>
          <w:sz w:val="26"/>
          <w:szCs w:val="26"/>
          <w:lang w:val="sr-Cyrl-CS"/>
        </w:rPr>
      </w:pPr>
    </w:p>
    <w:p w14:paraId="56F9887E" w14:textId="77777777" w:rsidR="00AD2890" w:rsidRDefault="00AD2890"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i/>
          <w:sz w:val="26"/>
          <w:szCs w:val="26"/>
          <w:lang w:val="sr-Cyrl-CS"/>
        </w:rPr>
      </w:pPr>
    </w:p>
    <w:p w14:paraId="3DF630A7" w14:textId="77777777" w:rsidR="00874412" w:rsidRDefault="00874412"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i/>
          <w:sz w:val="26"/>
          <w:szCs w:val="26"/>
          <w:lang w:val="sr-Cyrl-CS"/>
        </w:rPr>
      </w:pPr>
    </w:p>
    <w:p w14:paraId="28B53935" w14:textId="77777777" w:rsidR="00874412" w:rsidRPr="00741CAB" w:rsidRDefault="00874412"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b/>
          <w:i/>
          <w:sz w:val="26"/>
          <w:szCs w:val="26"/>
          <w:lang w:val="sr-Cyrl-CS"/>
        </w:rPr>
      </w:pPr>
    </w:p>
    <w:p w14:paraId="4B60651E" w14:textId="77777777" w:rsidR="006417ED" w:rsidRDefault="006417ED" w:rsidP="00C96DB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b/>
          <w:i/>
          <w:sz w:val="28"/>
          <w:szCs w:val="28"/>
          <w:lang w:val="sr-Cyrl-CS"/>
        </w:rPr>
      </w:pPr>
    </w:p>
    <w:p w14:paraId="4C1418F3" w14:textId="12BD7467" w:rsidR="00505579" w:rsidRPr="00741CAB" w:rsidRDefault="00505579" w:rsidP="00C96DB3">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center"/>
        <w:rPr>
          <w:rFonts w:ascii="Times New Roman" w:hAnsi="Times New Roman"/>
          <w:sz w:val="28"/>
          <w:szCs w:val="28"/>
          <w:lang w:val="sl-SI"/>
        </w:rPr>
      </w:pPr>
      <w:r w:rsidRPr="00741CAB">
        <w:rPr>
          <w:rFonts w:ascii="Times New Roman" w:hAnsi="Times New Roman"/>
          <w:b/>
          <w:i/>
          <w:sz w:val="28"/>
          <w:szCs w:val="28"/>
          <w:lang w:val="sl-SI"/>
        </w:rPr>
        <w:t xml:space="preserve">10.4. </w:t>
      </w:r>
      <w:r w:rsidR="00502CA1" w:rsidRPr="00741CAB">
        <w:rPr>
          <w:rFonts w:ascii="Times New Roman" w:hAnsi="Times New Roman"/>
          <w:b/>
          <w:i/>
          <w:sz w:val="28"/>
          <w:szCs w:val="28"/>
          <w:lang w:val="sl-SI"/>
        </w:rPr>
        <w:t>Изр</w:t>
      </w:r>
      <w:r w:rsidRPr="00741CAB">
        <w:rPr>
          <w:rFonts w:ascii="Times New Roman" w:hAnsi="Times New Roman"/>
          <w:b/>
          <w:i/>
          <w:sz w:val="28"/>
          <w:szCs w:val="28"/>
          <w:lang w:val="sl-SI"/>
        </w:rPr>
        <w:t>a</w:t>
      </w:r>
      <w:r w:rsidR="00502CA1" w:rsidRPr="00741CAB">
        <w:rPr>
          <w:rFonts w:ascii="Times New Roman" w:hAnsi="Times New Roman"/>
          <w:b/>
          <w:i/>
          <w:sz w:val="28"/>
          <w:szCs w:val="28"/>
          <w:lang w:val="sl-SI"/>
        </w:rPr>
        <w:t>д</w:t>
      </w:r>
      <w:r w:rsidRPr="00741CAB">
        <w:rPr>
          <w:rFonts w:ascii="Times New Roman" w:hAnsi="Times New Roman"/>
          <w:b/>
          <w:i/>
          <w:sz w:val="28"/>
          <w:szCs w:val="28"/>
          <w:lang w:val="sl-SI"/>
        </w:rPr>
        <w:t xml:space="preserve">a </w:t>
      </w:r>
      <w:r w:rsidR="00502CA1" w:rsidRPr="00741CAB">
        <w:rPr>
          <w:rFonts w:ascii="Times New Roman" w:hAnsi="Times New Roman"/>
          <w:b/>
          <w:i/>
          <w:sz w:val="28"/>
          <w:szCs w:val="28"/>
          <w:lang w:val="sl-SI"/>
        </w:rPr>
        <w:t>т</w:t>
      </w:r>
      <w:r w:rsidRPr="00741CAB">
        <w:rPr>
          <w:rFonts w:ascii="Times New Roman" w:hAnsi="Times New Roman"/>
          <w:b/>
          <w:i/>
          <w:sz w:val="28"/>
          <w:szCs w:val="28"/>
          <w:lang w:val="sl-SI"/>
        </w:rPr>
        <w:t>e</w:t>
      </w:r>
      <w:r w:rsidR="00502CA1" w:rsidRPr="00741CAB">
        <w:rPr>
          <w:rFonts w:ascii="Times New Roman" w:hAnsi="Times New Roman"/>
          <w:b/>
          <w:i/>
          <w:sz w:val="28"/>
          <w:szCs w:val="28"/>
          <w:lang w:val="sl-SI"/>
        </w:rPr>
        <w:t>ксту</w:t>
      </w:r>
      <w:r w:rsidRPr="00741CAB">
        <w:rPr>
          <w:rFonts w:ascii="Times New Roman" w:hAnsi="Times New Roman"/>
          <w:b/>
          <w:i/>
          <w:sz w:val="28"/>
          <w:szCs w:val="28"/>
          <w:lang w:val="sl-SI"/>
        </w:rPr>
        <w:t>a</w:t>
      </w:r>
      <w:r w:rsidR="00502CA1" w:rsidRPr="00741CAB">
        <w:rPr>
          <w:rFonts w:ascii="Times New Roman" w:hAnsi="Times New Roman"/>
          <w:b/>
          <w:i/>
          <w:sz w:val="28"/>
          <w:szCs w:val="28"/>
          <w:lang w:val="sl-SI"/>
        </w:rPr>
        <w:t>лн</w:t>
      </w:r>
      <w:r w:rsidRPr="00741CAB">
        <w:rPr>
          <w:rFonts w:ascii="Times New Roman" w:hAnsi="Times New Roman"/>
          <w:b/>
          <w:i/>
          <w:sz w:val="28"/>
          <w:szCs w:val="28"/>
          <w:lang w:val="sl-SI"/>
        </w:rPr>
        <w:t>o</w:t>
      </w:r>
      <w:r w:rsidR="00502CA1" w:rsidRPr="00741CAB">
        <w:rPr>
          <w:rFonts w:ascii="Times New Roman" w:hAnsi="Times New Roman"/>
          <w:b/>
          <w:i/>
          <w:sz w:val="28"/>
          <w:szCs w:val="28"/>
          <w:lang w:val="sl-SI"/>
        </w:rPr>
        <w:t>г</w:t>
      </w:r>
      <w:r w:rsidR="007B6A3F">
        <w:rPr>
          <w:rFonts w:ascii="Times New Roman" w:hAnsi="Times New Roman"/>
          <w:b/>
          <w:i/>
          <w:sz w:val="28"/>
          <w:szCs w:val="28"/>
          <w:lang w:val="sr-Cyrl-RS"/>
        </w:rPr>
        <w:t xml:space="preserve"> </w:t>
      </w:r>
      <w:r w:rsidR="00502CA1" w:rsidRPr="00741CAB">
        <w:rPr>
          <w:rFonts w:ascii="Times New Roman" w:hAnsi="Times New Roman"/>
          <w:b/>
          <w:i/>
          <w:sz w:val="28"/>
          <w:szCs w:val="28"/>
          <w:lang w:val="sl-SI"/>
        </w:rPr>
        <w:t>д</w:t>
      </w:r>
      <w:r w:rsidRPr="00741CAB">
        <w:rPr>
          <w:rFonts w:ascii="Times New Roman" w:hAnsi="Times New Roman"/>
          <w:b/>
          <w:i/>
          <w:sz w:val="28"/>
          <w:szCs w:val="28"/>
          <w:lang w:val="sl-SI"/>
        </w:rPr>
        <w:t>e</w:t>
      </w:r>
      <w:r w:rsidR="00502CA1" w:rsidRPr="00741CAB">
        <w:rPr>
          <w:rFonts w:ascii="Times New Roman" w:hAnsi="Times New Roman"/>
          <w:b/>
          <w:i/>
          <w:sz w:val="28"/>
          <w:szCs w:val="28"/>
          <w:lang w:val="sl-SI"/>
        </w:rPr>
        <w:t>л</w:t>
      </w:r>
      <w:r w:rsidRPr="00741CAB">
        <w:rPr>
          <w:rFonts w:ascii="Times New Roman" w:hAnsi="Times New Roman"/>
          <w:b/>
          <w:i/>
          <w:sz w:val="28"/>
          <w:szCs w:val="28"/>
          <w:lang w:val="sl-SI"/>
        </w:rPr>
        <w:t>a</w:t>
      </w:r>
    </w:p>
    <w:p w14:paraId="3A0DEF14" w14:textId="77777777" w:rsidR="00BB3497" w:rsidRDefault="00BB3497" w:rsidP="00BB3497">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sz w:val="26"/>
          <w:szCs w:val="26"/>
          <w:lang w:val="sl-SI"/>
        </w:rPr>
      </w:pPr>
    </w:p>
    <w:p w14:paraId="4399B313" w14:textId="604F1B25" w:rsidR="006656AD" w:rsidRPr="006656AD" w:rsidRDefault="006656AD" w:rsidP="006656AD">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rFonts w:ascii="Times New Roman" w:hAnsi="Times New Roman"/>
          <w:lang w:val="sr-Cyrl-CS"/>
        </w:rPr>
      </w:pPr>
      <w:r>
        <w:rPr>
          <w:lang w:val="sr-Cyrl-CS"/>
        </w:rPr>
        <w:tab/>
      </w:r>
      <w:r w:rsidRPr="006656AD">
        <w:rPr>
          <w:rFonts w:ascii="Times New Roman" w:hAnsi="Times New Roman"/>
          <w:lang w:val="sr-Cyrl-CS"/>
        </w:rPr>
        <w:t>Т</w:t>
      </w:r>
      <w:r w:rsidRPr="006656AD">
        <w:rPr>
          <w:rFonts w:ascii="Times New Roman" w:hAnsi="Times New Roman"/>
          <w:lang w:val="sl-SI"/>
        </w:rPr>
        <w:t>екстуалн</w:t>
      </w:r>
      <w:r w:rsidRPr="006656AD">
        <w:rPr>
          <w:rFonts w:ascii="Times New Roman" w:hAnsi="Times New Roman"/>
          <w:lang w:val="sr-Cyrl-CS"/>
        </w:rPr>
        <w:t>и</w:t>
      </w:r>
      <w:r w:rsidRPr="006656AD">
        <w:rPr>
          <w:rFonts w:ascii="Times New Roman" w:hAnsi="Times New Roman"/>
          <w:lang w:val="sl-SI"/>
        </w:rPr>
        <w:t xml:space="preserve"> де</w:t>
      </w:r>
      <w:r w:rsidRPr="006656AD">
        <w:rPr>
          <w:rFonts w:ascii="Times New Roman" w:hAnsi="Times New Roman"/>
          <w:lang w:val="sr-Cyrl-CS"/>
        </w:rPr>
        <w:t xml:space="preserve">о </w:t>
      </w:r>
      <w:r w:rsidRPr="006656AD">
        <w:rPr>
          <w:rFonts w:ascii="Times New Roman" w:hAnsi="Times New Roman"/>
          <w:lang w:val="sl-SI"/>
        </w:rPr>
        <w:t>овеоснове газдовања шумама</w:t>
      </w:r>
      <w:r w:rsidRPr="006656AD">
        <w:rPr>
          <w:rFonts w:ascii="Times New Roman" w:hAnsi="Times New Roman"/>
          <w:lang w:val="sr-Cyrl-CS"/>
        </w:rPr>
        <w:t>,</w:t>
      </w:r>
      <w:r w:rsidRPr="006656AD">
        <w:rPr>
          <w:rFonts w:ascii="Times New Roman" w:hAnsi="Times New Roman"/>
          <w:lang w:val="sl-SI"/>
        </w:rPr>
        <w:t xml:space="preserve"> са свим елементима које</w:t>
      </w:r>
      <w:r w:rsidR="007B6A3F">
        <w:rPr>
          <w:rFonts w:ascii="Times New Roman" w:hAnsi="Times New Roman"/>
          <w:lang w:val="sr-Cyrl-RS"/>
        </w:rPr>
        <w:t xml:space="preserve"> </w:t>
      </w:r>
      <w:r w:rsidRPr="006656AD">
        <w:rPr>
          <w:rFonts w:ascii="Times New Roman" w:hAnsi="Times New Roman"/>
          <w:lang w:val="sl-SI"/>
        </w:rPr>
        <w:t>основа садржи по Правилнику о садржини основа</w:t>
      </w:r>
      <w:r w:rsidRPr="006656AD">
        <w:rPr>
          <w:rFonts w:ascii="Times New Roman" w:hAnsi="Times New Roman"/>
          <w:lang w:val="sr-Cyrl-CS"/>
        </w:rPr>
        <w:t xml:space="preserve"> и програма газдовања шумама, годишњег извађачког плана</w:t>
      </w:r>
      <w:r w:rsidRPr="006656AD">
        <w:rPr>
          <w:rFonts w:ascii="Times New Roman" w:hAnsi="Times New Roman"/>
          <w:lang w:val="sl-SI"/>
        </w:rPr>
        <w:t xml:space="preserve"> (Сл.Гласник РС.бр.</w:t>
      </w:r>
      <w:r w:rsidRPr="006656AD">
        <w:rPr>
          <w:rFonts w:ascii="Times New Roman" w:hAnsi="Times New Roman"/>
          <w:lang w:val="sr-Cyrl-CS"/>
        </w:rPr>
        <w:t>122/03</w:t>
      </w:r>
      <w:r w:rsidRPr="006656AD">
        <w:rPr>
          <w:rFonts w:ascii="Times New Roman" w:hAnsi="Times New Roman"/>
          <w:lang w:val="sl-SI"/>
        </w:rPr>
        <w:t>)</w:t>
      </w:r>
      <w:r w:rsidRPr="006656AD">
        <w:rPr>
          <w:rFonts w:ascii="Times New Roman" w:hAnsi="Times New Roman"/>
          <w:lang w:val="sr-Cyrl-CS"/>
        </w:rPr>
        <w:t>,</w:t>
      </w:r>
      <w:r w:rsidRPr="006656AD">
        <w:rPr>
          <w:rFonts w:ascii="Times New Roman" w:hAnsi="Times New Roman"/>
          <w:lang w:val="sl-SI"/>
        </w:rPr>
        <w:t xml:space="preserve"> ур</w:t>
      </w:r>
      <w:r w:rsidRPr="006656AD">
        <w:rPr>
          <w:rFonts w:ascii="Times New Roman" w:hAnsi="Times New Roman"/>
          <w:lang w:val="sr-Cyrl-CS"/>
        </w:rPr>
        <w:t>адили</w:t>
      </w:r>
      <w:r w:rsidRPr="006656AD">
        <w:rPr>
          <w:rFonts w:ascii="Times New Roman" w:hAnsi="Times New Roman"/>
          <w:lang w:val="ru-RU"/>
        </w:rPr>
        <w:t xml:space="preserve"> су</w:t>
      </w:r>
      <w:r w:rsidRPr="006656AD">
        <w:rPr>
          <w:rFonts w:ascii="Times New Roman" w:hAnsi="Times New Roman"/>
          <w:lang w:val="sr-Cyrl-CS"/>
        </w:rPr>
        <w:t xml:space="preserve"> пројектанти </w:t>
      </w:r>
      <w:r w:rsidRPr="006656AD">
        <w:rPr>
          <w:rFonts w:ascii="Times New Roman" w:hAnsi="Times New Roman"/>
          <w:lang w:val="sl-SI"/>
        </w:rPr>
        <w:t>Одсека за израду основа и планова газдовања  Шумског газдинства "Столови " Краљево</w:t>
      </w:r>
      <w:r w:rsidRPr="006656AD">
        <w:rPr>
          <w:rFonts w:ascii="Times New Roman" w:hAnsi="Times New Roman"/>
          <w:lang w:val="sr-Cyrl-CS"/>
        </w:rPr>
        <w:t>:</w:t>
      </w:r>
    </w:p>
    <w:p w14:paraId="7A77AD73" w14:textId="77777777" w:rsidR="006656AD" w:rsidRPr="006656AD" w:rsidRDefault="006656AD" w:rsidP="006656AD">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rFonts w:ascii="Times New Roman" w:hAnsi="Times New Roman"/>
          <w:lang w:val="sr-Cyrl-CS"/>
        </w:rPr>
      </w:pPr>
      <w:r w:rsidRPr="00121C6B">
        <w:rPr>
          <w:rFonts w:ascii="Times New Roman" w:hAnsi="Times New Roman"/>
          <w:lang w:val="sr-Cyrl-CS"/>
        </w:rPr>
        <w:tab/>
        <w:t>-</w:t>
      </w:r>
      <w:r w:rsidRPr="006656AD">
        <w:rPr>
          <w:rFonts w:ascii="Times New Roman" w:hAnsi="Times New Roman"/>
          <w:lang w:val="sr-Cyrl-CS"/>
        </w:rPr>
        <w:t xml:space="preserve">Небојша Жарковић, </w:t>
      </w:r>
      <w:r w:rsidRPr="006656AD">
        <w:rPr>
          <w:rFonts w:ascii="Times New Roman" w:hAnsi="Times New Roman"/>
          <w:lang w:val="ru-RU"/>
        </w:rPr>
        <w:t>дипл.</w:t>
      </w:r>
      <w:r w:rsidRPr="006656AD">
        <w:rPr>
          <w:rFonts w:ascii="Times New Roman" w:hAnsi="Times New Roman"/>
          <w:lang w:val="sr-Cyrl-CS"/>
        </w:rPr>
        <w:t xml:space="preserve"> и</w:t>
      </w:r>
      <w:r w:rsidRPr="006656AD">
        <w:rPr>
          <w:rFonts w:ascii="Times New Roman" w:hAnsi="Times New Roman"/>
          <w:lang w:val="ru-RU"/>
        </w:rPr>
        <w:t>н</w:t>
      </w:r>
      <w:r w:rsidRPr="006656AD">
        <w:rPr>
          <w:rFonts w:ascii="Times New Roman" w:hAnsi="Times New Roman"/>
          <w:lang w:val="sr-Cyrl-CS"/>
        </w:rPr>
        <w:t>ж. шум.</w:t>
      </w:r>
    </w:p>
    <w:p w14:paraId="5C4614E7" w14:textId="77777777" w:rsidR="00505579" w:rsidRPr="00121C6B" w:rsidRDefault="006656AD" w:rsidP="006656AD">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r w:rsidRPr="00121C6B">
        <w:rPr>
          <w:rFonts w:ascii="Times New Roman" w:hAnsi="Times New Roman"/>
        </w:rPr>
        <w:tab/>
        <w:t>-Жељко Јовановић, дипл. инж. шум</w:t>
      </w:r>
    </w:p>
    <w:p w14:paraId="079CD323" w14:textId="77777777" w:rsidR="00013579" w:rsidRPr="00121C6B" w:rsidRDefault="00013579"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265CAACD" w14:textId="77777777" w:rsidR="00DE00A4" w:rsidRDefault="00DE00A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4C114015"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4CD435A7"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041B2136"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1FD5CA6B"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67C32E61"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45D73254"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6BB29A5A"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3DD866BB"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31E9ED79"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7648171E"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46ABC3C6"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46824FBB"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103999BF"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0CCBDB94"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03B3702C"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15E2EC54"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3D9109AA"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002C8C9D"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481B0BF2"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50A6237F"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10ACAC89"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4B63BEBD"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4C9930A0"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2BEB4D68"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7D055C1B"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51AB6308"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3703010C"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094C0CB8"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45909CC6"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57DB3F08"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110DED5A"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5E574832"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55799056"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33A31BD8"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136FF6D4"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495CCFD3"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089D9CF6"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219B2B89"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58E1FA03" w14:textId="77777777" w:rsidR="00A747B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70413DB9" w14:textId="77777777" w:rsidR="00A747BB" w:rsidRPr="00121C6B" w:rsidRDefault="00A747BB"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11E9CCFC" w14:textId="77777777" w:rsidR="00DE00A4" w:rsidRDefault="00DE00A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51698CE1" w14:textId="77777777" w:rsidR="00A747BB" w:rsidRPr="00A747BB" w:rsidRDefault="00A747BB" w:rsidP="00A747BB">
      <w:pPr>
        <w:pBdr>
          <w:top w:val="double" w:sz="4" w:space="1" w:color="auto"/>
          <w:left w:val="double" w:sz="4" w:space="4" w:color="auto"/>
          <w:bottom w:val="double" w:sz="4" w:space="1" w:color="auto"/>
          <w:right w:val="double" w:sz="4" w:space="4" w:color="auto"/>
        </w:pBdr>
        <w:shd w:val="clear" w:color="auto" w:fill="BFBFBF"/>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720"/>
        <w:jc w:val="center"/>
        <w:rPr>
          <w:b/>
          <w:sz w:val="36"/>
          <w:szCs w:val="36"/>
          <w:lang w:val="sr-Cyrl-CS"/>
        </w:rPr>
      </w:pPr>
      <w:r w:rsidRPr="00A747BB">
        <w:rPr>
          <w:b/>
          <w:sz w:val="36"/>
          <w:szCs w:val="36"/>
          <w:lang w:val="sr-Cyrl-CS"/>
        </w:rPr>
        <w:t>11</w:t>
      </w:r>
      <w:r w:rsidRPr="00A747BB">
        <w:rPr>
          <w:b/>
          <w:sz w:val="36"/>
          <w:szCs w:val="36"/>
          <w:lang w:val="sl-SI"/>
        </w:rPr>
        <w:t xml:space="preserve">.0 </w:t>
      </w:r>
      <w:r w:rsidRPr="00A747BB">
        <w:rPr>
          <w:b/>
          <w:sz w:val="36"/>
          <w:szCs w:val="36"/>
          <w:lang w:val="sr-Latn-CS"/>
        </w:rPr>
        <w:t>ЗАВРШНЕ ОДРЕДБЕ</w:t>
      </w:r>
    </w:p>
    <w:p w14:paraId="594E6974" w14:textId="77777777" w:rsidR="00A747BB" w:rsidRPr="00A747BB" w:rsidRDefault="00A747BB" w:rsidP="00A747BB">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rPr>
          <w:b/>
          <w:sz w:val="28"/>
          <w:lang w:val="sr-Cyrl-CS"/>
        </w:rPr>
      </w:pPr>
    </w:p>
    <w:p w14:paraId="30307F8D" w14:textId="77777777" w:rsidR="00A747BB" w:rsidRPr="00A747BB" w:rsidRDefault="00A747BB" w:rsidP="00A747BB">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720"/>
        <w:jc w:val="both"/>
        <w:rPr>
          <w:sz w:val="24"/>
          <w:szCs w:val="24"/>
          <w:lang w:val="sl-SI"/>
        </w:rPr>
      </w:pPr>
      <w:r w:rsidRPr="00A747BB">
        <w:rPr>
          <w:sz w:val="24"/>
          <w:szCs w:val="24"/>
          <w:lang w:val="sl-SI"/>
        </w:rPr>
        <w:t xml:space="preserve">При изради ове основе водило се рачуна да њене одредбе буду у сагласности са одредбама Закона из других привредних и друштвених области, које су у било каквој вези са шумарством. </w:t>
      </w:r>
    </w:p>
    <w:p w14:paraId="4F9A1A17" w14:textId="77777777" w:rsidR="00A747BB" w:rsidRPr="00A747BB" w:rsidRDefault="00A747BB" w:rsidP="00A747BB">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ind w:firstLine="720"/>
        <w:jc w:val="both"/>
        <w:rPr>
          <w:sz w:val="24"/>
          <w:szCs w:val="24"/>
          <w:lang w:val="sl-SI"/>
        </w:rPr>
      </w:pPr>
      <w:bookmarkStart w:id="44" w:name="_Hlk105599614"/>
      <w:r w:rsidRPr="00A747BB">
        <w:rPr>
          <w:sz w:val="24"/>
          <w:szCs w:val="24"/>
          <w:lang w:val="sl-SI"/>
        </w:rPr>
        <w:t>Ова основа усаглашена је са следећим законским и подзаконским актима:</w:t>
      </w:r>
    </w:p>
    <w:p w14:paraId="65E7C456" w14:textId="77777777" w:rsidR="00A747BB" w:rsidRPr="00A747BB" w:rsidRDefault="00A747BB" w:rsidP="00A747BB">
      <w:pPr>
        <w:numPr>
          <w:ilvl w:val="1"/>
          <w:numId w:val="21"/>
        </w:numPr>
        <w:rPr>
          <w:sz w:val="24"/>
          <w:szCs w:val="24"/>
          <w:lang w:val="sl-SI"/>
        </w:rPr>
      </w:pPr>
      <w:r w:rsidRPr="00A747BB">
        <w:rPr>
          <w:sz w:val="24"/>
          <w:szCs w:val="24"/>
          <w:lang w:val="sl-SI"/>
        </w:rPr>
        <w:t xml:space="preserve"> Закон о шумама ("Службени гласник РС", бр. 30/10</w:t>
      </w:r>
      <w:r w:rsidRPr="00A747BB">
        <w:rPr>
          <w:sz w:val="24"/>
          <w:szCs w:val="24"/>
          <w:lang w:val="sr-Cyrl-CS"/>
        </w:rPr>
        <w:t>, 93/12</w:t>
      </w:r>
      <w:r w:rsidRPr="00A747BB">
        <w:rPr>
          <w:sz w:val="24"/>
          <w:szCs w:val="24"/>
        </w:rPr>
        <w:t>, 89/15, 95,18</w:t>
      </w:r>
      <w:r w:rsidRPr="00A747BB">
        <w:rPr>
          <w:sz w:val="24"/>
          <w:szCs w:val="24"/>
          <w:lang w:val="sl-SI"/>
        </w:rPr>
        <w:t>);</w:t>
      </w:r>
    </w:p>
    <w:p w14:paraId="07640B3C" w14:textId="77777777" w:rsidR="00A747BB" w:rsidRPr="00A747BB" w:rsidRDefault="00A747BB" w:rsidP="00A747BB">
      <w:pPr>
        <w:numPr>
          <w:ilvl w:val="0"/>
          <w:numId w:val="16"/>
        </w:numPr>
        <w:jc w:val="both"/>
        <w:rPr>
          <w:sz w:val="24"/>
          <w:szCs w:val="24"/>
          <w:lang w:val="sl-SI"/>
        </w:rPr>
      </w:pPr>
      <w:r w:rsidRPr="00A747BB">
        <w:rPr>
          <w:sz w:val="24"/>
          <w:szCs w:val="24"/>
          <w:lang w:val="sl-SI"/>
        </w:rPr>
        <w:t>Правилник о садржини основа и програма газдовања шимама, годишњег извођачког плана  ("Службени гласник РС", бр. 122/03),</w:t>
      </w:r>
    </w:p>
    <w:p w14:paraId="240FB72B" w14:textId="77777777" w:rsidR="00A747BB" w:rsidRPr="00A747BB" w:rsidRDefault="00A747BB" w:rsidP="00A747BB">
      <w:pPr>
        <w:numPr>
          <w:ilvl w:val="0"/>
          <w:numId w:val="16"/>
        </w:numPr>
        <w:jc w:val="both"/>
        <w:rPr>
          <w:sz w:val="24"/>
          <w:szCs w:val="24"/>
          <w:lang w:val="sl-SI"/>
        </w:rPr>
      </w:pPr>
      <w:r w:rsidRPr="00A747BB">
        <w:rPr>
          <w:sz w:val="24"/>
          <w:szCs w:val="24"/>
          <w:lang w:val="sl-SI"/>
        </w:rPr>
        <w:t>Правилник о условима и критеријумима за доделу и коришћење средстава за заштиту и унапређење шума ("Службени гласник РС", бр. 32/11);</w:t>
      </w:r>
    </w:p>
    <w:p w14:paraId="09F2B335" w14:textId="77777777" w:rsidR="00A747BB" w:rsidRPr="00A747BB" w:rsidRDefault="00A747BB" w:rsidP="00A747BB">
      <w:pPr>
        <w:numPr>
          <w:ilvl w:val="0"/>
          <w:numId w:val="16"/>
        </w:numPr>
        <w:jc w:val="both"/>
        <w:rPr>
          <w:sz w:val="24"/>
          <w:szCs w:val="24"/>
          <w:lang w:val="sl-SI"/>
        </w:rPr>
      </w:pPr>
      <w:r w:rsidRPr="00A747BB">
        <w:rPr>
          <w:sz w:val="24"/>
          <w:szCs w:val="24"/>
          <w:lang w:val="sl-SI"/>
        </w:rPr>
        <w:t>Правилник о шумском реду ("Службени гласник РС", бр. 106/08,75/16);</w:t>
      </w:r>
    </w:p>
    <w:p w14:paraId="3ED1AFC7" w14:textId="77777777" w:rsidR="00A747BB" w:rsidRPr="00A747BB" w:rsidRDefault="00A747BB" w:rsidP="00A747BB">
      <w:pPr>
        <w:numPr>
          <w:ilvl w:val="1"/>
          <w:numId w:val="21"/>
        </w:numPr>
        <w:jc w:val="both"/>
        <w:rPr>
          <w:sz w:val="24"/>
          <w:szCs w:val="24"/>
          <w:lang w:val="sl-SI"/>
        </w:rPr>
      </w:pPr>
      <w:r w:rsidRPr="00A747BB">
        <w:rPr>
          <w:sz w:val="24"/>
          <w:szCs w:val="24"/>
          <w:lang w:val="sr-Cyrl-CS"/>
        </w:rPr>
        <w:t xml:space="preserve">Закон о </w:t>
      </w:r>
      <w:r w:rsidRPr="00A747BB">
        <w:rPr>
          <w:sz w:val="24"/>
          <w:szCs w:val="24"/>
          <w:lang w:val="sl-SI"/>
        </w:rPr>
        <w:t>Просторн</w:t>
      </w:r>
      <w:r w:rsidRPr="00A747BB">
        <w:rPr>
          <w:sz w:val="24"/>
          <w:szCs w:val="24"/>
          <w:lang w:val="sr-Cyrl-CS"/>
        </w:rPr>
        <w:t>ом</w:t>
      </w:r>
      <w:r w:rsidRPr="00A747BB">
        <w:rPr>
          <w:sz w:val="24"/>
          <w:szCs w:val="24"/>
          <w:lang w:val="sl-SI"/>
        </w:rPr>
        <w:t xml:space="preserve"> план</w:t>
      </w:r>
      <w:r w:rsidRPr="00A747BB">
        <w:rPr>
          <w:sz w:val="24"/>
          <w:szCs w:val="24"/>
          <w:lang w:val="sr-Cyrl-CS"/>
        </w:rPr>
        <w:t>у</w:t>
      </w:r>
      <w:r w:rsidRPr="00A747BB">
        <w:rPr>
          <w:sz w:val="24"/>
          <w:szCs w:val="24"/>
          <w:lang w:val="sl-SI"/>
        </w:rPr>
        <w:t xml:space="preserve"> РС</w:t>
      </w:r>
      <w:r w:rsidRPr="00A747BB">
        <w:rPr>
          <w:sz w:val="24"/>
          <w:szCs w:val="24"/>
          <w:lang w:val="sr-Cyrl-CS"/>
        </w:rPr>
        <w:t xml:space="preserve"> од 2010. до 2020. год.</w:t>
      </w:r>
      <w:r w:rsidRPr="00A747BB">
        <w:rPr>
          <w:sz w:val="24"/>
          <w:szCs w:val="24"/>
          <w:lang w:val="sl-SI"/>
        </w:rPr>
        <w:t xml:space="preserve"> ("Службени гласник РС", бр. </w:t>
      </w:r>
      <w:r w:rsidRPr="00A747BB">
        <w:rPr>
          <w:sz w:val="24"/>
          <w:szCs w:val="24"/>
          <w:lang w:val="sr-Cyrl-CS"/>
        </w:rPr>
        <w:t>88</w:t>
      </w:r>
      <w:r w:rsidRPr="00A747BB">
        <w:rPr>
          <w:sz w:val="24"/>
          <w:szCs w:val="24"/>
          <w:lang w:val="sl-SI"/>
        </w:rPr>
        <w:t>/</w:t>
      </w:r>
      <w:r w:rsidRPr="00A747BB">
        <w:rPr>
          <w:sz w:val="24"/>
          <w:szCs w:val="24"/>
          <w:lang w:val="sr-Cyrl-CS"/>
        </w:rPr>
        <w:t>10</w:t>
      </w:r>
      <w:r w:rsidRPr="00A747BB">
        <w:rPr>
          <w:sz w:val="24"/>
          <w:szCs w:val="24"/>
          <w:lang w:val="sl-SI"/>
        </w:rPr>
        <w:t>);</w:t>
      </w:r>
    </w:p>
    <w:p w14:paraId="0D512FA0" w14:textId="77777777" w:rsidR="00A747BB" w:rsidRPr="00A747BB" w:rsidRDefault="00A747BB" w:rsidP="00A747BB">
      <w:pPr>
        <w:numPr>
          <w:ilvl w:val="1"/>
          <w:numId w:val="21"/>
        </w:numPr>
        <w:jc w:val="both"/>
        <w:rPr>
          <w:sz w:val="24"/>
          <w:szCs w:val="24"/>
          <w:lang w:val="sl-SI"/>
        </w:rPr>
      </w:pPr>
      <w:r w:rsidRPr="00A747BB">
        <w:rPr>
          <w:sz w:val="24"/>
          <w:szCs w:val="24"/>
          <w:lang w:val="sl-SI"/>
        </w:rPr>
        <w:t xml:space="preserve">Закон о планирању и изградњи ("Службени гласник РС", бр. </w:t>
      </w:r>
      <w:r w:rsidRPr="00A747BB">
        <w:rPr>
          <w:sz w:val="24"/>
          <w:szCs w:val="24"/>
          <w:lang w:val="sr-Cyrl-CS"/>
        </w:rPr>
        <w:t>72/09, 81/09</w:t>
      </w:r>
      <w:r w:rsidRPr="00A747BB">
        <w:rPr>
          <w:sz w:val="24"/>
          <w:szCs w:val="24"/>
        </w:rPr>
        <w:t>,24/11 ,121/12,42/13,50/13,98/13132/14,145/14,83/18,31/19,37/19.,9/20</w:t>
      </w:r>
      <w:proofErr w:type="gramStart"/>
      <w:r w:rsidRPr="00A747BB">
        <w:rPr>
          <w:sz w:val="24"/>
          <w:szCs w:val="24"/>
          <w:lang w:val="sl-SI"/>
        </w:rPr>
        <w:t>);</w:t>
      </w:r>
      <w:proofErr w:type="gramEnd"/>
    </w:p>
    <w:p w14:paraId="7E9CC7CA" w14:textId="77777777" w:rsidR="00A747BB" w:rsidRPr="00A747BB" w:rsidRDefault="00A747BB" w:rsidP="00A747BB">
      <w:pPr>
        <w:numPr>
          <w:ilvl w:val="1"/>
          <w:numId w:val="21"/>
        </w:numPr>
        <w:jc w:val="both"/>
        <w:rPr>
          <w:sz w:val="24"/>
          <w:szCs w:val="24"/>
          <w:lang w:val="sl-SI"/>
        </w:rPr>
      </w:pPr>
      <w:r w:rsidRPr="00A747BB">
        <w:rPr>
          <w:sz w:val="24"/>
          <w:szCs w:val="24"/>
          <w:lang w:val="sl-SI"/>
        </w:rPr>
        <w:t>Закон о</w:t>
      </w:r>
      <w:r w:rsidRPr="00A747BB">
        <w:rPr>
          <w:sz w:val="24"/>
          <w:szCs w:val="24"/>
          <w:lang w:val="sr-Cyrl-CS"/>
        </w:rPr>
        <w:t xml:space="preserve"> дивљачи и</w:t>
      </w:r>
      <w:r w:rsidRPr="00A747BB">
        <w:rPr>
          <w:sz w:val="24"/>
          <w:szCs w:val="24"/>
          <w:lang w:val="sl-SI"/>
        </w:rPr>
        <w:t xml:space="preserve"> ловству ("Службени гласник РС", бр. </w:t>
      </w:r>
      <w:r w:rsidRPr="00A747BB">
        <w:rPr>
          <w:sz w:val="24"/>
          <w:szCs w:val="24"/>
          <w:lang w:val="sr-Cyrl-CS"/>
        </w:rPr>
        <w:t>18/10</w:t>
      </w:r>
      <w:r w:rsidRPr="00A747BB">
        <w:rPr>
          <w:sz w:val="24"/>
          <w:szCs w:val="24"/>
        </w:rPr>
        <w:t>,95/18</w:t>
      </w:r>
      <w:r w:rsidRPr="00A747BB">
        <w:rPr>
          <w:sz w:val="24"/>
          <w:szCs w:val="24"/>
          <w:lang w:val="sl-SI"/>
        </w:rPr>
        <w:t>);</w:t>
      </w:r>
    </w:p>
    <w:p w14:paraId="5FA99933" w14:textId="77777777" w:rsidR="00A747BB" w:rsidRPr="00A747BB" w:rsidRDefault="00A747BB" w:rsidP="00A747BB">
      <w:pPr>
        <w:numPr>
          <w:ilvl w:val="1"/>
          <w:numId w:val="21"/>
        </w:numPr>
        <w:jc w:val="both"/>
        <w:rPr>
          <w:sz w:val="24"/>
          <w:szCs w:val="24"/>
          <w:lang w:val="sl-SI"/>
        </w:rPr>
      </w:pPr>
      <w:r w:rsidRPr="00A747BB">
        <w:rPr>
          <w:sz w:val="24"/>
          <w:szCs w:val="24"/>
          <w:lang w:val="sl-SI"/>
        </w:rPr>
        <w:t xml:space="preserve">Закон о заштити природе ("Службени гласник РС", бр. </w:t>
      </w:r>
      <w:r w:rsidRPr="00A747BB">
        <w:rPr>
          <w:sz w:val="24"/>
          <w:szCs w:val="24"/>
          <w:lang w:val="sr-Cyrl-CS"/>
        </w:rPr>
        <w:t xml:space="preserve">88/10, </w:t>
      </w:r>
      <w:r w:rsidRPr="00A747BB">
        <w:rPr>
          <w:sz w:val="24"/>
          <w:szCs w:val="24"/>
        </w:rPr>
        <w:t>91</w:t>
      </w:r>
      <w:r w:rsidRPr="00A747BB">
        <w:rPr>
          <w:sz w:val="24"/>
          <w:szCs w:val="24"/>
          <w:lang w:val="sr-Cyrl-CS"/>
        </w:rPr>
        <w:t>/10</w:t>
      </w:r>
      <w:r w:rsidRPr="00A747BB">
        <w:rPr>
          <w:sz w:val="24"/>
          <w:szCs w:val="24"/>
        </w:rPr>
        <w:t>,14/16,95/18</w:t>
      </w:r>
      <w:r w:rsidRPr="00A747BB">
        <w:rPr>
          <w:sz w:val="24"/>
          <w:szCs w:val="24"/>
          <w:lang w:val="sl-SI"/>
        </w:rPr>
        <w:t>);</w:t>
      </w:r>
    </w:p>
    <w:p w14:paraId="08672D72" w14:textId="77777777" w:rsidR="00A747BB" w:rsidRPr="00A747BB" w:rsidRDefault="00A747BB" w:rsidP="00A747BB">
      <w:pPr>
        <w:numPr>
          <w:ilvl w:val="1"/>
          <w:numId w:val="21"/>
        </w:numPr>
        <w:jc w:val="both"/>
        <w:rPr>
          <w:sz w:val="24"/>
          <w:szCs w:val="24"/>
          <w:lang w:val="sl-SI"/>
        </w:rPr>
      </w:pPr>
      <w:r w:rsidRPr="00A747BB">
        <w:rPr>
          <w:sz w:val="24"/>
          <w:szCs w:val="24"/>
          <w:lang w:val="sl-SI"/>
        </w:rPr>
        <w:t xml:space="preserve">Закон о </w:t>
      </w:r>
      <w:r w:rsidRPr="00A747BB">
        <w:rPr>
          <w:sz w:val="24"/>
          <w:szCs w:val="24"/>
          <w:lang w:val="sr-Cyrl-CS"/>
        </w:rPr>
        <w:t xml:space="preserve">изменама и допунама Закона о </w:t>
      </w:r>
      <w:r w:rsidRPr="00A747BB">
        <w:rPr>
          <w:sz w:val="24"/>
          <w:szCs w:val="24"/>
          <w:lang w:val="sl-SI"/>
        </w:rPr>
        <w:t>заштити природе ("Службени гласник РС", бр. 36/09</w:t>
      </w:r>
      <w:r w:rsidRPr="00A747BB">
        <w:rPr>
          <w:sz w:val="24"/>
          <w:szCs w:val="24"/>
          <w:lang w:val="sr-Cyrl-CS"/>
        </w:rPr>
        <w:t>, 88/10, 91/10</w:t>
      </w:r>
      <w:r w:rsidRPr="00A747BB">
        <w:rPr>
          <w:sz w:val="24"/>
          <w:szCs w:val="24"/>
          <w:lang w:val="sl-SI"/>
        </w:rPr>
        <w:t>);</w:t>
      </w:r>
    </w:p>
    <w:p w14:paraId="794721D0" w14:textId="77777777" w:rsidR="00A747BB" w:rsidRPr="00A747BB" w:rsidRDefault="00A747BB" w:rsidP="00A747BB">
      <w:pPr>
        <w:numPr>
          <w:ilvl w:val="0"/>
          <w:numId w:val="16"/>
        </w:numPr>
        <w:jc w:val="both"/>
        <w:rPr>
          <w:sz w:val="24"/>
          <w:szCs w:val="24"/>
          <w:lang w:val="sl-SI"/>
        </w:rPr>
      </w:pPr>
      <w:r w:rsidRPr="00A747BB">
        <w:rPr>
          <w:sz w:val="24"/>
          <w:szCs w:val="24"/>
          <w:lang w:val="sl-SI"/>
        </w:rPr>
        <w:t>Уредба о заштити природних реткости  ( "Службени гласник РС", бр. 50/93</w:t>
      </w:r>
      <w:r w:rsidRPr="00A747BB">
        <w:rPr>
          <w:sz w:val="24"/>
          <w:szCs w:val="24"/>
          <w:lang w:val="sr-Cyrl-CS"/>
        </w:rPr>
        <w:t>, 93/93</w:t>
      </w:r>
      <w:r w:rsidRPr="00A747BB">
        <w:rPr>
          <w:sz w:val="24"/>
          <w:szCs w:val="24"/>
          <w:lang w:val="sl-SI"/>
        </w:rPr>
        <w:t>);</w:t>
      </w:r>
    </w:p>
    <w:p w14:paraId="38E919A1" w14:textId="77777777" w:rsidR="00A747BB" w:rsidRPr="00A747BB" w:rsidRDefault="00A747BB" w:rsidP="00A747BB">
      <w:pPr>
        <w:numPr>
          <w:ilvl w:val="0"/>
          <w:numId w:val="16"/>
        </w:numPr>
        <w:jc w:val="both"/>
        <w:rPr>
          <w:sz w:val="24"/>
          <w:szCs w:val="24"/>
          <w:lang w:val="sl-SI"/>
        </w:rPr>
      </w:pPr>
      <w:r w:rsidRPr="00A747BB">
        <w:rPr>
          <w:sz w:val="24"/>
          <w:szCs w:val="24"/>
          <w:lang w:val="sl-SI"/>
        </w:rPr>
        <w:t>Правилник о категоризацији природних добара ( "Службени гласник РС", бр. 30/92);</w:t>
      </w:r>
    </w:p>
    <w:p w14:paraId="61891312" w14:textId="77777777" w:rsidR="00A747BB" w:rsidRPr="00A747BB" w:rsidRDefault="00A747BB" w:rsidP="00A747BB">
      <w:pPr>
        <w:numPr>
          <w:ilvl w:val="0"/>
          <w:numId w:val="16"/>
        </w:numPr>
        <w:jc w:val="both"/>
        <w:rPr>
          <w:sz w:val="24"/>
          <w:szCs w:val="24"/>
          <w:lang w:val="sl-SI"/>
        </w:rPr>
      </w:pPr>
      <w:r w:rsidRPr="00A747BB">
        <w:rPr>
          <w:sz w:val="24"/>
          <w:szCs w:val="24"/>
          <w:lang w:val="sl-SI"/>
        </w:rPr>
        <w:t>Правилник о начину обележавања заштићених природних добара ( "Службени гласник РС", бр. 30/92, 24/94</w:t>
      </w:r>
      <w:r w:rsidRPr="00A747BB">
        <w:rPr>
          <w:sz w:val="24"/>
          <w:szCs w:val="24"/>
          <w:lang w:val="sr-Cyrl-CS"/>
        </w:rPr>
        <w:t>, 17/96</w:t>
      </w:r>
      <w:r w:rsidRPr="00A747BB">
        <w:rPr>
          <w:sz w:val="24"/>
          <w:szCs w:val="24"/>
          <w:lang w:val="sl-SI"/>
        </w:rPr>
        <w:t>);</w:t>
      </w:r>
    </w:p>
    <w:p w14:paraId="62AD94B8" w14:textId="77777777" w:rsidR="00A747BB" w:rsidRPr="00A747BB" w:rsidRDefault="00A747BB" w:rsidP="00A747BB">
      <w:pPr>
        <w:numPr>
          <w:ilvl w:val="0"/>
          <w:numId w:val="16"/>
        </w:numPr>
        <w:jc w:val="both"/>
        <w:rPr>
          <w:sz w:val="24"/>
          <w:szCs w:val="24"/>
          <w:lang w:val="sl-SI"/>
        </w:rPr>
      </w:pPr>
      <w:r w:rsidRPr="00A747BB">
        <w:rPr>
          <w:sz w:val="24"/>
          <w:szCs w:val="24"/>
          <w:lang w:val="sr-Cyrl-CS"/>
        </w:rPr>
        <w:t xml:space="preserve">Правилхик о критеријумима за издвајање типова станишта, о осетљивим типовима станишта, осетљивим, угроженим, ретким и заштићеним приоритетним типовима станишта и о мерама за њихово очување </w:t>
      </w:r>
      <w:r w:rsidRPr="00A747BB">
        <w:rPr>
          <w:sz w:val="24"/>
          <w:szCs w:val="24"/>
          <w:lang w:val="sl-SI"/>
        </w:rPr>
        <w:t xml:space="preserve">("Службени гласник РС", бр. </w:t>
      </w:r>
      <w:r w:rsidRPr="00A747BB">
        <w:rPr>
          <w:sz w:val="24"/>
          <w:szCs w:val="24"/>
          <w:lang w:val="sr-Cyrl-CS"/>
        </w:rPr>
        <w:t>35/10</w:t>
      </w:r>
      <w:r w:rsidRPr="00A747BB">
        <w:rPr>
          <w:sz w:val="24"/>
          <w:szCs w:val="24"/>
          <w:lang w:val="sl-SI"/>
        </w:rPr>
        <w:t>);</w:t>
      </w:r>
    </w:p>
    <w:p w14:paraId="382F485C" w14:textId="77777777" w:rsidR="00A747BB" w:rsidRPr="00A747BB" w:rsidRDefault="00A747BB" w:rsidP="00A747BB">
      <w:pPr>
        <w:numPr>
          <w:ilvl w:val="0"/>
          <w:numId w:val="16"/>
        </w:numPr>
        <w:jc w:val="both"/>
        <w:rPr>
          <w:sz w:val="24"/>
          <w:szCs w:val="24"/>
          <w:lang w:val="sl-SI"/>
        </w:rPr>
      </w:pPr>
      <w:r w:rsidRPr="00A747BB">
        <w:rPr>
          <w:sz w:val="24"/>
          <w:szCs w:val="24"/>
          <w:lang w:val="sl-SI"/>
        </w:rPr>
        <w:t xml:space="preserve">Правилник о </w:t>
      </w:r>
      <w:r w:rsidRPr="00A747BB">
        <w:rPr>
          <w:sz w:val="24"/>
          <w:szCs w:val="24"/>
          <w:lang w:val="sr-Cyrl-CS"/>
        </w:rPr>
        <w:t>проглашењу и заштити строго заштићених дивљих врста биљака, животиња и гљива</w:t>
      </w:r>
      <w:r w:rsidRPr="00A747BB">
        <w:rPr>
          <w:sz w:val="24"/>
          <w:szCs w:val="24"/>
          <w:lang w:val="sl-SI"/>
        </w:rPr>
        <w:t xml:space="preserve"> ("Службени гласник РС", бр. </w:t>
      </w:r>
      <w:r w:rsidRPr="00A747BB">
        <w:rPr>
          <w:sz w:val="24"/>
          <w:szCs w:val="24"/>
          <w:lang w:val="sr-Cyrl-CS"/>
        </w:rPr>
        <w:t>46</w:t>
      </w:r>
      <w:r w:rsidRPr="00A747BB">
        <w:rPr>
          <w:sz w:val="24"/>
          <w:szCs w:val="24"/>
          <w:lang w:val="sl-SI"/>
        </w:rPr>
        <w:t>/</w:t>
      </w:r>
      <w:r w:rsidRPr="00A747BB">
        <w:rPr>
          <w:sz w:val="24"/>
          <w:szCs w:val="24"/>
          <w:lang w:val="sr-Cyrl-CS"/>
        </w:rPr>
        <w:t>10</w:t>
      </w:r>
      <w:r w:rsidRPr="00A747BB">
        <w:rPr>
          <w:sz w:val="24"/>
          <w:szCs w:val="24"/>
          <w:lang w:val="sl-SI"/>
        </w:rPr>
        <w:t>);</w:t>
      </w:r>
    </w:p>
    <w:p w14:paraId="08F7D262" w14:textId="77777777" w:rsidR="00A747BB" w:rsidRPr="00A747BB" w:rsidRDefault="00A747BB" w:rsidP="00A747BB">
      <w:pPr>
        <w:numPr>
          <w:ilvl w:val="0"/>
          <w:numId w:val="16"/>
        </w:numPr>
        <w:jc w:val="both"/>
        <w:rPr>
          <w:sz w:val="24"/>
          <w:szCs w:val="24"/>
          <w:lang w:val="sl-SI"/>
        </w:rPr>
      </w:pPr>
      <w:r w:rsidRPr="00A747BB">
        <w:rPr>
          <w:sz w:val="24"/>
          <w:szCs w:val="24"/>
          <w:lang w:val="sr-Cyrl-CS"/>
        </w:rPr>
        <w:t xml:space="preserve">Правилник о начину обележавања заштићених природних добара </w:t>
      </w:r>
      <w:r w:rsidRPr="00A747BB">
        <w:rPr>
          <w:sz w:val="24"/>
          <w:szCs w:val="24"/>
          <w:lang w:val="sl-SI"/>
        </w:rPr>
        <w:t>Правилник о категоризацији природних добара ( "Службени гласник РС", бр. 30/92</w:t>
      </w:r>
      <w:r w:rsidRPr="00A747BB">
        <w:rPr>
          <w:sz w:val="24"/>
          <w:szCs w:val="24"/>
          <w:lang w:val="sr-Cyrl-CS"/>
        </w:rPr>
        <w:t>, 24/94</w:t>
      </w:r>
      <w:r w:rsidRPr="00A747BB">
        <w:rPr>
          <w:sz w:val="24"/>
          <w:szCs w:val="24"/>
          <w:lang w:val="sl-SI"/>
        </w:rPr>
        <w:t>);</w:t>
      </w:r>
    </w:p>
    <w:p w14:paraId="264EAEBA" w14:textId="77777777" w:rsidR="00A747BB" w:rsidRPr="00A747BB" w:rsidRDefault="00A747BB" w:rsidP="00A747BB">
      <w:pPr>
        <w:numPr>
          <w:ilvl w:val="0"/>
          <w:numId w:val="16"/>
        </w:numPr>
        <w:jc w:val="both"/>
        <w:rPr>
          <w:sz w:val="24"/>
          <w:szCs w:val="24"/>
          <w:lang w:val="sl-SI"/>
        </w:rPr>
      </w:pPr>
      <w:r w:rsidRPr="00A747BB">
        <w:rPr>
          <w:sz w:val="24"/>
          <w:szCs w:val="24"/>
          <w:lang w:val="sl-SI"/>
        </w:rPr>
        <w:t>Уредбе и Решења о стављану под заштиту  природних добара</w:t>
      </w:r>
      <w:r w:rsidRPr="00A747BB">
        <w:rPr>
          <w:sz w:val="24"/>
          <w:szCs w:val="24"/>
          <w:lang w:val="sr-Cyrl-CS"/>
        </w:rPr>
        <w:t xml:space="preserve"> и дивље флоре и фауне</w:t>
      </w:r>
      <w:r w:rsidRPr="00A747BB">
        <w:rPr>
          <w:sz w:val="24"/>
          <w:szCs w:val="24"/>
          <w:lang w:val="sl-SI"/>
        </w:rPr>
        <w:t>;</w:t>
      </w:r>
    </w:p>
    <w:p w14:paraId="3391E718" w14:textId="77777777" w:rsidR="00A747BB" w:rsidRPr="00A747BB" w:rsidRDefault="00A747BB" w:rsidP="00A747BB">
      <w:pPr>
        <w:numPr>
          <w:ilvl w:val="1"/>
          <w:numId w:val="21"/>
        </w:numPr>
        <w:jc w:val="both"/>
        <w:rPr>
          <w:sz w:val="24"/>
          <w:szCs w:val="24"/>
          <w:lang w:val="sl-SI"/>
        </w:rPr>
      </w:pPr>
      <w:r w:rsidRPr="00A747BB">
        <w:rPr>
          <w:sz w:val="24"/>
          <w:szCs w:val="24"/>
          <w:lang w:val="sl-SI"/>
        </w:rPr>
        <w:t xml:space="preserve">Закон о заштити животне средине ( "Службени гласник РС", бр. </w:t>
      </w:r>
      <w:r w:rsidRPr="00A747BB">
        <w:rPr>
          <w:sz w:val="24"/>
          <w:szCs w:val="24"/>
          <w:lang w:val="sr-Cyrl-CS"/>
        </w:rPr>
        <w:t>135/04</w:t>
      </w:r>
      <w:r w:rsidRPr="00A747BB">
        <w:rPr>
          <w:sz w:val="24"/>
          <w:szCs w:val="24"/>
          <w:lang w:val="sl-SI"/>
        </w:rPr>
        <w:t>);</w:t>
      </w:r>
    </w:p>
    <w:p w14:paraId="7F5B4F2B" w14:textId="77777777" w:rsidR="00A747BB" w:rsidRPr="00A747BB" w:rsidRDefault="00A747BB" w:rsidP="00A747BB">
      <w:pPr>
        <w:numPr>
          <w:ilvl w:val="1"/>
          <w:numId w:val="21"/>
        </w:numPr>
        <w:jc w:val="both"/>
        <w:rPr>
          <w:sz w:val="24"/>
          <w:szCs w:val="24"/>
          <w:lang w:val="sl-SI"/>
        </w:rPr>
      </w:pPr>
      <w:r w:rsidRPr="00A747BB">
        <w:rPr>
          <w:sz w:val="24"/>
          <w:szCs w:val="24"/>
          <w:lang w:val="sl-SI"/>
        </w:rPr>
        <w:t xml:space="preserve">Закон о </w:t>
      </w:r>
      <w:r w:rsidRPr="00A747BB">
        <w:rPr>
          <w:sz w:val="24"/>
          <w:szCs w:val="24"/>
          <w:lang w:val="sr-Cyrl-CS"/>
        </w:rPr>
        <w:t xml:space="preserve">изменама и допунама Закона о </w:t>
      </w:r>
      <w:r w:rsidRPr="00A747BB">
        <w:rPr>
          <w:sz w:val="24"/>
          <w:szCs w:val="24"/>
          <w:lang w:val="sl-SI"/>
        </w:rPr>
        <w:t xml:space="preserve">заштити животне средине ("Службени гласник РС", бр. </w:t>
      </w:r>
      <w:r w:rsidRPr="00A747BB">
        <w:rPr>
          <w:sz w:val="24"/>
          <w:szCs w:val="24"/>
          <w:lang w:val="sr-Cyrl-CS"/>
        </w:rPr>
        <w:t>36/09</w:t>
      </w:r>
      <w:r w:rsidRPr="00A747BB">
        <w:rPr>
          <w:sz w:val="24"/>
          <w:szCs w:val="24"/>
          <w:lang w:val="sl-SI"/>
        </w:rPr>
        <w:t>);</w:t>
      </w:r>
    </w:p>
    <w:p w14:paraId="6CF92173" w14:textId="77777777" w:rsidR="00A747BB" w:rsidRPr="00A747BB" w:rsidRDefault="00A747BB" w:rsidP="00A747BB">
      <w:pPr>
        <w:numPr>
          <w:ilvl w:val="1"/>
          <w:numId w:val="21"/>
        </w:numPr>
        <w:jc w:val="both"/>
        <w:rPr>
          <w:sz w:val="24"/>
          <w:szCs w:val="24"/>
          <w:lang w:val="sl-SI"/>
        </w:rPr>
      </w:pPr>
      <w:r w:rsidRPr="00A747BB">
        <w:rPr>
          <w:sz w:val="24"/>
          <w:szCs w:val="24"/>
          <w:lang w:val="sr-Cyrl-CS"/>
        </w:rPr>
        <w:t xml:space="preserve">Закон о државном премеру и катастру </w:t>
      </w:r>
      <w:r w:rsidRPr="00A747BB">
        <w:rPr>
          <w:sz w:val="24"/>
          <w:szCs w:val="24"/>
          <w:lang w:val="sl-SI"/>
        </w:rPr>
        <w:t xml:space="preserve">("Службени гласник РС", бр. </w:t>
      </w:r>
      <w:r w:rsidRPr="00A747BB">
        <w:rPr>
          <w:sz w:val="24"/>
          <w:szCs w:val="24"/>
          <w:lang w:val="sr-Cyrl-CS"/>
        </w:rPr>
        <w:t>72/09</w:t>
      </w:r>
      <w:r w:rsidRPr="00A747BB">
        <w:rPr>
          <w:sz w:val="24"/>
          <w:szCs w:val="24"/>
          <w:lang w:val="sl-SI"/>
        </w:rPr>
        <w:t>);</w:t>
      </w:r>
    </w:p>
    <w:p w14:paraId="2C852A4C" w14:textId="77777777" w:rsidR="00A747BB" w:rsidRPr="00A747BB" w:rsidRDefault="00A747BB" w:rsidP="00A747BB">
      <w:pPr>
        <w:numPr>
          <w:ilvl w:val="1"/>
          <w:numId w:val="21"/>
        </w:numPr>
        <w:jc w:val="both"/>
        <w:rPr>
          <w:sz w:val="24"/>
          <w:szCs w:val="24"/>
          <w:lang w:val="sl-SI"/>
        </w:rPr>
      </w:pPr>
      <w:r w:rsidRPr="00A747BB">
        <w:rPr>
          <w:sz w:val="24"/>
          <w:szCs w:val="24"/>
          <w:lang w:val="sr-Cyrl-CS"/>
        </w:rPr>
        <w:t xml:space="preserve">Закон о изменама и допунама Закона о државном премеру и катастру </w:t>
      </w:r>
      <w:r w:rsidRPr="00A747BB">
        <w:rPr>
          <w:sz w:val="24"/>
          <w:szCs w:val="24"/>
          <w:lang w:val="sl-SI"/>
        </w:rPr>
        <w:t xml:space="preserve">("Службени гласник РС", бр. </w:t>
      </w:r>
      <w:r w:rsidRPr="00A747BB">
        <w:rPr>
          <w:sz w:val="24"/>
          <w:szCs w:val="24"/>
          <w:lang w:val="sr-Cyrl-CS"/>
        </w:rPr>
        <w:t>18/10</w:t>
      </w:r>
      <w:r w:rsidRPr="00A747BB">
        <w:rPr>
          <w:sz w:val="24"/>
          <w:szCs w:val="24"/>
          <w:lang w:val="sl-SI"/>
        </w:rPr>
        <w:t>);</w:t>
      </w:r>
    </w:p>
    <w:p w14:paraId="0BB46048" w14:textId="77777777" w:rsidR="00A747BB" w:rsidRPr="00A747BB" w:rsidRDefault="00A747BB" w:rsidP="00A747BB">
      <w:pPr>
        <w:numPr>
          <w:ilvl w:val="1"/>
          <w:numId w:val="21"/>
        </w:numPr>
        <w:jc w:val="both"/>
        <w:rPr>
          <w:sz w:val="24"/>
          <w:szCs w:val="24"/>
          <w:lang w:val="sl-SI"/>
        </w:rPr>
      </w:pPr>
      <w:r w:rsidRPr="00A747BB">
        <w:rPr>
          <w:sz w:val="24"/>
          <w:szCs w:val="24"/>
          <w:lang w:val="sr-Cyrl-CS"/>
        </w:rPr>
        <w:t xml:space="preserve">Закон о стратешкој процени утицаја на животну средину </w:t>
      </w:r>
      <w:r w:rsidRPr="00A747BB">
        <w:rPr>
          <w:sz w:val="24"/>
          <w:szCs w:val="24"/>
          <w:lang w:val="sl-SI"/>
        </w:rPr>
        <w:t xml:space="preserve">("Службени гласник РС", бр. </w:t>
      </w:r>
      <w:r w:rsidRPr="00A747BB">
        <w:rPr>
          <w:sz w:val="24"/>
          <w:szCs w:val="24"/>
          <w:lang w:val="sr-Cyrl-CS"/>
        </w:rPr>
        <w:t>135/04</w:t>
      </w:r>
      <w:r w:rsidRPr="00A747BB">
        <w:rPr>
          <w:sz w:val="24"/>
          <w:szCs w:val="24"/>
          <w:lang w:val="sl-SI"/>
        </w:rPr>
        <w:t>);</w:t>
      </w:r>
    </w:p>
    <w:p w14:paraId="21DE6640" w14:textId="77777777" w:rsidR="00A747BB" w:rsidRPr="00A747BB" w:rsidRDefault="00A747BB" w:rsidP="00A747BB">
      <w:pPr>
        <w:numPr>
          <w:ilvl w:val="1"/>
          <w:numId w:val="21"/>
        </w:numPr>
        <w:jc w:val="both"/>
        <w:rPr>
          <w:sz w:val="24"/>
          <w:szCs w:val="24"/>
          <w:lang w:val="sl-SI"/>
        </w:rPr>
      </w:pPr>
      <w:r w:rsidRPr="00A747BB">
        <w:rPr>
          <w:sz w:val="24"/>
          <w:szCs w:val="24"/>
          <w:lang w:val="sr-Cyrl-CS"/>
        </w:rPr>
        <w:t xml:space="preserve">Закон о изменама и допунама Закона о стратешкој процени утицаја на животну средину </w:t>
      </w:r>
      <w:r w:rsidRPr="00A747BB">
        <w:rPr>
          <w:sz w:val="24"/>
          <w:szCs w:val="24"/>
          <w:lang w:val="sl-SI"/>
        </w:rPr>
        <w:t xml:space="preserve">("Службени гласник РС", бр. </w:t>
      </w:r>
      <w:r w:rsidRPr="00A747BB">
        <w:rPr>
          <w:sz w:val="24"/>
          <w:szCs w:val="24"/>
          <w:lang w:val="sr-Cyrl-CS"/>
        </w:rPr>
        <w:t>88/10</w:t>
      </w:r>
      <w:r w:rsidRPr="00A747BB">
        <w:rPr>
          <w:sz w:val="24"/>
          <w:szCs w:val="24"/>
          <w:lang w:val="sl-SI"/>
        </w:rPr>
        <w:t>);</w:t>
      </w:r>
    </w:p>
    <w:p w14:paraId="6C0572A6" w14:textId="77777777" w:rsidR="00A747BB" w:rsidRPr="00A747BB" w:rsidRDefault="00A747BB" w:rsidP="00A747BB">
      <w:pPr>
        <w:numPr>
          <w:ilvl w:val="1"/>
          <w:numId w:val="21"/>
        </w:numPr>
        <w:jc w:val="both"/>
        <w:rPr>
          <w:sz w:val="24"/>
          <w:szCs w:val="24"/>
          <w:lang w:val="sl-SI"/>
        </w:rPr>
      </w:pPr>
      <w:r w:rsidRPr="00A747BB">
        <w:rPr>
          <w:sz w:val="24"/>
          <w:szCs w:val="24"/>
          <w:lang w:val="sr-Cyrl-CS"/>
        </w:rPr>
        <w:t xml:space="preserve">Закон о процени утицаја на животну средину </w:t>
      </w:r>
      <w:r w:rsidRPr="00A747BB">
        <w:rPr>
          <w:sz w:val="24"/>
          <w:szCs w:val="24"/>
          <w:lang w:val="sl-SI"/>
        </w:rPr>
        <w:t xml:space="preserve">("Службени гласник РС", бр. </w:t>
      </w:r>
      <w:r w:rsidRPr="00A747BB">
        <w:rPr>
          <w:sz w:val="24"/>
          <w:szCs w:val="24"/>
          <w:lang w:val="sr-Cyrl-CS"/>
        </w:rPr>
        <w:t>135/04</w:t>
      </w:r>
      <w:r w:rsidRPr="00A747BB">
        <w:rPr>
          <w:sz w:val="24"/>
          <w:szCs w:val="24"/>
          <w:lang w:val="sl-SI"/>
        </w:rPr>
        <w:t>);</w:t>
      </w:r>
    </w:p>
    <w:p w14:paraId="280C3C7F" w14:textId="77777777" w:rsidR="00A747BB" w:rsidRPr="00A747BB" w:rsidRDefault="00A747BB" w:rsidP="00A747BB">
      <w:pPr>
        <w:numPr>
          <w:ilvl w:val="1"/>
          <w:numId w:val="21"/>
        </w:numPr>
        <w:jc w:val="both"/>
        <w:rPr>
          <w:sz w:val="24"/>
          <w:szCs w:val="24"/>
          <w:lang w:val="sl-SI"/>
        </w:rPr>
      </w:pPr>
      <w:r w:rsidRPr="00A747BB">
        <w:rPr>
          <w:sz w:val="24"/>
          <w:szCs w:val="24"/>
          <w:lang w:val="sl-SI"/>
        </w:rPr>
        <w:t xml:space="preserve">Закон о </w:t>
      </w:r>
      <w:r w:rsidRPr="00A747BB">
        <w:rPr>
          <w:sz w:val="24"/>
          <w:szCs w:val="24"/>
          <w:lang w:val="sr-Cyrl-CS"/>
        </w:rPr>
        <w:t>одбрани</w:t>
      </w:r>
      <w:r w:rsidRPr="00A747BB">
        <w:rPr>
          <w:sz w:val="24"/>
          <w:szCs w:val="24"/>
          <w:lang w:val="sl-SI"/>
        </w:rPr>
        <w:t xml:space="preserve"> ("Службени гласник РС", бр. </w:t>
      </w:r>
      <w:r w:rsidRPr="00A747BB">
        <w:rPr>
          <w:sz w:val="24"/>
          <w:szCs w:val="24"/>
          <w:lang w:val="sr-Cyrl-CS"/>
        </w:rPr>
        <w:t>116/07</w:t>
      </w:r>
      <w:r w:rsidRPr="00A747BB">
        <w:rPr>
          <w:sz w:val="24"/>
          <w:szCs w:val="24"/>
          <w:lang w:val="sl-SI"/>
        </w:rPr>
        <w:t>);</w:t>
      </w:r>
    </w:p>
    <w:p w14:paraId="7879A714" w14:textId="77777777" w:rsidR="00A747BB" w:rsidRPr="00A747BB" w:rsidRDefault="00A747BB" w:rsidP="00A747BB">
      <w:pPr>
        <w:numPr>
          <w:ilvl w:val="1"/>
          <w:numId w:val="21"/>
        </w:numPr>
        <w:jc w:val="both"/>
        <w:rPr>
          <w:sz w:val="24"/>
          <w:szCs w:val="24"/>
          <w:lang w:val="sl-SI"/>
        </w:rPr>
      </w:pPr>
      <w:r w:rsidRPr="00A747BB">
        <w:rPr>
          <w:sz w:val="24"/>
          <w:szCs w:val="24"/>
          <w:lang w:val="sr-Cyrl-CS"/>
        </w:rPr>
        <w:t xml:space="preserve">Закон о изменама и допунама </w:t>
      </w:r>
      <w:r w:rsidRPr="00A747BB">
        <w:rPr>
          <w:sz w:val="24"/>
          <w:szCs w:val="24"/>
          <w:lang w:val="sl-SI"/>
        </w:rPr>
        <w:t>Закон</w:t>
      </w:r>
      <w:r w:rsidRPr="00A747BB">
        <w:rPr>
          <w:sz w:val="24"/>
          <w:szCs w:val="24"/>
          <w:lang w:val="sr-Cyrl-CS"/>
        </w:rPr>
        <w:t>а</w:t>
      </w:r>
      <w:r w:rsidRPr="00A747BB">
        <w:rPr>
          <w:sz w:val="24"/>
          <w:szCs w:val="24"/>
          <w:lang w:val="sl-SI"/>
        </w:rPr>
        <w:t xml:space="preserve"> о </w:t>
      </w:r>
      <w:r w:rsidRPr="00A747BB">
        <w:rPr>
          <w:sz w:val="24"/>
          <w:szCs w:val="24"/>
          <w:lang w:val="sr-Cyrl-CS"/>
        </w:rPr>
        <w:t>одбрани</w:t>
      </w:r>
      <w:r w:rsidRPr="00A747BB">
        <w:rPr>
          <w:sz w:val="24"/>
          <w:szCs w:val="24"/>
          <w:lang w:val="sl-SI"/>
        </w:rPr>
        <w:t xml:space="preserve"> ("Службени гласник РС", бр. </w:t>
      </w:r>
      <w:r w:rsidRPr="00A747BB">
        <w:rPr>
          <w:sz w:val="24"/>
          <w:szCs w:val="24"/>
          <w:lang w:val="sr-Cyrl-CS"/>
        </w:rPr>
        <w:t>88/09</w:t>
      </w:r>
      <w:r w:rsidRPr="00A747BB">
        <w:rPr>
          <w:sz w:val="24"/>
          <w:szCs w:val="24"/>
          <w:lang w:val="sl-SI"/>
        </w:rPr>
        <w:t>);</w:t>
      </w:r>
    </w:p>
    <w:p w14:paraId="6E0BAD63" w14:textId="77777777" w:rsidR="00A747BB" w:rsidRPr="00A747BB" w:rsidRDefault="00A747BB" w:rsidP="00A747BB">
      <w:pPr>
        <w:numPr>
          <w:ilvl w:val="1"/>
          <w:numId w:val="21"/>
        </w:numPr>
        <w:jc w:val="both"/>
        <w:rPr>
          <w:sz w:val="24"/>
          <w:szCs w:val="24"/>
          <w:lang w:val="sl-SI"/>
        </w:rPr>
      </w:pPr>
      <w:r w:rsidRPr="00A747BB">
        <w:rPr>
          <w:sz w:val="24"/>
          <w:szCs w:val="24"/>
          <w:lang w:val="sr-Cyrl-CS"/>
        </w:rPr>
        <w:t xml:space="preserve">Закон о стандардизацији </w:t>
      </w:r>
      <w:r w:rsidRPr="00A747BB">
        <w:rPr>
          <w:sz w:val="24"/>
          <w:szCs w:val="24"/>
          <w:lang w:val="sl-SI"/>
        </w:rPr>
        <w:t xml:space="preserve">("Службени гласник РС", бр. </w:t>
      </w:r>
      <w:r w:rsidRPr="00A747BB">
        <w:rPr>
          <w:sz w:val="24"/>
          <w:szCs w:val="24"/>
          <w:lang w:val="sr-Cyrl-CS"/>
        </w:rPr>
        <w:t>36/09</w:t>
      </w:r>
      <w:r w:rsidRPr="00A747BB">
        <w:rPr>
          <w:sz w:val="24"/>
          <w:szCs w:val="24"/>
          <w:lang w:val="sl-SI"/>
        </w:rPr>
        <w:t>);</w:t>
      </w:r>
    </w:p>
    <w:p w14:paraId="5107AA5F" w14:textId="77777777" w:rsidR="00A747BB" w:rsidRPr="00A747BB" w:rsidRDefault="00A747BB" w:rsidP="00A747BB">
      <w:pPr>
        <w:numPr>
          <w:ilvl w:val="1"/>
          <w:numId w:val="21"/>
        </w:numPr>
        <w:jc w:val="both"/>
        <w:rPr>
          <w:sz w:val="24"/>
          <w:szCs w:val="24"/>
          <w:lang w:val="sl-SI"/>
        </w:rPr>
      </w:pPr>
      <w:r w:rsidRPr="00A747BB">
        <w:rPr>
          <w:sz w:val="24"/>
          <w:szCs w:val="24"/>
          <w:lang w:val="sl-SI"/>
        </w:rPr>
        <w:t xml:space="preserve">Закон о заштити </w:t>
      </w:r>
      <w:r w:rsidRPr="00A747BB">
        <w:rPr>
          <w:sz w:val="24"/>
          <w:szCs w:val="24"/>
          <w:lang w:val="sr-Cyrl-CS"/>
        </w:rPr>
        <w:t>од пожара</w:t>
      </w:r>
      <w:r w:rsidRPr="00A747BB">
        <w:rPr>
          <w:sz w:val="24"/>
          <w:szCs w:val="24"/>
          <w:lang w:val="sl-SI"/>
        </w:rPr>
        <w:t xml:space="preserve"> ("Службени гласник РС", бр. </w:t>
      </w:r>
      <w:r w:rsidRPr="00A747BB">
        <w:rPr>
          <w:sz w:val="24"/>
          <w:szCs w:val="24"/>
          <w:lang w:val="sr-Cyrl-CS"/>
        </w:rPr>
        <w:t>37/88</w:t>
      </w:r>
      <w:r w:rsidRPr="00A747BB">
        <w:rPr>
          <w:sz w:val="24"/>
          <w:szCs w:val="24"/>
          <w:lang w:val="sl-SI"/>
        </w:rPr>
        <w:t>);</w:t>
      </w:r>
    </w:p>
    <w:p w14:paraId="2E1FDEA5" w14:textId="77777777" w:rsidR="00A747BB" w:rsidRPr="00A747BB" w:rsidRDefault="00A747BB" w:rsidP="00A747BB">
      <w:pPr>
        <w:numPr>
          <w:ilvl w:val="1"/>
          <w:numId w:val="21"/>
        </w:numPr>
        <w:jc w:val="both"/>
        <w:rPr>
          <w:sz w:val="24"/>
          <w:szCs w:val="24"/>
          <w:lang w:val="sl-SI"/>
        </w:rPr>
      </w:pPr>
      <w:r w:rsidRPr="00A747BB">
        <w:rPr>
          <w:sz w:val="24"/>
          <w:szCs w:val="24"/>
          <w:lang w:val="sl-SI"/>
        </w:rPr>
        <w:lastRenderedPageBreak/>
        <w:t>Закон о</w:t>
      </w:r>
      <w:r w:rsidRPr="00A747BB">
        <w:rPr>
          <w:sz w:val="24"/>
          <w:szCs w:val="24"/>
          <w:lang w:val="sr-Cyrl-CS"/>
        </w:rPr>
        <w:t xml:space="preserve"> репродуктивном материјалу шумског дрвећа </w:t>
      </w:r>
      <w:r w:rsidRPr="00A747BB">
        <w:rPr>
          <w:sz w:val="24"/>
          <w:szCs w:val="24"/>
          <w:lang w:val="sl-SI"/>
        </w:rPr>
        <w:t xml:space="preserve">("Службени гласник РС", бр. </w:t>
      </w:r>
      <w:r w:rsidRPr="00A747BB">
        <w:rPr>
          <w:sz w:val="24"/>
          <w:szCs w:val="24"/>
          <w:lang w:val="sr-Cyrl-CS"/>
        </w:rPr>
        <w:t>135/04, 8/05, 41/09</w:t>
      </w:r>
      <w:r w:rsidRPr="00A747BB">
        <w:rPr>
          <w:sz w:val="24"/>
          <w:szCs w:val="24"/>
          <w:lang w:val="sl-SI"/>
        </w:rPr>
        <w:t>);</w:t>
      </w:r>
    </w:p>
    <w:bookmarkEnd w:id="44"/>
    <w:p w14:paraId="17AD3B82" w14:textId="77777777" w:rsidR="00A747BB" w:rsidRPr="00A747BB" w:rsidRDefault="00A747BB" w:rsidP="00A747BB">
      <w:pPr>
        <w:numPr>
          <w:ilvl w:val="1"/>
          <w:numId w:val="21"/>
        </w:numPr>
        <w:jc w:val="both"/>
        <w:rPr>
          <w:sz w:val="24"/>
          <w:szCs w:val="24"/>
          <w:lang w:val="sl-SI"/>
        </w:rPr>
      </w:pPr>
      <w:r w:rsidRPr="00A747BB">
        <w:rPr>
          <w:sz w:val="24"/>
          <w:szCs w:val="24"/>
          <w:lang w:val="sr-Cyrl-CS"/>
        </w:rPr>
        <w:t xml:space="preserve">Закон о изменама и допунама Закона о репродуктивном материјалушумског дрвећа </w:t>
      </w:r>
      <w:r w:rsidRPr="00A747BB">
        <w:rPr>
          <w:sz w:val="24"/>
          <w:szCs w:val="24"/>
          <w:lang w:val="sl-SI"/>
        </w:rPr>
        <w:t>( "Службени гласник РС", бр.</w:t>
      </w:r>
      <w:r w:rsidRPr="00A747BB">
        <w:rPr>
          <w:sz w:val="24"/>
          <w:szCs w:val="24"/>
          <w:lang w:val="sr-Cyrl-CS"/>
        </w:rPr>
        <w:t xml:space="preserve"> 41/09</w:t>
      </w:r>
      <w:r w:rsidRPr="00A747BB">
        <w:rPr>
          <w:sz w:val="24"/>
          <w:szCs w:val="24"/>
          <w:lang w:val="sl-SI"/>
        </w:rPr>
        <w:t>);</w:t>
      </w:r>
    </w:p>
    <w:p w14:paraId="6BD09C5A" w14:textId="77777777" w:rsidR="00A747BB" w:rsidRPr="00A747BB" w:rsidRDefault="00A747BB" w:rsidP="00A747BB">
      <w:pPr>
        <w:ind w:left="1806"/>
        <w:jc w:val="both"/>
        <w:rPr>
          <w:sz w:val="16"/>
          <w:szCs w:val="16"/>
          <w:lang w:val="sr-Cyrl-CS"/>
        </w:rPr>
      </w:pPr>
    </w:p>
    <w:p w14:paraId="3D0B1664" w14:textId="77777777" w:rsidR="00A747BB" w:rsidRPr="00A747BB" w:rsidRDefault="00A747BB" w:rsidP="00A747BB">
      <w:pPr>
        <w:numPr>
          <w:ilvl w:val="1"/>
          <w:numId w:val="21"/>
        </w:numPr>
        <w:jc w:val="both"/>
        <w:rPr>
          <w:sz w:val="24"/>
          <w:szCs w:val="24"/>
          <w:lang w:val="sl-SI"/>
        </w:rPr>
      </w:pPr>
      <w:r w:rsidRPr="00A747BB">
        <w:rPr>
          <w:sz w:val="24"/>
          <w:szCs w:val="24"/>
          <w:lang w:val="sl-SI"/>
        </w:rPr>
        <w:t>Закон о водама ("Службени гласник РС", бр.</w:t>
      </w:r>
      <w:r w:rsidRPr="00A747BB">
        <w:rPr>
          <w:sz w:val="24"/>
          <w:szCs w:val="24"/>
          <w:lang w:val="sr-Cyrl-CS"/>
        </w:rPr>
        <w:t xml:space="preserve"> 30/10</w:t>
      </w:r>
      <w:r w:rsidRPr="00A747BB">
        <w:rPr>
          <w:sz w:val="24"/>
          <w:szCs w:val="24"/>
          <w:lang w:val="sl-SI"/>
        </w:rPr>
        <w:t>);</w:t>
      </w:r>
    </w:p>
    <w:p w14:paraId="6D66D12B" w14:textId="77777777" w:rsidR="00A747BB" w:rsidRPr="00A747BB" w:rsidRDefault="00A747BB" w:rsidP="00A747BB">
      <w:pPr>
        <w:numPr>
          <w:ilvl w:val="1"/>
          <w:numId w:val="21"/>
        </w:numPr>
        <w:jc w:val="both"/>
        <w:rPr>
          <w:sz w:val="24"/>
          <w:szCs w:val="24"/>
          <w:lang w:val="sl-SI"/>
        </w:rPr>
      </w:pPr>
      <w:r w:rsidRPr="00A747BB">
        <w:rPr>
          <w:sz w:val="24"/>
          <w:szCs w:val="24"/>
          <w:lang w:val="sr-Cyrl-CS"/>
        </w:rPr>
        <w:t xml:space="preserve">Водопривредна основа РС </w:t>
      </w:r>
      <w:r w:rsidRPr="00A747BB">
        <w:rPr>
          <w:sz w:val="24"/>
          <w:szCs w:val="24"/>
          <w:lang w:val="sl-SI"/>
        </w:rPr>
        <w:t xml:space="preserve">("Службени гласник РС", бр. </w:t>
      </w:r>
      <w:r w:rsidRPr="00A747BB">
        <w:rPr>
          <w:sz w:val="24"/>
          <w:szCs w:val="24"/>
          <w:lang w:val="sr-Cyrl-CS"/>
        </w:rPr>
        <w:t>11/02</w:t>
      </w:r>
      <w:r w:rsidRPr="00A747BB">
        <w:rPr>
          <w:sz w:val="24"/>
          <w:szCs w:val="24"/>
          <w:lang w:val="sl-SI"/>
        </w:rPr>
        <w:t>);</w:t>
      </w:r>
    </w:p>
    <w:p w14:paraId="1C734C78" w14:textId="77777777" w:rsidR="00A747BB" w:rsidRPr="00A747BB" w:rsidRDefault="00A747BB" w:rsidP="00A747BB">
      <w:pPr>
        <w:numPr>
          <w:ilvl w:val="0"/>
          <w:numId w:val="16"/>
        </w:numPr>
        <w:jc w:val="both"/>
        <w:rPr>
          <w:sz w:val="24"/>
          <w:szCs w:val="24"/>
          <w:lang w:val="sl-SI"/>
        </w:rPr>
      </w:pPr>
      <w:r w:rsidRPr="00A747BB">
        <w:rPr>
          <w:sz w:val="24"/>
          <w:szCs w:val="24"/>
          <w:lang w:val="sl-SI"/>
        </w:rPr>
        <w:t>Уредба о квалификацији вода ( "Службени гласник СРС", бр.5/68 ),</w:t>
      </w:r>
    </w:p>
    <w:p w14:paraId="0E49562A" w14:textId="77777777" w:rsidR="00A747BB" w:rsidRPr="00A747BB" w:rsidRDefault="00A747BB" w:rsidP="00A747BB">
      <w:pPr>
        <w:numPr>
          <w:ilvl w:val="0"/>
          <w:numId w:val="16"/>
        </w:numPr>
        <w:jc w:val="both"/>
        <w:rPr>
          <w:sz w:val="24"/>
          <w:szCs w:val="24"/>
          <w:lang w:val="sl-SI"/>
        </w:rPr>
      </w:pPr>
      <w:r w:rsidRPr="00A747BB">
        <w:rPr>
          <w:sz w:val="24"/>
          <w:szCs w:val="24"/>
          <w:lang w:val="sl-SI"/>
        </w:rPr>
        <w:t>Уредба о категоризацији водотока ( "Службени гласник СРС", бр.5/68 );</w:t>
      </w:r>
    </w:p>
    <w:p w14:paraId="2E7B3012" w14:textId="77777777" w:rsidR="00A747BB" w:rsidRPr="00A747BB" w:rsidRDefault="00A747BB" w:rsidP="00A747BB">
      <w:pPr>
        <w:numPr>
          <w:ilvl w:val="1"/>
          <w:numId w:val="21"/>
        </w:numPr>
        <w:jc w:val="both"/>
        <w:rPr>
          <w:sz w:val="24"/>
          <w:szCs w:val="24"/>
          <w:lang w:val="sl-SI"/>
        </w:rPr>
      </w:pPr>
      <w:r w:rsidRPr="00A747BB">
        <w:rPr>
          <w:sz w:val="24"/>
          <w:szCs w:val="24"/>
          <w:lang w:val="sl-SI"/>
        </w:rPr>
        <w:t>Закон о искориш</w:t>
      </w:r>
      <w:r w:rsidRPr="00A747BB">
        <w:rPr>
          <w:sz w:val="24"/>
          <w:szCs w:val="24"/>
          <w:lang w:val="sr-Cyrl-CS"/>
        </w:rPr>
        <w:t>ћ</w:t>
      </w:r>
      <w:r w:rsidRPr="00A747BB">
        <w:rPr>
          <w:sz w:val="24"/>
          <w:szCs w:val="24"/>
          <w:lang w:val="sl-SI"/>
        </w:rPr>
        <w:t>авању и заштити изворишта водоснабдевања</w:t>
      </w:r>
    </w:p>
    <w:p w14:paraId="46EFFFD3" w14:textId="77777777" w:rsidR="00A747BB" w:rsidRPr="00A747BB" w:rsidRDefault="00A747BB" w:rsidP="00A747BB">
      <w:pPr>
        <w:ind w:left="1443"/>
        <w:jc w:val="both"/>
        <w:rPr>
          <w:sz w:val="24"/>
          <w:szCs w:val="24"/>
          <w:lang w:val="sl-SI"/>
        </w:rPr>
      </w:pPr>
      <w:r w:rsidRPr="00A747BB">
        <w:rPr>
          <w:sz w:val="24"/>
          <w:szCs w:val="24"/>
          <w:lang w:val="sl-SI"/>
        </w:rPr>
        <w:t>("Службени гласник РС", бр.27/77, 24/85, 29/88, 49/89 и 46/91);</w:t>
      </w:r>
    </w:p>
    <w:p w14:paraId="003620F7" w14:textId="77777777" w:rsidR="00A747BB" w:rsidRPr="00A747BB" w:rsidRDefault="00A747BB" w:rsidP="00A747BB">
      <w:pPr>
        <w:numPr>
          <w:ilvl w:val="1"/>
          <w:numId w:val="21"/>
        </w:numPr>
        <w:jc w:val="both"/>
        <w:rPr>
          <w:sz w:val="24"/>
          <w:szCs w:val="24"/>
          <w:lang w:val="sl-SI"/>
        </w:rPr>
      </w:pPr>
      <w:r w:rsidRPr="00A747BB">
        <w:rPr>
          <w:sz w:val="24"/>
          <w:szCs w:val="24"/>
          <w:lang w:val="sl-SI"/>
        </w:rPr>
        <w:t>Закон о рибарству ( "Службени гласник РС", бр.</w:t>
      </w:r>
      <w:r w:rsidRPr="00A747BB">
        <w:rPr>
          <w:sz w:val="24"/>
          <w:szCs w:val="24"/>
          <w:lang w:val="sr-Cyrl-CS"/>
        </w:rPr>
        <w:t xml:space="preserve"> 72/12</w:t>
      </w:r>
      <w:r w:rsidRPr="00A747BB">
        <w:rPr>
          <w:sz w:val="24"/>
          <w:szCs w:val="24"/>
          <w:lang w:val="sl-SI"/>
        </w:rPr>
        <w:t xml:space="preserve"> ).</w:t>
      </w:r>
    </w:p>
    <w:p w14:paraId="379B5901" w14:textId="77777777" w:rsidR="00A747BB" w:rsidRPr="00A747BB" w:rsidRDefault="00A747BB" w:rsidP="00A747BB">
      <w:pPr>
        <w:jc w:val="both"/>
        <w:rPr>
          <w:sz w:val="24"/>
          <w:szCs w:val="24"/>
          <w:lang w:val="sr-Cyrl-CS"/>
        </w:rPr>
      </w:pPr>
      <w:r w:rsidRPr="00A747BB">
        <w:rPr>
          <w:sz w:val="24"/>
          <w:szCs w:val="24"/>
          <w:lang w:val="sr-Cyrl-CS"/>
        </w:rPr>
        <w:tab/>
      </w:r>
      <w:r w:rsidRPr="00A747BB">
        <w:rPr>
          <w:sz w:val="24"/>
          <w:szCs w:val="24"/>
          <w:lang w:val="sl-SI"/>
        </w:rPr>
        <w:t>При спровођењу ове основе, ова организација је обавезна да се придржава одредаба наведених Закона. У томе ће се сарађивати са органима надлежним за  послове у шумарству, односно са органима који се старају о извршењу одговарајућих Закона.</w:t>
      </w:r>
    </w:p>
    <w:p w14:paraId="5DB25AD2" w14:textId="77777777" w:rsidR="00A747BB" w:rsidRPr="00A747BB" w:rsidRDefault="00A747BB" w:rsidP="00A747BB">
      <w:pPr>
        <w:ind w:firstLine="720"/>
        <w:jc w:val="both"/>
        <w:rPr>
          <w:sz w:val="24"/>
          <w:szCs w:val="24"/>
          <w:lang w:val="sr-Cyrl-CS"/>
        </w:rPr>
      </w:pPr>
      <w:r w:rsidRPr="00A747BB">
        <w:rPr>
          <w:sz w:val="24"/>
          <w:szCs w:val="24"/>
          <w:lang w:val="sr-Cyrl-CS"/>
        </w:rPr>
        <w:t>Шумско газдинство је у обавези да конкурише за средства из Буџета Републике Србије за радове на гајењу, унапређивању, коришћењу, заштити и репродукцији шума, и да иста користи у складу са наменом.</w:t>
      </w:r>
    </w:p>
    <w:p w14:paraId="1E532240" w14:textId="77777777" w:rsidR="00A747BB" w:rsidRPr="00A747BB" w:rsidRDefault="00A747BB" w:rsidP="00A747BB">
      <w:pPr>
        <w:ind w:firstLine="720"/>
        <w:jc w:val="both"/>
        <w:rPr>
          <w:sz w:val="24"/>
          <w:szCs w:val="24"/>
          <w:lang w:val="sr-Cyrl-CS"/>
        </w:rPr>
      </w:pPr>
      <w:r w:rsidRPr="00A747BB">
        <w:rPr>
          <w:sz w:val="24"/>
          <w:szCs w:val="24"/>
          <w:lang w:val="sr-Cyrl-CS"/>
        </w:rPr>
        <w:t>О</w:t>
      </w:r>
      <w:r w:rsidRPr="00A747BB">
        <w:rPr>
          <w:sz w:val="24"/>
          <w:szCs w:val="24"/>
          <w:lang w:val="ru-RU"/>
        </w:rPr>
        <w:t>снова</w:t>
      </w:r>
      <w:r w:rsidRPr="00A747BB">
        <w:rPr>
          <w:sz w:val="24"/>
          <w:szCs w:val="24"/>
          <w:lang w:val="sr-Cyrl-CS"/>
        </w:rPr>
        <w:t xml:space="preserve"> газдовања</w:t>
      </w:r>
      <w:r w:rsidRPr="00A747BB">
        <w:rPr>
          <w:sz w:val="24"/>
          <w:szCs w:val="24"/>
          <w:lang w:val="ru-RU"/>
        </w:rPr>
        <w:t xml:space="preserve"> за газдинску јединицу ‘‘</w:t>
      </w:r>
      <w:r w:rsidRPr="00A747BB">
        <w:rPr>
          <w:sz w:val="24"/>
          <w:szCs w:val="24"/>
        </w:rPr>
        <w:t>Троглав-</w:t>
      </w:r>
      <w:r>
        <w:rPr>
          <w:sz w:val="24"/>
          <w:szCs w:val="24"/>
        </w:rPr>
        <w:t>Борошница</w:t>
      </w:r>
      <w:r w:rsidRPr="00A747BB">
        <w:rPr>
          <w:sz w:val="24"/>
          <w:szCs w:val="24"/>
          <w:lang w:val="ru-RU"/>
        </w:rPr>
        <w:t>’’ важи од 01.01.202</w:t>
      </w:r>
      <w:r w:rsidRPr="00A747BB">
        <w:rPr>
          <w:sz w:val="24"/>
          <w:szCs w:val="24"/>
        </w:rPr>
        <w:t>3</w:t>
      </w:r>
      <w:r w:rsidRPr="00A747BB">
        <w:rPr>
          <w:sz w:val="24"/>
          <w:szCs w:val="24"/>
          <w:lang w:val="ru-RU"/>
        </w:rPr>
        <w:t>. године до 31.12.20</w:t>
      </w:r>
      <w:r w:rsidRPr="00A747BB">
        <w:rPr>
          <w:sz w:val="24"/>
          <w:szCs w:val="24"/>
        </w:rPr>
        <w:t>32</w:t>
      </w:r>
      <w:r w:rsidRPr="00A747BB">
        <w:rPr>
          <w:sz w:val="24"/>
          <w:szCs w:val="24"/>
          <w:lang w:val="ru-RU"/>
        </w:rPr>
        <w:t>. године</w:t>
      </w:r>
      <w:r w:rsidRPr="00A747BB">
        <w:rPr>
          <w:sz w:val="24"/>
          <w:szCs w:val="24"/>
          <w:lang w:val="sr-Cyrl-CS"/>
        </w:rPr>
        <w:t>, а примењиваће се од дана давања сагласности Министарства пољопривреде, шумарства иии водопривреде.</w:t>
      </w:r>
    </w:p>
    <w:p w14:paraId="7655C3AB" w14:textId="77777777" w:rsidR="00A747BB" w:rsidRPr="00A747BB" w:rsidRDefault="00A747BB" w:rsidP="00A747BB">
      <w:pPr>
        <w:ind w:firstLine="720"/>
        <w:jc w:val="both"/>
        <w:rPr>
          <w:sz w:val="24"/>
          <w:szCs w:val="24"/>
          <w:lang w:val="sr-Cyrl-CS"/>
        </w:rPr>
      </w:pPr>
    </w:p>
    <w:p w14:paraId="53406FD4" w14:textId="77777777" w:rsidR="00A747BB" w:rsidRPr="00A747BB" w:rsidRDefault="00A747BB" w:rsidP="00A747BB">
      <w:pPr>
        <w:ind w:firstLine="720"/>
        <w:jc w:val="both"/>
        <w:rPr>
          <w:sz w:val="24"/>
          <w:szCs w:val="24"/>
          <w:lang w:val="sr-Cyrl-CS"/>
        </w:rPr>
      </w:pPr>
    </w:p>
    <w:p w14:paraId="6A0F09D4" w14:textId="77777777" w:rsidR="00A747BB" w:rsidRPr="00A747BB" w:rsidRDefault="00A747BB" w:rsidP="00A747BB">
      <w:pPr>
        <w:ind w:firstLine="720"/>
        <w:jc w:val="both"/>
        <w:rPr>
          <w:sz w:val="24"/>
          <w:szCs w:val="24"/>
          <w:lang w:val="sr-Cyrl-CS"/>
        </w:rPr>
      </w:pPr>
    </w:p>
    <w:p w14:paraId="5DF906D8" w14:textId="77777777" w:rsidR="00A747BB" w:rsidRPr="00A747BB" w:rsidRDefault="00A747BB" w:rsidP="00A747BB">
      <w:pPr>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sz w:val="24"/>
          <w:szCs w:val="24"/>
          <w:lang w:val="sr-Cyrl-CS"/>
        </w:rPr>
      </w:pPr>
    </w:p>
    <w:p w14:paraId="35887DD6" w14:textId="7E0C3106" w:rsidR="00A747BB" w:rsidRPr="00A747BB" w:rsidRDefault="00A747BB" w:rsidP="00A747BB">
      <w:pPr>
        <w:rPr>
          <w:sz w:val="24"/>
          <w:szCs w:val="24"/>
          <w:lang w:val="sr-Cyrl-CS"/>
        </w:rPr>
      </w:pPr>
      <w:r w:rsidRPr="00A747BB">
        <w:rPr>
          <w:lang w:val="sr-Cyrl-CS"/>
        </w:rPr>
        <w:tab/>
      </w:r>
      <w:r w:rsidRPr="00A747BB">
        <w:rPr>
          <w:sz w:val="24"/>
          <w:szCs w:val="24"/>
          <w:lang w:val="sr-Cyrl-CS"/>
        </w:rPr>
        <w:t>ПРОЈЕКТАНТИ:</w:t>
      </w:r>
      <w:r w:rsidR="007E68AE">
        <w:rPr>
          <w:sz w:val="24"/>
          <w:szCs w:val="24"/>
          <w:lang w:val="sr-Cyrl-CS"/>
        </w:rPr>
        <w:t xml:space="preserve">                                                                                                  </w:t>
      </w:r>
      <w:r w:rsidRPr="00A747BB">
        <w:rPr>
          <w:sz w:val="24"/>
          <w:szCs w:val="24"/>
          <w:lang w:val="sr-Cyrl-CS"/>
        </w:rPr>
        <w:tab/>
      </w:r>
      <w:r w:rsidRPr="00A747BB">
        <w:rPr>
          <w:sz w:val="24"/>
          <w:szCs w:val="24"/>
          <w:lang w:val="sr-Cyrl-CS"/>
        </w:rPr>
        <w:tab/>
      </w:r>
      <w:r w:rsidRPr="00A747BB">
        <w:rPr>
          <w:sz w:val="24"/>
          <w:szCs w:val="24"/>
          <w:lang w:val="sr-Cyrl-CS"/>
        </w:rPr>
        <w:tab/>
      </w:r>
      <w:r w:rsidRPr="00A747BB">
        <w:rPr>
          <w:sz w:val="24"/>
          <w:szCs w:val="24"/>
          <w:lang w:val="sr-Cyrl-CS"/>
        </w:rPr>
        <w:tab/>
      </w:r>
      <w:r w:rsidRPr="00A747BB">
        <w:rPr>
          <w:sz w:val="24"/>
          <w:szCs w:val="24"/>
          <w:lang w:val="sr-Cyrl-CS"/>
        </w:rPr>
        <w:tab/>
      </w:r>
      <w:r w:rsidRPr="00A747BB">
        <w:rPr>
          <w:sz w:val="24"/>
          <w:szCs w:val="24"/>
          <w:lang w:val="sr-Cyrl-CS"/>
        </w:rPr>
        <w:tab/>
      </w:r>
      <w:r w:rsidRPr="00A747BB">
        <w:rPr>
          <w:sz w:val="24"/>
          <w:szCs w:val="24"/>
          <w:lang w:val="sr-Cyrl-CS"/>
        </w:rPr>
        <w:tab/>
        <w:t xml:space="preserve">ДИРЕКТОР:                                 </w:t>
      </w:r>
    </w:p>
    <w:p w14:paraId="50504DC3" w14:textId="77777777" w:rsidR="00A747BB" w:rsidRPr="00A747BB" w:rsidRDefault="00A747BB" w:rsidP="00A747BB">
      <w:pPr>
        <w:rPr>
          <w:sz w:val="24"/>
          <w:szCs w:val="24"/>
          <w:lang w:val="sr-Cyrl-CS"/>
        </w:rPr>
      </w:pPr>
    </w:p>
    <w:p w14:paraId="33C41592" w14:textId="1B08C511" w:rsidR="00A747BB" w:rsidRPr="00A747BB" w:rsidRDefault="00A747BB" w:rsidP="00A747BB">
      <w:pPr>
        <w:rPr>
          <w:sz w:val="24"/>
          <w:szCs w:val="24"/>
          <w:lang w:val="sr-Cyrl-CS"/>
        </w:rPr>
      </w:pPr>
      <w:r w:rsidRPr="00A747BB">
        <w:rPr>
          <w:sz w:val="24"/>
          <w:szCs w:val="24"/>
          <w:lang w:val="sr-Cyrl-CS"/>
        </w:rPr>
        <w:t>Небојша Жарковић, дипл.инж.шум</w:t>
      </w:r>
      <w:r w:rsidRPr="00A747BB">
        <w:rPr>
          <w:sz w:val="24"/>
          <w:szCs w:val="24"/>
          <w:lang w:val="sr-Cyrl-CS"/>
        </w:rPr>
        <w:tab/>
      </w:r>
      <w:r w:rsidRPr="00A747BB">
        <w:rPr>
          <w:sz w:val="24"/>
          <w:szCs w:val="24"/>
          <w:lang w:val="sr-Cyrl-CS"/>
        </w:rPr>
        <w:tab/>
      </w:r>
      <w:r w:rsidRPr="00A747BB">
        <w:rPr>
          <w:sz w:val="24"/>
          <w:szCs w:val="24"/>
          <w:lang w:val="sr-Cyrl-CS"/>
        </w:rPr>
        <w:tab/>
      </w:r>
      <w:r w:rsidRPr="00A747BB">
        <w:rPr>
          <w:sz w:val="24"/>
          <w:szCs w:val="24"/>
          <w:lang w:val="sr-Cyrl-CS"/>
        </w:rPr>
        <w:tab/>
      </w:r>
      <w:r w:rsidR="007E68AE">
        <w:rPr>
          <w:sz w:val="24"/>
          <w:szCs w:val="24"/>
          <w:lang w:val="sr-Cyrl-CS"/>
        </w:rPr>
        <w:t xml:space="preserve">                                                       </w:t>
      </w:r>
      <w:r w:rsidRPr="00A747BB">
        <w:rPr>
          <w:sz w:val="24"/>
          <w:szCs w:val="24"/>
        </w:rPr>
        <w:t>Драган Рељић</w:t>
      </w:r>
      <w:r>
        <w:rPr>
          <w:sz w:val="24"/>
          <w:szCs w:val="24"/>
          <w:lang w:val="sr-Cyrl-CS"/>
        </w:rPr>
        <w:t>,</w:t>
      </w:r>
      <w:r w:rsidRPr="00A747BB">
        <w:rPr>
          <w:sz w:val="24"/>
          <w:szCs w:val="24"/>
          <w:lang w:val="sr-Cyrl-CS"/>
        </w:rPr>
        <w:t xml:space="preserve">дипл.инж.шум. </w:t>
      </w:r>
    </w:p>
    <w:p w14:paraId="047C52D1" w14:textId="77777777" w:rsidR="00A747BB" w:rsidRPr="00A747BB" w:rsidRDefault="00A747BB" w:rsidP="00A747BB">
      <w:pPr>
        <w:rPr>
          <w:sz w:val="24"/>
          <w:szCs w:val="24"/>
          <w:lang w:val="sr-Cyrl-CS"/>
        </w:rPr>
      </w:pPr>
    </w:p>
    <w:p w14:paraId="3081C80F" w14:textId="2356AF5B" w:rsidR="00A747BB" w:rsidRPr="00A747BB" w:rsidRDefault="00A747BB" w:rsidP="00A747BB">
      <w:pPr>
        <w:rPr>
          <w:sz w:val="24"/>
          <w:szCs w:val="24"/>
          <w:lang w:val="sr-Cyrl-CS"/>
        </w:rPr>
      </w:pPr>
      <w:r w:rsidRPr="00A747BB">
        <w:rPr>
          <w:sz w:val="24"/>
          <w:szCs w:val="24"/>
          <w:lang w:val="sr-Cyrl-CS"/>
        </w:rPr>
        <w:t>______________________________</w:t>
      </w:r>
      <w:r w:rsidRPr="00A747BB">
        <w:rPr>
          <w:sz w:val="24"/>
          <w:szCs w:val="24"/>
          <w:lang w:val="sr-Cyrl-CS"/>
        </w:rPr>
        <w:tab/>
      </w:r>
      <w:r w:rsidRPr="00A747BB">
        <w:rPr>
          <w:sz w:val="24"/>
          <w:szCs w:val="24"/>
          <w:lang w:val="sr-Cyrl-CS"/>
        </w:rPr>
        <w:tab/>
      </w:r>
      <w:r w:rsidRPr="00A747BB">
        <w:rPr>
          <w:sz w:val="24"/>
          <w:szCs w:val="24"/>
          <w:lang w:val="sr-Cyrl-CS"/>
        </w:rPr>
        <w:tab/>
      </w:r>
      <w:r w:rsidRPr="00A747BB">
        <w:rPr>
          <w:sz w:val="24"/>
          <w:szCs w:val="24"/>
          <w:lang w:val="sr-Cyrl-CS"/>
        </w:rPr>
        <w:tab/>
        <w:t>__</w:t>
      </w:r>
      <w:r w:rsidR="007E68AE">
        <w:rPr>
          <w:sz w:val="24"/>
          <w:szCs w:val="24"/>
          <w:lang w:val="sr-Cyrl-CS"/>
        </w:rPr>
        <w:t xml:space="preserve">                                                 </w:t>
      </w:r>
      <w:r w:rsidRPr="00A747BB">
        <w:rPr>
          <w:sz w:val="24"/>
          <w:szCs w:val="24"/>
          <w:lang w:val="sr-Cyrl-CS"/>
        </w:rPr>
        <w:t>____________________________</w:t>
      </w:r>
    </w:p>
    <w:p w14:paraId="7DE4C0C3" w14:textId="77777777" w:rsidR="00A747BB" w:rsidRPr="00A747BB" w:rsidRDefault="00A747BB" w:rsidP="00A747BB">
      <w:pPr>
        <w:rPr>
          <w:sz w:val="24"/>
          <w:szCs w:val="24"/>
          <w:lang w:val="sr-Cyrl-CS"/>
        </w:rPr>
      </w:pPr>
    </w:p>
    <w:p w14:paraId="4BC3E676" w14:textId="77777777" w:rsidR="00A747BB" w:rsidRPr="00A747BB" w:rsidRDefault="00A747BB" w:rsidP="00A747BB">
      <w:pPr>
        <w:rPr>
          <w:sz w:val="24"/>
          <w:szCs w:val="24"/>
          <w:lang w:val="sr-Cyrl-CS"/>
        </w:rPr>
      </w:pPr>
      <w:r w:rsidRPr="00A747BB">
        <w:rPr>
          <w:sz w:val="24"/>
          <w:szCs w:val="24"/>
          <w:lang w:val="sr-Cyrl-CS"/>
        </w:rPr>
        <w:t>Жељко Јовановић, дипл. инж. шум.</w:t>
      </w:r>
    </w:p>
    <w:p w14:paraId="356D0CD1" w14:textId="77777777" w:rsidR="00A747BB" w:rsidRPr="00A747BB" w:rsidRDefault="00A747BB" w:rsidP="00A747BB">
      <w:pPr>
        <w:rPr>
          <w:color w:val="323E4F"/>
          <w:lang w:val="sr-Cyrl-CS"/>
        </w:rPr>
      </w:pPr>
    </w:p>
    <w:p w14:paraId="3391807F" w14:textId="77777777" w:rsidR="00A747BB" w:rsidRPr="00A747BB" w:rsidRDefault="00A747BB" w:rsidP="00A747BB">
      <w:pPr>
        <w:rPr>
          <w:color w:val="323E4F"/>
          <w:lang w:val="sr-Cyrl-CS"/>
        </w:rPr>
      </w:pPr>
      <w:r w:rsidRPr="00A747BB">
        <w:rPr>
          <w:sz w:val="24"/>
          <w:szCs w:val="24"/>
          <w:lang w:val="sr-Cyrl-CS"/>
        </w:rPr>
        <w:t>______________________________</w:t>
      </w:r>
    </w:p>
    <w:p w14:paraId="6FFB686B" w14:textId="77777777" w:rsidR="00DE00A4" w:rsidRDefault="00DE00A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1AE1BA5F" w14:textId="77777777" w:rsidR="00DE00A4" w:rsidRDefault="00DE00A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60B79EC2" w14:textId="77777777" w:rsidR="00DE00A4" w:rsidRDefault="00DE00A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7F5266EB" w14:textId="77777777" w:rsidR="00DE00A4" w:rsidRDefault="00DE00A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17433B89" w14:textId="77777777" w:rsidR="00DE00A4" w:rsidRDefault="00DE00A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094FBB7C" w14:textId="77777777" w:rsidR="00DE00A4" w:rsidRDefault="00DE00A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rPr>
      </w:pPr>
    </w:p>
    <w:p w14:paraId="52D826D0" w14:textId="77777777" w:rsidR="00DE00A4" w:rsidRDefault="00DE00A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4955DE31"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7E39D577"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0BBF2401"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3ED4F1E3"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0A505BCC"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47DE5BC7"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3873C3C0"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4C296A27"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6BDA25FE"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2AF07A95"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669B82F7"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76FC1997"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406EAA38"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708503A0"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39E916CC"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3E1C6BBF"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635E5DD8"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3643110B"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45F1AA36"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631BC3F0"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3B38C4BA"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0BDFD4B0"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p w14:paraId="24EF117F" w14:textId="77777777" w:rsidR="00727AD4" w:rsidRDefault="00727AD4" w:rsidP="00A324B9">
      <w:pPr>
        <w:pStyle w:val="BodyText"/>
        <w:tabs>
          <w:tab w:val="left" w:pos="720"/>
          <w:tab w:val="left" w:pos="1440"/>
          <w:tab w:val="left" w:pos="2160"/>
          <w:tab w:val="left" w:pos="2880"/>
          <w:tab w:val="left" w:pos="3600"/>
          <w:tab w:val="right" w:pos="4230"/>
          <w:tab w:val="left" w:pos="4320"/>
          <w:tab w:val="left" w:pos="5040"/>
          <w:tab w:val="left" w:pos="5760"/>
          <w:tab w:val="left" w:pos="6480"/>
          <w:tab w:val="left" w:pos="7200"/>
          <w:tab w:val="left" w:pos="7920"/>
          <w:tab w:val="left" w:pos="8640"/>
        </w:tabs>
        <w:jc w:val="both"/>
        <w:rPr>
          <w:rFonts w:ascii="Times New Roman" w:hAnsi="Times New Roman"/>
          <w:lang w:val="sr-Cyrl-CS"/>
        </w:rPr>
      </w:pPr>
    </w:p>
    <w:sectPr w:rsidR="00727AD4" w:rsidSect="009064A0">
      <w:pgSz w:w="11909" w:h="16834" w:code="9"/>
      <w:pgMar w:top="576" w:right="562" w:bottom="1238" w:left="562" w:header="288" w:footer="288" w:gutter="562"/>
      <w:cols w:space="708"/>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BEAA" w14:textId="77777777" w:rsidR="00EF3853" w:rsidRDefault="00EF3853">
      <w:r>
        <w:separator/>
      </w:r>
    </w:p>
  </w:endnote>
  <w:endnote w:type="continuationSeparator" w:id="0">
    <w:p w14:paraId="4140209D" w14:textId="77777777" w:rsidR="00EF3853" w:rsidRDefault="00EF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Narrow">
    <w:altName w:val="Times New Roman"/>
    <w:charset w:val="00"/>
    <w:family w:val="roman"/>
    <w:pitch w:val="default"/>
  </w:font>
  <w:font w:name="ArialNarrow-Bold">
    <w:altName w:val="Times New Roman"/>
    <w:charset w:val="00"/>
    <w:family w:val="roman"/>
    <w:pitch w:val="default"/>
  </w:font>
  <w:font w:name="Times YU">
    <w:panose1 w:val="020272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1A65" w14:textId="77777777" w:rsidR="00AC502F" w:rsidRDefault="00947CEB" w:rsidP="00364F5A">
    <w:pPr>
      <w:pStyle w:val="Footer"/>
      <w:framePr w:wrap="around" w:vAnchor="text" w:hAnchor="margin" w:xAlign="right" w:y="1"/>
      <w:rPr>
        <w:rStyle w:val="PageNumber"/>
      </w:rPr>
    </w:pPr>
    <w:r>
      <w:rPr>
        <w:rStyle w:val="PageNumber"/>
      </w:rPr>
      <w:fldChar w:fldCharType="begin"/>
    </w:r>
    <w:r w:rsidR="00AC502F">
      <w:rPr>
        <w:rStyle w:val="PageNumber"/>
      </w:rPr>
      <w:instrText xml:space="preserve">PAGE  </w:instrText>
    </w:r>
    <w:r>
      <w:rPr>
        <w:rStyle w:val="PageNumber"/>
      </w:rPr>
      <w:fldChar w:fldCharType="end"/>
    </w:r>
  </w:p>
  <w:p w14:paraId="125F40D4" w14:textId="77777777" w:rsidR="00AC502F" w:rsidRDefault="00AC502F" w:rsidP="00F925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6C5B" w14:textId="77777777" w:rsidR="00AC502F" w:rsidRPr="00050EA6" w:rsidRDefault="00AC502F" w:rsidP="009064A0">
    <w:pPr>
      <w:pStyle w:val="Footer"/>
      <w:pBdr>
        <w:top w:val="thinThickSmallGap" w:sz="12" w:space="1" w:color="76923C"/>
      </w:pBdr>
      <w:tabs>
        <w:tab w:val="clear" w:pos="4320"/>
        <w:tab w:val="clear" w:pos="8640"/>
        <w:tab w:val="right" w:pos="10778"/>
      </w:tabs>
      <w:rPr>
        <w:rFonts w:ascii="Cambria" w:hAnsi="Cambria"/>
      </w:rPr>
    </w:pPr>
    <w:r w:rsidRPr="00050EA6">
      <w:rPr>
        <w:b/>
        <w:i/>
        <w:lang w:val="sr-Cyrl-CS"/>
      </w:rPr>
      <w:t>К</w:t>
    </w:r>
    <w:r>
      <w:rPr>
        <w:b/>
        <w:i/>
        <w:lang w:val="sr-Cyrl-CS"/>
      </w:rPr>
      <w:t>раљево, 2021</w:t>
    </w:r>
    <w:r w:rsidRPr="00050EA6">
      <w:rPr>
        <w:b/>
        <w:i/>
        <w:lang w:val="sr-Cyrl-CS"/>
      </w:rPr>
      <w:t xml:space="preserve">. год.      </w:t>
    </w:r>
  </w:p>
  <w:p w14:paraId="5EA588A4" w14:textId="77777777" w:rsidR="00AC502F" w:rsidRDefault="00F32EE6">
    <w:pPr>
      <w:pStyle w:val="Footer"/>
      <w:jc w:val="right"/>
    </w:pPr>
    <w:r>
      <w:fldChar w:fldCharType="begin"/>
    </w:r>
    <w:r>
      <w:instrText xml:space="preserve"> PAGE   \* MERGEFORMAT </w:instrText>
    </w:r>
    <w:r>
      <w:fldChar w:fldCharType="separate"/>
    </w:r>
    <w:r w:rsidR="00704597">
      <w:rPr>
        <w:noProof/>
      </w:rPr>
      <w:t>2</w:t>
    </w:r>
    <w:r>
      <w:rPr>
        <w:noProof/>
      </w:rPr>
      <w:fldChar w:fldCharType="end"/>
    </w:r>
  </w:p>
  <w:p w14:paraId="0F77F484" w14:textId="77777777" w:rsidR="00AC502F" w:rsidRDefault="00AC502F" w:rsidP="00F9259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C584" w14:textId="77777777" w:rsidR="00AC502F" w:rsidRPr="002060EC" w:rsidRDefault="00AC502F" w:rsidP="00ED780B">
    <w:pPr>
      <w:pStyle w:val="Footer"/>
      <w:pBdr>
        <w:top w:val="thinThickMediumGap" w:sz="12" w:space="1" w:color="3A7B35"/>
      </w:pBdr>
      <w:ind w:right="360"/>
      <w:rPr>
        <w:b/>
        <w:i/>
        <w:sz w:val="16"/>
        <w:szCs w:val="16"/>
      </w:rPr>
    </w:pPr>
    <w:r w:rsidRPr="009064A0">
      <w:rPr>
        <w:b/>
        <w:i/>
        <w:sz w:val="16"/>
        <w:szCs w:val="16"/>
        <w:lang w:val="sr-Cyrl-CS"/>
      </w:rPr>
      <w:t>К</w:t>
    </w:r>
    <w:r>
      <w:rPr>
        <w:b/>
        <w:i/>
        <w:sz w:val="16"/>
        <w:szCs w:val="16"/>
        <w:lang w:val="sr-Cyrl-CS"/>
      </w:rPr>
      <w:t>раљево, 20</w:t>
    </w:r>
    <w:r>
      <w:rPr>
        <w:b/>
        <w:i/>
        <w:sz w:val="16"/>
        <w:szCs w:val="16"/>
      </w:rPr>
      <w:t>22</w:t>
    </w:r>
    <w:r w:rsidRPr="009064A0">
      <w:rPr>
        <w:b/>
        <w:i/>
        <w:sz w:val="16"/>
        <w:szCs w:val="16"/>
        <w:lang w:val="sr-Cyrl-CS"/>
      </w:rPr>
      <w:t xml:space="preserve">. год.      </w:t>
    </w:r>
    <w:r w:rsidRPr="009064A0">
      <w:rPr>
        <w:b/>
        <w:i/>
        <w:sz w:val="16"/>
        <w:szCs w:val="16"/>
        <w:lang w:val="sr-Cyrl-CS"/>
      </w:rPr>
      <w:tab/>
    </w:r>
    <w:r w:rsidRPr="009064A0">
      <w:rPr>
        <w:b/>
        <w:i/>
        <w:sz w:val="16"/>
        <w:szCs w:val="16"/>
        <w:lang w:val="sr-Cyrl-CS"/>
      </w:rPr>
      <w:tab/>
    </w:r>
    <w:r w:rsidRPr="009064A0">
      <w:rPr>
        <w:b/>
        <w:i/>
        <w:sz w:val="16"/>
        <w:szCs w:val="16"/>
        <w:lang w:val="sr-Cyrl-CS"/>
      </w:rPr>
      <w:tab/>
    </w:r>
    <w:r w:rsidRPr="009064A0">
      <w:rPr>
        <w:b/>
        <w:i/>
        <w:sz w:val="16"/>
        <w:szCs w:val="16"/>
        <w:lang w:val="sr-Cyrl-CS"/>
      </w:rPr>
      <w:tab/>
    </w:r>
  </w:p>
  <w:p w14:paraId="062702D8" w14:textId="77777777" w:rsidR="00AC502F" w:rsidRDefault="00AC5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8F3A" w14:textId="77777777" w:rsidR="00EF3853" w:rsidRDefault="00EF3853">
      <w:r>
        <w:separator/>
      </w:r>
    </w:p>
  </w:footnote>
  <w:footnote w:type="continuationSeparator" w:id="0">
    <w:p w14:paraId="2C7EDDA6" w14:textId="77777777" w:rsidR="00EF3853" w:rsidRDefault="00EF3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12B7" w14:textId="77777777" w:rsidR="00AC502F" w:rsidRPr="005B571F" w:rsidRDefault="00AC502F" w:rsidP="003D600B">
    <w:pPr>
      <w:pStyle w:val="Style1"/>
      <w:pBdr>
        <w:bottom w:val="thinThickMediumGap" w:sz="12" w:space="1" w:color="76923C"/>
      </w:pBdr>
      <w:spacing w:before="0"/>
      <w:ind w:firstLine="0"/>
      <w:jc w:val="both"/>
      <w:rPr>
        <w:lang w:val="sr-Cyrl-CS"/>
      </w:rPr>
    </w:pPr>
    <w:bookmarkStart w:id="40" w:name="_Hlk106875360"/>
    <w:bookmarkStart w:id="41" w:name="_Hlk106875361"/>
    <w:r w:rsidRPr="007509E5">
      <w:rPr>
        <w:rFonts w:ascii="Times New Roman" w:hAnsi="Times New Roman"/>
        <w:i/>
        <w:sz w:val="20"/>
        <w:szCs w:val="20"/>
        <w:lang w:val="sr-Cyrl-CS"/>
      </w:rPr>
      <w:t xml:space="preserve">Ш Г  ''Столови''      </w:t>
    </w:r>
    <w:r>
      <w:rPr>
        <w:noProof/>
      </w:rPr>
      <w:drawing>
        <wp:inline distT="0" distB="0" distL="0" distR="0" wp14:anchorId="37284FCC" wp14:editId="208A0746">
          <wp:extent cx="422910" cy="259080"/>
          <wp:effectExtent l="1905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422910" cy="259080"/>
                  </a:xfrm>
                  <a:prstGeom prst="rect">
                    <a:avLst/>
                  </a:prstGeom>
                  <a:noFill/>
                  <a:ln w="9525">
                    <a:noFill/>
                    <a:miter lim="800000"/>
                    <a:headEnd/>
                    <a:tailEnd/>
                  </a:ln>
                </pic:spPr>
              </pic:pic>
            </a:graphicData>
          </a:graphic>
        </wp:inline>
      </w:drawing>
    </w:r>
    <w:bookmarkEnd w:id="40"/>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F5D6" w14:textId="1A0DC312" w:rsidR="00446994" w:rsidRPr="00446994" w:rsidRDefault="00446994" w:rsidP="00446994">
    <w:pPr>
      <w:pStyle w:val="Style1"/>
      <w:pBdr>
        <w:bottom w:val="thinThickMediumGap" w:sz="12" w:space="1" w:color="76923C"/>
      </w:pBdr>
      <w:spacing w:before="0"/>
      <w:ind w:firstLine="0"/>
      <w:jc w:val="both"/>
      <w:rPr>
        <w:lang w:val="sr-Cyrl-CS"/>
      </w:rPr>
    </w:pPr>
    <w:r w:rsidRPr="007509E5">
      <w:rPr>
        <w:rFonts w:ascii="Times New Roman" w:hAnsi="Times New Roman"/>
        <w:i/>
        <w:sz w:val="20"/>
        <w:szCs w:val="20"/>
        <w:lang w:val="sr-Cyrl-CS"/>
      </w:rPr>
      <w:t xml:space="preserve">Ш Г  ''Столови''     </w:t>
    </w:r>
    <w:r w:rsidR="006A3BDF">
      <w:rPr>
        <w:rFonts w:ascii="Times New Roman" w:hAnsi="Times New Roman"/>
        <w:i/>
        <w:sz w:val="20"/>
        <w:szCs w:val="20"/>
        <w:lang w:val="sr-Cyrl-CS"/>
      </w:rPr>
      <w:t xml:space="preserve">                                                                                                                                                             </w:t>
    </w:r>
    <w:r w:rsidRPr="007509E5">
      <w:rPr>
        <w:rFonts w:ascii="Times New Roman" w:hAnsi="Times New Roman"/>
        <w:i/>
        <w:sz w:val="20"/>
        <w:szCs w:val="20"/>
        <w:lang w:val="sr-Cyrl-CS"/>
      </w:rPr>
      <w:t xml:space="preserve"> </w:t>
    </w:r>
    <w:r>
      <w:rPr>
        <w:noProof/>
      </w:rPr>
      <w:drawing>
        <wp:inline distT="0" distB="0" distL="0" distR="0" wp14:anchorId="66F5B223" wp14:editId="689D5637">
          <wp:extent cx="422910" cy="25908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422910" cy="259080"/>
                  </a:xfrm>
                  <a:prstGeom prst="rect">
                    <a:avLst/>
                  </a:prstGeom>
                  <a:noFill/>
                  <a:ln w="9525">
                    <a:noFill/>
                    <a:miter lim="800000"/>
                    <a:headEnd/>
                    <a:tailEnd/>
                  </a:ln>
                </pic:spPr>
              </pic:pic>
            </a:graphicData>
          </a:graphic>
        </wp:inline>
      </w:drawing>
    </w:r>
    <w:r w:rsidR="006A3BDF">
      <w:rPr>
        <w:rFonts w:ascii="Times New Roman" w:hAnsi="Times New Roman"/>
        <w:i/>
        <w:sz w:val="20"/>
        <w:szCs w:val="20"/>
        <w:lang w:val="sr-Cyrl-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70076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3E0475"/>
    <w:multiLevelType w:val="hybridMultilevel"/>
    <w:tmpl w:val="16BCA92E"/>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3009"/>
        </w:tabs>
        <w:ind w:left="3009" w:hanging="360"/>
      </w:pPr>
      <w:rPr>
        <w:rFonts w:ascii="Courier New" w:hAnsi="Courier New" w:cs="Courier New" w:hint="default"/>
      </w:rPr>
    </w:lvl>
    <w:lvl w:ilvl="2" w:tplc="04090005" w:tentative="1">
      <w:start w:val="1"/>
      <w:numFmt w:val="bullet"/>
      <w:lvlText w:val=""/>
      <w:lvlJc w:val="left"/>
      <w:pPr>
        <w:tabs>
          <w:tab w:val="num" w:pos="3729"/>
        </w:tabs>
        <w:ind w:left="3729" w:hanging="360"/>
      </w:pPr>
      <w:rPr>
        <w:rFonts w:ascii="Wingdings" w:hAnsi="Wingdings" w:hint="default"/>
      </w:rPr>
    </w:lvl>
    <w:lvl w:ilvl="3" w:tplc="04090001" w:tentative="1">
      <w:start w:val="1"/>
      <w:numFmt w:val="bullet"/>
      <w:lvlText w:val=""/>
      <w:lvlJc w:val="left"/>
      <w:pPr>
        <w:tabs>
          <w:tab w:val="num" w:pos="4449"/>
        </w:tabs>
        <w:ind w:left="4449" w:hanging="360"/>
      </w:pPr>
      <w:rPr>
        <w:rFonts w:ascii="Symbol" w:hAnsi="Symbol" w:hint="default"/>
      </w:rPr>
    </w:lvl>
    <w:lvl w:ilvl="4" w:tplc="04090003" w:tentative="1">
      <w:start w:val="1"/>
      <w:numFmt w:val="bullet"/>
      <w:lvlText w:val="o"/>
      <w:lvlJc w:val="left"/>
      <w:pPr>
        <w:tabs>
          <w:tab w:val="num" w:pos="5169"/>
        </w:tabs>
        <w:ind w:left="5169" w:hanging="360"/>
      </w:pPr>
      <w:rPr>
        <w:rFonts w:ascii="Courier New" w:hAnsi="Courier New" w:cs="Courier New" w:hint="default"/>
      </w:rPr>
    </w:lvl>
    <w:lvl w:ilvl="5" w:tplc="04090005" w:tentative="1">
      <w:start w:val="1"/>
      <w:numFmt w:val="bullet"/>
      <w:lvlText w:val=""/>
      <w:lvlJc w:val="left"/>
      <w:pPr>
        <w:tabs>
          <w:tab w:val="num" w:pos="5889"/>
        </w:tabs>
        <w:ind w:left="5889" w:hanging="360"/>
      </w:pPr>
      <w:rPr>
        <w:rFonts w:ascii="Wingdings" w:hAnsi="Wingdings" w:hint="default"/>
      </w:rPr>
    </w:lvl>
    <w:lvl w:ilvl="6" w:tplc="04090001" w:tentative="1">
      <w:start w:val="1"/>
      <w:numFmt w:val="bullet"/>
      <w:lvlText w:val=""/>
      <w:lvlJc w:val="left"/>
      <w:pPr>
        <w:tabs>
          <w:tab w:val="num" w:pos="6609"/>
        </w:tabs>
        <w:ind w:left="6609" w:hanging="360"/>
      </w:pPr>
      <w:rPr>
        <w:rFonts w:ascii="Symbol" w:hAnsi="Symbol" w:hint="default"/>
      </w:rPr>
    </w:lvl>
    <w:lvl w:ilvl="7" w:tplc="04090003" w:tentative="1">
      <w:start w:val="1"/>
      <w:numFmt w:val="bullet"/>
      <w:lvlText w:val="o"/>
      <w:lvlJc w:val="left"/>
      <w:pPr>
        <w:tabs>
          <w:tab w:val="num" w:pos="7329"/>
        </w:tabs>
        <w:ind w:left="7329" w:hanging="360"/>
      </w:pPr>
      <w:rPr>
        <w:rFonts w:ascii="Courier New" w:hAnsi="Courier New" w:cs="Courier New" w:hint="default"/>
      </w:rPr>
    </w:lvl>
    <w:lvl w:ilvl="8" w:tplc="04090005" w:tentative="1">
      <w:start w:val="1"/>
      <w:numFmt w:val="bullet"/>
      <w:lvlText w:val=""/>
      <w:lvlJc w:val="left"/>
      <w:pPr>
        <w:tabs>
          <w:tab w:val="num" w:pos="8049"/>
        </w:tabs>
        <w:ind w:left="8049" w:hanging="360"/>
      </w:pPr>
      <w:rPr>
        <w:rFonts w:ascii="Wingdings" w:hAnsi="Wingdings" w:hint="default"/>
      </w:rPr>
    </w:lvl>
  </w:abstractNum>
  <w:abstractNum w:abstractNumId="2" w15:restartNumberingAfterBreak="0">
    <w:nsid w:val="09F7692C"/>
    <w:multiLevelType w:val="singleLevel"/>
    <w:tmpl w:val="0409000F"/>
    <w:lvl w:ilvl="0">
      <w:start w:val="1"/>
      <w:numFmt w:val="decimal"/>
      <w:lvlText w:val="%1."/>
      <w:lvlJc w:val="left"/>
      <w:pPr>
        <w:ind w:left="720" w:hanging="360"/>
      </w:pPr>
    </w:lvl>
  </w:abstractNum>
  <w:abstractNum w:abstractNumId="3" w15:restartNumberingAfterBreak="0">
    <w:nsid w:val="176C376F"/>
    <w:multiLevelType w:val="hybridMultilevel"/>
    <w:tmpl w:val="C50859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79A13FC"/>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1D59225F"/>
    <w:multiLevelType w:val="hybridMultilevel"/>
    <w:tmpl w:val="8460CE3E"/>
    <w:lvl w:ilvl="0" w:tplc="4C1E8B4A">
      <w:start w:val="1"/>
      <w:numFmt w:val="bullet"/>
      <w:lvlText w:val="-"/>
      <w:lvlJc w:val="left"/>
      <w:pPr>
        <w:tabs>
          <w:tab w:val="num" w:pos="1267"/>
        </w:tabs>
        <w:ind w:left="1247"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915EB"/>
    <w:multiLevelType w:val="hybridMultilevel"/>
    <w:tmpl w:val="5442E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21C2E"/>
    <w:multiLevelType w:val="hybridMultilevel"/>
    <w:tmpl w:val="7A0A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F1E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323BDC"/>
    <w:multiLevelType w:val="hybridMultilevel"/>
    <w:tmpl w:val="3348E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450899"/>
    <w:multiLevelType w:val="hybridMultilevel"/>
    <w:tmpl w:val="0ED4351A"/>
    <w:lvl w:ilvl="0" w:tplc="DF0A00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9A833A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B0B5E6F"/>
    <w:multiLevelType w:val="hybridMultilevel"/>
    <w:tmpl w:val="12D86A34"/>
    <w:lvl w:ilvl="0" w:tplc="E336308C">
      <w:start w:val="4"/>
      <w:numFmt w:val="bullet"/>
      <w:lvlText w:val="-"/>
      <w:lvlJc w:val="left"/>
      <w:pPr>
        <w:tabs>
          <w:tab w:val="num" w:pos="1779"/>
        </w:tabs>
        <w:ind w:left="1779" w:hanging="360"/>
      </w:pPr>
      <w:rPr>
        <w:rFonts w:ascii="Arial" w:eastAsia="Times New Roman" w:hAnsi="Arial"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404906"/>
    <w:multiLevelType w:val="hybridMultilevel"/>
    <w:tmpl w:val="02200308"/>
    <w:lvl w:ilvl="0" w:tplc="B540C992">
      <w:start w:val="1"/>
      <w:numFmt w:val="decimal"/>
      <w:lvlText w:val="%1."/>
      <w:lvlJc w:val="left"/>
      <w:pPr>
        <w:tabs>
          <w:tab w:val="num" w:pos="1083"/>
        </w:tabs>
        <w:ind w:left="1083" w:hanging="363"/>
      </w:pPr>
      <w:rPr>
        <w:rFonts w:hint="default"/>
      </w:rPr>
    </w:lvl>
    <w:lvl w:ilvl="1" w:tplc="0AD83E78">
      <w:start w:val="1"/>
      <w:numFmt w:val="decimal"/>
      <w:lvlText w:val="%2."/>
      <w:lvlJc w:val="left"/>
      <w:pPr>
        <w:tabs>
          <w:tab w:val="num" w:pos="1806"/>
        </w:tabs>
        <w:ind w:left="1806" w:hanging="363"/>
      </w:pPr>
      <w:rPr>
        <w:rFonts w:hint="default"/>
      </w:rPr>
    </w:lvl>
    <w:lvl w:ilvl="2" w:tplc="925EAD88">
      <w:start w:val="1"/>
      <w:numFmt w:val="decimal"/>
      <w:lvlText w:val="%3)"/>
      <w:lvlJc w:val="left"/>
      <w:pPr>
        <w:tabs>
          <w:tab w:val="num" w:pos="2703"/>
        </w:tabs>
        <w:ind w:left="2703" w:hanging="360"/>
      </w:pPr>
      <w:rPr>
        <w:rFonts w:hint="default"/>
      </w:rPr>
    </w:lvl>
    <w:lvl w:ilvl="3" w:tplc="DAB883C0">
      <w:start w:val="5"/>
      <w:numFmt w:val="decimal"/>
      <w:lvlText w:val="%4"/>
      <w:lvlJc w:val="left"/>
      <w:pPr>
        <w:tabs>
          <w:tab w:val="num" w:pos="3243"/>
        </w:tabs>
        <w:ind w:left="3243" w:hanging="360"/>
      </w:pPr>
      <w:rPr>
        <w:rFonts w:hint="default"/>
      </w:r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4" w15:restartNumberingAfterBreak="0">
    <w:nsid w:val="3FE7424D"/>
    <w:multiLevelType w:val="hybridMultilevel"/>
    <w:tmpl w:val="4E0EBFA4"/>
    <w:lvl w:ilvl="0" w:tplc="86DE58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677E5"/>
    <w:multiLevelType w:val="multilevel"/>
    <w:tmpl w:val="C8F29748"/>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21B4F6D"/>
    <w:multiLevelType w:val="hybridMultilevel"/>
    <w:tmpl w:val="BE1AA5E2"/>
    <w:lvl w:ilvl="0" w:tplc="04090001">
      <w:start w:val="1"/>
      <w:numFmt w:val="bullet"/>
      <w:lvlText w:val=""/>
      <w:lvlJc w:val="left"/>
      <w:pPr>
        <w:tabs>
          <w:tab w:val="num" w:pos="2062"/>
        </w:tabs>
        <w:ind w:left="2062"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35F5E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750496"/>
    <w:multiLevelType w:val="hybridMultilevel"/>
    <w:tmpl w:val="36E66AF8"/>
    <w:lvl w:ilvl="0" w:tplc="04090001">
      <w:start w:val="1"/>
      <w:numFmt w:val="bullet"/>
      <w:lvlText w:val=""/>
      <w:lvlJc w:val="left"/>
      <w:pPr>
        <w:tabs>
          <w:tab w:val="num" w:pos="2139"/>
        </w:tabs>
        <w:ind w:left="2139" w:hanging="360"/>
      </w:pPr>
      <w:rPr>
        <w:rFonts w:ascii="Symbol" w:hAnsi="Symbol" w:hint="default"/>
      </w:rPr>
    </w:lvl>
    <w:lvl w:ilvl="1" w:tplc="04090003" w:tentative="1">
      <w:start w:val="1"/>
      <w:numFmt w:val="bullet"/>
      <w:lvlText w:val="o"/>
      <w:lvlJc w:val="left"/>
      <w:pPr>
        <w:tabs>
          <w:tab w:val="num" w:pos="2859"/>
        </w:tabs>
        <w:ind w:left="2859" w:hanging="360"/>
      </w:pPr>
      <w:rPr>
        <w:rFonts w:ascii="Courier New" w:hAnsi="Courier New" w:cs="Courier New" w:hint="default"/>
      </w:rPr>
    </w:lvl>
    <w:lvl w:ilvl="2" w:tplc="04090005" w:tentative="1">
      <w:start w:val="1"/>
      <w:numFmt w:val="bullet"/>
      <w:lvlText w:val=""/>
      <w:lvlJc w:val="left"/>
      <w:pPr>
        <w:tabs>
          <w:tab w:val="num" w:pos="3579"/>
        </w:tabs>
        <w:ind w:left="3579" w:hanging="360"/>
      </w:pPr>
      <w:rPr>
        <w:rFonts w:ascii="Wingdings" w:hAnsi="Wingdings" w:hint="default"/>
      </w:rPr>
    </w:lvl>
    <w:lvl w:ilvl="3" w:tplc="04090001" w:tentative="1">
      <w:start w:val="1"/>
      <w:numFmt w:val="bullet"/>
      <w:lvlText w:val=""/>
      <w:lvlJc w:val="left"/>
      <w:pPr>
        <w:tabs>
          <w:tab w:val="num" w:pos="4299"/>
        </w:tabs>
        <w:ind w:left="4299" w:hanging="360"/>
      </w:pPr>
      <w:rPr>
        <w:rFonts w:ascii="Symbol" w:hAnsi="Symbol" w:hint="default"/>
      </w:rPr>
    </w:lvl>
    <w:lvl w:ilvl="4" w:tplc="04090003" w:tentative="1">
      <w:start w:val="1"/>
      <w:numFmt w:val="bullet"/>
      <w:lvlText w:val="o"/>
      <w:lvlJc w:val="left"/>
      <w:pPr>
        <w:tabs>
          <w:tab w:val="num" w:pos="5019"/>
        </w:tabs>
        <w:ind w:left="5019" w:hanging="360"/>
      </w:pPr>
      <w:rPr>
        <w:rFonts w:ascii="Courier New" w:hAnsi="Courier New" w:cs="Courier New" w:hint="default"/>
      </w:rPr>
    </w:lvl>
    <w:lvl w:ilvl="5" w:tplc="04090005" w:tentative="1">
      <w:start w:val="1"/>
      <w:numFmt w:val="bullet"/>
      <w:lvlText w:val=""/>
      <w:lvlJc w:val="left"/>
      <w:pPr>
        <w:tabs>
          <w:tab w:val="num" w:pos="5739"/>
        </w:tabs>
        <w:ind w:left="5739" w:hanging="360"/>
      </w:pPr>
      <w:rPr>
        <w:rFonts w:ascii="Wingdings" w:hAnsi="Wingdings" w:hint="default"/>
      </w:rPr>
    </w:lvl>
    <w:lvl w:ilvl="6" w:tplc="04090001" w:tentative="1">
      <w:start w:val="1"/>
      <w:numFmt w:val="bullet"/>
      <w:lvlText w:val=""/>
      <w:lvlJc w:val="left"/>
      <w:pPr>
        <w:tabs>
          <w:tab w:val="num" w:pos="6459"/>
        </w:tabs>
        <w:ind w:left="6459" w:hanging="360"/>
      </w:pPr>
      <w:rPr>
        <w:rFonts w:ascii="Symbol" w:hAnsi="Symbol" w:hint="default"/>
      </w:rPr>
    </w:lvl>
    <w:lvl w:ilvl="7" w:tplc="04090003" w:tentative="1">
      <w:start w:val="1"/>
      <w:numFmt w:val="bullet"/>
      <w:lvlText w:val="o"/>
      <w:lvlJc w:val="left"/>
      <w:pPr>
        <w:tabs>
          <w:tab w:val="num" w:pos="7179"/>
        </w:tabs>
        <w:ind w:left="7179" w:hanging="360"/>
      </w:pPr>
      <w:rPr>
        <w:rFonts w:ascii="Courier New" w:hAnsi="Courier New" w:cs="Courier New" w:hint="default"/>
      </w:rPr>
    </w:lvl>
    <w:lvl w:ilvl="8" w:tplc="04090005" w:tentative="1">
      <w:start w:val="1"/>
      <w:numFmt w:val="bullet"/>
      <w:lvlText w:val=""/>
      <w:lvlJc w:val="left"/>
      <w:pPr>
        <w:tabs>
          <w:tab w:val="num" w:pos="7899"/>
        </w:tabs>
        <w:ind w:left="7899" w:hanging="360"/>
      </w:pPr>
      <w:rPr>
        <w:rFonts w:ascii="Wingdings" w:hAnsi="Wingdings" w:hint="default"/>
      </w:rPr>
    </w:lvl>
  </w:abstractNum>
  <w:abstractNum w:abstractNumId="19" w15:restartNumberingAfterBreak="0">
    <w:nsid w:val="4F1F117F"/>
    <w:multiLevelType w:val="hybridMultilevel"/>
    <w:tmpl w:val="C16AB0A4"/>
    <w:lvl w:ilvl="0" w:tplc="4C1E8B4A">
      <w:start w:val="1"/>
      <w:numFmt w:val="bullet"/>
      <w:lvlText w:val="-"/>
      <w:lvlJc w:val="left"/>
      <w:pPr>
        <w:tabs>
          <w:tab w:val="num" w:pos="1267"/>
        </w:tabs>
        <w:ind w:left="1247" w:hanging="34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82297"/>
    <w:multiLevelType w:val="hybridMultilevel"/>
    <w:tmpl w:val="8CC01E8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D217C2"/>
    <w:multiLevelType w:val="singleLevel"/>
    <w:tmpl w:val="04090009"/>
    <w:lvl w:ilvl="0">
      <w:start w:val="1"/>
      <w:numFmt w:val="bullet"/>
      <w:lvlText w:val=""/>
      <w:lvlJc w:val="left"/>
      <w:pPr>
        <w:ind w:left="1080" w:hanging="360"/>
      </w:pPr>
      <w:rPr>
        <w:rFonts w:ascii="Wingdings" w:hAnsi="Wingdings" w:hint="default"/>
      </w:rPr>
    </w:lvl>
  </w:abstractNum>
  <w:abstractNum w:abstractNumId="22" w15:restartNumberingAfterBreak="0">
    <w:nsid w:val="5B1D3B44"/>
    <w:multiLevelType w:val="hybridMultilevel"/>
    <w:tmpl w:val="D2D03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E322D"/>
    <w:multiLevelType w:val="hybridMultilevel"/>
    <w:tmpl w:val="70665E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B3122A"/>
    <w:multiLevelType w:val="hybridMultilevel"/>
    <w:tmpl w:val="0EA2B044"/>
    <w:lvl w:ilvl="0" w:tplc="04090009">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70693F89"/>
    <w:multiLevelType w:val="hybridMultilevel"/>
    <w:tmpl w:val="3B2C8138"/>
    <w:lvl w:ilvl="0" w:tplc="04090001">
      <w:start w:val="1"/>
      <w:numFmt w:val="bullet"/>
      <w:lvlText w:val=""/>
      <w:lvlJc w:val="left"/>
      <w:pPr>
        <w:tabs>
          <w:tab w:val="num" w:pos="2629"/>
        </w:tabs>
        <w:ind w:left="2629" w:hanging="360"/>
      </w:pPr>
      <w:rPr>
        <w:rFonts w:ascii="Symbol" w:hAnsi="Symbol" w:hint="default"/>
      </w:rPr>
    </w:lvl>
    <w:lvl w:ilvl="1" w:tplc="04090003">
      <w:start w:val="1"/>
      <w:numFmt w:val="bullet"/>
      <w:lvlText w:val="o"/>
      <w:lvlJc w:val="left"/>
      <w:pPr>
        <w:tabs>
          <w:tab w:val="num" w:pos="3349"/>
        </w:tabs>
        <w:ind w:left="3349" w:hanging="360"/>
      </w:pPr>
      <w:rPr>
        <w:rFonts w:ascii="Courier New" w:hAnsi="Courier New" w:cs="Courier New" w:hint="default"/>
      </w:rPr>
    </w:lvl>
    <w:lvl w:ilvl="2" w:tplc="04090005" w:tentative="1">
      <w:start w:val="1"/>
      <w:numFmt w:val="bullet"/>
      <w:lvlText w:val=""/>
      <w:lvlJc w:val="left"/>
      <w:pPr>
        <w:tabs>
          <w:tab w:val="num" w:pos="4069"/>
        </w:tabs>
        <w:ind w:left="4069" w:hanging="360"/>
      </w:pPr>
      <w:rPr>
        <w:rFonts w:ascii="Wingdings" w:hAnsi="Wingdings" w:hint="default"/>
      </w:rPr>
    </w:lvl>
    <w:lvl w:ilvl="3" w:tplc="04090001" w:tentative="1">
      <w:start w:val="1"/>
      <w:numFmt w:val="bullet"/>
      <w:lvlText w:val=""/>
      <w:lvlJc w:val="left"/>
      <w:pPr>
        <w:tabs>
          <w:tab w:val="num" w:pos="4789"/>
        </w:tabs>
        <w:ind w:left="4789" w:hanging="360"/>
      </w:pPr>
      <w:rPr>
        <w:rFonts w:ascii="Symbol" w:hAnsi="Symbol" w:hint="default"/>
      </w:rPr>
    </w:lvl>
    <w:lvl w:ilvl="4" w:tplc="04090003" w:tentative="1">
      <w:start w:val="1"/>
      <w:numFmt w:val="bullet"/>
      <w:lvlText w:val="o"/>
      <w:lvlJc w:val="left"/>
      <w:pPr>
        <w:tabs>
          <w:tab w:val="num" w:pos="5509"/>
        </w:tabs>
        <w:ind w:left="5509" w:hanging="360"/>
      </w:pPr>
      <w:rPr>
        <w:rFonts w:ascii="Courier New" w:hAnsi="Courier New" w:cs="Courier New" w:hint="default"/>
      </w:rPr>
    </w:lvl>
    <w:lvl w:ilvl="5" w:tplc="04090005" w:tentative="1">
      <w:start w:val="1"/>
      <w:numFmt w:val="bullet"/>
      <w:lvlText w:val=""/>
      <w:lvlJc w:val="left"/>
      <w:pPr>
        <w:tabs>
          <w:tab w:val="num" w:pos="6229"/>
        </w:tabs>
        <w:ind w:left="6229" w:hanging="360"/>
      </w:pPr>
      <w:rPr>
        <w:rFonts w:ascii="Wingdings" w:hAnsi="Wingdings" w:hint="default"/>
      </w:rPr>
    </w:lvl>
    <w:lvl w:ilvl="6" w:tplc="04090001" w:tentative="1">
      <w:start w:val="1"/>
      <w:numFmt w:val="bullet"/>
      <w:lvlText w:val=""/>
      <w:lvlJc w:val="left"/>
      <w:pPr>
        <w:tabs>
          <w:tab w:val="num" w:pos="6949"/>
        </w:tabs>
        <w:ind w:left="6949" w:hanging="360"/>
      </w:pPr>
      <w:rPr>
        <w:rFonts w:ascii="Symbol" w:hAnsi="Symbol" w:hint="default"/>
      </w:rPr>
    </w:lvl>
    <w:lvl w:ilvl="7" w:tplc="04090003" w:tentative="1">
      <w:start w:val="1"/>
      <w:numFmt w:val="bullet"/>
      <w:lvlText w:val="o"/>
      <w:lvlJc w:val="left"/>
      <w:pPr>
        <w:tabs>
          <w:tab w:val="num" w:pos="7669"/>
        </w:tabs>
        <w:ind w:left="7669" w:hanging="360"/>
      </w:pPr>
      <w:rPr>
        <w:rFonts w:ascii="Courier New" w:hAnsi="Courier New" w:cs="Courier New" w:hint="default"/>
      </w:rPr>
    </w:lvl>
    <w:lvl w:ilvl="8" w:tplc="04090005" w:tentative="1">
      <w:start w:val="1"/>
      <w:numFmt w:val="bullet"/>
      <w:lvlText w:val=""/>
      <w:lvlJc w:val="left"/>
      <w:pPr>
        <w:tabs>
          <w:tab w:val="num" w:pos="8389"/>
        </w:tabs>
        <w:ind w:left="8389" w:hanging="360"/>
      </w:pPr>
      <w:rPr>
        <w:rFonts w:ascii="Wingdings" w:hAnsi="Wingdings" w:hint="default"/>
      </w:rPr>
    </w:lvl>
  </w:abstractNum>
  <w:abstractNum w:abstractNumId="26" w15:restartNumberingAfterBreak="0">
    <w:nsid w:val="70EE22BF"/>
    <w:multiLevelType w:val="hybridMultilevel"/>
    <w:tmpl w:val="F4EA6FC0"/>
    <w:lvl w:ilvl="0" w:tplc="508EA7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853B49"/>
    <w:multiLevelType w:val="hybridMultilevel"/>
    <w:tmpl w:val="20466BD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8" w15:restartNumberingAfterBreak="0">
    <w:nsid w:val="71C84899"/>
    <w:multiLevelType w:val="hybridMultilevel"/>
    <w:tmpl w:val="D05E62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2C114E1"/>
    <w:multiLevelType w:val="hybridMultilevel"/>
    <w:tmpl w:val="F67EE488"/>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0" w15:restartNumberingAfterBreak="0">
    <w:nsid w:val="74E83D9F"/>
    <w:multiLevelType w:val="singleLevel"/>
    <w:tmpl w:val="04090009"/>
    <w:lvl w:ilvl="0">
      <w:start w:val="1"/>
      <w:numFmt w:val="bullet"/>
      <w:lvlText w:val=""/>
      <w:lvlJc w:val="left"/>
      <w:pPr>
        <w:ind w:left="1069" w:hanging="360"/>
      </w:pPr>
      <w:rPr>
        <w:rFonts w:ascii="Wingdings" w:hAnsi="Wingdings" w:hint="default"/>
      </w:rPr>
    </w:lvl>
  </w:abstractNum>
  <w:abstractNum w:abstractNumId="31" w15:restartNumberingAfterBreak="0">
    <w:nsid w:val="76AC055C"/>
    <w:multiLevelType w:val="hybridMultilevel"/>
    <w:tmpl w:val="B32A0A8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A1431D"/>
    <w:multiLevelType w:val="hybridMultilevel"/>
    <w:tmpl w:val="579693CA"/>
    <w:lvl w:ilvl="0" w:tplc="11DC948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87447B"/>
    <w:multiLevelType w:val="multilevel"/>
    <w:tmpl w:val="52F2938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16cid:durableId="1839614647">
    <w:abstractNumId w:val="15"/>
  </w:num>
  <w:num w:numId="2" w16cid:durableId="858935319">
    <w:abstractNumId w:val="17"/>
  </w:num>
  <w:num w:numId="3" w16cid:durableId="1794668319">
    <w:abstractNumId w:val="21"/>
  </w:num>
  <w:num w:numId="4" w16cid:durableId="1306467431">
    <w:abstractNumId w:val="11"/>
  </w:num>
  <w:num w:numId="5" w16cid:durableId="617027614">
    <w:abstractNumId w:val="30"/>
  </w:num>
  <w:num w:numId="6" w16cid:durableId="1515874307">
    <w:abstractNumId w:val="4"/>
  </w:num>
  <w:num w:numId="7" w16cid:durableId="2080443311">
    <w:abstractNumId w:val="2"/>
  </w:num>
  <w:num w:numId="8" w16cid:durableId="1627344991">
    <w:abstractNumId w:val="8"/>
  </w:num>
  <w:num w:numId="9" w16cid:durableId="1765875133">
    <w:abstractNumId w:val="12"/>
  </w:num>
  <w:num w:numId="10" w16cid:durableId="1457528789">
    <w:abstractNumId w:val="18"/>
  </w:num>
  <w:num w:numId="11" w16cid:durableId="18554740">
    <w:abstractNumId w:val="16"/>
  </w:num>
  <w:num w:numId="12" w16cid:durableId="1707636486">
    <w:abstractNumId w:val="1"/>
  </w:num>
  <w:num w:numId="13" w16cid:durableId="1094475113">
    <w:abstractNumId w:val="26"/>
  </w:num>
  <w:num w:numId="14" w16cid:durableId="1808549637">
    <w:abstractNumId w:val="25"/>
  </w:num>
  <w:num w:numId="15" w16cid:durableId="1512988885">
    <w:abstractNumId w:val="5"/>
  </w:num>
  <w:num w:numId="16" w16cid:durableId="2113281295">
    <w:abstractNumId w:val="19"/>
  </w:num>
  <w:num w:numId="17" w16cid:durableId="1598248113">
    <w:abstractNumId w:val="29"/>
  </w:num>
  <w:num w:numId="18" w16cid:durableId="2020037979">
    <w:abstractNumId w:val="28"/>
  </w:num>
  <w:num w:numId="19" w16cid:durableId="623929847">
    <w:abstractNumId w:val="27"/>
  </w:num>
  <w:num w:numId="20" w16cid:durableId="484708394">
    <w:abstractNumId w:val="3"/>
  </w:num>
  <w:num w:numId="21" w16cid:durableId="2144231851">
    <w:abstractNumId w:val="13"/>
  </w:num>
  <w:num w:numId="22" w16cid:durableId="113989124">
    <w:abstractNumId w:val="0"/>
  </w:num>
  <w:num w:numId="23" w16cid:durableId="574045758">
    <w:abstractNumId w:val="33"/>
  </w:num>
  <w:num w:numId="24" w16cid:durableId="941424826">
    <w:abstractNumId w:val="6"/>
  </w:num>
  <w:num w:numId="25" w16cid:durableId="1308970949">
    <w:abstractNumId w:val="22"/>
  </w:num>
  <w:num w:numId="26" w16cid:durableId="809900707">
    <w:abstractNumId w:val="10"/>
  </w:num>
  <w:num w:numId="27" w16cid:durableId="259027118">
    <w:abstractNumId w:val="31"/>
  </w:num>
  <w:num w:numId="28" w16cid:durableId="1551842034">
    <w:abstractNumId w:val="24"/>
  </w:num>
  <w:num w:numId="29" w16cid:durableId="1837576019">
    <w:abstractNumId w:val="7"/>
  </w:num>
  <w:num w:numId="30" w16cid:durableId="271403270">
    <w:abstractNumId w:val="9"/>
  </w:num>
  <w:num w:numId="31" w16cid:durableId="1504737090">
    <w:abstractNumId w:val="20"/>
  </w:num>
  <w:num w:numId="32" w16cid:durableId="1320305717">
    <w:abstractNumId w:val="23"/>
  </w:num>
  <w:num w:numId="33" w16cid:durableId="415126871">
    <w:abstractNumId w:val="32"/>
  </w:num>
  <w:num w:numId="34" w16cid:durableId="1144665266">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579"/>
    <w:rsid w:val="00000FE1"/>
    <w:rsid w:val="00003E27"/>
    <w:rsid w:val="00004A01"/>
    <w:rsid w:val="00004CA7"/>
    <w:rsid w:val="00005BFA"/>
    <w:rsid w:val="0000758A"/>
    <w:rsid w:val="000111DE"/>
    <w:rsid w:val="00013579"/>
    <w:rsid w:val="000163B8"/>
    <w:rsid w:val="000200E8"/>
    <w:rsid w:val="0002213B"/>
    <w:rsid w:val="000242CD"/>
    <w:rsid w:val="00032661"/>
    <w:rsid w:val="0003498C"/>
    <w:rsid w:val="000363EA"/>
    <w:rsid w:val="000366CD"/>
    <w:rsid w:val="000375CF"/>
    <w:rsid w:val="00042700"/>
    <w:rsid w:val="000432D2"/>
    <w:rsid w:val="0004683C"/>
    <w:rsid w:val="00050301"/>
    <w:rsid w:val="00050EA6"/>
    <w:rsid w:val="000536DD"/>
    <w:rsid w:val="000542E8"/>
    <w:rsid w:val="00056F0E"/>
    <w:rsid w:val="0005713C"/>
    <w:rsid w:val="00057490"/>
    <w:rsid w:val="00060AAA"/>
    <w:rsid w:val="000728BE"/>
    <w:rsid w:val="00072D10"/>
    <w:rsid w:val="00073097"/>
    <w:rsid w:val="00085286"/>
    <w:rsid w:val="00087DCF"/>
    <w:rsid w:val="00090195"/>
    <w:rsid w:val="000907E4"/>
    <w:rsid w:val="0009118B"/>
    <w:rsid w:val="00091A93"/>
    <w:rsid w:val="00092082"/>
    <w:rsid w:val="000A190F"/>
    <w:rsid w:val="000A1AB8"/>
    <w:rsid w:val="000A4BC5"/>
    <w:rsid w:val="000A5B3E"/>
    <w:rsid w:val="000A69E2"/>
    <w:rsid w:val="000A6FEB"/>
    <w:rsid w:val="000B5262"/>
    <w:rsid w:val="000B585C"/>
    <w:rsid w:val="000B6CBC"/>
    <w:rsid w:val="000C0D09"/>
    <w:rsid w:val="000C6101"/>
    <w:rsid w:val="000C66A5"/>
    <w:rsid w:val="000C6C17"/>
    <w:rsid w:val="000C7B76"/>
    <w:rsid w:val="000D0F76"/>
    <w:rsid w:val="000D311E"/>
    <w:rsid w:val="000D6F63"/>
    <w:rsid w:val="000E034D"/>
    <w:rsid w:val="000E1CCB"/>
    <w:rsid w:val="000E26A3"/>
    <w:rsid w:val="000F3FAD"/>
    <w:rsid w:val="001012D5"/>
    <w:rsid w:val="00102CA6"/>
    <w:rsid w:val="00110A23"/>
    <w:rsid w:val="00114356"/>
    <w:rsid w:val="00114B04"/>
    <w:rsid w:val="00120BEC"/>
    <w:rsid w:val="00121166"/>
    <w:rsid w:val="00121C6B"/>
    <w:rsid w:val="0012273F"/>
    <w:rsid w:val="001227F0"/>
    <w:rsid w:val="00125673"/>
    <w:rsid w:val="00131A48"/>
    <w:rsid w:val="001344A8"/>
    <w:rsid w:val="00137B35"/>
    <w:rsid w:val="00140008"/>
    <w:rsid w:val="001405CC"/>
    <w:rsid w:val="00140BC7"/>
    <w:rsid w:val="00141CC1"/>
    <w:rsid w:val="00153E21"/>
    <w:rsid w:val="001603F1"/>
    <w:rsid w:val="001625D5"/>
    <w:rsid w:val="00165C30"/>
    <w:rsid w:val="00167329"/>
    <w:rsid w:val="00170092"/>
    <w:rsid w:val="0017011C"/>
    <w:rsid w:val="00171835"/>
    <w:rsid w:val="00173E84"/>
    <w:rsid w:val="001755B7"/>
    <w:rsid w:val="0017587B"/>
    <w:rsid w:val="00180B0D"/>
    <w:rsid w:val="00184C10"/>
    <w:rsid w:val="00185E8E"/>
    <w:rsid w:val="0018711A"/>
    <w:rsid w:val="001936D0"/>
    <w:rsid w:val="00197CCC"/>
    <w:rsid w:val="001A1167"/>
    <w:rsid w:val="001A20CA"/>
    <w:rsid w:val="001A309C"/>
    <w:rsid w:val="001A38C7"/>
    <w:rsid w:val="001B3259"/>
    <w:rsid w:val="001B338F"/>
    <w:rsid w:val="001B341A"/>
    <w:rsid w:val="001C0C14"/>
    <w:rsid w:val="001C38DC"/>
    <w:rsid w:val="001C58F6"/>
    <w:rsid w:val="001C6EA1"/>
    <w:rsid w:val="001C72EE"/>
    <w:rsid w:val="001D060C"/>
    <w:rsid w:val="001D3B20"/>
    <w:rsid w:val="001D5D3D"/>
    <w:rsid w:val="001D678E"/>
    <w:rsid w:val="001D68BA"/>
    <w:rsid w:val="001E1E8B"/>
    <w:rsid w:val="001E2022"/>
    <w:rsid w:val="001E247D"/>
    <w:rsid w:val="001E2A8F"/>
    <w:rsid w:val="001E3DF9"/>
    <w:rsid w:val="001F1248"/>
    <w:rsid w:val="001F2528"/>
    <w:rsid w:val="001F3EF4"/>
    <w:rsid w:val="001F7A67"/>
    <w:rsid w:val="00201A98"/>
    <w:rsid w:val="0020274B"/>
    <w:rsid w:val="002028EA"/>
    <w:rsid w:val="00204322"/>
    <w:rsid w:val="002060EC"/>
    <w:rsid w:val="00210B83"/>
    <w:rsid w:val="00211386"/>
    <w:rsid w:val="002130CB"/>
    <w:rsid w:val="00214214"/>
    <w:rsid w:val="0021562C"/>
    <w:rsid w:val="002166D1"/>
    <w:rsid w:val="00220B68"/>
    <w:rsid w:val="00223886"/>
    <w:rsid w:val="00224294"/>
    <w:rsid w:val="0023501F"/>
    <w:rsid w:val="00235083"/>
    <w:rsid w:val="002350FD"/>
    <w:rsid w:val="00235407"/>
    <w:rsid w:val="00240443"/>
    <w:rsid w:val="00242378"/>
    <w:rsid w:val="00246DC2"/>
    <w:rsid w:val="002530C1"/>
    <w:rsid w:val="00253D94"/>
    <w:rsid w:val="002547F1"/>
    <w:rsid w:val="0025485D"/>
    <w:rsid w:val="002573A7"/>
    <w:rsid w:val="00260E1E"/>
    <w:rsid w:val="00261BD5"/>
    <w:rsid w:val="0026652C"/>
    <w:rsid w:val="002678E3"/>
    <w:rsid w:val="00270F74"/>
    <w:rsid w:val="002713C7"/>
    <w:rsid w:val="0027213A"/>
    <w:rsid w:val="00272468"/>
    <w:rsid w:val="00274E6F"/>
    <w:rsid w:val="00284714"/>
    <w:rsid w:val="00290F06"/>
    <w:rsid w:val="002922A3"/>
    <w:rsid w:val="00293489"/>
    <w:rsid w:val="00293D8E"/>
    <w:rsid w:val="0029746B"/>
    <w:rsid w:val="002B070C"/>
    <w:rsid w:val="002B5CF7"/>
    <w:rsid w:val="002B5F0A"/>
    <w:rsid w:val="002B6569"/>
    <w:rsid w:val="002B7B93"/>
    <w:rsid w:val="002B7C02"/>
    <w:rsid w:val="002C10E4"/>
    <w:rsid w:val="002C5FAF"/>
    <w:rsid w:val="002C718A"/>
    <w:rsid w:val="002D03FF"/>
    <w:rsid w:val="002D0E44"/>
    <w:rsid w:val="002D2753"/>
    <w:rsid w:val="002D2B4A"/>
    <w:rsid w:val="002D2D0C"/>
    <w:rsid w:val="002D39B2"/>
    <w:rsid w:val="002D505F"/>
    <w:rsid w:val="002D6FA6"/>
    <w:rsid w:val="002D746E"/>
    <w:rsid w:val="002E0DD3"/>
    <w:rsid w:val="002E18AD"/>
    <w:rsid w:val="002E39B0"/>
    <w:rsid w:val="002E4CEA"/>
    <w:rsid w:val="002E6CF1"/>
    <w:rsid w:val="002F04A6"/>
    <w:rsid w:val="002F0BF8"/>
    <w:rsid w:val="002F13B5"/>
    <w:rsid w:val="002F338A"/>
    <w:rsid w:val="002F33DE"/>
    <w:rsid w:val="002F545E"/>
    <w:rsid w:val="002F6D7A"/>
    <w:rsid w:val="00301AFB"/>
    <w:rsid w:val="003022BC"/>
    <w:rsid w:val="00303611"/>
    <w:rsid w:val="00304C7D"/>
    <w:rsid w:val="003107BA"/>
    <w:rsid w:val="00310E31"/>
    <w:rsid w:val="00310F61"/>
    <w:rsid w:val="0031131E"/>
    <w:rsid w:val="003134DB"/>
    <w:rsid w:val="00315E14"/>
    <w:rsid w:val="00316080"/>
    <w:rsid w:val="00320078"/>
    <w:rsid w:val="00320205"/>
    <w:rsid w:val="00321201"/>
    <w:rsid w:val="00323B6A"/>
    <w:rsid w:val="003241A9"/>
    <w:rsid w:val="00331956"/>
    <w:rsid w:val="003324BE"/>
    <w:rsid w:val="0033507D"/>
    <w:rsid w:val="00337359"/>
    <w:rsid w:val="0034372E"/>
    <w:rsid w:val="00343D76"/>
    <w:rsid w:val="003478AF"/>
    <w:rsid w:val="00350038"/>
    <w:rsid w:val="00352EE9"/>
    <w:rsid w:val="0035302B"/>
    <w:rsid w:val="00353E45"/>
    <w:rsid w:val="00354A41"/>
    <w:rsid w:val="00354F7F"/>
    <w:rsid w:val="00355B5C"/>
    <w:rsid w:val="00360B1A"/>
    <w:rsid w:val="00361796"/>
    <w:rsid w:val="00364F5A"/>
    <w:rsid w:val="00365099"/>
    <w:rsid w:val="00365C2E"/>
    <w:rsid w:val="003663CF"/>
    <w:rsid w:val="003678D0"/>
    <w:rsid w:val="00375A02"/>
    <w:rsid w:val="00377AF0"/>
    <w:rsid w:val="00382B62"/>
    <w:rsid w:val="00385435"/>
    <w:rsid w:val="003864BF"/>
    <w:rsid w:val="0039035E"/>
    <w:rsid w:val="00390EDD"/>
    <w:rsid w:val="003913D2"/>
    <w:rsid w:val="00395326"/>
    <w:rsid w:val="003960A5"/>
    <w:rsid w:val="003A21F0"/>
    <w:rsid w:val="003A3BB4"/>
    <w:rsid w:val="003A5BB1"/>
    <w:rsid w:val="003A6DF3"/>
    <w:rsid w:val="003A7712"/>
    <w:rsid w:val="003A780A"/>
    <w:rsid w:val="003B0CC1"/>
    <w:rsid w:val="003B2AFD"/>
    <w:rsid w:val="003B35EB"/>
    <w:rsid w:val="003B3FD3"/>
    <w:rsid w:val="003C2632"/>
    <w:rsid w:val="003C2882"/>
    <w:rsid w:val="003C2E85"/>
    <w:rsid w:val="003C3EAA"/>
    <w:rsid w:val="003C653B"/>
    <w:rsid w:val="003D15E1"/>
    <w:rsid w:val="003D19EF"/>
    <w:rsid w:val="003D39FF"/>
    <w:rsid w:val="003D600B"/>
    <w:rsid w:val="003D650B"/>
    <w:rsid w:val="003D690C"/>
    <w:rsid w:val="003D7028"/>
    <w:rsid w:val="003D7777"/>
    <w:rsid w:val="003E058E"/>
    <w:rsid w:val="003E1E73"/>
    <w:rsid w:val="003E47CD"/>
    <w:rsid w:val="003E6321"/>
    <w:rsid w:val="003E7627"/>
    <w:rsid w:val="003F15A5"/>
    <w:rsid w:val="003F50D2"/>
    <w:rsid w:val="003F53B8"/>
    <w:rsid w:val="00404B6D"/>
    <w:rsid w:val="00405497"/>
    <w:rsid w:val="004066EC"/>
    <w:rsid w:val="00407978"/>
    <w:rsid w:val="00407B39"/>
    <w:rsid w:val="00410B04"/>
    <w:rsid w:val="00410E09"/>
    <w:rsid w:val="00410F84"/>
    <w:rsid w:val="00412332"/>
    <w:rsid w:val="0041251C"/>
    <w:rsid w:val="00412762"/>
    <w:rsid w:val="004174AC"/>
    <w:rsid w:val="004218C4"/>
    <w:rsid w:val="004239E5"/>
    <w:rsid w:val="00425931"/>
    <w:rsid w:val="00430AF6"/>
    <w:rsid w:val="00430CFA"/>
    <w:rsid w:val="00434812"/>
    <w:rsid w:val="004367C6"/>
    <w:rsid w:val="00445DDB"/>
    <w:rsid w:val="004461C7"/>
    <w:rsid w:val="004464B4"/>
    <w:rsid w:val="00446994"/>
    <w:rsid w:val="00446BD1"/>
    <w:rsid w:val="00450687"/>
    <w:rsid w:val="00451501"/>
    <w:rsid w:val="00454423"/>
    <w:rsid w:val="00456A7B"/>
    <w:rsid w:val="00457027"/>
    <w:rsid w:val="0045724C"/>
    <w:rsid w:val="00457620"/>
    <w:rsid w:val="00457E79"/>
    <w:rsid w:val="00460763"/>
    <w:rsid w:val="00460B0B"/>
    <w:rsid w:val="004704CA"/>
    <w:rsid w:val="004804AB"/>
    <w:rsid w:val="004808D5"/>
    <w:rsid w:val="0048132A"/>
    <w:rsid w:val="004821C7"/>
    <w:rsid w:val="00484586"/>
    <w:rsid w:val="004855AE"/>
    <w:rsid w:val="00491DC7"/>
    <w:rsid w:val="004930E6"/>
    <w:rsid w:val="00493FA5"/>
    <w:rsid w:val="00497258"/>
    <w:rsid w:val="004A095C"/>
    <w:rsid w:val="004A26D8"/>
    <w:rsid w:val="004A4DB4"/>
    <w:rsid w:val="004A5823"/>
    <w:rsid w:val="004A5DAF"/>
    <w:rsid w:val="004A6DC6"/>
    <w:rsid w:val="004A76B6"/>
    <w:rsid w:val="004B4322"/>
    <w:rsid w:val="004B4CEE"/>
    <w:rsid w:val="004B6105"/>
    <w:rsid w:val="004C1DBD"/>
    <w:rsid w:val="004C2973"/>
    <w:rsid w:val="004C2DF4"/>
    <w:rsid w:val="004C455C"/>
    <w:rsid w:val="004C5230"/>
    <w:rsid w:val="004C5843"/>
    <w:rsid w:val="004C7D62"/>
    <w:rsid w:val="004D1C59"/>
    <w:rsid w:val="004D520C"/>
    <w:rsid w:val="004D6B45"/>
    <w:rsid w:val="004D7812"/>
    <w:rsid w:val="004E136E"/>
    <w:rsid w:val="004E21C7"/>
    <w:rsid w:val="004E2711"/>
    <w:rsid w:val="004E4F95"/>
    <w:rsid w:val="004F099E"/>
    <w:rsid w:val="004F0D52"/>
    <w:rsid w:val="004F75EC"/>
    <w:rsid w:val="0050111B"/>
    <w:rsid w:val="00502CA1"/>
    <w:rsid w:val="00503220"/>
    <w:rsid w:val="00503C49"/>
    <w:rsid w:val="005042E8"/>
    <w:rsid w:val="00505579"/>
    <w:rsid w:val="00505CCA"/>
    <w:rsid w:val="00505D2F"/>
    <w:rsid w:val="00505EBA"/>
    <w:rsid w:val="00507267"/>
    <w:rsid w:val="00513257"/>
    <w:rsid w:val="0051551A"/>
    <w:rsid w:val="00517BE7"/>
    <w:rsid w:val="005219C8"/>
    <w:rsid w:val="005220A2"/>
    <w:rsid w:val="00523676"/>
    <w:rsid w:val="00525ADC"/>
    <w:rsid w:val="00530D42"/>
    <w:rsid w:val="005341B2"/>
    <w:rsid w:val="00534E58"/>
    <w:rsid w:val="00534E5B"/>
    <w:rsid w:val="00537D9C"/>
    <w:rsid w:val="00542AA5"/>
    <w:rsid w:val="00542F9C"/>
    <w:rsid w:val="005434DF"/>
    <w:rsid w:val="00543668"/>
    <w:rsid w:val="005459EF"/>
    <w:rsid w:val="00546980"/>
    <w:rsid w:val="00553FBB"/>
    <w:rsid w:val="00557734"/>
    <w:rsid w:val="00557AEE"/>
    <w:rsid w:val="00561885"/>
    <w:rsid w:val="00561B96"/>
    <w:rsid w:val="00562973"/>
    <w:rsid w:val="00562FE3"/>
    <w:rsid w:val="00565805"/>
    <w:rsid w:val="00567ED5"/>
    <w:rsid w:val="005708FC"/>
    <w:rsid w:val="00571073"/>
    <w:rsid w:val="0058140B"/>
    <w:rsid w:val="00583D2E"/>
    <w:rsid w:val="00586799"/>
    <w:rsid w:val="005909BD"/>
    <w:rsid w:val="00590A13"/>
    <w:rsid w:val="00595181"/>
    <w:rsid w:val="00595415"/>
    <w:rsid w:val="00597DB7"/>
    <w:rsid w:val="00597E5E"/>
    <w:rsid w:val="005A08DE"/>
    <w:rsid w:val="005A20F9"/>
    <w:rsid w:val="005A31C0"/>
    <w:rsid w:val="005A67E4"/>
    <w:rsid w:val="005B1574"/>
    <w:rsid w:val="005B2352"/>
    <w:rsid w:val="005B2754"/>
    <w:rsid w:val="005B275F"/>
    <w:rsid w:val="005B32B9"/>
    <w:rsid w:val="005B469E"/>
    <w:rsid w:val="005B571F"/>
    <w:rsid w:val="005B629E"/>
    <w:rsid w:val="005B7B7E"/>
    <w:rsid w:val="005C239B"/>
    <w:rsid w:val="005C5EF8"/>
    <w:rsid w:val="005D0847"/>
    <w:rsid w:val="005D11E1"/>
    <w:rsid w:val="005D22C1"/>
    <w:rsid w:val="005D4DCC"/>
    <w:rsid w:val="005D53BB"/>
    <w:rsid w:val="005D5C56"/>
    <w:rsid w:val="005D6D84"/>
    <w:rsid w:val="005D7C9D"/>
    <w:rsid w:val="005D7D4B"/>
    <w:rsid w:val="005E1850"/>
    <w:rsid w:val="005E1C96"/>
    <w:rsid w:val="005E58EF"/>
    <w:rsid w:val="005E6143"/>
    <w:rsid w:val="005E7074"/>
    <w:rsid w:val="005F0D17"/>
    <w:rsid w:val="005F19AF"/>
    <w:rsid w:val="005F34C7"/>
    <w:rsid w:val="005F77C6"/>
    <w:rsid w:val="0060044A"/>
    <w:rsid w:val="00600671"/>
    <w:rsid w:val="00600BB4"/>
    <w:rsid w:val="006057B8"/>
    <w:rsid w:val="006110F3"/>
    <w:rsid w:val="0061142A"/>
    <w:rsid w:val="006118DF"/>
    <w:rsid w:val="00612C9B"/>
    <w:rsid w:val="0061305B"/>
    <w:rsid w:val="006133F9"/>
    <w:rsid w:val="00614231"/>
    <w:rsid w:val="00616DF6"/>
    <w:rsid w:val="00617086"/>
    <w:rsid w:val="00617BE6"/>
    <w:rsid w:val="0062178D"/>
    <w:rsid w:val="00621AB8"/>
    <w:rsid w:val="006249FD"/>
    <w:rsid w:val="00627F56"/>
    <w:rsid w:val="006300B7"/>
    <w:rsid w:val="00636C7E"/>
    <w:rsid w:val="006414B2"/>
    <w:rsid w:val="006417ED"/>
    <w:rsid w:val="00644CEF"/>
    <w:rsid w:val="00645786"/>
    <w:rsid w:val="00645E92"/>
    <w:rsid w:val="00646A04"/>
    <w:rsid w:val="00646E3F"/>
    <w:rsid w:val="006553C4"/>
    <w:rsid w:val="00656FAB"/>
    <w:rsid w:val="006572B2"/>
    <w:rsid w:val="00657C3B"/>
    <w:rsid w:val="00657E92"/>
    <w:rsid w:val="006600AB"/>
    <w:rsid w:val="00664E0E"/>
    <w:rsid w:val="006656AD"/>
    <w:rsid w:val="006674C1"/>
    <w:rsid w:val="00667F34"/>
    <w:rsid w:val="006716C8"/>
    <w:rsid w:val="00671BFA"/>
    <w:rsid w:val="00672E32"/>
    <w:rsid w:val="00680AE6"/>
    <w:rsid w:val="00680BC7"/>
    <w:rsid w:val="00681FC7"/>
    <w:rsid w:val="00683403"/>
    <w:rsid w:val="0068376A"/>
    <w:rsid w:val="006838C9"/>
    <w:rsid w:val="00684D11"/>
    <w:rsid w:val="006901E2"/>
    <w:rsid w:val="006914C6"/>
    <w:rsid w:val="0069730F"/>
    <w:rsid w:val="006A12A2"/>
    <w:rsid w:val="006A18E8"/>
    <w:rsid w:val="006A3BDF"/>
    <w:rsid w:val="006A631E"/>
    <w:rsid w:val="006A71D2"/>
    <w:rsid w:val="006B182D"/>
    <w:rsid w:val="006C0201"/>
    <w:rsid w:val="006C0A81"/>
    <w:rsid w:val="006C19BC"/>
    <w:rsid w:val="006C2212"/>
    <w:rsid w:val="006C4665"/>
    <w:rsid w:val="006C4E75"/>
    <w:rsid w:val="006C76DC"/>
    <w:rsid w:val="006D5B0D"/>
    <w:rsid w:val="006D6D3D"/>
    <w:rsid w:val="006E0F30"/>
    <w:rsid w:val="006E75CC"/>
    <w:rsid w:val="006F664D"/>
    <w:rsid w:val="006F69A0"/>
    <w:rsid w:val="007013FE"/>
    <w:rsid w:val="00704597"/>
    <w:rsid w:val="00704E5F"/>
    <w:rsid w:val="0070560B"/>
    <w:rsid w:val="00710723"/>
    <w:rsid w:val="00711E2D"/>
    <w:rsid w:val="00714B29"/>
    <w:rsid w:val="007159CD"/>
    <w:rsid w:val="00720481"/>
    <w:rsid w:val="0072160F"/>
    <w:rsid w:val="00721D54"/>
    <w:rsid w:val="00723899"/>
    <w:rsid w:val="00724163"/>
    <w:rsid w:val="00724B1F"/>
    <w:rsid w:val="00726BC7"/>
    <w:rsid w:val="00727AD4"/>
    <w:rsid w:val="00734091"/>
    <w:rsid w:val="00734DC8"/>
    <w:rsid w:val="00734DF7"/>
    <w:rsid w:val="0073663D"/>
    <w:rsid w:val="00737388"/>
    <w:rsid w:val="007374D0"/>
    <w:rsid w:val="00737AEC"/>
    <w:rsid w:val="00741B1A"/>
    <w:rsid w:val="00741CAB"/>
    <w:rsid w:val="00741D66"/>
    <w:rsid w:val="00744BBD"/>
    <w:rsid w:val="007509E5"/>
    <w:rsid w:val="00755BF9"/>
    <w:rsid w:val="00755CE1"/>
    <w:rsid w:val="007560AE"/>
    <w:rsid w:val="00761B26"/>
    <w:rsid w:val="007713C7"/>
    <w:rsid w:val="00771C2B"/>
    <w:rsid w:val="0077410F"/>
    <w:rsid w:val="00775A9D"/>
    <w:rsid w:val="00776923"/>
    <w:rsid w:val="00785343"/>
    <w:rsid w:val="00786275"/>
    <w:rsid w:val="00791154"/>
    <w:rsid w:val="00791181"/>
    <w:rsid w:val="00791482"/>
    <w:rsid w:val="007920F2"/>
    <w:rsid w:val="007A104D"/>
    <w:rsid w:val="007A1068"/>
    <w:rsid w:val="007A2AC7"/>
    <w:rsid w:val="007A2E6D"/>
    <w:rsid w:val="007A4D7F"/>
    <w:rsid w:val="007B26D9"/>
    <w:rsid w:val="007B4CE6"/>
    <w:rsid w:val="007B6A3F"/>
    <w:rsid w:val="007C2690"/>
    <w:rsid w:val="007C457F"/>
    <w:rsid w:val="007D043F"/>
    <w:rsid w:val="007D292D"/>
    <w:rsid w:val="007D4082"/>
    <w:rsid w:val="007D51D4"/>
    <w:rsid w:val="007D67A0"/>
    <w:rsid w:val="007E2D96"/>
    <w:rsid w:val="007E43F3"/>
    <w:rsid w:val="007E68AE"/>
    <w:rsid w:val="007E7246"/>
    <w:rsid w:val="007F1616"/>
    <w:rsid w:val="007F312F"/>
    <w:rsid w:val="007F35C8"/>
    <w:rsid w:val="007F434B"/>
    <w:rsid w:val="007F7AE2"/>
    <w:rsid w:val="007F7B61"/>
    <w:rsid w:val="008045F9"/>
    <w:rsid w:val="008054DE"/>
    <w:rsid w:val="008056E5"/>
    <w:rsid w:val="00805FFA"/>
    <w:rsid w:val="00806263"/>
    <w:rsid w:val="0080797F"/>
    <w:rsid w:val="00810175"/>
    <w:rsid w:val="00810384"/>
    <w:rsid w:val="00810B9F"/>
    <w:rsid w:val="00810ED2"/>
    <w:rsid w:val="0081173D"/>
    <w:rsid w:val="00812491"/>
    <w:rsid w:val="0081327F"/>
    <w:rsid w:val="0081426F"/>
    <w:rsid w:val="008143D6"/>
    <w:rsid w:val="00816DC5"/>
    <w:rsid w:val="00816EF4"/>
    <w:rsid w:val="0082194C"/>
    <w:rsid w:val="008227E9"/>
    <w:rsid w:val="00823766"/>
    <w:rsid w:val="00823D60"/>
    <w:rsid w:val="008243D6"/>
    <w:rsid w:val="00825000"/>
    <w:rsid w:val="00826359"/>
    <w:rsid w:val="00826B7A"/>
    <w:rsid w:val="00827579"/>
    <w:rsid w:val="00830127"/>
    <w:rsid w:val="00832D3B"/>
    <w:rsid w:val="00836051"/>
    <w:rsid w:val="00837119"/>
    <w:rsid w:val="00837FCD"/>
    <w:rsid w:val="00840075"/>
    <w:rsid w:val="00840CBB"/>
    <w:rsid w:val="0084254C"/>
    <w:rsid w:val="00844D37"/>
    <w:rsid w:val="008460B8"/>
    <w:rsid w:val="00856DC1"/>
    <w:rsid w:val="008570F6"/>
    <w:rsid w:val="008579AD"/>
    <w:rsid w:val="008603FD"/>
    <w:rsid w:val="00863D57"/>
    <w:rsid w:val="00867866"/>
    <w:rsid w:val="008707E5"/>
    <w:rsid w:val="00871278"/>
    <w:rsid w:val="00874412"/>
    <w:rsid w:val="008778F3"/>
    <w:rsid w:val="008802AA"/>
    <w:rsid w:val="00880B79"/>
    <w:rsid w:val="00881485"/>
    <w:rsid w:val="00884A5A"/>
    <w:rsid w:val="00887F27"/>
    <w:rsid w:val="008913BA"/>
    <w:rsid w:val="008930EF"/>
    <w:rsid w:val="00894876"/>
    <w:rsid w:val="00896F1E"/>
    <w:rsid w:val="00897823"/>
    <w:rsid w:val="008A130B"/>
    <w:rsid w:val="008A437A"/>
    <w:rsid w:val="008B0471"/>
    <w:rsid w:val="008B127D"/>
    <w:rsid w:val="008B60E6"/>
    <w:rsid w:val="008C7AF9"/>
    <w:rsid w:val="008D0CAC"/>
    <w:rsid w:val="008D2A41"/>
    <w:rsid w:val="008D5D46"/>
    <w:rsid w:val="008D762C"/>
    <w:rsid w:val="008E14A5"/>
    <w:rsid w:val="008E1EF6"/>
    <w:rsid w:val="008E2C0E"/>
    <w:rsid w:val="008E69CC"/>
    <w:rsid w:val="008E7099"/>
    <w:rsid w:val="008F0A8F"/>
    <w:rsid w:val="008F0AC7"/>
    <w:rsid w:val="008F3F01"/>
    <w:rsid w:val="008F46DC"/>
    <w:rsid w:val="008F5116"/>
    <w:rsid w:val="008F5F2B"/>
    <w:rsid w:val="008F797F"/>
    <w:rsid w:val="0090409A"/>
    <w:rsid w:val="009064A0"/>
    <w:rsid w:val="00910E4F"/>
    <w:rsid w:val="00917A1C"/>
    <w:rsid w:val="00921035"/>
    <w:rsid w:val="00924E2B"/>
    <w:rsid w:val="00925BD7"/>
    <w:rsid w:val="009301C8"/>
    <w:rsid w:val="0093210A"/>
    <w:rsid w:val="009366F9"/>
    <w:rsid w:val="00941CCD"/>
    <w:rsid w:val="00945817"/>
    <w:rsid w:val="00947057"/>
    <w:rsid w:val="00947CEB"/>
    <w:rsid w:val="009510E3"/>
    <w:rsid w:val="009530BE"/>
    <w:rsid w:val="00953716"/>
    <w:rsid w:val="009542ED"/>
    <w:rsid w:val="00954DA1"/>
    <w:rsid w:val="00955845"/>
    <w:rsid w:val="00956613"/>
    <w:rsid w:val="0096594B"/>
    <w:rsid w:val="00966614"/>
    <w:rsid w:val="009715CD"/>
    <w:rsid w:val="00975253"/>
    <w:rsid w:val="009823A8"/>
    <w:rsid w:val="009836BB"/>
    <w:rsid w:val="00983712"/>
    <w:rsid w:val="00983D3E"/>
    <w:rsid w:val="009845EB"/>
    <w:rsid w:val="0098624C"/>
    <w:rsid w:val="009876B1"/>
    <w:rsid w:val="0099196B"/>
    <w:rsid w:val="0099327F"/>
    <w:rsid w:val="0099475C"/>
    <w:rsid w:val="0099482B"/>
    <w:rsid w:val="009974B3"/>
    <w:rsid w:val="009A0EE9"/>
    <w:rsid w:val="009A156C"/>
    <w:rsid w:val="009A471B"/>
    <w:rsid w:val="009A61B7"/>
    <w:rsid w:val="009A6652"/>
    <w:rsid w:val="009B12A4"/>
    <w:rsid w:val="009B217C"/>
    <w:rsid w:val="009B261C"/>
    <w:rsid w:val="009B2AB1"/>
    <w:rsid w:val="009B3504"/>
    <w:rsid w:val="009B5A8A"/>
    <w:rsid w:val="009B7DD7"/>
    <w:rsid w:val="009C1FCF"/>
    <w:rsid w:val="009C66DE"/>
    <w:rsid w:val="009C7AD3"/>
    <w:rsid w:val="009D235A"/>
    <w:rsid w:val="009D3F14"/>
    <w:rsid w:val="009D509A"/>
    <w:rsid w:val="009E4B72"/>
    <w:rsid w:val="009E76B8"/>
    <w:rsid w:val="009F2938"/>
    <w:rsid w:val="009F483F"/>
    <w:rsid w:val="009F4C0F"/>
    <w:rsid w:val="009F6BD3"/>
    <w:rsid w:val="00A01433"/>
    <w:rsid w:val="00A028D8"/>
    <w:rsid w:val="00A03B29"/>
    <w:rsid w:val="00A04240"/>
    <w:rsid w:val="00A06102"/>
    <w:rsid w:val="00A11BDA"/>
    <w:rsid w:val="00A11D38"/>
    <w:rsid w:val="00A21BDB"/>
    <w:rsid w:val="00A22395"/>
    <w:rsid w:val="00A224A2"/>
    <w:rsid w:val="00A234CA"/>
    <w:rsid w:val="00A23A1D"/>
    <w:rsid w:val="00A2404A"/>
    <w:rsid w:val="00A2585F"/>
    <w:rsid w:val="00A2754C"/>
    <w:rsid w:val="00A30AE9"/>
    <w:rsid w:val="00A31792"/>
    <w:rsid w:val="00A324B9"/>
    <w:rsid w:val="00A42473"/>
    <w:rsid w:val="00A476FC"/>
    <w:rsid w:val="00A51BF4"/>
    <w:rsid w:val="00A539CA"/>
    <w:rsid w:val="00A56940"/>
    <w:rsid w:val="00A57326"/>
    <w:rsid w:val="00A57482"/>
    <w:rsid w:val="00A60BE3"/>
    <w:rsid w:val="00A61137"/>
    <w:rsid w:val="00A62E53"/>
    <w:rsid w:val="00A64D06"/>
    <w:rsid w:val="00A657E6"/>
    <w:rsid w:val="00A6625C"/>
    <w:rsid w:val="00A66312"/>
    <w:rsid w:val="00A67525"/>
    <w:rsid w:val="00A67745"/>
    <w:rsid w:val="00A710FD"/>
    <w:rsid w:val="00A7118C"/>
    <w:rsid w:val="00A719FF"/>
    <w:rsid w:val="00A72854"/>
    <w:rsid w:val="00A7430B"/>
    <w:rsid w:val="00A74555"/>
    <w:rsid w:val="00A747BB"/>
    <w:rsid w:val="00A76683"/>
    <w:rsid w:val="00A77D27"/>
    <w:rsid w:val="00A80BA7"/>
    <w:rsid w:val="00A846C9"/>
    <w:rsid w:val="00A8766C"/>
    <w:rsid w:val="00A876BE"/>
    <w:rsid w:val="00A900B3"/>
    <w:rsid w:val="00A92F85"/>
    <w:rsid w:val="00A9405A"/>
    <w:rsid w:val="00A952DA"/>
    <w:rsid w:val="00A9673B"/>
    <w:rsid w:val="00A96740"/>
    <w:rsid w:val="00A96D65"/>
    <w:rsid w:val="00AA3010"/>
    <w:rsid w:val="00AA3BA8"/>
    <w:rsid w:val="00AA5669"/>
    <w:rsid w:val="00AA5B28"/>
    <w:rsid w:val="00AB1C48"/>
    <w:rsid w:val="00AB3775"/>
    <w:rsid w:val="00AC2228"/>
    <w:rsid w:val="00AC38D0"/>
    <w:rsid w:val="00AC4EA5"/>
    <w:rsid w:val="00AC502F"/>
    <w:rsid w:val="00AC6C4C"/>
    <w:rsid w:val="00AC6E9A"/>
    <w:rsid w:val="00AC7471"/>
    <w:rsid w:val="00AD0E4B"/>
    <w:rsid w:val="00AD2890"/>
    <w:rsid w:val="00AD2E93"/>
    <w:rsid w:val="00AD3967"/>
    <w:rsid w:val="00AD3EE7"/>
    <w:rsid w:val="00AD4EBC"/>
    <w:rsid w:val="00AE0578"/>
    <w:rsid w:val="00AE211A"/>
    <w:rsid w:val="00AE2252"/>
    <w:rsid w:val="00AE245D"/>
    <w:rsid w:val="00AE4954"/>
    <w:rsid w:val="00AE55AB"/>
    <w:rsid w:val="00AE6B9C"/>
    <w:rsid w:val="00AF0915"/>
    <w:rsid w:val="00AF0E41"/>
    <w:rsid w:val="00AF1100"/>
    <w:rsid w:val="00AF133E"/>
    <w:rsid w:val="00AF1F83"/>
    <w:rsid w:val="00AF60EF"/>
    <w:rsid w:val="00AF73CE"/>
    <w:rsid w:val="00B004B5"/>
    <w:rsid w:val="00B00A4D"/>
    <w:rsid w:val="00B01BFA"/>
    <w:rsid w:val="00B02A2D"/>
    <w:rsid w:val="00B0667D"/>
    <w:rsid w:val="00B138D5"/>
    <w:rsid w:val="00B13E69"/>
    <w:rsid w:val="00B14E70"/>
    <w:rsid w:val="00B16B60"/>
    <w:rsid w:val="00B173E4"/>
    <w:rsid w:val="00B23807"/>
    <w:rsid w:val="00B339FD"/>
    <w:rsid w:val="00B34FB6"/>
    <w:rsid w:val="00B35009"/>
    <w:rsid w:val="00B360C9"/>
    <w:rsid w:val="00B37A5A"/>
    <w:rsid w:val="00B424C3"/>
    <w:rsid w:val="00B44134"/>
    <w:rsid w:val="00B45AF3"/>
    <w:rsid w:val="00B479F7"/>
    <w:rsid w:val="00B51D52"/>
    <w:rsid w:val="00B53A04"/>
    <w:rsid w:val="00B5471B"/>
    <w:rsid w:val="00B61357"/>
    <w:rsid w:val="00B616B2"/>
    <w:rsid w:val="00B61936"/>
    <w:rsid w:val="00B64D5A"/>
    <w:rsid w:val="00B66B7C"/>
    <w:rsid w:val="00B70C42"/>
    <w:rsid w:val="00B72D68"/>
    <w:rsid w:val="00B72F63"/>
    <w:rsid w:val="00B734A8"/>
    <w:rsid w:val="00B742ED"/>
    <w:rsid w:val="00B81405"/>
    <w:rsid w:val="00B83ACB"/>
    <w:rsid w:val="00B83BC5"/>
    <w:rsid w:val="00B8451B"/>
    <w:rsid w:val="00B85873"/>
    <w:rsid w:val="00B8753F"/>
    <w:rsid w:val="00B93479"/>
    <w:rsid w:val="00BA0183"/>
    <w:rsid w:val="00BA0CE9"/>
    <w:rsid w:val="00BA1D77"/>
    <w:rsid w:val="00BA4ECD"/>
    <w:rsid w:val="00BA6435"/>
    <w:rsid w:val="00BA669F"/>
    <w:rsid w:val="00BA6E27"/>
    <w:rsid w:val="00BB254C"/>
    <w:rsid w:val="00BB3497"/>
    <w:rsid w:val="00BB391F"/>
    <w:rsid w:val="00BB4A5A"/>
    <w:rsid w:val="00BC43D1"/>
    <w:rsid w:val="00BC6CBD"/>
    <w:rsid w:val="00BC6E35"/>
    <w:rsid w:val="00BD044B"/>
    <w:rsid w:val="00BD35CA"/>
    <w:rsid w:val="00BD49CC"/>
    <w:rsid w:val="00BD5CBE"/>
    <w:rsid w:val="00BD613A"/>
    <w:rsid w:val="00BD62F8"/>
    <w:rsid w:val="00BE09A9"/>
    <w:rsid w:val="00BE2DF5"/>
    <w:rsid w:val="00BF04DA"/>
    <w:rsid w:val="00BF0569"/>
    <w:rsid w:val="00BF1236"/>
    <w:rsid w:val="00BF3A60"/>
    <w:rsid w:val="00BF449D"/>
    <w:rsid w:val="00BF4601"/>
    <w:rsid w:val="00BF4697"/>
    <w:rsid w:val="00BF4B99"/>
    <w:rsid w:val="00BF5BEA"/>
    <w:rsid w:val="00C00BBE"/>
    <w:rsid w:val="00C010F7"/>
    <w:rsid w:val="00C01EBB"/>
    <w:rsid w:val="00C045F4"/>
    <w:rsid w:val="00C05142"/>
    <w:rsid w:val="00C06DB6"/>
    <w:rsid w:val="00C07CFB"/>
    <w:rsid w:val="00C10D0E"/>
    <w:rsid w:val="00C113F9"/>
    <w:rsid w:val="00C13D60"/>
    <w:rsid w:val="00C14000"/>
    <w:rsid w:val="00C142D4"/>
    <w:rsid w:val="00C1619F"/>
    <w:rsid w:val="00C22159"/>
    <w:rsid w:val="00C233F4"/>
    <w:rsid w:val="00C23D03"/>
    <w:rsid w:val="00C259E6"/>
    <w:rsid w:val="00C25BBB"/>
    <w:rsid w:val="00C25E54"/>
    <w:rsid w:val="00C3309E"/>
    <w:rsid w:val="00C366E3"/>
    <w:rsid w:val="00C36863"/>
    <w:rsid w:val="00C36C4C"/>
    <w:rsid w:val="00C37958"/>
    <w:rsid w:val="00C41138"/>
    <w:rsid w:val="00C41D58"/>
    <w:rsid w:val="00C41F27"/>
    <w:rsid w:val="00C45653"/>
    <w:rsid w:val="00C514D7"/>
    <w:rsid w:val="00C52CED"/>
    <w:rsid w:val="00C52FEC"/>
    <w:rsid w:val="00C55161"/>
    <w:rsid w:val="00C57493"/>
    <w:rsid w:val="00C6097A"/>
    <w:rsid w:val="00C60A6B"/>
    <w:rsid w:val="00C616AE"/>
    <w:rsid w:val="00C634BA"/>
    <w:rsid w:val="00C653D1"/>
    <w:rsid w:val="00C716DF"/>
    <w:rsid w:val="00C733FF"/>
    <w:rsid w:val="00C75AA7"/>
    <w:rsid w:val="00C80877"/>
    <w:rsid w:val="00C81AB4"/>
    <w:rsid w:val="00C8390D"/>
    <w:rsid w:val="00C83C6B"/>
    <w:rsid w:val="00C83D05"/>
    <w:rsid w:val="00C8607B"/>
    <w:rsid w:val="00C86CB5"/>
    <w:rsid w:val="00C90DB4"/>
    <w:rsid w:val="00C911C9"/>
    <w:rsid w:val="00C92775"/>
    <w:rsid w:val="00C932FB"/>
    <w:rsid w:val="00C93D7C"/>
    <w:rsid w:val="00C95AB7"/>
    <w:rsid w:val="00C96DB3"/>
    <w:rsid w:val="00C9788B"/>
    <w:rsid w:val="00CA3E8B"/>
    <w:rsid w:val="00CA5E04"/>
    <w:rsid w:val="00CB2533"/>
    <w:rsid w:val="00CB625A"/>
    <w:rsid w:val="00CB63A8"/>
    <w:rsid w:val="00CC0D19"/>
    <w:rsid w:val="00CC0E87"/>
    <w:rsid w:val="00CC30B5"/>
    <w:rsid w:val="00CC3AF5"/>
    <w:rsid w:val="00CD0433"/>
    <w:rsid w:val="00CD2D1C"/>
    <w:rsid w:val="00CD4B27"/>
    <w:rsid w:val="00CD6BA3"/>
    <w:rsid w:val="00CD6FBB"/>
    <w:rsid w:val="00CE0240"/>
    <w:rsid w:val="00CE330B"/>
    <w:rsid w:val="00CE59C9"/>
    <w:rsid w:val="00CF0D2B"/>
    <w:rsid w:val="00CF134A"/>
    <w:rsid w:val="00CF1A08"/>
    <w:rsid w:val="00CF2F98"/>
    <w:rsid w:val="00D05B03"/>
    <w:rsid w:val="00D10244"/>
    <w:rsid w:val="00D20804"/>
    <w:rsid w:val="00D21FA1"/>
    <w:rsid w:val="00D2471B"/>
    <w:rsid w:val="00D2624D"/>
    <w:rsid w:val="00D27EC1"/>
    <w:rsid w:val="00D30658"/>
    <w:rsid w:val="00D3482C"/>
    <w:rsid w:val="00D42501"/>
    <w:rsid w:val="00D4275F"/>
    <w:rsid w:val="00D42ACA"/>
    <w:rsid w:val="00D42AD4"/>
    <w:rsid w:val="00D439C9"/>
    <w:rsid w:val="00D45483"/>
    <w:rsid w:val="00D45A06"/>
    <w:rsid w:val="00D45E77"/>
    <w:rsid w:val="00D50060"/>
    <w:rsid w:val="00D50B6A"/>
    <w:rsid w:val="00D57900"/>
    <w:rsid w:val="00D6036B"/>
    <w:rsid w:val="00D608EE"/>
    <w:rsid w:val="00D60AA4"/>
    <w:rsid w:val="00D60C49"/>
    <w:rsid w:val="00D60D88"/>
    <w:rsid w:val="00D62378"/>
    <w:rsid w:val="00D62FE4"/>
    <w:rsid w:val="00D64443"/>
    <w:rsid w:val="00D658D9"/>
    <w:rsid w:val="00D67AA9"/>
    <w:rsid w:val="00D71199"/>
    <w:rsid w:val="00D75EFE"/>
    <w:rsid w:val="00D76202"/>
    <w:rsid w:val="00D77D5C"/>
    <w:rsid w:val="00D813EB"/>
    <w:rsid w:val="00D85084"/>
    <w:rsid w:val="00D86CC6"/>
    <w:rsid w:val="00D91327"/>
    <w:rsid w:val="00D94D4E"/>
    <w:rsid w:val="00D953AD"/>
    <w:rsid w:val="00D971B3"/>
    <w:rsid w:val="00D97AA3"/>
    <w:rsid w:val="00DA04FA"/>
    <w:rsid w:val="00DA0B7D"/>
    <w:rsid w:val="00DA51FC"/>
    <w:rsid w:val="00DB11C0"/>
    <w:rsid w:val="00DB2B7A"/>
    <w:rsid w:val="00DB5FD3"/>
    <w:rsid w:val="00DC1FE1"/>
    <w:rsid w:val="00DC5177"/>
    <w:rsid w:val="00DC6B97"/>
    <w:rsid w:val="00DD0755"/>
    <w:rsid w:val="00DD07C7"/>
    <w:rsid w:val="00DD12E3"/>
    <w:rsid w:val="00DD16A8"/>
    <w:rsid w:val="00DD2412"/>
    <w:rsid w:val="00DD3AA5"/>
    <w:rsid w:val="00DD4BCA"/>
    <w:rsid w:val="00DE00A4"/>
    <w:rsid w:val="00DE347E"/>
    <w:rsid w:val="00DE3D85"/>
    <w:rsid w:val="00DE59FF"/>
    <w:rsid w:val="00DE5E3D"/>
    <w:rsid w:val="00DE7600"/>
    <w:rsid w:val="00DF1792"/>
    <w:rsid w:val="00DF5BB1"/>
    <w:rsid w:val="00E00DA8"/>
    <w:rsid w:val="00E029A3"/>
    <w:rsid w:val="00E035E2"/>
    <w:rsid w:val="00E05159"/>
    <w:rsid w:val="00E0573B"/>
    <w:rsid w:val="00E120AB"/>
    <w:rsid w:val="00E13680"/>
    <w:rsid w:val="00E140AF"/>
    <w:rsid w:val="00E143B2"/>
    <w:rsid w:val="00E14C96"/>
    <w:rsid w:val="00E21D03"/>
    <w:rsid w:val="00E22FC3"/>
    <w:rsid w:val="00E25024"/>
    <w:rsid w:val="00E25E96"/>
    <w:rsid w:val="00E33567"/>
    <w:rsid w:val="00E34A47"/>
    <w:rsid w:val="00E3520B"/>
    <w:rsid w:val="00E42465"/>
    <w:rsid w:val="00E43556"/>
    <w:rsid w:val="00E506DB"/>
    <w:rsid w:val="00E5078F"/>
    <w:rsid w:val="00E50BCD"/>
    <w:rsid w:val="00E517AA"/>
    <w:rsid w:val="00E523C3"/>
    <w:rsid w:val="00E527CF"/>
    <w:rsid w:val="00E54412"/>
    <w:rsid w:val="00E56CE5"/>
    <w:rsid w:val="00E57680"/>
    <w:rsid w:val="00E57D99"/>
    <w:rsid w:val="00E62D44"/>
    <w:rsid w:val="00E64739"/>
    <w:rsid w:val="00E64BAC"/>
    <w:rsid w:val="00E64CFB"/>
    <w:rsid w:val="00E71B21"/>
    <w:rsid w:val="00E7322F"/>
    <w:rsid w:val="00E77887"/>
    <w:rsid w:val="00E8015F"/>
    <w:rsid w:val="00E80E15"/>
    <w:rsid w:val="00E82568"/>
    <w:rsid w:val="00E83B3D"/>
    <w:rsid w:val="00E83DD6"/>
    <w:rsid w:val="00E858B2"/>
    <w:rsid w:val="00E91698"/>
    <w:rsid w:val="00E92896"/>
    <w:rsid w:val="00E95BB0"/>
    <w:rsid w:val="00EA03A0"/>
    <w:rsid w:val="00EA3934"/>
    <w:rsid w:val="00EA5991"/>
    <w:rsid w:val="00EA6925"/>
    <w:rsid w:val="00EB3023"/>
    <w:rsid w:val="00EB331C"/>
    <w:rsid w:val="00EB3CC9"/>
    <w:rsid w:val="00EB5260"/>
    <w:rsid w:val="00EB63C6"/>
    <w:rsid w:val="00EC1FF2"/>
    <w:rsid w:val="00EC266D"/>
    <w:rsid w:val="00EC37CF"/>
    <w:rsid w:val="00EC4A7E"/>
    <w:rsid w:val="00EC5CED"/>
    <w:rsid w:val="00EC7223"/>
    <w:rsid w:val="00ED2F90"/>
    <w:rsid w:val="00ED313F"/>
    <w:rsid w:val="00ED4E89"/>
    <w:rsid w:val="00ED6276"/>
    <w:rsid w:val="00ED686A"/>
    <w:rsid w:val="00ED780B"/>
    <w:rsid w:val="00EE0010"/>
    <w:rsid w:val="00EE2A29"/>
    <w:rsid w:val="00EE365F"/>
    <w:rsid w:val="00EE397B"/>
    <w:rsid w:val="00EE40A6"/>
    <w:rsid w:val="00EE45C3"/>
    <w:rsid w:val="00EE4E6B"/>
    <w:rsid w:val="00EE6E36"/>
    <w:rsid w:val="00EF170E"/>
    <w:rsid w:val="00EF2E21"/>
    <w:rsid w:val="00EF3051"/>
    <w:rsid w:val="00EF3853"/>
    <w:rsid w:val="00F007A0"/>
    <w:rsid w:val="00F00CD5"/>
    <w:rsid w:val="00F014F7"/>
    <w:rsid w:val="00F01570"/>
    <w:rsid w:val="00F019DC"/>
    <w:rsid w:val="00F02C7A"/>
    <w:rsid w:val="00F063D7"/>
    <w:rsid w:val="00F066AA"/>
    <w:rsid w:val="00F074DB"/>
    <w:rsid w:val="00F104D4"/>
    <w:rsid w:val="00F110FF"/>
    <w:rsid w:val="00F145BB"/>
    <w:rsid w:val="00F17C2F"/>
    <w:rsid w:val="00F21C2C"/>
    <w:rsid w:val="00F2544A"/>
    <w:rsid w:val="00F25587"/>
    <w:rsid w:val="00F278B3"/>
    <w:rsid w:val="00F31267"/>
    <w:rsid w:val="00F32EE6"/>
    <w:rsid w:val="00F35C9B"/>
    <w:rsid w:val="00F449A6"/>
    <w:rsid w:val="00F508F3"/>
    <w:rsid w:val="00F51567"/>
    <w:rsid w:val="00F53939"/>
    <w:rsid w:val="00F54008"/>
    <w:rsid w:val="00F55892"/>
    <w:rsid w:val="00F56903"/>
    <w:rsid w:val="00F60293"/>
    <w:rsid w:val="00F63ABA"/>
    <w:rsid w:val="00F65324"/>
    <w:rsid w:val="00F65802"/>
    <w:rsid w:val="00F71301"/>
    <w:rsid w:val="00F7213E"/>
    <w:rsid w:val="00F72645"/>
    <w:rsid w:val="00F759A7"/>
    <w:rsid w:val="00F80656"/>
    <w:rsid w:val="00F81385"/>
    <w:rsid w:val="00F8161A"/>
    <w:rsid w:val="00F84DF3"/>
    <w:rsid w:val="00F919D1"/>
    <w:rsid w:val="00F92590"/>
    <w:rsid w:val="00F9398C"/>
    <w:rsid w:val="00F9423D"/>
    <w:rsid w:val="00FA5571"/>
    <w:rsid w:val="00FA6B29"/>
    <w:rsid w:val="00FA6C81"/>
    <w:rsid w:val="00FA7D79"/>
    <w:rsid w:val="00FB055B"/>
    <w:rsid w:val="00FB063D"/>
    <w:rsid w:val="00FB20A7"/>
    <w:rsid w:val="00FB397C"/>
    <w:rsid w:val="00FB40D2"/>
    <w:rsid w:val="00FB421C"/>
    <w:rsid w:val="00FB4577"/>
    <w:rsid w:val="00FB52D1"/>
    <w:rsid w:val="00FC01F5"/>
    <w:rsid w:val="00FC39B4"/>
    <w:rsid w:val="00FD176C"/>
    <w:rsid w:val="00FD24F4"/>
    <w:rsid w:val="00FD33CF"/>
    <w:rsid w:val="00FE0F23"/>
    <w:rsid w:val="00FE1259"/>
    <w:rsid w:val="00FE19A7"/>
    <w:rsid w:val="00FE5929"/>
    <w:rsid w:val="00FE7E02"/>
    <w:rsid w:val="00FF0D10"/>
    <w:rsid w:val="00FF10AE"/>
    <w:rsid w:val="00FF1152"/>
    <w:rsid w:val="00FF2806"/>
    <w:rsid w:val="00FF3599"/>
    <w:rsid w:val="00FF50C8"/>
    <w:rsid w:val="00FF6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DFDCE"/>
  <w15:docId w15:val="{FC020E6F-C35B-40B2-AC9E-B9238044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0" w:unhideWhenUsed="1"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9FD"/>
  </w:style>
  <w:style w:type="paragraph" w:styleId="Heading1">
    <w:name w:val="heading 1"/>
    <w:basedOn w:val="Normal"/>
    <w:next w:val="Normal"/>
    <w:link w:val="Heading1Char"/>
    <w:qFormat/>
    <w:rsid w:val="00C233F4"/>
    <w:pPr>
      <w:keepNext/>
      <w:outlineLvl w:val="0"/>
    </w:pPr>
    <w:rPr>
      <w:b/>
      <w:sz w:val="24"/>
      <w:u w:val="single"/>
      <w:lang w:val="sl-SI"/>
    </w:rPr>
  </w:style>
  <w:style w:type="paragraph" w:styleId="Heading2">
    <w:name w:val="heading 2"/>
    <w:basedOn w:val="Normal"/>
    <w:next w:val="Normal"/>
    <w:link w:val="Heading2Char"/>
    <w:qFormat/>
    <w:rsid w:val="00C233F4"/>
    <w:pPr>
      <w:keepNext/>
      <w:outlineLvl w:val="1"/>
    </w:pPr>
    <w:rPr>
      <w:sz w:val="24"/>
      <w:lang w:val="hr-HR"/>
    </w:rPr>
  </w:style>
  <w:style w:type="paragraph" w:styleId="Heading3">
    <w:name w:val="heading 3"/>
    <w:aliases w:val=" Char"/>
    <w:basedOn w:val="Normal"/>
    <w:next w:val="Normal"/>
    <w:link w:val="Heading3Char"/>
    <w:qFormat/>
    <w:rsid w:val="009A15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233F4"/>
    <w:pPr>
      <w:keepNext/>
      <w:ind w:firstLine="720"/>
      <w:outlineLvl w:val="3"/>
    </w:pPr>
    <w:rPr>
      <w:sz w:val="24"/>
      <w:lang w:val="sl-SI"/>
    </w:rPr>
  </w:style>
  <w:style w:type="paragraph" w:styleId="Heading5">
    <w:name w:val="heading 5"/>
    <w:basedOn w:val="Normal"/>
    <w:next w:val="Normal"/>
    <w:link w:val="Heading5Char"/>
    <w:qFormat/>
    <w:rsid w:val="00E858B2"/>
    <w:pPr>
      <w:spacing w:before="240" w:after="60"/>
      <w:outlineLvl w:val="4"/>
    </w:pPr>
    <w:rPr>
      <w:b/>
      <w:bCs/>
      <w:i/>
      <w:iCs/>
      <w:sz w:val="26"/>
      <w:szCs w:val="26"/>
    </w:rPr>
  </w:style>
  <w:style w:type="paragraph" w:styleId="Heading6">
    <w:name w:val="heading 6"/>
    <w:basedOn w:val="Normal"/>
    <w:next w:val="Normal"/>
    <w:link w:val="Heading6Char"/>
    <w:qFormat/>
    <w:rsid w:val="00E858B2"/>
    <w:pPr>
      <w:spacing w:before="240" w:after="60"/>
      <w:outlineLvl w:val="5"/>
    </w:pPr>
    <w:rPr>
      <w:b/>
      <w:bCs/>
      <w:sz w:val="22"/>
      <w:szCs w:val="22"/>
    </w:rPr>
  </w:style>
  <w:style w:type="paragraph" w:styleId="Heading7">
    <w:name w:val="heading 7"/>
    <w:basedOn w:val="Normal"/>
    <w:next w:val="Normal"/>
    <w:link w:val="Heading7Char"/>
    <w:qFormat/>
    <w:rsid w:val="00E8015F"/>
    <w:pPr>
      <w:keepNext/>
      <w:jc w:val="both"/>
      <w:outlineLvl w:val="6"/>
    </w:pPr>
    <w:rPr>
      <w:b/>
    </w:rPr>
  </w:style>
  <w:style w:type="paragraph" w:styleId="Heading8">
    <w:name w:val="heading 8"/>
    <w:basedOn w:val="Normal"/>
    <w:next w:val="Normal"/>
    <w:link w:val="Heading8Char"/>
    <w:qFormat/>
    <w:rsid w:val="00C233F4"/>
    <w:pPr>
      <w:keepNext/>
      <w:outlineLvl w:val="7"/>
    </w:pPr>
    <w:rPr>
      <w:b/>
      <w:sz w:val="24"/>
      <w:lang w:val="hr-HR"/>
    </w:rPr>
  </w:style>
  <w:style w:type="paragraph" w:styleId="Heading9">
    <w:name w:val="heading 9"/>
    <w:basedOn w:val="Normal"/>
    <w:next w:val="Normal"/>
    <w:link w:val="Heading9Char"/>
    <w:qFormat/>
    <w:rsid w:val="00C233F4"/>
    <w:pPr>
      <w:keepNext/>
      <w:outlineLvl w:val="8"/>
    </w:pPr>
    <w:rPr>
      <w:b/>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har Char"/>
    <w:link w:val="Heading3"/>
    <w:rsid w:val="009A156C"/>
    <w:rPr>
      <w:rFonts w:ascii="Arial" w:hAnsi="Arial" w:cs="Arial"/>
      <w:b/>
      <w:bCs/>
      <w:sz w:val="26"/>
      <w:szCs w:val="26"/>
      <w:lang w:val="en-US" w:eastAsia="en-US" w:bidi="ar-SA"/>
    </w:rPr>
  </w:style>
  <w:style w:type="paragraph" w:styleId="BodyText">
    <w:name w:val="Body Text"/>
    <w:aliases w:val="Body Text Char Char Char,Body Text Char Char Char Char Char Char,Body Text Char Char Char Char Char,Body Text Char Char Char Char Char Char Char Char,Body Text Char Char Char Char Char Char Char Char Char Char"/>
    <w:basedOn w:val="Normal"/>
    <w:link w:val="BodyTextChar"/>
    <w:rsid w:val="00C233F4"/>
    <w:rPr>
      <w:rFonts w:ascii="CG Times" w:hAnsi="CG Times"/>
      <w:color w:val="000000"/>
      <w:sz w:val="24"/>
    </w:rPr>
  </w:style>
  <w:style w:type="character" w:customStyle="1" w:styleId="BodyTextChar">
    <w:name w:val="Body Text Char"/>
    <w:aliases w:val="Body Text Char Char Char Char,Body Text Char Char Char Char Char Char Char,Body Text Char Char Char Char Char Char1,Body Text Char Char Char Char Char Char Char Char Char1,Body Text Char Char Char Char Char Char Char Char Char Char Char1"/>
    <w:link w:val="BodyText"/>
    <w:rsid w:val="004B6105"/>
    <w:rPr>
      <w:rFonts w:ascii="CG Times" w:hAnsi="CG Times"/>
      <w:color w:val="000000"/>
      <w:sz w:val="24"/>
      <w:lang w:val="en-US" w:eastAsia="en-US" w:bidi="ar-SA"/>
    </w:rPr>
  </w:style>
  <w:style w:type="paragraph" w:styleId="BodyText2">
    <w:name w:val="Body Text 2"/>
    <w:basedOn w:val="Normal"/>
    <w:link w:val="BodyText2Char"/>
    <w:rsid w:val="00C233F4"/>
    <w:pPr>
      <w:tabs>
        <w:tab w:val="left" w:pos="709"/>
      </w:tabs>
    </w:pPr>
    <w:rPr>
      <w:sz w:val="24"/>
      <w:lang w:val="hr-HR"/>
    </w:rPr>
  </w:style>
  <w:style w:type="paragraph" w:styleId="BodyTextIndent">
    <w:name w:val="Body Text Indent"/>
    <w:basedOn w:val="Normal"/>
    <w:link w:val="BodyTextIndentChar"/>
    <w:rsid w:val="00C233F4"/>
    <w:pPr>
      <w:ind w:firstLine="720"/>
    </w:pPr>
    <w:rPr>
      <w:sz w:val="24"/>
      <w:lang w:val="sl-SI"/>
    </w:rPr>
  </w:style>
  <w:style w:type="paragraph" w:styleId="Header">
    <w:name w:val="header"/>
    <w:aliases w:val=" Char Char Char"/>
    <w:basedOn w:val="Normal"/>
    <w:link w:val="HeaderChar"/>
    <w:rsid w:val="00C233F4"/>
    <w:pPr>
      <w:tabs>
        <w:tab w:val="center" w:pos="4320"/>
        <w:tab w:val="right" w:pos="8640"/>
      </w:tabs>
    </w:pPr>
  </w:style>
  <w:style w:type="character" w:customStyle="1" w:styleId="HeaderChar">
    <w:name w:val="Header Char"/>
    <w:aliases w:val=" Char Char Char Char"/>
    <w:link w:val="Header"/>
    <w:uiPriority w:val="99"/>
    <w:rsid w:val="00E3520B"/>
    <w:rPr>
      <w:lang w:val="en-US" w:eastAsia="en-US" w:bidi="ar-SA"/>
    </w:rPr>
  </w:style>
  <w:style w:type="paragraph" w:styleId="Footer">
    <w:name w:val="footer"/>
    <w:basedOn w:val="Normal"/>
    <w:link w:val="FooterChar"/>
    <w:uiPriority w:val="99"/>
    <w:rsid w:val="00C233F4"/>
    <w:pPr>
      <w:tabs>
        <w:tab w:val="center" w:pos="4320"/>
        <w:tab w:val="right" w:pos="8640"/>
      </w:tabs>
    </w:pPr>
  </w:style>
  <w:style w:type="character" w:customStyle="1" w:styleId="FooterChar">
    <w:name w:val="Footer Char"/>
    <w:link w:val="Footer"/>
    <w:uiPriority w:val="99"/>
    <w:rsid w:val="00050EA6"/>
  </w:style>
  <w:style w:type="paragraph" w:customStyle="1" w:styleId="TableText">
    <w:name w:val="Table Text"/>
    <w:rsid w:val="00C233F4"/>
    <w:pPr>
      <w:spacing w:line="216" w:lineRule="atLeast"/>
    </w:pPr>
    <w:rPr>
      <w:rFonts w:ascii="CG Times" w:hAnsi="CG Times"/>
      <w:color w:val="000000"/>
      <w:sz w:val="24"/>
    </w:rPr>
  </w:style>
  <w:style w:type="character" w:styleId="LineNumber">
    <w:name w:val="line number"/>
    <w:basedOn w:val="DefaultParagraphFont"/>
    <w:rsid w:val="00A7118C"/>
  </w:style>
  <w:style w:type="character" w:styleId="PageNumber">
    <w:name w:val="page number"/>
    <w:basedOn w:val="DefaultParagraphFont"/>
    <w:rsid w:val="00A7118C"/>
  </w:style>
  <w:style w:type="table" w:styleId="TableGrid">
    <w:name w:val="Table Grid"/>
    <w:basedOn w:val="TableNormal"/>
    <w:rsid w:val="006A1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27CharCharCharChar">
    <w:name w:val="Hang 1.27 Char Char Char Char"/>
    <w:basedOn w:val="Normal"/>
    <w:rsid w:val="00B61936"/>
    <w:pPr>
      <w:spacing w:after="120"/>
      <w:ind w:left="720" w:hanging="720"/>
      <w:jc w:val="both"/>
    </w:pPr>
    <w:rPr>
      <w:iCs/>
      <w:lang w:val="hr-HR"/>
    </w:rPr>
  </w:style>
  <w:style w:type="character" w:customStyle="1" w:styleId="BodyTextCharCharChar2">
    <w:name w:val="Body Text Char Char Char2"/>
    <w:aliases w:val="Body Text Char Char Char Char Char Char3,Body Text Char Char Char Char Char2,Body Text Char Char Char Char Char Char Char Char2,Body Text Char Char Char Char Char Char Char Char Char Char Char Char Char Char Char Char1"/>
    <w:rsid w:val="00AC6C4C"/>
    <w:rPr>
      <w:rFonts w:ascii="CG Times" w:hAnsi="CG Times"/>
      <w:color w:val="000000"/>
      <w:sz w:val="24"/>
      <w:lang w:val="en-US" w:eastAsia="en-US" w:bidi="ar-SA"/>
    </w:rPr>
  </w:style>
  <w:style w:type="paragraph" w:styleId="ListBullet2">
    <w:name w:val="List Bullet 2"/>
    <w:basedOn w:val="Normal"/>
    <w:autoRedefine/>
    <w:rsid w:val="00DD0755"/>
    <w:pPr>
      <w:tabs>
        <w:tab w:val="left" w:pos="4606"/>
      </w:tabs>
      <w:ind w:firstLine="720"/>
      <w:jc w:val="both"/>
    </w:pPr>
    <w:rPr>
      <w:sz w:val="26"/>
      <w:szCs w:val="26"/>
      <w:lang w:val="hr-HR"/>
    </w:rPr>
  </w:style>
  <w:style w:type="paragraph" w:customStyle="1" w:styleId="Hang127Char">
    <w:name w:val="Hang 1.27 Char"/>
    <w:basedOn w:val="Normal"/>
    <w:rsid w:val="00A7430B"/>
    <w:pPr>
      <w:spacing w:after="120"/>
      <w:ind w:left="720" w:hanging="720"/>
      <w:jc w:val="both"/>
    </w:pPr>
    <w:rPr>
      <w:rFonts w:ascii="CG Times" w:hAnsi="CG Times"/>
      <w:iCs/>
      <w:sz w:val="24"/>
      <w:lang w:val="hr-HR"/>
    </w:rPr>
  </w:style>
  <w:style w:type="paragraph" w:customStyle="1" w:styleId="Hang127">
    <w:name w:val="Hang 1.27"/>
    <w:basedOn w:val="Normal"/>
    <w:link w:val="Hang127Char2"/>
    <w:rsid w:val="007A1068"/>
    <w:pPr>
      <w:spacing w:after="120"/>
      <w:ind w:left="720" w:hanging="720"/>
      <w:jc w:val="both"/>
    </w:pPr>
    <w:rPr>
      <w:iCs/>
      <w:lang w:val="hr-HR"/>
    </w:rPr>
  </w:style>
  <w:style w:type="character" w:customStyle="1" w:styleId="Hang127Char2">
    <w:name w:val="Hang 1.27 Char2"/>
    <w:link w:val="Hang127"/>
    <w:rsid w:val="007A1068"/>
    <w:rPr>
      <w:iCs/>
      <w:lang w:val="hr-HR" w:eastAsia="en-US" w:bidi="ar-SA"/>
    </w:rPr>
  </w:style>
  <w:style w:type="paragraph" w:customStyle="1" w:styleId="Hang127CharChar">
    <w:name w:val="Hang 1.27 Char Char"/>
    <w:basedOn w:val="Normal"/>
    <w:link w:val="Hang127CharCharChar"/>
    <w:rsid w:val="00310E31"/>
    <w:pPr>
      <w:spacing w:after="120"/>
      <w:ind w:left="720" w:hanging="720"/>
      <w:jc w:val="both"/>
    </w:pPr>
    <w:rPr>
      <w:iCs/>
      <w:lang w:val="hr-HR"/>
    </w:rPr>
  </w:style>
  <w:style w:type="paragraph" w:customStyle="1" w:styleId="Stil4">
    <w:name w:val="Stil 4"/>
    <w:basedOn w:val="Normal"/>
    <w:next w:val="Hang127CharChar"/>
    <w:rsid w:val="00310E31"/>
    <w:pPr>
      <w:keepNext/>
      <w:spacing w:before="480" w:after="360"/>
      <w:ind w:left="720"/>
      <w:jc w:val="both"/>
    </w:pPr>
    <w:rPr>
      <w:b/>
      <w:i/>
    </w:rPr>
  </w:style>
  <w:style w:type="character" w:customStyle="1" w:styleId="Hang127Char1">
    <w:name w:val="Hang 1.27 Char1"/>
    <w:rsid w:val="00201A98"/>
    <w:rPr>
      <w:iCs/>
      <w:lang w:val="hr-HR" w:eastAsia="en-US" w:bidi="ar-SA"/>
    </w:rPr>
  </w:style>
  <w:style w:type="character" w:customStyle="1" w:styleId="BodyTextCharCharCharCharCharCharCharCharChar">
    <w:name w:val="Body Text Char Char Char Char Char Char Char Char Char"/>
    <w:aliases w:val="Body Text Char Char Char Char Char Char Char Char Char Char Char"/>
    <w:rsid w:val="002B070C"/>
    <w:rPr>
      <w:rFonts w:ascii="CG Times" w:hAnsi="CG Times"/>
      <w:color w:val="000000"/>
      <w:sz w:val="24"/>
      <w:lang w:val="en-US" w:eastAsia="en-US"/>
    </w:rPr>
  </w:style>
  <w:style w:type="paragraph" w:styleId="BodyTextFirstIndent">
    <w:name w:val="Body Text First Indent"/>
    <w:basedOn w:val="BodyText"/>
    <w:link w:val="BodyTextFirstIndentChar"/>
    <w:rsid w:val="00395326"/>
    <w:pPr>
      <w:spacing w:after="120"/>
      <w:ind w:firstLine="210"/>
    </w:pPr>
    <w:rPr>
      <w:rFonts w:ascii="Times New Roman" w:hAnsi="Times New Roman"/>
      <w:color w:val="auto"/>
      <w:sz w:val="20"/>
      <w:lang w:eastAsia="sr-Latn-CS"/>
    </w:rPr>
  </w:style>
  <w:style w:type="paragraph" w:customStyle="1" w:styleId="Stil3">
    <w:name w:val="Stil 3"/>
    <w:basedOn w:val="Normal"/>
    <w:next w:val="Hang127Char"/>
    <w:link w:val="Stil3Char"/>
    <w:rsid w:val="001E2022"/>
    <w:pPr>
      <w:keepNext/>
      <w:spacing w:before="480" w:after="360"/>
      <w:ind w:left="720"/>
      <w:jc w:val="both"/>
    </w:pPr>
    <w:rPr>
      <w:b/>
      <w:sz w:val="24"/>
    </w:rPr>
  </w:style>
  <w:style w:type="paragraph" w:customStyle="1" w:styleId="Style1CharCharChar">
    <w:name w:val="Style1 Char Char Char"/>
    <w:basedOn w:val="Header"/>
    <w:link w:val="Style1CharCharCharChar"/>
    <w:qFormat/>
    <w:rsid w:val="000D311E"/>
    <w:pPr>
      <w:pBdr>
        <w:bottom w:val="thinThickMediumGap" w:sz="12" w:space="1" w:color="3A7B35"/>
      </w:pBdr>
      <w:spacing w:before="120"/>
      <w:ind w:firstLine="720"/>
      <w:jc w:val="center"/>
    </w:pPr>
    <w:rPr>
      <w:rFonts w:ascii="Cambria" w:hAnsi="Cambria" w:cs="Arial"/>
      <w:b/>
      <w:bCs/>
      <w:sz w:val="32"/>
      <w:szCs w:val="32"/>
    </w:rPr>
  </w:style>
  <w:style w:type="character" w:customStyle="1" w:styleId="Style1CharCharCharChar">
    <w:name w:val="Style1 Char Char Char Char"/>
    <w:link w:val="Style1CharCharChar"/>
    <w:rsid w:val="000D311E"/>
    <w:rPr>
      <w:rFonts w:ascii="Cambria" w:hAnsi="Cambria" w:cs="Arial"/>
      <w:b/>
      <w:bCs/>
      <w:sz w:val="32"/>
      <w:szCs w:val="32"/>
      <w:lang w:val="en-US" w:eastAsia="en-US" w:bidi="ar-SA"/>
    </w:rPr>
  </w:style>
  <w:style w:type="paragraph" w:styleId="ListParagraph">
    <w:name w:val="List Paragraph"/>
    <w:basedOn w:val="Normal"/>
    <w:qFormat/>
    <w:rsid w:val="0093210A"/>
    <w:pPr>
      <w:ind w:left="720"/>
      <w:jc w:val="both"/>
    </w:pPr>
    <w:rPr>
      <w:lang w:val="sr-Cyrl-CS"/>
    </w:rPr>
  </w:style>
  <w:style w:type="paragraph" w:customStyle="1" w:styleId="Style1">
    <w:name w:val="Style1"/>
    <w:basedOn w:val="Header"/>
    <w:qFormat/>
    <w:rsid w:val="00F92590"/>
    <w:pPr>
      <w:pBdr>
        <w:bottom w:val="thinThickMediumGap" w:sz="12" w:space="1" w:color="3A7B35"/>
      </w:pBdr>
      <w:spacing w:before="120"/>
      <w:ind w:firstLine="720"/>
      <w:jc w:val="center"/>
    </w:pPr>
    <w:rPr>
      <w:rFonts w:ascii="Cambria" w:hAnsi="Cambria"/>
      <w:bCs/>
      <w:sz w:val="32"/>
      <w:szCs w:val="32"/>
    </w:rPr>
  </w:style>
  <w:style w:type="paragraph" w:customStyle="1" w:styleId="Style5Char">
    <w:name w:val="Style5 Char"/>
    <w:basedOn w:val="Footer"/>
    <w:link w:val="Style5CharChar"/>
    <w:qFormat/>
    <w:rsid w:val="00B00A4D"/>
    <w:pPr>
      <w:pBdr>
        <w:top w:val="thickThinSmallGap" w:sz="12" w:space="1" w:color="3A7B35"/>
      </w:pBdr>
      <w:spacing w:before="120"/>
      <w:ind w:firstLine="720"/>
      <w:jc w:val="both"/>
    </w:pPr>
    <w:rPr>
      <w:bCs/>
      <w:i/>
      <w:color w:val="3A7B35"/>
      <w:sz w:val="24"/>
    </w:rPr>
  </w:style>
  <w:style w:type="character" w:customStyle="1" w:styleId="Style5CharChar">
    <w:name w:val="Style5 Char Char"/>
    <w:link w:val="Style5Char"/>
    <w:rsid w:val="00B00A4D"/>
    <w:rPr>
      <w:bCs/>
      <w:i/>
      <w:color w:val="3A7B35"/>
      <w:sz w:val="24"/>
      <w:lang w:val="en-US" w:eastAsia="en-US" w:bidi="ar-SA"/>
    </w:rPr>
  </w:style>
  <w:style w:type="paragraph" w:styleId="BalloonText">
    <w:name w:val="Balloon Text"/>
    <w:basedOn w:val="Normal"/>
    <w:link w:val="BalloonTextChar"/>
    <w:unhideWhenUsed/>
    <w:rsid w:val="005F19AF"/>
    <w:rPr>
      <w:rFonts w:ascii="Tahoma" w:hAnsi="Tahoma"/>
      <w:sz w:val="16"/>
      <w:szCs w:val="16"/>
    </w:rPr>
  </w:style>
  <w:style w:type="character" w:customStyle="1" w:styleId="BalloonTextChar">
    <w:name w:val="Balloon Text Char"/>
    <w:link w:val="BalloonText"/>
    <w:rsid w:val="005F19AF"/>
    <w:rPr>
      <w:rFonts w:ascii="Tahoma" w:hAnsi="Tahoma" w:cs="Tahoma"/>
      <w:sz w:val="16"/>
      <w:szCs w:val="16"/>
    </w:rPr>
  </w:style>
  <w:style w:type="paragraph" w:styleId="TOCHeading">
    <w:name w:val="TOC Heading"/>
    <w:basedOn w:val="Heading1"/>
    <w:next w:val="Normal"/>
    <w:uiPriority w:val="39"/>
    <w:semiHidden/>
    <w:unhideWhenUsed/>
    <w:qFormat/>
    <w:rsid w:val="00CD4B27"/>
    <w:pPr>
      <w:keepLines/>
      <w:spacing w:before="480" w:line="276" w:lineRule="auto"/>
      <w:outlineLvl w:val="9"/>
    </w:pPr>
    <w:rPr>
      <w:rFonts w:ascii="Cambria" w:eastAsia="MS Gothic" w:hAnsi="Cambria"/>
      <w:bCs/>
      <w:color w:val="365F91"/>
      <w:sz w:val="28"/>
      <w:szCs w:val="28"/>
      <w:u w:val="none"/>
      <w:lang w:val="en-US" w:eastAsia="ja-JP"/>
    </w:rPr>
  </w:style>
  <w:style w:type="paragraph" w:styleId="TOC2">
    <w:name w:val="toc 2"/>
    <w:basedOn w:val="Normal"/>
    <w:next w:val="Normal"/>
    <w:autoRedefine/>
    <w:semiHidden/>
    <w:unhideWhenUsed/>
    <w:qFormat/>
    <w:rsid w:val="00CD4B27"/>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semiHidden/>
    <w:unhideWhenUsed/>
    <w:qFormat/>
    <w:rsid w:val="00CD4B27"/>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semiHidden/>
    <w:unhideWhenUsed/>
    <w:qFormat/>
    <w:rsid w:val="00CD4B27"/>
    <w:pPr>
      <w:spacing w:after="100" w:line="276" w:lineRule="auto"/>
      <w:ind w:left="440"/>
    </w:pPr>
    <w:rPr>
      <w:rFonts w:ascii="Calibri" w:eastAsia="MS Mincho" w:hAnsi="Calibri" w:cs="Arial"/>
      <w:sz w:val="22"/>
      <w:szCs w:val="22"/>
      <w:lang w:eastAsia="ja-JP"/>
    </w:rPr>
  </w:style>
  <w:style w:type="character" w:styleId="Hyperlink">
    <w:name w:val="Hyperlink"/>
    <w:uiPriority w:val="99"/>
    <w:unhideWhenUsed/>
    <w:rsid w:val="00EE365F"/>
    <w:rPr>
      <w:color w:val="0000FF"/>
      <w:u w:val="single"/>
    </w:rPr>
  </w:style>
  <w:style w:type="character" w:styleId="FollowedHyperlink">
    <w:name w:val="FollowedHyperlink"/>
    <w:uiPriority w:val="99"/>
    <w:unhideWhenUsed/>
    <w:rsid w:val="00EE365F"/>
    <w:rPr>
      <w:color w:val="800080"/>
      <w:u w:val="single"/>
    </w:rPr>
  </w:style>
  <w:style w:type="character" w:customStyle="1" w:styleId="apple-converted-space">
    <w:name w:val="apple-converted-space"/>
    <w:rsid w:val="002F04A6"/>
  </w:style>
  <w:style w:type="paragraph" w:styleId="ListBullet3">
    <w:name w:val="List Bullet 3"/>
    <w:basedOn w:val="Normal"/>
    <w:unhideWhenUsed/>
    <w:rsid w:val="003D7028"/>
    <w:pPr>
      <w:numPr>
        <w:numId w:val="22"/>
      </w:numPr>
      <w:contextualSpacing/>
    </w:pPr>
  </w:style>
  <w:style w:type="paragraph" w:styleId="List3">
    <w:name w:val="List 3"/>
    <w:basedOn w:val="Normal"/>
    <w:rsid w:val="003D7028"/>
    <w:pPr>
      <w:ind w:left="849" w:hanging="283"/>
    </w:pPr>
    <w:rPr>
      <w:rFonts w:ascii="CG Times" w:hAnsi="CG Times"/>
      <w:sz w:val="24"/>
    </w:rPr>
  </w:style>
  <w:style w:type="character" w:customStyle="1" w:styleId="Heading7Char">
    <w:name w:val="Heading 7 Char"/>
    <w:basedOn w:val="DefaultParagraphFont"/>
    <w:link w:val="Heading7"/>
    <w:rsid w:val="00E8015F"/>
    <w:rPr>
      <w:b/>
    </w:rPr>
  </w:style>
  <w:style w:type="character" w:customStyle="1" w:styleId="Heading1Char">
    <w:name w:val="Heading 1 Char"/>
    <w:link w:val="Heading1"/>
    <w:rsid w:val="00E8015F"/>
    <w:rPr>
      <w:b/>
      <w:sz w:val="24"/>
      <w:u w:val="single"/>
      <w:lang w:val="sl-SI"/>
    </w:rPr>
  </w:style>
  <w:style w:type="character" w:customStyle="1" w:styleId="Heading2Char">
    <w:name w:val="Heading 2 Char"/>
    <w:link w:val="Heading2"/>
    <w:rsid w:val="00E8015F"/>
    <w:rPr>
      <w:sz w:val="24"/>
      <w:lang w:val="hr-HR"/>
    </w:rPr>
  </w:style>
  <w:style w:type="character" w:customStyle="1" w:styleId="Heading4Char">
    <w:name w:val="Heading 4 Char"/>
    <w:link w:val="Heading4"/>
    <w:rsid w:val="00E8015F"/>
    <w:rPr>
      <w:sz w:val="24"/>
      <w:lang w:val="sl-SI"/>
    </w:rPr>
  </w:style>
  <w:style w:type="character" w:customStyle="1" w:styleId="Heading5Char">
    <w:name w:val="Heading 5 Char"/>
    <w:link w:val="Heading5"/>
    <w:rsid w:val="00E8015F"/>
    <w:rPr>
      <w:b/>
      <w:bCs/>
      <w:i/>
      <w:iCs/>
      <w:sz w:val="26"/>
      <w:szCs w:val="26"/>
    </w:rPr>
  </w:style>
  <w:style w:type="character" w:customStyle="1" w:styleId="Heading6Char">
    <w:name w:val="Heading 6 Char"/>
    <w:link w:val="Heading6"/>
    <w:rsid w:val="00E8015F"/>
    <w:rPr>
      <w:b/>
      <w:bCs/>
      <w:sz w:val="22"/>
      <w:szCs w:val="22"/>
    </w:rPr>
  </w:style>
  <w:style w:type="character" w:customStyle="1" w:styleId="Heading8Char">
    <w:name w:val="Heading 8 Char"/>
    <w:link w:val="Heading8"/>
    <w:rsid w:val="00E8015F"/>
    <w:rPr>
      <w:b/>
      <w:sz w:val="24"/>
      <w:lang w:val="hr-HR"/>
    </w:rPr>
  </w:style>
  <w:style w:type="character" w:customStyle="1" w:styleId="Heading9Char">
    <w:name w:val="Heading 9 Char"/>
    <w:link w:val="Heading9"/>
    <w:rsid w:val="00E8015F"/>
    <w:rPr>
      <w:b/>
      <w:lang w:val="hr-HR"/>
    </w:rPr>
  </w:style>
  <w:style w:type="character" w:customStyle="1" w:styleId="BodyText2Char">
    <w:name w:val="Body Text 2 Char"/>
    <w:link w:val="BodyText2"/>
    <w:rsid w:val="00E8015F"/>
    <w:rPr>
      <w:sz w:val="24"/>
      <w:lang w:val="hr-HR"/>
    </w:rPr>
  </w:style>
  <w:style w:type="character" w:customStyle="1" w:styleId="BodyTextIndentChar">
    <w:name w:val="Body Text Indent Char"/>
    <w:link w:val="BodyTextIndent"/>
    <w:rsid w:val="00E8015F"/>
    <w:rPr>
      <w:sz w:val="24"/>
      <w:lang w:val="sl-SI"/>
    </w:rPr>
  </w:style>
  <w:style w:type="character" w:customStyle="1" w:styleId="Hang127CharCharChar">
    <w:name w:val="Hang 1.27 Char Char Char"/>
    <w:basedOn w:val="DefaultParagraphFont"/>
    <w:link w:val="Hang127CharChar"/>
    <w:rsid w:val="00E8015F"/>
    <w:rPr>
      <w:iCs/>
      <w:lang w:val="hr-HR"/>
    </w:rPr>
  </w:style>
  <w:style w:type="character" w:customStyle="1" w:styleId="BodyTextFirstIndentChar">
    <w:name w:val="Body Text First Indent Char"/>
    <w:link w:val="BodyTextFirstIndent"/>
    <w:rsid w:val="00E8015F"/>
    <w:rPr>
      <w:lang w:eastAsia="sr-Latn-CS"/>
    </w:rPr>
  </w:style>
  <w:style w:type="paragraph" w:styleId="Title">
    <w:name w:val="Title"/>
    <w:basedOn w:val="Normal"/>
    <w:next w:val="Normal"/>
    <w:link w:val="TitleChar"/>
    <w:qFormat/>
    <w:rsid w:val="00E8015F"/>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basedOn w:val="DefaultParagraphFont"/>
    <w:link w:val="Title"/>
    <w:rsid w:val="00E8015F"/>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E8015F"/>
    <w:pPr>
      <w:numPr>
        <w:ilvl w:val="1"/>
      </w:numPr>
      <w:spacing w:after="200" w:line="276" w:lineRule="auto"/>
    </w:pPr>
    <w:rPr>
      <w:rFonts w:ascii="Cambria" w:eastAsia="MS Gothic" w:hAnsi="Cambria"/>
      <w:i/>
      <w:iCs/>
      <w:color w:val="4F81BD"/>
      <w:spacing w:val="15"/>
      <w:sz w:val="24"/>
      <w:szCs w:val="24"/>
      <w:lang w:eastAsia="ja-JP"/>
    </w:rPr>
  </w:style>
  <w:style w:type="character" w:customStyle="1" w:styleId="SubtitleChar">
    <w:name w:val="Subtitle Char"/>
    <w:basedOn w:val="DefaultParagraphFont"/>
    <w:link w:val="Subtitle"/>
    <w:uiPriority w:val="11"/>
    <w:rsid w:val="00E8015F"/>
    <w:rPr>
      <w:rFonts w:ascii="Cambria" w:eastAsia="MS Gothic" w:hAnsi="Cambria"/>
      <w:i/>
      <w:iCs/>
      <w:color w:val="4F81BD"/>
      <w:spacing w:val="15"/>
      <w:sz w:val="24"/>
      <w:szCs w:val="24"/>
      <w:lang w:eastAsia="ja-JP"/>
    </w:rPr>
  </w:style>
  <w:style w:type="paragraph" w:styleId="NormalWeb">
    <w:name w:val="Normal (Web)"/>
    <w:basedOn w:val="Normal"/>
    <w:uiPriority w:val="99"/>
    <w:unhideWhenUsed/>
    <w:rsid w:val="00E8015F"/>
    <w:pPr>
      <w:spacing w:before="100" w:beforeAutospacing="1" w:after="100" w:afterAutospacing="1"/>
    </w:pPr>
    <w:rPr>
      <w:sz w:val="24"/>
      <w:szCs w:val="24"/>
    </w:rPr>
  </w:style>
  <w:style w:type="paragraph" w:customStyle="1" w:styleId="xl24">
    <w:name w:val="xl24"/>
    <w:basedOn w:val="Normal"/>
    <w:rsid w:val="00E8015F"/>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Normal"/>
    <w:rsid w:val="00E8015F"/>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26">
    <w:name w:val="xl26"/>
    <w:basedOn w:val="Normal"/>
    <w:rsid w:val="00E8015F"/>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Normal"/>
    <w:rsid w:val="00E801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28">
    <w:name w:val="xl28"/>
    <w:basedOn w:val="Normal"/>
    <w:rsid w:val="00E8015F"/>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29">
    <w:name w:val="xl29"/>
    <w:basedOn w:val="Normal"/>
    <w:rsid w:val="00E8015F"/>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30">
    <w:name w:val="xl30"/>
    <w:basedOn w:val="Normal"/>
    <w:rsid w:val="00E8015F"/>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Normal"/>
    <w:rsid w:val="00E8015F"/>
    <w:pPr>
      <w:pBdr>
        <w:left w:val="single" w:sz="4"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32">
    <w:name w:val="xl32"/>
    <w:basedOn w:val="Normal"/>
    <w:rsid w:val="00E8015F"/>
    <w:pP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33">
    <w:name w:val="xl33"/>
    <w:basedOn w:val="Normal"/>
    <w:rsid w:val="00E8015F"/>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34">
    <w:name w:val="xl34"/>
    <w:basedOn w:val="Normal"/>
    <w:rsid w:val="00E801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35">
    <w:name w:val="xl35"/>
    <w:basedOn w:val="Normal"/>
    <w:rsid w:val="00E801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36">
    <w:name w:val="xl36"/>
    <w:basedOn w:val="Normal"/>
    <w:rsid w:val="00E80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7">
    <w:name w:val="xl37"/>
    <w:basedOn w:val="Normal"/>
    <w:rsid w:val="00E80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8">
    <w:name w:val="xl38"/>
    <w:basedOn w:val="Normal"/>
    <w:rsid w:val="00E80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9">
    <w:name w:val="xl39"/>
    <w:basedOn w:val="Normal"/>
    <w:rsid w:val="00E80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0">
    <w:name w:val="xl40"/>
    <w:basedOn w:val="Normal"/>
    <w:rsid w:val="00E80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1">
    <w:name w:val="xl41"/>
    <w:basedOn w:val="Normal"/>
    <w:rsid w:val="00E80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2">
    <w:name w:val="xl42"/>
    <w:basedOn w:val="Normal"/>
    <w:rsid w:val="00E80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3">
    <w:name w:val="xl43"/>
    <w:basedOn w:val="Normal"/>
    <w:rsid w:val="00E80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4">
    <w:name w:val="xl44"/>
    <w:basedOn w:val="Normal"/>
    <w:rsid w:val="00E80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45">
    <w:name w:val="xl45"/>
    <w:basedOn w:val="Normal"/>
    <w:rsid w:val="00E80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46">
    <w:name w:val="xl46"/>
    <w:basedOn w:val="Normal"/>
    <w:rsid w:val="00E80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styleId="List2">
    <w:name w:val="List 2"/>
    <w:basedOn w:val="Normal"/>
    <w:rsid w:val="00E8015F"/>
    <w:pPr>
      <w:ind w:left="720" w:hanging="360"/>
    </w:pPr>
    <w:rPr>
      <w:sz w:val="24"/>
      <w:szCs w:val="24"/>
      <w:lang w:val="sr-Latn-CS"/>
    </w:rPr>
  </w:style>
  <w:style w:type="paragraph" w:customStyle="1" w:styleId="Pasussalistom1">
    <w:name w:val="Pasus sa listom1"/>
    <w:basedOn w:val="Normal"/>
    <w:qFormat/>
    <w:rsid w:val="00E8015F"/>
    <w:pPr>
      <w:ind w:left="720"/>
      <w:contextualSpacing/>
    </w:pPr>
    <w:rPr>
      <w:lang w:eastAsia="sr-Latn-CS"/>
    </w:rPr>
  </w:style>
  <w:style w:type="paragraph" w:customStyle="1" w:styleId="Style2CharChar">
    <w:name w:val="Style2 Char Char"/>
    <w:basedOn w:val="Footer"/>
    <w:link w:val="Style2CharCharChar"/>
    <w:qFormat/>
    <w:rsid w:val="00E8015F"/>
    <w:pPr>
      <w:pBdr>
        <w:top w:val="thickThinSmallGap" w:sz="12" w:space="0" w:color="3A7B35"/>
      </w:pBdr>
      <w:spacing w:before="120"/>
      <w:ind w:firstLine="720"/>
      <w:jc w:val="both"/>
    </w:pPr>
    <w:rPr>
      <w:rFonts w:ascii="Cambria" w:hAnsi="Cambria" w:cs="Arial"/>
      <w:b/>
      <w:bCs/>
      <w:color w:val="3A7B35"/>
      <w:sz w:val="24"/>
      <w:szCs w:val="26"/>
    </w:rPr>
  </w:style>
  <w:style w:type="character" w:customStyle="1" w:styleId="Style2CharCharChar">
    <w:name w:val="Style2 Char Char Char"/>
    <w:link w:val="Style2CharChar"/>
    <w:rsid w:val="00E8015F"/>
    <w:rPr>
      <w:rFonts w:ascii="Cambria" w:hAnsi="Cambria" w:cs="Arial"/>
      <w:b/>
      <w:bCs/>
      <w:color w:val="3A7B35"/>
      <w:sz w:val="24"/>
      <w:szCs w:val="26"/>
    </w:rPr>
  </w:style>
  <w:style w:type="paragraph" w:customStyle="1" w:styleId="Style5CharCharChar">
    <w:name w:val="Style5 Char Char Char"/>
    <w:basedOn w:val="Footer"/>
    <w:link w:val="Style5CharCharCharChar"/>
    <w:qFormat/>
    <w:rsid w:val="00E8015F"/>
    <w:pPr>
      <w:pBdr>
        <w:top w:val="thickThinSmallGap" w:sz="12" w:space="1" w:color="3A7B35"/>
      </w:pBdr>
      <w:spacing w:before="120"/>
      <w:ind w:firstLine="720"/>
      <w:jc w:val="both"/>
    </w:pPr>
    <w:rPr>
      <w:bCs/>
      <w:i/>
      <w:color w:val="3A7B35"/>
      <w:sz w:val="24"/>
    </w:rPr>
  </w:style>
  <w:style w:type="character" w:customStyle="1" w:styleId="Style5CharCharCharChar">
    <w:name w:val="Style5 Char Char Char Char"/>
    <w:link w:val="Style5CharCharChar"/>
    <w:rsid w:val="00E8015F"/>
    <w:rPr>
      <w:bCs/>
      <w:i/>
      <w:color w:val="3A7B35"/>
      <w:sz w:val="24"/>
    </w:rPr>
  </w:style>
  <w:style w:type="paragraph" w:customStyle="1" w:styleId="xl47">
    <w:name w:val="xl47"/>
    <w:basedOn w:val="Normal"/>
    <w:rsid w:val="00E8015F"/>
    <w:pPr>
      <w:pBdr>
        <w:top w:val="single" w:sz="4" w:space="0" w:color="auto"/>
        <w:left w:val="single" w:sz="4" w:space="0" w:color="auto"/>
        <w:bottom w:val="single" w:sz="8" w:space="0" w:color="auto"/>
      </w:pBdr>
      <w:spacing w:before="100" w:beforeAutospacing="1" w:after="100" w:afterAutospacing="1"/>
    </w:pPr>
    <w:rPr>
      <w:rFonts w:ascii="Arial" w:hAnsi="Arial" w:cs="Arial"/>
      <w:sz w:val="18"/>
      <w:szCs w:val="18"/>
    </w:rPr>
  </w:style>
  <w:style w:type="paragraph" w:customStyle="1" w:styleId="xl48">
    <w:name w:val="xl48"/>
    <w:basedOn w:val="Normal"/>
    <w:rsid w:val="00E8015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9">
    <w:name w:val="xl49"/>
    <w:basedOn w:val="Normal"/>
    <w:rsid w:val="00E8015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50">
    <w:name w:val="xl50"/>
    <w:basedOn w:val="Normal"/>
    <w:rsid w:val="00E8015F"/>
    <w:pPr>
      <w:pBdr>
        <w:top w:val="single" w:sz="4" w:space="0" w:color="auto"/>
        <w:left w:val="single" w:sz="4" w:space="0" w:color="auto"/>
        <w:bottom w:val="single" w:sz="8" w:space="0" w:color="auto"/>
      </w:pBdr>
      <w:spacing w:before="100" w:beforeAutospacing="1" w:after="100" w:afterAutospacing="1"/>
    </w:pPr>
    <w:rPr>
      <w:rFonts w:ascii="Arial" w:hAnsi="Arial" w:cs="Arial"/>
      <w:sz w:val="18"/>
      <w:szCs w:val="18"/>
    </w:rPr>
  </w:style>
  <w:style w:type="paragraph" w:customStyle="1" w:styleId="xl51">
    <w:name w:val="xl51"/>
    <w:basedOn w:val="Normal"/>
    <w:rsid w:val="00E8015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2">
    <w:name w:val="xl52"/>
    <w:basedOn w:val="Normal"/>
    <w:rsid w:val="00E8015F"/>
    <w:pPr>
      <w:pBdr>
        <w:top w:val="single" w:sz="4" w:space="0" w:color="auto"/>
        <w:left w:val="single" w:sz="4" w:space="0" w:color="auto"/>
        <w:bottom w:val="single" w:sz="8" w:space="0" w:color="auto"/>
      </w:pBdr>
      <w:spacing w:before="100" w:beforeAutospacing="1" w:after="100" w:afterAutospacing="1"/>
    </w:pPr>
    <w:rPr>
      <w:rFonts w:ascii="Arial" w:hAnsi="Arial" w:cs="Arial"/>
      <w:sz w:val="18"/>
      <w:szCs w:val="18"/>
    </w:rPr>
  </w:style>
  <w:style w:type="paragraph" w:customStyle="1" w:styleId="xl53">
    <w:name w:val="xl53"/>
    <w:basedOn w:val="Normal"/>
    <w:rsid w:val="00E8015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4">
    <w:name w:val="xl54"/>
    <w:basedOn w:val="Normal"/>
    <w:rsid w:val="00E8015F"/>
    <w:pPr>
      <w:spacing w:before="100" w:beforeAutospacing="1" w:after="100" w:afterAutospacing="1"/>
      <w:jc w:val="center"/>
      <w:textAlignment w:val="center"/>
    </w:pPr>
    <w:rPr>
      <w:rFonts w:ascii="Arial" w:hAnsi="Arial" w:cs="Arial"/>
      <w:b/>
      <w:bCs/>
      <w:sz w:val="24"/>
      <w:szCs w:val="24"/>
    </w:rPr>
  </w:style>
  <w:style w:type="paragraph" w:customStyle="1" w:styleId="xl55">
    <w:name w:val="xl55"/>
    <w:basedOn w:val="Normal"/>
    <w:rsid w:val="00E8015F"/>
    <w:pPr>
      <w:pBdr>
        <w:left w:val="single" w:sz="8"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Normal"/>
    <w:rsid w:val="00E8015F"/>
    <w:pPr>
      <w:pBdr>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Normal"/>
    <w:rsid w:val="00E8015F"/>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8">
    <w:name w:val="xl58"/>
    <w:basedOn w:val="Normal"/>
    <w:rsid w:val="00E8015F"/>
    <w:pPr>
      <w:pBdr>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59">
    <w:name w:val="xl59"/>
    <w:basedOn w:val="Normal"/>
    <w:rsid w:val="00E8015F"/>
    <w:pPr>
      <w:pBdr>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0">
    <w:name w:val="xl60"/>
    <w:basedOn w:val="Normal"/>
    <w:rsid w:val="00E8015F"/>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Normal"/>
    <w:rsid w:val="00E8015F"/>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2">
    <w:name w:val="xl62"/>
    <w:basedOn w:val="Normal"/>
    <w:rsid w:val="00E8015F"/>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3">
    <w:name w:val="xl63"/>
    <w:basedOn w:val="Normal"/>
    <w:rsid w:val="00E8015F"/>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64">
    <w:name w:val="xl64"/>
    <w:basedOn w:val="Normal"/>
    <w:rsid w:val="00E80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5">
    <w:name w:val="xl65"/>
    <w:basedOn w:val="Normal"/>
    <w:rsid w:val="00E8015F"/>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66">
    <w:name w:val="xl66"/>
    <w:basedOn w:val="Normal"/>
    <w:rsid w:val="00E8015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7">
    <w:name w:val="xl67"/>
    <w:basedOn w:val="Normal"/>
    <w:rsid w:val="00E8015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8">
    <w:name w:val="xl68"/>
    <w:basedOn w:val="Normal"/>
    <w:rsid w:val="00E8015F"/>
    <w:pPr>
      <w:pBdr>
        <w:top w:val="single" w:sz="4" w:space="0" w:color="auto"/>
        <w:left w:val="single" w:sz="8"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69">
    <w:name w:val="xl69"/>
    <w:basedOn w:val="Normal"/>
    <w:rsid w:val="00E8015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
    <w:rsid w:val="00E8015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71">
    <w:name w:val="xl71"/>
    <w:basedOn w:val="Normal"/>
    <w:rsid w:val="00E8015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72">
    <w:name w:val="xl72"/>
    <w:basedOn w:val="Normal"/>
    <w:rsid w:val="00E8015F"/>
    <w:pPr>
      <w:pBdr>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3">
    <w:name w:val="xl73"/>
    <w:basedOn w:val="Normal"/>
    <w:rsid w:val="00E8015F"/>
    <w:pPr>
      <w:pBdr>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74">
    <w:name w:val="xl74"/>
    <w:basedOn w:val="Normal"/>
    <w:rsid w:val="00E8015F"/>
    <w:pPr>
      <w:pBdr>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5">
    <w:name w:val="xl75"/>
    <w:basedOn w:val="Normal"/>
    <w:rsid w:val="00E8015F"/>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E8015F"/>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77">
    <w:name w:val="xl77"/>
    <w:basedOn w:val="Normal"/>
    <w:rsid w:val="00E8015F"/>
    <w:pPr>
      <w:pBdr>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78">
    <w:name w:val="xl78"/>
    <w:basedOn w:val="Normal"/>
    <w:rsid w:val="00E8015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9">
    <w:name w:val="xl79"/>
    <w:basedOn w:val="Normal"/>
    <w:rsid w:val="00E8015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80">
    <w:name w:val="xl80"/>
    <w:basedOn w:val="Normal"/>
    <w:rsid w:val="00E8015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E8015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E8015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83">
    <w:name w:val="xl83"/>
    <w:basedOn w:val="Normal"/>
    <w:rsid w:val="00E8015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84">
    <w:name w:val="xl84"/>
    <w:basedOn w:val="Normal"/>
    <w:rsid w:val="00E8015F"/>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85">
    <w:name w:val="xl85"/>
    <w:basedOn w:val="Normal"/>
    <w:rsid w:val="00E8015F"/>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86">
    <w:name w:val="xl86"/>
    <w:basedOn w:val="Normal"/>
    <w:rsid w:val="00E8015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87">
    <w:name w:val="xl87"/>
    <w:basedOn w:val="Normal"/>
    <w:rsid w:val="00E8015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88">
    <w:name w:val="xl88"/>
    <w:basedOn w:val="Normal"/>
    <w:rsid w:val="00E8015F"/>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89">
    <w:name w:val="xl89"/>
    <w:basedOn w:val="Normal"/>
    <w:rsid w:val="00E8015F"/>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90">
    <w:name w:val="xl90"/>
    <w:basedOn w:val="Normal"/>
    <w:rsid w:val="00E8015F"/>
    <w:pPr>
      <w:pBdr>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91">
    <w:name w:val="xl91"/>
    <w:basedOn w:val="Normal"/>
    <w:rsid w:val="00E8015F"/>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
    <w:rsid w:val="00E8015F"/>
    <w:pPr>
      <w:pBdr>
        <w:top w:val="single" w:sz="4"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
    <w:rsid w:val="00E8015F"/>
    <w:pPr>
      <w:pBdr>
        <w:top w:val="single" w:sz="4"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94">
    <w:name w:val="xl94"/>
    <w:basedOn w:val="Normal"/>
    <w:rsid w:val="00E8015F"/>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95">
    <w:name w:val="xl95"/>
    <w:basedOn w:val="Normal"/>
    <w:rsid w:val="00E8015F"/>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E8015F"/>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97">
    <w:name w:val="xl97"/>
    <w:basedOn w:val="Normal"/>
    <w:rsid w:val="00E8015F"/>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98">
    <w:name w:val="xl98"/>
    <w:basedOn w:val="Normal"/>
    <w:rsid w:val="00E801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99">
    <w:name w:val="xl99"/>
    <w:basedOn w:val="Normal"/>
    <w:rsid w:val="00E8015F"/>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E8015F"/>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E8015F"/>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102">
    <w:name w:val="xl102"/>
    <w:basedOn w:val="Normal"/>
    <w:rsid w:val="00E8015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8"/>
      <w:szCs w:val="18"/>
    </w:rPr>
  </w:style>
  <w:style w:type="paragraph" w:customStyle="1" w:styleId="xl103">
    <w:name w:val="xl103"/>
    <w:basedOn w:val="Normal"/>
    <w:rsid w:val="00E8015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8"/>
      <w:szCs w:val="18"/>
    </w:rPr>
  </w:style>
  <w:style w:type="paragraph" w:customStyle="1" w:styleId="xl104">
    <w:name w:val="xl104"/>
    <w:basedOn w:val="Normal"/>
    <w:rsid w:val="00E8015F"/>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18"/>
      <w:szCs w:val="18"/>
    </w:rPr>
  </w:style>
  <w:style w:type="paragraph" w:customStyle="1" w:styleId="xl105">
    <w:name w:val="xl105"/>
    <w:basedOn w:val="Normal"/>
    <w:rsid w:val="00E8015F"/>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Arial" w:hAnsi="Arial" w:cs="Arial"/>
      <w:b/>
      <w:bCs/>
      <w:sz w:val="18"/>
      <w:szCs w:val="18"/>
    </w:rPr>
  </w:style>
  <w:style w:type="paragraph" w:customStyle="1" w:styleId="xl106">
    <w:name w:val="xl106"/>
    <w:basedOn w:val="Normal"/>
    <w:rsid w:val="00E8015F"/>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07">
    <w:name w:val="xl107"/>
    <w:basedOn w:val="Normal"/>
    <w:rsid w:val="00E8015F"/>
    <w:pPr>
      <w:pBdr>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08">
    <w:name w:val="xl108"/>
    <w:basedOn w:val="Normal"/>
    <w:rsid w:val="00E8015F"/>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09">
    <w:name w:val="xl109"/>
    <w:basedOn w:val="Normal"/>
    <w:rsid w:val="00E8015F"/>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E8015F"/>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E8015F"/>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E8015F"/>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113">
    <w:name w:val="xl113"/>
    <w:basedOn w:val="Normal"/>
    <w:rsid w:val="00E8015F"/>
    <w:pPr>
      <w:pBdr>
        <w:top w:val="single" w:sz="8"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114">
    <w:name w:val="xl114"/>
    <w:basedOn w:val="Normal"/>
    <w:rsid w:val="00E8015F"/>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E8015F"/>
    <w:pPr>
      <w:pBdr>
        <w:left w:val="single" w:sz="8"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E8015F"/>
    <w:pP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117">
    <w:name w:val="xl117"/>
    <w:basedOn w:val="Normal"/>
    <w:rsid w:val="00E8015F"/>
    <w:pPr>
      <w:pBdr>
        <w:right w:val="single" w:sz="8"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118">
    <w:name w:val="xl118"/>
    <w:basedOn w:val="Normal"/>
    <w:rsid w:val="00E8015F"/>
    <w:pPr>
      <w:pBdr>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119">
    <w:name w:val="xl119"/>
    <w:basedOn w:val="Normal"/>
    <w:rsid w:val="00E8015F"/>
    <w:pPr>
      <w:pBdr>
        <w:bottom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120">
    <w:name w:val="xl120"/>
    <w:basedOn w:val="Normal"/>
    <w:rsid w:val="00E8015F"/>
    <w:pPr>
      <w:pBdr>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121">
    <w:name w:val="xl121"/>
    <w:basedOn w:val="Normal"/>
    <w:rsid w:val="00E8015F"/>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2">
    <w:name w:val="xl122"/>
    <w:basedOn w:val="Normal"/>
    <w:rsid w:val="00E8015F"/>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3">
    <w:name w:val="xl123"/>
    <w:basedOn w:val="Normal"/>
    <w:rsid w:val="00E8015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4">
    <w:name w:val="xl124"/>
    <w:basedOn w:val="Normal"/>
    <w:rsid w:val="00E8015F"/>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25">
    <w:name w:val="xl125"/>
    <w:basedOn w:val="Normal"/>
    <w:rsid w:val="00E8015F"/>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6">
    <w:name w:val="xl126"/>
    <w:basedOn w:val="Normal"/>
    <w:rsid w:val="00E8015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7">
    <w:name w:val="xl127"/>
    <w:basedOn w:val="Normal"/>
    <w:rsid w:val="00E80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E8015F"/>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E8015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30">
    <w:name w:val="xl130"/>
    <w:basedOn w:val="Normal"/>
    <w:rsid w:val="00E8015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1">
    <w:name w:val="xl131"/>
    <w:basedOn w:val="Normal"/>
    <w:rsid w:val="00E80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2">
    <w:name w:val="xl132"/>
    <w:basedOn w:val="Normal"/>
    <w:rsid w:val="00E8015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3">
    <w:name w:val="xl133"/>
    <w:basedOn w:val="Normal"/>
    <w:rsid w:val="00E8015F"/>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34">
    <w:name w:val="xl134"/>
    <w:basedOn w:val="Normal"/>
    <w:rsid w:val="00E8015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E8015F"/>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36">
    <w:name w:val="xl136"/>
    <w:basedOn w:val="Normal"/>
    <w:rsid w:val="00E8015F"/>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37">
    <w:name w:val="xl137"/>
    <w:basedOn w:val="Normal"/>
    <w:rsid w:val="00E8015F"/>
    <w:pPr>
      <w:pBdr>
        <w:top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E8015F"/>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39">
    <w:name w:val="xl139"/>
    <w:basedOn w:val="Normal"/>
    <w:rsid w:val="00E8015F"/>
    <w:pPr>
      <w:pBdr>
        <w:top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E8015F"/>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sz w:val="18"/>
      <w:szCs w:val="18"/>
    </w:rPr>
  </w:style>
  <w:style w:type="paragraph" w:customStyle="1" w:styleId="xl141">
    <w:name w:val="xl141"/>
    <w:basedOn w:val="Normal"/>
    <w:rsid w:val="00E8015F"/>
    <w:pPr>
      <w:pBdr>
        <w:top w:val="single" w:sz="8" w:space="0" w:color="auto"/>
      </w:pBdr>
      <w:shd w:val="clear" w:color="auto" w:fill="C0C0C0"/>
      <w:spacing w:before="100" w:beforeAutospacing="1" w:after="100" w:afterAutospacing="1"/>
      <w:jc w:val="center"/>
      <w:textAlignment w:val="center"/>
    </w:pPr>
    <w:rPr>
      <w:rFonts w:ascii="Arial" w:hAnsi="Arial" w:cs="Arial"/>
      <w:sz w:val="18"/>
      <w:szCs w:val="18"/>
    </w:rPr>
  </w:style>
  <w:style w:type="paragraph" w:customStyle="1" w:styleId="xl142">
    <w:name w:val="xl142"/>
    <w:basedOn w:val="Normal"/>
    <w:rsid w:val="00E8015F"/>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sz w:val="18"/>
      <w:szCs w:val="18"/>
    </w:rPr>
  </w:style>
  <w:style w:type="paragraph" w:customStyle="1" w:styleId="xl143">
    <w:name w:val="xl143"/>
    <w:basedOn w:val="Normal"/>
    <w:rsid w:val="00E8015F"/>
    <w:pPr>
      <w:pBdr>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sz w:val="18"/>
      <w:szCs w:val="18"/>
    </w:rPr>
  </w:style>
  <w:style w:type="paragraph" w:customStyle="1" w:styleId="xl144">
    <w:name w:val="xl144"/>
    <w:basedOn w:val="Normal"/>
    <w:rsid w:val="00E8015F"/>
    <w:pPr>
      <w:pBdr>
        <w:bottom w:val="single" w:sz="4" w:space="0" w:color="auto"/>
      </w:pBdr>
      <w:shd w:val="clear" w:color="auto" w:fill="C0C0C0"/>
      <w:spacing w:before="100" w:beforeAutospacing="1" w:after="100" w:afterAutospacing="1"/>
      <w:jc w:val="center"/>
      <w:textAlignment w:val="center"/>
    </w:pPr>
    <w:rPr>
      <w:rFonts w:ascii="Arial" w:hAnsi="Arial" w:cs="Arial"/>
      <w:sz w:val="18"/>
      <w:szCs w:val="18"/>
    </w:rPr>
  </w:style>
  <w:style w:type="paragraph" w:customStyle="1" w:styleId="xl145">
    <w:name w:val="xl145"/>
    <w:basedOn w:val="Normal"/>
    <w:rsid w:val="00E8015F"/>
    <w:pPr>
      <w:pBdr>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sz w:val="18"/>
      <w:szCs w:val="18"/>
    </w:rPr>
  </w:style>
  <w:style w:type="paragraph" w:customStyle="1" w:styleId="xl146">
    <w:name w:val="xl146"/>
    <w:basedOn w:val="Normal"/>
    <w:rsid w:val="00E8015F"/>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47">
    <w:name w:val="xl147"/>
    <w:basedOn w:val="Normal"/>
    <w:rsid w:val="00E8015F"/>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48">
    <w:name w:val="xl148"/>
    <w:basedOn w:val="Normal"/>
    <w:rsid w:val="00E8015F"/>
    <w:pPr>
      <w:pBdr>
        <w:top w:val="single" w:sz="8" w:space="0" w:color="auto"/>
        <w:left w:val="single" w:sz="4" w:space="0" w:color="auto"/>
        <w:bottom w:val="single" w:sz="8"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49">
    <w:name w:val="xl149"/>
    <w:basedOn w:val="Normal"/>
    <w:rsid w:val="00E8015F"/>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50">
    <w:name w:val="xl150"/>
    <w:basedOn w:val="Normal"/>
    <w:rsid w:val="00E8015F"/>
    <w:pPr>
      <w:pBdr>
        <w:left w:val="single" w:sz="4" w:space="0" w:color="auto"/>
        <w:bottom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51">
    <w:name w:val="xl151"/>
    <w:basedOn w:val="Normal"/>
    <w:rsid w:val="00E8015F"/>
    <w:pPr>
      <w:pBdr>
        <w:top w:val="single" w:sz="4" w:space="0" w:color="auto"/>
        <w:left w:val="single" w:sz="8"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52">
    <w:name w:val="xl152"/>
    <w:basedOn w:val="Normal"/>
    <w:rsid w:val="00E8015F"/>
    <w:pPr>
      <w:pBdr>
        <w:top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3">
    <w:name w:val="xl153"/>
    <w:basedOn w:val="Normal"/>
    <w:rsid w:val="00E8015F"/>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54">
    <w:name w:val="xl154"/>
    <w:basedOn w:val="Normal"/>
    <w:rsid w:val="00E8015F"/>
    <w:pPr>
      <w:pBdr>
        <w:top w:val="single" w:sz="4"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55">
    <w:name w:val="xl155"/>
    <w:basedOn w:val="Normal"/>
    <w:rsid w:val="00E8015F"/>
    <w:pPr>
      <w:pBdr>
        <w:top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56">
    <w:name w:val="xl156"/>
    <w:basedOn w:val="Normal"/>
    <w:rsid w:val="00E8015F"/>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57">
    <w:name w:val="xl157"/>
    <w:basedOn w:val="Normal"/>
    <w:rsid w:val="00E8015F"/>
    <w:pPr>
      <w:pBdr>
        <w:top w:val="single" w:sz="4"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58">
    <w:name w:val="xl158"/>
    <w:basedOn w:val="Normal"/>
    <w:rsid w:val="00E8015F"/>
    <w:pPr>
      <w:pBdr>
        <w:top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59">
    <w:name w:val="xl159"/>
    <w:basedOn w:val="Normal"/>
    <w:rsid w:val="00E8015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60">
    <w:name w:val="xl160"/>
    <w:basedOn w:val="Normal"/>
    <w:rsid w:val="00E8015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61">
    <w:name w:val="xl161"/>
    <w:basedOn w:val="Normal"/>
    <w:rsid w:val="00E8015F"/>
    <w:pPr>
      <w:pBdr>
        <w:top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Style1Char">
    <w:name w:val="Style1 Char"/>
    <w:basedOn w:val="Header"/>
    <w:qFormat/>
    <w:rsid w:val="00E8015F"/>
    <w:pPr>
      <w:pBdr>
        <w:bottom w:val="thinThickMediumGap" w:sz="12" w:space="1" w:color="3A7B35"/>
      </w:pBdr>
      <w:spacing w:before="120"/>
      <w:ind w:firstLine="720"/>
      <w:jc w:val="center"/>
    </w:pPr>
    <w:rPr>
      <w:rFonts w:ascii="Cambria" w:hAnsi="Cambria" w:cs="Arial"/>
      <w:b/>
      <w:bCs/>
      <w:sz w:val="32"/>
      <w:szCs w:val="32"/>
    </w:rPr>
  </w:style>
  <w:style w:type="paragraph" w:customStyle="1" w:styleId="Style2">
    <w:name w:val="Style2"/>
    <w:basedOn w:val="Footer"/>
    <w:qFormat/>
    <w:rsid w:val="00E8015F"/>
    <w:pPr>
      <w:pBdr>
        <w:top w:val="thickThinSmallGap" w:sz="12" w:space="0" w:color="3A7B35"/>
      </w:pBdr>
      <w:spacing w:before="120"/>
      <w:ind w:firstLine="720"/>
      <w:jc w:val="both"/>
    </w:pPr>
    <w:rPr>
      <w:rFonts w:ascii="Cambria" w:hAnsi="Cambria" w:cs="Arial"/>
      <w:b/>
      <w:bCs/>
      <w:color w:val="3A7B35"/>
      <w:sz w:val="24"/>
      <w:szCs w:val="26"/>
    </w:rPr>
  </w:style>
  <w:style w:type="table" w:customStyle="1" w:styleId="TableGrid1">
    <w:name w:val="Table Grid1"/>
    <w:basedOn w:val="TableNormal"/>
    <w:next w:val="TableGrid"/>
    <w:rsid w:val="00E80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8015F"/>
    <w:rPr>
      <w:sz w:val="16"/>
    </w:rPr>
  </w:style>
  <w:style w:type="paragraph" w:styleId="CommentText">
    <w:name w:val="annotation text"/>
    <w:basedOn w:val="Normal"/>
    <w:link w:val="CommentTextChar"/>
    <w:semiHidden/>
    <w:rsid w:val="00E8015F"/>
    <w:rPr>
      <w:rFonts w:ascii="CG Times" w:hAnsi="CG Times"/>
    </w:rPr>
  </w:style>
  <w:style w:type="character" w:customStyle="1" w:styleId="CommentTextChar">
    <w:name w:val="Comment Text Char"/>
    <w:basedOn w:val="DefaultParagraphFont"/>
    <w:link w:val="CommentText"/>
    <w:semiHidden/>
    <w:rsid w:val="00E8015F"/>
    <w:rPr>
      <w:rFonts w:ascii="CG Times" w:hAnsi="CG Times"/>
    </w:rPr>
  </w:style>
  <w:style w:type="character" w:styleId="Emphasis">
    <w:name w:val="Emphasis"/>
    <w:basedOn w:val="DefaultParagraphFont"/>
    <w:qFormat/>
    <w:rsid w:val="00E8015F"/>
    <w:rPr>
      <w:i/>
      <w:iCs/>
    </w:rPr>
  </w:style>
  <w:style w:type="character" w:customStyle="1" w:styleId="mw-headline">
    <w:name w:val="mw-headline"/>
    <w:basedOn w:val="DefaultParagraphFont"/>
    <w:rsid w:val="00E8015F"/>
  </w:style>
  <w:style w:type="character" w:customStyle="1" w:styleId="mw-editsection">
    <w:name w:val="mw-editsection"/>
    <w:basedOn w:val="DefaultParagraphFont"/>
    <w:rsid w:val="00E8015F"/>
  </w:style>
  <w:style w:type="character" w:customStyle="1" w:styleId="mw-editsection-bracket">
    <w:name w:val="mw-editsection-bracket"/>
    <w:basedOn w:val="DefaultParagraphFont"/>
    <w:rsid w:val="00E8015F"/>
  </w:style>
  <w:style w:type="paragraph" w:customStyle="1" w:styleId="StyleHang127Left0cmFirstline1cmAfter0pt">
    <w:name w:val="Style Hang 1.27 + Left:  0 cm First line:  1 cm After:  0 pt"/>
    <w:basedOn w:val="Hang127CharChar"/>
    <w:rsid w:val="00E8015F"/>
    <w:pPr>
      <w:spacing w:after="0"/>
      <w:ind w:left="0" w:firstLine="567"/>
    </w:pPr>
    <w:rPr>
      <w:rFonts w:ascii="Trebuchet MS" w:hAnsi="Trebuchet MS" w:cs="Trebuchet MS"/>
      <w:iCs w:val="0"/>
      <w:sz w:val="22"/>
      <w:szCs w:val="22"/>
      <w:lang w:val="en-US" w:eastAsia="zh-CN"/>
    </w:rPr>
  </w:style>
  <w:style w:type="character" w:customStyle="1" w:styleId="Stil3Char">
    <w:name w:val="Stil 3 Char"/>
    <w:link w:val="Stil3"/>
    <w:rsid w:val="00E8015F"/>
    <w:rPr>
      <w:b/>
      <w:sz w:val="24"/>
    </w:rPr>
  </w:style>
  <w:style w:type="paragraph" w:styleId="FootnoteText">
    <w:name w:val="footnote text"/>
    <w:basedOn w:val="Normal"/>
    <w:link w:val="FootnoteTextChar"/>
    <w:semiHidden/>
    <w:rsid w:val="00E8015F"/>
    <w:pPr>
      <w:jc w:val="both"/>
    </w:pPr>
  </w:style>
  <w:style w:type="character" w:customStyle="1" w:styleId="FootnoteTextChar">
    <w:name w:val="Footnote Text Char"/>
    <w:basedOn w:val="DefaultParagraphFont"/>
    <w:link w:val="FootnoteText"/>
    <w:semiHidden/>
    <w:rsid w:val="00E8015F"/>
  </w:style>
  <w:style w:type="character" w:styleId="FootnoteReference">
    <w:name w:val="footnote reference"/>
    <w:semiHidden/>
    <w:rsid w:val="00E8015F"/>
    <w:rPr>
      <w:vertAlign w:val="superscript"/>
    </w:rPr>
  </w:style>
  <w:style w:type="paragraph" w:customStyle="1" w:styleId="Stil1">
    <w:name w:val="Stil 1"/>
    <w:basedOn w:val="Normal"/>
    <w:next w:val="Normal"/>
    <w:rsid w:val="00E8015F"/>
    <w:pPr>
      <w:keepNext/>
      <w:shd w:val="solid" w:color="auto" w:fill="auto"/>
      <w:spacing w:before="240" w:after="120"/>
      <w:jc w:val="both"/>
    </w:pPr>
    <w:rPr>
      <w:rFonts w:ascii="Arial" w:hAnsi="Arial"/>
      <w:b/>
      <w:kern w:val="32"/>
      <w:sz w:val="40"/>
    </w:rPr>
  </w:style>
  <w:style w:type="paragraph" w:customStyle="1" w:styleId="Stil2">
    <w:name w:val="Stil 2"/>
    <w:basedOn w:val="Normal"/>
    <w:next w:val="Hang127"/>
    <w:rsid w:val="00E8015F"/>
    <w:pPr>
      <w:keepNext/>
      <w:pBdr>
        <w:bottom w:val="single" w:sz="6" w:space="1" w:color="auto"/>
      </w:pBdr>
      <w:spacing w:before="480" w:after="360"/>
      <w:ind w:left="720"/>
      <w:jc w:val="both"/>
    </w:pPr>
    <w:rPr>
      <w:rFonts w:ascii="Arial" w:hAnsi="Arial"/>
      <w:b/>
      <w:i/>
      <w:kern w:val="32"/>
      <w:sz w:val="32"/>
    </w:rPr>
  </w:style>
  <w:style w:type="paragraph" w:styleId="TOC4">
    <w:name w:val="toc 4"/>
    <w:basedOn w:val="Normal"/>
    <w:next w:val="Normal"/>
    <w:autoRedefine/>
    <w:semiHidden/>
    <w:rsid w:val="00E8015F"/>
    <w:pPr>
      <w:ind w:left="600"/>
    </w:pPr>
    <w:rPr>
      <w:sz w:val="18"/>
      <w:szCs w:val="18"/>
    </w:rPr>
  </w:style>
  <w:style w:type="paragraph" w:styleId="TOC5">
    <w:name w:val="toc 5"/>
    <w:basedOn w:val="Normal"/>
    <w:next w:val="Normal"/>
    <w:autoRedefine/>
    <w:semiHidden/>
    <w:rsid w:val="00E8015F"/>
    <w:pPr>
      <w:ind w:left="800"/>
    </w:pPr>
    <w:rPr>
      <w:sz w:val="18"/>
      <w:szCs w:val="18"/>
    </w:rPr>
  </w:style>
  <w:style w:type="paragraph" w:styleId="TOC6">
    <w:name w:val="toc 6"/>
    <w:basedOn w:val="Normal"/>
    <w:next w:val="Normal"/>
    <w:autoRedefine/>
    <w:semiHidden/>
    <w:rsid w:val="00E8015F"/>
    <w:pPr>
      <w:ind w:left="1000"/>
    </w:pPr>
    <w:rPr>
      <w:sz w:val="18"/>
      <w:szCs w:val="18"/>
    </w:rPr>
  </w:style>
  <w:style w:type="paragraph" w:styleId="TOC7">
    <w:name w:val="toc 7"/>
    <w:basedOn w:val="Normal"/>
    <w:next w:val="Normal"/>
    <w:autoRedefine/>
    <w:semiHidden/>
    <w:rsid w:val="00E8015F"/>
    <w:pPr>
      <w:ind w:left="1200"/>
    </w:pPr>
    <w:rPr>
      <w:sz w:val="18"/>
      <w:szCs w:val="18"/>
    </w:rPr>
  </w:style>
  <w:style w:type="paragraph" w:styleId="TOC8">
    <w:name w:val="toc 8"/>
    <w:basedOn w:val="Normal"/>
    <w:next w:val="Normal"/>
    <w:autoRedefine/>
    <w:semiHidden/>
    <w:rsid w:val="00E8015F"/>
    <w:pPr>
      <w:ind w:left="1400"/>
    </w:pPr>
    <w:rPr>
      <w:sz w:val="18"/>
      <w:szCs w:val="18"/>
    </w:rPr>
  </w:style>
  <w:style w:type="paragraph" w:styleId="TOC9">
    <w:name w:val="toc 9"/>
    <w:basedOn w:val="Normal"/>
    <w:next w:val="Normal"/>
    <w:autoRedefine/>
    <w:semiHidden/>
    <w:rsid w:val="00E8015F"/>
    <w:pPr>
      <w:ind w:left="1600"/>
    </w:pPr>
    <w:rPr>
      <w:sz w:val="18"/>
      <w:szCs w:val="18"/>
    </w:rPr>
  </w:style>
  <w:style w:type="paragraph" w:styleId="Caption">
    <w:name w:val="caption"/>
    <w:basedOn w:val="Normal"/>
    <w:next w:val="Normal"/>
    <w:qFormat/>
    <w:rsid w:val="00E8015F"/>
    <w:pPr>
      <w:spacing w:before="120" w:after="120"/>
      <w:ind w:firstLine="720"/>
      <w:jc w:val="both"/>
    </w:pPr>
    <w:rPr>
      <w:b/>
    </w:rPr>
  </w:style>
  <w:style w:type="paragraph" w:styleId="Index1">
    <w:name w:val="index 1"/>
    <w:basedOn w:val="Normal"/>
    <w:next w:val="Normal"/>
    <w:autoRedefine/>
    <w:semiHidden/>
    <w:rsid w:val="00E8015F"/>
    <w:pPr>
      <w:ind w:left="200" w:hanging="200"/>
      <w:jc w:val="both"/>
    </w:pPr>
  </w:style>
  <w:style w:type="paragraph" w:customStyle="1" w:styleId="font5">
    <w:name w:val="font5"/>
    <w:basedOn w:val="Normal"/>
    <w:rsid w:val="00E8015F"/>
    <w:pPr>
      <w:spacing w:before="100" w:beforeAutospacing="1" w:after="100" w:afterAutospacing="1"/>
    </w:pPr>
    <w:rPr>
      <w:rFonts w:eastAsia="Arial Unicode MS"/>
    </w:rPr>
  </w:style>
  <w:style w:type="character" w:customStyle="1" w:styleId="fontstyle21">
    <w:name w:val="fontstyle21"/>
    <w:basedOn w:val="DefaultParagraphFont"/>
    <w:rsid w:val="00E8015F"/>
    <w:rPr>
      <w:rFonts w:ascii="ArialNarrow" w:hAnsi="ArialNarrow" w:hint="default"/>
      <w:b w:val="0"/>
      <w:bCs w:val="0"/>
      <w:i w:val="0"/>
      <w:iCs w:val="0"/>
      <w:color w:val="000000"/>
      <w:sz w:val="24"/>
      <w:szCs w:val="24"/>
    </w:rPr>
  </w:style>
  <w:style w:type="character" w:customStyle="1" w:styleId="fontstyle01">
    <w:name w:val="fontstyle01"/>
    <w:basedOn w:val="DefaultParagraphFont"/>
    <w:rsid w:val="00E8015F"/>
    <w:rPr>
      <w:rFonts w:ascii="ArialNarrow-Bold" w:hAnsi="ArialNarrow-Bold" w:hint="default"/>
      <w:b/>
      <w:bCs/>
      <w:i w:val="0"/>
      <w:iCs w:val="0"/>
      <w:color w:val="000000"/>
      <w:sz w:val="28"/>
      <w:szCs w:val="28"/>
    </w:rPr>
  </w:style>
  <w:style w:type="paragraph" w:styleId="PlainText">
    <w:name w:val="Plain Text"/>
    <w:basedOn w:val="Normal"/>
    <w:link w:val="PlainTextChar"/>
    <w:rsid w:val="00E8015F"/>
    <w:rPr>
      <w:rFonts w:ascii="Courier New" w:hAnsi="Courier New"/>
    </w:rPr>
  </w:style>
  <w:style w:type="character" w:customStyle="1" w:styleId="PlainTextChar">
    <w:name w:val="Plain Text Char"/>
    <w:basedOn w:val="DefaultParagraphFont"/>
    <w:link w:val="PlainText"/>
    <w:rsid w:val="00E8015F"/>
    <w:rPr>
      <w:rFonts w:ascii="Courier New" w:hAnsi="Courier New"/>
    </w:rPr>
  </w:style>
  <w:style w:type="paragraph" w:customStyle="1" w:styleId="msonormal0">
    <w:name w:val="msonormal"/>
    <w:basedOn w:val="Normal"/>
    <w:rsid w:val="00E801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317">
      <w:bodyDiv w:val="1"/>
      <w:marLeft w:val="0"/>
      <w:marRight w:val="0"/>
      <w:marTop w:val="0"/>
      <w:marBottom w:val="0"/>
      <w:divBdr>
        <w:top w:val="none" w:sz="0" w:space="0" w:color="auto"/>
        <w:left w:val="none" w:sz="0" w:space="0" w:color="auto"/>
        <w:bottom w:val="none" w:sz="0" w:space="0" w:color="auto"/>
        <w:right w:val="none" w:sz="0" w:space="0" w:color="auto"/>
      </w:divBdr>
    </w:div>
    <w:div w:id="36711247">
      <w:bodyDiv w:val="1"/>
      <w:marLeft w:val="0"/>
      <w:marRight w:val="0"/>
      <w:marTop w:val="0"/>
      <w:marBottom w:val="0"/>
      <w:divBdr>
        <w:top w:val="none" w:sz="0" w:space="0" w:color="auto"/>
        <w:left w:val="none" w:sz="0" w:space="0" w:color="auto"/>
        <w:bottom w:val="none" w:sz="0" w:space="0" w:color="auto"/>
        <w:right w:val="none" w:sz="0" w:space="0" w:color="auto"/>
      </w:divBdr>
    </w:div>
    <w:div w:id="52779817">
      <w:bodyDiv w:val="1"/>
      <w:marLeft w:val="0"/>
      <w:marRight w:val="0"/>
      <w:marTop w:val="0"/>
      <w:marBottom w:val="0"/>
      <w:divBdr>
        <w:top w:val="none" w:sz="0" w:space="0" w:color="auto"/>
        <w:left w:val="none" w:sz="0" w:space="0" w:color="auto"/>
        <w:bottom w:val="none" w:sz="0" w:space="0" w:color="auto"/>
        <w:right w:val="none" w:sz="0" w:space="0" w:color="auto"/>
      </w:divBdr>
    </w:div>
    <w:div w:id="54014005">
      <w:bodyDiv w:val="1"/>
      <w:marLeft w:val="0"/>
      <w:marRight w:val="0"/>
      <w:marTop w:val="0"/>
      <w:marBottom w:val="0"/>
      <w:divBdr>
        <w:top w:val="none" w:sz="0" w:space="0" w:color="auto"/>
        <w:left w:val="none" w:sz="0" w:space="0" w:color="auto"/>
        <w:bottom w:val="none" w:sz="0" w:space="0" w:color="auto"/>
        <w:right w:val="none" w:sz="0" w:space="0" w:color="auto"/>
      </w:divBdr>
    </w:div>
    <w:div w:id="59449895">
      <w:bodyDiv w:val="1"/>
      <w:marLeft w:val="0"/>
      <w:marRight w:val="0"/>
      <w:marTop w:val="0"/>
      <w:marBottom w:val="0"/>
      <w:divBdr>
        <w:top w:val="none" w:sz="0" w:space="0" w:color="auto"/>
        <w:left w:val="none" w:sz="0" w:space="0" w:color="auto"/>
        <w:bottom w:val="none" w:sz="0" w:space="0" w:color="auto"/>
        <w:right w:val="none" w:sz="0" w:space="0" w:color="auto"/>
      </w:divBdr>
    </w:div>
    <w:div w:id="67966879">
      <w:bodyDiv w:val="1"/>
      <w:marLeft w:val="0"/>
      <w:marRight w:val="0"/>
      <w:marTop w:val="0"/>
      <w:marBottom w:val="0"/>
      <w:divBdr>
        <w:top w:val="none" w:sz="0" w:space="0" w:color="auto"/>
        <w:left w:val="none" w:sz="0" w:space="0" w:color="auto"/>
        <w:bottom w:val="none" w:sz="0" w:space="0" w:color="auto"/>
        <w:right w:val="none" w:sz="0" w:space="0" w:color="auto"/>
      </w:divBdr>
    </w:div>
    <w:div w:id="69893767">
      <w:bodyDiv w:val="1"/>
      <w:marLeft w:val="0"/>
      <w:marRight w:val="0"/>
      <w:marTop w:val="0"/>
      <w:marBottom w:val="0"/>
      <w:divBdr>
        <w:top w:val="none" w:sz="0" w:space="0" w:color="auto"/>
        <w:left w:val="none" w:sz="0" w:space="0" w:color="auto"/>
        <w:bottom w:val="none" w:sz="0" w:space="0" w:color="auto"/>
        <w:right w:val="none" w:sz="0" w:space="0" w:color="auto"/>
      </w:divBdr>
    </w:div>
    <w:div w:id="70084306">
      <w:bodyDiv w:val="1"/>
      <w:marLeft w:val="0"/>
      <w:marRight w:val="0"/>
      <w:marTop w:val="0"/>
      <w:marBottom w:val="0"/>
      <w:divBdr>
        <w:top w:val="none" w:sz="0" w:space="0" w:color="auto"/>
        <w:left w:val="none" w:sz="0" w:space="0" w:color="auto"/>
        <w:bottom w:val="none" w:sz="0" w:space="0" w:color="auto"/>
        <w:right w:val="none" w:sz="0" w:space="0" w:color="auto"/>
      </w:divBdr>
    </w:div>
    <w:div w:id="73011345">
      <w:bodyDiv w:val="1"/>
      <w:marLeft w:val="0"/>
      <w:marRight w:val="0"/>
      <w:marTop w:val="0"/>
      <w:marBottom w:val="0"/>
      <w:divBdr>
        <w:top w:val="none" w:sz="0" w:space="0" w:color="auto"/>
        <w:left w:val="none" w:sz="0" w:space="0" w:color="auto"/>
        <w:bottom w:val="none" w:sz="0" w:space="0" w:color="auto"/>
        <w:right w:val="none" w:sz="0" w:space="0" w:color="auto"/>
      </w:divBdr>
    </w:div>
    <w:div w:id="86007538">
      <w:bodyDiv w:val="1"/>
      <w:marLeft w:val="0"/>
      <w:marRight w:val="0"/>
      <w:marTop w:val="0"/>
      <w:marBottom w:val="0"/>
      <w:divBdr>
        <w:top w:val="none" w:sz="0" w:space="0" w:color="auto"/>
        <w:left w:val="none" w:sz="0" w:space="0" w:color="auto"/>
        <w:bottom w:val="none" w:sz="0" w:space="0" w:color="auto"/>
        <w:right w:val="none" w:sz="0" w:space="0" w:color="auto"/>
      </w:divBdr>
    </w:div>
    <w:div w:id="90010303">
      <w:bodyDiv w:val="1"/>
      <w:marLeft w:val="0"/>
      <w:marRight w:val="0"/>
      <w:marTop w:val="0"/>
      <w:marBottom w:val="0"/>
      <w:divBdr>
        <w:top w:val="none" w:sz="0" w:space="0" w:color="auto"/>
        <w:left w:val="none" w:sz="0" w:space="0" w:color="auto"/>
        <w:bottom w:val="none" w:sz="0" w:space="0" w:color="auto"/>
        <w:right w:val="none" w:sz="0" w:space="0" w:color="auto"/>
      </w:divBdr>
    </w:div>
    <w:div w:id="94911585">
      <w:bodyDiv w:val="1"/>
      <w:marLeft w:val="0"/>
      <w:marRight w:val="0"/>
      <w:marTop w:val="0"/>
      <w:marBottom w:val="0"/>
      <w:divBdr>
        <w:top w:val="none" w:sz="0" w:space="0" w:color="auto"/>
        <w:left w:val="none" w:sz="0" w:space="0" w:color="auto"/>
        <w:bottom w:val="none" w:sz="0" w:space="0" w:color="auto"/>
        <w:right w:val="none" w:sz="0" w:space="0" w:color="auto"/>
      </w:divBdr>
    </w:div>
    <w:div w:id="105852508">
      <w:bodyDiv w:val="1"/>
      <w:marLeft w:val="0"/>
      <w:marRight w:val="0"/>
      <w:marTop w:val="0"/>
      <w:marBottom w:val="0"/>
      <w:divBdr>
        <w:top w:val="none" w:sz="0" w:space="0" w:color="auto"/>
        <w:left w:val="none" w:sz="0" w:space="0" w:color="auto"/>
        <w:bottom w:val="none" w:sz="0" w:space="0" w:color="auto"/>
        <w:right w:val="none" w:sz="0" w:space="0" w:color="auto"/>
      </w:divBdr>
    </w:div>
    <w:div w:id="111168498">
      <w:bodyDiv w:val="1"/>
      <w:marLeft w:val="0"/>
      <w:marRight w:val="0"/>
      <w:marTop w:val="0"/>
      <w:marBottom w:val="0"/>
      <w:divBdr>
        <w:top w:val="none" w:sz="0" w:space="0" w:color="auto"/>
        <w:left w:val="none" w:sz="0" w:space="0" w:color="auto"/>
        <w:bottom w:val="none" w:sz="0" w:space="0" w:color="auto"/>
        <w:right w:val="none" w:sz="0" w:space="0" w:color="auto"/>
      </w:divBdr>
    </w:div>
    <w:div w:id="113335276">
      <w:bodyDiv w:val="1"/>
      <w:marLeft w:val="0"/>
      <w:marRight w:val="0"/>
      <w:marTop w:val="0"/>
      <w:marBottom w:val="0"/>
      <w:divBdr>
        <w:top w:val="none" w:sz="0" w:space="0" w:color="auto"/>
        <w:left w:val="none" w:sz="0" w:space="0" w:color="auto"/>
        <w:bottom w:val="none" w:sz="0" w:space="0" w:color="auto"/>
        <w:right w:val="none" w:sz="0" w:space="0" w:color="auto"/>
      </w:divBdr>
    </w:div>
    <w:div w:id="120460805">
      <w:bodyDiv w:val="1"/>
      <w:marLeft w:val="0"/>
      <w:marRight w:val="0"/>
      <w:marTop w:val="0"/>
      <w:marBottom w:val="0"/>
      <w:divBdr>
        <w:top w:val="none" w:sz="0" w:space="0" w:color="auto"/>
        <w:left w:val="none" w:sz="0" w:space="0" w:color="auto"/>
        <w:bottom w:val="none" w:sz="0" w:space="0" w:color="auto"/>
        <w:right w:val="none" w:sz="0" w:space="0" w:color="auto"/>
      </w:divBdr>
    </w:div>
    <w:div w:id="124274604">
      <w:bodyDiv w:val="1"/>
      <w:marLeft w:val="0"/>
      <w:marRight w:val="0"/>
      <w:marTop w:val="0"/>
      <w:marBottom w:val="0"/>
      <w:divBdr>
        <w:top w:val="none" w:sz="0" w:space="0" w:color="auto"/>
        <w:left w:val="none" w:sz="0" w:space="0" w:color="auto"/>
        <w:bottom w:val="none" w:sz="0" w:space="0" w:color="auto"/>
        <w:right w:val="none" w:sz="0" w:space="0" w:color="auto"/>
      </w:divBdr>
    </w:div>
    <w:div w:id="129713109">
      <w:bodyDiv w:val="1"/>
      <w:marLeft w:val="0"/>
      <w:marRight w:val="0"/>
      <w:marTop w:val="0"/>
      <w:marBottom w:val="0"/>
      <w:divBdr>
        <w:top w:val="none" w:sz="0" w:space="0" w:color="auto"/>
        <w:left w:val="none" w:sz="0" w:space="0" w:color="auto"/>
        <w:bottom w:val="none" w:sz="0" w:space="0" w:color="auto"/>
        <w:right w:val="none" w:sz="0" w:space="0" w:color="auto"/>
      </w:divBdr>
    </w:div>
    <w:div w:id="137113178">
      <w:bodyDiv w:val="1"/>
      <w:marLeft w:val="0"/>
      <w:marRight w:val="0"/>
      <w:marTop w:val="0"/>
      <w:marBottom w:val="0"/>
      <w:divBdr>
        <w:top w:val="none" w:sz="0" w:space="0" w:color="auto"/>
        <w:left w:val="none" w:sz="0" w:space="0" w:color="auto"/>
        <w:bottom w:val="none" w:sz="0" w:space="0" w:color="auto"/>
        <w:right w:val="none" w:sz="0" w:space="0" w:color="auto"/>
      </w:divBdr>
    </w:div>
    <w:div w:id="139466623">
      <w:bodyDiv w:val="1"/>
      <w:marLeft w:val="0"/>
      <w:marRight w:val="0"/>
      <w:marTop w:val="0"/>
      <w:marBottom w:val="0"/>
      <w:divBdr>
        <w:top w:val="none" w:sz="0" w:space="0" w:color="auto"/>
        <w:left w:val="none" w:sz="0" w:space="0" w:color="auto"/>
        <w:bottom w:val="none" w:sz="0" w:space="0" w:color="auto"/>
        <w:right w:val="none" w:sz="0" w:space="0" w:color="auto"/>
      </w:divBdr>
    </w:div>
    <w:div w:id="145560863">
      <w:bodyDiv w:val="1"/>
      <w:marLeft w:val="0"/>
      <w:marRight w:val="0"/>
      <w:marTop w:val="0"/>
      <w:marBottom w:val="0"/>
      <w:divBdr>
        <w:top w:val="none" w:sz="0" w:space="0" w:color="auto"/>
        <w:left w:val="none" w:sz="0" w:space="0" w:color="auto"/>
        <w:bottom w:val="none" w:sz="0" w:space="0" w:color="auto"/>
        <w:right w:val="none" w:sz="0" w:space="0" w:color="auto"/>
      </w:divBdr>
    </w:div>
    <w:div w:id="149056796">
      <w:bodyDiv w:val="1"/>
      <w:marLeft w:val="0"/>
      <w:marRight w:val="0"/>
      <w:marTop w:val="0"/>
      <w:marBottom w:val="0"/>
      <w:divBdr>
        <w:top w:val="none" w:sz="0" w:space="0" w:color="auto"/>
        <w:left w:val="none" w:sz="0" w:space="0" w:color="auto"/>
        <w:bottom w:val="none" w:sz="0" w:space="0" w:color="auto"/>
        <w:right w:val="none" w:sz="0" w:space="0" w:color="auto"/>
      </w:divBdr>
    </w:div>
    <w:div w:id="154151717">
      <w:bodyDiv w:val="1"/>
      <w:marLeft w:val="0"/>
      <w:marRight w:val="0"/>
      <w:marTop w:val="0"/>
      <w:marBottom w:val="0"/>
      <w:divBdr>
        <w:top w:val="none" w:sz="0" w:space="0" w:color="auto"/>
        <w:left w:val="none" w:sz="0" w:space="0" w:color="auto"/>
        <w:bottom w:val="none" w:sz="0" w:space="0" w:color="auto"/>
        <w:right w:val="none" w:sz="0" w:space="0" w:color="auto"/>
      </w:divBdr>
    </w:div>
    <w:div w:id="154225911">
      <w:bodyDiv w:val="1"/>
      <w:marLeft w:val="0"/>
      <w:marRight w:val="0"/>
      <w:marTop w:val="0"/>
      <w:marBottom w:val="0"/>
      <w:divBdr>
        <w:top w:val="none" w:sz="0" w:space="0" w:color="auto"/>
        <w:left w:val="none" w:sz="0" w:space="0" w:color="auto"/>
        <w:bottom w:val="none" w:sz="0" w:space="0" w:color="auto"/>
        <w:right w:val="none" w:sz="0" w:space="0" w:color="auto"/>
      </w:divBdr>
    </w:div>
    <w:div w:id="154883584">
      <w:bodyDiv w:val="1"/>
      <w:marLeft w:val="0"/>
      <w:marRight w:val="0"/>
      <w:marTop w:val="0"/>
      <w:marBottom w:val="0"/>
      <w:divBdr>
        <w:top w:val="none" w:sz="0" w:space="0" w:color="auto"/>
        <w:left w:val="none" w:sz="0" w:space="0" w:color="auto"/>
        <w:bottom w:val="none" w:sz="0" w:space="0" w:color="auto"/>
        <w:right w:val="none" w:sz="0" w:space="0" w:color="auto"/>
      </w:divBdr>
    </w:div>
    <w:div w:id="171841935">
      <w:bodyDiv w:val="1"/>
      <w:marLeft w:val="0"/>
      <w:marRight w:val="0"/>
      <w:marTop w:val="0"/>
      <w:marBottom w:val="0"/>
      <w:divBdr>
        <w:top w:val="none" w:sz="0" w:space="0" w:color="auto"/>
        <w:left w:val="none" w:sz="0" w:space="0" w:color="auto"/>
        <w:bottom w:val="none" w:sz="0" w:space="0" w:color="auto"/>
        <w:right w:val="none" w:sz="0" w:space="0" w:color="auto"/>
      </w:divBdr>
    </w:div>
    <w:div w:id="177936423">
      <w:bodyDiv w:val="1"/>
      <w:marLeft w:val="0"/>
      <w:marRight w:val="0"/>
      <w:marTop w:val="0"/>
      <w:marBottom w:val="0"/>
      <w:divBdr>
        <w:top w:val="none" w:sz="0" w:space="0" w:color="auto"/>
        <w:left w:val="none" w:sz="0" w:space="0" w:color="auto"/>
        <w:bottom w:val="none" w:sz="0" w:space="0" w:color="auto"/>
        <w:right w:val="none" w:sz="0" w:space="0" w:color="auto"/>
      </w:divBdr>
    </w:div>
    <w:div w:id="187522414">
      <w:bodyDiv w:val="1"/>
      <w:marLeft w:val="0"/>
      <w:marRight w:val="0"/>
      <w:marTop w:val="0"/>
      <w:marBottom w:val="0"/>
      <w:divBdr>
        <w:top w:val="none" w:sz="0" w:space="0" w:color="auto"/>
        <w:left w:val="none" w:sz="0" w:space="0" w:color="auto"/>
        <w:bottom w:val="none" w:sz="0" w:space="0" w:color="auto"/>
        <w:right w:val="none" w:sz="0" w:space="0" w:color="auto"/>
      </w:divBdr>
    </w:div>
    <w:div w:id="191651562">
      <w:bodyDiv w:val="1"/>
      <w:marLeft w:val="0"/>
      <w:marRight w:val="0"/>
      <w:marTop w:val="0"/>
      <w:marBottom w:val="0"/>
      <w:divBdr>
        <w:top w:val="none" w:sz="0" w:space="0" w:color="auto"/>
        <w:left w:val="none" w:sz="0" w:space="0" w:color="auto"/>
        <w:bottom w:val="none" w:sz="0" w:space="0" w:color="auto"/>
        <w:right w:val="none" w:sz="0" w:space="0" w:color="auto"/>
      </w:divBdr>
    </w:div>
    <w:div w:id="202400068">
      <w:bodyDiv w:val="1"/>
      <w:marLeft w:val="0"/>
      <w:marRight w:val="0"/>
      <w:marTop w:val="0"/>
      <w:marBottom w:val="0"/>
      <w:divBdr>
        <w:top w:val="none" w:sz="0" w:space="0" w:color="auto"/>
        <w:left w:val="none" w:sz="0" w:space="0" w:color="auto"/>
        <w:bottom w:val="none" w:sz="0" w:space="0" w:color="auto"/>
        <w:right w:val="none" w:sz="0" w:space="0" w:color="auto"/>
      </w:divBdr>
    </w:div>
    <w:div w:id="218899700">
      <w:bodyDiv w:val="1"/>
      <w:marLeft w:val="0"/>
      <w:marRight w:val="0"/>
      <w:marTop w:val="0"/>
      <w:marBottom w:val="0"/>
      <w:divBdr>
        <w:top w:val="none" w:sz="0" w:space="0" w:color="auto"/>
        <w:left w:val="none" w:sz="0" w:space="0" w:color="auto"/>
        <w:bottom w:val="none" w:sz="0" w:space="0" w:color="auto"/>
        <w:right w:val="none" w:sz="0" w:space="0" w:color="auto"/>
      </w:divBdr>
    </w:div>
    <w:div w:id="219245698">
      <w:bodyDiv w:val="1"/>
      <w:marLeft w:val="0"/>
      <w:marRight w:val="0"/>
      <w:marTop w:val="0"/>
      <w:marBottom w:val="0"/>
      <w:divBdr>
        <w:top w:val="none" w:sz="0" w:space="0" w:color="auto"/>
        <w:left w:val="none" w:sz="0" w:space="0" w:color="auto"/>
        <w:bottom w:val="none" w:sz="0" w:space="0" w:color="auto"/>
        <w:right w:val="none" w:sz="0" w:space="0" w:color="auto"/>
      </w:divBdr>
    </w:div>
    <w:div w:id="219946808">
      <w:bodyDiv w:val="1"/>
      <w:marLeft w:val="0"/>
      <w:marRight w:val="0"/>
      <w:marTop w:val="0"/>
      <w:marBottom w:val="0"/>
      <w:divBdr>
        <w:top w:val="none" w:sz="0" w:space="0" w:color="auto"/>
        <w:left w:val="none" w:sz="0" w:space="0" w:color="auto"/>
        <w:bottom w:val="none" w:sz="0" w:space="0" w:color="auto"/>
        <w:right w:val="none" w:sz="0" w:space="0" w:color="auto"/>
      </w:divBdr>
    </w:div>
    <w:div w:id="229465991">
      <w:bodyDiv w:val="1"/>
      <w:marLeft w:val="0"/>
      <w:marRight w:val="0"/>
      <w:marTop w:val="0"/>
      <w:marBottom w:val="0"/>
      <w:divBdr>
        <w:top w:val="none" w:sz="0" w:space="0" w:color="auto"/>
        <w:left w:val="none" w:sz="0" w:space="0" w:color="auto"/>
        <w:bottom w:val="none" w:sz="0" w:space="0" w:color="auto"/>
        <w:right w:val="none" w:sz="0" w:space="0" w:color="auto"/>
      </w:divBdr>
    </w:div>
    <w:div w:id="240792613">
      <w:bodyDiv w:val="1"/>
      <w:marLeft w:val="0"/>
      <w:marRight w:val="0"/>
      <w:marTop w:val="0"/>
      <w:marBottom w:val="0"/>
      <w:divBdr>
        <w:top w:val="none" w:sz="0" w:space="0" w:color="auto"/>
        <w:left w:val="none" w:sz="0" w:space="0" w:color="auto"/>
        <w:bottom w:val="none" w:sz="0" w:space="0" w:color="auto"/>
        <w:right w:val="none" w:sz="0" w:space="0" w:color="auto"/>
      </w:divBdr>
    </w:div>
    <w:div w:id="253590500">
      <w:bodyDiv w:val="1"/>
      <w:marLeft w:val="0"/>
      <w:marRight w:val="0"/>
      <w:marTop w:val="0"/>
      <w:marBottom w:val="0"/>
      <w:divBdr>
        <w:top w:val="none" w:sz="0" w:space="0" w:color="auto"/>
        <w:left w:val="none" w:sz="0" w:space="0" w:color="auto"/>
        <w:bottom w:val="none" w:sz="0" w:space="0" w:color="auto"/>
        <w:right w:val="none" w:sz="0" w:space="0" w:color="auto"/>
      </w:divBdr>
    </w:div>
    <w:div w:id="257446995">
      <w:bodyDiv w:val="1"/>
      <w:marLeft w:val="0"/>
      <w:marRight w:val="0"/>
      <w:marTop w:val="0"/>
      <w:marBottom w:val="0"/>
      <w:divBdr>
        <w:top w:val="none" w:sz="0" w:space="0" w:color="auto"/>
        <w:left w:val="none" w:sz="0" w:space="0" w:color="auto"/>
        <w:bottom w:val="none" w:sz="0" w:space="0" w:color="auto"/>
        <w:right w:val="none" w:sz="0" w:space="0" w:color="auto"/>
      </w:divBdr>
    </w:div>
    <w:div w:id="261761966">
      <w:bodyDiv w:val="1"/>
      <w:marLeft w:val="0"/>
      <w:marRight w:val="0"/>
      <w:marTop w:val="0"/>
      <w:marBottom w:val="0"/>
      <w:divBdr>
        <w:top w:val="none" w:sz="0" w:space="0" w:color="auto"/>
        <w:left w:val="none" w:sz="0" w:space="0" w:color="auto"/>
        <w:bottom w:val="none" w:sz="0" w:space="0" w:color="auto"/>
        <w:right w:val="none" w:sz="0" w:space="0" w:color="auto"/>
      </w:divBdr>
    </w:div>
    <w:div w:id="263608666">
      <w:bodyDiv w:val="1"/>
      <w:marLeft w:val="0"/>
      <w:marRight w:val="0"/>
      <w:marTop w:val="0"/>
      <w:marBottom w:val="0"/>
      <w:divBdr>
        <w:top w:val="none" w:sz="0" w:space="0" w:color="auto"/>
        <w:left w:val="none" w:sz="0" w:space="0" w:color="auto"/>
        <w:bottom w:val="none" w:sz="0" w:space="0" w:color="auto"/>
        <w:right w:val="none" w:sz="0" w:space="0" w:color="auto"/>
      </w:divBdr>
    </w:div>
    <w:div w:id="263926328">
      <w:bodyDiv w:val="1"/>
      <w:marLeft w:val="0"/>
      <w:marRight w:val="0"/>
      <w:marTop w:val="0"/>
      <w:marBottom w:val="0"/>
      <w:divBdr>
        <w:top w:val="none" w:sz="0" w:space="0" w:color="auto"/>
        <w:left w:val="none" w:sz="0" w:space="0" w:color="auto"/>
        <w:bottom w:val="none" w:sz="0" w:space="0" w:color="auto"/>
        <w:right w:val="none" w:sz="0" w:space="0" w:color="auto"/>
      </w:divBdr>
    </w:div>
    <w:div w:id="273296015">
      <w:bodyDiv w:val="1"/>
      <w:marLeft w:val="0"/>
      <w:marRight w:val="0"/>
      <w:marTop w:val="0"/>
      <w:marBottom w:val="0"/>
      <w:divBdr>
        <w:top w:val="none" w:sz="0" w:space="0" w:color="auto"/>
        <w:left w:val="none" w:sz="0" w:space="0" w:color="auto"/>
        <w:bottom w:val="none" w:sz="0" w:space="0" w:color="auto"/>
        <w:right w:val="none" w:sz="0" w:space="0" w:color="auto"/>
      </w:divBdr>
    </w:div>
    <w:div w:id="274364485">
      <w:bodyDiv w:val="1"/>
      <w:marLeft w:val="0"/>
      <w:marRight w:val="0"/>
      <w:marTop w:val="0"/>
      <w:marBottom w:val="0"/>
      <w:divBdr>
        <w:top w:val="none" w:sz="0" w:space="0" w:color="auto"/>
        <w:left w:val="none" w:sz="0" w:space="0" w:color="auto"/>
        <w:bottom w:val="none" w:sz="0" w:space="0" w:color="auto"/>
        <w:right w:val="none" w:sz="0" w:space="0" w:color="auto"/>
      </w:divBdr>
    </w:div>
    <w:div w:id="294987058">
      <w:bodyDiv w:val="1"/>
      <w:marLeft w:val="0"/>
      <w:marRight w:val="0"/>
      <w:marTop w:val="0"/>
      <w:marBottom w:val="0"/>
      <w:divBdr>
        <w:top w:val="none" w:sz="0" w:space="0" w:color="auto"/>
        <w:left w:val="none" w:sz="0" w:space="0" w:color="auto"/>
        <w:bottom w:val="none" w:sz="0" w:space="0" w:color="auto"/>
        <w:right w:val="none" w:sz="0" w:space="0" w:color="auto"/>
      </w:divBdr>
    </w:div>
    <w:div w:id="301812930">
      <w:bodyDiv w:val="1"/>
      <w:marLeft w:val="0"/>
      <w:marRight w:val="0"/>
      <w:marTop w:val="0"/>
      <w:marBottom w:val="0"/>
      <w:divBdr>
        <w:top w:val="none" w:sz="0" w:space="0" w:color="auto"/>
        <w:left w:val="none" w:sz="0" w:space="0" w:color="auto"/>
        <w:bottom w:val="none" w:sz="0" w:space="0" w:color="auto"/>
        <w:right w:val="none" w:sz="0" w:space="0" w:color="auto"/>
      </w:divBdr>
    </w:div>
    <w:div w:id="304092130">
      <w:bodyDiv w:val="1"/>
      <w:marLeft w:val="0"/>
      <w:marRight w:val="0"/>
      <w:marTop w:val="0"/>
      <w:marBottom w:val="0"/>
      <w:divBdr>
        <w:top w:val="none" w:sz="0" w:space="0" w:color="auto"/>
        <w:left w:val="none" w:sz="0" w:space="0" w:color="auto"/>
        <w:bottom w:val="none" w:sz="0" w:space="0" w:color="auto"/>
        <w:right w:val="none" w:sz="0" w:space="0" w:color="auto"/>
      </w:divBdr>
    </w:div>
    <w:div w:id="313803825">
      <w:bodyDiv w:val="1"/>
      <w:marLeft w:val="0"/>
      <w:marRight w:val="0"/>
      <w:marTop w:val="0"/>
      <w:marBottom w:val="0"/>
      <w:divBdr>
        <w:top w:val="none" w:sz="0" w:space="0" w:color="auto"/>
        <w:left w:val="none" w:sz="0" w:space="0" w:color="auto"/>
        <w:bottom w:val="none" w:sz="0" w:space="0" w:color="auto"/>
        <w:right w:val="none" w:sz="0" w:space="0" w:color="auto"/>
      </w:divBdr>
    </w:div>
    <w:div w:id="317854853">
      <w:bodyDiv w:val="1"/>
      <w:marLeft w:val="0"/>
      <w:marRight w:val="0"/>
      <w:marTop w:val="0"/>
      <w:marBottom w:val="0"/>
      <w:divBdr>
        <w:top w:val="none" w:sz="0" w:space="0" w:color="auto"/>
        <w:left w:val="none" w:sz="0" w:space="0" w:color="auto"/>
        <w:bottom w:val="none" w:sz="0" w:space="0" w:color="auto"/>
        <w:right w:val="none" w:sz="0" w:space="0" w:color="auto"/>
      </w:divBdr>
    </w:div>
    <w:div w:id="320695616">
      <w:bodyDiv w:val="1"/>
      <w:marLeft w:val="0"/>
      <w:marRight w:val="0"/>
      <w:marTop w:val="0"/>
      <w:marBottom w:val="0"/>
      <w:divBdr>
        <w:top w:val="none" w:sz="0" w:space="0" w:color="auto"/>
        <w:left w:val="none" w:sz="0" w:space="0" w:color="auto"/>
        <w:bottom w:val="none" w:sz="0" w:space="0" w:color="auto"/>
        <w:right w:val="none" w:sz="0" w:space="0" w:color="auto"/>
      </w:divBdr>
    </w:div>
    <w:div w:id="326640321">
      <w:bodyDiv w:val="1"/>
      <w:marLeft w:val="0"/>
      <w:marRight w:val="0"/>
      <w:marTop w:val="0"/>
      <w:marBottom w:val="0"/>
      <w:divBdr>
        <w:top w:val="none" w:sz="0" w:space="0" w:color="auto"/>
        <w:left w:val="none" w:sz="0" w:space="0" w:color="auto"/>
        <w:bottom w:val="none" w:sz="0" w:space="0" w:color="auto"/>
        <w:right w:val="none" w:sz="0" w:space="0" w:color="auto"/>
      </w:divBdr>
    </w:div>
    <w:div w:id="353119497">
      <w:bodyDiv w:val="1"/>
      <w:marLeft w:val="0"/>
      <w:marRight w:val="0"/>
      <w:marTop w:val="0"/>
      <w:marBottom w:val="0"/>
      <w:divBdr>
        <w:top w:val="none" w:sz="0" w:space="0" w:color="auto"/>
        <w:left w:val="none" w:sz="0" w:space="0" w:color="auto"/>
        <w:bottom w:val="none" w:sz="0" w:space="0" w:color="auto"/>
        <w:right w:val="none" w:sz="0" w:space="0" w:color="auto"/>
      </w:divBdr>
    </w:div>
    <w:div w:id="353580943">
      <w:bodyDiv w:val="1"/>
      <w:marLeft w:val="0"/>
      <w:marRight w:val="0"/>
      <w:marTop w:val="0"/>
      <w:marBottom w:val="0"/>
      <w:divBdr>
        <w:top w:val="none" w:sz="0" w:space="0" w:color="auto"/>
        <w:left w:val="none" w:sz="0" w:space="0" w:color="auto"/>
        <w:bottom w:val="none" w:sz="0" w:space="0" w:color="auto"/>
        <w:right w:val="none" w:sz="0" w:space="0" w:color="auto"/>
      </w:divBdr>
    </w:div>
    <w:div w:id="355664767">
      <w:bodyDiv w:val="1"/>
      <w:marLeft w:val="0"/>
      <w:marRight w:val="0"/>
      <w:marTop w:val="0"/>
      <w:marBottom w:val="0"/>
      <w:divBdr>
        <w:top w:val="none" w:sz="0" w:space="0" w:color="auto"/>
        <w:left w:val="none" w:sz="0" w:space="0" w:color="auto"/>
        <w:bottom w:val="none" w:sz="0" w:space="0" w:color="auto"/>
        <w:right w:val="none" w:sz="0" w:space="0" w:color="auto"/>
      </w:divBdr>
    </w:div>
    <w:div w:id="360715825">
      <w:bodyDiv w:val="1"/>
      <w:marLeft w:val="0"/>
      <w:marRight w:val="0"/>
      <w:marTop w:val="0"/>
      <w:marBottom w:val="0"/>
      <w:divBdr>
        <w:top w:val="none" w:sz="0" w:space="0" w:color="auto"/>
        <w:left w:val="none" w:sz="0" w:space="0" w:color="auto"/>
        <w:bottom w:val="none" w:sz="0" w:space="0" w:color="auto"/>
        <w:right w:val="none" w:sz="0" w:space="0" w:color="auto"/>
      </w:divBdr>
    </w:div>
    <w:div w:id="363167552">
      <w:bodyDiv w:val="1"/>
      <w:marLeft w:val="0"/>
      <w:marRight w:val="0"/>
      <w:marTop w:val="0"/>
      <w:marBottom w:val="0"/>
      <w:divBdr>
        <w:top w:val="none" w:sz="0" w:space="0" w:color="auto"/>
        <w:left w:val="none" w:sz="0" w:space="0" w:color="auto"/>
        <w:bottom w:val="none" w:sz="0" w:space="0" w:color="auto"/>
        <w:right w:val="none" w:sz="0" w:space="0" w:color="auto"/>
      </w:divBdr>
    </w:div>
    <w:div w:id="367948128">
      <w:bodyDiv w:val="1"/>
      <w:marLeft w:val="0"/>
      <w:marRight w:val="0"/>
      <w:marTop w:val="0"/>
      <w:marBottom w:val="0"/>
      <w:divBdr>
        <w:top w:val="none" w:sz="0" w:space="0" w:color="auto"/>
        <w:left w:val="none" w:sz="0" w:space="0" w:color="auto"/>
        <w:bottom w:val="none" w:sz="0" w:space="0" w:color="auto"/>
        <w:right w:val="none" w:sz="0" w:space="0" w:color="auto"/>
      </w:divBdr>
    </w:div>
    <w:div w:id="383413660">
      <w:bodyDiv w:val="1"/>
      <w:marLeft w:val="0"/>
      <w:marRight w:val="0"/>
      <w:marTop w:val="0"/>
      <w:marBottom w:val="0"/>
      <w:divBdr>
        <w:top w:val="none" w:sz="0" w:space="0" w:color="auto"/>
        <w:left w:val="none" w:sz="0" w:space="0" w:color="auto"/>
        <w:bottom w:val="none" w:sz="0" w:space="0" w:color="auto"/>
        <w:right w:val="none" w:sz="0" w:space="0" w:color="auto"/>
      </w:divBdr>
    </w:div>
    <w:div w:id="414088465">
      <w:bodyDiv w:val="1"/>
      <w:marLeft w:val="0"/>
      <w:marRight w:val="0"/>
      <w:marTop w:val="0"/>
      <w:marBottom w:val="0"/>
      <w:divBdr>
        <w:top w:val="none" w:sz="0" w:space="0" w:color="auto"/>
        <w:left w:val="none" w:sz="0" w:space="0" w:color="auto"/>
        <w:bottom w:val="none" w:sz="0" w:space="0" w:color="auto"/>
        <w:right w:val="none" w:sz="0" w:space="0" w:color="auto"/>
      </w:divBdr>
    </w:div>
    <w:div w:id="414472857">
      <w:bodyDiv w:val="1"/>
      <w:marLeft w:val="0"/>
      <w:marRight w:val="0"/>
      <w:marTop w:val="0"/>
      <w:marBottom w:val="0"/>
      <w:divBdr>
        <w:top w:val="none" w:sz="0" w:space="0" w:color="auto"/>
        <w:left w:val="none" w:sz="0" w:space="0" w:color="auto"/>
        <w:bottom w:val="none" w:sz="0" w:space="0" w:color="auto"/>
        <w:right w:val="none" w:sz="0" w:space="0" w:color="auto"/>
      </w:divBdr>
    </w:div>
    <w:div w:id="432869458">
      <w:bodyDiv w:val="1"/>
      <w:marLeft w:val="0"/>
      <w:marRight w:val="0"/>
      <w:marTop w:val="0"/>
      <w:marBottom w:val="0"/>
      <w:divBdr>
        <w:top w:val="none" w:sz="0" w:space="0" w:color="auto"/>
        <w:left w:val="none" w:sz="0" w:space="0" w:color="auto"/>
        <w:bottom w:val="none" w:sz="0" w:space="0" w:color="auto"/>
        <w:right w:val="none" w:sz="0" w:space="0" w:color="auto"/>
      </w:divBdr>
    </w:div>
    <w:div w:id="437678619">
      <w:bodyDiv w:val="1"/>
      <w:marLeft w:val="0"/>
      <w:marRight w:val="0"/>
      <w:marTop w:val="0"/>
      <w:marBottom w:val="0"/>
      <w:divBdr>
        <w:top w:val="none" w:sz="0" w:space="0" w:color="auto"/>
        <w:left w:val="none" w:sz="0" w:space="0" w:color="auto"/>
        <w:bottom w:val="none" w:sz="0" w:space="0" w:color="auto"/>
        <w:right w:val="none" w:sz="0" w:space="0" w:color="auto"/>
      </w:divBdr>
    </w:div>
    <w:div w:id="449083633">
      <w:bodyDiv w:val="1"/>
      <w:marLeft w:val="0"/>
      <w:marRight w:val="0"/>
      <w:marTop w:val="0"/>
      <w:marBottom w:val="0"/>
      <w:divBdr>
        <w:top w:val="none" w:sz="0" w:space="0" w:color="auto"/>
        <w:left w:val="none" w:sz="0" w:space="0" w:color="auto"/>
        <w:bottom w:val="none" w:sz="0" w:space="0" w:color="auto"/>
        <w:right w:val="none" w:sz="0" w:space="0" w:color="auto"/>
      </w:divBdr>
    </w:div>
    <w:div w:id="449394296">
      <w:bodyDiv w:val="1"/>
      <w:marLeft w:val="0"/>
      <w:marRight w:val="0"/>
      <w:marTop w:val="0"/>
      <w:marBottom w:val="0"/>
      <w:divBdr>
        <w:top w:val="none" w:sz="0" w:space="0" w:color="auto"/>
        <w:left w:val="none" w:sz="0" w:space="0" w:color="auto"/>
        <w:bottom w:val="none" w:sz="0" w:space="0" w:color="auto"/>
        <w:right w:val="none" w:sz="0" w:space="0" w:color="auto"/>
      </w:divBdr>
    </w:div>
    <w:div w:id="465859974">
      <w:bodyDiv w:val="1"/>
      <w:marLeft w:val="0"/>
      <w:marRight w:val="0"/>
      <w:marTop w:val="0"/>
      <w:marBottom w:val="0"/>
      <w:divBdr>
        <w:top w:val="none" w:sz="0" w:space="0" w:color="auto"/>
        <w:left w:val="none" w:sz="0" w:space="0" w:color="auto"/>
        <w:bottom w:val="none" w:sz="0" w:space="0" w:color="auto"/>
        <w:right w:val="none" w:sz="0" w:space="0" w:color="auto"/>
      </w:divBdr>
    </w:div>
    <w:div w:id="466508738">
      <w:bodyDiv w:val="1"/>
      <w:marLeft w:val="0"/>
      <w:marRight w:val="0"/>
      <w:marTop w:val="0"/>
      <w:marBottom w:val="0"/>
      <w:divBdr>
        <w:top w:val="none" w:sz="0" w:space="0" w:color="auto"/>
        <w:left w:val="none" w:sz="0" w:space="0" w:color="auto"/>
        <w:bottom w:val="none" w:sz="0" w:space="0" w:color="auto"/>
        <w:right w:val="none" w:sz="0" w:space="0" w:color="auto"/>
      </w:divBdr>
    </w:div>
    <w:div w:id="470710746">
      <w:bodyDiv w:val="1"/>
      <w:marLeft w:val="0"/>
      <w:marRight w:val="0"/>
      <w:marTop w:val="0"/>
      <w:marBottom w:val="0"/>
      <w:divBdr>
        <w:top w:val="none" w:sz="0" w:space="0" w:color="auto"/>
        <w:left w:val="none" w:sz="0" w:space="0" w:color="auto"/>
        <w:bottom w:val="none" w:sz="0" w:space="0" w:color="auto"/>
        <w:right w:val="none" w:sz="0" w:space="0" w:color="auto"/>
      </w:divBdr>
    </w:div>
    <w:div w:id="471753515">
      <w:bodyDiv w:val="1"/>
      <w:marLeft w:val="0"/>
      <w:marRight w:val="0"/>
      <w:marTop w:val="0"/>
      <w:marBottom w:val="0"/>
      <w:divBdr>
        <w:top w:val="none" w:sz="0" w:space="0" w:color="auto"/>
        <w:left w:val="none" w:sz="0" w:space="0" w:color="auto"/>
        <w:bottom w:val="none" w:sz="0" w:space="0" w:color="auto"/>
        <w:right w:val="none" w:sz="0" w:space="0" w:color="auto"/>
      </w:divBdr>
    </w:div>
    <w:div w:id="472217274">
      <w:bodyDiv w:val="1"/>
      <w:marLeft w:val="0"/>
      <w:marRight w:val="0"/>
      <w:marTop w:val="0"/>
      <w:marBottom w:val="0"/>
      <w:divBdr>
        <w:top w:val="none" w:sz="0" w:space="0" w:color="auto"/>
        <w:left w:val="none" w:sz="0" w:space="0" w:color="auto"/>
        <w:bottom w:val="none" w:sz="0" w:space="0" w:color="auto"/>
        <w:right w:val="none" w:sz="0" w:space="0" w:color="auto"/>
      </w:divBdr>
    </w:div>
    <w:div w:id="477302027">
      <w:bodyDiv w:val="1"/>
      <w:marLeft w:val="0"/>
      <w:marRight w:val="0"/>
      <w:marTop w:val="0"/>
      <w:marBottom w:val="0"/>
      <w:divBdr>
        <w:top w:val="none" w:sz="0" w:space="0" w:color="auto"/>
        <w:left w:val="none" w:sz="0" w:space="0" w:color="auto"/>
        <w:bottom w:val="none" w:sz="0" w:space="0" w:color="auto"/>
        <w:right w:val="none" w:sz="0" w:space="0" w:color="auto"/>
      </w:divBdr>
    </w:div>
    <w:div w:id="481388215">
      <w:bodyDiv w:val="1"/>
      <w:marLeft w:val="0"/>
      <w:marRight w:val="0"/>
      <w:marTop w:val="0"/>
      <w:marBottom w:val="0"/>
      <w:divBdr>
        <w:top w:val="none" w:sz="0" w:space="0" w:color="auto"/>
        <w:left w:val="none" w:sz="0" w:space="0" w:color="auto"/>
        <w:bottom w:val="none" w:sz="0" w:space="0" w:color="auto"/>
        <w:right w:val="none" w:sz="0" w:space="0" w:color="auto"/>
      </w:divBdr>
    </w:div>
    <w:div w:id="481505208">
      <w:bodyDiv w:val="1"/>
      <w:marLeft w:val="0"/>
      <w:marRight w:val="0"/>
      <w:marTop w:val="0"/>
      <w:marBottom w:val="0"/>
      <w:divBdr>
        <w:top w:val="none" w:sz="0" w:space="0" w:color="auto"/>
        <w:left w:val="none" w:sz="0" w:space="0" w:color="auto"/>
        <w:bottom w:val="none" w:sz="0" w:space="0" w:color="auto"/>
        <w:right w:val="none" w:sz="0" w:space="0" w:color="auto"/>
      </w:divBdr>
    </w:div>
    <w:div w:id="482426368">
      <w:bodyDiv w:val="1"/>
      <w:marLeft w:val="0"/>
      <w:marRight w:val="0"/>
      <w:marTop w:val="0"/>
      <w:marBottom w:val="0"/>
      <w:divBdr>
        <w:top w:val="none" w:sz="0" w:space="0" w:color="auto"/>
        <w:left w:val="none" w:sz="0" w:space="0" w:color="auto"/>
        <w:bottom w:val="none" w:sz="0" w:space="0" w:color="auto"/>
        <w:right w:val="none" w:sz="0" w:space="0" w:color="auto"/>
      </w:divBdr>
    </w:div>
    <w:div w:id="490878237">
      <w:bodyDiv w:val="1"/>
      <w:marLeft w:val="0"/>
      <w:marRight w:val="0"/>
      <w:marTop w:val="0"/>
      <w:marBottom w:val="0"/>
      <w:divBdr>
        <w:top w:val="none" w:sz="0" w:space="0" w:color="auto"/>
        <w:left w:val="none" w:sz="0" w:space="0" w:color="auto"/>
        <w:bottom w:val="none" w:sz="0" w:space="0" w:color="auto"/>
        <w:right w:val="none" w:sz="0" w:space="0" w:color="auto"/>
      </w:divBdr>
    </w:div>
    <w:div w:id="491409058">
      <w:bodyDiv w:val="1"/>
      <w:marLeft w:val="0"/>
      <w:marRight w:val="0"/>
      <w:marTop w:val="0"/>
      <w:marBottom w:val="0"/>
      <w:divBdr>
        <w:top w:val="none" w:sz="0" w:space="0" w:color="auto"/>
        <w:left w:val="none" w:sz="0" w:space="0" w:color="auto"/>
        <w:bottom w:val="none" w:sz="0" w:space="0" w:color="auto"/>
        <w:right w:val="none" w:sz="0" w:space="0" w:color="auto"/>
      </w:divBdr>
    </w:div>
    <w:div w:id="495076708">
      <w:bodyDiv w:val="1"/>
      <w:marLeft w:val="0"/>
      <w:marRight w:val="0"/>
      <w:marTop w:val="0"/>
      <w:marBottom w:val="0"/>
      <w:divBdr>
        <w:top w:val="none" w:sz="0" w:space="0" w:color="auto"/>
        <w:left w:val="none" w:sz="0" w:space="0" w:color="auto"/>
        <w:bottom w:val="none" w:sz="0" w:space="0" w:color="auto"/>
        <w:right w:val="none" w:sz="0" w:space="0" w:color="auto"/>
      </w:divBdr>
    </w:div>
    <w:div w:id="503396847">
      <w:bodyDiv w:val="1"/>
      <w:marLeft w:val="0"/>
      <w:marRight w:val="0"/>
      <w:marTop w:val="0"/>
      <w:marBottom w:val="0"/>
      <w:divBdr>
        <w:top w:val="none" w:sz="0" w:space="0" w:color="auto"/>
        <w:left w:val="none" w:sz="0" w:space="0" w:color="auto"/>
        <w:bottom w:val="none" w:sz="0" w:space="0" w:color="auto"/>
        <w:right w:val="none" w:sz="0" w:space="0" w:color="auto"/>
      </w:divBdr>
    </w:div>
    <w:div w:id="507214721">
      <w:bodyDiv w:val="1"/>
      <w:marLeft w:val="0"/>
      <w:marRight w:val="0"/>
      <w:marTop w:val="0"/>
      <w:marBottom w:val="0"/>
      <w:divBdr>
        <w:top w:val="none" w:sz="0" w:space="0" w:color="auto"/>
        <w:left w:val="none" w:sz="0" w:space="0" w:color="auto"/>
        <w:bottom w:val="none" w:sz="0" w:space="0" w:color="auto"/>
        <w:right w:val="none" w:sz="0" w:space="0" w:color="auto"/>
      </w:divBdr>
    </w:div>
    <w:div w:id="528106542">
      <w:bodyDiv w:val="1"/>
      <w:marLeft w:val="0"/>
      <w:marRight w:val="0"/>
      <w:marTop w:val="0"/>
      <w:marBottom w:val="0"/>
      <w:divBdr>
        <w:top w:val="none" w:sz="0" w:space="0" w:color="auto"/>
        <w:left w:val="none" w:sz="0" w:space="0" w:color="auto"/>
        <w:bottom w:val="none" w:sz="0" w:space="0" w:color="auto"/>
        <w:right w:val="none" w:sz="0" w:space="0" w:color="auto"/>
      </w:divBdr>
    </w:div>
    <w:div w:id="528882383">
      <w:bodyDiv w:val="1"/>
      <w:marLeft w:val="0"/>
      <w:marRight w:val="0"/>
      <w:marTop w:val="0"/>
      <w:marBottom w:val="0"/>
      <w:divBdr>
        <w:top w:val="none" w:sz="0" w:space="0" w:color="auto"/>
        <w:left w:val="none" w:sz="0" w:space="0" w:color="auto"/>
        <w:bottom w:val="none" w:sz="0" w:space="0" w:color="auto"/>
        <w:right w:val="none" w:sz="0" w:space="0" w:color="auto"/>
      </w:divBdr>
    </w:div>
    <w:div w:id="530800412">
      <w:bodyDiv w:val="1"/>
      <w:marLeft w:val="0"/>
      <w:marRight w:val="0"/>
      <w:marTop w:val="0"/>
      <w:marBottom w:val="0"/>
      <w:divBdr>
        <w:top w:val="none" w:sz="0" w:space="0" w:color="auto"/>
        <w:left w:val="none" w:sz="0" w:space="0" w:color="auto"/>
        <w:bottom w:val="none" w:sz="0" w:space="0" w:color="auto"/>
        <w:right w:val="none" w:sz="0" w:space="0" w:color="auto"/>
      </w:divBdr>
    </w:div>
    <w:div w:id="532578294">
      <w:bodyDiv w:val="1"/>
      <w:marLeft w:val="0"/>
      <w:marRight w:val="0"/>
      <w:marTop w:val="0"/>
      <w:marBottom w:val="0"/>
      <w:divBdr>
        <w:top w:val="none" w:sz="0" w:space="0" w:color="auto"/>
        <w:left w:val="none" w:sz="0" w:space="0" w:color="auto"/>
        <w:bottom w:val="none" w:sz="0" w:space="0" w:color="auto"/>
        <w:right w:val="none" w:sz="0" w:space="0" w:color="auto"/>
      </w:divBdr>
    </w:div>
    <w:div w:id="534385543">
      <w:bodyDiv w:val="1"/>
      <w:marLeft w:val="0"/>
      <w:marRight w:val="0"/>
      <w:marTop w:val="0"/>
      <w:marBottom w:val="0"/>
      <w:divBdr>
        <w:top w:val="none" w:sz="0" w:space="0" w:color="auto"/>
        <w:left w:val="none" w:sz="0" w:space="0" w:color="auto"/>
        <w:bottom w:val="none" w:sz="0" w:space="0" w:color="auto"/>
        <w:right w:val="none" w:sz="0" w:space="0" w:color="auto"/>
      </w:divBdr>
    </w:div>
    <w:div w:id="540552076">
      <w:bodyDiv w:val="1"/>
      <w:marLeft w:val="0"/>
      <w:marRight w:val="0"/>
      <w:marTop w:val="0"/>
      <w:marBottom w:val="0"/>
      <w:divBdr>
        <w:top w:val="none" w:sz="0" w:space="0" w:color="auto"/>
        <w:left w:val="none" w:sz="0" w:space="0" w:color="auto"/>
        <w:bottom w:val="none" w:sz="0" w:space="0" w:color="auto"/>
        <w:right w:val="none" w:sz="0" w:space="0" w:color="auto"/>
      </w:divBdr>
    </w:div>
    <w:div w:id="543058323">
      <w:bodyDiv w:val="1"/>
      <w:marLeft w:val="0"/>
      <w:marRight w:val="0"/>
      <w:marTop w:val="0"/>
      <w:marBottom w:val="0"/>
      <w:divBdr>
        <w:top w:val="none" w:sz="0" w:space="0" w:color="auto"/>
        <w:left w:val="none" w:sz="0" w:space="0" w:color="auto"/>
        <w:bottom w:val="none" w:sz="0" w:space="0" w:color="auto"/>
        <w:right w:val="none" w:sz="0" w:space="0" w:color="auto"/>
      </w:divBdr>
    </w:div>
    <w:div w:id="549733589">
      <w:bodyDiv w:val="1"/>
      <w:marLeft w:val="0"/>
      <w:marRight w:val="0"/>
      <w:marTop w:val="0"/>
      <w:marBottom w:val="0"/>
      <w:divBdr>
        <w:top w:val="none" w:sz="0" w:space="0" w:color="auto"/>
        <w:left w:val="none" w:sz="0" w:space="0" w:color="auto"/>
        <w:bottom w:val="none" w:sz="0" w:space="0" w:color="auto"/>
        <w:right w:val="none" w:sz="0" w:space="0" w:color="auto"/>
      </w:divBdr>
    </w:div>
    <w:div w:id="552539862">
      <w:bodyDiv w:val="1"/>
      <w:marLeft w:val="0"/>
      <w:marRight w:val="0"/>
      <w:marTop w:val="0"/>
      <w:marBottom w:val="0"/>
      <w:divBdr>
        <w:top w:val="none" w:sz="0" w:space="0" w:color="auto"/>
        <w:left w:val="none" w:sz="0" w:space="0" w:color="auto"/>
        <w:bottom w:val="none" w:sz="0" w:space="0" w:color="auto"/>
        <w:right w:val="none" w:sz="0" w:space="0" w:color="auto"/>
      </w:divBdr>
    </w:div>
    <w:div w:id="557253940">
      <w:bodyDiv w:val="1"/>
      <w:marLeft w:val="0"/>
      <w:marRight w:val="0"/>
      <w:marTop w:val="0"/>
      <w:marBottom w:val="0"/>
      <w:divBdr>
        <w:top w:val="none" w:sz="0" w:space="0" w:color="auto"/>
        <w:left w:val="none" w:sz="0" w:space="0" w:color="auto"/>
        <w:bottom w:val="none" w:sz="0" w:space="0" w:color="auto"/>
        <w:right w:val="none" w:sz="0" w:space="0" w:color="auto"/>
      </w:divBdr>
    </w:div>
    <w:div w:id="563682466">
      <w:bodyDiv w:val="1"/>
      <w:marLeft w:val="0"/>
      <w:marRight w:val="0"/>
      <w:marTop w:val="0"/>
      <w:marBottom w:val="0"/>
      <w:divBdr>
        <w:top w:val="none" w:sz="0" w:space="0" w:color="auto"/>
        <w:left w:val="none" w:sz="0" w:space="0" w:color="auto"/>
        <w:bottom w:val="none" w:sz="0" w:space="0" w:color="auto"/>
        <w:right w:val="none" w:sz="0" w:space="0" w:color="auto"/>
      </w:divBdr>
    </w:div>
    <w:div w:id="606540358">
      <w:bodyDiv w:val="1"/>
      <w:marLeft w:val="0"/>
      <w:marRight w:val="0"/>
      <w:marTop w:val="0"/>
      <w:marBottom w:val="0"/>
      <w:divBdr>
        <w:top w:val="none" w:sz="0" w:space="0" w:color="auto"/>
        <w:left w:val="none" w:sz="0" w:space="0" w:color="auto"/>
        <w:bottom w:val="none" w:sz="0" w:space="0" w:color="auto"/>
        <w:right w:val="none" w:sz="0" w:space="0" w:color="auto"/>
      </w:divBdr>
    </w:div>
    <w:div w:id="611398404">
      <w:bodyDiv w:val="1"/>
      <w:marLeft w:val="0"/>
      <w:marRight w:val="0"/>
      <w:marTop w:val="0"/>
      <w:marBottom w:val="0"/>
      <w:divBdr>
        <w:top w:val="none" w:sz="0" w:space="0" w:color="auto"/>
        <w:left w:val="none" w:sz="0" w:space="0" w:color="auto"/>
        <w:bottom w:val="none" w:sz="0" w:space="0" w:color="auto"/>
        <w:right w:val="none" w:sz="0" w:space="0" w:color="auto"/>
      </w:divBdr>
    </w:div>
    <w:div w:id="622229850">
      <w:bodyDiv w:val="1"/>
      <w:marLeft w:val="0"/>
      <w:marRight w:val="0"/>
      <w:marTop w:val="0"/>
      <w:marBottom w:val="0"/>
      <w:divBdr>
        <w:top w:val="none" w:sz="0" w:space="0" w:color="auto"/>
        <w:left w:val="none" w:sz="0" w:space="0" w:color="auto"/>
        <w:bottom w:val="none" w:sz="0" w:space="0" w:color="auto"/>
        <w:right w:val="none" w:sz="0" w:space="0" w:color="auto"/>
      </w:divBdr>
    </w:div>
    <w:div w:id="626855419">
      <w:bodyDiv w:val="1"/>
      <w:marLeft w:val="0"/>
      <w:marRight w:val="0"/>
      <w:marTop w:val="0"/>
      <w:marBottom w:val="0"/>
      <w:divBdr>
        <w:top w:val="none" w:sz="0" w:space="0" w:color="auto"/>
        <w:left w:val="none" w:sz="0" w:space="0" w:color="auto"/>
        <w:bottom w:val="none" w:sz="0" w:space="0" w:color="auto"/>
        <w:right w:val="none" w:sz="0" w:space="0" w:color="auto"/>
      </w:divBdr>
    </w:div>
    <w:div w:id="626860688">
      <w:bodyDiv w:val="1"/>
      <w:marLeft w:val="0"/>
      <w:marRight w:val="0"/>
      <w:marTop w:val="0"/>
      <w:marBottom w:val="0"/>
      <w:divBdr>
        <w:top w:val="none" w:sz="0" w:space="0" w:color="auto"/>
        <w:left w:val="none" w:sz="0" w:space="0" w:color="auto"/>
        <w:bottom w:val="none" w:sz="0" w:space="0" w:color="auto"/>
        <w:right w:val="none" w:sz="0" w:space="0" w:color="auto"/>
      </w:divBdr>
    </w:div>
    <w:div w:id="629819683">
      <w:bodyDiv w:val="1"/>
      <w:marLeft w:val="0"/>
      <w:marRight w:val="0"/>
      <w:marTop w:val="0"/>
      <w:marBottom w:val="0"/>
      <w:divBdr>
        <w:top w:val="none" w:sz="0" w:space="0" w:color="auto"/>
        <w:left w:val="none" w:sz="0" w:space="0" w:color="auto"/>
        <w:bottom w:val="none" w:sz="0" w:space="0" w:color="auto"/>
        <w:right w:val="none" w:sz="0" w:space="0" w:color="auto"/>
      </w:divBdr>
    </w:div>
    <w:div w:id="631710048">
      <w:bodyDiv w:val="1"/>
      <w:marLeft w:val="0"/>
      <w:marRight w:val="0"/>
      <w:marTop w:val="0"/>
      <w:marBottom w:val="0"/>
      <w:divBdr>
        <w:top w:val="none" w:sz="0" w:space="0" w:color="auto"/>
        <w:left w:val="none" w:sz="0" w:space="0" w:color="auto"/>
        <w:bottom w:val="none" w:sz="0" w:space="0" w:color="auto"/>
        <w:right w:val="none" w:sz="0" w:space="0" w:color="auto"/>
      </w:divBdr>
    </w:div>
    <w:div w:id="633558370">
      <w:bodyDiv w:val="1"/>
      <w:marLeft w:val="0"/>
      <w:marRight w:val="0"/>
      <w:marTop w:val="0"/>
      <w:marBottom w:val="0"/>
      <w:divBdr>
        <w:top w:val="none" w:sz="0" w:space="0" w:color="auto"/>
        <w:left w:val="none" w:sz="0" w:space="0" w:color="auto"/>
        <w:bottom w:val="none" w:sz="0" w:space="0" w:color="auto"/>
        <w:right w:val="none" w:sz="0" w:space="0" w:color="auto"/>
      </w:divBdr>
    </w:div>
    <w:div w:id="647975788">
      <w:bodyDiv w:val="1"/>
      <w:marLeft w:val="0"/>
      <w:marRight w:val="0"/>
      <w:marTop w:val="0"/>
      <w:marBottom w:val="0"/>
      <w:divBdr>
        <w:top w:val="none" w:sz="0" w:space="0" w:color="auto"/>
        <w:left w:val="none" w:sz="0" w:space="0" w:color="auto"/>
        <w:bottom w:val="none" w:sz="0" w:space="0" w:color="auto"/>
        <w:right w:val="none" w:sz="0" w:space="0" w:color="auto"/>
      </w:divBdr>
    </w:div>
    <w:div w:id="656298681">
      <w:bodyDiv w:val="1"/>
      <w:marLeft w:val="0"/>
      <w:marRight w:val="0"/>
      <w:marTop w:val="0"/>
      <w:marBottom w:val="0"/>
      <w:divBdr>
        <w:top w:val="none" w:sz="0" w:space="0" w:color="auto"/>
        <w:left w:val="none" w:sz="0" w:space="0" w:color="auto"/>
        <w:bottom w:val="none" w:sz="0" w:space="0" w:color="auto"/>
        <w:right w:val="none" w:sz="0" w:space="0" w:color="auto"/>
      </w:divBdr>
    </w:div>
    <w:div w:id="666790957">
      <w:bodyDiv w:val="1"/>
      <w:marLeft w:val="0"/>
      <w:marRight w:val="0"/>
      <w:marTop w:val="0"/>
      <w:marBottom w:val="0"/>
      <w:divBdr>
        <w:top w:val="none" w:sz="0" w:space="0" w:color="auto"/>
        <w:left w:val="none" w:sz="0" w:space="0" w:color="auto"/>
        <w:bottom w:val="none" w:sz="0" w:space="0" w:color="auto"/>
        <w:right w:val="none" w:sz="0" w:space="0" w:color="auto"/>
      </w:divBdr>
    </w:div>
    <w:div w:id="670529010">
      <w:bodyDiv w:val="1"/>
      <w:marLeft w:val="0"/>
      <w:marRight w:val="0"/>
      <w:marTop w:val="0"/>
      <w:marBottom w:val="0"/>
      <w:divBdr>
        <w:top w:val="none" w:sz="0" w:space="0" w:color="auto"/>
        <w:left w:val="none" w:sz="0" w:space="0" w:color="auto"/>
        <w:bottom w:val="none" w:sz="0" w:space="0" w:color="auto"/>
        <w:right w:val="none" w:sz="0" w:space="0" w:color="auto"/>
      </w:divBdr>
    </w:div>
    <w:div w:id="674067200">
      <w:bodyDiv w:val="1"/>
      <w:marLeft w:val="0"/>
      <w:marRight w:val="0"/>
      <w:marTop w:val="0"/>
      <w:marBottom w:val="0"/>
      <w:divBdr>
        <w:top w:val="none" w:sz="0" w:space="0" w:color="auto"/>
        <w:left w:val="none" w:sz="0" w:space="0" w:color="auto"/>
        <w:bottom w:val="none" w:sz="0" w:space="0" w:color="auto"/>
        <w:right w:val="none" w:sz="0" w:space="0" w:color="auto"/>
      </w:divBdr>
    </w:div>
    <w:div w:id="697854076">
      <w:bodyDiv w:val="1"/>
      <w:marLeft w:val="0"/>
      <w:marRight w:val="0"/>
      <w:marTop w:val="0"/>
      <w:marBottom w:val="0"/>
      <w:divBdr>
        <w:top w:val="none" w:sz="0" w:space="0" w:color="auto"/>
        <w:left w:val="none" w:sz="0" w:space="0" w:color="auto"/>
        <w:bottom w:val="none" w:sz="0" w:space="0" w:color="auto"/>
        <w:right w:val="none" w:sz="0" w:space="0" w:color="auto"/>
      </w:divBdr>
    </w:div>
    <w:div w:id="700715308">
      <w:bodyDiv w:val="1"/>
      <w:marLeft w:val="0"/>
      <w:marRight w:val="0"/>
      <w:marTop w:val="0"/>
      <w:marBottom w:val="0"/>
      <w:divBdr>
        <w:top w:val="none" w:sz="0" w:space="0" w:color="auto"/>
        <w:left w:val="none" w:sz="0" w:space="0" w:color="auto"/>
        <w:bottom w:val="none" w:sz="0" w:space="0" w:color="auto"/>
        <w:right w:val="none" w:sz="0" w:space="0" w:color="auto"/>
      </w:divBdr>
    </w:div>
    <w:div w:id="704792058">
      <w:bodyDiv w:val="1"/>
      <w:marLeft w:val="0"/>
      <w:marRight w:val="0"/>
      <w:marTop w:val="0"/>
      <w:marBottom w:val="0"/>
      <w:divBdr>
        <w:top w:val="none" w:sz="0" w:space="0" w:color="auto"/>
        <w:left w:val="none" w:sz="0" w:space="0" w:color="auto"/>
        <w:bottom w:val="none" w:sz="0" w:space="0" w:color="auto"/>
        <w:right w:val="none" w:sz="0" w:space="0" w:color="auto"/>
      </w:divBdr>
    </w:div>
    <w:div w:id="716971063">
      <w:bodyDiv w:val="1"/>
      <w:marLeft w:val="0"/>
      <w:marRight w:val="0"/>
      <w:marTop w:val="0"/>
      <w:marBottom w:val="0"/>
      <w:divBdr>
        <w:top w:val="none" w:sz="0" w:space="0" w:color="auto"/>
        <w:left w:val="none" w:sz="0" w:space="0" w:color="auto"/>
        <w:bottom w:val="none" w:sz="0" w:space="0" w:color="auto"/>
        <w:right w:val="none" w:sz="0" w:space="0" w:color="auto"/>
      </w:divBdr>
    </w:div>
    <w:div w:id="725449669">
      <w:bodyDiv w:val="1"/>
      <w:marLeft w:val="0"/>
      <w:marRight w:val="0"/>
      <w:marTop w:val="0"/>
      <w:marBottom w:val="0"/>
      <w:divBdr>
        <w:top w:val="none" w:sz="0" w:space="0" w:color="auto"/>
        <w:left w:val="none" w:sz="0" w:space="0" w:color="auto"/>
        <w:bottom w:val="none" w:sz="0" w:space="0" w:color="auto"/>
        <w:right w:val="none" w:sz="0" w:space="0" w:color="auto"/>
      </w:divBdr>
    </w:div>
    <w:div w:id="728530504">
      <w:bodyDiv w:val="1"/>
      <w:marLeft w:val="0"/>
      <w:marRight w:val="0"/>
      <w:marTop w:val="0"/>
      <w:marBottom w:val="0"/>
      <w:divBdr>
        <w:top w:val="none" w:sz="0" w:space="0" w:color="auto"/>
        <w:left w:val="none" w:sz="0" w:space="0" w:color="auto"/>
        <w:bottom w:val="none" w:sz="0" w:space="0" w:color="auto"/>
        <w:right w:val="none" w:sz="0" w:space="0" w:color="auto"/>
      </w:divBdr>
    </w:div>
    <w:div w:id="731659871">
      <w:bodyDiv w:val="1"/>
      <w:marLeft w:val="0"/>
      <w:marRight w:val="0"/>
      <w:marTop w:val="0"/>
      <w:marBottom w:val="0"/>
      <w:divBdr>
        <w:top w:val="none" w:sz="0" w:space="0" w:color="auto"/>
        <w:left w:val="none" w:sz="0" w:space="0" w:color="auto"/>
        <w:bottom w:val="none" w:sz="0" w:space="0" w:color="auto"/>
        <w:right w:val="none" w:sz="0" w:space="0" w:color="auto"/>
      </w:divBdr>
    </w:div>
    <w:div w:id="733772912">
      <w:bodyDiv w:val="1"/>
      <w:marLeft w:val="0"/>
      <w:marRight w:val="0"/>
      <w:marTop w:val="0"/>
      <w:marBottom w:val="0"/>
      <w:divBdr>
        <w:top w:val="none" w:sz="0" w:space="0" w:color="auto"/>
        <w:left w:val="none" w:sz="0" w:space="0" w:color="auto"/>
        <w:bottom w:val="none" w:sz="0" w:space="0" w:color="auto"/>
        <w:right w:val="none" w:sz="0" w:space="0" w:color="auto"/>
      </w:divBdr>
    </w:div>
    <w:div w:id="753625441">
      <w:bodyDiv w:val="1"/>
      <w:marLeft w:val="0"/>
      <w:marRight w:val="0"/>
      <w:marTop w:val="0"/>
      <w:marBottom w:val="0"/>
      <w:divBdr>
        <w:top w:val="none" w:sz="0" w:space="0" w:color="auto"/>
        <w:left w:val="none" w:sz="0" w:space="0" w:color="auto"/>
        <w:bottom w:val="none" w:sz="0" w:space="0" w:color="auto"/>
        <w:right w:val="none" w:sz="0" w:space="0" w:color="auto"/>
      </w:divBdr>
    </w:div>
    <w:div w:id="759759296">
      <w:bodyDiv w:val="1"/>
      <w:marLeft w:val="0"/>
      <w:marRight w:val="0"/>
      <w:marTop w:val="0"/>
      <w:marBottom w:val="0"/>
      <w:divBdr>
        <w:top w:val="none" w:sz="0" w:space="0" w:color="auto"/>
        <w:left w:val="none" w:sz="0" w:space="0" w:color="auto"/>
        <w:bottom w:val="none" w:sz="0" w:space="0" w:color="auto"/>
        <w:right w:val="none" w:sz="0" w:space="0" w:color="auto"/>
      </w:divBdr>
    </w:div>
    <w:div w:id="761219227">
      <w:bodyDiv w:val="1"/>
      <w:marLeft w:val="0"/>
      <w:marRight w:val="0"/>
      <w:marTop w:val="0"/>
      <w:marBottom w:val="0"/>
      <w:divBdr>
        <w:top w:val="none" w:sz="0" w:space="0" w:color="auto"/>
        <w:left w:val="none" w:sz="0" w:space="0" w:color="auto"/>
        <w:bottom w:val="none" w:sz="0" w:space="0" w:color="auto"/>
        <w:right w:val="none" w:sz="0" w:space="0" w:color="auto"/>
      </w:divBdr>
    </w:div>
    <w:div w:id="774327818">
      <w:bodyDiv w:val="1"/>
      <w:marLeft w:val="0"/>
      <w:marRight w:val="0"/>
      <w:marTop w:val="0"/>
      <w:marBottom w:val="0"/>
      <w:divBdr>
        <w:top w:val="none" w:sz="0" w:space="0" w:color="auto"/>
        <w:left w:val="none" w:sz="0" w:space="0" w:color="auto"/>
        <w:bottom w:val="none" w:sz="0" w:space="0" w:color="auto"/>
        <w:right w:val="none" w:sz="0" w:space="0" w:color="auto"/>
      </w:divBdr>
    </w:div>
    <w:div w:id="776484648">
      <w:bodyDiv w:val="1"/>
      <w:marLeft w:val="0"/>
      <w:marRight w:val="0"/>
      <w:marTop w:val="0"/>
      <w:marBottom w:val="0"/>
      <w:divBdr>
        <w:top w:val="none" w:sz="0" w:space="0" w:color="auto"/>
        <w:left w:val="none" w:sz="0" w:space="0" w:color="auto"/>
        <w:bottom w:val="none" w:sz="0" w:space="0" w:color="auto"/>
        <w:right w:val="none" w:sz="0" w:space="0" w:color="auto"/>
      </w:divBdr>
    </w:div>
    <w:div w:id="785345835">
      <w:bodyDiv w:val="1"/>
      <w:marLeft w:val="0"/>
      <w:marRight w:val="0"/>
      <w:marTop w:val="0"/>
      <w:marBottom w:val="0"/>
      <w:divBdr>
        <w:top w:val="none" w:sz="0" w:space="0" w:color="auto"/>
        <w:left w:val="none" w:sz="0" w:space="0" w:color="auto"/>
        <w:bottom w:val="none" w:sz="0" w:space="0" w:color="auto"/>
        <w:right w:val="none" w:sz="0" w:space="0" w:color="auto"/>
      </w:divBdr>
    </w:div>
    <w:div w:id="811021173">
      <w:bodyDiv w:val="1"/>
      <w:marLeft w:val="0"/>
      <w:marRight w:val="0"/>
      <w:marTop w:val="0"/>
      <w:marBottom w:val="0"/>
      <w:divBdr>
        <w:top w:val="none" w:sz="0" w:space="0" w:color="auto"/>
        <w:left w:val="none" w:sz="0" w:space="0" w:color="auto"/>
        <w:bottom w:val="none" w:sz="0" w:space="0" w:color="auto"/>
        <w:right w:val="none" w:sz="0" w:space="0" w:color="auto"/>
      </w:divBdr>
    </w:div>
    <w:div w:id="812603848">
      <w:bodyDiv w:val="1"/>
      <w:marLeft w:val="0"/>
      <w:marRight w:val="0"/>
      <w:marTop w:val="0"/>
      <w:marBottom w:val="0"/>
      <w:divBdr>
        <w:top w:val="none" w:sz="0" w:space="0" w:color="auto"/>
        <w:left w:val="none" w:sz="0" w:space="0" w:color="auto"/>
        <w:bottom w:val="none" w:sz="0" w:space="0" w:color="auto"/>
        <w:right w:val="none" w:sz="0" w:space="0" w:color="auto"/>
      </w:divBdr>
    </w:div>
    <w:div w:id="833180565">
      <w:bodyDiv w:val="1"/>
      <w:marLeft w:val="0"/>
      <w:marRight w:val="0"/>
      <w:marTop w:val="0"/>
      <w:marBottom w:val="0"/>
      <w:divBdr>
        <w:top w:val="none" w:sz="0" w:space="0" w:color="auto"/>
        <w:left w:val="none" w:sz="0" w:space="0" w:color="auto"/>
        <w:bottom w:val="none" w:sz="0" w:space="0" w:color="auto"/>
        <w:right w:val="none" w:sz="0" w:space="0" w:color="auto"/>
      </w:divBdr>
    </w:div>
    <w:div w:id="834758167">
      <w:bodyDiv w:val="1"/>
      <w:marLeft w:val="0"/>
      <w:marRight w:val="0"/>
      <w:marTop w:val="0"/>
      <w:marBottom w:val="0"/>
      <w:divBdr>
        <w:top w:val="none" w:sz="0" w:space="0" w:color="auto"/>
        <w:left w:val="none" w:sz="0" w:space="0" w:color="auto"/>
        <w:bottom w:val="none" w:sz="0" w:space="0" w:color="auto"/>
        <w:right w:val="none" w:sz="0" w:space="0" w:color="auto"/>
      </w:divBdr>
    </w:div>
    <w:div w:id="849875817">
      <w:bodyDiv w:val="1"/>
      <w:marLeft w:val="0"/>
      <w:marRight w:val="0"/>
      <w:marTop w:val="0"/>
      <w:marBottom w:val="0"/>
      <w:divBdr>
        <w:top w:val="none" w:sz="0" w:space="0" w:color="auto"/>
        <w:left w:val="none" w:sz="0" w:space="0" w:color="auto"/>
        <w:bottom w:val="none" w:sz="0" w:space="0" w:color="auto"/>
        <w:right w:val="none" w:sz="0" w:space="0" w:color="auto"/>
      </w:divBdr>
    </w:div>
    <w:div w:id="852456785">
      <w:bodyDiv w:val="1"/>
      <w:marLeft w:val="0"/>
      <w:marRight w:val="0"/>
      <w:marTop w:val="0"/>
      <w:marBottom w:val="0"/>
      <w:divBdr>
        <w:top w:val="none" w:sz="0" w:space="0" w:color="auto"/>
        <w:left w:val="none" w:sz="0" w:space="0" w:color="auto"/>
        <w:bottom w:val="none" w:sz="0" w:space="0" w:color="auto"/>
        <w:right w:val="none" w:sz="0" w:space="0" w:color="auto"/>
      </w:divBdr>
    </w:div>
    <w:div w:id="865409823">
      <w:bodyDiv w:val="1"/>
      <w:marLeft w:val="0"/>
      <w:marRight w:val="0"/>
      <w:marTop w:val="0"/>
      <w:marBottom w:val="0"/>
      <w:divBdr>
        <w:top w:val="none" w:sz="0" w:space="0" w:color="auto"/>
        <w:left w:val="none" w:sz="0" w:space="0" w:color="auto"/>
        <w:bottom w:val="none" w:sz="0" w:space="0" w:color="auto"/>
        <w:right w:val="none" w:sz="0" w:space="0" w:color="auto"/>
      </w:divBdr>
    </w:div>
    <w:div w:id="873729599">
      <w:bodyDiv w:val="1"/>
      <w:marLeft w:val="0"/>
      <w:marRight w:val="0"/>
      <w:marTop w:val="0"/>
      <w:marBottom w:val="0"/>
      <w:divBdr>
        <w:top w:val="none" w:sz="0" w:space="0" w:color="auto"/>
        <w:left w:val="none" w:sz="0" w:space="0" w:color="auto"/>
        <w:bottom w:val="none" w:sz="0" w:space="0" w:color="auto"/>
        <w:right w:val="none" w:sz="0" w:space="0" w:color="auto"/>
      </w:divBdr>
    </w:div>
    <w:div w:id="877402165">
      <w:bodyDiv w:val="1"/>
      <w:marLeft w:val="0"/>
      <w:marRight w:val="0"/>
      <w:marTop w:val="0"/>
      <w:marBottom w:val="0"/>
      <w:divBdr>
        <w:top w:val="none" w:sz="0" w:space="0" w:color="auto"/>
        <w:left w:val="none" w:sz="0" w:space="0" w:color="auto"/>
        <w:bottom w:val="none" w:sz="0" w:space="0" w:color="auto"/>
        <w:right w:val="none" w:sz="0" w:space="0" w:color="auto"/>
      </w:divBdr>
    </w:div>
    <w:div w:id="885533791">
      <w:bodyDiv w:val="1"/>
      <w:marLeft w:val="0"/>
      <w:marRight w:val="0"/>
      <w:marTop w:val="0"/>
      <w:marBottom w:val="0"/>
      <w:divBdr>
        <w:top w:val="none" w:sz="0" w:space="0" w:color="auto"/>
        <w:left w:val="none" w:sz="0" w:space="0" w:color="auto"/>
        <w:bottom w:val="none" w:sz="0" w:space="0" w:color="auto"/>
        <w:right w:val="none" w:sz="0" w:space="0" w:color="auto"/>
      </w:divBdr>
    </w:div>
    <w:div w:id="885601975">
      <w:bodyDiv w:val="1"/>
      <w:marLeft w:val="0"/>
      <w:marRight w:val="0"/>
      <w:marTop w:val="0"/>
      <w:marBottom w:val="0"/>
      <w:divBdr>
        <w:top w:val="none" w:sz="0" w:space="0" w:color="auto"/>
        <w:left w:val="none" w:sz="0" w:space="0" w:color="auto"/>
        <w:bottom w:val="none" w:sz="0" w:space="0" w:color="auto"/>
        <w:right w:val="none" w:sz="0" w:space="0" w:color="auto"/>
      </w:divBdr>
    </w:div>
    <w:div w:id="912547841">
      <w:bodyDiv w:val="1"/>
      <w:marLeft w:val="0"/>
      <w:marRight w:val="0"/>
      <w:marTop w:val="0"/>
      <w:marBottom w:val="0"/>
      <w:divBdr>
        <w:top w:val="none" w:sz="0" w:space="0" w:color="auto"/>
        <w:left w:val="none" w:sz="0" w:space="0" w:color="auto"/>
        <w:bottom w:val="none" w:sz="0" w:space="0" w:color="auto"/>
        <w:right w:val="none" w:sz="0" w:space="0" w:color="auto"/>
      </w:divBdr>
    </w:div>
    <w:div w:id="915015977">
      <w:bodyDiv w:val="1"/>
      <w:marLeft w:val="0"/>
      <w:marRight w:val="0"/>
      <w:marTop w:val="0"/>
      <w:marBottom w:val="0"/>
      <w:divBdr>
        <w:top w:val="none" w:sz="0" w:space="0" w:color="auto"/>
        <w:left w:val="none" w:sz="0" w:space="0" w:color="auto"/>
        <w:bottom w:val="none" w:sz="0" w:space="0" w:color="auto"/>
        <w:right w:val="none" w:sz="0" w:space="0" w:color="auto"/>
      </w:divBdr>
    </w:div>
    <w:div w:id="928469277">
      <w:bodyDiv w:val="1"/>
      <w:marLeft w:val="0"/>
      <w:marRight w:val="0"/>
      <w:marTop w:val="0"/>
      <w:marBottom w:val="0"/>
      <w:divBdr>
        <w:top w:val="none" w:sz="0" w:space="0" w:color="auto"/>
        <w:left w:val="none" w:sz="0" w:space="0" w:color="auto"/>
        <w:bottom w:val="none" w:sz="0" w:space="0" w:color="auto"/>
        <w:right w:val="none" w:sz="0" w:space="0" w:color="auto"/>
      </w:divBdr>
    </w:div>
    <w:div w:id="937173882">
      <w:bodyDiv w:val="1"/>
      <w:marLeft w:val="0"/>
      <w:marRight w:val="0"/>
      <w:marTop w:val="0"/>
      <w:marBottom w:val="0"/>
      <w:divBdr>
        <w:top w:val="none" w:sz="0" w:space="0" w:color="auto"/>
        <w:left w:val="none" w:sz="0" w:space="0" w:color="auto"/>
        <w:bottom w:val="none" w:sz="0" w:space="0" w:color="auto"/>
        <w:right w:val="none" w:sz="0" w:space="0" w:color="auto"/>
      </w:divBdr>
    </w:div>
    <w:div w:id="941762602">
      <w:bodyDiv w:val="1"/>
      <w:marLeft w:val="0"/>
      <w:marRight w:val="0"/>
      <w:marTop w:val="0"/>
      <w:marBottom w:val="0"/>
      <w:divBdr>
        <w:top w:val="none" w:sz="0" w:space="0" w:color="auto"/>
        <w:left w:val="none" w:sz="0" w:space="0" w:color="auto"/>
        <w:bottom w:val="none" w:sz="0" w:space="0" w:color="auto"/>
        <w:right w:val="none" w:sz="0" w:space="0" w:color="auto"/>
      </w:divBdr>
    </w:div>
    <w:div w:id="943725382">
      <w:bodyDiv w:val="1"/>
      <w:marLeft w:val="0"/>
      <w:marRight w:val="0"/>
      <w:marTop w:val="0"/>
      <w:marBottom w:val="0"/>
      <w:divBdr>
        <w:top w:val="none" w:sz="0" w:space="0" w:color="auto"/>
        <w:left w:val="none" w:sz="0" w:space="0" w:color="auto"/>
        <w:bottom w:val="none" w:sz="0" w:space="0" w:color="auto"/>
        <w:right w:val="none" w:sz="0" w:space="0" w:color="auto"/>
      </w:divBdr>
    </w:div>
    <w:div w:id="945770798">
      <w:bodyDiv w:val="1"/>
      <w:marLeft w:val="0"/>
      <w:marRight w:val="0"/>
      <w:marTop w:val="0"/>
      <w:marBottom w:val="0"/>
      <w:divBdr>
        <w:top w:val="none" w:sz="0" w:space="0" w:color="auto"/>
        <w:left w:val="none" w:sz="0" w:space="0" w:color="auto"/>
        <w:bottom w:val="none" w:sz="0" w:space="0" w:color="auto"/>
        <w:right w:val="none" w:sz="0" w:space="0" w:color="auto"/>
      </w:divBdr>
    </w:div>
    <w:div w:id="962082156">
      <w:bodyDiv w:val="1"/>
      <w:marLeft w:val="0"/>
      <w:marRight w:val="0"/>
      <w:marTop w:val="0"/>
      <w:marBottom w:val="0"/>
      <w:divBdr>
        <w:top w:val="none" w:sz="0" w:space="0" w:color="auto"/>
        <w:left w:val="none" w:sz="0" w:space="0" w:color="auto"/>
        <w:bottom w:val="none" w:sz="0" w:space="0" w:color="auto"/>
        <w:right w:val="none" w:sz="0" w:space="0" w:color="auto"/>
      </w:divBdr>
    </w:div>
    <w:div w:id="964964174">
      <w:bodyDiv w:val="1"/>
      <w:marLeft w:val="0"/>
      <w:marRight w:val="0"/>
      <w:marTop w:val="0"/>
      <w:marBottom w:val="0"/>
      <w:divBdr>
        <w:top w:val="none" w:sz="0" w:space="0" w:color="auto"/>
        <w:left w:val="none" w:sz="0" w:space="0" w:color="auto"/>
        <w:bottom w:val="none" w:sz="0" w:space="0" w:color="auto"/>
        <w:right w:val="none" w:sz="0" w:space="0" w:color="auto"/>
      </w:divBdr>
    </w:div>
    <w:div w:id="970329912">
      <w:bodyDiv w:val="1"/>
      <w:marLeft w:val="0"/>
      <w:marRight w:val="0"/>
      <w:marTop w:val="0"/>
      <w:marBottom w:val="0"/>
      <w:divBdr>
        <w:top w:val="none" w:sz="0" w:space="0" w:color="auto"/>
        <w:left w:val="none" w:sz="0" w:space="0" w:color="auto"/>
        <w:bottom w:val="none" w:sz="0" w:space="0" w:color="auto"/>
        <w:right w:val="none" w:sz="0" w:space="0" w:color="auto"/>
      </w:divBdr>
    </w:div>
    <w:div w:id="970864492">
      <w:bodyDiv w:val="1"/>
      <w:marLeft w:val="0"/>
      <w:marRight w:val="0"/>
      <w:marTop w:val="0"/>
      <w:marBottom w:val="0"/>
      <w:divBdr>
        <w:top w:val="none" w:sz="0" w:space="0" w:color="auto"/>
        <w:left w:val="none" w:sz="0" w:space="0" w:color="auto"/>
        <w:bottom w:val="none" w:sz="0" w:space="0" w:color="auto"/>
        <w:right w:val="none" w:sz="0" w:space="0" w:color="auto"/>
      </w:divBdr>
    </w:div>
    <w:div w:id="975719633">
      <w:bodyDiv w:val="1"/>
      <w:marLeft w:val="0"/>
      <w:marRight w:val="0"/>
      <w:marTop w:val="0"/>
      <w:marBottom w:val="0"/>
      <w:divBdr>
        <w:top w:val="none" w:sz="0" w:space="0" w:color="auto"/>
        <w:left w:val="none" w:sz="0" w:space="0" w:color="auto"/>
        <w:bottom w:val="none" w:sz="0" w:space="0" w:color="auto"/>
        <w:right w:val="none" w:sz="0" w:space="0" w:color="auto"/>
      </w:divBdr>
    </w:div>
    <w:div w:id="978850987">
      <w:bodyDiv w:val="1"/>
      <w:marLeft w:val="0"/>
      <w:marRight w:val="0"/>
      <w:marTop w:val="0"/>
      <w:marBottom w:val="0"/>
      <w:divBdr>
        <w:top w:val="none" w:sz="0" w:space="0" w:color="auto"/>
        <w:left w:val="none" w:sz="0" w:space="0" w:color="auto"/>
        <w:bottom w:val="none" w:sz="0" w:space="0" w:color="auto"/>
        <w:right w:val="none" w:sz="0" w:space="0" w:color="auto"/>
      </w:divBdr>
    </w:div>
    <w:div w:id="985550031">
      <w:bodyDiv w:val="1"/>
      <w:marLeft w:val="0"/>
      <w:marRight w:val="0"/>
      <w:marTop w:val="0"/>
      <w:marBottom w:val="0"/>
      <w:divBdr>
        <w:top w:val="none" w:sz="0" w:space="0" w:color="auto"/>
        <w:left w:val="none" w:sz="0" w:space="0" w:color="auto"/>
        <w:bottom w:val="none" w:sz="0" w:space="0" w:color="auto"/>
        <w:right w:val="none" w:sz="0" w:space="0" w:color="auto"/>
      </w:divBdr>
    </w:div>
    <w:div w:id="998732021">
      <w:bodyDiv w:val="1"/>
      <w:marLeft w:val="0"/>
      <w:marRight w:val="0"/>
      <w:marTop w:val="0"/>
      <w:marBottom w:val="0"/>
      <w:divBdr>
        <w:top w:val="none" w:sz="0" w:space="0" w:color="auto"/>
        <w:left w:val="none" w:sz="0" w:space="0" w:color="auto"/>
        <w:bottom w:val="none" w:sz="0" w:space="0" w:color="auto"/>
        <w:right w:val="none" w:sz="0" w:space="0" w:color="auto"/>
      </w:divBdr>
    </w:div>
    <w:div w:id="1000276662">
      <w:bodyDiv w:val="1"/>
      <w:marLeft w:val="0"/>
      <w:marRight w:val="0"/>
      <w:marTop w:val="0"/>
      <w:marBottom w:val="0"/>
      <w:divBdr>
        <w:top w:val="none" w:sz="0" w:space="0" w:color="auto"/>
        <w:left w:val="none" w:sz="0" w:space="0" w:color="auto"/>
        <w:bottom w:val="none" w:sz="0" w:space="0" w:color="auto"/>
        <w:right w:val="none" w:sz="0" w:space="0" w:color="auto"/>
      </w:divBdr>
    </w:div>
    <w:div w:id="1000624405">
      <w:bodyDiv w:val="1"/>
      <w:marLeft w:val="0"/>
      <w:marRight w:val="0"/>
      <w:marTop w:val="0"/>
      <w:marBottom w:val="0"/>
      <w:divBdr>
        <w:top w:val="none" w:sz="0" w:space="0" w:color="auto"/>
        <w:left w:val="none" w:sz="0" w:space="0" w:color="auto"/>
        <w:bottom w:val="none" w:sz="0" w:space="0" w:color="auto"/>
        <w:right w:val="none" w:sz="0" w:space="0" w:color="auto"/>
      </w:divBdr>
    </w:div>
    <w:div w:id="1008097398">
      <w:bodyDiv w:val="1"/>
      <w:marLeft w:val="0"/>
      <w:marRight w:val="0"/>
      <w:marTop w:val="0"/>
      <w:marBottom w:val="0"/>
      <w:divBdr>
        <w:top w:val="none" w:sz="0" w:space="0" w:color="auto"/>
        <w:left w:val="none" w:sz="0" w:space="0" w:color="auto"/>
        <w:bottom w:val="none" w:sz="0" w:space="0" w:color="auto"/>
        <w:right w:val="none" w:sz="0" w:space="0" w:color="auto"/>
      </w:divBdr>
    </w:div>
    <w:div w:id="1015572735">
      <w:bodyDiv w:val="1"/>
      <w:marLeft w:val="0"/>
      <w:marRight w:val="0"/>
      <w:marTop w:val="0"/>
      <w:marBottom w:val="0"/>
      <w:divBdr>
        <w:top w:val="none" w:sz="0" w:space="0" w:color="auto"/>
        <w:left w:val="none" w:sz="0" w:space="0" w:color="auto"/>
        <w:bottom w:val="none" w:sz="0" w:space="0" w:color="auto"/>
        <w:right w:val="none" w:sz="0" w:space="0" w:color="auto"/>
      </w:divBdr>
    </w:div>
    <w:div w:id="1024943654">
      <w:bodyDiv w:val="1"/>
      <w:marLeft w:val="0"/>
      <w:marRight w:val="0"/>
      <w:marTop w:val="0"/>
      <w:marBottom w:val="0"/>
      <w:divBdr>
        <w:top w:val="none" w:sz="0" w:space="0" w:color="auto"/>
        <w:left w:val="none" w:sz="0" w:space="0" w:color="auto"/>
        <w:bottom w:val="none" w:sz="0" w:space="0" w:color="auto"/>
        <w:right w:val="none" w:sz="0" w:space="0" w:color="auto"/>
      </w:divBdr>
    </w:div>
    <w:div w:id="1032654940">
      <w:bodyDiv w:val="1"/>
      <w:marLeft w:val="0"/>
      <w:marRight w:val="0"/>
      <w:marTop w:val="0"/>
      <w:marBottom w:val="0"/>
      <w:divBdr>
        <w:top w:val="none" w:sz="0" w:space="0" w:color="auto"/>
        <w:left w:val="none" w:sz="0" w:space="0" w:color="auto"/>
        <w:bottom w:val="none" w:sz="0" w:space="0" w:color="auto"/>
        <w:right w:val="none" w:sz="0" w:space="0" w:color="auto"/>
      </w:divBdr>
    </w:div>
    <w:div w:id="1045832051">
      <w:bodyDiv w:val="1"/>
      <w:marLeft w:val="0"/>
      <w:marRight w:val="0"/>
      <w:marTop w:val="0"/>
      <w:marBottom w:val="0"/>
      <w:divBdr>
        <w:top w:val="none" w:sz="0" w:space="0" w:color="auto"/>
        <w:left w:val="none" w:sz="0" w:space="0" w:color="auto"/>
        <w:bottom w:val="none" w:sz="0" w:space="0" w:color="auto"/>
        <w:right w:val="none" w:sz="0" w:space="0" w:color="auto"/>
      </w:divBdr>
    </w:div>
    <w:div w:id="1054622542">
      <w:bodyDiv w:val="1"/>
      <w:marLeft w:val="0"/>
      <w:marRight w:val="0"/>
      <w:marTop w:val="0"/>
      <w:marBottom w:val="0"/>
      <w:divBdr>
        <w:top w:val="none" w:sz="0" w:space="0" w:color="auto"/>
        <w:left w:val="none" w:sz="0" w:space="0" w:color="auto"/>
        <w:bottom w:val="none" w:sz="0" w:space="0" w:color="auto"/>
        <w:right w:val="none" w:sz="0" w:space="0" w:color="auto"/>
      </w:divBdr>
    </w:div>
    <w:div w:id="1060522482">
      <w:bodyDiv w:val="1"/>
      <w:marLeft w:val="0"/>
      <w:marRight w:val="0"/>
      <w:marTop w:val="0"/>
      <w:marBottom w:val="0"/>
      <w:divBdr>
        <w:top w:val="none" w:sz="0" w:space="0" w:color="auto"/>
        <w:left w:val="none" w:sz="0" w:space="0" w:color="auto"/>
        <w:bottom w:val="none" w:sz="0" w:space="0" w:color="auto"/>
        <w:right w:val="none" w:sz="0" w:space="0" w:color="auto"/>
      </w:divBdr>
    </w:div>
    <w:div w:id="1067336894">
      <w:bodyDiv w:val="1"/>
      <w:marLeft w:val="0"/>
      <w:marRight w:val="0"/>
      <w:marTop w:val="0"/>
      <w:marBottom w:val="0"/>
      <w:divBdr>
        <w:top w:val="none" w:sz="0" w:space="0" w:color="auto"/>
        <w:left w:val="none" w:sz="0" w:space="0" w:color="auto"/>
        <w:bottom w:val="none" w:sz="0" w:space="0" w:color="auto"/>
        <w:right w:val="none" w:sz="0" w:space="0" w:color="auto"/>
      </w:divBdr>
    </w:div>
    <w:div w:id="1076705259">
      <w:bodyDiv w:val="1"/>
      <w:marLeft w:val="0"/>
      <w:marRight w:val="0"/>
      <w:marTop w:val="0"/>
      <w:marBottom w:val="0"/>
      <w:divBdr>
        <w:top w:val="none" w:sz="0" w:space="0" w:color="auto"/>
        <w:left w:val="none" w:sz="0" w:space="0" w:color="auto"/>
        <w:bottom w:val="none" w:sz="0" w:space="0" w:color="auto"/>
        <w:right w:val="none" w:sz="0" w:space="0" w:color="auto"/>
      </w:divBdr>
    </w:div>
    <w:div w:id="1082069974">
      <w:bodyDiv w:val="1"/>
      <w:marLeft w:val="0"/>
      <w:marRight w:val="0"/>
      <w:marTop w:val="0"/>
      <w:marBottom w:val="0"/>
      <w:divBdr>
        <w:top w:val="none" w:sz="0" w:space="0" w:color="auto"/>
        <w:left w:val="none" w:sz="0" w:space="0" w:color="auto"/>
        <w:bottom w:val="none" w:sz="0" w:space="0" w:color="auto"/>
        <w:right w:val="none" w:sz="0" w:space="0" w:color="auto"/>
      </w:divBdr>
    </w:div>
    <w:div w:id="1096632284">
      <w:bodyDiv w:val="1"/>
      <w:marLeft w:val="0"/>
      <w:marRight w:val="0"/>
      <w:marTop w:val="0"/>
      <w:marBottom w:val="0"/>
      <w:divBdr>
        <w:top w:val="none" w:sz="0" w:space="0" w:color="auto"/>
        <w:left w:val="none" w:sz="0" w:space="0" w:color="auto"/>
        <w:bottom w:val="none" w:sz="0" w:space="0" w:color="auto"/>
        <w:right w:val="none" w:sz="0" w:space="0" w:color="auto"/>
      </w:divBdr>
    </w:div>
    <w:div w:id="1100107416">
      <w:bodyDiv w:val="1"/>
      <w:marLeft w:val="0"/>
      <w:marRight w:val="0"/>
      <w:marTop w:val="0"/>
      <w:marBottom w:val="0"/>
      <w:divBdr>
        <w:top w:val="none" w:sz="0" w:space="0" w:color="auto"/>
        <w:left w:val="none" w:sz="0" w:space="0" w:color="auto"/>
        <w:bottom w:val="none" w:sz="0" w:space="0" w:color="auto"/>
        <w:right w:val="none" w:sz="0" w:space="0" w:color="auto"/>
      </w:divBdr>
    </w:div>
    <w:div w:id="1108694301">
      <w:bodyDiv w:val="1"/>
      <w:marLeft w:val="0"/>
      <w:marRight w:val="0"/>
      <w:marTop w:val="0"/>
      <w:marBottom w:val="0"/>
      <w:divBdr>
        <w:top w:val="none" w:sz="0" w:space="0" w:color="auto"/>
        <w:left w:val="none" w:sz="0" w:space="0" w:color="auto"/>
        <w:bottom w:val="none" w:sz="0" w:space="0" w:color="auto"/>
        <w:right w:val="none" w:sz="0" w:space="0" w:color="auto"/>
      </w:divBdr>
    </w:div>
    <w:div w:id="1116172938">
      <w:bodyDiv w:val="1"/>
      <w:marLeft w:val="0"/>
      <w:marRight w:val="0"/>
      <w:marTop w:val="0"/>
      <w:marBottom w:val="0"/>
      <w:divBdr>
        <w:top w:val="none" w:sz="0" w:space="0" w:color="auto"/>
        <w:left w:val="none" w:sz="0" w:space="0" w:color="auto"/>
        <w:bottom w:val="none" w:sz="0" w:space="0" w:color="auto"/>
        <w:right w:val="none" w:sz="0" w:space="0" w:color="auto"/>
      </w:divBdr>
    </w:div>
    <w:div w:id="1127549614">
      <w:bodyDiv w:val="1"/>
      <w:marLeft w:val="0"/>
      <w:marRight w:val="0"/>
      <w:marTop w:val="0"/>
      <w:marBottom w:val="0"/>
      <w:divBdr>
        <w:top w:val="none" w:sz="0" w:space="0" w:color="auto"/>
        <w:left w:val="none" w:sz="0" w:space="0" w:color="auto"/>
        <w:bottom w:val="none" w:sz="0" w:space="0" w:color="auto"/>
        <w:right w:val="none" w:sz="0" w:space="0" w:color="auto"/>
      </w:divBdr>
    </w:div>
    <w:div w:id="1127819761">
      <w:bodyDiv w:val="1"/>
      <w:marLeft w:val="0"/>
      <w:marRight w:val="0"/>
      <w:marTop w:val="0"/>
      <w:marBottom w:val="0"/>
      <w:divBdr>
        <w:top w:val="none" w:sz="0" w:space="0" w:color="auto"/>
        <w:left w:val="none" w:sz="0" w:space="0" w:color="auto"/>
        <w:bottom w:val="none" w:sz="0" w:space="0" w:color="auto"/>
        <w:right w:val="none" w:sz="0" w:space="0" w:color="auto"/>
      </w:divBdr>
    </w:div>
    <w:div w:id="1140999853">
      <w:bodyDiv w:val="1"/>
      <w:marLeft w:val="0"/>
      <w:marRight w:val="0"/>
      <w:marTop w:val="0"/>
      <w:marBottom w:val="0"/>
      <w:divBdr>
        <w:top w:val="none" w:sz="0" w:space="0" w:color="auto"/>
        <w:left w:val="none" w:sz="0" w:space="0" w:color="auto"/>
        <w:bottom w:val="none" w:sz="0" w:space="0" w:color="auto"/>
        <w:right w:val="none" w:sz="0" w:space="0" w:color="auto"/>
      </w:divBdr>
    </w:div>
    <w:div w:id="1153326714">
      <w:bodyDiv w:val="1"/>
      <w:marLeft w:val="0"/>
      <w:marRight w:val="0"/>
      <w:marTop w:val="0"/>
      <w:marBottom w:val="0"/>
      <w:divBdr>
        <w:top w:val="none" w:sz="0" w:space="0" w:color="auto"/>
        <w:left w:val="none" w:sz="0" w:space="0" w:color="auto"/>
        <w:bottom w:val="none" w:sz="0" w:space="0" w:color="auto"/>
        <w:right w:val="none" w:sz="0" w:space="0" w:color="auto"/>
      </w:divBdr>
    </w:div>
    <w:div w:id="1184127215">
      <w:bodyDiv w:val="1"/>
      <w:marLeft w:val="0"/>
      <w:marRight w:val="0"/>
      <w:marTop w:val="0"/>
      <w:marBottom w:val="0"/>
      <w:divBdr>
        <w:top w:val="none" w:sz="0" w:space="0" w:color="auto"/>
        <w:left w:val="none" w:sz="0" w:space="0" w:color="auto"/>
        <w:bottom w:val="none" w:sz="0" w:space="0" w:color="auto"/>
        <w:right w:val="none" w:sz="0" w:space="0" w:color="auto"/>
      </w:divBdr>
    </w:div>
    <w:div w:id="1196775423">
      <w:bodyDiv w:val="1"/>
      <w:marLeft w:val="0"/>
      <w:marRight w:val="0"/>
      <w:marTop w:val="0"/>
      <w:marBottom w:val="0"/>
      <w:divBdr>
        <w:top w:val="none" w:sz="0" w:space="0" w:color="auto"/>
        <w:left w:val="none" w:sz="0" w:space="0" w:color="auto"/>
        <w:bottom w:val="none" w:sz="0" w:space="0" w:color="auto"/>
        <w:right w:val="none" w:sz="0" w:space="0" w:color="auto"/>
      </w:divBdr>
    </w:div>
    <w:div w:id="1239435496">
      <w:bodyDiv w:val="1"/>
      <w:marLeft w:val="0"/>
      <w:marRight w:val="0"/>
      <w:marTop w:val="0"/>
      <w:marBottom w:val="0"/>
      <w:divBdr>
        <w:top w:val="none" w:sz="0" w:space="0" w:color="auto"/>
        <w:left w:val="none" w:sz="0" w:space="0" w:color="auto"/>
        <w:bottom w:val="none" w:sz="0" w:space="0" w:color="auto"/>
        <w:right w:val="none" w:sz="0" w:space="0" w:color="auto"/>
      </w:divBdr>
    </w:div>
    <w:div w:id="1247181716">
      <w:bodyDiv w:val="1"/>
      <w:marLeft w:val="0"/>
      <w:marRight w:val="0"/>
      <w:marTop w:val="0"/>
      <w:marBottom w:val="0"/>
      <w:divBdr>
        <w:top w:val="none" w:sz="0" w:space="0" w:color="auto"/>
        <w:left w:val="none" w:sz="0" w:space="0" w:color="auto"/>
        <w:bottom w:val="none" w:sz="0" w:space="0" w:color="auto"/>
        <w:right w:val="none" w:sz="0" w:space="0" w:color="auto"/>
      </w:divBdr>
    </w:div>
    <w:div w:id="1260985937">
      <w:bodyDiv w:val="1"/>
      <w:marLeft w:val="0"/>
      <w:marRight w:val="0"/>
      <w:marTop w:val="0"/>
      <w:marBottom w:val="0"/>
      <w:divBdr>
        <w:top w:val="none" w:sz="0" w:space="0" w:color="auto"/>
        <w:left w:val="none" w:sz="0" w:space="0" w:color="auto"/>
        <w:bottom w:val="none" w:sz="0" w:space="0" w:color="auto"/>
        <w:right w:val="none" w:sz="0" w:space="0" w:color="auto"/>
      </w:divBdr>
    </w:div>
    <w:div w:id="1275014844">
      <w:bodyDiv w:val="1"/>
      <w:marLeft w:val="0"/>
      <w:marRight w:val="0"/>
      <w:marTop w:val="0"/>
      <w:marBottom w:val="0"/>
      <w:divBdr>
        <w:top w:val="none" w:sz="0" w:space="0" w:color="auto"/>
        <w:left w:val="none" w:sz="0" w:space="0" w:color="auto"/>
        <w:bottom w:val="none" w:sz="0" w:space="0" w:color="auto"/>
        <w:right w:val="none" w:sz="0" w:space="0" w:color="auto"/>
      </w:divBdr>
    </w:div>
    <w:div w:id="1302923611">
      <w:bodyDiv w:val="1"/>
      <w:marLeft w:val="0"/>
      <w:marRight w:val="0"/>
      <w:marTop w:val="0"/>
      <w:marBottom w:val="0"/>
      <w:divBdr>
        <w:top w:val="none" w:sz="0" w:space="0" w:color="auto"/>
        <w:left w:val="none" w:sz="0" w:space="0" w:color="auto"/>
        <w:bottom w:val="none" w:sz="0" w:space="0" w:color="auto"/>
        <w:right w:val="none" w:sz="0" w:space="0" w:color="auto"/>
      </w:divBdr>
    </w:div>
    <w:div w:id="1312906755">
      <w:bodyDiv w:val="1"/>
      <w:marLeft w:val="0"/>
      <w:marRight w:val="0"/>
      <w:marTop w:val="0"/>
      <w:marBottom w:val="0"/>
      <w:divBdr>
        <w:top w:val="none" w:sz="0" w:space="0" w:color="auto"/>
        <w:left w:val="none" w:sz="0" w:space="0" w:color="auto"/>
        <w:bottom w:val="none" w:sz="0" w:space="0" w:color="auto"/>
        <w:right w:val="none" w:sz="0" w:space="0" w:color="auto"/>
      </w:divBdr>
    </w:div>
    <w:div w:id="1314141855">
      <w:bodyDiv w:val="1"/>
      <w:marLeft w:val="0"/>
      <w:marRight w:val="0"/>
      <w:marTop w:val="0"/>
      <w:marBottom w:val="0"/>
      <w:divBdr>
        <w:top w:val="none" w:sz="0" w:space="0" w:color="auto"/>
        <w:left w:val="none" w:sz="0" w:space="0" w:color="auto"/>
        <w:bottom w:val="none" w:sz="0" w:space="0" w:color="auto"/>
        <w:right w:val="none" w:sz="0" w:space="0" w:color="auto"/>
      </w:divBdr>
    </w:div>
    <w:div w:id="1316110984">
      <w:bodyDiv w:val="1"/>
      <w:marLeft w:val="0"/>
      <w:marRight w:val="0"/>
      <w:marTop w:val="0"/>
      <w:marBottom w:val="0"/>
      <w:divBdr>
        <w:top w:val="none" w:sz="0" w:space="0" w:color="auto"/>
        <w:left w:val="none" w:sz="0" w:space="0" w:color="auto"/>
        <w:bottom w:val="none" w:sz="0" w:space="0" w:color="auto"/>
        <w:right w:val="none" w:sz="0" w:space="0" w:color="auto"/>
      </w:divBdr>
    </w:div>
    <w:div w:id="1319848576">
      <w:bodyDiv w:val="1"/>
      <w:marLeft w:val="0"/>
      <w:marRight w:val="0"/>
      <w:marTop w:val="0"/>
      <w:marBottom w:val="0"/>
      <w:divBdr>
        <w:top w:val="none" w:sz="0" w:space="0" w:color="auto"/>
        <w:left w:val="none" w:sz="0" w:space="0" w:color="auto"/>
        <w:bottom w:val="none" w:sz="0" w:space="0" w:color="auto"/>
        <w:right w:val="none" w:sz="0" w:space="0" w:color="auto"/>
      </w:divBdr>
    </w:div>
    <w:div w:id="1326277309">
      <w:bodyDiv w:val="1"/>
      <w:marLeft w:val="0"/>
      <w:marRight w:val="0"/>
      <w:marTop w:val="0"/>
      <w:marBottom w:val="0"/>
      <w:divBdr>
        <w:top w:val="none" w:sz="0" w:space="0" w:color="auto"/>
        <w:left w:val="none" w:sz="0" w:space="0" w:color="auto"/>
        <w:bottom w:val="none" w:sz="0" w:space="0" w:color="auto"/>
        <w:right w:val="none" w:sz="0" w:space="0" w:color="auto"/>
      </w:divBdr>
    </w:div>
    <w:div w:id="1329794879">
      <w:bodyDiv w:val="1"/>
      <w:marLeft w:val="0"/>
      <w:marRight w:val="0"/>
      <w:marTop w:val="0"/>
      <w:marBottom w:val="0"/>
      <w:divBdr>
        <w:top w:val="none" w:sz="0" w:space="0" w:color="auto"/>
        <w:left w:val="none" w:sz="0" w:space="0" w:color="auto"/>
        <w:bottom w:val="none" w:sz="0" w:space="0" w:color="auto"/>
        <w:right w:val="none" w:sz="0" w:space="0" w:color="auto"/>
      </w:divBdr>
    </w:div>
    <w:div w:id="1336495056">
      <w:bodyDiv w:val="1"/>
      <w:marLeft w:val="0"/>
      <w:marRight w:val="0"/>
      <w:marTop w:val="0"/>
      <w:marBottom w:val="0"/>
      <w:divBdr>
        <w:top w:val="none" w:sz="0" w:space="0" w:color="auto"/>
        <w:left w:val="none" w:sz="0" w:space="0" w:color="auto"/>
        <w:bottom w:val="none" w:sz="0" w:space="0" w:color="auto"/>
        <w:right w:val="none" w:sz="0" w:space="0" w:color="auto"/>
      </w:divBdr>
    </w:div>
    <w:div w:id="1371765482">
      <w:bodyDiv w:val="1"/>
      <w:marLeft w:val="0"/>
      <w:marRight w:val="0"/>
      <w:marTop w:val="0"/>
      <w:marBottom w:val="0"/>
      <w:divBdr>
        <w:top w:val="none" w:sz="0" w:space="0" w:color="auto"/>
        <w:left w:val="none" w:sz="0" w:space="0" w:color="auto"/>
        <w:bottom w:val="none" w:sz="0" w:space="0" w:color="auto"/>
        <w:right w:val="none" w:sz="0" w:space="0" w:color="auto"/>
      </w:divBdr>
    </w:div>
    <w:div w:id="1388921291">
      <w:bodyDiv w:val="1"/>
      <w:marLeft w:val="0"/>
      <w:marRight w:val="0"/>
      <w:marTop w:val="0"/>
      <w:marBottom w:val="0"/>
      <w:divBdr>
        <w:top w:val="none" w:sz="0" w:space="0" w:color="auto"/>
        <w:left w:val="none" w:sz="0" w:space="0" w:color="auto"/>
        <w:bottom w:val="none" w:sz="0" w:space="0" w:color="auto"/>
        <w:right w:val="none" w:sz="0" w:space="0" w:color="auto"/>
      </w:divBdr>
    </w:div>
    <w:div w:id="1401752775">
      <w:bodyDiv w:val="1"/>
      <w:marLeft w:val="0"/>
      <w:marRight w:val="0"/>
      <w:marTop w:val="0"/>
      <w:marBottom w:val="0"/>
      <w:divBdr>
        <w:top w:val="none" w:sz="0" w:space="0" w:color="auto"/>
        <w:left w:val="none" w:sz="0" w:space="0" w:color="auto"/>
        <w:bottom w:val="none" w:sz="0" w:space="0" w:color="auto"/>
        <w:right w:val="none" w:sz="0" w:space="0" w:color="auto"/>
      </w:divBdr>
    </w:div>
    <w:div w:id="1403984475">
      <w:bodyDiv w:val="1"/>
      <w:marLeft w:val="0"/>
      <w:marRight w:val="0"/>
      <w:marTop w:val="0"/>
      <w:marBottom w:val="0"/>
      <w:divBdr>
        <w:top w:val="none" w:sz="0" w:space="0" w:color="auto"/>
        <w:left w:val="none" w:sz="0" w:space="0" w:color="auto"/>
        <w:bottom w:val="none" w:sz="0" w:space="0" w:color="auto"/>
        <w:right w:val="none" w:sz="0" w:space="0" w:color="auto"/>
      </w:divBdr>
    </w:div>
    <w:div w:id="1411662683">
      <w:bodyDiv w:val="1"/>
      <w:marLeft w:val="0"/>
      <w:marRight w:val="0"/>
      <w:marTop w:val="0"/>
      <w:marBottom w:val="0"/>
      <w:divBdr>
        <w:top w:val="none" w:sz="0" w:space="0" w:color="auto"/>
        <w:left w:val="none" w:sz="0" w:space="0" w:color="auto"/>
        <w:bottom w:val="none" w:sz="0" w:space="0" w:color="auto"/>
        <w:right w:val="none" w:sz="0" w:space="0" w:color="auto"/>
      </w:divBdr>
    </w:div>
    <w:div w:id="1418212458">
      <w:bodyDiv w:val="1"/>
      <w:marLeft w:val="0"/>
      <w:marRight w:val="0"/>
      <w:marTop w:val="0"/>
      <w:marBottom w:val="0"/>
      <w:divBdr>
        <w:top w:val="none" w:sz="0" w:space="0" w:color="auto"/>
        <w:left w:val="none" w:sz="0" w:space="0" w:color="auto"/>
        <w:bottom w:val="none" w:sz="0" w:space="0" w:color="auto"/>
        <w:right w:val="none" w:sz="0" w:space="0" w:color="auto"/>
      </w:divBdr>
    </w:div>
    <w:div w:id="1454253244">
      <w:bodyDiv w:val="1"/>
      <w:marLeft w:val="0"/>
      <w:marRight w:val="0"/>
      <w:marTop w:val="0"/>
      <w:marBottom w:val="0"/>
      <w:divBdr>
        <w:top w:val="none" w:sz="0" w:space="0" w:color="auto"/>
        <w:left w:val="none" w:sz="0" w:space="0" w:color="auto"/>
        <w:bottom w:val="none" w:sz="0" w:space="0" w:color="auto"/>
        <w:right w:val="none" w:sz="0" w:space="0" w:color="auto"/>
      </w:divBdr>
    </w:div>
    <w:div w:id="1467120597">
      <w:bodyDiv w:val="1"/>
      <w:marLeft w:val="0"/>
      <w:marRight w:val="0"/>
      <w:marTop w:val="0"/>
      <w:marBottom w:val="0"/>
      <w:divBdr>
        <w:top w:val="none" w:sz="0" w:space="0" w:color="auto"/>
        <w:left w:val="none" w:sz="0" w:space="0" w:color="auto"/>
        <w:bottom w:val="none" w:sz="0" w:space="0" w:color="auto"/>
        <w:right w:val="none" w:sz="0" w:space="0" w:color="auto"/>
      </w:divBdr>
    </w:div>
    <w:div w:id="1471829459">
      <w:bodyDiv w:val="1"/>
      <w:marLeft w:val="0"/>
      <w:marRight w:val="0"/>
      <w:marTop w:val="0"/>
      <w:marBottom w:val="0"/>
      <w:divBdr>
        <w:top w:val="none" w:sz="0" w:space="0" w:color="auto"/>
        <w:left w:val="none" w:sz="0" w:space="0" w:color="auto"/>
        <w:bottom w:val="none" w:sz="0" w:space="0" w:color="auto"/>
        <w:right w:val="none" w:sz="0" w:space="0" w:color="auto"/>
      </w:divBdr>
    </w:div>
    <w:div w:id="1471939123">
      <w:bodyDiv w:val="1"/>
      <w:marLeft w:val="0"/>
      <w:marRight w:val="0"/>
      <w:marTop w:val="0"/>
      <w:marBottom w:val="0"/>
      <w:divBdr>
        <w:top w:val="none" w:sz="0" w:space="0" w:color="auto"/>
        <w:left w:val="none" w:sz="0" w:space="0" w:color="auto"/>
        <w:bottom w:val="none" w:sz="0" w:space="0" w:color="auto"/>
        <w:right w:val="none" w:sz="0" w:space="0" w:color="auto"/>
      </w:divBdr>
    </w:div>
    <w:div w:id="1499079143">
      <w:bodyDiv w:val="1"/>
      <w:marLeft w:val="0"/>
      <w:marRight w:val="0"/>
      <w:marTop w:val="0"/>
      <w:marBottom w:val="0"/>
      <w:divBdr>
        <w:top w:val="none" w:sz="0" w:space="0" w:color="auto"/>
        <w:left w:val="none" w:sz="0" w:space="0" w:color="auto"/>
        <w:bottom w:val="none" w:sz="0" w:space="0" w:color="auto"/>
        <w:right w:val="none" w:sz="0" w:space="0" w:color="auto"/>
      </w:divBdr>
    </w:div>
    <w:div w:id="1501846905">
      <w:bodyDiv w:val="1"/>
      <w:marLeft w:val="0"/>
      <w:marRight w:val="0"/>
      <w:marTop w:val="0"/>
      <w:marBottom w:val="0"/>
      <w:divBdr>
        <w:top w:val="none" w:sz="0" w:space="0" w:color="auto"/>
        <w:left w:val="none" w:sz="0" w:space="0" w:color="auto"/>
        <w:bottom w:val="none" w:sz="0" w:space="0" w:color="auto"/>
        <w:right w:val="none" w:sz="0" w:space="0" w:color="auto"/>
      </w:divBdr>
    </w:div>
    <w:div w:id="1502087222">
      <w:bodyDiv w:val="1"/>
      <w:marLeft w:val="0"/>
      <w:marRight w:val="0"/>
      <w:marTop w:val="0"/>
      <w:marBottom w:val="0"/>
      <w:divBdr>
        <w:top w:val="none" w:sz="0" w:space="0" w:color="auto"/>
        <w:left w:val="none" w:sz="0" w:space="0" w:color="auto"/>
        <w:bottom w:val="none" w:sz="0" w:space="0" w:color="auto"/>
        <w:right w:val="none" w:sz="0" w:space="0" w:color="auto"/>
      </w:divBdr>
    </w:div>
    <w:div w:id="1512259574">
      <w:bodyDiv w:val="1"/>
      <w:marLeft w:val="0"/>
      <w:marRight w:val="0"/>
      <w:marTop w:val="0"/>
      <w:marBottom w:val="0"/>
      <w:divBdr>
        <w:top w:val="none" w:sz="0" w:space="0" w:color="auto"/>
        <w:left w:val="none" w:sz="0" w:space="0" w:color="auto"/>
        <w:bottom w:val="none" w:sz="0" w:space="0" w:color="auto"/>
        <w:right w:val="none" w:sz="0" w:space="0" w:color="auto"/>
      </w:divBdr>
    </w:div>
    <w:div w:id="1515654552">
      <w:bodyDiv w:val="1"/>
      <w:marLeft w:val="0"/>
      <w:marRight w:val="0"/>
      <w:marTop w:val="0"/>
      <w:marBottom w:val="0"/>
      <w:divBdr>
        <w:top w:val="none" w:sz="0" w:space="0" w:color="auto"/>
        <w:left w:val="none" w:sz="0" w:space="0" w:color="auto"/>
        <w:bottom w:val="none" w:sz="0" w:space="0" w:color="auto"/>
        <w:right w:val="none" w:sz="0" w:space="0" w:color="auto"/>
      </w:divBdr>
    </w:div>
    <w:div w:id="1551721068">
      <w:bodyDiv w:val="1"/>
      <w:marLeft w:val="0"/>
      <w:marRight w:val="0"/>
      <w:marTop w:val="0"/>
      <w:marBottom w:val="0"/>
      <w:divBdr>
        <w:top w:val="none" w:sz="0" w:space="0" w:color="auto"/>
        <w:left w:val="none" w:sz="0" w:space="0" w:color="auto"/>
        <w:bottom w:val="none" w:sz="0" w:space="0" w:color="auto"/>
        <w:right w:val="none" w:sz="0" w:space="0" w:color="auto"/>
      </w:divBdr>
    </w:div>
    <w:div w:id="1563325936">
      <w:bodyDiv w:val="1"/>
      <w:marLeft w:val="0"/>
      <w:marRight w:val="0"/>
      <w:marTop w:val="0"/>
      <w:marBottom w:val="0"/>
      <w:divBdr>
        <w:top w:val="none" w:sz="0" w:space="0" w:color="auto"/>
        <w:left w:val="none" w:sz="0" w:space="0" w:color="auto"/>
        <w:bottom w:val="none" w:sz="0" w:space="0" w:color="auto"/>
        <w:right w:val="none" w:sz="0" w:space="0" w:color="auto"/>
      </w:divBdr>
    </w:div>
    <w:div w:id="1579246955">
      <w:bodyDiv w:val="1"/>
      <w:marLeft w:val="0"/>
      <w:marRight w:val="0"/>
      <w:marTop w:val="0"/>
      <w:marBottom w:val="0"/>
      <w:divBdr>
        <w:top w:val="none" w:sz="0" w:space="0" w:color="auto"/>
        <w:left w:val="none" w:sz="0" w:space="0" w:color="auto"/>
        <w:bottom w:val="none" w:sz="0" w:space="0" w:color="auto"/>
        <w:right w:val="none" w:sz="0" w:space="0" w:color="auto"/>
      </w:divBdr>
    </w:div>
    <w:div w:id="1595481299">
      <w:bodyDiv w:val="1"/>
      <w:marLeft w:val="0"/>
      <w:marRight w:val="0"/>
      <w:marTop w:val="0"/>
      <w:marBottom w:val="0"/>
      <w:divBdr>
        <w:top w:val="none" w:sz="0" w:space="0" w:color="auto"/>
        <w:left w:val="none" w:sz="0" w:space="0" w:color="auto"/>
        <w:bottom w:val="none" w:sz="0" w:space="0" w:color="auto"/>
        <w:right w:val="none" w:sz="0" w:space="0" w:color="auto"/>
      </w:divBdr>
    </w:div>
    <w:div w:id="1595701438">
      <w:bodyDiv w:val="1"/>
      <w:marLeft w:val="0"/>
      <w:marRight w:val="0"/>
      <w:marTop w:val="0"/>
      <w:marBottom w:val="0"/>
      <w:divBdr>
        <w:top w:val="none" w:sz="0" w:space="0" w:color="auto"/>
        <w:left w:val="none" w:sz="0" w:space="0" w:color="auto"/>
        <w:bottom w:val="none" w:sz="0" w:space="0" w:color="auto"/>
        <w:right w:val="none" w:sz="0" w:space="0" w:color="auto"/>
      </w:divBdr>
    </w:div>
    <w:div w:id="1597011514">
      <w:bodyDiv w:val="1"/>
      <w:marLeft w:val="0"/>
      <w:marRight w:val="0"/>
      <w:marTop w:val="0"/>
      <w:marBottom w:val="0"/>
      <w:divBdr>
        <w:top w:val="none" w:sz="0" w:space="0" w:color="auto"/>
        <w:left w:val="none" w:sz="0" w:space="0" w:color="auto"/>
        <w:bottom w:val="none" w:sz="0" w:space="0" w:color="auto"/>
        <w:right w:val="none" w:sz="0" w:space="0" w:color="auto"/>
      </w:divBdr>
    </w:div>
    <w:div w:id="1601135904">
      <w:bodyDiv w:val="1"/>
      <w:marLeft w:val="0"/>
      <w:marRight w:val="0"/>
      <w:marTop w:val="0"/>
      <w:marBottom w:val="0"/>
      <w:divBdr>
        <w:top w:val="none" w:sz="0" w:space="0" w:color="auto"/>
        <w:left w:val="none" w:sz="0" w:space="0" w:color="auto"/>
        <w:bottom w:val="none" w:sz="0" w:space="0" w:color="auto"/>
        <w:right w:val="none" w:sz="0" w:space="0" w:color="auto"/>
      </w:divBdr>
    </w:div>
    <w:div w:id="1604873662">
      <w:bodyDiv w:val="1"/>
      <w:marLeft w:val="0"/>
      <w:marRight w:val="0"/>
      <w:marTop w:val="0"/>
      <w:marBottom w:val="0"/>
      <w:divBdr>
        <w:top w:val="none" w:sz="0" w:space="0" w:color="auto"/>
        <w:left w:val="none" w:sz="0" w:space="0" w:color="auto"/>
        <w:bottom w:val="none" w:sz="0" w:space="0" w:color="auto"/>
        <w:right w:val="none" w:sz="0" w:space="0" w:color="auto"/>
      </w:divBdr>
    </w:div>
    <w:div w:id="1609464200">
      <w:bodyDiv w:val="1"/>
      <w:marLeft w:val="0"/>
      <w:marRight w:val="0"/>
      <w:marTop w:val="0"/>
      <w:marBottom w:val="0"/>
      <w:divBdr>
        <w:top w:val="none" w:sz="0" w:space="0" w:color="auto"/>
        <w:left w:val="none" w:sz="0" w:space="0" w:color="auto"/>
        <w:bottom w:val="none" w:sz="0" w:space="0" w:color="auto"/>
        <w:right w:val="none" w:sz="0" w:space="0" w:color="auto"/>
      </w:divBdr>
    </w:div>
    <w:div w:id="1612392920">
      <w:bodyDiv w:val="1"/>
      <w:marLeft w:val="0"/>
      <w:marRight w:val="0"/>
      <w:marTop w:val="0"/>
      <w:marBottom w:val="0"/>
      <w:divBdr>
        <w:top w:val="none" w:sz="0" w:space="0" w:color="auto"/>
        <w:left w:val="none" w:sz="0" w:space="0" w:color="auto"/>
        <w:bottom w:val="none" w:sz="0" w:space="0" w:color="auto"/>
        <w:right w:val="none" w:sz="0" w:space="0" w:color="auto"/>
      </w:divBdr>
    </w:div>
    <w:div w:id="1625890201">
      <w:bodyDiv w:val="1"/>
      <w:marLeft w:val="0"/>
      <w:marRight w:val="0"/>
      <w:marTop w:val="0"/>
      <w:marBottom w:val="0"/>
      <w:divBdr>
        <w:top w:val="none" w:sz="0" w:space="0" w:color="auto"/>
        <w:left w:val="none" w:sz="0" w:space="0" w:color="auto"/>
        <w:bottom w:val="none" w:sz="0" w:space="0" w:color="auto"/>
        <w:right w:val="none" w:sz="0" w:space="0" w:color="auto"/>
      </w:divBdr>
    </w:div>
    <w:div w:id="1645155292">
      <w:bodyDiv w:val="1"/>
      <w:marLeft w:val="0"/>
      <w:marRight w:val="0"/>
      <w:marTop w:val="0"/>
      <w:marBottom w:val="0"/>
      <w:divBdr>
        <w:top w:val="none" w:sz="0" w:space="0" w:color="auto"/>
        <w:left w:val="none" w:sz="0" w:space="0" w:color="auto"/>
        <w:bottom w:val="none" w:sz="0" w:space="0" w:color="auto"/>
        <w:right w:val="none" w:sz="0" w:space="0" w:color="auto"/>
      </w:divBdr>
    </w:div>
    <w:div w:id="1677421072">
      <w:bodyDiv w:val="1"/>
      <w:marLeft w:val="0"/>
      <w:marRight w:val="0"/>
      <w:marTop w:val="0"/>
      <w:marBottom w:val="0"/>
      <w:divBdr>
        <w:top w:val="none" w:sz="0" w:space="0" w:color="auto"/>
        <w:left w:val="none" w:sz="0" w:space="0" w:color="auto"/>
        <w:bottom w:val="none" w:sz="0" w:space="0" w:color="auto"/>
        <w:right w:val="none" w:sz="0" w:space="0" w:color="auto"/>
      </w:divBdr>
    </w:div>
    <w:div w:id="1705060446">
      <w:bodyDiv w:val="1"/>
      <w:marLeft w:val="0"/>
      <w:marRight w:val="0"/>
      <w:marTop w:val="0"/>
      <w:marBottom w:val="0"/>
      <w:divBdr>
        <w:top w:val="none" w:sz="0" w:space="0" w:color="auto"/>
        <w:left w:val="none" w:sz="0" w:space="0" w:color="auto"/>
        <w:bottom w:val="none" w:sz="0" w:space="0" w:color="auto"/>
        <w:right w:val="none" w:sz="0" w:space="0" w:color="auto"/>
      </w:divBdr>
    </w:div>
    <w:div w:id="1715620599">
      <w:bodyDiv w:val="1"/>
      <w:marLeft w:val="0"/>
      <w:marRight w:val="0"/>
      <w:marTop w:val="0"/>
      <w:marBottom w:val="0"/>
      <w:divBdr>
        <w:top w:val="none" w:sz="0" w:space="0" w:color="auto"/>
        <w:left w:val="none" w:sz="0" w:space="0" w:color="auto"/>
        <w:bottom w:val="none" w:sz="0" w:space="0" w:color="auto"/>
        <w:right w:val="none" w:sz="0" w:space="0" w:color="auto"/>
      </w:divBdr>
    </w:div>
    <w:div w:id="1722244251">
      <w:bodyDiv w:val="1"/>
      <w:marLeft w:val="0"/>
      <w:marRight w:val="0"/>
      <w:marTop w:val="0"/>
      <w:marBottom w:val="0"/>
      <w:divBdr>
        <w:top w:val="none" w:sz="0" w:space="0" w:color="auto"/>
        <w:left w:val="none" w:sz="0" w:space="0" w:color="auto"/>
        <w:bottom w:val="none" w:sz="0" w:space="0" w:color="auto"/>
        <w:right w:val="none" w:sz="0" w:space="0" w:color="auto"/>
      </w:divBdr>
    </w:div>
    <w:div w:id="1731924032">
      <w:bodyDiv w:val="1"/>
      <w:marLeft w:val="0"/>
      <w:marRight w:val="0"/>
      <w:marTop w:val="0"/>
      <w:marBottom w:val="0"/>
      <w:divBdr>
        <w:top w:val="none" w:sz="0" w:space="0" w:color="auto"/>
        <w:left w:val="none" w:sz="0" w:space="0" w:color="auto"/>
        <w:bottom w:val="none" w:sz="0" w:space="0" w:color="auto"/>
        <w:right w:val="none" w:sz="0" w:space="0" w:color="auto"/>
      </w:divBdr>
    </w:div>
    <w:div w:id="1741175331">
      <w:bodyDiv w:val="1"/>
      <w:marLeft w:val="0"/>
      <w:marRight w:val="0"/>
      <w:marTop w:val="0"/>
      <w:marBottom w:val="0"/>
      <w:divBdr>
        <w:top w:val="none" w:sz="0" w:space="0" w:color="auto"/>
        <w:left w:val="none" w:sz="0" w:space="0" w:color="auto"/>
        <w:bottom w:val="none" w:sz="0" w:space="0" w:color="auto"/>
        <w:right w:val="none" w:sz="0" w:space="0" w:color="auto"/>
      </w:divBdr>
    </w:div>
    <w:div w:id="1741363528">
      <w:bodyDiv w:val="1"/>
      <w:marLeft w:val="0"/>
      <w:marRight w:val="0"/>
      <w:marTop w:val="0"/>
      <w:marBottom w:val="0"/>
      <w:divBdr>
        <w:top w:val="none" w:sz="0" w:space="0" w:color="auto"/>
        <w:left w:val="none" w:sz="0" w:space="0" w:color="auto"/>
        <w:bottom w:val="none" w:sz="0" w:space="0" w:color="auto"/>
        <w:right w:val="none" w:sz="0" w:space="0" w:color="auto"/>
      </w:divBdr>
    </w:div>
    <w:div w:id="1744789752">
      <w:bodyDiv w:val="1"/>
      <w:marLeft w:val="0"/>
      <w:marRight w:val="0"/>
      <w:marTop w:val="0"/>
      <w:marBottom w:val="0"/>
      <w:divBdr>
        <w:top w:val="none" w:sz="0" w:space="0" w:color="auto"/>
        <w:left w:val="none" w:sz="0" w:space="0" w:color="auto"/>
        <w:bottom w:val="none" w:sz="0" w:space="0" w:color="auto"/>
        <w:right w:val="none" w:sz="0" w:space="0" w:color="auto"/>
      </w:divBdr>
    </w:div>
    <w:div w:id="1764302907">
      <w:bodyDiv w:val="1"/>
      <w:marLeft w:val="0"/>
      <w:marRight w:val="0"/>
      <w:marTop w:val="0"/>
      <w:marBottom w:val="0"/>
      <w:divBdr>
        <w:top w:val="none" w:sz="0" w:space="0" w:color="auto"/>
        <w:left w:val="none" w:sz="0" w:space="0" w:color="auto"/>
        <w:bottom w:val="none" w:sz="0" w:space="0" w:color="auto"/>
        <w:right w:val="none" w:sz="0" w:space="0" w:color="auto"/>
      </w:divBdr>
    </w:div>
    <w:div w:id="1769308038">
      <w:bodyDiv w:val="1"/>
      <w:marLeft w:val="0"/>
      <w:marRight w:val="0"/>
      <w:marTop w:val="0"/>
      <w:marBottom w:val="0"/>
      <w:divBdr>
        <w:top w:val="none" w:sz="0" w:space="0" w:color="auto"/>
        <w:left w:val="none" w:sz="0" w:space="0" w:color="auto"/>
        <w:bottom w:val="none" w:sz="0" w:space="0" w:color="auto"/>
        <w:right w:val="none" w:sz="0" w:space="0" w:color="auto"/>
      </w:divBdr>
    </w:div>
    <w:div w:id="1774207678">
      <w:bodyDiv w:val="1"/>
      <w:marLeft w:val="0"/>
      <w:marRight w:val="0"/>
      <w:marTop w:val="0"/>
      <w:marBottom w:val="0"/>
      <w:divBdr>
        <w:top w:val="none" w:sz="0" w:space="0" w:color="auto"/>
        <w:left w:val="none" w:sz="0" w:space="0" w:color="auto"/>
        <w:bottom w:val="none" w:sz="0" w:space="0" w:color="auto"/>
        <w:right w:val="none" w:sz="0" w:space="0" w:color="auto"/>
      </w:divBdr>
    </w:div>
    <w:div w:id="1775976864">
      <w:bodyDiv w:val="1"/>
      <w:marLeft w:val="0"/>
      <w:marRight w:val="0"/>
      <w:marTop w:val="0"/>
      <w:marBottom w:val="0"/>
      <w:divBdr>
        <w:top w:val="none" w:sz="0" w:space="0" w:color="auto"/>
        <w:left w:val="none" w:sz="0" w:space="0" w:color="auto"/>
        <w:bottom w:val="none" w:sz="0" w:space="0" w:color="auto"/>
        <w:right w:val="none" w:sz="0" w:space="0" w:color="auto"/>
      </w:divBdr>
    </w:div>
    <w:div w:id="1776362627">
      <w:bodyDiv w:val="1"/>
      <w:marLeft w:val="0"/>
      <w:marRight w:val="0"/>
      <w:marTop w:val="0"/>
      <w:marBottom w:val="0"/>
      <w:divBdr>
        <w:top w:val="none" w:sz="0" w:space="0" w:color="auto"/>
        <w:left w:val="none" w:sz="0" w:space="0" w:color="auto"/>
        <w:bottom w:val="none" w:sz="0" w:space="0" w:color="auto"/>
        <w:right w:val="none" w:sz="0" w:space="0" w:color="auto"/>
      </w:divBdr>
    </w:div>
    <w:div w:id="1787041171">
      <w:bodyDiv w:val="1"/>
      <w:marLeft w:val="0"/>
      <w:marRight w:val="0"/>
      <w:marTop w:val="0"/>
      <w:marBottom w:val="0"/>
      <w:divBdr>
        <w:top w:val="none" w:sz="0" w:space="0" w:color="auto"/>
        <w:left w:val="none" w:sz="0" w:space="0" w:color="auto"/>
        <w:bottom w:val="none" w:sz="0" w:space="0" w:color="auto"/>
        <w:right w:val="none" w:sz="0" w:space="0" w:color="auto"/>
      </w:divBdr>
    </w:div>
    <w:div w:id="1792238268">
      <w:bodyDiv w:val="1"/>
      <w:marLeft w:val="0"/>
      <w:marRight w:val="0"/>
      <w:marTop w:val="0"/>
      <w:marBottom w:val="0"/>
      <w:divBdr>
        <w:top w:val="none" w:sz="0" w:space="0" w:color="auto"/>
        <w:left w:val="none" w:sz="0" w:space="0" w:color="auto"/>
        <w:bottom w:val="none" w:sz="0" w:space="0" w:color="auto"/>
        <w:right w:val="none" w:sz="0" w:space="0" w:color="auto"/>
      </w:divBdr>
    </w:div>
    <w:div w:id="1794399800">
      <w:bodyDiv w:val="1"/>
      <w:marLeft w:val="0"/>
      <w:marRight w:val="0"/>
      <w:marTop w:val="0"/>
      <w:marBottom w:val="0"/>
      <w:divBdr>
        <w:top w:val="none" w:sz="0" w:space="0" w:color="auto"/>
        <w:left w:val="none" w:sz="0" w:space="0" w:color="auto"/>
        <w:bottom w:val="none" w:sz="0" w:space="0" w:color="auto"/>
        <w:right w:val="none" w:sz="0" w:space="0" w:color="auto"/>
      </w:divBdr>
    </w:div>
    <w:div w:id="1801655781">
      <w:bodyDiv w:val="1"/>
      <w:marLeft w:val="0"/>
      <w:marRight w:val="0"/>
      <w:marTop w:val="0"/>
      <w:marBottom w:val="0"/>
      <w:divBdr>
        <w:top w:val="none" w:sz="0" w:space="0" w:color="auto"/>
        <w:left w:val="none" w:sz="0" w:space="0" w:color="auto"/>
        <w:bottom w:val="none" w:sz="0" w:space="0" w:color="auto"/>
        <w:right w:val="none" w:sz="0" w:space="0" w:color="auto"/>
      </w:divBdr>
    </w:div>
    <w:div w:id="1840653029">
      <w:bodyDiv w:val="1"/>
      <w:marLeft w:val="0"/>
      <w:marRight w:val="0"/>
      <w:marTop w:val="0"/>
      <w:marBottom w:val="0"/>
      <w:divBdr>
        <w:top w:val="none" w:sz="0" w:space="0" w:color="auto"/>
        <w:left w:val="none" w:sz="0" w:space="0" w:color="auto"/>
        <w:bottom w:val="none" w:sz="0" w:space="0" w:color="auto"/>
        <w:right w:val="none" w:sz="0" w:space="0" w:color="auto"/>
      </w:divBdr>
    </w:div>
    <w:div w:id="1851219998">
      <w:bodyDiv w:val="1"/>
      <w:marLeft w:val="0"/>
      <w:marRight w:val="0"/>
      <w:marTop w:val="0"/>
      <w:marBottom w:val="0"/>
      <w:divBdr>
        <w:top w:val="none" w:sz="0" w:space="0" w:color="auto"/>
        <w:left w:val="none" w:sz="0" w:space="0" w:color="auto"/>
        <w:bottom w:val="none" w:sz="0" w:space="0" w:color="auto"/>
        <w:right w:val="none" w:sz="0" w:space="0" w:color="auto"/>
      </w:divBdr>
    </w:div>
    <w:div w:id="1858885859">
      <w:bodyDiv w:val="1"/>
      <w:marLeft w:val="0"/>
      <w:marRight w:val="0"/>
      <w:marTop w:val="0"/>
      <w:marBottom w:val="0"/>
      <w:divBdr>
        <w:top w:val="none" w:sz="0" w:space="0" w:color="auto"/>
        <w:left w:val="none" w:sz="0" w:space="0" w:color="auto"/>
        <w:bottom w:val="none" w:sz="0" w:space="0" w:color="auto"/>
        <w:right w:val="none" w:sz="0" w:space="0" w:color="auto"/>
      </w:divBdr>
    </w:div>
    <w:div w:id="1860584311">
      <w:bodyDiv w:val="1"/>
      <w:marLeft w:val="0"/>
      <w:marRight w:val="0"/>
      <w:marTop w:val="0"/>
      <w:marBottom w:val="0"/>
      <w:divBdr>
        <w:top w:val="none" w:sz="0" w:space="0" w:color="auto"/>
        <w:left w:val="none" w:sz="0" w:space="0" w:color="auto"/>
        <w:bottom w:val="none" w:sz="0" w:space="0" w:color="auto"/>
        <w:right w:val="none" w:sz="0" w:space="0" w:color="auto"/>
      </w:divBdr>
    </w:div>
    <w:div w:id="1874541195">
      <w:bodyDiv w:val="1"/>
      <w:marLeft w:val="0"/>
      <w:marRight w:val="0"/>
      <w:marTop w:val="0"/>
      <w:marBottom w:val="0"/>
      <w:divBdr>
        <w:top w:val="none" w:sz="0" w:space="0" w:color="auto"/>
        <w:left w:val="none" w:sz="0" w:space="0" w:color="auto"/>
        <w:bottom w:val="none" w:sz="0" w:space="0" w:color="auto"/>
        <w:right w:val="none" w:sz="0" w:space="0" w:color="auto"/>
      </w:divBdr>
    </w:div>
    <w:div w:id="1877739061">
      <w:bodyDiv w:val="1"/>
      <w:marLeft w:val="0"/>
      <w:marRight w:val="0"/>
      <w:marTop w:val="0"/>
      <w:marBottom w:val="0"/>
      <w:divBdr>
        <w:top w:val="none" w:sz="0" w:space="0" w:color="auto"/>
        <w:left w:val="none" w:sz="0" w:space="0" w:color="auto"/>
        <w:bottom w:val="none" w:sz="0" w:space="0" w:color="auto"/>
        <w:right w:val="none" w:sz="0" w:space="0" w:color="auto"/>
      </w:divBdr>
    </w:div>
    <w:div w:id="1894999882">
      <w:bodyDiv w:val="1"/>
      <w:marLeft w:val="0"/>
      <w:marRight w:val="0"/>
      <w:marTop w:val="0"/>
      <w:marBottom w:val="0"/>
      <w:divBdr>
        <w:top w:val="none" w:sz="0" w:space="0" w:color="auto"/>
        <w:left w:val="none" w:sz="0" w:space="0" w:color="auto"/>
        <w:bottom w:val="none" w:sz="0" w:space="0" w:color="auto"/>
        <w:right w:val="none" w:sz="0" w:space="0" w:color="auto"/>
      </w:divBdr>
    </w:div>
    <w:div w:id="1902516006">
      <w:bodyDiv w:val="1"/>
      <w:marLeft w:val="0"/>
      <w:marRight w:val="0"/>
      <w:marTop w:val="0"/>
      <w:marBottom w:val="0"/>
      <w:divBdr>
        <w:top w:val="none" w:sz="0" w:space="0" w:color="auto"/>
        <w:left w:val="none" w:sz="0" w:space="0" w:color="auto"/>
        <w:bottom w:val="none" w:sz="0" w:space="0" w:color="auto"/>
        <w:right w:val="none" w:sz="0" w:space="0" w:color="auto"/>
      </w:divBdr>
    </w:div>
    <w:div w:id="1906716406">
      <w:bodyDiv w:val="1"/>
      <w:marLeft w:val="0"/>
      <w:marRight w:val="0"/>
      <w:marTop w:val="0"/>
      <w:marBottom w:val="0"/>
      <w:divBdr>
        <w:top w:val="none" w:sz="0" w:space="0" w:color="auto"/>
        <w:left w:val="none" w:sz="0" w:space="0" w:color="auto"/>
        <w:bottom w:val="none" w:sz="0" w:space="0" w:color="auto"/>
        <w:right w:val="none" w:sz="0" w:space="0" w:color="auto"/>
      </w:divBdr>
    </w:div>
    <w:div w:id="1907300232">
      <w:bodyDiv w:val="1"/>
      <w:marLeft w:val="0"/>
      <w:marRight w:val="0"/>
      <w:marTop w:val="0"/>
      <w:marBottom w:val="0"/>
      <w:divBdr>
        <w:top w:val="none" w:sz="0" w:space="0" w:color="auto"/>
        <w:left w:val="none" w:sz="0" w:space="0" w:color="auto"/>
        <w:bottom w:val="none" w:sz="0" w:space="0" w:color="auto"/>
        <w:right w:val="none" w:sz="0" w:space="0" w:color="auto"/>
      </w:divBdr>
    </w:div>
    <w:div w:id="1908421684">
      <w:bodyDiv w:val="1"/>
      <w:marLeft w:val="0"/>
      <w:marRight w:val="0"/>
      <w:marTop w:val="0"/>
      <w:marBottom w:val="0"/>
      <w:divBdr>
        <w:top w:val="none" w:sz="0" w:space="0" w:color="auto"/>
        <w:left w:val="none" w:sz="0" w:space="0" w:color="auto"/>
        <w:bottom w:val="none" w:sz="0" w:space="0" w:color="auto"/>
        <w:right w:val="none" w:sz="0" w:space="0" w:color="auto"/>
      </w:divBdr>
    </w:div>
    <w:div w:id="1913420671">
      <w:bodyDiv w:val="1"/>
      <w:marLeft w:val="0"/>
      <w:marRight w:val="0"/>
      <w:marTop w:val="0"/>
      <w:marBottom w:val="0"/>
      <w:divBdr>
        <w:top w:val="none" w:sz="0" w:space="0" w:color="auto"/>
        <w:left w:val="none" w:sz="0" w:space="0" w:color="auto"/>
        <w:bottom w:val="none" w:sz="0" w:space="0" w:color="auto"/>
        <w:right w:val="none" w:sz="0" w:space="0" w:color="auto"/>
      </w:divBdr>
    </w:div>
    <w:div w:id="1924530726">
      <w:bodyDiv w:val="1"/>
      <w:marLeft w:val="0"/>
      <w:marRight w:val="0"/>
      <w:marTop w:val="0"/>
      <w:marBottom w:val="0"/>
      <w:divBdr>
        <w:top w:val="none" w:sz="0" w:space="0" w:color="auto"/>
        <w:left w:val="none" w:sz="0" w:space="0" w:color="auto"/>
        <w:bottom w:val="none" w:sz="0" w:space="0" w:color="auto"/>
        <w:right w:val="none" w:sz="0" w:space="0" w:color="auto"/>
      </w:divBdr>
    </w:div>
    <w:div w:id="1926838140">
      <w:bodyDiv w:val="1"/>
      <w:marLeft w:val="0"/>
      <w:marRight w:val="0"/>
      <w:marTop w:val="0"/>
      <w:marBottom w:val="0"/>
      <w:divBdr>
        <w:top w:val="none" w:sz="0" w:space="0" w:color="auto"/>
        <w:left w:val="none" w:sz="0" w:space="0" w:color="auto"/>
        <w:bottom w:val="none" w:sz="0" w:space="0" w:color="auto"/>
        <w:right w:val="none" w:sz="0" w:space="0" w:color="auto"/>
      </w:divBdr>
    </w:div>
    <w:div w:id="1928222709">
      <w:bodyDiv w:val="1"/>
      <w:marLeft w:val="0"/>
      <w:marRight w:val="0"/>
      <w:marTop w:val="0"/>
      <w:marBottom w:val="0"/>
      <w:divBdr>
        <w:top w:val="none" w:sz="0" w:space="0" w:color="auto"/>
        <w:left w:val="none" w:sz="0" w:space="0" w:color="auto"/>
        <w:bottom w:val="none" w:sz="0" w:space="0" w:color="auto"/>
        <w:right w:val="none" w:sz="0" w:space="0" w:color="auto"/>
      </w:divBdr>
    </w:div>
    <w:div w:id="1933198440">
      <w:bodyDiv w:val="1"/>
      <w:marLeft w:val="0"/>
      <w:marRight w:val="0"/>
      <w:marTop w:val="0"/>
      <w:marBottom w:val="0"/>
      <w:divBdr>
        <w:top w:val="none" w:sz="0" w:space="0" w:color="auto"/>
        <w:left w:val="none" w:sz="0" w:space="0" w:color="auto"/>
        <w:bottom w:val="none" w:sz="0" w:space="0" w:color="auto"/>
        <w:right w:val="none" w:sz="0" w:space="0" w:color="auto"/>
      </w:divBdr>
    </w:div>
    <w:div w:id="1934317017">
      <w:bodyDiv w:val="1"/>
      <w:marLeft w:val="0"/>
      <w:marRight w:val="0"/>
      <w:marTop w:val="0"/>
      <w:marBottom w:val="0"/>
      <w:divBdr>
        <w:top w:val="none" w:sz="0" w:space="0" w:color="auto"/>
        <w:left w:val="none" w:sz="0" w:space="0" w:color="auto"/>
        <w:bottom w:val="none" w:sz="0" w:space="0" w:color="auto"/>
        <w:right w:val="none" w:sz="0" w:space="0" w:color="auto"/>
      </w:divBdr>
    </w:div>
    <w:div w:id="1937470657">
      <w:bodyDiv w:val="1"/>
      <w:marLeft w:val="0"/>
      <w:marRight w:val="0"/>
      <w:marTop w:val="0"/>
      <w:marBottom w:val="0"/>
      <w:divBdr>
        <w:top w:val="none" w:sz="0" w:space="0" w:color="auto"/>
        <w:left w:val="none" w:sz="0" w:space="0" w:color="auto"/>
        <w:bottom w:val="none" w:sz="0" w:space="0" w:color="auto"/>
        <w:right w:val="none" w:sz="0" w:space="0" w:color="auto"/>
      </w:divBdr>
    </w:div>
    <w:div w:id="1944023644">
      <w:bodyDiv w:val="1"/>
      <w:marLeft w:val="0"/>
      <w:marRight w:val="0"/>
      <w:marTop w:val="0"/>
      <w:marBottom w:val="0"/>
      <w:divBdr>
        <w:top w:val="none" w:sz="0" w:space="0" w:color="auto"/>
        <w:left w:val="none" w:sz="0" w:space="0" w:color="auto"/>
        <w:bottom w:val="none" w:sz="0" w:space="0" w:color="auto"/>
        <w:right w:val="none" w:sz="0" w:space="0" w:color="auto"/>
      </w:divBdr>
    </w:div>
    <w:div w:id="1960991797">
      <w:bodyDiv w:val="1"/>
      <w:marLeft w:val="0"/>
      <w:marRight w:val="0"/>
      <w:marTop w:val="0"/>
      <w:marBottom w:val="0"/>
      <w:divBdr>
        <w:top w:val="none" w:sz="0" w:space="0" w:color="auto"/>
        <w:left w:val="none" w:sz="0" w:space="0" w:color="auto"/>
        <w:bottom w:val="none" w:sz="0" w:space="0" w:color="auto"/>
        <w:right w:val="none" w:sz="0" w:space="0" w:color="auto"/>
      </w:divBdr>
    </w:div>
    <w:div w:id="1968000426">
      <w:bodyDiv w:val="1"/>
      <w:marLeft w:val="0"/>
      <w:marRight w:val="0"/>
      <w:marTop w:val="0"/>
      <w:marBottom w:val="0"/>
      <w:divBdr>
        <w:top w:val="none" w:sz="0" w:space="0" w:color="auto"/>
        <w:left w:val="none" w:sz="0" w:space="0" w:color="auto"/>
        <w:bottom w:val="none" w:sz="0" w:space="0" w:color="auto"/>
        <w:right w:val="none" w:sz="0" w:space="0" w:color="auto"/>
      </w:divBdr>
    </w:div>
    <w:div w:id="1972010796">
      <w:bodyDiv w:val="1"/>
      <w:marLeft w:val="0"/>
      <w:marRight w:val="0"/>
      <w:marTop w:val="0"/>
      <w:marBottom w:val="0"/>
      <w:divBdr>
        <w:top w:val="none" w:sz="0" w:space="0" w:color="auto"/>
        <w:left w:val="none" w:sz="0" w:space="0" w:color="auto"/>
        <w:bottom w:val="none" w:sz="0" w:space="0" w:color="auto"/>
        <w:right w:val="none" w:sz="0" w:space="0" w:color="auto"/>
      </w:divBdr>
    </w:div>
    <w:div w:id="1992057544">
      <w:bodyDiv w:val="1"/>
      <w:marLeft w:val="0"/>
      <w:marRight w:val="0"/>
      <w:marTop w:val="0"/>
      <w:marBottom w:val="0"/>
      <w:divBdr>
        <w:top w:val="none" w:sz="0" w:space="0" w:color="auto"/>
        <w:left w:val="none" w:sz="0" w:space="0" w:color="auto"/>
        <w:bottom w:val="none" w:sz="0" w:space="0" w:color="auto"/>
        <w:right w:val="none" w:sz="0" w:space="0" w:color="auto"/>
      </w:divBdr>
    </w:div>
    <w:div w:id="1994017807">
      <w:bodyDiv w:val="1"/>
      <w:marLeft w:val="0"/>
      <w:marRight w:val="0"/>
      <w:marTop w:val="0"/>
      <w:marBottom w:val="0"/>
      <w:divBdr>
        <w:top w:val="none" w:sz="0" w:space="0" w:color="auto"/>
        <w:left w:val="none" w:sz="0" w:space="0" w:color="auto"/>
        <w:bottom w:val="none" w:sz="0" w:space="0" w:color="auto"/>
        <w:right w:val="none" w:sz="0" w:space="0" w:color="auto"/>
      </w:divBdr>
    </w:div>
    <w:div w:id="1994261580">
      <w:bodyDiv w:val="1"/>
      <w:marLeft w:val="0"/>
      <w:marRight w:val="0"/>
      <w:marTop w:val="0"/>
      <w:marBottom w:val="0"/>
      <w:divBdr>
        <w:top w:val="none" w:sz="0" w:space="0" w:color="auto"/>
        <w:left w:val="none" w:sz="0" w:space="0" w:color="auto"/>
        <w:bottom w:val="none" w:sz="0" w:space="0" w:color="auto"/>
        <w:right w:val="none" w:sz="0" w:space="0" w:color="auto"/>
      </w:divBdr>
    </w:div>
    <w:div w:id="1997612710">
      <w:bodyDiv w:val="1"/>
      <w:marLeft w:val="0"/>
      <w:marRight w:val="0"/>
      <w:marTop w:val="0"/>
      <w:marBottom w:val="0"/>
      <w:divBdr>
        <w:top w:val="none" w:sz="0" w:space="0" w:color="auto"/>
        <w:left w:val="none" w:sz="0" w:space="0" w:color="auto"/>
        <w:bottom w:val="none" w:sz="0" w:space="0" w:color="auto"/>
        <w:right w:val="none" w:sz="0" w:space="0" w:color="auto"/>
      </w:divBdr>
    </w:div>
    <w:div w:id="2008314934">
      <w:bodyDiv w:val="1"/>
      <w:marLeft w:val="0"/>
      <w:marRight w:val="0"/>
      <w:marTop w:val="0"/>
      <w:marBottom w:val="0"/>
      <w:divBdr>
        <w:top w:val="none" w:sz="0" w:space="0" w:color="auto"/>
        <w:left w:val="none" w:sz="0" w:space="0" w:color="auto"/>
        <w:bottom w:val="none" w:sz="0" w:space="0" w:color="auto"/>
        <w:right w:val="none" w:sz="0" w:space="0" w:color="auto"/>
      </w:divBdr>
    </w:div>
    <w:div w:id="2023244557">
      <w:bodyDiv w:val="1"/>
      <w:marLeft w:val="0"/>
      <w:marRight w:val="0"/>
      <w:marTop w:val="0"/>
      <w:marBottom w:val="0"/>
      <w:divBdr>
        <w:top w:val="none" w:sz="0" w:space="0" w:color="auto"/>
        <w:left w:val="none" w:sz="0" w:space="0" w:color="auto"/>
        <w:bottom w:val="none" w:sz="0" w:space="0" w:color="auto"/>
        <w:right w:val="none" w:sz="0" w:space="0" w:color="auto"/>
      </w:divBdr>
    </w:div>
    <w:div w:id="2035495327">
      <w:bodyDiv w:val="1"/>
      <w:marLeft w:val="0"/>
      <w:marRight w:val="0"/>
      <w:marTop w:val="0"/>
      <w:marBottom w:val="0"/>
      <w:divBdr>
        <w:top w:val="none" w:sz="0" w:space="0" w:color="auto"/>
        <w:left w:val="none" w:sz="0" w:space="0" w:color="auto"/>
        <w:bottom w:val="none" w:sz="0" w:space="0" w:color="auto"/>
        <w:right w:val="none" w:sz="0" w:space="0" w:color="auto"/>
      </w:divBdr>
    </w:div>
    <w:div w:id="2037073068">
      <w:bodyDiv w:val="1"/>
      <w:marLeft w:val="0"/>
      <w:marRight w:val="0"/>
      <w:marTop w:val="0"/>
      <w:marBottom w:val="0"/>
      <w:divBdr>
        <w:top w:val="none" w:sz="0" w:space="0" w:color="auto"/>
        <w:left w:val="none" w:sz="0" w:space="0" w:color="auto"/>
        <w:bottom w:val="none" w:sz="0" w:space="0" w:color="auto"/>
        <w:right w:val="none" w:sz="0" w:space="0" w:color="auto"/>
      </w:divBdr>
    </w:div>
    <w:div w:id="2037845899">
      <w:bodyDiv w:val="1"/>
      <w:marLeft w:val="0"/>
      <w:marRight w:val="0"/>
      <w:marTop w:val="0"/>
      <w:marBottom w:val="0"/>
      <w:divBdr>
        <w:top w:val="none" w:sz="0" w:space="0" w:color="auto"/>
        <w:left w:val="none" w:sz="0" w:space="0" w:color="auto"/>
        <w:bottom w:val="none" w:sz="0" w:space="0" w:color="auto"/>
        <w:right w:val="none" w:sz="0" w:space="0" w:color="auto"/>
      </w:divBdr>
    </w:div>
    <w:div w:id="2047412781">
      <w:bodyDiv w:val="1"/>
      <w:marLeft w:val="0"/>
      <w:marRight w:val="0"/>
      <w:marTop w:val="0"/>
      <w:marBottom w:val="0"/>
      <w:divBdr>
        <w:top w:val="none" w:sz="0" w:space="0" w:color="auto"/>
        <w:left w:val="none" w:sz="0" w:space="0" w:color="auto"/>
        <w:bottom w:val="none" w:sz="0" w:space="0" w:color="auto"/>
        <w:right w:val="none" w:sz="0" w:space="0" w:color="auto"/>
      </w:divBdr>
    </w:div>
    <w:div w:id="2056345552">
      <w:bodyDiv w:val="1"/>
      <w:marLeft w:val="0"/>
      <w:marRight w:val="0"/>
      <w:marTop w:val="0"/>
      <w:marBottom w:val="0"/>
      <w:divBdr>
        <w:top w:val="none" w:sz="0" w:space="0" w:color="auto"/>
        <w:left w:val="none" w:sz="0" w:space="0" w:color="auto"/>
        <w:bottom w:val="none" w:sz="0" w:space="0" w:color="auto"/>
        <w:right w:val="none" w:sz="0" w:space="0" w:color="auto"/>
      </w:divBdr>
    </w:div>
    <w:div w:id="2073773402">
      <w:bodyDiv w:val="1"/>
      <w:marLeft w:val="0"/>
      <w:marRight w:val="0"/>
      <w:marTop w:val="0"/>
      <w:marBottom w:val="0"/>
      <w:divBdr>
        <w:top w:val="none" w:sz="0" w:space="0" w:color="auto"/>
        <w:left w:val="none" w:sz="0" w:space="0" w:color="auto"/>
        <w:bottom w:val="none" w:sz="0" w:space="0" w:color="auto"/>
        <w:right w:val="none" w:sz="0" w:space="0" w:color="auto"/>
      </w:divBdr>
    </w:div>
    <w:div w:id="2077972448">
      <w:bodyDiv w:val="1"/>
      <w:marLeft w:val="0"/>
      <w:marRight w:val="0"/>
      <w:marTop w:val="0"/>
      <w:marBottom w:val="0"/>
      <w:divBdr>
        <w:top w:val="none" w:sz="0" w:space="0" w:color="auto"/>
        <w:left w:val="none" w:sz="0" w:space="0" w:color="auto"/>
        <w:bottom w:val="none" w:sz="0" w:space="0" w:color="auto"/>
        <w:right w:val="none" w:sz="0" w:space="0" w:color="auto"/>
      </w:divBdr>
    </w:div>
    <w:div w:id="2078430864">
      <w:bodyDiv w:val="1"/>
      <w:marLeft w:val="0"/>
      <w:marRight w:val="0"/>
      <w:marTop w:val="0"/>
      <w:marBottom w:val="0"/>
      <w:divBdr>
        <w:top w:val="none" w:sz="0" w:space="0" w:color="auto"/>
        <w:left w:val="none" w:sz="0" w:space="0" w:color="auto"/>
        <w:bottom w:val="none" w:sz="0" w:space="0" w:color="auto"/>
        <w:right w:val="none" w:sz="0" w:space="0" w:color="auto"/>
      </w:divBdr>
    </w:div>
    <w:div w:id="2079747850">
      <w:bodyDiv w:val="1"/>
      <w:marLeft w:val="0"/>
      <w:marRight w:val="0"/>
      <w:marTop w:val="0"/>
      <w:marBottom w:val="0"/>
      <w:divBdr>
        <w:top w:val="none" w:sz="0" w:space="0" w:color="auto"/>
        <w:left w:val="none" w:sz="0" w:space="0" w:color="auto"/>
        <w:bottom w:val="none" w:sz="0" w:space="0" w:color="auto"/>
        <w:right w:val="none" w:sz="0" w:space="0" w:color="auto"/>
      </w:divBdr>
    </w:div>
    <w:div w:id="2079786963">
      <w:bodyDiv w:val="1"/>
      <w:marLeft w:val="0"/>
      <w:marRight w:val="0"/>
      <w:marTop w:val="0"/>
      <w:marBottom w:val="0"/>
      <w:divBdr>
        <w:top w:val="none" w:sz="0" w:space="0" w:color="auto"/>
        <w:left w:val="none" w:sz="0" w:space="0" w:color="auto"/>
        <w:bottom w:val="none" w:sz="0" w:space="0" w:color="auto"/>
        <w:right w:val="none" w:sz="0" w:space="0" w:color="auto"/>
      </w:divBdr>
    </w:div>
    <w:div w:id="2081978501">
      <w:bodyDiv w:val="1"/>
      <w:marLeft w:val="0"/>
      <w:marRight w:val="0"/>
      <w:marTop w:val="0"/>
      <w:marBottom w:val="0"/>
      <w:divBdr>
        <w:top w:val="none" w:sz="0" w:space="0" w:color="auto"/>
        <w:left w:val="none" w:sz="0" w:space="0" w:color="auto"/>
        <w:bottom w:val="none" w:sz="0" w:space="0" w:color="auto"/>
        <w:right w:val="none" w:sz="0" w:space="0" w:color="auto"/>
      </w:divBdr>
    </w:div>
    <w:div w:id="2092386543">
      <w:bodyDiv w:val="1"/>
      <w:marLeft w:val="0"/>
      <w:marRight w:val="0"/>
      <w:marTop w:val="0"/>
      <w:marBottom w:val="0"/>
      <w:divBdr>
        <w:top w:val="none" w:sz="0" w:space="0" w:color="auto"/>
        <w:left w:val="none" w:sz="0" w:space="0" w:color="auto"/>
        <w:bottom w:val="none" w:sz="0" w:space="0" w:color="auto"/>
        <w:right w:val="none" w:sz="0" w:space="0" w:color="auto"/>
      </w:divBdr>
    </w:div>
    <w:div w:id="2096590301">
      <w:bodyDiv w:val="1"/>
      <w:marLeft w:val="0"/>
      <w:marRight w:val="0"/>
      <w:marTop w:val="0"/>
      <w:marBottom w:val="0"/>
      <w:divBdr>
        <w:top w:val="none" w:sz="0" w:space="0" w:color="auto"/>
        <w:left w:val="none" w:sz="0" w:space="0" w:color="auto"/>
        <w:bottom w:val="none" w:sz="0" w:space="0" w:color="auto"/>
        <w:right w:val="none" w:sz="0" w:space="0" w:color="auto"/>
      </w:divBdr>
    </w:div>
    <w:div w:id="2098748416">
      <w:bodyDiv w:val="1"/>
      <w:marLeft w:val="0"/>
      <w:marRight w:val="0"/>
      <w:marTop w:val="0"/>
      <w:marBottom w:val="0"/>
      <w:divBdr>
        <w:top w:val="none" w:sz="0" w:space="0" w:color="auto"/>
        <w:left w:val="none" w:sz="0" w:space="0" w:color="auto"/>
        <w:bottom w:val="none" w:sz="0" w:space="0" w:color="auto"/>
        <w:right w:val="none" w:sz="0" w:space="0" w:color="auto"/>
      </w:divBdr>
    </w:div>
    <w:div w:id="2105299213">
      <w:bodyDiv w:val="1"/>
      <w:marLeft w:val="0"/>
      <w:marRight w:val="0"/>
      <w:marTop w:val="0"/>
      <w:marBottom w:val="0"/>
      <w:divBdr>
        <w:top w:val="none" w:sz="0" w:space="0" w:color="auto"/>
        <w:left w:val="none" w:sz="0" w:space="0" w:color="auto"/>
        <w:bottom w:val="none" w:sz="0" w:space="0" w:color="auto"/>
        <w:right w:val="none" w:sz="0" w:space="0" w:color="auto"/>
      </w:divBdr>
    </w:div>
    <w:div w:id="21419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orisnik\Desktop\OSNOVE_U_RADU\Troglav-Borosnica\&#1056;ekapitulacija_Borosnica_2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Korisnik\Desktop\OSNOVE_U_RADU\Troglav-Borosnica\&#1056;ekapitulacija_Borosnica_22.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Korisnik\Desktop\OSNOVE_U_RADU\Troglav-Borosnica\&#1056;ekapitulacija_Borosnica_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85016770164033E-2"/>
          <c:y val="0.10074198405450102"/>
          <c:w val="0.77428996897209468"/>
          <c:h val="0.7945489102263471"/>
        </c:manualLayout>
      </c:layout>
      <c:barChart>
        <c:barDir val="col"/>
        <c:grouping val="clustered"/>
        <c:varyColors val="0"/>
        <c:ser>
          <c:idx val="0"/>
          <c:order val="0"/>
          <c:spPr>
            <a:solidFill>
              <a:schemeClr val="accent1"/>
            </a:solidFill>
          </c:spPr>
          <c:invertIfNegative val="0"/>
          <c:cat>
            <c:strRef>
              <c:f>добни!$E$6:$J$6</c:f>
              <c:strCache>
                <c:ptCount val="6"/>
                <c:pt idx="0">
                  <c:v>I</c:v>
                </c:pt>
                <c:pt idx="1">
                  <c:v>II</c:v>
                </c:pt>
                <c:pt idx="2">
                  <c:v>III</c:v>
                </c:pt>
                <c:pt idx="3">
                  <c:v>IV</c:v>
                </c:pt>
                <c:pt idx="4">
                  <c:v>V</c:v>
                </c:pt>
                <c:pt idx="5">
                  <c:v>VI</c:v>
                </c:pt>
              </c:strCache>
            </c:strRef>
          </c:cat>
          <c:val>
            <c:numRef>
              <c:f>добни!$E$17:$J$17</c:f>
              <c:numCache>
                <c:formatCode>0.0</c:formatCode>
                <c:ptCount val="6"/>
                <c:pt idx="1">
                  <c:v>14.850000000000014</c:v>
                </c:pt>
                <c:pt idx="2">
                  <c:v>7.96</c:v>
                </c:pt>
                <c:pt idx="4">
                  <c:v>354.21</c:v>
                </c:pt>
              </c:numCache>
            </c:numRef>
          </c:val>
          <c:extLst>
            <c:ext xmlns:c16="http://schemas.microsoft.com/office/drawing/2014/chart" uri="{C3380CC4-5D6E-409C-BE32-E72D297353CC}">
              <c16:uniqueId val="{00000000-372F-42F7-8E52-B83F0A400C74}"/>
            </c:ext>
          </c:extLst>
        </c:ser>
        <c:dLbls>
          <c:showLegendKey val="0"/>
          <c:showVal val="0"/>
          <c:showCatName val="0"/>
          <c:showSerName val="0"/>
          <c:showPercent val="0"/>
          <c:showBubbleSize val="0"/>
        </c:dLbls>
        <c:gapWidth val="150"/>
        <c:axId val="226498432"/>
        <c:axId val="226499968"/>
      </c:barChart>
      <c:catAx>
        <c:axId val="226498432"/>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6499968"/>
        <c:crosses val="autoZero"/>
        <c:auto val="1"/>
        <c:lblAlgn val="ctr"/>
        <c:lblOffset val="100"/>
        <c:noMultiLvlLbl val="0"/>
      </c:catAx>
      <c:valAx>
        <c:axId val="226499968"/>
        <c:scaling>
          <c:orientation val="minMax"/>
        </c:scaling>
        <c:delete val="0"/>
        <c:axPos val="l"/>
        <c:majorGridlines/>
        <c:numFmt formatCode="0.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6498432"/>
        <c:crosses val="autoZero"/>
        <c:crossBetween val="between"/>
      </c:valAx>
    </c:plotArea>
    <c:plotVisOnly val="1"/>
    <c:dispBlanksAs val="gap"/>
    <c:showDLblsOverMax val="0"/>
  </c:chart>
  <c:spPr>
    <a:ln>
      <a:solidFill>
        <a:schemeClr val="accent1"/>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33E-2"/>
          <c:y val="0.13010425780110821"/>
          <c:w val="0.72182252606308872"/>
          <c:h val="0.7539158646835844"/>
        </c:manualLayout>
      </c:layout>
      <c:barChart>
        <c:barDir val="col"/>
        <c:grouping val="clustered"/>
        <c:varyColors val="0"/>
        <c:ser>
          <c:idx val="0"/>
          <c:order val="0"/>
          <c:invertIfNegative val="0"/>
          <c:cat>
            <c:strRef>
              <c:f>добни!$E$28:$M$29</c:f>
              <c:strCache>
                <c:ptCount val="9"/>
                <c:pt idx="0">
                  <c:v>I</c:v>
                </c:pt>
                <c:pt idx="1">
                  <c:v>II</c:v>
                </c:pt>
                <c:pt idx="2">
                  <c:v>III</c:v>
                </c:pt>
                <c:pt idx="3">
                  <c:v>IV</c:v>
                </c:pt>
                <c:pt idx="4">
                  <c:v>V</c:v>
                </c:pt>
                <c:pt idx="5">
                  <c:v>VI</c:v>
                </c:pt>
                <c:pt idx="6">
                  <c:v>VII</c:v>
                </c:pt>
                <c:pt idx="7">
                  <c:v>VIII</c:v>
                </c:pt>
                <c:pt idx="8">
                  <c:v>IX</c:v>
                </c:pt>
              </c:strCache>
            </c:strRef>
          </c:cat>
          <c:val>
            <c:numRef>
              <c:f>добни!$E$48:$M$48</c:f>
              <c:numCache>
                <c:formatCode>General</c:formatCode>
                <c:ptCount val="9"/>
                <c:pt idx="2">
                  <c:v>7.5</c:v>
                </c:pt>
                <c:pt idx="4">
                  <c:v>4.9300000000000024</c:v>
                </c:pt>
                <c:pt idx="5">
                  <c:v>12.370000000000006</c:v>
                </c:pt>
                <c:pt idx="6">
                  <c:v>33.24</c:v>
                </c:pt>
                <c:pt idx="7">
                  <c:v>24.02</c:v>
                </c:pt>
              </c:numCache>
            </c:numRef>
          </c:val>
          <c:extLst>
            <c:ext xmlns:c16="http://schemas.microsoft.com/office/drawing/2014/chart" uri="{C3380CC4-5D6E-409C-BE32-E72D297353CC}">
              <c16:uniqueId val="{00000000-5D52-400A-8DF8-B41419157059}"/>
            </c:ext>
          </c:extLst>
        </c:ser>
        <c:dLbls>
          <c:showLegendKey val="0"/>
          <c:showVal val="0"/>
          <c:showCatName val="0"/>
          <c:showSerName val="0"/>
          <c:showPercent val="0"/>
          <c:showBubbleSize val="0"/>
        </c:dLbls>
        <c:gapWidth val="150"/>
        <c:axId val="229063296"/>
        <c:axId val="229067008"/>
      </c:barChart>
      <c:catAx>
        <c:axId val="22906329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9067008"/>
        <c:crosses val="autoZero"/>
        <c:auto val="1"/>
        <c:lblAlgn val="ctr"/>
        <c:lblOffset val="100"/>
        <c:noMultiLvlLbl val="0"/>
      </c:catAx>
      <c:valAx>
        <c:axId val="22906700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9063296"/>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33E-2"/>
          <c:y val="0.12881991363982728"/>
          <c:w val="0.72701246719160051"/>
          <c:h val="0.75520006773346882"/>
        </c:manualLayout>
      </c:layout>
      <c:barChart>
        <c:barDir val="col"/>
        <c:grouping val="clustered"/>
        <c:varyColors val="0"/>
        <c:ser>
          <c:idx val="0"/>
          <c:order val="0"/>
          <c:invertIfNegative val="0"/>
          <c:cat>
            <c:strRef>
              <c:f>добни!$E$62:$L$63</c:f>
              <c:strCache>
                <c:ptCount val="8"/>
                <c:pt idx="0">
                  <c:v>I</c:v>
                </c:pt>
                <c:pt idx="1">
                  <c:v>II</c:v>
                </c:pt>
                <c:pt idx="2">
                  <c:v>III</c:v>
                </c:pt>
                <c:pt idx="3">
                  <c:v>IV</c:v>
                </c:pt>
                <c:pt idx="4">
                  <c:v>V</c:v>
                </c:pt>
                <c:pt idx="5">
                  <c:v>VI</c:v>
                </c:pt>
                <c:pt idx="6">
                  <c:v>VII</c:v>
                </c:pt>
                <c:pt idx="7">
                  <c:v>VIII</c:v>
                </c:pt>
              </c:strCache>
            </c:strRef>
          </c:cat>
          <c:val>
            <c:numRef>
              <c:f>добни!$E$82:$L$82</c:f>
              <c:numCache>
                <c:formatCode>General</c:formatCode>
                <c:ptCount val="8"/>
                <c:pt idx="2">
                  <c:v>72.7</c:v>
                </c:pt>
                <c:pt idx="3">
                  <c:v>55.96</c:v>
                </c:pt>
                <c:pt idx="5">
                  <c:v>16.77</c:v>
                </c:pt>
              </c:numCache>
            </c:numRef>
          </c:val>
          <c:extLst>
            <c:ext xmlns:c16="http://schemas.microsoft.com/office/drawing/2014/chart" uri="{C3380CC4-5D6E-409C-BE32-E72D297353CC}">
              <c16:uniqueId val="{00000000-5BDB-4902-A9DF-E94AF452AFBD}"/>
            </c:ext>
          </c:extLst>
        </c:ser>
        <c:dLbls>
          <c:showLegendKey val="0"/>
          <c:showVal val="0"/>
          <c:showCatName val="0"/>
          <c:showSerName val="0"/>
          <c:showPercent val="0"/>
          <c:showBubbleSize val="0"/>
        </c:dLbls>
        <c:gapWidth val="150"/>
        <c:axId val="216790528"/>
        <c:axId val="216792064"/>
      </c:barChart>
      <c:catAx>
        <c:axId val="2167905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6792064"/>
        <c:crosses val="autoZero"/>
        <c:auto val="1"/>
        <c:lblAlgn val="ctr"/>
        <c:lblOffset val="100"/>
        <c:noMultiLvlLbl val="0"/>
      </c:catAx>
      <c:valAx>
        <c:axId val="21679206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6790528"/>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0.34991</cdr:x>
      <cdr:y>0.01833</cdr:y>
    </cdr:from>
    <cdr:to>
      <cdr:x>0.71508</cdr:x>
      <cdr:y>0.10633</cdr:y>
    </cdr:to>
    <cdr:sp macro="" textlink="">
      <cdr:nvSpPr>
        <cdr:cNvPr id="2" name="TextBox 1"/>
        <cdr:cNvSpPr txBox="1"/>
      </cdr:nvSpPr>
      <cdr:spPr>
        <a:xfrm xmlns:a="http://schemas.openxmlformats.org/drawingml/2006/main">
          <a:off x="1619250" y="57149"/>
          <a:ext cx="1771650" cy="2667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Cyrl-RS" sz="1100">
              <a:latin typeface="Times New Roman" pitchFamily="18" charset="0"/>
              <a:cs typeface="Times New Roman" pitchFamily="18" charset="0"/>
            </a:rPr>
            <a:t>Газдинска</a:t>
          </a:r>
          <a:r>
            <a:rPr lang="sr-Cyrl-RS" sz="1100" baseline="0">
              <a:latin typeface="Times New Roman" pitchFamily="18" charset="0"/>
              <a:cs typeface="Times New Roman" pitchFamily="18" charset="0"/>
            </a:rPr>
            <a:t> класа</a:t>
          </a:r>
          <a:r>
            <a:rPr lang="sr-Latn-RS" sz="1100" baseline="0">
              <a:latin typeface="Times New Roman" pitchFamily="18" charset="0"/>
              <a:cs typeface="Times New Roman" pitchFamily="18" charset="0"/>
            </a:rPr>
            <a:t> 26</a:t>
          </a:r>
          <a:r>
            <a:rPr lang="sr-Cyrl-RS" sz="1100" baseline="0">
              <a:latin typeface="Times New Roman" pitchFamily="18" charset="0"/>
              <a:cs typeface="Times New Roman" pitchFamily="18" charset="0"/>
            </a:rPr>
            <a:t> </a:t>
          </a:r>
          <a:r>
            <a:rPr lang="sr-Latn-RS" sz="1100" baseline="0">
              <a:latin typeface="Times New Roman" pitchFamily="18" charset="0"/>
              <a:cs typeface="Times New Roman" pitchFamily="18" charset="0"/>
            </a:rPr>
            <a:t>382</a:t>
          </a:r>
          <a:r>
            <a:rPr lang="sr-Cyrl-RS" sz="1100" baseline="0">
              <a:latin typeface="Times New Roman" pitchFamily="18" charset="0"/>
              <a:cs typeface="Times New Roman" pitchFamily="18" charset="0"/>
            </a:rPr>
            <a:t> </a:t>
          </a:r>
          <a:r>
            <a:rPr lang="sr-Latn-RS" sz="1100" baseline="0">
              <a:latin typeface="Times New Roman" pitchFamily="18" charset="0"/>
              <a:cs typeface="Times New Roman" pitchFamily="18" charset="0"/>
            </a:rPr>
            <a:t>514</a:t>
          </a:r>
          <a:endParaRPr lang="en-US" sz="1100">
            <a:latin typeface="Times New Roman" pitchFamily="18" charset="0"/>
            <a:cs typeface="Times New Roman" pitchFamily="18" charset="0"/>
          </a:endParaRPr>
        </a:p>
      </cdr:txBody>
    </cdr:sp>
  </cdr:relSizeAnchor>
  <cdr:relSizeAnchor xmlns:cdr="http://schemas.openxmlformats.org/drawingml/2006/chartDrawing">
    <cdr:from>
      <cdr:x>0.83743</cdr:x>
      <cdr:y>0.7057</cdr:y>
    </cdr:from>
    <cdr:to>
      <cdr:x>1</cdr:x>
      <cdr:y>0.77659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752975" y="2124075"/>
          <a:ext cx="871804" cy="213378"/>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0.48757</cdr:x>
      <cdr:y>0.01317</cdr:y>
    </cdr:from>
    <cdr:to>
      <cdr:x>0.68299</cdr:x>
      <cdr:y>0.36616</cdr:y>
    </cdr:to>
    <cdr:sp macro="" textlink="">
      <cdr:nvSpPr>
        <cdr:cNvPr id="2" name="TextBox 1"/>
        <cdr:cNvSpPr txBox="1"/>
      </cdr:nvSpPr>
      <cdr:spPr>
        <a:xfrm xmlns:a="http://schemas.openxmlformats.org/drawingml/2006/main">
          <a:off x="2290763" y="381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0.25181</cdr:x>
      <cdr:y>0.0164</cdr:y>
    </cdr:from>
    <cdr:to>
      <cdr:x>0.69858</cdr:x>
      <cdr:y>0.11294</cdr:y>
    </cdr:to>
    <cdr:sp macro="" textlink="">
      <cdr:nvSpPr>
        <cdr:cNvPr id="3" name="TextBox 2"/>
        <cdr:cNvSpPr txBox="1"/>
      </cdr:nvSpPr>
      <cdr:spPr>
        <a:xfrm xmlns:a="http://schemas.openxmlformats.org/drawingml/2006/main">
          <a:off x="1218335" y="54597"/>
          <a:ext cx="2078181" cy="2768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sr-Cyrl-RS" sz="1100">
              <a:effectLst/>
              <a:latin typeface="+mn-lt"/>
              <a:ea typeface="+mn-ea"/>
              <a:cs typeface="+mn-cs"/>
            </a:rPr>
            <a:t>Газдинска</a:t>
          </a:r>
          <a:r>
            <a:rPr lang="sr-Cyrl-RS" sz="1100" baseline="0">
              <a:effectLst/>
              <a:latin typeface="+mn-lt"/>
              <a:ea typeface="+mn-ea"/>
              <a:cs typeface="+mn-cs"/>
            </a:rPr>
            <a:t> класа </a:t>
          </a:r>
          <a:r>
            <a:rPr lang="sr-Latn-RS" sz="1100" baseline="0">
              <a:effectLst/>
              <a:latin typeface="+mn-lt"/>
              <a:ea typeface="+mn-ea"/>
              <a:cs typeface="+mn-cs"/>
            </a:rPr>
            <a:t>26 </a:t>
          </a:r>
          <a:r>
            <a:rPr lang="en-US" sz="1100" baseline="0">
              <a:effectLst/>
              <a:latin typeface="+mn-lt"/>
              <a:ea typeface="+mn-ea"/>
              <a:cs typeface="+mn-cs"/>
            </a:rPr>
            <a:t>30</a:t>
          </a:r>
          <a:r>
            <a:rPr lang="sr-Latn-RS" sz="1100" baseline="0">
              <a:effectLst/>
              <a:latin typeface="+mn-lt"/>
              <a:ea typeface="+mn-ea"/>
              <a:cs typeface="+mn-cs"/>
            </a:rPr>
            <a:t>7 </a:t>
          </a:r>
          <a:r>
            <a:rPr lang="en-US" sz="1100" baseline="0">
              <a:effectLst/>
              <a:latin typeface="+mn-lt"/>
              <a:ea typeface="+mn-ea"/>
              <a:cs typeface="+mn-cs"/>
            </a:rPr>
            <a:t>311</a:t>
          </a:r>
          <a:endParaRPr lang="en-US">
            <a:effectLst/>
          </a:endParaRPr>
        </a:p>
        <a:p xmlns:a="http://schemas.openxmlformats.org/drawingml/2006/main">
          <a:pPr algn="ctr"/>
          <a:endParaRPr lang="en-US" sz="1100"/>
        </a:p>
      </cdr:txBody>
    </cdr:sp>
  </cdr:relSizeAnchor>
  <cdr:relSizeAnchor xmlns:cdr="http://schemas.openxmlformats.org/drawingml/2006/chartDrawing">
    <cdr:from>
      <cdr:x>0.79509</cdr:x>
      <cdr:y>0.61217</cdr:y>
    </cdr:from>
    <cdr:to>
      <cdr:x>1</cdr:x>
      <cdr:y>0.70864</cdr:y>
    </cdr:to>
    <cdr:sp macro="" textlink="">
      <cdr:nvSpPr>
        <cdr:cNvPr id="4" name="TextBox 3"/>
        <cdr:cNvSpPr txBox="1"/>
      </cdr:nvSpPr>
      <cdr:spPr>
        <a:xfrm xmlns:a="http://schemas.openxmlformats.org/drawingml/2006/main">
          <a:off x="3834100" y="2192409"/>
          <a:ext cx="936828" cy="3455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Vn=</a:t>
          </a:r>
          <a:r>
            <a:rPr lang="sr-Latn-RS" sz="1000" b="1">
              <a:latin typeface="Times New Roman" pitchFamily="18" charset="0"/>
              <a:cs typeface="Times New Roman" pitchFamily="18" charset="0"/>
            </a:rPr>
            <a:t>10,26</a:t>
          </a:r>
          <a:r>
            <a:rPr lang="en-US" sz="1000" b="1" baseline="0">
              <a:latin typeface="Times New Roman" pitchFamily="18" charset="0"/>
              <a:cs typeface="Times New Roman" pitchFamily="18" charset="0"/>
            </a:rPr>
            <a:t> ha</a:t>
          </a:r>
          <a:endParaRPr lang="en-US" sz="1000" b="1">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0.36546</cdr:x>
      <cdr:y>0.02261</cdr:y>
    </cdr:from>
    <cdr:to>
      <cdr:x>0.74874</cdr:x>
      <cdr:y>0.09926</cdr:y>
    </cdr:to>
    <cdr:sp macro="" textlink="">
      <cdr:nvSpPr>
        <cdr:cNvPr id="8" name="TextBox 7"/>
        <cdr:cNvSpPr txBox="1"/>
      </cdr:nvSpPr>
      <cdr:spPr>
        <a:xfrm xmlns:a="http://schemas.openxmlformats.org/drawingml/2006/main">
          <a:off x="1968037" y="71351"/>
          <a:ext cx="2022763" cy="2770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0.27945</cdr:x>
      <cdr:y>0.02341</cdr:y>
    </cdr:from>
    <cdr:to>
      <cdr:x>0.64084</cdr:x>
      <cdr:y>0.11211</cdr:y>
    </cdr:to>
    <cdr:sp macro="" textlink="">
      <cdr:nvSpPr>
        <cdr:cNvPr id="9" name="TextBox 8"/>
        <cdr:cNvSpPr txBox="1"/>
      </cdr:nvSpPr>
      <cdr:spPr>
        <a:xfrm xmlns:a="http://schemas.openxmlformats.org/drawingml/2006/main">
          <a:off x="1517764" y="78279"/>
          <a:ext cx="1918855" cy="3255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Cyrl-RS" sz="1100"/>
            <a:t>Газдинска</a:t>
          </a:r>
          <a:r>
            <a:rPr lang="sr-Cyrl-RS" sz="1100" baseline="0"/>
            <a:t> класа </a:t>
          </a:r>
          <a:r>
            <a:rPr lang="sr-Latn-RS" sz="1100" baseline="0"/>
            <a:t>26 476 311</a:t>
          </a:r>
          <a:endParaRPr lang="en-US" sz="1100"/>
        </a:p>
      </cdr:txBody>
    </cdr:sp>
  </cdr:relSizeAnchor>
  <cdr:relSizeAnchor xmlns:cdr="http://schemas.openxmlformats.org/drawingml/2006/chartDrawing">
    <cdr:from>
      <cdr:x>0.81523</cdr:x>
      <cdr:y>0.71023</cdr:y>
    </cdr:from>
    <cdr:to>
      <cdr:x>0.98594</cdr:x>
      <cdr:y>0.78013</cdr:y>
    </cdr:to>
    <cdr:sp macro="" textlink="">
      <cdr:nvSpPr>
        <cdr:cNvPr id="10" name="TextBox 9"/>
        <cdr:cNvSpPr txBox="1"/>
      </cdr:nvSpPr>
      <cdr:spPr>
        <a:xfrm xmlns:a="http://schemas.openxmlformats.org/drawingml/2006/main">
          <a:off x="4343001" y="2170315"/>
          <a:ext cx="941852" cy="2078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Latn-RS" sz="1000" b="1">
              <a:latin typeface="Times New Roman" panose="02020603050405020304" pitchFamily="18" charset="0"/>
              <a:cs typeface="Times New Roman" panose="02020603050405020304" pitchFamily="18" charset="0"/>
            </a:rPr>
            <a:t>Vn</a:t>
          </a:r>
          <a:r>
            <a:rPr lang="sr-Latn-RS" sz="1000" b="1" baseline="0">
              <a:latin typeface="Times New Roman" panose="02020603050405020304" pitchFamily="18" charset="0"/>
              <a:cs typeface="Times New Roman" panose="02020603050405020304" pitchFamily="18" charset="0"/>
            </a:rPr>
            <a:t> =18,18ha</a:t>
          </a:r>
          <a:endParaRPr lang="en-US" sz="10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D7D9-AB36-418B-AAE7-0D795CF1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2335</TotalTime>
  <Pages>110</Pages>
  <Words>40211</Words>
  <Characters>229203</Characters>
  <Application>Microsoft Office Word</Application>
  <DocSecurity>0</DocSecurity>
  <Lines>1910</Lines>
  <Paragraphs>537</Paragraphs>
  <ScaleCrop>false</ScaleCrop>
  <HeadingPairs>
    <vt:vector size="2" baseType="variant">
      <vt:variant>
        <vt:lpstr>Title</vt:lpstr>
      </vt:variant>
      <vt:variant>
        <vt:i4>1</vt:i4>
      </vt:variant>
    </vt:vector>
  </HeadingPairs>
  <TitlesOfParts>
    <vt:vector size="1" baseType="lpstr">
      <vt:lpstr>JAVNO PREDUZEĆE "SRBIJAŠUME" BEOGRAD</vt:lpstr>
    </vt:vector>
  </TitlesOfParts>
  <Company>SS</Company>
  <LinksUpToDate>false</LinksUpToDate>
  <CharactersWithSpaces>268877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JAVNO PREDUZEĆE "SRBIJAŠUME" BEOGRAD</dc:title>
  <dc:creator>Ss</dc:creator>
  <cp:lastModifiedBy>39.kraljevo_03</cp:lastModifiedBy>
  <cp:revision>147</cp:revision>
  <cp:lastPrinted>2022-06-23T09:23:00Z</cp:lastPrinted>
  <dcterms:created xsi:type="dcterms:W3CDTF">2022-05-31T12:40:00Z</dcterms:created>
  <dcterms:modified xsi:type="dcterms:W3CDTF">2022-06-23T09:31:00Z</dcterms:modified>
</cp:coreProperties>
</file>