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d099f" w14:textId="e0d099f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61. став 3. Закона о шумама („Службени гласник РС”, број 30/10),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шумском реду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38 од 31. маја 2011, 75 од 7. септембра 2016, 94 од 19. октобра 2017, 87 од 10. септембра 2021.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Уводне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начин спровођења шумског реда.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Шумски ред је стање шуме које обезбеђује услове за њено одржавање, обнављање и унапређивање, а нарочито за заштиту од пожара, биљних болести и штеточина и за заштиту земљишта од настанка и развијања ерозионих процеса.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обезбеђивања услова из става 1. овог члана спроводе се превентивне мере заштите подмлатка и дубећих стабала током сече, израде, примицања, привлачења и ускладиштења шумских сортимената, заштите водотока и инфраструктуре, мере заштите земљишта од настанка ерозионих процеса, мере ради спречавања појава пожара, биљних болести и штеточина, као и других штетних последица које могу настати због елементарних непогода.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3.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1. Правилника - 87/2021-24)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Одржавање, обнављање и унапређивање стања шума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 стабала, израда, извоз, изношење и привлачење дрвета и други начин померања дрвета са места сече, врше се у време и на начин којим се обезбеђује најмање оштећење околних стабала, подмлатка, земљишног покривача, остале флоре, фауне и објеката, као и спречавање загађивања земљишта органским горивима и моторним уљем.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5.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Време, начин и врста сече шума одређује се планом развоја шумске области (у даљем тексту: план развоја), основом газдовања шумама (у даљем тексту: основa), односно програмом газдовања шумама (у даљем тексту: програм).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Сеча обнављања шумa, и то: оплодни, накнадни и завршни сек, врши се од 10. септембра текуће године до почетка вегетације наредне године.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Под почетком вегетације подразумева се почетак листања главне врсте, односно врста дрвећа у састојини.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75/2016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циљу заштите људи и средстава, сеча стабала врши се после обележавања сечишта на којем ће се вршити сеча, лако уочљивим знацима (информативним таблама и упозорењима, итд.).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Обарање стабала врши се у смеру и на начин којим ће посечено стабло приликом пада најмање оштетити околна стабла, подмладак и земљиште, као и само бити најмање оштећено, при чему се узима у обзир и смер извлачења шумских сортимената.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смер обарања стабала одређује се извођачким пројектом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87/2021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 стабала врши се тако да висина пањева не буде већа од једне четвртине његовог пречника, а на нагнутим теренима висина пањева мерена са горње стране од једне трећине његовог пречника.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Посечено стабло не може се оставити наслоњено на суседна дубећа стабла.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израде дрвних сортимената прерађује се дрвни материјал чији је средњи пречник најмање 7 cm за лишћарске врсте, односно најмање 5 cm за четинарске врсте.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/>
          <w:color w:val="000000"/>
          <w:sz w:val="22"/>
        </w:rPr>
        <w:t>Брисан је ранији став 2. (види члан 1. Правилника - 94/2017-68)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Слагање дрвних сортимената на сечишту врши се, по правилу, на површинама на којима нема подмлатка или уз извозне путеве, односно правце извлачења, тако да се подмлатку причини најмања штета.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Слагање дрвних сортимената не може да се врши уз дубећа стабла.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састојинама које су предвиђене за сечу, претходно се морају одредити и обележити трасе извозних путева и њихова ширина.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Изградња влаке врши се после обележавања правца влаке, дознаке стабала за сечу на правцу влаке, сече, израде и извлачења дрвних сортимената са трасе влаке, али искључиво пре редовне сече у одељењу, односно одсеку.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Изградња влаке ширине до 3 m и уздужног нагиба до 15°, а изузетно на кратким растојањима до 25°, може се вршити само у деловима састојине у којима нема подмлатка.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Извоз, пренос и други начин померања дрвета са места сече врши се по влакама, путевима и правцима извлачења, односно изношења, који морају бити обележени на терену.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Транспортна средства за извлачење и изношење дрвних сортимената не могу се кретати по површинама на којима је дошло до подмлађивања.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приликом монтаже жичара, скидера и других уређаја у шуми употребљава дубеће стабло као сидриште, онда се то стабло претходно заштићује постављањем гумених подлога или на други начин.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израђене дрвне сортименте, који се не стављају одмах у промет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одређује се место ускладиштења (помоћна стоваришта).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87/2021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при вршењу сече, израде, извоза, изношења и привлачења дрвних сортимената дође до оштећења подмлатка, у току текуће године уклањају се оштећене јединке (стабалца) из подмлатка.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12.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Дрвни остатак (мртво дрво) је дрвни материјал који се не прерађује у дрвне сортименте и чији је средњи пречник мањи од 7 cm за лишћарске врсте, односно мањи од 5 cm за четинарске врсте (крупна грањевина, ситна грањевина и слично), као и пањеви.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састојини где се врши сеча обнављања шуме, а ради заштите подмлатка и дубећих стабала, спречавање изазивања ерозије и заштите од пожара, шумски остатак настао приликом сече и израде дрвних сортимената слаже се на мање гомиле, по правилу на делове земљишта где нема подмлатка.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Шумски остатак се не слаже на извозне путеве, правце извлачења и пањеве, нити уз дубећа стабла.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87/2021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Заштита шума од пожара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благовременог откривања појаве и гашења шумских пожара, корисник, односно сопственик шума врши осматрање и обавештавање, а у случају појаве пожара предузима мере и активности за гашење пожара, у складу са планом заштите шума од пожара.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шумама, а нарочито у шумама повећане угрожености од пожара, спроводећи редовне мере заштите шума од пожара, корисник, односно сопственик шума изграђује и одржава противпожарну инфраструктуру (пруге, осматрачнице, водозахвате и друге противпожарне објекте), у складу са планом заштите шума од пожара.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спречавања настанка пожара (изазивања), корисник, односно сопственик шума може у данима екстремно високих температура ограничити приступ и кретање у шумама које су нарочито угрожене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сопственик шума у данима екстремно високих температура спроводи активна дежурства утврђена планом заштите шума од пожара.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Шуме у којима се ограничава приступ морају бити видно обележене информативним таблама.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4. Заштита шума од биљних болести и штеточина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заштите шума од појаве и ширења биљних болести и штеточина, корисник, односно сопственик шума одмах по извршеној сечи стабала четинара и бреста предузима следеће мере: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скида сву кору са пањева;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уклања кору и гране четинара из шуме, ако постоји опасност од ширења поткорњака;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врши окорање или третирање израђених дрвних сортимената одговарајућим заштитним средством, ако се у периоду од 1. априла до 30. септембра ти сортименти налазе дуже од 15 дана у сечини, односно помоћном стоваришту. Третирање се врши пре развоја поткорњака;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слаже у гомиле окресане гране и скинуту кору.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спречавања ширења биљних болести и штеточина, корисник, односно сопственик шума пре завршетка сече и израде, извлачења или изношења израђених шумских сортимената из шуме, а после извршене дознаке и сече, уклања из шуме сва стабла која су приликом сече преломљена или у толикој мери оштећена да им предстоји сушење и представљају опасност за појаву и ширење биљних болести и штеточина.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18.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Ради одржавања оптималног здравственог стања шума, корисник, односно сопственик шума најмање једном годишње врши преглед шуме у којој се не обавља редовна сеча у току године и по претходно извршеној дознаци стабала уклања сва оштећена (сува, полусува, поломљена и слично) стабла или њихове делове из шуме.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Корисник, односно сопственик шума не уклања сва оштећена стабла или њихове делове из шуме ако је то предвиђено основом, односно програмом ради заштите биолошке разноврсности, односно очувања екосистема.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 шумама четинара, у циљу заштите шума од поткорњака, корисник, односно сопственик шума уклања заражена стабла из шуме у најкраћем року од дана вршења дознаке.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87/2021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5. Заштита земљишта од настанка и развијања ерозионих процеса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Сеча, израда и извоз дрвних сортимената врши се на начин који спречава појаву ерозије.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се као привремени извозни пут користи земљиште са већим нагибом, на њему се обезбеђује одвођење воде у циљу спречавања настанка или развијања ерозије.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Потоци и други водотокови не користе се као шумски извозни путеви, изузев кад се транспорт дрвних сортимената врши сплаварењем.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Просеке, извозни путеви, помоћна стоваришта, мостови, пропусти, шумски путеви, одводни канали, извори питке воде и заштитне ограде за спречавање штета од дивљачи, доводе се у ред најкасније у року од три месеца од обављене сече, израде, односно извоза дрвних сортимената.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Корисник, односно сопственик шума може да уклони биомасу (остатак након сече и израде дрвних сортимената, изузев лишћа и четина) из шуме на начин који неће изазвати штете на земљишту и подмлатку, ако не угрожава биолошку равнотежу и општекорисне функције шума.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6.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шумском реду („Службени гласник РС”, бр. 106/08, 34/09, 104/09 и 8/10).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110-00-00031/2011-09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29. априла 2011.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